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2F580" w14:textId="0EA47580"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Reference RFQ Attachment(s), for total number of vending machines, specifications, and delivery of machines to location.</w:t>
      </w:r>
    </w:p>
    <w:p w14:paraId="0E7A8C0D" w14:textId="77777777" w:rsidR="00E54062" w:rsidRPr="00E54062" w:rsidRDefault="00E54062" w:rsidP="00E54062">
      <w:pPr>
        <w:spacing w:after="0" w:line="240" w:lineRule="auto"/>
        <w:rPr>
          <w:rFonts w:ascii="Arial" w:eastAsia="Times New Roman" w:hAnsi="Arial" w:cs="Arial"/>
          <w:b/>
          <w:bCs/>
          <w:kern w:val="0"/>
          <w:sz w:val="28"/>
          <w:szCs w:val="28"/>
          <w14:ligatures w14:val="none"/>
        </w:rPr>
      </w:pPr>
    </w:p>
    <w:p w14:paraId="6499EEE8" w14:textId="59C8755A"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Detailed Equipment Description</w:t>
      </w:r>
      <w:r w:rsidR="00E54062" w:rsidRPr="00E54062">
        <w:rPr>
          <w:rFonts w:ascii="Arial" w:eastAsia="Times New Roman" w:hAnsi="Arial" w:cs="Arial"/>
          <w:b/>
          <w:kern w:val="0"/>
          <w:sz w:val="28"/>
          <w:szCs w:val="28"/>
          <w14:ligatures w14:val="none"/>
        </w:rPr>
        <w:t>:</w:t>
      </w:r>
    </w:p>
    <w:p w14:paraId="0E5B7923" w14:textId="006F1FAA"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Provide in response detailed equipment description, specifications and model number(s) of item(s) being with your RFQ response. When providing pricing for items offered on the DR 815, please include: UNSPSC code, MFR OEM Part #, SKU#/Item # and Description on the DR815. </w:t>
      </w:r>
    </w:p>
    <w:p w14:paraId="6642DFD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362EF61" w14:textId="73C0E6A0" w:rsidR="00E54062" w:rsidRDefault="00256697" w:rsidP="00E54062">
      <w:pPr>
        <w:spacing w:after="0" w:line="240" w:lineRule="auto"/>
        <w:rPr>
          <w:rFonts w:ascii="Arial" w:eastAsia="Times New Roman" w:hAnsi="Arial" w:cs="Arial"/>
          <w:b/>
          <w:kern w:val="0"/>
          <w:sz w:val="28"/>
          <w:szCs w:val="28"/>
          <w14:ligatures w14:val="none"/>
        </w:rPr>
      </w:pPr>
      <w:r>
        <w:rPr>
          <w:rFonts w:ascii="Arial" w:eastAsia="Times New Roman" w:hAnsi="Arial" w:cs="Arial"/>
          <w:b/>
          <w:kern w:val="0"/>
          <w:sz w:val="28"/>
          <w:szCs w:val="28"/>
          <w:u w:val="single"/>
          <w14:ligatures w14:val="none"/>
        </w:rPr>
        <w:t xml:space="preserve">Items to </w:t>
      </w:r>
      <w:r w:rsidR="00974B91" w:rsidRPr="009545B3">
        <w:rPr>
          <w:rFonts w:ascii="Arial" w:eastAsia="Times New Roman" w:hAnsi="Arial" w:cs="Arial"/>
          <w:b/>
          <w:kern w:val="0"/>
          <w:sz w:val="28"/>
          <w:szCs w:val="28"/>
          <w:u w:val="single"/>
          <w14:ligatures w14:val="none"/>
        </w:rPr>
        <w:t xml:space="preserve">Include </w:t>
      </w:r>
      <w:r>
        <w:rPr>
          <w:rFonts w:ascii="Arial" w:eastAsia="Times New Roman" w:hAnsi="Arial" w:cs="Arial"/>
          <w:b/>
          <w:kern w:val="0"/>
          <w:sz w:val="28"/>
          <w:szCs w:val="28"/>
          <w:u w:val="single"/>
          <w14:ligatures w14:val="none"/>
        </w:rPr>
        <w:t>i</w:t>
      </w:r>
      <w:r w:rsidR="00974B91" w:rsidRPr="009545B3">
        <w:rPr>
          <w:rFonts w:ascii="Arial" w:eastAsia="Times New Roman" w:hAnsi="Arial" w:cs="Arial"/>
          <w:b/>
          <w:kern w:val="0"/>
          <w:sz w:val="28"/>
          <w:szCs w:val="28"/>
          <w:u w:val="single"/>
          <w14:ligatures w14:val="none"/>
        </w:rPr>
        <w:t xml:space="preserve">n </w:t>
      </w:r>
      <w:r w:rsidR="009545B3" w:rsidRPr="009545B3">
        <w:rPr>
          <w:rFonts w:ascii="Arial" w:eastAsia="Times New Roman" w:hAnsi="Arial" w:cs="Arial"/>
          <w:b/>
          <w:kern w:val="0"/>
          <w:sz w:val="28"/>
          <w:szCs w:val="28"/>
          <w:u w:val="single"/>
          <w14:ligatures w14:val="none"/>
        </w:rPr>
        <w:t>RFQ</w:t>
      </w:r>
      <w:r w:rsidR="00974B91" w:rsidRPr="009545B3">
        <w:rPr>
          <w:rFonts w:ascii="Arial" w:eastAsia="Times New Roman" w:hAnsi="Arial" w:cs="Arial"/>
          <w:b/>
          <w:kern w:val="0"/>
          <w:sz w:val="28"/>
          <w:szCs w:val="28"/>
          <w:u w:val="single"/>
          <w14:ligatures w14:val="none"/>
        </w:rPr>
        <w:t xml:space="preserve"> Response</w:t>
      </w:r>
      <w:r w:rsidR="00E54062" w:rsidRPr="00E54062">
        <w:rPr>
          <w:rFonts w:ascii="Arial" w:eastAsia="Times New Roman" w:hAnsi="Arial" w:cs="Arial"/>
          <w:b/>
          <w:kern w:val="0"/>
          <w:sz w:val="28"/>
          <w:szCs w:val="28"/>
          <w14:ligatures w14:val="none"/>
        </w:rPr>
        <w:t>:</w:t>
      </w:r>
    </w:p>
    <w:p w14:paraId="2E926126" w14:textId="4B7D31BD" w:rsidR="00E54062" w:rsidRP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Freight/Shipping Charges-to be FOB Destination,</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Set Up - to </w:t>
      </w:r>
      <w:r w:rsidR="009545B3" w:rsidRPr="00E54062">
        <w:rPr>
          <w:rFonts w:ascii="Arial" w:eastAsia="Times New Roman" w:hAnsi="Arial" w:cs="Arial"/>
          <w:kern w:val="0"/>
          <w:sz w:val="28"/>
          <w:szCs w:val="28"/>
          <w14:ligatures w14:val="none"/>
        </w:rPr>
        <w:t>include (Programming, &amp; Training of vendor)</w:t>
      </w:r>
      <w:r w:rsidRPr="00E54062">
        <w:rPr>
          <w:rFonts w:ascii="Arial" w:eastAsia="Times New Roman" w:hAnsi="Arial" w:cs="Arial"/>
          <w:kern w:val="0"/>
          <w:sz w:val="28"/>
          <w:szCs w:val="28"/>
          <w14:ligatures w14:val="none"/>
        </w:rPr>
        <w:t xml:space="preserve"> Installation/Labor Charges Hourly Rate, </w:t>
      </w:r>
      <w:r w:rsidR="009545B3" w:rsidRPr="00E54062">
        <w:rPr>
          <w:rFonts w:ascii="Arial" w:eastAsia="Times New Roman" w:hAnsi="Arial" w:cs="Arial"/>
          <w:kern w:val="0"/>
          <w:sz w:val="28"/>
          <w:szCs w:val="28"/>
          <w14:ligatures w14:val="none"/>
        </w:rPr>
        <w:t>Trade</w:t>
      </w:r>
      <w:r w:rsidR="009545B3">
        <w:rPr>
          <w:rFonts w:ascii="Arial" w:eastAsia="Times New Roman" w:hAnsi="Arial" w:cs="Arial"/>
          <w:kern w:val="0"/>
          <w:sz w:val="28"/>
          <w:szCs w:val="28"/>
          <w14:ligatures w14:val="none"/>
        </w:rPr>
        <w:t>-</w:t>
      </w:r>
      <w:r w:rsidR="009545B3" w:rsidRPr="00E54062">
        <w:rPr>
          <w:rFonts w:ascii="Arial" w:eastAsia="Times New Roman" w:hAnsi="Arial" w:cs="Arial"/>
          <w:kern w:val="0"/>
          <w:sz w:val="28"/>
          <w:szCs w:val="28"/>
          <w14:ligatures w14:val="none"/>
        </w:rPr>
        <w:t>In,</w:t>
      </w:r>
      <w:r w:rsidRPr="00E54062">
        <w:rPr>
          <w:rFonts w:ascii="Arial" w:eastAsia="Times New Roman" w:hAnsi="Arial" w:cs="Arial"/>
          <w:kern w:val="0"/>
          <w:sz w:val="28"/>
          <w:szCs w:val="28"/>
          <w14:ligatures w14:val="none"/>
        </w:rPr>
        <w:t xml:space="preserve"> or Removal of old machines (if applicable). Warranty information must all be stated as separate items in RFQ response.</w:t>
      </w:r>
    </w:p>
    <w:p w14:paraId="40A5B61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237B616" w14:textId="1EE45638"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Method Of Award</w:t>
      </w:r>
      <w:r w:rsidR="00E54062" w:rsidRPr="00E54062">
        <w:rPr>
          <w:rFonts w:ascii="Arial" w:eastAsia="Times New Roman" w:hAnsi="Arial" w:cs="Arial"/>
          <w:b/>
          <w:bCs/>
          <w:kern w:val="0"/>
          <w:sz w:val="28"/>
          <w:szCs w:val="28"/>
          <w14:ligatures w14:val="none"/>
        </w:rPr>
        <w:t>:</w:t>
      </w:r>
    </w:p>
    <w:p w14:paraId="304653B0" w14:textId="665C2C7B" w:rsidR="00E54062" w:rsidRPr="00E54062" w:rsidRDefault="00E54062" w:rsidP="00E54062">
      <w:pPr>
        <w:spacing w:after="0" w:line="240" w:lineRule="auto"/>
        <w:rPr>
          <w:rFonts w:ascii="Arial" w:eastAsia="Times New Roman" w:hAnsi="Arial" w:cs="Arial"/>
          <w:b/>
          <w:bCs/>
          <w:kern w:val="0"/>
          <w:sz w:val="28"/>
          <w:szCs w:val="28"/>
          <w:u w:val="single"/>
          <w14:ligatures w14:val="none"/>
        </w:rPr>
      </w:pPr>
      <w:r w:rsidRPr="00E54062">
        <w:rPr>
          <w:rFonts w:ascii="Arial" w:eastAsia="Times New Roman" w:hAnsi="Arial" w:cs="Arial"/>
          <w:bCs/>
          <w:kern w:val="0"/>
          <w:sz w:val="28"/>
          <w:szCs w:val="28"/>
          <w14:ligatures w14:val="none"/>
        </w:rPr>
        <w:t xml:space="preserve">The award will be made to the lowest responsive and responsible bidder(s) meeting all administrative and technical requirements, </w:t>
      </w:r>
      <w:r w:rsidR="009545B3" w:rsidRPr="00E54062">
        <w:rPr>
          <w:rFonts w:ascii="Arial" w:eastAsia="Times New Roman" w:hAnsi="Arial" w:cs="Arial"/>
          <w:bCs/>
          <w:kern w:val="0"/>
          <w:sz w:val="28"/>
          <w:szCs w:val="28"/>
          <w14:ligatures w14:val="none"/>
        </w:rPr>
        <w:t>terms,</w:t>
      </w:r>
      <w:r w:rsidRPr="00E54062">
        <w:rPr>
          <w:rFonts w:ascii="Arial" w:eastAsia="Times New Roman" w:hAnsi="Arial" w:cs="Arial"/>
          <w:bCs/>
          <w:kern w:val="0"/>
          <w:sz w:val="28"/>
          <w:szCs w:val="28"/>
          <w14:ligatures w14:val="none"/>
        </w:rPr>
        <w:t xml:space="preserve"> and conditions of this solicitation.</w:t>
      </w:r>
    </w:p>
    <w:p w14:paraId="1505528B"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558268A8" w14:textId="77777777" w:rsid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Responsive Bidder</w:t>
      </w:r>
      <w:r w:rsidRPr="00E54062">
        <w:rPr>
          <w:rFonts w:ascii="Arial" w:eastAsia="Times New Roman" w:hAnsi="Arial" w:cs="Arial"/>
          <w:b/>
          <w:kern w:val="0"/>
          <w:sz w:val="28"/>
          <w:szCs w:val="28"/>
          <w14:ligatures w14:val="none"/>
        </w:rPr>
        <w:t>:</w:t>
      </w:r>
    </w:p>
    <w:p w14:paraId="083C5C8A" w14:textId="06F5DCBC"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provides a bid response that is compliant with solicitation requirements and indicates performance without material deviation from the terms and conditions of the proposed contract. </w:t>
      </w:r>
    </w:p>
    <w:p w14:paraId="0EB6DCE6"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2AD222BD" w14:textId="77777777" w:rsid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
          <w:kern w:val="0"/>
          <w:sz w:val="28"/>
          <w:szCs w:val="28"/>
          <w:u w:val="single"/>
          <w14:ligatures w14:val="none"/>
        </w:rPr>
        <w:t>Responsible Bidder</w:t>
      </w:r>
      <w:r w:rsidRPr="00E54062">
        <w:rPr>
          <w:rFonts w:ascii="Arial" w:eastAsia="Times New Roman" w:hAnsi="Arial" w:cs="Arial"/>
          <w:bCs/>
          <w:kern w:val="0"/>
          <w:sz w:val="28"/>
          <w:szCs w:val="28"/>
          <w14:ligatures w14:val="none"/>
        </w:rPr>
        <w:t>:</w:t>
      </w:r>
    </w:p>
    <w:p w14:paraId="184510F7" w14:textId="70AD7A1F"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who is responsible and submits a responsive bid is one who clearly indicates compliance without material deviation from the solicitation's terms and conditions and who possesses the experience, facilities, reputation, financial </w:t>
      </w:r>
      <w:r w:rsidR="009545B3" w:rsidRPr="00E54062">
        <w:rPr>
          <w:rFonts w:ascii="Arial" w:eastAsia="Times New Roman" w:hAnsi="Arial" w:cs="Arial"/>
          <w:bCs/>
          <w:kern w:val="0"/>
          <w:sz w:val="28"/>
          <w:szCs w:val="28"/>
          <w14:ligatures w14:val="none"/>
        </w:rPr>
        <w:t>resources,</w:t>
      </w:r>
      <w:r w:rsidRPr="00E54062">
        <w:rPr>
          <w:rFonts w:ascii="Arial" w:eastAsia="Times New Roman" w:hAnsi="Arial" w:cs="Arial"/>
          <w:bCs/>
          <w:kern w:val="0"/>
          <w:sz w:val="28"/>
          <w:szCs w:val="28"/>
          <w14:ligatures w14:val="none"/>
        </w:rPr>
        <w:t xml:space="preserve"> and other factors existing at the time of contract award.</w:t>
      </w:r>
    </w:p>
    <w:p w14:paraId="2CA88A0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F509725" w14:textId="31C34899"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Newly Manufactured Goods</w:t>
      </w:r>
      <w:r w:rsidRPr="00E54062">
        <w:rPr>
          <w:rFonts w:ascii="Arial" w:eastAsia="Times New Roman" w:hAnsi="Arial" w:cs="Arial"/>
          <w:kern w:val="0"/>
          <w:sz w:val="28"/>
          <w:szCs w:val="28"/>
          <w14:ligatures w14:val="none"/>
        </w:rPr>
        <w:t>:</w:t>
      </w:r>
    </w:p>
    <w:p w14:paraId="58C50903" w14:textId="6BAE36F7" w:rsidR="00093F24"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All Goods furnished under this RFQ/Contract shall be Newly Manufactured Goods; used or reconditioned Goods are prohibited.</w:t>
      </w:r>
    </w:p>
    <w:p w14:paraId="281ABF73" w14:textId="77777777" w:rsidR="00B429DA" w:rsidRDefault="00B429DA">
      <w:pPr>
        <w:spacing w:after="160"/>
        <w:rPr>
          <w:rFonts w:ascii="Arial" w:eastAsia="Times New Roman" w:hAnsi="Arial" w:cs="Arial"/>
          <w:b/>
          <w:kern w:val="0"/>
          <w:sz w:val="28"/>
          <w:szCs w:val="28"/>
          <w:u w:val="single"/>
          <w14:ligatures w14:val="none"/>
        </w:rPr>
      </w:pPr>
      <w:r>
        <w:rPr>
          <w:rFonts w:ascii="Arial" w:eastAsia="Times New Roman" w:hAnsi="Arial" w:cs="Arial"/>
          <w:b/>
          <w:kern w:val="0"/>
          <w:sz w:val="28"/>
          <w:szCs w:val="28"/>
          <w:u w:val="single"/>
          <w14:ligatures w14:val="none"/>
        </w:rPr>
        <w:lastRenderedPageBreak/>
        <w:br w:type="page"/>
      </w:r>
    </w:p>
    <w:p w14:paraId="1C562371" w14:textId="73B2A96D"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lastRenderedPageBreak/>
        <w:t>Factory Authorized Supplier Requirement</w:t>
      </w:r>
      <w:r w:rsidR="00E54062" w:rsidRPr="00E54062">
        <w:rPr>
          <w:rFonts w:ascii="Arial" w:eastAsia="Times New Roman" w:hAnsi="Arial" w:cs="Arial"/>
          <w:b/>
          <w:kern w:val="0"/>
          <w:sz w:val="28"/>
          <w:szCs w:val="28"/>
          <w14:ligatures w14:val="none"/>
        </w:rPr>
        <w:t>:</w:t>
      </w:r>
    </w:p>
    <w:p w14:paraId="491C2F57" w14:textId="2F9A5A4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The supplier must be either the manufacturer or a Factory Authorized Supplier for the manufacturer. </w:t>
      </w:r>
    </w:p>
    <w:p w14:paraId="5950FBFD"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12DFFB8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Only quotes submitted by a manufacturer or an "Authorized Supplier” will be accepted. An "Authorized Supplier" is a purveyor who is normally and regularly engaged in the business of selling the products of the manufacturer. To qualify as an “Authorized Supplier," a Supplier must have technical expertise in the product line(s) being offered for sale, employ individuals who are knowledgeable in/with the products, maintain an inventory of finished product and/or spare parts, and offer technical assistance and repair capabilities. All "Authorized Suppliers" must provide substantially the same level of service.</w:t>
      </w:r>
    </w:p>
    <w:p w14:paraId="35C0D24B"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6796A5C6" w14:textId="5447B022"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Change Orders</w:t>
      </w:r>
      <w:r w:rsidR="00E54062" w:rsidRPr="00E54062">
        <w:rPr>
          <w:rFonts w:ascii="Arial" w:eastAsia="Times New Roman" w:hAnsi="Arial" w:cs="Arial"/>
          <w:b/>
          <w:kern w:val="0"/>
          <w:sz w:val="28"/>
          <w:szCs w:val="28"/>
          <w14:ligatures w14:val="none"/>
        </w:rPr>
        <w:t>:</w:t>
      </w:r>
    </w:p>
    <w:p w14:paraId="4053A113" w14:textId="5754B963"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Any Purchase Order resulting from this quote may be amended, modified, or terminated at any time by mutual agreement of the parties in writing. Change </w:t>
      </w:r>
      <w:r w:rsidR="00256697">
        <w:rPr>
          <w:rFonts w:ascii="Arial" w:eastAsia="Times New Roman" w:hAnsi="Arial" w:cs="Arial"/>
          <w:kern w:val="0"/>
          <w:sz w:val="28"/>
          <w:szCs w:val="28"/>
          <w14:ligatures w14:val="none"/>
        </w:rPr>
        <w:t>O</w:t>
      </w:r>
      <w:r w:rsidRPr="00E54062">
        <w:rPr>
          <w:rFonts w:ascii="Arial" w:eastAsia="Times New Roman" w:hAnsi="Arial" w:cs="Arial"/>
          <w:kern w:val="0"/>
          <w:sz w:val="28"/>
          <w:szCs w:val="28"/>
          <w14:ligatures w14:val="none"/>
        </w:rPr>
        <w:t xml:space="preserve">rders amending, </w:t>
      </w:r>
      <w:r w:rsidR="009545B3" w:rsidRPr="00E54062">
        <w:rPr>
          <w:rFonts w:ascii="Arial" w:eastAsia="Times New Roman" w:hAnsi="Arial" w:cs="Arial"/>
          <w:kern w:val="0"/>
          <w:sz w:val="28"/>
          <w:szCs w:val="28"/>
          <w14:ligatures w14:val="none"/>
        </w:rPr>
        <w:t>modifying,</w:t>
      </w:r>
      <w:r w:rsidRPr="00E54062">
        <w:rPr>
          <w:rFonts w:ascii="Arial" w:eastAsia="Times New Roman" w:hAnsi="Arial" w:cs="Arial"/>
          <w:kern w:val="0"/>
          <w:sz w:val="28"/>
          <w:szCs w:val="28"/>
          <w14:ligatures w14:val="none"/>
        </w:rPr>
        <w:t xml:space="preserve"> or terminating the Purchase Order, including any modifications of the compensation payable, may be issued only by the Department of Rehabilitation Procurement Officer. All such change orders shall be in writing and issued only upon written concurrence of the supplier. Termination, as that term is used in this section, does not include termination for default of the supplier.</w:t>
      </w:r>
    </w:p>
    <w:p w14:paraId="63572B9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456EFB6" w14:textId="15DDB912" w:rsidR="00E54062" w:rsidRDefault="00974B91"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b/>
          <w:bCs/>
          <w:kern w:val="0"/>
          <w:sz w:val="28"/>
          <w:szCs w:val="28"/>
          <w:u w:val="single"/>
          <w14:ligatures w14:val="none"/>
        </w:rPr>
        <w:t>Bidder Declaration Requirements</w:t>
      </w:r>
      <w:r w:rsidRPr="00E54062">
        <w:rPr>
          <w:rFonts w:ascii="Arial" w:eastAsia="Times New Roman" w:hAnsi="Arial" w:cs="Arial"/>
          <w:b/>
          <w:kern w:val="0"/>
          <w:sz w:val="28"/>
          <w:szCs w:val="28"/>
          <w14:ligatures w14:val="none"/>
        </w:rPr>
        <w:t>:</w:t>
      </w:r>
      <w:r w:rsidR="00E54062" w:rsidRPr="00E54062">
        <w:rPr>
          <w:rFonts w:ascii="Arial" w:eastAsia="Times New Roman" w:hAnsi="Arial" w:cs="Arial"/>
          <w:b/>
          <w:kern w:val="0"/>
          <w:sz w:val="28"/>
          <w:szCs w:val="28"/>
          <w14:ligatures w14:val="none"/>
        </w:rPr>
        <w:t xml:space="preserve"> </w:t>
      </w:r>
    </w:p>
    <w:p w14:paraId="57298F11" w14:textId="1C17CC13" w:rsidR="00E54062" w:rsidRPr="00E54062" w:rsidRDefault="00E54062"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All bidders must complete the Bidder Declaration Form GSPD-05-105 and include it with all Department of Rehabilitation RFQ bid responses.</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When completing the declaration, </w:t>
      </w:r>
      <w:r w:rsidRPr="00E54062">
        <w:rPr>
          <w:rFonts w:ascii="Arial" w:eastAsia="Times New Roman" w:hAnsi="Arial" w:cs="Arial"/>
          <w:b/>
          <w:kern w:val="0"/>
          <w:sz w:val="28"/>
          <w:szCs w:val="28"/>
          <w:u w:val="single"/>
          <w14:ligatures w14:val="none"/>
        </w:rPr>
        <w:t xml:space="preserve">bidders must identify SB/DVBE </w:t>
      </w:r>
      <w:r w:rsidR="009545B3" w:rsidRPr="00E54062">
        <w:rPr>
          <w:rFonts w:ascii="Arial" w:eastAsia="Times New Roman" w:hAnsi="Arial" w:cs="Arial"/>
          <w:b/>
          <w:kern w:val="0"/>
          <w:sz w:val="28"/>
          <w:szCs w:val="28"/>
          <w:u w:val="single"/>
          <w14:ligatures w14:val="none"/>
        </w:rPr>
        <w:t>Certifications,</w:t>
      </w:r>
      <w:r w:rsidRPr="00E54062">
        <w:rPr>
          <w:rFonts w:ascii="Arial" w:eastAsia="Times New Roman" w:hAnsi="Arial" w:cs="Arial"/>
          <w:b/>
          <w:kern w:val="0"/>
          <w:sz w:val="28"/>
          <w:szCs w:val="28"/>
          <w:u w:val="single"/>
          <w14:ligatures w14:val="none"/>
        </w:rPr>
        <w:t xml:space="preserve"> and all subcontractors proposed for participation in the contract</w:t>
      </w:r>
      <w:r w:rsidRPr="00E54062">
        <w:rPr>
          <w:rFonts w:ascii="Arial" w:eastAsia="Times New Roman" w:hAnsi="Arial" w:cs="Arial"/>
          <w:b/>
          <w:kern w:val="0"/>
          <w:sz w:val="28"/>
          <w:szCs w:val="28"/>
          <w14:ligatures w14:val="none"/>
        </w:rPr>
        <w:t xml:space="preserve">. Additionally for all SB/DVBE contractors and subcontractors, the SB/DVBE Certification forms must also be provided. </w:t>
      </w:r>
      <w:r w:rsidRPr="00E54062">
        <w:rPr>
          <w:rFonts w:ascii="Arial" w:eastAsia="Times New Roman" w:hAnsi="Arial" w:cs="Arial"/>
          <w:kern w:val="0"/>
          <w:sz w:val="28"/>
          <w:szCs w:val="28"/>
          <w14:ligatures w14:val="none"/>
        </w:rPr>
        <w:t>If a Supplier selects to utilize a subcontractor(s) after the original Bidder Declaration form is submitted, the Supplier</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u w:val="single"/>
          <w14:ligatures w14:val="none"/>
        </w:rPr>
        <w:t>must</w:t>
      </w:r>
      <w:r w:rsidRPr="00E54062">
        <w:rPr>
          <w:rFonts w:ascii="Arial" w:eastAsia="Times New Roman" w:hAnsi="Arial" w:cs="Arial"/>
          <w:kern w:val="0"/>
          <w:sz w:val="28"/>
          <w:szCs w:val="28"/>
          <w14:ligatures w14:val="none"/>
        </w:rPr>
        <w:t xml:space="preserve"> identify any/all subcontractor(s) and notify Department of Rehabilitation by re-submitting an updated Form GSPD-05-105 within 10 days of selection of </w:t>
      </w:r>
      <w:r w:rsidRPr="00E54062">
        <w:rPr>
          <w:rFonts w:ascii="Arial" w:eastAsia="Times New Roman" w:hAnsi="Arial" w:cs="Arial"/>
          <w:kern w:val="0"/>
          <w:sz w:val="28"/>
          <w:szCs w:val="28"/>
          <w14:ligatures w14:val="none"/>
        </w:rPr>
        <w:lastRenderedPageBreak/>
        <w:t xml:space="preserve">subcontractor, before said subcontractor enters a Department of Rehabilitation location and a minimum of 10 days prior to Supplier delivering contracted equipment.  Any subcontractors of a Supplier must comply with all state procurement and delivery requirements. </w:t>
      </w:r>
    </w:p>
    <w:p w14:paraId="70625F28" w14:textId="77777777" w:rsidR="00E54062" w:rsidRPr="00E54062" w:rsidRDefault="00E54062" w:rsidP="00E54062">
      <w:pPr>
        <w:spacing w:after="0" w:line="240" w:lineRule="auto"/>
        <w:ind w:right="180"/>
        <w:rPr>
          <w:rFonts w:ascii="Arial" w:eastAsia="Times New Roman" w:hAnsi="Arial" w:cs="Arial"/>
          <w:kern w:val="0"/>
          <w:sz w:val="28"/>
          <w:szCs w:val="28"/>
          <w14:ligatures w14:val="none"/>
        </w:rPr>
      </w:pPr>
    </w:p>
    <w:p w14:paraId="08E97586" w14:textId="77777777" w:rsidR="00E54062" w:rsidRPr="00E54062" w:rsidRDefault="00E54062" w:rsidP="00E54062">
      <w:pPr>
        <w:spacing w:after="0" w:line="240" w:lineRule="auto"/>
        <w:ind w:left="423"/>
        <w:rPr>
          <w:rFonts w:ascii="Arial" w:eastAsia="Times New Roman" w:hAnsi="Arial" w:cs="Arial"/>
          <w:kern w:val="0"/>
          <w:sz w:val="28"/>
          <w:szCs w:val="28"/>
          <w14:ligatures w14:val="none"/>
        </w:rPr>
      </w:pPr>
      <w:hyperlink r:id="rId6" w:history="1">
        <w:r w:rsidRPr="00E54062">
          <w:rPr>
            <w:rFonts w:ascii="Arial" w:eastAsia="Times New Roman" w:hAnsi="Arial" w:cs="Arial"/>
            <w:color w:val="0000FF"/>
            <w:kern w:val="0"/>
            <w:sz w:val="28"/>
            <w:szCs w:val="28"/>
            <w:u w:val="single"/>
            <w14:ligatures w14:val="none"/>
          </w:rPr>
          <w:t>http://www.documents.dgs.ca.gov/pd/delegations/GSPD105.pdf</w:t>
        </w:r>
      </w:hyperlink>
    </w:p>
    <w:p w14:paraId="14749360" w14:textId="77777777" w:rsidR="00E54062" w:rsidRPr="00E54062" w:rsidRDefault="00E54062" w:rsidP="00E54062">
      <w:pPr>
        <w:spacing w:after="0" w:line="240" w:lineRule="auto"/>
        <w:ind w:left="423" w:hanging="423"/>
        <w:rPr>
          <w:rFonts w:ascii="Arial" w:eastAsia="Times New Roman" w:hAnsi="Arial" w:cs="Arial"/>
          <w:kern w:val="0"/>
          <w:sz w:val="28"/>
          <w:szCs w:val="28"/>
          <w14:ligatures w14:val="none"/>
        </w:rPr>
      </w:pPr>
    </w:p>
    <w:p w14:paraId="0547305A" w14:textId="1C3DC09C" w:rsidR="00E54062" w:rsidRDefault="00974B91" w:rsidP="00E54062">
      <w:pPr>
        <w:spacing w:after="0" w:line="240" w:lineRule="auto"/>
        <w:rPr>
          <w:rFonts w:ascii="Arial" w:eastAsia="Times New Roman" w:hAnsi="Arial" w:cs="Arial"/>
          <w:b/>
          <w:kern w:val="0"/>
          <w:sz w:val="28"/>
          <w:szCs w:val="28"/>
          <w14:ligatures w14:val="none"/>
        </w:rPr>
      </w:pPr>
      <w:r w:rsidRPr="00974B91">
        <w:rPr>
          <w:rFonts w:ascii="Arial" w:eastAsia="Times New Roman" w:hAnsi="Arial" w:cs="Arial"/>
          <w:b/>
          <w:kern w:val="0"/>
          <w:sz w:val="28"/>
          <w:szCs w:val="28"/>
          <w:u w:val="single"/>
          <w14:ligatures w14:val="none"/>
        </w:rPr>
        <w:t>Post Consumer-Recycled Content Certification</w:t>
      </w:r>
      <w:r w:rsidR="00E54062" w:rsidRPr="00E54062">
        <w:rPr>
          <w:rFonts w:ascii="Arial" w:eastAsia="Times New Roman" w:hAnsi="Arial" w:cs="Arial"/>
          <w:b/>
          <w:kern w:val="0"/>
          <w:sz w:val="28"/>
          <w:szCs w:val="28"/>
          <w14:ligatures w14:val="none"/>
        </w:rPr>
        <w:t>:</w:t>
      </w:r>
    </w:p>
    <w:p w14:paraId="57467BDA" w14:textId="1716A246"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Bidder shall certify in writing under penalty of perjury, the minimum, if not exact, percentage of post -consumer material as defined in the Public Contract Code Section 12200, in products, materials, goods, or supplies offered or sold to the State regardless of whether the product meets the requirements of Section 12209. The Bidder shall include in the bid, the signed certification form that is available at:</w:t>
      </w:r>
    </w:p>
    <w:p w14:paraId="095654F5"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460A39F4" w14:textId="1760605D" w:rsidR="00E54062" w:rsidRPr="00E54062" w:rsidRDefault="00E54062" w:rsidP="00E54062">
      <w:pPr>
        <w:spacing w:after="0" w:line="240" w:lineRule="auto"/>
        <w:rPr>
          <w:rFonts w:ascii="Arial" w:eastAsia="Times New Roman" w:hAnsi="Arial" w:cs="Arial"/>
          <w:b/>
          <w:kern w:val="0"/>
          <w:sz w:val="28"/>
          <w:szCs w:val="28"/>
          <w:u w:val="single"/>
          <w14:ligatures w14:val="none"/>
        </w:rPr>
      </w:pPr>
      <w:hyperlink r:id="rId7" w:history="1">
        <w:r w:rsidRPr="00E54062">
          <w:rPr>
            <w:rFonts w:ascii="Arial" w:eastAsia="Times New Roman" w:hAnsi="Arial" w:cs="Arial"/>
            <w:color w:val="0000FF"/>
            <w:kern w:val="0"/>
            <w:sz w:val="28"/>
            <w:szCs w:val="28"/>
            <w:u w:val="single"/>
            <w14:ligatures w14:val="none"/>
          </w:rPr>
          <w:t>http://www.calrecycle.ca.gov/BuyRecycled/StateAgency/Forms/CIWMB074.doc</w:t>
        </w:r>
      </w:hyperlink>
    </w:p>
    <w:p w14:paraId="0C4D70DF" w14:textId="77777777" w:rsidR="00E54062" w:rsidRPr="00E54062" w:rsidRDefault="00E54062" w:rsidP="00E54062">
      <w:pPr>
        <w:spacing w:after="0" w:line="240" w:lineRule="auto"/>
        <w:rPr>
          <w:rFonts w:ascii="Arial" w:eastAsia="Times New Roman" w:hAnsi="Arial" w:cs="Arial"/>
          <w:b/>
          <w:bCs/>
          <w:kern w:val="0"/>
          <w:sz w:val="28"/>
          <w:szCs w:val="28"/>
          <w:u w:val="single"/>
          <w14:ligatures w14:val="none"/>
        </w:rPr>
      </w:pPr>
    </w:p>
    <w:p w14:paraId="37DFC270" w14:textId="58A321F9"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Payee Data Record</w:t>
      </w:r>
      <w:r w:rsidR="00E54062" w:rsidRPr="00E54062">
        <w:rPr>
          <w:rFonts w:ascii="Arial" w:eastAsia="Times New Roman" w:hAnsi="Arial" w:cs="Arial"/>
          <w:b/>
          <w:bCs/>
          <w:kern w:val="0"/>
          <w:sz w:val="28"/>
          <w:szCs w:val="28"/>
          <w14:ligatures w14:val="none"/>
        </w:rPr>
        <w:t>:</w:t>
      </w:r>
    </w:p>
    <w:p w14:paraId="00FF07CC" w14:textId="1E330779"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All bidders will be required to submit a Payee Data Record, STD. Form 204 listing their Taxpayer Identification Number with their bid response if </w:t>
      </w:r>
      <w:proofErr w:type="gramStart"/>
      <w:r w:rsidRPr="00E54062">
        <w:rPr>
          <w:rFonts w:ascii="Arial" w:eastAsia="Times New Roman" w:hAnsi="Arial" w:cs="Arial"/>
          <w:kern w:val="0"/>
          <w:sz w:val="28"/>
          <w:szCs w:val="28"/>
          <w14:ligatures w14:val="none"/>
        </w:rPr>
        <w:t>a STD</w:t>
      </w:r>
      <w:proofErr w:type="gramEnd"/>
      <w:r w:rsidRPr="00E54062">
        <w:rPr>
          <w:rFonts w:ascii="Arial" w:eastAsia="Times New Roman" w:hAnsi="Arial" w:cs="Arial"/>
          <w:kern w:val="0"/>
          <w:sz w:val="28"/>
          <w:szCs w:val="28"/>
          <w14:ligatures w14:val="none"/>
        </w:rPr>
        <w:t xml:space="preserve"> Form 204 is not already on file.   An electronic version of this form can be found at:</w:t>
      </w:r>
    </w:p>
    <w:p w14:paraId="52DADF32"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1B162F3" w14:textId="77777777" w:rsidR="00E54062" w:rsidRPr="00E54062" w:rsidRDefault="00E54062" w:rsidP="00E54062">
      <w:pPr>
        <w:spacing w:after="0" w:line="240" w:lineRule="auto"/>
        <w:rPr>
          <w:rFonts w:ascii="Arial" w:eastAsia="Times New Roman" w:hAnsi="Arial" w:cs="Arial"/>
          <w:kern w:val="0"/>
          <w:sz w:val="28"/>
          <w:szCs w:val="28"/>
          <w14:ligatures w14:val="none"/>
        </w:rPr>
      </w:pPr>
      <w:hyperlink r:id="rId8" w:history="1">
        <w:r w:rsidRPr="00E54062">
          <w:rPr>
            <w:rFonts w:ascii="Arial" w:eastAsia="Times New Roman" w:hAnsi="Arial" w:cs="Arial"/>
            <w:color w:val="0000FF"/>
            <w:kern w:val="0"/>
            <w:sz w:val="28"/>
            <w:szCs w:val="28"/>
            <w:u w:val="single"/>
            <w14:ligatures w14:val="none"/>
          </w:rPr>
          <w:t>http://www.documents.dgs.ca.gov/osp/pdf/std204.pdf</w:t>
        </w:r>
      </w:hyperlink>
    </w:p>
    <w:p w14:paraId="0E1EDB68" w14:textId="77777777" w:rsidR="00093F24" w:rsidRDefault="00093F24" w:rsidP="00E54062">
      <w:pPr>
        <w:spacing w:after="0" w:line="240" w:lineRule="auto"/>
        <w:rPr>
          <w:rFonts w:ascii="Arial" w:eastAsia="Times New Roman" w:hAnsi="Arial" w:cs="Arial"/>
          <w:b/>
          <w:bCs/>
          <w:kern w:val="0"/>
          <w:sz w:val="28"/>
          <w:szCs w:val="28"/>
          <w:u w:val="single"/>
          <w14:ligatures w14:val="none"/>
        </w:rPr>
      </w:pPr>
    </w:p>
    <w:p w14:paraId="5FE36248" w14:textId="58569F01" w:rsidR="00E54062" w:rsidRPr="00E54062" w:rsidRDefault="00974B91" w:rsidP="00E54062">
      <w:pPr>
        <w:spacing w:after="0" w:line="240" w:lineRule="auto"/>
        <w:rPr>
          <w:rFonts w:ascii="Arial" w:eastAsia="Times New Roman" w:hAnsi="Arial" w:cs="Arial"/>
          <w:bCs/>
          <w:kern w:val="0"/>
          <w:sz w:val="28"/>
          <w:szCs w:val="28"/>
          <w14:ligatures w14:val="none"/>
        </w:rPr>
      </w:pPr>
      <w:r w:rsidRPr="00974B91">
        <w:rPr>
          <w:rFonts w:ascii="Arial" w:eastAsia="Times New Roman" w:hAnsi="Arial" w:cs="Arial"/>
          <w:b/>
          <w:bCs/>
          <w:kern w:val="0"/>
          <w:sz w:val="28"/>
          <w:szCs w:val="28"/>
          <w:u w:val="single"/>
          <w14:ligatures w14:val="none"/>
        </w:rPr>
        <w:t>Seller’s Permit</w:t>
      </w:r>
      <w:r w:rsidR="00E54062" w:rsidRPr="00E54062">
        <w:rPr>
          <w:rFonts w:ascii="Arial" w:eastAsia="Times New Roman" w:hAnsi="Arial" w:cs="Arial"/>
          <w:bCs/>
          <w:kern w:val="0"/>
          <w:sz w:val="28"/>
          <w:szCs w:val="28"/>
          <w14:ligatures w14:val="none"/>
        </w:rPr>
        <w:t xml:space="preserve">: </w:t>
      </w:r>
    </w:p>
    <w:p w14:paraId="313E4963" w14:textId="3884239E" w:rsidR="005C1931"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All bidders must provide their company’s California retailer’s seller’s permit or certification of registration and, if applicable, the permit or certification of all participating affiliates, issued by California’s State Board of Equalization (BOE), pursuant to all requirements as set form in Sections 6487, 7101 and sections 6452.1, 6487.3, 18510 of the Revenue and Taxation Code, and Section 10295.1 of the Public Contract code.  Provide the BOE permit number in the space provided on the DR 815 (or attach a copy of the permit with your quote.)</w:t>
      </w:r>
    </w:p>
    <w:p w14:paraId="40573A31" w14:textId="77777777" w:rsidR="005C1931" w:rsidRDefault="005C1931">
      <w:pPr>
        <w:spacing w:after="160"/>
        <w:rPr>
          <w:rFonts w:ascii="Arial" w:eastAsia="Times New Roman" w:hAnsi="Arial" w:cs="Arial"/>
          <w:bCs/>
          <w:kern w:val="0"/>
          <w:sz w:val="28"/>
          <w:szCs w:val="28"/>
          <w14:ligatures w14:val="none"/>
        </w:rPr>
      </w:pPr>
      <w:r>
        <w:rPr>
          <w:rFonts w:ascii="Arial" w:eastAsia="Times New Roman" w:hAnsi="Arial" w:cs="Arial"/>
          <w:bCs/>
          <w:kern w:val="0"/>
          <w:sz w:val="28"/>
          <w:szCs w:val="28"/>
          <w14:ligatures w14:val="none"/>
        </w:rPr>
        <w:lastRenderedPageBreak/>
        <w:br w:type="page"/>
      </w:r>
    </w:p>
    <w:p w14:paraId="18A4AA10" w14:textId="486F71BC"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lastRenderedPageBreak/>
        <w:t>Prohibition On Tax Delinquents Quoting (Ab 1424)</w:t>
      </w:r>
      <w:r w:rsidRPr="00E54062">
        <w:rPr>
          <w:rFonts w:ascii="Arial" w:eastAsia="Times New Roman" w:hAnsi="Arial" w:cs="Arial"/>
          <w:b/>
          <w:kern w:val="0"/>
          <w:sz w:val="28"/>
          <w:szCs w:val="28"/>
          <w14:ligatures w14:val="none"/>
        </w:rPr>
        <w:t>:</w:t>
      </w:r>
    </w:p>
    <w:p w14:paraId="75F664F7" w14:textId="6D3F419B"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Public Contract Code section 10295.4 provides that a state agency shall not </w:t>
      </w:r>
      <w:r w:rsidR="009545B3" w:rsidRPr="00E54062">
        <w:rPr>
          <w:rFonts w:ascii="Arial" w:eastAsia="Times New Roman" w:hAnsi="Arial" w:cs="Arial"/>
          <w:kern w:val="0"/>
          <w:sz w:val="28"/>
          <w:szCs w:val="28"/>
          <w14:ligatures w14:val="none"/>
        </w:rPr>
        <w:t>enter</w:t>
      </w:r>
      <w:r w:rsidRPr="00E54062">
        <w:rPr>
          <w:rFonts w:ascii="Arial" w:eastAsia="Times New Roman" w:hAnsi="Arial" w:cs="Arial"/>
          <w:kern w:val="0"/>
          <w:sz w:val="28"/>
          <w:szCs w:val="28"/>
          <w14:ligatures w14:val="none"/>
        </w:rPr>
        <w:t xml:space="preserve">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Board of Equalization (BOE) will post and periodically update lists of the 500 largest tax delinquencies on their websites as required by law. Starting on July 1, </w:t>
      </w:r>
      <w:r w:rsidR="009545B3" w:rsidRPr="00E54062">
        <w:rPr>
          <w:rFonts w:ascii="Arial" w:eastAsia="Times New Roman" w:hAnsi="Arial" w:cs="Arial"/>
          <w:kern w:val="0"/>
          <w:sz w:val="28"/>
          <w:szCs w:val="28"/>
          <w14:ligatures w14:val="none"/>
        </w:rPr>
        <w:t>2012,</w:t>
      </w:r>
      <w:r w:rsidRPr="00E54062">
        <w:rPr>
          <w:rFonts w:ascii="Arial" w:eastAsia="Times New Roman" w:hAnsi="Arial" w:cs="Arial"/>
          <w:kern w:val="0"/>
          <w:sz w:val="28"/>
          <w:szCs w:val="28"/>
          <w14:ligatures w14:val="none"/>
        </w:rPr>
        <w:t xml:space="preserve"> prior to executing contracts state agencies must check the FTB and BOE lists to ensure the proposed awardee/vendor is not on either list. If the proposed awardee is on either list the quote may be considered non-responsive.</w:t>
      </w:r>
    </w:p>
    <w:p w14:paraId="088C57F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91214FF" w14:textId="066504E6"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Darfur Contracting Act Certification</w:t>
      </w:r>
      <w:r w:rsidR="00E54062" w:rsidRPr="00E54062">
        <w:rPr>
          <w:rFonts w:ascii="Arial" w:eastAsia="Times New Roman" w:hAnsi="Arial" w:cs="Arial"/>
          <w:b/>
          <w:kern w:val="0"/>
          <w:sz w:val="28"/>
          <w:szCs w:val="28"/>
          <w14:ligatures w14:val="none"/>
        </w:rPr>
        <w:t>:</w:t>
      </w:r>
    </w:p>
    <w:p w14:paraId="6F44EA65" w14:textId="50923C59"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Effective January 1, 2009, all solicitations for goods or services must address the requirements of the Darfur Contracting Act of 2008 (Act). (Public Contract Code sections 10475, et seq.; Stats. 2008, Ch. 272). The Act was passed by the California Legislature and signed into law by the Governor to preclude State agencies generally from contracting with “scrutinized” companies that do business in the African nation of Sudan (of which the Darfur region is a part), for the reasons described in Public Contract Code section 10475.</w:t>
      </w:r>
    </w:p>
    <w:p w14:paraId="41E11529"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2F5921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 scrutinized company is a company doing business in Sudan as defined in Public Contract Code section 10476. Scrutinized companies are ineligible </w:t>
      </w:r>
    </w:p>
    <w:p w14:paraId="51F29881" w14:textId="53A037FC"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to, and cannot, quote on or submit a proposal for a contract with a </w:t>
      </w:r>
      <w:r w:rsidR="00253798" w:rsidRPr="00E54062">
        <w:rPr>
          <w:rFonts w:ascii="Arial" w:eastAsia="Times New Roman" w:hAnsi="Arial" w:cs="Arial"/>
          <w:kern w:val="0"/>
          <w:sz w:val="28"/>
          <w:szCs w:val="28"/>
          <w14:ligatures w14:val="none"/>
        </w:rPr>
        <w:t>state</w:t>
      </w:r>
      <w:r w:rsidRPr="00E54062">
        <w:rPr>
          <w:rFonts w:ascii="Arial" w:eastAsia="Times New Roman" w:hAnsi="Arial" w:cs="Arial"/>
          <w:kern w:val="0"/>
          <w:sz w:val="28"/>
          <w:szCs w:val="28"/>
          <w14:ligatures w14:val="none"/>
        </w:rPr>
        <w:t xml:space="preserve"> agency for goods or services. (Public Contract Code section 10477(a)).</w:t>
      </w:r>
    </w:p>
    <w:p w14:paraId="62D17B61"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D473E07" w14:textId="1E101144"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Therefore, Public Contract Code section 10478 (a) requires a company that currently has (or within the previous three years has had) business activities or other operations outside of the United States to certify that it is not a “scrutinized” company when it submits a quote or proposal to a State agency.</w:t>
      </w:r>
    </w:p>
    <w:p w14:paraId="7DDCE996" w14:textId="77777777" w:rsidR="00253798" w:rsidRPr="00E54062" w:rsidRDefault="00253798" w:rsidP="00E54062">
      <w:pPr>
        <w:spacing w:after="0" w:line="240" w:lineRule="auto"/>
        <w:rPr>
          <w:rFonts w:ascii="Arial" w:eastAsia="Times New Roman" w:hAnsi="Arial" w:cs="Arial"/>
          <w:kern w:val="0"/>
          <w:sz w:val="28"/>
          <w:szCs w:val="28"/>
          <w14:ligatures w14:val="none"/>
        </w:rPr>
      </w:pPr>
    </w:p>
    <w:p w14:paraId="0123551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lastRenderedPageBreak/>
        <w:t>A scrutinized company may still, however, submit a quote or proposal for a contract with a State agency for goods or services if the company first obtains permission from the Department of General Services (DGS) according to the criteria set forth in Public Contract Code section 10477(b).</w:t>
      </w:r>
    </w:p>
    <w:p w14:paraId="4383C57E"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An electronic version of this form can be found at: </w:t>
      </w:r>
    </w:p>
    <w:p w14:paraId="313C5BD3"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39B85EA" w14:textId="66FE3C1D" w:rsidR="00E54062" w:rsidRDefault="00E54062" w:rsidP="00E54062">
      <w:pPr>
        <w:spacing w:after="0" w:line="240" w:lineRule="auto"/>
        <w:rPr>
          <w:rFonts w:ascii="Arial" w:eastAsia="Times New Roman" w:hAnsi="Arial" w:cs="Arial"/>
          <w:color w:val="0000FF"/>
          <w:kern w:val="0"/>
          <w:sz w:val="28"/>
          <w:szCs w:val="28"/>
          <w:u w:val="single"/>
          <w14:ligatures w14:val="none"/>
        </w:rPr>
      </w:pPr>
      <w:hyperlink r:id="rId9" w:history="1">
        <w:r w:rsidRPr="00E54062">
          <w:rPr>
            <w:rFonts w:ascii="Arial" w:eastAsia="Times New Roman" w:hAnsi="Arial" w:cs="Arial"/>
            <w:color w:val="0000FF"/>
            <w:kern w:val="0"/>
            <w:sz w:val="28"/>
            <w:szCs w:val="28"/>
            <w:u w:val="single"/>
            <w14:ligatures w14:val="none"/>
          </w:rPr>
          <w:t>http://www.documents.dgs.ca.gov/pd/poliproc/darfurcert072010.doc</w:t>
        </w:r>
      </w:hyperlink>
      <w:r w:rsidR="003A7CA6">
        <w:rPr>
          <w:rFonts w:ascii="Arial" w:eastAsia="Times New Roman" w:hAnsi="Arial" w:cs="Arial"/>
          <w:color w:val="0000FF"/>
          <w:kern w:val="0"/>
          <w:sz w:val="28"/>
          <w:szCs w:val="28"/>
          <w:u w:val="single"/>
          <w14:ligatures w14:val="none"/>
        </w:rPr>
        <w:t xml:space="preserve"> </w:t>
      </w:r>
    </w:p>
    <w:p w14:paraId="5247D3B1" w14:textId="77777777" w:rsidR="003A7CA6" w:rsidRDefault="003A7CA6" w:rsidP="00E54062">
      <w:pPr>
        <w:spacing w:after="0" w:line="240" w:lineRule="auto"/>
        <w:rPr>
          <w:rFonts w:ascii="Arial" w:eastAsia="Times New Roman" w:hAnsi="Arial" w:cs="Arial"/>
          <w:color w:val="0000FF"/>
          <w:kern w:val="0"/>
          <w:sz w:val="28"/>
          <w:szCs w:val="28"/>
          <w:u w:val="single"/>
          <w14:ligatures w14:val="none"/>
        </w:rPr>
      </w:pPr>
    </w:p>
    <w:p w14:paraId="6E4D798B" w14:textId="77777777" w:rsidR="00FE3086" w:rsidRPr="00B90550" w:rsidRDefault="00FE3086" w:rsidP="00FE3086">
      <w:pPr>
        <w:shd w:val="clear" w:color="auto" w:fill="FFFFFF"/>
        <w:spacing w:after="0" w:line="240" w:lineRule="auto"/>
        <w:rPr>
          <w:rFonts w:ascii="Arial" w:eastAsia="Calibri" w:hAnsi="Arial" w:cs="Arial"/>
          <w:color w:val="242424"/>
          <w:kern w:val="0"/>
          <w:sz w:val="28"/>
          <w:szCs w:val="28"/>
          <w:u w:val="single"/>
          <w14:ligatures w14:val="none"/>
        </w:rPr>
      </w:pPr>
      <w:r w:rsidRPr="00A735A6">
        <w:rPr>
          <w:rFonts w:ascii="Arial" w:eastAsia="Calibri" w:hAnsi="Arial" w:cs="Arial"/>
          <w:b/>
          <w:bCs/>
          <w:color w:val="242424"/>
          <w:kern w:val="0"/>
          <w:sz w:val="28"/>
          <w:szCs w:val="28"/>
          <w:u w:val="single"/>
          <w14:ligatures w14:val="none"/>
        </w:rPr>
        <w:t>Solicitations - GenAI Requirements - 2302</w:t>
      </w:r>
    </w:p>
    <w:p w14:paraId="2D3CCB20"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The State of California seeks to realize the potential benefits of GenAI, through the development and deployment of GenAI, while balancing the risks of these technologies.</w:t>
      </w:r>
    </w:p>
    <w:p w14:paraId="10494765"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DB5C81">
        <w:rPr>
          <w:rFonts w:ascii="Arial" w:eastAsia="Calibri" w:hAnsi="Arial" w:cs="Arial"/>
          <w:color w:val="242424"/>
          <w:kern w:val="0"/>
          <w:sz w:val="28"/>
          <w:szCs w:val="28"/>
          <w14:ligatures w14:val="none"/>
        </w:rPr>
        <w:t>i</w:t>
      </w:r>
      <w:proofErr w:type="spellEnd"/>
      <w:r w:rsidRPr="00DB5C81">
        <w:rPr>
          <w:rFonts w:ascii="Arial" w:eastAsia="Calibri" w:hAnsi="Arial" w:cs="Arial"/>
          <w:color w:val="242424"/>
          <w:kern w:val="0"/>
          <w:sz w:val="28"/>
          <w:szCs w:val="28"/>
          <w14:ligatures w14:val="none"/>
        </w:rPr>
        <w:t>) functionality of a State system, (ii) risk to the State, or (iii) Contract performance.  For avoidance of doubt, the term "</w:t>
      </w:r>
      <w:proofErr w:type="gramStart"/>
      <w:r w:rsidRPr="00DB5C81">
        <w:rPr>
          <w:rFonts w:ascii="Arial" w:eastAsia="Calibri" w:hAnsi="Arial" w:cs="Arial"/>
          <w:color w:val="242424"/>
          <w:kern w:val="0"/>
          <w:sz w:val="28"/>
          <w:szCs w:val="28"/>
          <w14:ligatures w14:val="none"/>
        </w:rPr>
        <w:t>materially</w:t>
      </w:r>
      <w:proofErr w:type="gramEnd"/>
      <w:r w:rsidRPr="00DB5C81">
        <w:rPr>
          <w:rFonts w:ascii="Arial" w:eastAsia="Calibri" w:hAnsi="Arial" w:cs="Arial"/>
          <w:color w:val="242424"/>
          <w:kern w:val="0"/>
          <w:sz w:val="28"/>
          <w:szCs w:val="28"/>
          <w14:ligatures w14:val="none"/>
        </w:rPr>
        <w:t xml:space="preserve"> impacts" shall have the meaning set forth in State Administrative Manual (SAM) 4986.2.</w:t>
      </w:r>
    </w:p>
    <w:p w14:paraId="6644AD14"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 xml:space="preserve">Failure to report GenAI to the State may result in disqualification. The State reserves </w:t>
      </w:r>
      <w:proofErr w:type="gramStart"/>
      <w:r w:rsidRPr="00DB5C81">
        <w:rPr>
          <w:rFonts w:ascii="Arial" w:eastAsia="Calibri" w:hAnsi="Arial" w:cs="Arial"/>
          <w:color w:val="242424"/>
          <w:kern w:val="0"/>
          <w:sz w:val="28"/>
          <w:szCs w:val="28"/>
          <w14:ligatures w14:val="none"/>
        </w:rPr>
        <w:t>its</w:t>
      </w:r>
      <w:proofErr w:type="gramEnd"/>
      <w:r w:rsidRPr="00DB5C81">
        <w:rPr>
          <w:rFonts w:ascii="Arial" w:eastAsia="Calibri" w:hAnsi="Arial" w:cs="Arial"/>
          <w:color w:val="242424"/>
          <w:kern w:val="0"/>
          <w:sz w:val="28"/>
          <w:szCs w:val="28"/>
          <w14:ligatures w14:val="none"/>
        </w:rPr>
        <w:t xml:space="preserve"> right to seek any and all relief it may be entitled to as a result of such non-disclosure.</w:t>
      </w:r>
    </w:p>
    <w:p w14:paraId="73B0CBBA"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Upon notification by a Bidder/Offeror of GenAI as required, the state reserves the right to incorporate GenAI Special Provisions into the final contract or reject bids/offers that present an unacceptable level of risk to the state.</w:t>
      </w:r>
    </w:p>
    <w:p w14:paraId="60849B40" w14:textId="77777777" w:rsidR="00FE3086"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7BED44AB" w14:textId="77777777" w:rsidR="00253798" w:rsidRDefault="00253798" w:rsidP="00E54062">
      <w:pPr>
        <w:spacing w:after="0" w:line="240" w:lineRule="auto"/>
        <w:rPr>
          <w:rFonts w:ascii="Arial" w:eastAsia="Times New Roman" w:hAnsi="Arial" w:cs="Arial"/>
          <w:b/>
          <w:kern w:val="0"/>
          <w:sz w:val="28"/>
          <w:szCs w:val="28"/>
          <w:u w:val="single"/>
          <w14:ligatures w14:val="none"/>
        </w:rPr>
      </w:pPr>
    </w:p>
    <w:p w14:paraId="685CE61A" w14:textId="5D2DAF23" w:rsidR="00253798" w:rsidRDefault="00253798" w:rsidP="00E54062">
      <w:pPr>
        <w:spacing w:after="0" w:line="240" w:lineRule="auto"/>
        <w:rPr>
          <w:rFonts w:ascii="Arial" w:eastAsia="Times New Roman" w:hAnsi="Arial" w:cs="Arial"/>
          <w:b/>
          <w:kern w:val="0"/>
          <w:sz w:val="28"/>
          <w:szCs w:val="28"/>
          <w:u w:val="single"/>
          <w14:ligatures w14:val="none"/>
        </w:rPr>
      </w:pPr>
      <w:r>
        <w:rPr>
          <w:rFonts w:ascii="Arial" w:eastAsia="Times New Roman" w:hAnsi="Arial" w:cs="Arial"/>
          <w:b/>
          <w:kern w:val="0"/>
          <w:sz w:val="28"/>
          <w:szCs w:val="28"/>
          <w:u w:val="single"/>
          <w14:ligatures w14:val="none"/>
        </w:rPr>
        <w:t>Executive Order N-6-22–Russia Sanctions</w:t>
      </w:r>
    </w:p>
    <w:p w14:paraId="2E716CC9" w14:textId="7090A001" w:rsidR="00253798" w:rsidRDefault="00253798" w:rsidP="00E54062">
      <w:pPr>
        <w:spacing w:after="0" w:line="240" w:lineRule="auto"/>
        <w:rPr>
          <w:rFonts w:ascii="Arial" w:eastAsia="Times New Roman" w:hAnsi="Arial" w:cs="Arial"/>
          <w:bCs/>
          <w:kern w:val="0"/>
          <w:sz w:val="28"/>
          <w:szCs w:val="28"/>
          <w14:ligatures w14:val="none"/>
        </w:rPr>
      </w:pPr>
      <w:r w:rsidRPr="00253798">
        <w:rPr>
          <w:rFonts w:ascii="Arial" w:eastAsia="Times New Roman" w:hAnsi="Arial" w:cs="Arial"/>
          <w:bCs/>
          <w:kern w:val="0"/>
          <w:sz w:val="28"/>
          <w:szCs w:val="28"/>
          <w14:ligatures w14:val="none"/>
        </w:rPr>
        <w:t xml:space="preserve">On March 4, 2022, Governor Gavin Newsom issued Executive Order N-6-22 (the EO) regarding Economic Sanctions against Russia and Russian entities and individuals. “Economic Sanctions” refers to sanctions imposed </w:t>
      </w:r>
      <w:r w:rsidRPr="00253798">
        <w:rPr>
          <w:rFonts w:ascii="Arial" w:eastAsia="Times New Roman" w:hAnsi="Arial" w:cs="Arial"/>
          <w:bCs/>
          <w:kern w:val="0"/>
          <w:sz w:val="28"/>
          <w:szCs w:val="28"/>
          <w14:ligatures w14:val="none"/>
        </w:rPr>
        <w:lastRenderedPageBreak/>
        <w:t xml:space="preserve">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w:t>
      </w:r>
      <w:proofErr w:type="gramStart"/>
      <w:r w:rsidRPr="00253798">
        <w:rPr>
          <w:rFonts w:ascii="Arial" w:eastAsia="Times New Roman" w:hAnsi="Arial" w:cs="Arial"/>
          <w:bCs/>
          <w:kern w:val="0"/>
          <w:sz w:val="28"/>
          <w:szCs w:val="28"/>
          <w14:ligatures w14:val="none"/>
        </w:rPr>
        <w:t>is conducting</w:t>
      </w:r>
      <w:proofErr w:type="gramEnd"/>
      <w:r w:rsidRPr="00253798">
        <w:rPr>
          <w:rFonts w:ascii="Arial" w:eastAsia="Times New Roman" w:hAnsi="Arial" w:cs="Arial"/>
          <w:bCs/>
          <w:kern w:val="0"/>
          <w:sz w:val="28"/>
          <w:szCs w:val="28"/>
          <w14:ligatures w14:val="none"/>
        </w:rPr>
        <w:t xml:space="preserve"> prohibited transactions with sanctioned individuals or entities, that shall be grounds for rejection of the Contractor’s bid/proposal any time prior to contract execution, or, if determined after contract execution, shall be grounds for termination by the State</w:t>
      </w:r>
    </w:p>
    <w:p w14:paraId="6CBCCF62" w14:textId="77777777" w:rsidR="00093F24" w:rsidRDefault="00093F24" w:rsidP="00E54062">
      <w:pPr>
        <w:spacing w:after="0" w:line="240" w:lineRule="auto"/>
        <w:rPr>
          <w:rFonts w:ascii="Arial" w:eastAsia="Times New Roman" w:hAnsi="Arial" w:cs="Arial"/>
          <w:b/>
          <w:kern w:val="0"/>
          <w:sz w:val="28"/>
          <w:szCs w:val="28"/>
          <w:u w:val="single"/>
          <w14:ligatures w14:val="none"/>
        </w:rPr>
      </w:pPr>
    </w:p>
    <w:p w14:paraId="1D4BC46E" w14:textId="50D3E9CA" w:rsidR="00253798"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Federal Debarment, Suspension, Ineligibility and Voluntary Exclusion</w:t>
      </w:r>
      <w:r w:rsidRPr="00E54062">
        <w:rPr>
          <w:rFonts w:ascii="Arial" w:eastAsia="Times New Roman" w:hAnsi="Arial" w:cs="Arial"/>
          <w:b/>
          <w:kern w:val="0"/>
          <w:sz w:val="28"/>
          <w:szCs w:val="28"/>
          <w14:ligatures w14:val="none"/>
        </w:rPr>
        <w:t>:</w:t>
      </w:r>
    </w:p>
    <w:p w14:paraId="77A65DB4" w14:textId="7EBB64C8"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Expenditures from this contract may involve Federal funds. The Federal Department of Labor requires all State agencies which are expending Federal funds to have in the contract file a certification by the contractor that they have not been debarred nor suspended from doing business with the Federal government.</w:t>
      </w:r>
    </w:p>
    <w:p w14:paraId="23A4B2E1" w14:textId="77777777" w:rsidR="00F26082" w:rsidRDefault="00F26082" w:rsidP="00E54062">
      <w:pPr>
        <w:spacing w:after="0" w:line="240" w:lineRule="auto"/>
        <w:rPr>
          <w:rFonts w:ascii="Arial" w:eastAsia="Times New Roman" w:hAnsi="Arial" w:cs="Arial"/>
          <w:kern w:val="0"/>
          <w:sz w:val="28"/>
          <w:szCs w:val="28"/>
          <w14:ligatures w14:val="none"/>
        </w:rPr>
      </w:pPr>
    </w:p>
    <w:p w14:paraId="5ADE3489" w14:textId="2BE72647" w:rsidR="00F26082" w:rsidRDefault="00F26082" w:rsidP="00E54062">
      <w:pPr>
        <w:spacing w:after="0" w:line="240" w:lineRule="auto"/>
        <w:rPr>
          <w:rFonts w:ascii="Arial" w:eastAsia="Times New Roman" w:hAnsi="Arial" w:cs="Arial"/>
          <w:b/>
          <w:bCs/>
          <w:color w:val="000000"/>
          <w:kern w:val="0"/>
          <w:sz w:val="28"/>
          <w:szCs w:val="28"/>
          <w:u w:val="single"/>
          <w14:ligatures w14:val="none"/>
        </w:rPr>
      </w:pPr>
      <w:r w:rsidRPr="00F26082">
        <w:rPr>
          <w:rFonts w:ascii="Arial" w:eastAsia="Times New Roman" w:hAnsi="Arial" w:cs="Arial"/>
          <w:b/>
          <w:bCs/>
          <w:color w:val="000000"/>
          <w:kern w:val="0"/>
          <w:sz w:val="28"/>
          <w:szCs w:val="28"/>
          <w:u w:val="single"/>
          <w14:ligatures w14:val="none"/>
        </w:rPr>
        <w:t>Target Area Contract Preference Act (TACPA)</w:t>
      </w:r>
      <w:r w:rsidR="005C1931">
        <w:rPr>
          <w:rFonts w:ascii="Arial" w:eastAsia="Times New Roman" w:hAnsi="Arial" w:cs="Arial"/>
          <w:b/>
          <w:bCs/>
          <w:color w:val="000000"/>
          <w:kern w:val="0"/>
          <w:sz w:val="28"/>
          <w:szCs w:val="28"/>
          <w:u w:val="single"/>
          <w14:ligatures w14:val="none"/>
        </w:rPr>
        <w:t>:</w:t>
      </w:r>
    </w:p>
    <w:p w14:paraId="66239535" w14:textId="37344EA7" w:rsidR="00F26082" w:rsidRPr="00F26082" w:rsidRDefault="00F26082" w:rsidP="00F26082">
      <w:pPr>
        <w:shd w:val="clear" w:color="auto" w:fill="FFFFFF"/>
        <w:spacing w:after="120" w:line="240" w:lineRule="auto"/>
        <w:rPr>
          <w:rFonts w:ascii="Arial" w:eastAsia="Times New Roman" w:hAnsi="Arial" w:cs="Arial"/>
          <w:color w:val="000000"/>
          <w:kern w:val="0"/>
          <w:sz w:val="28"/>
          <w:szCs w:val="28"/>
          <w14:ligatures w14:val="none"/>
        </w:rPr>
      </w:pPr>
      <w:r>
        <w:rPr>
          <w:rFonts w:ascii="Arial" w:eastAsia="Times New Roman" w:hAnsi="Arial" w:cs="Arial"/>
          <w:color w:val="000000"/>
          <w:kern w:val="0"/>
          <w:sz w:val="28"/>
          <w:szCs w:val="28"/>
          <w14:ligatures w14:val="none"/>
        </w:rPr>
        <w:t>S</w:t>
      </w:r>
      <w:r w:rsidRPr="00F26082">
        <w:rPr>
          <w:rFonts w:ascii="Arial" w:eastAsia="Times New Roman" w:hAnsi="Arial" w:cs="Arial"/>
          <w:color w:val="000000"/>
          <w:kern w:val="0"/>
          <w:sz w:val="28"/>
          <w:szCs w:val="28"/>
          <w14:ligatures w14:val="none"/>
        </w:rPr>
        <w:t>olicitation</w:t>
      </w:r>
      <w:r>
        <w:rPr>
          <w:rFonts w:ascii="Arial" w:eastAsia="Times New Roman" w:hAnsi="Arial" w:cs="Arial"/>
          <w:color w:val="000000"/>
          <w:kern w:val="0"/>
          <w:sz w:val="28"/>
          <w:szCs w:val="28"/>
          <w14:ligatures w14:val="none"/>
        </w:rPr>
        <w:t xml:space="preserve">s for </w:t>
      </w:r>
      <w:r w:rsidR="001B2B61">
        <w:rPr>
          <w:rFonts w:ascii="Arial" w:eastAsia="Times New Roman" w:hAnsi="Arial" w:cs="Arial"/>
          <w:color w:val="000000"/>
          <w:kern w:val="0"/>
          <w:sz w:val="28"/>
          <w:szCs w:val="28"/>
          <w14:ligatures w14:val="none"/>
        </w:rPr>
        <w:t>procurements of</w:t>
      </w:r>
      <w:r>
        <w:rPr>
          <w:rFonts w:ascii="Arial" w:eastAsia="Times New Roman" w:hAnsi="Arial" w:cs="Arial"/>
          <w:color w:val="000000"/>
          <w:kern w:val="0"/>
          <w:sz w:val="28"/>
          <w:szCs w:val="28"/>
          <w14:ligatures w14:val="none"/>
        </w:rPr>
        <w:t xml:space="preserve"> </w:t>
      </w:r>
      <w:r w:rsidRPr="00F26082">
        <w:rPr>
          <w:rFonts w:ascii="Arial" w:eastAsia="Times New Roman" w:hAnsi="Arial" w:cs="Arial"/>
          <w:color w:val="000000"/>
          <w:kern w:val="0"/>
          <w:sz w:val="28"/>
          <w:szCs w:val="28"/>
          <w14:ligatures w14:val="none"/>
        </w:rPr>
        <w:t>more than $</w:t>
      </w:r>
      <w:r w:rsidR="00256697" w:rsidRPr="00F26082">
        <w:rPr>
          <w:rFonts w:ascii="Arial" w:eastAsia="Times New Roman" w:hAnsi="Arial" w:cs="Arial"/>
          <w:color w:val="000000"/>
          <w:kern w:val="0"/>
          <w:sz w:val="28"/>
          <w:szCs w:val="28"/>
          <w14:ligatures w14:val="none"/>
        </w:rPr>
        <w:t>100,000</w:t>
      </w:r>
      <w:r>
        <w:rPr>
          <w:rFonts w:ascii="Arial" w:eastAsia="Times New Roman" w:hAnsi="Arial" w:cs="Arial"/>
          <w:color w:val="000000"/>
          <w:kern w:val="0"/>
          <w:sz w:val="28"/>
          <w:szCs w:val="28"/>
          <w14:ligatures w14:val="none"/>
        </w:rPr>
        <w:t xml:space="preserve"> </w:t>
      </w:r>
      <w:proofErr w:type="gramStart"/>
      <w:r w:rsidRPr="00F26082">
        <w:rPr>
          <w:rFonts w:ascii="Arial" w:eastAsia="Times New Roman" w:hAnsi="Arial" w:cs="Arial"/>
          <w:color w:val="000000"/>
          <w:kern w:val="0"/>
          <w:sz w:val="28"/>
          <w:szCs w:val="28"/>
          <w14:ligatures w14:val="none"/>
        </w:rPr>
        <w:t>provides</w:t>
      </w:r>
      <w:proofErr w:type="gramEnd"/>
      <w:r w:rsidRPr="00F26082">
        <w:rPr>
          <w:rFonts w:ascii="Arial" w:eastAsia="Times New Roman" w:hAnsi="Arial" w:cs="Arial"/>
          <w:color w:val="000000"/>
          <w:kern w:val="0"/>
          <w:sz w:val="28"/>
          <w:szCs w:val="28"/>
          <w14:ligatures w14:val="none"/>
        </w:rPr>
        <w:t xml:space="preserve"> for the optional T</w:t>
      </w:r>
      <w:bookmarkStart w:id="0" w:name="_Hlk157766011"/>
      <w:r w:rsidRPr="00F26082">
        <w:rPr>
          <w:rFonts w:ascii="Arial" w:eastAsia="Times New Roman" w:hAnsi="Arial" w:cs="Arial"/>
          <w:color w:val="000000"/>
          <w:kern w:val="0"/>
          <w:sz w:val="28"/>
          <w:szCs w:val="28"/>
          <w14:ligatures w14:val="none"/>
        </w:rPr>
        <w:t>arget Area Contract Preference Act (TACPA) preference</w:t>
      </w:r>
      <w:bookmarkEnd w:id="0"/>
      <w:r w:rsidRPr="00F26082">
        <w:rPr>
          <w:rFonts w:ascii="Arial" w:eastAsia="Times New Roman" w:hAnsi="Arial" w:cs="Arial"/>
          <w:color w:val="000000"/>
          <w:kern w:val="0"/>
          <w:sz w:val="28"/>
          <w:szCs w:val="28"/>
          <w14:ligatures w14:val="none"/>
        </w:rPr>
        <w:t>. Bidders are not required to apply for this preference.  Denial of the TACPA preference request is not a basis for rejection of the bid/offer.</w:t>
      </w:r>
    </w:p>
    <w:p w14:paraId="7E200138" w14:textId="77777777" w:rsidR="00F26082" w:rsidRPr="00F26082" w:rsidRDefault="00F26082" w:rsidP="00F26082">
      <w:pPr>
        <w:shd w:val="clear" w:color="auto" w:fill="FFFFFF"/>
        <w:spacing w:after="18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10" w:tgtFrame="_blank" w:history="1">
        <w:r w:rsidRPr="00F26082">
          <w:rPr>
            <w:rFonts w:ascii="Arial" w:eastAsia="Times New Roman" w:hAnsi="Arial" w:cs="Arial"/>
            <w:color w:val="0066AA"/>
            <w:kern w:val="0"/>
            <w:sz w:val="28"/>
            <w:szCs w:val="28"/>
            <w:shd w:val="clear" w:color="auto" w:fill="FFFFFF"/>
            <w14:ligatures w14:val="none"/>
          </w:rPr>
          <w:t>Request-a Target-Area-Contract-Preference</w:t>
        </w:r>
      </w:hyperlink>
    </w:p>
    <w:p w14:paraId="2CDBC1EC" w14:textId="77777777" w:rsidR="00F26082" w:rsidRPr="00F26082" w:rsidRDefault="00F26082" w:rsidP="005C1931">
      <w:pPr>
        <w:shd w:val="clear" w:color="auto" w:fill="FFFFFF"/>
        <w:spacing w:after="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By submitting TACPA forms, a bidder given a TACPA preference agrees to the TACPA contract provisions required by Government Code section </w:t>
      </w:r>
      <w:hyperlink r:id="rId11" w:tgtFrame="_blank" w:history="1">
        <w:r w:rsidRPr="00F26082">
          <w:rPr>
            <w:rFonts w:ascii="Arial" w:eastAsia="Times New Roman" w:hAnsi="Arial" w:cs="Arial"/>
            <w:color w:val="0066AA"/>
            <w:kern w:val="0"/>
            <w:sz w:val="28"/>
            <w:szCs w:val="28"/>
            <w14:ligatures w14:val="none"/>
          </w:rPr>
          <w:t>4535</w:t>
        </w:r>
      </w:hyperlink>
      <w:r w:rsidRPr="00F26082">
        <w:rPr>
          <w:rFonts w:ascii="Arial" w:eastAsia="Times New Roman" w:hAnsi="Arial" w:cs="Arial"/>
          <w:color w:val="000000"/>
          <w:kern w:val="0"/>
          <w:sz w:val="28"/>
          <w:szCs w:val="28"/>
          <w14:ligatures w14:val="none"/>
        </w:rPr>
        <w:t> and provided in section </w:t>
      </w:r>
      <w:hyperlink r:id="rId12" w:tgtFrame="_blank" w:history="1">
        <w:r w:rsidRPr="00F26082">
          <w:rPr>
            <w:rFonts w:ascii="Arial" w:eastAsia="Times New Roman" w:hAnsi="Arial" w:cs="Arial"/>
            <w:color w:val="0066AA"/>
            <w:kern w:val="0"/>
            <w:sz w:val="28"/>
            <w:szCs w:val="28"/>
            <w14:ligatures w14:val="none"/>
          </w:rPr>
          <w:t>1896.40</w:t>
        </w:r>
      </w:hyperlink>
      <w:r w:rsidRPr="00F26082">
        <w:rPr>
          <w:rFonts w:ascii="Arial" w:eastAsia="Times New Roman" w:hAnsi="Arial" w:cs="Arial"/>
          <w:color w:val="000000"/>
          <w:kern w:val="0"/>
          <w:sz w:val="28"/>
          <w:szCs w:val="28"/>
          <w14:ligatures w14:val="none"/>
        </w:rPr>
        <w:t> of Title 2 of the California Code of Regulations (CCR) in addition to requirements specified on the TACPA form </w:t>
      </w:r>
      <w:hyperlink r:id="rId13" w:tgtFrame="_blank" w:history="1">
        <w:r w:rsidRPr="00F26082">
          <w:rPr>
            <w:rFonts w:ascii="Arial" w:eastAsia="Times New Roman" w:hAnsi="Arial" w:cs="Arial"/>
            <w:color w:val="0066AA"/>
            <w:kern w:val="0"/>
            <w:sz w:val="28"/>
            <w:szCs w:val="28"/>
            <w14:ligatures w14:val="none"/>
          </w:rPr>
          <w:t>STD 830</w:t>
        </w:r>
      </w:hyperlink>
      <w:r w:rsidRPr="00F26082">
        <w:rPr>
          <w:rFonts w:ascii="Arial" w:eastAsia="Times New Roman" w:hAnsi="Arial" w:cs="Arial"/>
          <w:color w:val="000000"/>
          <w:kern w:val="0"/>
          <w:sz w:val="28"/>
          <w:szCs w:val="28"/>
          <w14:ligatures w14:val="none"/>
        </w:rPr>
        <w:t>.</w:t>
      </w:r>
    </w:p>
    <w:p w14:paraId="0E7CB7D4"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D7377D6" w14:textId="4075CF2B" w:rsidR="00253798" w:rsidRDefault="00974B91"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b/>
          <w:kern w:val="0"/>
          <w:sz w:val="28"/>
          <w:szCs w:val="28"/>
          <w:u w:val="single"/>
          <w14:ligatures w14:val="none"/>
        </w:rPr>
        <w:t>Trade In (For Reuse) Or Take Back (For Recycling)</w:t>
      </w:r>
      <w:r w:rsidR="00E54062" w:rsidRPr="00E54062">
        <w:rPr>
          <w:rFonts w:ascii="Arial" w:eastAsia="Times New Roman" w:hAnsi="Arial" w:cs="Arial"/>
          <w:b/>
          <w:kern w:val="0"/>
          <w:sz w:val="28"/>
          <w:szCs w:val="28"/>
          <w:u w:val="single"/>
          <w14:ligatures w14:val="none"/>
        </w:rPr>
        <w:t>:</w:t>
      </w:r>
    </w:p>
    <w:p w14:paraId="61A50001" w14:textId="3D0429E3"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lastRenderedPageBreak/>
        <w:t xml:space="preserve">It is a </w:t>
      </w:r>
      <w:r w:rsidR="00D56BD7" w:rsidRPr="00D56BD7">
        <w:rPr>
          <w:rFonts w:ascii="Arial" w:eastAsia="Times New Roman" w:hAnsi="Arial" w:cs="Arial"/>
          <w:b/>
          <w:bCs/>
          <w:i/>
          <w:iCs/>
          <w:kern w:val="0"/>
          <w:sz w:val="28"/>
          <w:szCs w:val="28"/>
          <w:u w:val="single"/>
          <w14:ligatures w14:val="none"/>
        </w:rPr>
        <w:t>m</w:t>
      </w:r>
      <w:r w:rsidRPr="00E54062">
        <w:rPr>
          <w:rFonts w:ascii="Arial" w:eastAsia="Times New Roman" w:hAnsi="Arial" w:cs="Arial"/>
          <w:b/>
          <w:bCs/>
          <w:i/>
          <w:iCs/>
          <w:kern w:val="0"/>
          <w:sz w:val="28"/>
          <w:szCs w:val="28"/>
          <w:u w:val="single"/>
          <w14:ligatures w14:val="none"/>
        </w:rPr>
        <w:t xml:space="preserve">andatory </w:t>
      </w:r>
      <w:r w:rsidR="00D56BD7" w:rsidRPr="00D56BD7">
        <w:rPr>
          <w:rFonts w:ascii="Arial" w:eastAsia="Times New Roman" w:hAnsi="Arial" w:cs="Arial"/>
          <w:b/>
          <w:bCs/>
          <w:i/>
          <w:iCs/>
          <w:kern w:val="0"/>
          <w:sz w:val="28"/>
          <w:szCs w:val="28"/>
          <w:u w:val="single"/>
          <w14:ligatures w14:val="none"/>
        </w:rPr>
        <w:t>r</w:t>
      </w:r>
      <w:r w:rsidRPr="00E54062">
        <w:rPr>
          <w:rFonts w:ascii="Arial" w:eastAsia="Times New Roman" w:hAnsi="Arial" w:cs="Arial"/>
          <w:b/>
          <w:bCs/>
          <w:i/>
          <w:iCs/>
          <w:kern w:val="0"/>
          <w:sz w:val="28"/>
          <w:szCs w:val="28"/>
          <w:u w:val="single"/>
          <w14:ligatures w14:val="none"/>
        </w:rPr>
        <w:t>equirement</w:t>
      </w:r>
      <w:r w:rsidRPr="00E54062">
        <w:rPr>
          <w:rFonts w:ascii="Arial" w:eastAsia="Times New Roman" w:hAnsi="Arial" w:cs="Arial"/>
          <w:b/>
          <w:bCs/>
          <w:i/>
          <w:iCs/>
          <w:kern w:val="0"/>
          <w:sz w:val="28"/>
          <w:szCs w:val="28"/>
          <w14:ligatures w14:val="none"/>
        </w:rPr>
        <w:t xml:space="preserve"> </w:t>
      </w:r>
      <w:r w:rsidRPr="00E54062">
        <w:rPr>
          <w:rFonts w:ascii="Arial" w:eastAsia="Times New Roman" w:hAnsi="Arial" w:cs="Arial"/>
          <w:kern w:val="0"/>
          <w:sz w:val="28"/>
          <w:szCs w:val="28"/>
          <w14:ligatures w14:val="none"/>
        </w:rPr>
        <w:t xml:space="preserve">to remove the existing vending machines from the location at delivery of new units. Trade-in </w:t>
      </w:r>
      <w:r w:rsidRPr="00E54062">
        <w:rPr>
          <w:rFonts w:ascii="Arial" w:eastAsia="Times New Roman" w:hAnsi="Arial" w:cs="Arial"/>
          <w:kern w:val="0"/>
          <w:sz w:val="28"/>
          <w:szCs w:val="28"/>
          <w:u w:val="single"/>
          <w14:ligatures w14:val="none"/>
        </w:rPr>
        <w:t>OR</w:t>
      </w:r>
      <w:r w:rsidRPr="00E54062">
        <w:rPr>
          <w:rFonts w:ascii="Arial" w:eastAsia="Times New Roman" w:hAnsi="Arial" w:cs="Arial"/>
          <w:kern w:val="0"/>
          <w:sz w:val="28"/>
          <w:szCs w:val="28"/>
          <w14:ligatures w14:val="none"/>
        </w:rPr>
        <w:t xml:space="preserve"> Take Back to recycler, </w:t>
      </w:r>
      <w:r w:rsidRPr="00E54062">
        <w:rPr>
          <w:rFonts w:ascii="Arial" w:eastAsia="Times New Roman" w:hAnsi="Arial" w:cs="Arial"/>
          <w:kern w:val="0"/>
          <w:sz w:val="28"/>
          <w:szCs w:val="28"/>
          <w:u w:val="single"/>
          <w14:ligatures w14:val="none"/>
        </w:rPr>
        <w:t>either option acceptable</w:t>
      </w:r>
      <w:r w:rsidRPr="00E54062">
        <w:rPr>
          <w:rFonts w:ascii="Arial" w:eastAsia="Times New Roman" w:hAnsi="Arial" w:cs="Arial"/>
          <w:kern w:val="0"/>
          <w:sz w:val="28"/>
          <w:szCs w:val="28"/>
          <w14:ligatures w14:val="none"/>
        </w:rPr>
        <w:t>, if not offering Trade in, then move item(s) from location to the Recycler.</w:t>
      </w:r>
    </w:p>
    <w:p w14:paraId="11FE04DA"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90CD48B"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If bidder is offering Trade-In, enter trade-in value on the Request for Quote (DR815). This value will be deducted from the cost of the items bid thereby reducing the Total Quote Amount. </w:t>
      </w:r>
    </w:p>
    <w:p w14:paraId="5C42BEEC"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7A34931"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If offering recycling instead of trade-in, the vending machines shall be moved from the existing location to the recycling facility. The management and recycling of these vending machines shall be in compliance with applicable local, State, and federal laws and regulations.  The awarded vendor shall provide the recycling receipt and barcode tag sticker(s) with</w:t>
      </w:r>
    </w:p>
    <w:p w14:paraId="1E3B8E0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submitted invoice.</w:t>
      </w:r>
    </w:p>
    <w:p w14:paraId="6DC4895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7D5D6E7" w14:textId="1C91C7F7" w:rsidR="00E54062" w:rsidRDefault="00E54062" w:rsidP="001B2B61">
      <w:pPr>
        <w:spacing w:after="120" w:line="240" w:lineRule="auto"/>
        <w:rPr>
          <w:rFonts w:ascii="Arial" w:eastAsia="Times New Roman" w:hAnsi="Arial" w:cs="Arial"/>
          <w:b/>
          <w:kern w:val="0"/>
          <w:sz w:val="28"/>
          <w:szCs w:val="28"/>
          <w14:ligatures w14:val="none"/>
        </w:rPr>
      </w:pPr>
      <w:r w:rsidRPr="001B2B61">
        <w:rPr>
          <w:rFonts w:ascii="Arial" w:eastAsia="Times New Roman" w:hAnsi="Arial" w:cs="Arial"/>
          <w:b/>
          <w:kern w:val="0"/>
          <w:sz w:val="28"/>
          <w:szCs w:val="28"/>
          <w:u w:val="single"/>
          <w14:ligatures w14:val="none"/>
        </w:rPr>
        <w:t xml:space="preserve">Removal via "Trade-In" or "Move to Recycler" the </w:t>
      </w:r>
      <w:r w:rsidR="005D44D5" w:rsidRPr="001B2B61">
        <w:rPr>
          <w:rFonts w:ascii="Arial" w:eastAsia="Times New Roman" w:hAnsi="Arial" w:cs="Arial"/>
          <w:b/>
          <w:kern w:val="0"/>
          <w:sz w:val="28"/>
          <w:szCs w:val="28"/>
          <w:u w:val="single"/>
          <w14:ligatures w14:val="none"/>
        </w:rPr>
        <w:t>“</w:t>
      </w:r>
      <w:r w:rsidR="00267781">
        <w:rPr>
          <w:rFonts w:ascii="Arial" w:eastAsia="Times New Roman" w:hAnsi="Arial" w:cs="Arial"/>
          <w:b/>
          <w:kern w:val="0"/>
          <w:sz w:val="28"/>
          <w:szCs w:val="28"/>
          <w:u w:val="single"/>
          <w14:ligatures w14:val="none"/>
        </w:rPr>
        <w:t>0</w:t>
      </w:r>
      <w:r w:rsidR="005D44D5" w:rsidRPr="001B2B61">
        <w:rPr>
          <w:rFonts w:ascii="Arial" w:eastAsia="Times New Roman" w:hAnsi="Arial" w:cs="Arial"/>
          <w:b/>
          <w:kern w:val="0"/>
          <w:sz w:val="28"/>
          <w:szCs w:val="28"/>
          <w:u w:val="single"/>
          <w14:ligatures w14:val="none"/>
        </w:rPr>
        <w:t>”</w:t>
      </w:r>
      <w:r w:rsidRPr="001B2B61">
        <w:rPr>
          <w:rFonts w:ascii="Arial" w:eastAsia="Times New Roman" w:hAnsi="Arial" w:cs="Arial"/>
          <w:b/>
          <w:kern w:val="0"/>
          <w:sz w:val="28"/>
          <w:szCs w:val="28"/>
          <w:u w:val="single"/>
          <w14:ligatures w14:val="none"/>
        </w:rPr>
        <w:t xml:space="preserve"> existing Vending Machines</w:t>
      </w:r>
      <w:r w:rsidRPr="001B2B61">
        <w:rPr>
          <w:rFonts w:ascii="Arial" w:eastAsia="Times New Roman" w:hAnsi="Arial" w:cs="Arial"/>
          <w:b/>
          <w:kern w:val="0"/>
          <w:sz w:val="28"/>
          <w:szCs w:val="28"/>
          <w14:ligatures w14:val="none"/>
        </w:rPr>
        <w:t>:</w:t>
      </w:r>
      <w:r w:rsidRPr="00E54062">
        <w:rPr>
          <w:rFonts w:ascii="Arial" w:eastAsia="Times New Roman" w:hAnsi="Arial" w:cs="Arial"/>
          <w:b/>
          <w:kern w:val="0"/>
          <w:sz w:val="28"/>
          <w:szCs w:val="28"/>
          <w14:ligatures w14:val="none"/>
        </w:rPr>
        <w:t xml:space="preserve"> </w:t>
      </w:r>
    </w:p>
    <w:p w14:paraId="538B4C76" w14:textId="08446AC4" w:rsidR="00E54062" w:rsidRDefault="001B2B61" w:rsidP="001B2B61">
      <w:pPr>
        <w:spacing w:after="120" w:line="240" w:lineRule="auto"/>
        <w:rPr>
          <w:rFonts w:ascii="Arial" w:eastAsia="Times New Roman" w:hAnsi="Arial" w:cs="Arial"/>
          <w:b/>
          <w:kern w:val="0"/>
          <w:sz w:val="28"/>
          <w:szCs w:val="28"/>
          <w14:ligatures w14:val="none"/>
        </w:rPr>
      </w:pPr>
      <w:r>
        <w:rPr>
          <w:rFonts w:ascii="Arial" w:eastAsia="Times New Roman" w:hAnsi="Arial" w:cs="Arial"/>
          <w:b/>
          <w:kern w:val="0"/>
          <w:sz w:val="28"/>
          <w:szCs w:val="28"/>
          <w14:ligatures w14:val="none"/>
        </w:rPr>
        <w:t xml:space="preserve">The </w:t>
      </w:r>
      <w:r w:rsidR="00E54062" w:rsidRPr="005D44D5">
        <w:rPr>
          <w:rFonts w:ascii="Arial" w:eastAsia="Times New Roman" w:hAnsi="Arial" w:cs="Arial"/>
          <w:b/>
          <w:kern w:val="0"/>
          <w:sz w:val="28"/>
          <w:szCs w:val="28"/>
          <w14:ligatures w14:val="none"/>
        </w:rPr>
        <w:t xml:space="preserve">Supplier shall only remove machines with the following barcode </w:t>
      </w:r>
      <w:r w:rsidR="009545B3" w:rsidRPr="005D44D5">
        <w:rPr>
          <w:rFonts w:ascii="Arial" w:eastAsia="Times New Roman" w:hAnsi="Arial" w:cs="Arial"/>
          <w:b/>
          <w:kern w:val="0"/>
          <w:sz w:val="28"/>
          <w:szCs w:val="28"/>
          <w14:ligatures w14:val="none"/>
        </w:rPr>
        <w:t>numbers and</w:t>
      </w:r>
      <w:r w:rsidR="00E54062" w:rsidRPr="005D44D5">
        <w:rPr>
          <w:rFonts w:ascii="Arial" w:eastAsia="Times New Roman" w:hAnsi="Arial" w:cs="Arial"/>
          <w:b/>
          <w:kern w:val="0"/>
          <w:sz w:val="28"/>
          <w:szCs w:val="28"/>
          <w14:ligatures w14:val="none"/>
        </w:rPr>
        <w:t xml:space="preserve"> is </w:t>
      </w:r>
      <w:r w:rsidR="00E54062" w:rsidRPr="005D44D5">
        <w:rPr>
          <w:rFonts w:ascii="Arial" w:eastAsia="Times New Roman" w:hAnsi="Arial" w:cs="Arial"/>
          <w:b/>
          <w:kern w:val="0"/>
          <w:sz w:val="28"/>
          <w:szCs w:val="28"/>
          <w:u w:val="single"/>
          <w14:ligatures w14:val="none"/>
        </w:rPr>
        <w:t>NOT</w:t>
      </w:r>
      <w:r w:rsidR="00E54062" w:rsidRPr="005D44D5">
        <w:rPr>
          <w:rFonts w:ascii="Arial" w:eastAsia="Times New Roman" w:hAnsi="Arial" w:cs="Arial"/>
          <w:b/>
          <w:kern w:val="0"/>
          <w:sz w:val="28"/>
          <w:szCs w:val="28"/>
          <w14:ligatures w14:val="none"/>
        </w:rPr>
        <w:t xml:space="preserve"> permitted to accept any substituted machines or barcodes for removal from premises.</w:t>
      </w:r>
    </w:p>
    <w:p w14:paraId="0DE94E43" w14:textId="77777777" w:rsidR="00C52540" w:rsidRDefault="00C52540" w:rsidP="00E54062">
      <w:pPr>
        <w:spacing w:after="0" w:line="240" w:lineRule="auto"/>
        <w:jc w:val="both"/>
        <w:rPr>
          <w:rFonts w:ascii="Arial" w:eastAsia="Times New Roman" w:hAnsi="Arial" w:cs="Arial"/>
          <w:b/>
          <w:kern w:val="0"/>
          <w:sz w:val="28"/>
          <w:szCs w:val="28"/>
          <w:u w:val="single"/>
          <w14:ligatures w14:val="none"/>
        </w:rPr>
      </w:pPr>
    </w:p>
    <w:p w14:paraId="274392C3" w14:textId="5DB89998" w:rsidR="00974B91" w:rsidRDefault="00974B91"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Suppliers Compliance</w:t>
      </w:r>
      <w:r w:rsidR="00E54062" w:rsidRPr="00E54062">
        <w:rPr>
          <w:rFonts w:ascii="Arial" w:eastAsia="Times New Roman" w:hAnsi="Arial" w:cs="Arial"/>
          <w:kern w:val="0"/>
          <w:sz w:val="28"/>
          <w:szCs w:val="28"/>
          <w14:ligatures w14:val="none"/>
        </w:rPr>
        <w:t>:</w:t>
      </w:r>
    </w:p>
    <w:p w14:paraId="6B3DDB6F" w14:textId="1AFCBF19" w:rsidR="005C1931" w:rsidRDefault="00E54062"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RFQ Response </w:t>
      </w:r>
      <w:r w:rsidRPr="00E54062">
        <w:rPr>
          <w:rFonts w:ascii="Arial" w:eastAsia="Times New Roman" w:hAnsi="Arial" w:cs="Arial"/>
          <w:b/>
          <w:kern w:val="0"/>
          <w:sz w:val="28"/>
          <w:szCs w:val="28"/>
          <w14:ligatures w14:val="none"/>
        </w:rPr>
        <w:t xml:space="preserve">MUST </w:t>
      </w:r>
      <w:r w:rsidRPr="00E54062">
        <w:rPr>
          <w:rFonts w:ascii="Arial" w:eastAsia="Times New Roman" w:hAnsi="Arial" w:cs="Arial"/>
          <w:kern w:val="0"/>
          <w:sz w:val="28"/>
          <w:szCs w:val="28"/>
          <w14:ligatures w14:val="none"/>
        </w:rPr>
        <w:t>comply with all details and terms of RFQ - and all included Attachment(s).</w:t>
      </w:r>
    </w:p>
    <w:p w14:paraId="7E524413" w14:textId="77777777" w:rsidR="001B2B61" w:rsidRDefault="001B2B61"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p>
    <w:p w14:paraId="17683DA6" w14:textId="0FE29808"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r w:rsidRPr="0063630E">
        <w:rPr>
          <w:rFonts w:ascii="Arial" w:eastAsia="Times New Roman" w:hAnsi="Arial" w:cs="Arial"/>
          <w:b/>
          <w:kern w:val="0"/>
          <w:sz w:val="28"/>
          <w:szCs w:val="28"/>
          <w14:ligatures w14:val="none"/>
        </w:rPr>
        <w:t xml:space="preserve">The RFQ Due Date is: </w:t>
      </w:r>
    </w:p>
    <w:p w14:paraId="1511B49E"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634AC46C"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77FA64A8" w14:textId="089A4BDC" w:rsidR="001B2B61" w:rsidRPr="001B2B61" w:rsidRDefault="008D3D7A" w:rsidP="001B2B61">
      <w:pPr>
        <w:widowControl w:val="0"/>
        <w:tabs>
          <w:tab w:val="left" w:pos="-720"/>
        </w:tabs>
        <w:spacing w:after="0" w:line="240" w:lineRule="auto"/>
        <w:ind w:left="720" w:right="720"/>
        <w:jc w:val="center"/>
        <w:rPr>
          <w:rFonts w:ascii="Arial" w:eastAsia="Times New Roman" w:hAnsi="Arial" w:cs="Arial"/>
          <w:kern w:val="0"/>
          <w:sz w:val="26"/>
          <w:szCs w:val="26"/>
          <w14:ligatures w14:val="none"/>
        </w:rPr>
      </w:pPr>
      <w:r>
        <w:rPr>
          <w:rFonts w:ascii="Arial" w:eastAsia="Times New Roman" w:hAnsi="Arial" w:cs="Arial"/>
          <w:b/>
          <w:bCs/>
          <w:kern w:val="0"/>
          <w:sz w:val="26"/>
          <w:szCs w:val="26"/>
          <w:highlight w:val="yellow"/>
          <w14:ligatures w14:val="none"/>
        </w:rPr>
        <w:t>July 7</w:t>
      </w:r>
      <w:r w:rsidR="001B2B61" w:rsidRPr="001B2B61">
        <w:rPr>
          <w:rFonts w:ascii="Arial" w:eastAsia="Times New Roman" w:hAnsi="Arial" w:cs="Arial"/>
          <w:b/>
          <w:bCs/>
          <w:kern w:val="0"/>
          <w:sz w:val="26"/>
          <w:szCs w:val="26"/>
          <w:highlight w:val="yellow"/>
          <w14:ligatures w14:val="none"/>
        </w:rPr>
        <w:t>, 2026, by 2:00 p.m.</w:t>
      </w:r>
    </w:p>
    <w:p w14:paraId="2C5C0568"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03F9C133"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1F75663F"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END OF ATTACHMENT.</w:t>
      </w:r>
    </w:p>
    <w:sectPr w:rsidR="00E54062" w:rsidRPr="00E54062">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75FC6" w14:textId="77777777" w:rsidR="001F797B" w:rsidRDefault="001F797B" w:rsidP="00E54062">
      <w:pPr>
        <w:spacing w:after="0" w:line="240" w:lineRule="auto"/>
      </w:pPr>
      <w:r>
        <w:separator/>
      </w:r>
    </w:p>
  </w:endnote>
  <w:endnote w:type="continuationSeparator" w:id="0">
    <w:p w14:paraId="60DAD78D" w14:textId="77777777" w:rsidR="001F797B" w:rsidRDefault="001F797B" w:rsidP="00E54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64C15" w14:textId="0C5A7C1C" w:rsidR="00E54062" w:rsidRPr="005D44D5"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4"/>
        <w:szCs w:val="24"/>
        <w14:ligatures w14:val="none"/>
      </w:rPr>
    </w:pPr>
    <w:r w:rsidRPr="005D44D5">
      <w:rPr>
        <w:rFonts w:ascii="Arial" w:eastAsia="Times New Roman" w:hAnsi="Arial" w:cs="Arial"/>
        <w:kern w:val="0"/>
        <w:sz w:val="24"/>
        <w:szCs w:val="24"/>
        <w14:ligatures w14:val="none"/>
      </w:rPr>
      <w:t>Attachmen</w:t>
    </w:r>
    <w:r w:rsidR="005D44D5" w:rsidRPr="005D44D5">
      <w:rPr>
        <w:rFonts w:ascii="Arial" w:eastAsia="Times New Roman" w:hAnsi="Arial" w:cs="Arial"/>
        <w:kern w:val="0"/>
        <w:sz w:val="24"/>
        <w:szCs w:val="24"/>
        <w14:ligatures w14:val="none"/>
      </w:rPr>
      <w:t>t</w:t>
    </w:r>
    <w:r w:rsidRPr="005D44D5">
      <w:rPr>
        <w:rFonts w:ascii="Arial" w:eastAsia="Times New Roman" w:hAnsi="Arial" w:cs="Arial"/>
        <w:kern w:val="0"/>
        <w:sz w:val="24"/>
        <w:szCs w:val="24"/>
        <w14:ligatures w14:val="none"/>
      </w:rPr>
      <w:t xml:space="preserve"> </w:t>
    </w:r>
    <w:r w:rsidR="005D44D5">
      <w:rPr>
        <w:rFonts w:ascii="Arial" w:eastAsia="Times New Roman" w:hAnsi="Arial" w:cs="Arial"/>
        <w:kern w:val="0"/>
        <w:sz w:val="24"/>
        <w:szCs w:val="24"/>
        <w14:ligatures w14:val="none"/>
      </w:rPr>
      <w:t>#</w:t>
    </w:r>
    <w:r w:rsidRPr="005D44D5">
      <w:rPr>
        <w:rFonts w:ascii="Arial" w:eastAsia="Times New Roman" w:hAnsi="Arial" w:cs="Arial"/>
        <w:kern w:val="0"/>
        <w:sz w:val="24"/>
        <w:szCs w:val="24"/>
        <w14:ligatures w14:val="none"/>
      </w:rPr>
      <w:t>1</w:t>
    </w:r>
    <w:r w:rsidR="005D44D5">
      <w:rPr>
        <w:rFonts w:ascii="Arial" w:eastAsia="Times New Roman" w:hAnsi="Arial" w:cs="Arial"/>
        <w:kern w:val="0"/>
        <w:sz w:val="24"/>
        <w:szCs w:val="24"/>
        <w14:ligatures w14:val="none"/>
      </w:rPr>
      <w:t xml:space="preserve"> -</w:t>
    </w:r>
    <w:r w:rsidRPr="005D44D5">
      <w:rPr>
        <w:rFonts w:ascii="Arial" w:eastAsia="Times New Roman" w:hAnsi="Arial" w:cs="Arial"/>
        <w:kern w:val="0"/>
        <w:sz w:val="24"/>
        <w:szCs w:val="24"/>
        <w14:ligatures w14:val="none"/>
      </w:rPr>
      <w:t xml:space="preserve"> </w:t>
    </w:r>
    <w:r w:rsidR="00267781" w:rsidRPr="00267781">
      <w:rPr>
        <w:rFonts w:ascii="Arial" w:eastAsia="Times New Roman" w:hAnsi="Arial" w:cs="Arial"/>
        <w:kern w:val="0"/>
        <w:sz w:val="28"/>
        <w:szCs w:val="28"/>
        <w:lang w:bidi="en-US"/>
        <w14:ligatures w14:val="none"/>
      </w:rPr>
      <w:t>Westley SRRA  Southbound</w:t>
    </w:r>
    <w:r w:rsidR="00F17DFF">
      <w:rPr>
        <w:rFonts w:ascii="Arial" w:eastAsia="Times New Roman" w:hAnsi="Arial" w:cs="Arial"/>
        <w:kern w:val="0"/>
        <w:sz w:val="24"/>
        <w:szCs w:val="24"/>
        <w:lang w:bidi="en-US"/>
        <w14:ligatures w14:val="none"/>
      </w:rPr>
      <w:t xml:space="preserve">    </w:t>
    </w:r>
    <w:r w:rsidRPr="005D44D5">
      <w:rPr>
        <w:rFonts w:ascii="Arial" w:eastAsia="Times New Roman" w:hAnsi="Arial" w:cs="Arial"/>
        <w:kern w:val="0"/>
        <w:sz w:val="24"/>
        <w:szCs w:val="24"/>
        <w:lang w:bidi="en-US"/>
        <w14:ligatures w14:val="none"/>
      </w:rPr>
      <w:tab/>
    </w:r>
    <w:r w:rsidRPr="005D44D5">
      <w:rPr>
        <w:rFonts w:ascii="Arial" w:eastAsia="Times New Roman" w:hAnsi="Arial" w:cs="Arial"/>
        <w:kern w:val="0"/>
        <w:sz w:val="24"/>
        <w:szCs w:val="24"/>
        <w14:ligatures w14:val="none"/>
      </w:rPr>
      <w:t xml:space="preserve">Page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PAGE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1</w:t>
    </w:r>
    <w:r w:rsidRPr="005D44D5">
      <w:rPr>
        <w:rFonts w:ascii="Arial" w:eastAsia="Times New Roman" w:hAnsi="Arial" w:cs="Arial"/>
        <w:kern w:val="0"/>
        <w:sz w:val="24"/>
        <w:szCs w:val="24"/>
        <w14:ligatures w14:val="none"/>
      </w:rPr>
      <w:fldChar w:fldCharType="end"/>
    </w:r>
    <w:r w:rsidRPr="005D44D5">
      <w:rPr>
        <w:rFonts w:ascii="Arial" w:eastAsia="Times New Roman" w:hAnsi="Arial" w:cs="Arial"/>
        <w:kern w:val="0"/>
        <w:sz w:val="24"/>
        <w:szCs w:val="24"/>
        <w14:ligatures w14:val="none"/>
      </w:rPr>
      <w:t xml:space="preserve"> of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NUMPAGES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6</w:t>
    </w:r>
    <w:r w:rsidRPr="005D44D5">
      <w:rPr>
        <w:rFonts w:ascii="Arial" w:eastAsia="Times New Roman" w:hAnsi="Arial" w:cs="Arial"/>
        <w:kern w:val="0"/>
        <w:sz w:val="24"/>
        <w:szCs w:val="24"/>
        <w14:ligatures w14:val="none"/>
      </w:rPr>
      <w:fldChar w:fldCharType="end"/>
    </w:r>
  </w:p>
  <w:p w14:paraId="6AE6D742" w14:textId="77777777" w:rsidR="00E54062"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8"/>
        <w:szCs w:val="28"/>
        <w14:ligatures w14:val="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4C2A9" w14:textId="77777777" w:rsidR="001F797B" w:rsidRDefault="001F797B" w:rsidP="00E54062">
      <w:pPr>
        <w:spacing w:after="0" w:line="240" w:lineRule="auto"/>
      </w:pPr>
      <w:r>
        <w:separator/>
      </w:r>
    </w:p>
  </w:footnote>
  <w:footnote w:type="continuationSeparator" w:id="0">
    <w:p w14:paraId="1FA87A79" w14:textId="77777777" w:rsidR="001F797B" w:rsidRDefault="001F797B" w:rsidP="00E540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BEB61" w14:textId="00460B08" w:rsidR="00093F24" w:rsidRDefault="00267781" w:rsidP="00093F24">
    <w:pPr>
      <w:spacing w:after="0" w:line="240" w:lineRule="auto"/>
      <w:jc w:val="center"/>
      <w:rPr>
        <w:rFonts w:ascii="Arial" w:eastAsia="Times New Roman" w:hAnsi="Arial" w:cs="Arial"/>
        <w:b/>
        <w:bCs/>
        <w:kern w:val="0"/>
        <w:sz w:val="32"/>
        <w:szCs w:val="32"/>
        <w:lang w:bidi="en-US"/>
        <w14:ligatures w14:val="none"/>
      </w:rPr>
    </w:pPr>
    <w:bookmarkStart w:id="1" w:name="_Hlk220664723"/>
    <w:bookmarkStart w:id="2" w:name="_Hlk146717596"/>
    <w:r w:rsidRPr="00267781">
      <w:rPr>
        <w:rFonts w:ascii="Arial" w:eastAsia="Times New Roman" w:hAnsi="Arial" w:cs="Arial"/>
        <w:b/>
        <w:bCs/>
        <w:kern w:val="0"/>
        <w:sz w:val="32"/>
        <w:szCs w:val="32"/>
        <w:lang w:bidi="en-US"/>
        <w14:ligatures w14:val="none"/>
      </w:rPr>
      <w:t>Westley SRRA  Southbound</w:t>
    </w:r>
    <w:r w:rsidR="001B2B61" w:rsidRPr="001B2B61">
      <w:rPr>
        <w:rFonts w:ascii="Arial" w:eastAsia="Times New Roman" w:hAnsi="Arial" w:cs="Arial"/>
        <w:b/>
        <w:bCs/>
        <w:kern w:val="0"/>
        <w:sz w:val="32"/>
        <w:szCs w:val="32"/>
        <w:lang w:bidi="en-US"/>
        <w14:ligatures w14:val="none"/>
      </w:rPr>
      <w:t xml:space="preserve">                                                 </w:t>
    </w:r>
    <w:r w:rsidR="00093F24" w:rsidRPr="001B2B61">
      <w:rPr>
        <w:rFonts w:ascii="Arial" w:eastAsia="Times New Roman" w:hAnsi="Arial" w:cs="Arial"/>
        <w:b/>
        <w:bCs/>
        <w:kern w:val="0"/>
        <w:sz w:val="32"/>
        <w:szCs w:val="32"/>
        <w:lang w:bidi="en-US"/>
        <w14:ligatures w14:val="none"/>
      </w:rPr>
      <w:t xml:space="preserve">Location </w:t>
    </w:r>
    <w:r w:rsidR="001B2B61" w:rsidRPr="001B2B61">
      <w:rPr>
        <w:rFonts w:ascii="Arial" w:eastAsia="Times New Roman" w:hAnsi="Arial" w:cs="Arial"/>
        <w:b/>
        <w:bCs/>
        <w:kern w:val="0"/>
        <w:sz w:val="32"/>
        <w:szCs w:val="32"/>
        <w:lang w:bidi="en-US"/>
        <w14:ligatures w14:val="none"/>
      </w:rPr>
      <w:t>03-081</w:t>
    </w:r>
    <w:r>
      <w:rPr>
        <w:rFonts w:ascii="Arial" w:eastAsia="Times New Roman" w:hAnsi="Arial" w:cs="Arial"/>
        <w:b/>
        <w:bCs/>
        <w:kern w:val="0"/>
        <w:sz w:val="32"/>
        <w:szCs w:val="32"/>
        <w:lang w:bidi="en-US"/>
        <w14:ligatures w14:val="none"/>
      </w:rPr>
      <w:t>3</w:t>
    </w:r>
  </w:p>
  <w:p w14:paraId="177F3FF5" w14:textId="582D62CF" w:rsidR="00BE4EFC" w:rsidRDefault="00BE4EFC" w:rsidP="00093F24">
    <w:pPr>
      <w:spacing w:after="0" w:line="240" w:lineRule="auto"/>
      <w:jc w:val="center"/>
      <w:rPr>
        <w:rFonts w:ascii="Arial" w:eastAsia="Times New Roman" w:hAnsi="Arial" w:cs="Arial"/>
        <w:b/>
        <w:bCs/>
        <w:kern w:val="0"/>
        <w:sz w:val="32"/>
        <w:szCs w:val="32"/>
        <w:lang w:bidi="en-US"/>
        <w14:ligatures w14:val="none"/>
      </w:rPr>
    </w:pPr>
    <w:r>
      <w:rPr>
        <w:rFonts w:ascii="Arial" w:eastAsia="Times New Roman" w:hAnsi="Arial" w:cs="Arial"/>
        <w:b/>
        <w:bCs/>
        <w:kern w:val="0"/>
        <w:sz w:val="32"/>
        <w:szCs w:val="32"/>
        <w:lang w:bidi="en-US"/>
        <w14:ligatures w14:val="none"/>
      </w:rPr>
      <w:t>Informal Competitive</w:t>
    </w:r>
  </w:p>
  <w:bookmarkEnd w:id="1"/>
  <w:p w14:paraId="3358006C" w14:textId="77777777" w:rsidR="00DA224C" w:rsidRDefault="00DA224C" w:rsidP="00093F24">
    <w:pPr>
      <w:spacing w:after="0" w:line="240" w:lineRule="auto"/>
      <w:jc w:val="center"/>
      <w:rPr>
        <w:rFonts w:ascii="Arial" w:eastAsia="Times New Roman" w:hAnsi="Arial" w:cs="Arial"/>
        <w:b/>
        <w:bCs/>
        <w:kern w:val="0"/>
        <w:sz w:val="32"/>
        <w:szCs w:val="32"/>
        <w:lang w:bidi="en-US"/>
        <w14:ligatures w14:val="none"/>
      </w:rPr>
    </w:pPr>
  </w:p>
  <w:p w14:paraId="37D16A0B" w14:textId="707980DD" w:rsidR="00E54062" w:rsidRPr="00B429DA" w:rsidRDefault="00093F24" w:rsidP="00093F24">
    <w:pPr>
      <w:spacing w:after="0" w:line="240" w:lineRule="auto"/>
      <w:jc w:val="center"/>
      <w:rPr>
        <w:rFonts w:ascii="Arial" w:eastAsia="Times New Roman" w:hAnsi="Arial" w:cs="Arial"/>
        <w:b/>
        <w:bCs/>
        <w:kern w:val="0"/>
        <w:sz w:val="32"/>
        <w:szCs w:val="32"/>
        <w:u w:val="single"/>
        <w14:ligatures w14:val="none"/>
      </w:rPr>
    </w:pPr>
    <w:r w:rsidRPr="00B429DA">
      <w:rPr>
        <w:rFonts w:ascii="Arial" w:eastAsia="Times New Roman" w:hAnsi="Arial" w:cs="Arial"/>
        <w:b/>
        <w:bCs/>
        <w:kern w:val="0"/>
        <w:sz w:val="32"/>
        <w:szCs w:val="32"/>
        <w:u w:val="single"/>
        <w14:ligatures w14:val="none"/>
      </w:rPr>
      <w:t>ATTACHMENT #1</w:t>
    </w:r>
    <w:r w:rsidR="00B429DA" w:rsidRPr="00B429DA">
      <w:rPr>
        <w:rFonts w:ascii="Arial" w:eastAsia="Times New Roman" w:hAnsi="Arial" w:cs="Arial"/>
        <w:b/>
        <w:bCs/>
        <w:kern w:val="0"/>
        <w:sz w:val="32"/>
        <w:szCs w:val="32"/>
        <w:u w:val="single"/>
        <w14:ligatures w14:val="none"/>
      </w:rPr>
      <w:t xml:space="preserve"> </w:t>
    </w:r>
    <w:r w:rsidR="00DA224C">
      <w:rPr>
        <w:rFonts w:ascii="Arial" w:eastAsia="Times New Roman" w:hAnsi="Arial" w:cs="Arial"/>
        <w:b/>
        <w:bCs/>
        <w:kern w:val="0"/>
        <w:sz w:val="32"/>
        <w:szCs w:val="32"/>
        <w:u w:val="single"/>
        <w14:ligatures w14:val="none"/>
      </w:rPr>
      <w:t>Request for Quote Requirements</w:t>
    </w:r>
  </w:p>
  <w:bookmarkEnd w:id="2"/>
  <w:p w14:paraId="7FF9F00B" w14:textId="5FDDB740" w:rsidR="00E54062" w:rsidRDefault="00E540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062"/>
    <w:rsid w:val="00021F00"/>
    <w:rsid w:val="00032202"/>
    <w:rsid w:val="00093F24"/>
    <w:rsid w:val="000D4F96"/>
    <w:rsid w:val="00184746"/>
    <w:rsid w:val="001B2B61"/>
    <w:rsid w:val="001F3484"/>
    <w:rsid w:val="001F797B"/>
    <w:rsid w:val="00253798"/>
    <w:rsid w:val="00253887"/>
    <w:rsid w:val="00256697"/>
    <w:rsid w:val="00267781"/>
    <w:rsid w:val="002E0904"/>
    <w:rsid w:val="003A2228"/>
    <w:rsid w:val="003A7CA6"/>
    <w:rsid w:val="003F02CC"/>
    <w:rsid w:val="00455B06"/>
    <w:rsid w:val="0046127F"/>
    <w:rsid w:val="004E6575"/>
    <w:rsid w:val="005C1931"/>
    <w:rsid w:val="005D030B"/>
    <w:rsid w:val="005D44D5"/>
    <w:rsid w:val="00610F40"/>
    <w:rsid w:val="006338EA"/>
    <w:rsid w:val="00634804"/>
    <w:rsid w:val="0063630E"/>
    <w:rsid w:val="00682E18"/>
    <w:rsid w:val="006852E7"/>
    <w:rsid w:val="00752996"/>
    <w:rsid w:val="0077232F"/>
    <w:rsid w:val="00841AD4"/>
    <w:rsid w:val="00896D18"/>
    <w:rsid w:val="008D3D7A"/>
    <w:rsid w:val="00922B3A"/>
    <w:rsid w:val="00923C6F"/>
    <w:rsid w:val="00950003"/>
    <w:rsid w:val="009545B3"/>
    <w:rsid w:val="00974B91"/>
    <w:rsid w:val="00A368D4"/>
    <w:rsid w:val="00A8660E"/>
    <w:rsid w:val="00AD67CC"/>
    <w:rsid w:val="00AF5422"/>
    <w:rsid w:val="00B2559F"/>
    <w:rsid w:val="00B429DA"/>
    <w:rsid w:val="00B5072B"/>
    <w:rsid w:val="00BB344B"/>
    <w:rsid w:val="00BC7F20"/>
    <w:rsid w:val="00BE4EFC"/>
    <w:rsid w:val="00C52540"/>
    <w:rsid w:val="00CB07A6"/>
    <w:rsid w:val="00CD22AE"/>
    <w:rsid w:val="00D110E8"/>
    <w:rsid w:val="00D56BD7"/>
    <w:rsid w:val="00D90FDE"/>
    <w:rsid w:val="00DA224C"/>
    <w:rsid w:val="00DB4F21"/>
    <w:rsid w:val="00E54062"/>
    <w:rsid w:val="00E80BBA"/>
    <w:rsid w:val="00EA1355"/>
    <w:rsid w:val="00F17DFF"/>
    <w:rsid w:val="00F232A6"/>
    <w:rsid w:val="00F26082"/>
    <w:rsid w:val="00F646B6"/>
    <w:rsid w:val="00FB356B"/>
    <w:rsid w:val="00FE1263"/>
    <w:rsid w:val="00FE3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AE1B0"/>
  <w15:chartTrackingRefBased/>
  <w15:docId w15:val="{B77B02D5-B65D-430B-965B-09E69D5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798"/>
    <w:pPr>
      <w:spacing w:after="4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0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062"/>
  </w:style>
  <w:style w:type="paragraph" w:styleId="Footer">
    <w:name w:val="footer"/>
    <w:basedOn w:val="Normal"/>
    <w:link w:val="FooterChar"/>
    <w:uiPriority w:val="99"/>
    <w:unhideWhenUsed/>
    <w:rsid w:val="00E54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119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cuments.dgs.ca.gov/osp/pdf/std204.pdf" TargetMode="External"/><Relationship Id="rId13" Type="http://schemas.openxmlformats.org/officeDocument/2006/relationships/hyperlink" Target="https://www.documents.dgs.ca.gov/dgs/fmc/pdf/std830.pdf" TargetMode="External"/><Relationship Id="rId3" Type="http://schemas.openxmlformats.org/officeDocument/2006/relationships/webSettings" Target="webSettings.xml"/><Relationship Id="rId7" Type="http://schemas.openxmlformats.org/officeDocument/2006/relationships/hyperlink" Target="http://www.calrecycle.ca.gov/BuyRecycled/StateAgency/Forms/CIWMB074.doc" TargetMode="External"/><Relationship Id="rId12" Type="http://schemas.openxmlformats.org/officeDocument/2006/relationships/hyperlink" Target="https://govt.westlaw.com/calregs/Document/IB6959FB0FA6A11DE8C6E96BC63A3F6F5?viewType=FullText&amp;listSource=Search&amp;originationContext=Search+Result&amp;transitionType=SearchItem&amp;contextData=(sc.Search)&amp;navigationPath=Search%2fv1%2fresults%2fnavigation%2fi0ad720f200000180dc9fa61d346ef6d5%3fppcid%3dda49fab88d1d4a6d9177c26f3ebfaf26%26Nav%3dREGULATION_PUBLICVIEW%26fragmentIdentifier%3dIB6959FB0FA6A11DE8C6E96BC63A3F6F5%26startIndex%3d1%26transitionType%3dSearchItem%26contextData%3d%2528sc.Default%2529%26originationContext%3dSearch%2520Result&amp;list=REGULATION_PUBLICVIEW&amp;rank=1&amp;t_T2=1896.40&amp;t_S1=CA+ADC+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ocuments.dgs.ca.gov/pd/delegations/GSPD105.pdf" TargetMode="External"/><Relationship Id="rId11" Type="http://schemas.openxmlformats.org/officeDocument/2006/relationships/hyperlink" Target="https://leginfo.legislature.ca.gov/faces/codes_displaySection.xhtml?sectionNum=4535.&amp;lawCode=GOV"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dgs.ca.gov/PD/Services/Page-Content/Procurement-Division-Services-List-Folder/Request-a-Target-Area-Contract-Preference" TargetMode="External"/><Relationship Id="rId4" Type="http://schemas.openxmlformats.org/officeDocument/2006/relationships/footnotes" Target="footnotes.xml"/><Relationship Id="rId9" Type="http://schemas.openxmlformats.org/officeDocument/2006/relationships/hyperlink" Target="http://www.documents.dgs.ca.gov/pd/poliproc/darfurcert072010.doc"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119</TotalTime>
  <Pages>9</Pages>
  <Words>2100</Words>
  <Characters>11972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Abad, Jim@DOR</dc:creator>
  <cp:keywords/>
  <dc:description/>
  <cp:lastModifiedBy>Abad, Jim@DOR</cp:lastModifiedBy>
  <cp:revision>25</cp:revision>
  <dcterms:created xsi:type="dcterms:W3CDTF">2024-03-27T15:51:00Z</dcterms:created>
  <dcterms:modified xsi:type="dcterms:W3CDTF">2026-06-23T15:59:00Z</dcterms:modified>
</cp:coreProperties>
</file>