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E25" w:rsidRDefault="004C3E25">
      <w:pPr>
        <w:spacing w:line="240" w:lineRule="exact"/>
        <w:rPr>
          <w:vanish/>
          <w:sz w:val="24"/>
        </w:rPr>
      </w:pPr>
    </w:p>
    <w:p w:rsidR="00A251D1" w:rsidRDefault="00A251D1" w:rsidP="00511559">
      <w:pPr>
        <w:framePr w:w="1944" w:h="1980" w:hRule="exact" w:hSpace="240" w:vSpace="240" w:wrap="auto" w:vAnchor="page" w:hAnchor="page" w:x="9067" w:y="720"/>
        <w:pBdr>
          <w:top w:val="single" w:sz="6" w:space="0" w:color="FFFFFF"/>
          <w:left w:val="single" w:sz="6" w:space="0" w:color="FFFFFF"/>
          <w:bottom w:val="single" w:sz="6" w:space="0" w:color="FFFFFF"/>
          <w:right w:val="single" w:sz="6" w:space="0" w:color="FFFFFF"/>
        </w:pBdr>
      </w:pPr>
    </w:p>
    <w:p w:rsidR="00CA59D3" w:rsidRDefault="00846E10" w:rsidP="002012C7">
      <w:r>
        <w:rPr>
          <w:noProof/>
        </w:rPr>
        <w:drawing>
          <wp:inline distT="0" distB="0" distL="0" distR="0">
            <wp:extent cx="990600" cy="1295400"/>
            <wp:effectExtent l="0" t="0" r="0" b="0"/>
            <wp:docPr id="1" name="Picture 1" descr="ah_large_shaded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h_large_shaded_4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1295400"/>
                    </a:xfrm>
                    <a:prstGeom prst="rect">
                      <a:avLst/>
                    </a:prstGeom>
                    <a:noFill/>
                    <a:ln>
                      <a:noFill/>
                    </a:ln>
                  </pic:spPr>
                </pic:pic>
              </a:graphicData>
            </a:graphic>
          </wp:inline>
        </w:drawing>
      </w:r>
      <w:r w:rsidR="003A74DA">
        <w:t xml:space="preserve">                </w:t>
      </w:r>
      <w:r>
        <w:rPr>
          <w:noProof/>
        </w:rPr>
        <mc:AlternateContent>
          <mc:Choice Requires="wps">
            <w:drawing>
              <wp:inline distT="0" distB="0" distL="0" distR="0">
                <wp:extent cx="3324225" cy="781050"/>
                <wp:effectExtent l="0" t="0" r="0" b="0"/>
                <wp:docPr id="76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52" cy="784830"/>
                        </a:xfrm>
                        <a:prstGeom prst="rect">
                          <a:avLst/>
                        </a:prstGeom>
                        <a:noFill/>
                        <a:ln w="9525">
                          <a:noFill/>
                          <a:miter lim="800000"/>
                          <a:headEnd/>
                          <a:tailEnd/>
                        </a:ln>
                        <a:effectLst/>
                      </wps:spPr>
                      <wps:txbx>
                        <w:txbxContent>
                          <w:p w:rsidR="00846E10" w:rsidRDefault="00846E10" w:rsidP="00846E10">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846E10" w:rsidRDefault="00846E10" w:rsidP="00846E10">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wps:txbx>
                      <wps:bodyPr wrap="none">
                        <a:spAutoFit/>
                      </wps:bodyPr>
                    </wps:wsp>
                  </a:graphicData>
                </a:graphic>
              </wp:inline>
            </w:drawing>
          </mc:Choice>
          <mc:Fallback>
            <w:pict>
              <v:shapetype id="_x0000_t202" coordsize="21600,21600" o:spt="202" path="m,l,21600r21600,l21600,xe">
                <v:stroke joinstyle="miter"/>
                <v:path gradientshapeok="t" o:connecttype="rect"/>
              </v:shapetype>
              <v:shape id="Text Box 7" o:spid="_x0000_s1026" type="#_x0000_t202" style="width:261.75pt;height:6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" filled="f" stroked="f">
                <v:textbox style="mso-fit-shape-to-text:t">
                  <w:txbxContent>
                    <w:p w:rsidR="00846E10" w:rsidRDefault="00846E10" w:rsidP="00846E10">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National Park Service</w:t>
                      </w:r>
                    </w:p>
                    <w:p w:rsidR="00846E10" w:rsidRDefault="00846E10" w:rsidP="00846E10">
                      <w:pPr>
                        <w:pStyle w:val="NormalWeb"/>
                        <w:kinsoku w:val="0"/>
                        <w:overflowPunct w:val="0"/>
                        <w:spacing w:before="0" w:beforeAutospacing="0" w:after="0" w:afterAutospacing="0"/>
                        <w:textAlignment w:val="baseline"/>
                      </w:pPr>
                      <w:r>
                        <w:rPr>
                          <w:rFonts w:ascii="Frutiger LT Std 55 Roman" w:hAnsi="Frutiger LT Std 55 Roman" w:cstheme="minorBidi"/>
                          <w:shadow/>
                          <w:color w:val="000000" w:themeColor="text1"/>
                          <w:kern w:val="24"/>
                          <w14:shadow w14:blurRad="38100" w14:dist="38100" w14:dir="2700000" w14:sx="100000" w14:sy="100000" w14:kx="0" w14:ky="0" w14:algn="tl">
                            <w14:srgbClr w14:val="000000"/>
                          </w14:shadow>
                        </w:rPr>
                        <w:t>U.S. Department of the Interior</w:t>
                      </w:r>
                    </w:p>
                  </w:txbxContent>
                </v:textbox>
                <w10:anchorlock/>
              </v:shape>
            </w:pict>
          </mc:Fallback>
        </mc:AlternateContent>
      </w:r>
    </w:p>
    <w:p w:rsidR="002012C7" w:rsidRDefault="002012C7" w:rsidP="002012C7">
      <w:pPr>
        <w:rPr>
          <w:rFonts w:ascii="Arial Rounded MT Bold" w:hAnsi="Arial Rounded MT Bold"/>
          <w:b/>
          <w:sz w:val="32"/>
          <w:szCs w:val="32"/>
        </w:rPr>
      </w:pPr>
    </w:p>
    <w:p w:rsidR="002012C7" w:rsidRDefault="002012C7" w:rsidP="002012C7">
      <w:pPr>
        <w:jc w:val="center"/>
        <w:outlineLvl w:val="0"/>
        <w:rPr>
          <w:b/>
          <w:sz w:val="32"/>
          <w:szCs w:val="32"/>
        </w:rPr>
      </w:pPr>
      <w:r w:rsidRPr="003A7E67">
        <w:rPr>
          <w:b/>
          <w:sz w:val="32"/>
          <w:szCs w:val="32"/>
        </w:rPr>
        <w:t>NOTICE OF INTENT TO AWARD</w:t>
      </w:r>
    </w:p>
    <w:p w:rsidR="002012C7" w:rsidRPr="00A22E67" w:rsidRDefault="002012C7" w:rsidP="002012C7">
      <w:pPr>
        <w:jc w:val="center"/>
        <w:rPr>
          <w:rFonts w:ascii="Arial Rounded MT Bold" w:hAnsi="Arial Rounded MT Bold"/>
          <w:b/>
          <w:sz w:val="32"/>
          <w:szCs w:val="32"/>
        </w:rPr>
      </w:pPr>
    </w:p>
    <w:p w:rsidR="00CA59D3" w:rsidRPr="00A251D1" w:rsidRDefault="00CA59D3" w:rsidP="001F0486">
      <w:pPr>
        <w:ind w:left="540"/>
        <w:rPr>
          <w:sz w:val="24"/>
        </w:rPr>
      </w:pPr>
      <w:r w:rsidRPr="00664412">
        <w:rPr>
          <w:b/>
          <w:sz w:val="24"/>
          <w:u w:val="single"/>
        </w:rPr>
        <w:t>This Funding Announcement is not a request for applications.</w:t>
      </w:r>
      <w:r w:rsidRPr="00A251D1">
        <w:rPr>
          <w:sz w:val="24"/>
        </w:rPr>
        <w:t xml:space="preserve">  This</w:t>
      </w:r>
      <w:r w:rsidR="00C74F46">
        <w:rPr>
          <w:sz w:val="24"/>
        </w:rPr>
        <w:t xml:space="preserve"> </w:t>
      </w:r>
      <w:r w:rsidR="00665C38">
        <w:rPr>
          <w:sz w:val="24"/>
        </w:rPr>
        <w:t>a</w:t>
      </w:r>
      <w:r w:rsidR="00C74F46">
        <w:rPr>
          <w:sz w:val="24"/>
        </w:rPr>
        <w:t>nnouncement</w:t>
      </w:r>
      <w:r w:rsidRPr="00A251D1">
        <w:rPr>
          <w:sz w:val="24"/>
        </w:rPr>
        <w:t xml:space="preserve"> is to provide public notice of the </w:t>
      </w:r>
      <w:r w:rsidR="001A02D4">
        <w:rPr>
          <w:sz w:val="24"/>
        </w:rPr>
        <w:t>National Park Service (NPS)</w:t>
      </w:r>
      <w:r w:rsidR="007B213E">
        <w:rPr>
          <w:sz w:val="24"/>
        </w:rPr>
        <w:t>,</w:t>
      </w:r>
      <w:r w:rsidRPr="00A251D1">
        <w:rPr>
          <w:sz w:val="24"/>
        </w:rPr>
        <w:t xml:space="preserve"> intention to fund the following project activities </w:t>
      </w:r>
      <w:r w:rsidRPr="00CD5011">
        <w:rPr>
          <w:b/>
          <w:i/>
          <w:sz w:val="24"/>
          <w:u w:val="single"/>
        </w:rPr>
        <w:t>without</w:t>
      </w:r>
      <w:r w:rsidRPr="00A251D1">
        <w:rPr>
          <w:sz w:val="24"/>
        </w:rPr>
        <w:t xml:space="preserve"> competition.</w:t>
      </w:r>
    </w:p>
    <w:p w:rsidR="00CA59D3" w:rsidRPr="000175DD" w:rsidRDefault="00CA59D3" w:rsidP="00CA59D3">
      <w:pPr>
        <w:rPr>
          <w:sz w:val="12"/>
          <w:szCs w:val="12"/>
        </w:rPr>
      </w:pPr>
    </w:p>
    <w:tbl>
      <w:tblPr>
        <w:tblW w:w="4498" w:type="pct"/>
        <w:tblInd w:w="648"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388"/>
        <w:gridCol w:w="6631"/>
      </w:tblGrid>
      <w:tr w:rsidR="00CA59D3" w:rsidRPr="00683645" w:rsidTr="00865B93">
        <w:tc>
          <w:tcPr>
            <w:tcW w:w="5000" w:type="pct"/>
            <w:gridSpan w:val="2"/>
            <w:tcBorders>
              <w:top w:val="double" w:sz="4" w:space="0" w:color="auto"/>
              <w:bottom w:val="double" w:sz="4" w:space="0" w:color="auto"/>
            </w:tcBorders>
            <w:shd w:val="clear" w:color="auto" w:fill="CB9F5B"/>
          </w:tcPr>
          <w:p w:rsidR="00CA59D3" w:rsidRPr="009F4722" w:rsidRDefault="00CA59D3" w:rsidP="009F4722">
            <w:pPr>
              <w:tabs>
                <w:tab w:val="left" w:pos="2520"/>
                <w:tab w:val="center" w:pos="4680"/>
              </w:tabs>
              <w:rPr>
                <w:b/>
                <w:sz w:val="28"/>
                <w:szCs w:val="28"/>
              </w:rPr>
            </w:pPr>
            <w:r w:rsidRPr="009F4722">
              <w:rPr>
                <w:b/>
                <w:sz w:val="28"/>
                <w:szCs w:val="28"/>
              </w:rPr>
              <w:tab/>
            </w:r>
            <w:r w:rsidRPr="009F4722">
              <w:rPr>
                <w:b/>
                <w:sz w:val="28"/>
                <w:szCs w:val="28"/>
              </w:rPr>
              <w:tab/>
              <w:t>ABSTRACT</w:t>
            </w:r>
          </w:p>
        </w:tc>
      </w:tr>
      <w:tr w:rsidR="00CA59D3" w:rsidRPr="009F4722" w:rsidTr="00865B93">
        <w:tc>
          <w:tcPr>
            <w:tcW w:w="1324" w:type="pct"/>
            <w:tcBorders>
              <w:top w:val="double" w:sz="4" w:space="0" w:color="auto"/>
            </w:tcBorders>
          </w:tcPr>
          <w:p w:rsidR="00CA59D3" w:rsidRPr="009F4722" w:rsidRDefault="00CA59D3" w:rsidP="00304853">
            <w:pPr>
              <w:rPr>
                <w:b/>
                <w:sz w:val="24"/>
              </w:rPr>
            </w:pPr>
            <w:r w:rsidRPr="009F4722">
              <w:rPr>
                <w:b/>
                <w:sz w:val="24"/>
              </w:rPr>
              <w:t>Funding Announcement</w:t>
            </w:r>
          </w:p>
        </w:tc>
        <w:tc>
          <w:tcPr>
            <w:tcW w:w="3676" w:type="pct"/>
            <w:tcBorders>
              <w:top w:val="double" w:sz="4" w:space="0" w:color="auto"/>
            </w:tcBorders>
            <w:vAlign w:val="center"/>
          </w:tcPr>
          <w:p w:rsidR="00CA59D3" w:rsidRPr="009F4722" w:rsidRDefault="00960E91" w:rsidP="006B4AF8">
            <w:pPr>
              <w:rPr>
                <w:sz w:val="24"/>
              </w:rPr>
            </w:pPr>
            <w:r>
              <w:rPr>
                <w:sz w:val="24"/>
              </w:rPr>
              <w:t>P16AS</w:t>
            </w:r>
            <w:r w:rsidR="00F37AFA">
              <w:rPr>
                <w:sz w:val="24"/>
              </w:rPr>
              <w:t>00322</w:t>
            </w:r>
          </w:p>
        </w:tc>
      </w:tr>
      <w:tr w:rsidR="00CA59D3" w:rsidRPr="009F4722" w:rsidTr="00865B93">
        <w:tc>
          <w:tcPr>
            <w:tcW w:w="1324" w:type="pct"/>
          </w:tcPr>
          <w:p w:rsidR="00CA59D3" w:rsidRPr="009F4722" w:rsidRDefault="00CA59D3" w:rsidP="00304853">
            <w:pPr>
              <w:rPr>
                <w:b/>
                <w:sz w:val="24"/>
              </w:rPr>
            </w:pPr>
            <w:r w:rsidRPr="009F4722">
              <w:rPr>
                <w:b/>
                <w:sz w:val="24"/>
              </w:rPr>
              <w:t>Project Title</w:t>
            </w:r>
          </w:p>
        </w:tc>
        <w:tc>
          <w:tcPr>
            <w:tcW w:w="3676" w:type="pct"/>
          </w:tcPr>
          <w:p w:rsidR="00CA59D3" w:rsidRPr="00865B93" w:rsidRDefault="00F37AFA" w:rsidP="00EF7620">
            <w:pPr>
              <w:rPr>
                <w:sz w:val="24"/>
              </w:rPr>
            </w:pPr>
            <w:r>
              <w:rPr>
                <w:b/>
              </w:rPr>
              <w:t>R Package Development and Data Certification for the National Park Service Units of the National Capital Region and the Northeast</w:t>
            </w:r>
          </w:p>
        </w:tc>
      </w:tr>
      <w:tr w:rsidR="00CA59D3" w:rsidRPr="009F4722" w:rsidTr="00865B93">
        <w:tc>
          <w:tcPr>
            <w:tcW w:w="1324" w:type="pct"/>
          </w:tcPr>
          <w:p w:rsidR="00CA59D3" w:rsidRPr="009F4722" w:rsidRDefault="00CA59D3" w:rsidP="00304853">
            <w:pPr>
              <w:rPr>
                <w:b/>
                <w:sz w:val="24"/>
              </w:rPr>
            </w:pPr>
            <w:r w:rsidRPr="009F4722">
              <w:rPr>
                <w:b/>
                <w:sz w:val="24"/>
              </w:rPr>
              <w:t>Recipient</w:t>
            </w:r>
          </w:p>
        </w:tc>
        <w:tc>
          <w:tcPr>
            <w:tcW w:w="3676" w:type="pct"/>
          </w:tcPr>
          <w:p w:rsidR="00CA59D3" w:rsidRPr="00865B93" w:rsidRDefault="00F37AFA" w:rsidP="00865B93">
            <w:pPr>
              <w:rPr>
                <w:sz w:val="24"/>
              </w:rPr>
            </w:pPr>
            <w:r>
              <w:rPr>
                <w:b/>
              </w:rPr>
              <w:t>The University of Delaware</w:t>
            </w:r>
          </w:p>
        </w:tc>
      </w:tr>
      <w:tr w:rsidR="00CA59D3" w:rsidRPr="009F4722" w:rsidTr="00865B93">
        <w:tc>
          <w:tcPr>
            <w:tcW w:w="1324" w:type="pct"/>
          </w:tcPr>
          <w:p w:rsidR="00CA59D3" w:rsidRPr="009F4722" w:rsidRDefault="00CA59D3" w:rsidP="00304853">
            <w:pPr>
              <w:rPr>
                <w:b/>
                <w:sz w:val="24"/>
              </w:rPr>
            </w:pPr>
            <w:r w:rsidRPr="009F4722">
              <w:rPr>
                <w:b/>
                <w:sz w:val="24"/>
              </w:rPr>
              <w:t>Total Anticipated Award Amount</w:t>
            </w:r>
          </w:p>
        </w:tc>
        <w:tc>
          <w:tcPr>
            <w:tcW w:w="3676" w:type="pct"/>
            <w:vAlign w:val="center"/>
          </w:tcPr>
          <w:p w:rsidR="00C63CDC" w:rsidRPr="00865B93" w:rsidRDefault="00F37AFA" w:rsidP="00F37AFA">
            <w:pPr>
              <w:rPr>
                <w:sz w:val="24"/>
              </w:rPr>
            </w:pPr>
            <w:r>
              <w:rPr>
                <w:sz w:val="24"/>
              </w:rPr>
              <w:t>$89,987</w:t>
            </w:r>
          </w:p>
        </w:tc>
      </w:tr>
      <w:tr w:rsidR="00CA59D3" w:rsidRPr="009F4722" w:rsidTr="00865B93">
        <w:trPr>
          <w:trHeight w:val="377"/>
        </w:trPr>
        <w:tc>
          <w:tcPr>
            <w:tcW w:w="1324" w:type="pct"/>
            <w:vAlign w:val="center"/>
          </w:tcPr>
          <w:p w:rsidR="00CA59D3" w:rsidRPr="009F4722" w:rsidRDefault="00CA59D3" w:rsidP="00304853">
            <w:pPr>
              <w:rPr>
                <w:b/>
                <w:sz w:val="24"/>
              </w:rPr>
            </w:pPr>
            <w:r w:rsidRPr="009F4722">
              <w:rPr>
                <w:b/>
                <w:sz w:val="24"/>
              </w:rPr>
              <w:t>Cost Share</w:t>
            </w:r>
          </w:p>
        </w:tc>
        <w:tc>
          <w:tcPr>
            <w:tcW w:w="3676" w:type="pct"/>
            <w:vAlign w:val="center"/>
          </w:tcPr>
          <w:p w:rsidR="00CA59D3" w:rsidRPr="00865B93" w:rsidRDefault="00C63CDC" w:rsidP="00304853">
            <w:pPr>
              <w:rPr>
                <w:sz w:val="24"/>
              </w:rPr>
            </w:pPr>
            <w:r>
              <w:rPr>
                <w:sz w:val="24"/>
              </w:rPr>
              <w:t>None</w:t>
            </w:r>
          </w:p>
        </w:tc>
      </w:tr>
      <w:tr w:rsidR="00CA59D3" w:rsidRPr="009F4722" w:rsidTr="00865B93">
        <w:tc>
          <w:tcPr>
            <w:tcW w:w="1324" w:type="pct"/>
          </w:tcPr>
          <w:p w:rsidR="00CA59D3" w:rsidRPr="009F4722" w:rsidRDefault="00CA59D3" w:rsidP="00304853">
            <w:pPr>
              <w:rPr>
                <w:b/>
                <w:sz w:val="24"/>
              </w:rPr>
            </w:pPr>
            <w:r w:rsidRPr="009F4722">
              <w:rPr>
                <w:b/>
                <w:sz w:val="24"/>
              </w:rPr>
              <w:t>Anticipated Length of Agreement</w:t>
            </w:r>
          </w:p>
        </w:tc>
        <w:tc>
          <w:tcPr>
            <w:tcW w:w="3676" w:type="pct"/>
            <w:vAlign w:val="center"/>
          </w:tcPr>
          <w:p w:rsidR="00C63CDC" w:rsidRPr="00865B93" w:rsidRDefault="00F37AFA" w:rsidP="00EF5C71">
            <w:pPr>
              <w:rPr>
                <w:sz w:val="24"/>
              </w:rPr>
            </w:pPr>
            <w:r>
              <w:rPr>
                <w:sz w:val="24"/>
              </w:rPr>
              <w:t>2</w:t>
            </w:r>
            <w:r w:rsidR="00C63CDC">
              <w:rPr>
                <w:sz w:val="24"/>
              </w:rPr>
              <w:t>Year</w:t>
            </w:r>
            <w:r>
              <w:rPr>
                <w:sz w:val="24"/>
              </w:rPr>
              <w:t xml:space="preserve"> 8 M</w:t>
            </w:r>
          </w:p>
        </w:tc>
      </w:tr>
      <w:tr w:rsidR="00CA59D3" w:rsidRPr="009F4722" w:rsidTr="00865B93">
        <w:tc>
          <w:tcPr>
            <w:tcW w:w="1324" w:type="pct"/>
          </w:tcPr>
          <w:p w:rsidR="00CA59D3" w:rsidRPr="009F4722" w:rsidRDefault="00CA59D3" w:rsidP="00304853">
            <w:pPr>
              <w:rPr>
                <w:b/>
                <w:sz w:val="24"/>
              </w:rPr>
            </w:pPr>
            <w:r w:rsidRPr="009F4722">
              <w:rPr>
                <w:b/>
                <w:sz w:val="24"/>
              </w:rPr>
              <w:t>Anticipated Period of Performance</w:t>
            </w:r>
          </w:p>
        </w:tc>
        <w:tc>
          <w:tcPr>
            <w:tcW w:w="3676" w:type="pct"/>
            <w:vAlign w:val="center"/>
          </w:tcPr>
          <w:p w:rsidR="00C63CDC" w:rsidRPr="00865B93" w:rsidRDefault="00F37AFA" w:rsidP="00F37AFA">
            <w:pPr>
              <w:rPr>
                <w:sz w:val="24"/>
              </w:rPr>
            </w:pPr>
            <w:r>
              <w:rPr>
                <w:sz w:val="24"/>
              </w:rPr>
              <w:t>07/18/2016</w:t>
            </w:r>
            <w:r w:rsidR="00391976">
              <w:rPr>
                <w:sz w:val="24"/>
              </w:rPr>
              <w:t>– 03</w:t>
            </w:r>
            <w:r>
              <w:rPr>
                <w:sz w:val="24"/>
              </w:rPr>
              <w:t>/01/2019</w:t>
            </w:r>
          </w:p>
        </w:tc>
      </w:tr>
      <w:tr w:rsidR="00CA59D3" w:rsidRPr="009F4722" w:rsidTr="00865B93">
        <w:tc>
          <w:tcPr>
            <w:tcW w:w="1324" w:type="pct"/>
          </w:tcPr>
          <w:p w:rsidR="00CA59D3" w:rsidRPr="009F4722" w:rsidRDefault="00CA59D3" w:rsidP="00304853">
            <w:pPr>
              <w:rPr>
                <w:b/>
                <w:sz w:val="24"/>
              </w:rPr>
            </w:pPr>
            <w:r w:rsidRPr="009F4722">
              <w:rPr>
                <w:b/>
                <w:sz w:val="24"/>
              </w:rPr>
              <w:t>Award Instrument</w:t>
            </w:r>
          </w:p>
        </w:tc>
        <w:tc>
          <w:tcPr>
            <w:tcW w:w="3676" w:type="pct"/>
          </w:tcPr>
          <w:p w:rsidR="00CA59D3" w:rsidRPr="009F4722" w:rsidRDefault="00C63CDC" w:rsidP="00304853">
            <w:pPr>
              <w:rPr>
                <w:sz w:val="24"/>
              </w:rPr>
            </w:pPr>
            <w:r>
              <w:rPr>
                <w:sz w:val="24"/>
              </w:rPr>
              <w:t>Cooperative Agreement</w:t>
            </w:r>
          </w:p>
        </w:tc>
      </w:tr>
      <w:tr w:rsidR="00CA59D3" w:rsidRPr="009F4722" w:rsidTr="00865B93">
        <w:tc>
          <w:tcPr>
            <w:tcW w:w="1324" w:type="pct"/>
          </w:tcPr>
          <w:p w:rsidR="00CA59D3" w:rsidRPr="009F4722" w:rsidRDefault="00CA59D3" w:rsidP="00304853">
            <w:pPr>
              <w:rPr>
                <w:b/>
                <w:sz w:val="24"/>
              </w:rPr>
            </w:pPr>
            <w:r w:rsidRPr="009F4722">
              <w:rPr>
                <w:b/>
                <w:sz w:val="24"/>
              </w:rPr>
              <w:t>Statutory Authority</w:t>
            </w:r>
          </w:p>
        </w:tc>
        <w:tc>
          <w:tcPr>
            <w:tcW w:w="3676" w:type="pct"/>
          </w:tcPr>
          <w:p w:rsidR="00CA59D3" w:rsidRPr="009F4722" w:rsidRDefault="00D168F4" w:rsidP="00D168F4">
            <w:pPr>
              <w:rPr>
                <w:sz w:val="24"/>
              </w:rPr>
            </w:pPr>
            <w:r>
              <w:rPr>
                <w:sz w:val="24"/>
              </w:rPr>
              <w:t xml:space="preserve">54 U.S.C. §101703 </w:t>
            </w:r>
            <w:r w:rsidR="008624BF">
              <w:rPr>
                <w:sz w:val="24"/>
              </w:rPr>
              <w:t xml:space="preserve">and </w:t>
            </w:r>
            <w:r w:rsidR="00F37AFA">
              <w:rPr>
                <w:sz w:val="24"/>
              </w:rPr>
              <w:t>54 U.S.C.</w:t>
            </w:r>
            <w:r>
              <w:rPr>
                <w:sz w:val="24"/>
              </w:rPr>
              <w:t>101702</w:t>
            </w:r>
          </w:p>
        </w:tc>
      </w:tr>
      <w:tr w:rsidR="00CA59D3" w:rsidRPr="009F4722" w:rsidTr="00865B93">
        <w:tc>
          <w:tcPr>
            <w:tcW w:w="1324" w:type="pct"/>
          </w:tcPr>
          <w:p w:rsidR="00CA59D3" w:rsidRPr="009F4722" w:rsidRDefault="00CA59D3" w:rsidP="00304853">
            <w:pPr>
              <w:rPr>
                <w:b/>
                <w:sz w:val="24"/>
              </w:rPr>
            </w:pPr>
            <w:r w:rsidRPr="009F4722">
              <w:rPr>
                <w:b/>
                <w:sz w:val="24"/>
              </w:rPr>
              <w:t>CFDA # and Title</w:t>
            </w:r>
          </w:p>
        </w:tc>
        <w:tc>
          <w:tcPr>
            <w:tcW w:w="3676" w:type="pct"/>
          </w:tcPr>
          <w:p w:rsidR="00CA59D3" w:rsidRPr="009F4722" w:rsidRDefault="00D168F4" w:rsidP="004D014C">
            <w:pPr>
              <w:rPr>
                <w:sz w:val="24"/>
              </w:rPr>
            </w:pPr>
            <w:r>
              <w:rPr>
                <w:sz w:val="24"/>
              </w:rPr>
              <w:t>15.945</w:t>
            </w:r>
            <w:r w:rsidR="008624BF" w:rsidRPr="008624BF">
              <w:rPr>
                <w:sz w:val="24"/>
              </w:rPr>
              <w:t xml:space="preserve"> - Cultural Resources Management</w:t>
            </w:r>
          </w:p>
        </w:tc>
      </w:tr>
      <w:tr w:rsidR="00CA59D3" w:rsidRPr="009F4722" w:rsidTr="00865B93">
        <w:tc>
          <w:tcPr>
            <w:tcW w:w="1324" w:type="pct"/>
          </w:tcPr>
          <w:p w:rsidR="00CA59D3" w:rsidRPr="009F4722" w:rsidRDefault="00CA59D3" w:rsidP="00304853">
            <w:pPr>
              <w:rPr>
                <w:b/>
                <w:sz w:val="24"/>
              </w:rPr>
            </w:pPr>
            <w:r w:rsidRPr="009F4722">
              <w:rPr>
                <w:b/>
                <w:sz w:val="24"/>
              </w:rPr>
              <w:t>Single Source Justification Criteria Cited</w:t>
            </w:r>
          </w:p>
        </w:tc>
        <w:tc>
          <w:tcPr>
            <w:tcW w:w="3676" w:type="pct"/>
          </w:tcPr>
          <w:p w:rsidR="00EF5C71" w:rsidRPr="003A74DA" w:rsidRDefault="00EF5C71" w:rsidP="00846E10">
            <w:pPr>
              <w:pStyle w:val="Level1"/>
              <w:numPr>
                <w:ilvl w:val="0"/>
                <w:numId w:val="0"/>
              </w:numPr>
              <w:tabs>
                <w:tab w:val="left" w:pos="-1440"/>
              </w:tabs>
              <w:rPr>
                <w:rFonts w:ascii="Times New Roman" w:hAnsi="Times New Roman"/>
                <w:highlight w:val="yellow"/>
              </w:rPr>
            </w:pPr>
          </w:p>
        </w:tc>
      </w:tr>
      <w:tr w:rsidR="00CA59D3" w:rsidRPr="009F4722" w:rsidTr="00865B93">
        <w:tc>
          <w:tcPr>
            <w:tcW w:w="1324" w:type="pct"/>
          </w:tcPr>
          <w:p w:rsidR="00CA59D3" w:rsidRPr="003A74DA" w:rsidRDefault="00CA59D3" w:rsidP="00304853">
            <w:pPr>
              <w:rPr>
                <w:b/>
                <w:sz w:val="24"/>
              </w:rPr>
            </w:pPr>
            <w:r w:rsidRPr="003A74DA">
              <w:rPr>
                <w:b/>
                <w:sz w:val="24"/>
              </w:rPr>
              <w:t>Point of Contact</w:t>
            </w:r>
          </w:p>
        </w:tc>
        <w:tc>
          <w:tcPr>
            <w:tcW w:w="3676" w:type="pct"/>
            <w:vAlign w:val="center"/>
          </w:tcPr>
          <w:p w:rsidR="00CA59D3" w:rsidRPr="003A74DA" w:rsidRDefault="00D168F4" w:rsidP="001A02D4">
            <w:pPr>
              <w:widowControl/>
              <w:rPr>
                <w:color w:val="000000"/>
                <w:sz w:val="24"/>
              </w:rPr>
            </w:pPr>
            <w:proofErr w:type="spellStart"/>
            <w:r>
              <w:rPr>
                <w:color w:val="000000"/>
                <w:sz w:val="24"/>
              </w:rPr>
              <w:t>LaQuita</w:t>
            </w:r>
            <w:proofErr w:type="spellEnd"/>
            <w:r>
              <w:rPr>
                <w:color w:val="000000"/>
                <w:sz w:val="24"/>
              </w:rPr>
              <w:t xml:space="preserve"> Palmer</w:t>
            </w:r>
            <w:r w:rsidR="00C63CDC">
              <w:rPr>
                <w:color w:val="000000"/>
                <w:sz w:val="24"/>
              </w:rPr>
              <w:t xml:space="preserve"> </w:t>
            </w:r>
            <w:r>
              <w:rPr>
                <w:color w:val="000000"/>
                <w:sz w:val="24"/>
              </w:rPr>
              <w:t>202-619-7082</w:t>
            </w:r>
          </w:p>
        </w:tc>
      </w:tr>
    </w:tbl>
    <w:p w:rsidR="00CA59D3" w:rsidRPr="00A251D1" w:rsidRDefault="00CA59D3" w:rsidP="00CA59D3">
      <w:pPr>
        <w:rPr>
          <w:sz w:val="24"/>
        </w:rPr>
      </w:pPr>
    </w:p>
    <w:p w:rsidR="00511559" w:rsidRDefault="00511559" w:rsidP="00F2282A">
      <w:pPr>
        <w:jc w:val="center"/>
        <w:rPr>
          <w:b/>
          <w:sz w:val="24"/>
        </w:rPr>
      </w:pPr>
    </w:p>
    <w:p w:rsidR="00F2282A" w:rsidRDefault="00F2282A" w:rsidP="00F2282A">
      <w:pPr>
        <w:jc w:val="center"/>
        <w:rPr>
          <w:b/>
          <w:sz w:val="24"/>
        </w:rPr>
      </w:pPr>
      <w:r w:rsidRPr="00F2282A">
        <w:rPr>
          <w:b/>
          <w:sz w:val="24"/>
        </w:rPr>
        <w:t>OVERVIEW</w:t>
      </w:r>
    </w:p>
    <w:p w:rsidR="00EF7620" w:rsidRDefault="00EF7620" w:rsidP="00F2282A">
      <w:pPr>
        <w:jc w:val="center"/>
        <w:rPr>
          <w:b/>
          <w:sz w:val="24"/>
        </w:rPr>
      </w:pPr>
    </w:p>
    <w:p w:rsidR="00391976" w:rsidRDefault="008624BF" w:rsidP="00391976">
      <w:pPr>
        <w:rPr>
          <w:sz w:val="24"/>
        </w:rPr>
      </w:pPr>
      <w:r w:rsidRPr="008624BF">
        <w:rPr>
          <w:sz w:val="24"/>
        </w:rPr>
        <w:t>The objective of this Agreement is to advance historic preservation at the local level by establishing a task agreement between the National Park Service and the National Alliance of Preservation Commissions (NAPC) to provide training opportunities, promote the Federal Certified Local Government program, and strengthen local preservation commissions by providing bi-annual State Certified Local Government Coordinator Training.</w:t>
      </w:r>
    </w:p>
    <w:p w:rsidR="008624BF" w:rsidRDefault="008624BF" w:rsidP="00391976">
      <w:pPr>
        <w:rPr>
          <w:b/>
          <w:sz w:val="24"/>
        </w:rPr>
      </w:pPr>
    </w:p>
    <w:p w:rsidR="00732791" w:rsidRDefault="00732791" w:rsidP="00732791">
      <w:pPr>
        <w:jc w:val="center"/>
        <w:rPr>
          <w:b/>
          <w:sz w:val="24"/>
        </w:rPr>
      </w:pPr>
      <w:r w:rsidRPr="00EB6170">
        <w:rPr>
          <w:b/>
          <w:sz w:val="24"/>
        </w:rPr>
        <w:t>STATEMENT OF JOINT OBJECTIVES/PROJECT MANAGEMENT PLAN</w:t>
      </w:r>
    </w:p>
    <w:p w:rsidR="006B3921" w:rsidRPr="00EB6170" w:rsidRDefault="006B3921" w:rsidP="00732791">
      <w:pPr>
        <w:jc w:val="center"/>
        <w:rPr>
          <w:b/>
          <w:sz w:val="24"/>
        </w:rPr>
      </w:pPr>
    </w:p>
    <w:p w:rsidR="00846E10" w:rsidRPr="00391976" w:rsidRDefault="008624BF" w:rsidP="00391976">
      <w:pPr>
        <w:rPr>
          <w:sz w:val="24"/>
        </w:rPr>
      </w:pPr>
      <w:r w:rsidRPr="008624BF">
        <w:rPr>
          <w:sz w:val="24"/>
        </w:rPr>
        <w:t>Provide scholarships to approximately 20 State CLG Coordinators to attend bi-annual training on the Federal Certified Local Government program in coordination with 50 State Historic Preservation Offices.</w:t>
      </w:r>
      <w:r>
        <w:rPr>
          <w:sz w:val="24"/>
        </w:rPr>
        <w:t xml:space="preserve"> </w:t>
      </w:r>
      <w:r w:rsidRPr="008624BF">
        <w:rPr>
          <w:sz w:val="24"/>
        </w:rPr>
        <w:t xml:space="preserve">NPS will lead the bi-annual CLG Training in partnership with NAPC and the State CLG </w:t>
      </w:r>
      <w:r w:rsidRPr="008624BF">
        <w:rPr>
          <w:sz w:val="24"/>
        </w:rPr>
        <w:lastRenderedPageBreak/>
        <w:t>Coordinators in attendance.  This training will highlight the parameters of the NPS CLG Program as mandated by the National Historic Preservation Act, and correct management of CLG grants made from the Historic Preservation Fund, including new guidance from OMB.</w:t>
      </w:r>
    </w:p>
    <w:p w:rsidR="00391976" w:rsidRDefault="00391976" w:rsidP="00391976">
      <w:pPr>
        <w:rPr>
          <w:b/>
          <w:sz w:val="24"/>
        </w:rPr>
      </w:pPr>
    </w:p>
    <w:p w:rsidR="009B5F61" w:rsidRDefault="00F2282A" w:rsidP="00846E10">
      <w:pPr>
        <w:jc w:val="center"/>
        <w:rPr>
          <w:b/>
          <w:sz w:val="24"/>
        </w:rPr>
      </w:pPr>
      <w:r w:rsidRPr="00F2282A">
        <w:rPr>
          <w:b/>
          <w:sz w:val="24"/>
        </w:rPr>
        <w:t>RECIPIENT INVOLVEMENT</w:t>
      </w:r>
    </w:p>
    <w:p w:rsidR="00E35D28" w:rsidRDefault="00E35D28" w:rsidP="00391976">
      <w:pPr>
        <w:rPr>
          <w:sz w:val="24"/>
        </w:rPr>
      </w:pPr>
    </w:p>
    <w:p w:rsidR="008624BF" w:rsidRPr="008624BF" w:rsidRDefault="008624BF" w:rsidP="008624BF">
      <w:pPr>
        <w:rPr>
          <w:sz w:val="24"/>
        </w:rPr>
      </w:pPr>
      <w:proofErr w:type="gramStart"/>
      <w:r>
        <w:rPr>
          <w:sz w:val="24"/>
        </w:rPr>
        <w:t>1.</w:t>
      </w:r>
      <w:r w:rsidRPr="008624BF">
        <w:rPr>
          <w:sz w:val="24"/>
        </w:rPr>
        <w:t>Work</w:t>
      </w:r>
      <w:proofErr w:type="gramEnd"/>
      <w:r w:rsidRPr="008624BF">
        <w:rPr>
          <w:sz w:val="24"/>
        </w:rPr>
        <w:t xml:space="preserve"> together with NPS in developing and disseminating information related to expanding the reach of the NPS Certified Local Government (CLG) program for protecting and preserving cultural resources at the local community level. </w:t>
      </w:r>
    </w:p>
    <w:p w:rsidR="008624BF" w:rsidRPr="008624BF" w:rsidRDefault="008624BF" w:rsidP="008624BF">
      <w:pPr>
        <w:rPr>
          <w:sz w:val="24"/>
        </w:rPr>
      </w:pPr>
      <w:r w:rsidRPr="008624BF">
        <w:rPr>
          <w:sz w:val="24"/>
        </w:rPr>
        <w:t xml:space="preserve">2. In collaboration with NPS, increase public access for communities to preservation information and education provided by the CLG and NPS preservation programs. </w:t>
      </w:r>
    </w:p>
    <w:p w:rsidR="008624BF" w:rsidRPr="008624BF" w:rsidRDefault="008624BF" w:rsidP="008624BF">
      <w:pPr>
        <w:rPr>
          <w:sz w:val="24"/>
        </w:rPr>
      </w:pPr>
      <w:r w:rsidRPr="008624BF">
        <w:rPr>
          <w:sz w:val="24"/>
        </w:rPr>
        <w:t>3. In coordination with NPS, organize training through workshops and education sessions at the Preservation Forum in July 2016, in Mobile, Alabama.  This will include bringing in speakers and providing information technology.</w:t>
      </w:r>
    </w:p>
    <w:p w:rsidR="00E35D28" w:rsidRDefault="008624BF" w:rsidP="008624BF">
      <w:pPr>
        <w:rPr>
          <w:sz w:val="24"/>
        </w:rPr>
      </w:pPr>
      <w:r w:rsidRPr="008624BF">
        <w:rPr>
          <w:sz w:val="24"/>
        </w:rPr>
        <w:t>4. Work together to expand the reach of local historic preservation commissions and public engagement to encourage preservation of community resources.</w:t>
      </w:r>
    </w:p>
    <w:p w:rsidR="008624BF" w:rsidRPr="008624BF" w:rsidRDefault="008624BF" w:rsidP="008624BF">
      <w:pPr>
        <w:rPr>
          <w:sz w:val="24"/>
        </w:rPr>
      </w:pPr>
    </w:p>
    <w:p w:rsidR="00F2282A" w:rsidRPr="00F2282A" w:rsidRDefault="00926D98" w:rsidP="00F2282A">
      <w:pPr>
        <w:jc w:val="center"/>
        <w:rPr>
          <w:b/>
          <w:sz w:val="24"/>
        </w:rPr>
      </w:pPr>
      <w:r>
        <w:rPr>
          <w:b/>
          <w:sz w:val="24"/>
        </w:rPr>
        <w:t>NATIONAL PARK SERVICE</w:t>
      </w:r>
      <w:r w:rsidR="00F2282A" w:rsidRPr="00F2282A">
        <w:rPr>
          <w:b/>
          <w:sz w:val="24"/>
        </w:rPr>
        <w:t xml:space="preserve"> INVOLVEMENT</w:t>
      </w:r>
    </w:p>
    <w:p w:rsidR="00626F13" w:rsidRDefault="00626F13" w:rsidP="007066B9">
      <w:pPr>
        <w:ind w:left="-90" w:firstLine="90"/>
        <w:jc w:val="center"/>
        <w:rPr>
          <w:b/>
        </w:rPr>
      </w:pPr>
    </w:p>
    <w:p w:rsidR="008624BF" w:rsidRPr="008624BF" w:rsidRDefault="008624BF" w:rsidP="008624BF">
      <w:pPr>
        <w:ind w:left="-90" w:firstLine="90"/>
        <w:rPr>
          <w:sz w:val="24"/>
        </w:rPr>
      </w:pPr>
      <w:r w:rsidRPr="008624BF">
        <w:rPr>
          <w:sz w:val="24"/>
        </w:rPr>
        <w:t xml:space="preserve">1. Participate with NAPC in developing and disseminating information related to expanding the reach of the NPS Certified Local Government (CLG) and local preservation for protecting and preserving cultural resources at the - community level. Such activities may include developing and distributing information specific to the preservation of local historic resources and the tools necessary to preserve them. This could </w:t>
      </w:r>
      <w:proofErr w:type="gramStart"/>
      <w:r w:rsidRPr="008624BF">
        <w:rPr>
          <w:sz w:val="24"/>
        </w:rPr>
        <w:t>include:</w:t>
      </w:r>
      <w:proofErr w:type="gramEnd"/>
      <w:r w:rsidRPr="008624BF">
        <w:rPr>
          <w:sz w:val="24"/>
        </w:rPr>
        <w:t xml:space="preserve"> technical building preservation information, education on the use of preservation incentives and regulations, and promotion of the benefits of the CLG program to assist local communities in protecting their historic resources.</w:t>
      </w:r>
    </w:p>
    <w:p w:rsidR="008624BF" w:rsidRPr="008624BF" w:rsidRDefault="008624BF" w:rsidP="008624BF">
      <w:pPr>
        <w:ind w:left="-90" w:firstLine="90"/>
        <w:rPr>
          <w:sz w:val="24"/>
        </w:rPr>
      </w:pPr>
      <w:r w:rsidRPr="008624BF">
        <w:rPr>
          <w:sz w:val="24"/>
        </w:rPr>
        <w:t>2. Increase public access to NPS information and training for CLG communities and vice versa by undertaking various activities together with the National Alliance of Preservation Commissions that will result in increased availability of information on all aspects of how to preserve historic district resources and create economic prosperity.</w:t>
      </w:r>
    </w:p>
    <w:p w:rsidR="00846E10" w:rsidRPr="008624BF" w:rsidRDefault="008624BF" w:rsidP="008624BF">
      <w:pPr>
        <w:ind w:left="-90" w:firstLine="90"/>
        <w:rPr>
          <w:sz w:val="24"/>
        </w:rPr>
      </w:pPr>
      <w:r w:rsidRPr="008624BF">
        <w:rPr>
          <w:sz w:val="24"/>
        </w:rPr>
        <w:t>3. In conjunction with the National Alliance of Preservation Commissions sponsor and organize seminars, workshops and types of training programs for the purpose of supporting, stimulating and promoting historic preservation through local, State, and National preservation incentives.</w:t>
      </w:r>
    </w:p>
    <w:p w:rsidR="00846E10" w:rsidRDefault="00846E10" w:rsidP="007066B9">
      <w:pPr>
        <w:ind w:left="-90" w:firstLine="90"/>
        <w:jc w:val="center"/>
        <w:rPr>
          <w:b/>
        </w:rPr>
      </w:pPr>
    </w:p>
    <w:p w:rsidR="00926F3D" w:rsidRPr="00150685" w:rsidRDefault="00926F3D" w:rsidP="007066B9">
      <w:pPr>
        <w:ind w:left="-90" w:firstLine="90"/>
        <w:jc w:val="center"/>
        <w:rPr>
          <w:b/>
        </w:rPr>
      </w:pPr>
      <w:r w:rsidRPr="00150685">
        <w:rPr>
          <w:b/>
        </w:rPr>
        <w:t>SINGLE-SOURCE JUSTIFICATION</w:t>
      </w:r>
    </w:p>
    <w:p w:rsidR="00926F3D" w:rsidRPr="00150685" w:rsidRDefault="00926F3D" w:rsidP="00926F3D"/>
    <w:tbl>
      <w:tblPr>
        <w:tblW w:w="0" w:type="auto"/>
        <w:tblInd w:w="757" w:type="dxa"/>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69"/>
      </w:tblGrid>
      <w:tr w:rsidR="00926F3D" w:rsidRPr="00512E41" w:rsidTr="00512E41">
        <w:trPr>
          <w:trHeight w:val="762"/>
        </w:trPr>
        <w:tc>
          <w:tcPr>
            <w:tcW w:w="9288" w:type="dxa"/>
            <w:tcBorders>
              <w:top w:val="double" w:sz="4" w:space="0" w:color="auto"/>
              <w:bottom w:val="double" w:sz="4" w:space="0" w:color="auto"/>
            </w:tcBorders>
            <w:shd w:val="clear" w:color="auto" w:fill="CB9F5B"/>
            <w:vAlign w:val="center"/>
          </w:tcPr>
          <w:p w:rsidR="00926F3D" w:rsidRPr="00512E41" w:rsidRDefault="00926F3D" w:rsidP="00926F3D">
            <w:pPr>
              <w:jc w:val="center"/>
              <w:rPr>
                <w:b/>
              </w:rPr>
            </w:pPr>
            <w:r w:rsidRPr="00512E41">
              <w:rPr>
                <w:b/>
              </w:rPr>
              <w:t>DEPARTMENT OF THE INTERIOR</w:t>
            </w:r>
          </w:p>
          <w:p w:rsidR="00926F3D" w:rsidRPr="00512E41" w:rsidRDefault="00926F3D" w:rsidP="00926F3D">
            <w:pPr>
              <w:jc w:val="center"/>
              <w:rPr>
                <w:b/>
              </w:rPr>
            </w:pPr>
            <w:r w:rsidRPr="00512E41">
              <w:rPr>
                <w:b/>
              </w:rPr>
              <w:t>SINGLE SOURCE POLICY REQUIREMENTS</w:t>
            </w:r>
          </w:p>
        </w:tc>
      </w:tr>
      <w:tr w:rsidR="00926F3D" w:rsidRPr="00512E41" w:rsidTr="00512E41">
        <w:tc>
          <w:tcPr>
            <w:tcW w:w="9288" w:type="dxa"/>
            <w:tcBorders>
              <w:top w:val="double" w:sz="4" w:space="0" w:color="auto"/>
            </w:tcBorders>
          </w:tcPr>
          <w:p w:rsidR="00926F3D" w:rsidRPr="00512E41" w:rsidRDefault="00926F3D" w:rsidP="00926F3D"/>
          <w:p w:rsidR="00926F3D" w:rsidRPr="00512E41" w:rsidRDefault="00926F3D" w:rsidP="00926F3D">
            <w:r w:rsidRPr="00512E41">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926F3D" w:rsidRPr="00512E41" w:rsidRDefault="00926F3D" w:rsidP="00926F3D"/>
        </w:tc>
      </w:tr>
      <w:tr w:rsidR="00926F3D" w:rsidRPr="00512E41" w:rsidTr="00512E41">
        <w:tc>
          <w:tcPr>
            <w:tcW w:w="9288" w:type="dxa"/>
          </w:tcPr>
          <w:p w:rsidR="00926F3D" w:rsidRPr="00512E41" w:rsidRDefault="00926F3D" w:rsidP="00926F3D"/>
          <w:p w:rsidR="00926F3D" w:rsidRPr="00512E41" w:rsidRDefault="00926F3D" w:rsidP="00926F3D">
            <w:r w:rsidRPr="00512E41">
              <w:t>In order for an assistance award to be made without competition, the award must satisfy one or more of the following criteria:</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Legislative intent – The language in the applicable authorizing legislation or legislative history clearly indicates Congress’ intent to restrict the award to a particular recipient of purpose;</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926F3D" w:rsidRPr="00512E41" w:rsidRDefault="00926F3D" w:rsidP="00926F3D"/>
          <w:p w:rsidR="00926F3D" w:rsidRPr="00512E41" w:rsidRDefault="00926F3D" w:rsidP="00926F3D">
            <w:pPr>
              <w:widowControl/>
              <w:numPr>
                <w:ilvl w:val="0"/>
                <w:numId w:val="24"/>
              </w:numPr>
              <w:tabs>
                <w:tab w:val="clear" w:pos="2376"/>
                <w:tab w:val="num" w:pos="720"/>
                <w:tab w:val="num" w:pos="1656"/>
              </w:tabs>
              <w:autoSpaceDE/>
              <w:autoSpaceDN/>
              <w:adjustRightInd/>
              <w:ind w:left="720"/>
            </w:pPr>
            <w:r w:rsidRPr="00512E41">
              <w:t xml:space="preserve">Emergencies – Program/award where there is insufficient time available (due to a compelling and unusual urgency, or substantial danger to health or safety) for adequate competitive procedures to </w:t>
            </w:r>
            <w:proofErr w:type="gramStart"/>
            <w:r w:rsidRPr="00512E41">
              <w:t>be followed</w:t>
            </w:r>
            <w:proofErr w:type="gramEnd"/>
            <w:r w:rsidRPr="00512E41">
              <w:t>.</w:t>
            </w:r>
          </w:p>
          <w:p w:rsidR="00926F3D" w:rsidRPr="00512E41" w:rsidRDefault="00926F3D" w:rsidP="00926F3D"/>
        </w:tc>
      </w:tr>
    </w:tbl>
    <w:p w:rsidR="00926F3D" w:rsidRPr="00512E41" w:rsidRDefault="00926F3D" w:rsidP="00926F3D"/>
    <w:p w:rsidR="006E5560" w:rsidRDefault="006E5560" w:rsidP="00926F3D">
      <w:pPr>
        <w:pStyle w:val="BodyText"/>
      </w:pPr>
    </w:p>
    <w:p w:rsidR="006E5560" w:rsidRDefault="006E5560" w:rsidP="00926F3D">
      <w:pPr>
        <w:pStyle w:val="BodyText"/>
      </w:pPr>
    </w:p>
    <w:p w:rsidR="006E5560" w:rsidRDefault="006E5560" w:rsidP="00926F3D">
      <w:pPr>
        <w:pStyle w:val="BodyText"/>
      </w:pPr>
    </w:p>
    <w:p w:rsidR="004C3E25" w:rsidRPr="00512E41" w:rsidRDefault="001E7F8B" w:rsidP="00926F3D">
      <w:pPr>
        <w:pStyle w:val="BodyText"/>
      </w:pPr>
      <w:r>
        <w:t>NPS</w:t>
      </w:r>
      <w:r w:rsidR="00926F3D" w:rsidRPr="00512E41">
        <w:t xml:space="preserve"> did not solicit full and open competition for this award based the following criteria</w:t>
      </w:r>
      <w:r w:rsidR="00626F13">
        <w:t>:</w:t>
      </w:r>
      <w:bookmarkStart w:id="0" w:name="_GoBack"/>
      <w:bookmarkEnd w:id="0"/>
    </w:p>
    <w:sectPr w:rsidR="004C3E25" w:rsidRPr="00512E41" w:rsidSect="00AC302B">
      <w:headerReference w:type="even" r:id="rId9"/>
      <w:headerReference w:type="default" r:id="rId10"/>
      <w:footerReference w:type="even" r:id="rId11"/>
      <w:footerReference w:type="default" r:id="rId12"/>
      <w:headerReference w:type="first" r:id="rId13"/>
      <w:pgSz w:w="12240" w:h="15840"/>
      <w:pgMar w:top="990" w:right="1440" w:bottom="720" w:left="99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AEE" w:rsidRDefault="00517AEE">
      <w:r>
        <w:separator/>
      </w:r>
    </w:p>
  </w:endnote>
  <w:endnote w:type="continuationSeparator" w:id="0">
    <w:p w:rsidR="00517AEE" w:rsidRDefault="00517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Frutiger LT Std 55 Roman">
    <w:panose1 w:val="00000000000000000000"/>
    <w:charset w:val="00"/>
    <w:family w:val="swiss"/>
    <w:notTrueType/>
    <w:pitch w:val="variable"/>
    <w:sig w:usb0="800000AF" w:usb1="4000204A"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1A02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A02D4" w:rsidRDefault="001A02D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1A02D4">
    <w:pPr>
      <w:pStyle w:val="Footer"/>
      <w:framePr w:wrap="around" w:vAnchor="text" w:hAnchor="margin" w:xAlign="right" w:y="1"/>
      <w:rPr>
        <w:rStyle w:val="PageNumber"/>
      </w:rPr>
    </w:pPr>
  </w:p>
  <w:p w:rsidR="001A02D4" w:rsidRDefault="001A02D4">
    <w:pPr>
      <w:spacing w:line="240" w:lineRule="exact"/>
      <w:jc w:val="center"/>
    </w:pPr>
  </w:p>
  <w:p w:rsidR="001A02D4" w:rsidRDefault="001A02D4">
    <w:pPr>
      <w:pStyle w:val="Footer"/>
      <w:ind w:right="360"/>
      <w:jc w:val="right"/>
    </w:pPr>
    <w:r>
      <w:t>7</w:t>
    </w:r>
    <w:r>
      <w:tab/>
    </w:r>
    <w:proofErr w:type="gramStart"/>
    <w:r>
      <w:t>-  -</w:t>
    </w:r>
    <w:proofErr w:type="gramEnd"/>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AEE" w:rsidRDefault="00517AEE">
      <w:r>
        <w:separator/>
      </w:r>
    </w:p>
  </w:footnote>
  <w:footnote w:type="continuationSeparator" w:id="0">
    <w:p w:rsidR="00517AEE" w:rsidRDefault="00517A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1A02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1A02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2D4" w:rsidRDefault="001A02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2"/>
    <w:multiLevelType w:val="multilevel"/>
    <w:tmpl w:val="00000000"/>
    <w:lvl w:ilvl="0">
      <w:start w:val="1"/>
      <w:numFmt w:val="upperLetter"/>
      <w:lvlText w:val="%1."/>
      <w:lvlJc w:val="left"/>
      <w:pPr>
        <w:tabs>
          <w:tab w:val="num" w:pos="720"/>
        </w:tabs>
        <w:ind w:left="720" w:hanging="720"/>
      </w:pPr>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15:restartNumberingAfterBreak="0">
    <w:nsid w:val="04387C0C"/>
    <w:multiLevelType w:val="hybridMultilevel"/>
    <w:tmpl w:val="6FE4E004"/>
    <w:lvl w:ilvl="0" w:tplc="36D4AC24">
      <w:start w:val="1"/>
      <w:numFmt w:val="bullet"/>
      <w:lvlText w:val=""/>
      <w:lvlJc w:val="left"/>
      <w:pPr>
        <w:tabs>
          <w:tab w:val="num" w:pos="720"/>
        </w:tabs>
        <w:ind w:left="720" w:hanging="360"/>
      </w:pPr>
      <w:rPr>
        <w:rFonts w:ascii="Symbol" w:hAnsi="Symbol" w:hint="default"/>
      </w:rPr>
    </w:lvl>
    <w:lvl w:ilvl="1" w:tplc="4C26A07E">
      <w:start w:val="1"/>
      <w:numFmt w:val="bullet"/>
      <w:lvlText w:val="o"/>
      <w:lvlJc w:val="left"/>
      <w:pPr>
        <w:tabs>
          <w:tab w:val="num" w:pos="1440"/>
        </w:tabs>
        <w:ind w:left="1440" w:hanging="360"/>
      </w:pPr>
      <w:rPr>
        <w:rFonts w:ascii="Courier New" w:hAnsi="Courier New" w:hint="default"/>
      </w:rPr>
    </w:lvl>
    <w:lvl w:ilvl="2" w:tplc="8BFE0308" w:tentative="1">
      <w:start w:val="1"/>
      <w:numFmt w:val="bullet"/>
      <w:lvlText w:val=""/>
      <w:lvlJc w:val="left"/>
      <w:pPr>
        <w:tabs>
          <w:tab w:val="num" w:pos="2160"/>
        </w:tabs>
        <w:ind w:left="2160" w:hanging="360"/>
      </w:pPr>
      <w:rPr>
        <w:rFonts w:ascii="Wingdings" w:hAnsi="Wingdings" w:hint="default"/>
      </w:rPr>
    </w:lvl>
    <w:lvl w:ilvl="3" w:tplc="AAE82364" w:tentative="1">
      <w:start w:val="1"/>
      <w:numFmt w:val="bullet"/>
      <w:lvlText w:val=""/>
      <w:lvlJc w:val="left"/>
      <w:pPr>
        <w:tabs>
          <w:tab w:val="num" w:pos="2880"/>
        </w:tabs>
        <w:ind w:left="2880" w:hanging="360"/>
      </w:pPr>
      <w:rPr>
        <w:rFonts w:ascii="Symbol" w:hAnsi="Symbol" w:hint="default"/>
      </w:rPr>
    </w:lvl>
    <w:lvl w:ilvl="4" w:tplc="2176ED64" w:tentative="1">
      <w:start w:val="1"/>
      <w:numFmt w:val="bullet"/>
      <w:lvlText w:val="o"/>
      <w:lvlJc w:val="left"/>
      <w:pPr>
        <w:tabs>
          <w:tab w:val="num" w:pos="3600"/>
        </w:tabs>
        <w:ind w:left="3600" w:hanging="360"/>
      </w:pPr>
      <w:rPr>
        <w:rFonts w:ascii="Courier New" w:hAnsi="Courier New" w:hint="default"/>
      </w:rPr>
    </w:lvl>
    <w:lvl w:ilvl="5" w:tplc="997A8C64" w:tentative="1">
      <w:start w:val="1"/>
      <w:numFmt w:val="bullet"/>
      <w:lvlText w:val=""/>
      <w:lvlJc w:val="left"/>
      <w:pPr>
        <w:tabs>
          <w:tab w:val="num" w:pos="4320"/>
        </w:tabs>
        <w:ind w:left="4320" w:hanging="360"/>
      </w:pPr>
      <w:rPr>
        <w:rFonts w:ascii="Wingdings" w:hAnsi="Wingdings" w:hint="default"/>
      </w:rPr>
    </w:lvl>
    <w:lvl w:ilvl="6" w:tplc="7D905DB6" w:tentative="1">
      <w:start w:val="1"/>
      <w:numFmt w:val="bullet"/>
      <w:lvlText w:val=""/>
      <w:lvlJc w:val="left"/>
      <w:pPr>
        <w:tabs>
          <w:tab w:val="num" w:pos="5040"/>
        </w:tabs>
        <w:ind w:left="5040" w:hanging="360"/>
      </w:pPr>
      <w:rPr>
        <w:rFonts w:ascii="Symbol" w:hAnsi="Symbol" w:hint="default"/>
      </w:rPr>
    </w:lvl>
    <w:lvl w:ilvl="7" w:tplc="7EFAD4B8" w:tentative="1">
      <w:start w:val="1"/>
      <w:numFmt w:val="bullet"/>
      <w:lvlText w:val="o"/>
      <w:lvlJc w:val="left"/>
      <w:pPr>
        <w:tabs>
          <w:tab w:val="num" w:pos="5760"/>
        </w:tabs>
        <w:ind w:left="5760" w:hanging="360"/>
      </w:pPr>
      <w:rPr>
        <w:rFonts w:ascii="Courier New" w:hAnsi="Courier New" w:hint="default"/>
      </w:rPr>
    </w:lvl>
    <w:lvl w:ilvl="8" w:tplc="2D2EA8A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9D20EF"/>
    <w:multiLevelType w:val="hybridMultilevel"/>
    <w:tmpl w:val="9134EE90"/>
    <w:lvl w:ilvl="0" w:tplc="07EE735A">
      <w:start w:val="2"/>
      <w:numFmt w:val="upperLetter"/>
      <w:lvlText w:val="%1."/>
      <w:lvlJc w:val="left"/>
      <w:pPr>
        <w:tabs>
          <w:tab w:val="num" w:pos="1440"/>
        </w:tabs>
        <w:ind w:left="1440" w:hanging="360"/>
      </w:pPr>
      <w:rPr>
        <w:rFonts w:hint="default"/>
      </w:rPr>
    </w:lvl>
    <w:lvl w:ilvl="1" w:tplc="BB52C116">
      <w:start w:val="1"/>
      <w:numFmt w:val="decimal"/>
      <w:lvlText w:val="%2."/>
      <w:lvlJc w:val="left"/>
      <w:pPr>
        <w:tabs>
          <w:tab w:val="num" w:pos="2070"/>
        </w:tabs>
        <w:ind w:left="2070" w:hanging="360"/>
      </w:pPr>
      <w:rPr>
        <w:rFonts w:hint="default"/>
      </w:rPr>
    </w:lvl>
    <w:lvl w:ilvl="2" w:tplc="FC60B06A">
      <w:start w:val="1"/>
      <w:numFmt w:val="lowerRoman"/>
      <w:lvlText w:val="%3."/>
      <w:lvlJc w:val="right"/>
      <w:pPr>
        <w:tabs>
          <w:tab w:val="num" w:pos="2880"/>
        </w:tabs>
        <w:ind w:left="2880" w:hanging="180"/>
      </w:pPr>
    </w:lvl>
    <w:lvl w:ilvl="3" w:tplc="65F86D24">
      <w:start w:val="1"/>
      <w:numFmt w:val="decimal"/>
      <w:lvlText w:val="%4."/>
      <w:lvlJc w:val="left"/>
      <w:pPr>
        <w:tabs>
          <w:tab w:val="num" w:pos="3600"/>
        </w:tabs>
        <w:ind w:left="3600" w:hanging="360"/>
      </w:pPr>
    </w:lvl>
    <w:lvl w:ilvl="4" w:tplc="6614736C">
      <w:start w:val="1"/>
      <w:numFmt w:val="lowerLetter"/>
      <w:lvlText w:val="%5."/>
      <w:lvlJc w:val="left"/>
      <w:pPr>
        <w:tabs>
          <w:tab w:val="num" w:pos="4320"/>
        </w:tabs>
        <w:ind w:left="4320" w:hanging="360"/>
      </w:pPr>
    </w:lvl>
    <w:lvl w:ilvl="5" w:tplc="80B2C21C">
      <w:start w:val="1"/>
      <w:numFmt w:val="lowerRoman"/>
      <w:lvlText w:val="%6."/>
      <w:lvlJc w:val="right"/>
      <w:pPr>
        <w:tabs>
          <w:tab w:val="num" w:pos="5040"/>
        </w:tabs>
        <w:ind w:left="5040" w:hanging="180"/>
      </w:pPr>
    </w:lvl>
    <w:lvl w:ilvl="6" w:tplc="4F40CC42">
      <w:start w:val="1"/>
      <w:numFmt w:val="decimal"/>
      <w:lvlText w:val="%7."/>
      <w:lvlJc w:val="left"/>
      <w:pPr>
        <w:tabs>
          <w:tab w:val="num" w:pos="5760"/>
        </w:tabs>
        <w:ind w:left="5760" w:hanging="360"/>
      </w:pPr>
    </w:lvl>
    <w:lvl w:ilvl="7" w:tplc="82880ADA">
      <w:start w:val="1"/>
      <w:numFmt w:val="lowerLetter"/>
      <w:lvlText w:val="%8."/>
      <w:lvlJc w:val="left"/>
      <w:pPr>
        <w:tabs>
          <w:tab w:val="num" w:pos="6480"/>
        </w:tabs>
        <w:ind w:left="6480" w:hanging="360"/>
      </w:pPr>
    </w:lvl>
    <w:lvl w:ilvl="8" w:tplc="A852EF66">
      <w:start w:val="1"/>
      <w:numFmt w:val="lowerRoman"/>
      <w:lvlText w:val="%9."/>
      <w:lvlJc w:val="right"/>
      <w:pPr>
        <w:tabs>
          <w:tab w:val="num" w:pos="7200"/>
        </w:tabs>
        <w:ind w:left="7200" w:hanging="180"/>
      </w:pPr>
    </w:lvl>
  </w:abstractNum>
  <w:abstractNum w:abstractNumId="4" w15:restartNumberingAfterBreak="0">
    <w:nsid w:val="19DB29EA"/>
    <w:multiLevelType w:val="hybridMultilevel"/>
    <w:tmpl w:val="2A74F9F4"/>
    <w:lvl w:ilvl="0" w:tplc="F3EE7966">
      <w:start w:val="1"/>
      <w:numFmt w:val="lowerLetter"/>
      <w:lvlText w:val="%1."/>
      <w:lvlJc w:val="left"/>
      <w:pPr>
        <w:tabs>
          <w:tab w:val="num" w:pos="720"/>
        </w:tabs>
        <w:ind w:left="720" w:hanging="360"/>
      </w:pPr>
      <w:rPr>
        <w:rFonts w:hint="default"/>
      </w:rPr>
    </w:lvl>
    <w:lvl w:ilvl="1" w:tplc="CAB2AD82" w:tentative="1">
      <w:start w:val="1"/>
      <w:numFmt w:val="lowerLetter"/>
      <w:lvlText w:val="%2."/>
      <w:lvlJc w:val="left"/>
      <w:pPr>
        <w:tabs>
          <w:tab w:val="num" w:pos="1440"/>
        </w:tabs>
        <w:ind w:left="1440" w:hanging="360"/>
      </w:pPr>
    </w:lvl>
    <w:lvl w:ilvl="2" w:tplc="F6386332" w:tentative="1">
      <w:start w:val="1"/>
      <w:numFmt w:val="lowerRoman"/>
      <w:lvlText w:val="%3."/>
      <w:lvlJc w:val="right"/>
      <w:pPr>
        <w:tabs>
          <w:tab w:val="num" w:pos="2160"/>
        </w:tabs>
        <w:ind w:left="2160" w:hanging="180"/>
      </w:pPr>
    </w:lvl>
    <w:lvl w:ilvl="3" w:tplc="F560FF4A" w:tentative="1">
      <w:start w:val="1"/>
      <w:numFmt w:val="decimal"/>
      <w:lvlText w:val="%4."/>
      <w:lvlJc w:val="left"/>
      <w:pPr>
        <w:tabs>
          <w:tab w:val="num" w:pos="2880"/>
        </w:tabs>
        <w:ind w:left="2880" w:hanging="360"/>
      </w:pPr>
    </w:lvl>
    <w:lvl w:ilvl="4" w:tplc="3FEE2216" w:tentative="1">
      <w:start w:val="1"/>
      <w:numFmt w:val="lowerLetter"/>
      <w:lvlText w:val="%5."/>
      <w:lvlJc w:val="left"/>
      <w:pPr>
        <w:tabs>
          <w:tab w:val="num" w:pos="3600"/>
        </w:tabs>
        <w:ind w:left="3600" w:hanging="360"/>
      </w:pPr>
    </w:lvl>
    <w:lvl w:ilvl="5" w:tplc="0C2C4DAE" w:tentative="1">
      <w:start w:val="1"/>
      <w:numFmt w:val="lowerRoman"/>
      <w:lvlText w:val="%6."/>
      <w:lvlJc w:val="right"/>
      <w:pPr>
        <w:tabs>
          <w:tab w:val="num" w:pos="4320"/>
        </w:tabs>
        <w:ind w:left="4320" w:hanging="180"/>
      </w:pPr>
    </w:lvl>
    <w:lvl w:ilvl="6" w:tplc="61EABEF8" w:tentative="1">
      <w:start w:val="1"/>
      <w:numFmt w:val="decimal"/>
      <w:lvlText w:val="%7."/>
      <w:lvlJc w:val="left"/>
      <w:pPr>
        <w:tabs>
          <w:tab w:val="num" w:pos="5040"/>
        </w:tabs>
        <w:ind w:left="5040" w:hanging="360"/>
      </w:pPr>
    </w:lvl>
    <w:lvl w:ilvl="7" w:tplc="A0B49460" w:tentative="1">
      <w:start w:val="1"/>
      <w:numFmt w:val="lowerLetter"/>
      <w:lvlText w:val="%8."/>
      <w:lvlJc w:val="left"/>
      <w:pPr>
        <w:tabs>
          <w:tab w:val="num" w:pos="5760"/>
        </w:tabs>
        <w:ind w:left="5760" w:hanging="360"/>
      </w:pPr>
    </w:lvl>
    <w:lvl w:ilvl="8" w:tplc="A692A6DA" w:tentative="1">
      <w:start w:val="1"/>
      <w:numFmt w:val="lowerRoman"/>
      <w:lvlText w:val="%9."/>
      <w:lvlJc w:val="right"/>
      <w:pPr>
        <w:tabs>
          <w:tab w:val="num" w:pos="6480"/>
        </w:tabs>
        <w:ind w:left="6480" w:hanging="180"/>
      </w:pPr>
    </w:lvl>
  </w:abstractNum>
  <w:abstractNum w:abstractNumId="5" w15:restartNumberingAfterBreak="0">
    <w:nsid w:val="1B3F7055"/>
    <w:multiLevelType w:val="hybridMultilevel"/>
    <w:tmpl w:val="FD461674"/>
    <w:lvl w:ilvl="0" w:tplc="E4D8DD68">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40F104C"/>
    <w:multiLevelType w:val="hybridMultilevel"/>
    <w:tmpl w:val="D206EBD0"/>
    <w:lvl w:ilvl="0" w:tplc="6520E1AE">
      <w:start w:val="1"/>
      <w:numFmt w:val="bullet"/>
      <w:lvlText w:val=""/>
      <w:lvlJc w:val="left"/>
      <w:pPr>
        <w:tabs>
          <w:tab w:val="num" w:pos="720"/>
        </w:tabs>
        <w:ind w:left="720" w:hanging="360"/>
      </w:pPr>
      <w:rPr>
        <w:rFonts w:ascii="Symbol" w:hAnsi="Symbol" w:hint="default"/>
      </w:rPr>
    </w:lvl>
    <w:lvl w:ilvl="1" w:tplc="8B7CB468" w:tentative="1">
      <w:start w:val="1"/>
      <w:numFmt w:val="bullet"/>
      <w:lvlText w:val="o"/>
      <w:lvlJc w:val="left"/>
      <w:pPr>
        <w:tabs>
          <w:tab w:val="num" w:pos="1440"/>
        </w:tabs>
        <w:ind w:left="1440" w:hanging="360"/>
      </w:pPr>
      <w:rPr>
        <w:rFonts w:ascii="Courier New" w:hAnsi="Courier New" w:cs="Courier New" w:hint="default"/>
      </w:rPr>
    </w:lvl>
    <w:lvl w:ilvl="2" w:tplc="A55A13A6" w:tentative="1">
      <w:start w:val="1"/>
      <w:numFmt w:val="bullet"/>
      <w:lvlText w:val=""/>
      <w:lvlJc w:val="left"/>
      <w:pPr>
        <w:tabs>
          <w:tab w:val="num" w:pos="2160"/>
        </w:tabs>
        <w:ind w:left="2160" w:hanging="360"/>
      </w:pPr>
      <w:rPr>
        <w:rFonts w:ascii="Wingdings" w:hAnsi="Wingdings" w:hint="default"/>
      </w:rPr>
    </w:lvl>
    <w:lvl w:ilvl="3" w:tplc="1C901044" w:tentative="1">
      <w:start w:val="1"/>
      <w:numFmt w:val="bullet"/>
      <w:lvlText w:val=""/>
      <w:lvlJc w:val="left"/>
      <w:pPr>
        <w:tabs>
          <w:tab w:val="num" w:pos="2880"/>
        </w:tabs>
        <w:ind w:left="2880" w:hanging="360"/>
      </w:pPr>
      <w:rPr>
        <w:rFonts w:ascii="Symbol" w:hAnsi="Symbol" w:hint="default"/>
      </w:rPr>
    </w:lvl>
    <w:lvl w:ilvl="4" w:tplc="7AD83456" w:tentative="1">
      <w:start w:val="1"/>
      <w:numFmt w:val="bullet"/>
      <w:lvlText w:val="o"/>
      <w:lvlJc w:val="left"/>
      <w:pPr>
        <w:tabs>
          <w:tab w:val="num" w:pos="3600"/>
        </w:tabs>
        <w:ind w:left="3600" w:hanging="360"/>
      </w:pPr>
      <w:rPr>
        <w:rFonts w:ascii="Courier New" w:hAnsi="Courier New" w:cs="Courier New" w:hint="default"/>
      </w:rPr>
    </w:lvl>
    <w:lvl w:ilvl="5" w:tplc="4D86A3CE" w:tentative="1">
      <w:start w:val="1"/>
      <w:numFmt w:val="bullet"/>
      <w:lvlText w:val=""/>
      <w:lvlJc w:val="left"/>
      <w:pPr>
        <w:tabs>
          <w:tab w:val="num" w:pos="4320"/>
        </w:tabs>
        <w:ind w:left="4320" w:hanging="360"/>
      </w:pPr>
      <w:rPr>
        <w:rFonts w:ascii="Wingdings" w:hAnsi="Wingdings" w:hint="default"/>
      </w:rPr>
    </w:lvl>
    <w:lvl w:ilvl="6" w:tplc="A70E4EEE" w:tentative="1">
      <w:start w:val="1"/>
      <w:numFmt w:val="bullet"/>
      <w:lvlText w:val=""/>
      <w:lvlJc w:val="left"/>
      <w:pPr>
        <w:tabs>
          <w:tab w:val="num" w:pos="5040"/>
        </w:tabs>
        <w:ind w:left="5040" w:hanging="360"/>
      </w:pPr>
      <w:rPr>
        <w:rFonts w:ascii="Symbol" w:hAnsi="Symbol" w:hint="default"/>
      </w:rPr>
    </w:lvl>
    <w:lvl w:ilvl="7" w:tplc="73CA84CA" w:tentative="1">
      <w:start w:val="1"/>
      <w:numFmt w:val="bullet"/>
      <w:lvlText w:val="o"/>
      <w:lvlJc w:val="left"/>
      <w:pPr>
        <w:tabs>
          <w:tab w:val="num" w:pos="5760"/>
        </w:tabs>
        <w:ind w:left="5760" w:hanging="360"/>
      </w:pPr>
      <w:rPr>
        <w:rFonts w:ascii="Courier New" w:hAnsi="Courier New" w:cs="Courier New" w:hint="default"/>
      </w:rPr>
    </w:lvl>
    <w:lvl w:ilvl="8" w:tplc="9F1ED95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2A0489"/>
    <w:multiLevelType w:val="hybridMultilevel"/>
    <w:tmpl w:val="45CCF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A876F0"/>
    <w:multiLevelType w:val="hybridMultilevel"/>
    <w:tmpl w:val="384057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DB408E4"/>
    <w:multiLevelType w:val="hybridMultilevel"/>
    <w:tmpl w:val="14C4E7C0"/>
    <w:lvl w:ilvl="0" w:tplc="5E78B7FE">
      <w:start w:val="3"/>
      <w:numFmt w:val="decimal"/>
      <w:lvlText w:val="%1."/>
      <w:lvlJc w:val="left"/>
      <w:pPr>
        <w:tabs>
          <w:tab w:val="num" w:pos="3240"/>
        </w:tabs>
        <w:ind w:left="3240" w:hanging="360"/>
      </w:pPr>
      <w:rPr>
        <w:rFonts w:cs="Times New Roman" w:hint="default"/>
      </w:rPr>
    </w:lvl>
    <w:lvl w:ilvl="1" w:tplc="B9269378" w:tentative="1">
      <w:start w:val="1"/>
      <w:numFmt w:val="lowerLetter"/>
      <w:lvlText w:val="%2."/>
      <w:lvlJc w:val="left"/>
      <w:pPr>
        <w:tabs>
          <w:tab w:val="num" w:pos="3960"/>
        </w:tabs>
        <w:ind w:left="3960" w:hanging="360"/>
      </w:pPr>
      <w:rPr>
        <w:rFonts w:cs="Times New Roman"/>
      </w:rPr>
    </w:lvl>
    <w:lvl w:ilvl="2" w:tplc="0409001B" w:tentative="1">
      <w:start w:val="1"/>
      <w:numFmt w:val="lowerRoman"/>
      <w:lvlText w:val="%3."/>
      <w:lvlJc w:val="right"/>
      <w:pPr>
        <w:tabs>
          <w:tab w:val="num" w:pos="4680"/>
        </w:tabs>
        <w:ind w:left="4680" w:hanging="180"/>
      </w:pPr>
      <w:rPr>
        <w:rFonts w:cs="Times New Roman"/>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10" w15:restartNumberingAfterBreak="0">
    <w:nsid w:val="2F0639EC"/>
    <w:multiLevelType w:val="hybridMultilevel"/>
    <w:tmpl w:val="FD461674"/>
    <w:lvl w:ilvl="0" w:tplc="E4D8DD68">
      <w:start w:val="1"/>
      <w:numFmt w:val="decimal"/>
      <w:lvlText w:val="(%1)"/>
      <w:lvlJc w:val="left"/>
      <w:pPr>
        <w:tabs>
          <w:tab w:val="num" w:pos="396"/>
        </w:tabs>
        <w:ind w:left="396" w:hanging="396"/>
      </w:pPr>
      <w:rPr>
        <w:rFonts w:hint="default"/>
      </w:rPr>
    </w:lvl>
    <w:lvl w:ilvl="1" w:tplc="04090019" w:tentative="1">
      <w:start w:val="1"/>
      <w:numFmt w:val="lowerLetter"/>
      <w:lvlText w:val="%2."/>
      <w:lvlJc w:val="left"/>
      <w:pPr>
        <w:tabs>
          <w:tab w:val="num" w:pos="-540"/>
        </w:tabs>
        <w:ind w:left="-540" w:hanging="360"/>
      </w:p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11" w15:restartNumberingAfterBreak="0">
    <w:nsid w:val="32A80FB8"/>
    <w:multiLevelType w:val="hybridMultilevel"/>
    <w:tmpl w:val="F96659BE"/>
    <w:lvl w:ilvl="0" w:tplc="04090001">
      <w:start w:val="1"/>
      <w:numFmt w:val="lowerLetter"/>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2" w15:restartNumberingAfterBreak="0">
    <w:nsid w:val="32BD3631"/>
    <w:multiLevelType w:val="hybridMultilevel"/>
    <w:tmpl w:val="CD8AC6DC"/>
    <w:lvl w:ilvl="0" w:tplc="04090001">
      <w:start w:val="1"/>
      <w:numFmt w:val="upperLetter"/>
      <w:lvlText w:val="%1."/>
      <w:lvlJc w:val="left"/>
      <w:pPr>
        <w:tabs>
          <w:tab w:val="num" w:pos="1080"/>
        </w:tabs>
        <w:ind w:left="1080" w:hanging="360"/>
      </w:pPr>
      <w:rPr>
        <w:rFonts w:hint="default"/>
      </w:rPr>
    </w:lvl>
    <w:lvl w:ilvl="1" w:tplc="04090003">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3" w15:restartNumberingAfterBreak="0">
    <w:nsid w:val="34490BB2"/>
    <w:multiLevelType w:val="hybridMultilevel"/>
    <w:tmpl w:val="0E1A6F18"/>
    <w:lvl w:ilvl="0" w:tplc="06FA1146">
      <w:start w:val="1"/>
      <w:numFmt w:val="decimal"/>
      <w:pStyle w:val="Level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A56DB8"/>
    <w:multiLevelType w:val="hybridMultilevel"/>
    <w:tmpl w:val="FCA61634"/>
    <w:lvl w:ilvl="0" w:tplc="8B2458AA">
      <w:start w:val="1"/>
      <w:numFmt w:val="decimal"/>
      <w:lvlText w:val="%1."/>
      <w:lvlJc w:val="left"/>
      <w:pPr>
        <w:tabs>
          <w:tab w:val="num" w:pos="1800"/>
        </w:tabs>
        <w:ind w:left="180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37D23739"/>
    <w:multiLevelType w:val="hybridMultilevel"/>
    <w:tmpl w:val="8F041720"/>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6" w15:restartNumberingAfterBreak="0">
    <w:nsid w:val="3A533E66"/>
    <w:multiLevelType w:val="hybridMultilevel"/>
    <w:tmpl w:val="3844E546"/>
    <w:lvl w:ilvl="0" w:tplc="04090019">
      <w:start w:val="1"/>
      <w:numFmt w:val="upp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CA29D9"/>
    <w:multiLevelType w:val="hybridMultilevel"/>
    <w:tmpl w:val="57FCC300"/>
    <w:lvl w:ilvl="0" w:tplc="04090015">
      <w:start w:val="2"/>
      <w:numFmt w:val="decimal"/>
      <w:lvlText w:val="(%1)"/>
      <w:lvlJc w:val="left"/>
      <w:pPr>
        <w:ind w:left="360" w:hanging="360"/>
      </w:pPr>
      <w:rPr>
        <w:b/>
      </w:rPr>
    </w:lvl>
    <w:lvl w:ilvl="1" w:tplc="04090019">
      <w:start w:val="1"/>
      <w:numFmt w:val="decimal"/>
      <w:lvlText w:val="%2."/>
      <w:lvlJc w:val="left"/>
      <w:pPr>
        <w:tabs>
          <w:tab w:val="num" w:pos="900"/>
        </w:tabs>
        <w:ind w:left="900" w:hanging="360"/>
      </w:pPr>
    </w:lvl>
    <w:lvl w:ilvl="2" w:tplc="0409001B">
      <w:start w:val="1"/>
      <w:numFmt w:val="decimal"/>
      <w:lvlText w:val="%3."/>
      <w:lvlJc w:val="left"/>
      <w:pPr>
        <w:tabs>
          <w:tab w:val="num" w:pos="1620"/>
        </w:tabs>
        <w:ind w:left="1620" w:hanging="360"/>
      </w:pPr>
    </w:lvl>
    <w:lvl w:ilvl="3" w:tplc="0409000F">
      <w:start w:val="1"/>
      <w:numFmt w:val="decimal"/>
      <w:lvlText w:val="%4."/>
      <w:lvlJc w:val="left"/>
      <w:pPr>
        <w:tabs>
          <w:tab w:val="num" w:pos="2340"/>
        </w:tabs>
        <w:ind w:left="2340" w:hanging="360"/>
      </w:pPr>
    </w:lvl>
    <w:lvl w:ilvl="4" w:tplc="04090019">
      <w:start w:val="1"/>
      <w:numFmt w:val="decimal"/>
      <w:lvlText w:val="%5."/>
      <w:lvlJc w:val="left"/>
      <w:pPr>
        <w:tabs>
          <w:tab w:val="num" w:pos="3060"/>
        </w:tabs>
        <w:ind w:left="3060" w:hanging="360"/>
      </w:pPr>
    </w:lvl>
    <w:lvl w:ilvl="5" w:tplc="0409001B">
      <w:start w:val="1"/>
      <w:numFmt w:val="decimal"/>
      <w:lvlText w:val="%6."/>
      <w:lvlJc w:val="left"/>
      <w:pPr>
        <w:tabs>
          <w:tab w:val="num" w:pos="3780"/>
        </w:tabs>
        <w:ind w:left="3780" w:hanging="360"/>
      </w:pPr>
    </w:lvl>
    <w:lvl w:ilvl="6" w:tplc="0409000F">
      <w:start w:val="1"/>
      <w:numFmt w:val="decimal"/>
      <w:lvlText w:val="%7."/>
      <w:lvlJc w:val="left"/>
      <w:pPr>
        <w:tabs>
          <w:tab w:val="num" w:pos="4500"/>
        </w:tabs>
        <w:ind w:left="4500" w:hanging="360"/>
      </w:pPr>
    </w:lvl>
    <w:lvl w:ilvl="7" w:tplc="04090019">
      <w:start w:val="1"/>
      <w:numFmt w:val="decimal"/>
      <w:lvlText w:val="%8."/>
      <w:lvlJc w:val="left"/>
      <w:pPr>
        <w:tabs>
          <w:tab w:val="num" w:pos="5220"/>
        </w:tabs>
        <w:ind w:left="5220" w:hanging="360"/>
      </w:pPr>
    </w:lvl>
    <w:lvl w:ilvl="8" w:tplc="0409001B">
      <w:start w:val="1"/>
      <w:numFmt w:val="decimal"/>
      <w:lvlText w:val="%9."/>
      <w:lvlJc w:val="left"/>
      <w:pPr>
        <w:tabs>
          <w:tab w:val="num" w:pos="5940"/>
        </w:tabs>
        <w:ind w:left="5940" w:hanging="360"/>
      </w:pPr>
    </w:lvl>
  </w:abstractNum>
  <w:abstractNum w:abstractNumId="18" w15:restartNumberingAfterBreak="0">
    <w:nsid w:val="3E306B9A"/>
    <w:multiLevelType w:val="hybridMultilevel"/>
    <w:tmpl w:val="65AA9388"/>
    <w:lvl w:ilvl="0" w:tplc="AB06B710">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15:restartNumberingAfterBreak="0">
    <w:nsid w:val="3EFC7B84"/>
    <w:multiLevelType w:val="hybridMultilevel"/>
    <w:tmpl w:val="713EBA90"/>
    <w:lvl w:ilvl="0" w:tplc="04090001">
      <w:start w:val="1"/>
      <w:numFmt w:val="decimal"/>
      <w:lvlText w:val="%1."/>
      <w:lvlJc w:val="left"/>
      <w:pPr>
        <w:tabs>
          <w:tab w:val="num" w:pos="1890"/>
        </w:tabs>
        <w:ind w:left="1890" w:hanging="360"/>
      </w:pPr>
      <w:rPr>
        <w:rFonts w:hint="default"/>
      </w:rPr>
    </w:lvl>
    <w:lvl w:ilvl="1" w:tplc="04090003" w:tentative="1">
      <w:start w:val="1"/>
      <w:numFmt w:val="bullet"/>
      <w:lvlText w:val="o"/>
      <w:lvlJc w:val="left"/>
      <w:pPr>
        <w:tabs>
          <w:tab w:val="num" w:pos="2610"/>
        </w:tabs>
        <w:ind w:left="2610" w:hanging="360"/>
      </w:pPr>
      <w:rPr>
        <w:rFonts w:ascii="Courier New" w:hAnsi="Courier New" w:cs="Courier New" w:hint="default"/>
      </w:rPr>
    </w:lvl>
    <w:lvl w:ilvl="2" w:tplc="04090005" w:tentative="1">
      <w:start w:val="1"/>
      <w:numFmt w:val="bullet"/>
      <w:lvlText w:val=""/>
      <w:lvlJc w:val="left"/>
      <w:pPr>
        <w:tabs>
          <w:tab w:val="num" w:pos="3330"/>
        </w:tabs>
        <w:ind w:left="3330" w:hanging="360"/>
      </w:pPr>
      <w:rPr>
        <w:rFonts w:ascii="Wingdings" w:hAnsi="Wingdings" w:hint="default"/>
      </w:rPr>
    </w:lvl>
    <w:lvl w:ilvl="3" w:tplc="04090001" w:tentative="1">
      <w:start w:val="1"/>
      <w:numFmt w:val="bullet"/>
      <w:lvlText w:val=""/>
      <w:lvlJc w:val="left"/>
      <w:pPr>
        <w:tabs>
          <w:tab w:val="num" w:pos="4050"/>
        </w:tabs>
        <w:ind w:left="4050" w:hanging="360"/>
      </w:pPr>
      <w:rPr>
        <w:rFonts w:ascii="Symbol" w:hAnsi="Symbol" w:hint="default"/>
      </w:rPr>
    </w:lvl>
    <w:lvl w:ilvl="4" w:tplc="04090003" w:tentative="1">
      <w:start w:val="1"/>
      <w:numFmt w:val="bullet"/>
      <w:lvlText w:val="o"/>
      <w:lvlJc w:val="left"/>
      <w:pPr>
        <w:tabs>
          <w:tab w:val="num" w:pos="4770"/>
        </w:tabs>
        <w:ind w:left="4770" w:hanging="360"/>
      </w:pPr>
      <w:rPr>
        <w:rFonts w:ascii="Courier New" w:hAnsi="Courier New" w:cs="Courier New" w:hint="default"/>
      </w:rPr>
    </w:lvl>
    <w:lvl w:ilvl="5" w:tplc="04090005" w:tentative="1">
      <w:start w:val="1"/>
      <w:numFmt w:val="bullet"/>
      <w:lvlText w:val=""/>
      <w:lvlJc w:val="left"/>
      <w:pPr>
        <w:tabs>
          <w:tab w:val="num" w:pos="5490"/>
        </w:tabs>
        <w:ind w:left="5490" w:hanging="360"/>
      </w:pPr>
      <w:rPr>
        <w:rFonts w:ascii="Wingdings" w:hAnsi="Wingdings" w:hint="default"/>
      </w:rPr>
    </w:lvl>
    <w:lvl w:ilvl="6" w:tplc="04090001" w:tentative="1">
      <w:start w:val="1"/>
      <w:numFmt w:val="bullet"/>
      <w:lvlText w:val=""/>
      <w:lvlJc w:val="left"/>
      <w:pPr>
        <w:tabs>
          <w:tab w:val="num" w:pos="6210"/>
        </w:tabs>
        <w:ind w:left="6210" w:hanging="360"/>
      </w:pPr>
      <w:rPr>
        <w:rFonts w:ascii="Symbol" w:hAnsi="Symbol" w:hint="default"/>
      </w:rPr>
    </w:lvl>
    <w:lvl w:ilvl="7" w:tplc="04090003" w:tentative="1">
      <w:start w:val="1"/>
      <w:numFmt w:val="bullet"/>
      <w:lvlText w:val="o"/>
      <w:lvlJc w:val="left"/>
      <w:pPr>
        <w:tabs>
          <w:tab w:val="num" w:pos="6930"/>
        </w:tabs>
        <w:ind w:left="6930" w:hanging="360"/>
      </w:pPr>
      <w:rPr>
        <w:rFonts w:ascii="Courier New" w:hAnsi="Courier New" w:cs="Courier New" w:hint="default"/>
      </w:rPr>
    </w:lvl>
    <w:lvl w:ilvl="8" w:tplc="04090005" w:tentative="1">
      <w:start w:val="1"/>
      <w:numFmt w:val="bullet"/>
      <w:lvlText w:val=""/>
      <w:lvlJc w:val="left"/>
      <w:pPr>
        <w:tabs>
          <w:tab w:val="num" w:pos="7650"/>
        </w:tabs>
        <w:ind w:left="7650" w:hanging="360"/>
      </w:pPr>
      <w:rPr>
        <w:rFonts w:ascii="Wingdings" w:hAnsi="Wingdings" w:hint="default"/>
      </w:rPr>
    </w:lvl>
  </w:abstractNum>
  <w:abstractNum w:abstractNumId="20" w15:restartNumberingAfterBreak="0">
    <w:nsid w:val="3F7B1F44"/>
    <w:multiLevelType w:val="hybridMultilevel"/>
    <w:tmpl w:val="3B406048"/>
    <w:lvl w:ilvl="0" w:tplc="0409000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8B2342"/>
    <w:multiLevelType w:val="hybridMultilevel"/>
    <w:tmpl w:val="2982E2C2"/>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2101DDB"/>
    <w:multiLevelType w:val="hybridMultilevel"/>
    <w:tmpl w:val="6922A50E"/>
    <w:lvl w:ilvl="0" w:tplc="79647B4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5382693"/>
    <w:multiLevelType w:val="hybridMultilevel"/>
    <w:tmpl w:val="01960EAA"/>
    <w:lvl w:ilvl="0" w:tplc="0409000F">
      <w:start w:val="1"/>
      <w:numFmt w:val="upperLetter"/>
      <w:lvlText w:val="%1."/>
      <w:lvlJc w:val="left"/>
      <w:pPr>
        <w:ind w:left="720" w:hanging="360"/>
      </w:pPr>
      <w:rPr>
        <w:rFonts w:hint="default"/>
      </w:rPr>
    </w:lvl>
    <w:lvl w:ilvl="1" w:tplc="04090003">
      <w:start w:val="1"/>
      <w:numFmt w:val="decimal"/>
      <w:lvlText w:val="%2."/>
      <w:lvlJc w:val="left"/>
      <w:pPr>
        <w:ind w:left="1440" w:hanging="360"/>
      </w:pPr>
      <w:rPr>
        <w:rFonts w:ascii="Times New Roman" w:eastAsia="Times New Roman" w:hAnsi="Times New Roman" w:cs="Times New Roman"/>
      </w:r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15:restartNumberingAfterBreak="0">
    <w:nsid w:val="534131AC"/>
    <w:multiLevelType w:val="hybridMultilevel"/>
    <w:tmpl w:val="458EBBF8"/>
    <w:lvl w:ilvl="0" w:tplc="04090015">
      <w:start w:val="1"/>
      <w:numFmt w:val="decimal"/>
      <w:lvlText w:val="%1."/>
      <w:lvlJc w:val="left"/>
      <w:pPr>
        <w:ind w:left="1800" w:hanging="360"/>
      </w:pPr>
      <w:rPr>
        <w:rFonts w:hint="default"/>
      </w:rPr>
    </w:lvl>
    <w:lvl w:ilvl="1" w:tplc="ECD2D5CA"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3CC07C5"/>
    <w:multiLevelType w:val="singleLevel"/>
    <w:tmpl w:val="0409000F"/>
    <w:lvl w:ilvl="0">
      <w:start w:val="1"/>
      <w:numFmt w:val="decimal"/>
      <w:lvlText w:val="%1."/>
      <w:lvlJc w:val="left"/>
      <w:pPr>
        <w:tabs>
          <w:tab w:val="num" w:pos="2520"/>
        </w:tabs>
        <w:ind w:left="2520" w:hanging="360"/>
      </w:pPr>
    </w:lvl>
  </w:abstractNum>
  <w:abstractNum w:abstractNumId="26" w15:restartNumberingAfterBreak="0">
    <w:nsid w:val="60BF42A7"/>
    <w:multiLevelType w:val="hybridMultilevel"/>
    <w:tmpl w:val="7E74C608"/>
    <w:lvl w:ilvl="0" w:tplc="C3F4F4D2">
      <w:start w:val="1"/>
      <w:numFmt w:val="upperLetter"/>
      <w:lvlText w:val="%1."/>
      <w:lvlJc w:val="left"/>
      <w:pPr>
        <w:tabs>
          <w:tab w:val="num" w:pos="1080"/>
        </w:tabs>
        <w:ind w:left="1080" w:hanging="360"/>
      </w:pPr>
      <w:rPr>
        <w:rFonts w:hint="default"/>
      </w:rPr>
    </w:lvl>
    <w:lvl w:ilvl="1" w:tplc="FD7AFACC"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6C3E55D7"/>
    <w:multiLevelType w:val="multilevel"/>
    <w:tmpl w:val="A5F4FBDA"/>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260"/>
        </w:tabs>
        <w:ind w:left="90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28" w15:restartNumberingAfterBreak="0">
    <w:nsid w:val="6F5842FA"/>
    <w:multiLevelType w:val="hybridMultilevel"/>
    <w:tmpl w:val="719AA988"/>
    <w:lvl w:ilvl="0" w:tplc="BE3C8F06">
      <w:start w:val="1"/>
      <w:numFmt w:val="bullet"/>
      <w:lvlText w:val=""/>
      <w:lvlJc w:val="left"/>
      <w:pPr>
        <w:tabs>
          <w:tab w:val="num" w:pos="720"/>
        </w:tabs>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1192CCC"/>
    <w:multiLevelType w:val="hybridMultilevel"/>
    <w:tmpl w:val="ACA266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74142C5"/>
    <w:multiLevelType w:val="hybridMultilevel"/>
    <w:tmpl w:val="729C28F8"/>
    <w:lvl w:ilvl="0" w:tplc="3258CB66">
      <w:start w:val="1"/>
      <w:numFmt w:val="decimal"/>
      <w:lvlText w:val="%1."/>
      <w:lvlJc w:val="left"/>
      <w:pPr>
        <w:tabs>
          <w:tab w:val="num" w:pos="1800"/>
        </w:tabs>
        <w:ind w:left="1800" w:hanging="360"/>
      </w:pPr>
      <w:rPr>
        <w:rFonts w:hint="default"/>
        <w:i w:val="0"/>
      </w:rPr>
    </w:lvl>
    <w:lvl w:ilvl="1" w:tplc="7B9687AC">
      <w:start w:val="1"/>
      <w:numFmt w:val="lowerLetter"/>
      <w:lvlText w:val="%2."/>
      <w:lvlJc w:val="left"/>
      <w:pPr>
        <w:tabs>
          <w:tab w:val="num" w:pos="2520"/>
        </w:tabs>
        <w:ind w:left="2520" w:hanging="360"/>
      </w:pPr>
      <w:rPr>
        <w:rFonts w:hint="default"/>
        <w:b w:val="0"/>
      </w:rPr>
    </w:lvl>
    <w:lvl w:ilvl="2" w:tplc="6E008862">
      <w:start w:val="1"/>
      <w:numFmt w:val="decimal"/>
      <w:lvlText w:val="%3."/>
      <w:lvlJc w:val="left"/>
      <w:pPr>
        <w:tabs>
          <w:tab w:val="num" w:pos="3420"/>
        </w:tabs>
        <w:ind w:left="3420" w:hanging="360"/>
      </w:pPr>
      <w:rPr>
        <w:rFonts w:hint="default"/>
      </w:rPr>
    </w:lvl>
    <w:lvl w:ilvl="3" w:tplc="B472F054">
      <w:start w:val="4"/>
      <w:numFmt w:val="upperLetter"/>
      <w:lvlText w:val="%4."/>
      <w:lvlJc w:val="left"/>
      <w:pPr>
        <w:tabs>
          <w:tab w:val="num" w:pos="3960"/>
        </w:tabs>
        <w:ind w:left="3960" w:hanging="360"/>
      </w:pPr>
      <w:rPr>
        <w:rFonts w:hint="default"/>
      </w:rPr>
    </w:lvl>
    <w:lvl w:ilvl="4" w:tplc="59DCA254" w:tentative="1">
      <w:start w:val="1"/>
      <w:numFmt w:val="lowerLetter"/>
      <w:lvlText w:val="%5."/>
      <w:lvlJc w:val="left"/>
      <w:pPr>
        <w:tabs>
          <w:tab w:val="num" w:pos="4680"/>
        </w:tabs>
        <w:ind w:left="4680" w:hanging="360"/>
      </w:pPr>
    </w:lvl>
    <w:lvl w:ilvl="5" w:tplc="1BF4B532" w:tentative="1">
      <w:start w:val="1"/>
      <w:numFmt w:val="lowerRoman"/>
      <w:lvlText w:val="%6."/>
      <w:lvlJc w:val="right"/>
      <w:pPr>
        <w:tabs>
          <w:tab w:val="num" w:pos="5400"/>
        </w:tabs>
        <w:ind w:left="5400" w:hanging="180"/>
      </w:pPr>
    </w:lvl>
    <w:lvl w:ilvl="6" w:tplc="D97E7334" w:tentative="1">
      <w:start w:val="1"/>
      <w:numFmt w:val="decimal"/>
      <w:lvlText w:val="%7."/>
      <w:lvlJc w:val="left"/>
      <w:pPr>
        <w:tabs>
          <w:tab w:val="num" w:pos="6120"/>
        </w:tabs>
        <w:ind w:left="6120" w:hanging="360"/>
      </w:pPr>
    </w:lvl>
    <w:lvl w:ilvl="7" w:tplc="FB8CE198" w:tentative="1">
      <w:start w:val="1"/>
      <w:numFmt w:val="lowerLetter"/>
      <w:lvlText w:val="%8."/>
      <w:lvlJc w:val="left"/>
      <w:pPr>
        <w:tabs>
          <w:tab w:val="num" w:pos="6840"/>
        </w:tabs>
        <w:ind w:left="6840" w:hanging="360"/>
      </w:pPr>
    </w:lvl>
    <w:lvl w:ilvl="8" w:tplc="2228D868" w:tentative="1">
      <w:start w:val="1"/>
      <w:numFmt w:val="lowerRoman"/>
      <w:lvlText w:val="%9."/>
      <w:lvlJc w:val="right"/>
      <w:pPr>
        <w:tabs>
          <w:tab w:val="num" w:pos="7560"/>
        </w:tabs>
        <w:ind w:left="7560" w:hanging="180"/>
      </w:pPr>
    </w:lvl>
  </w:abstractNum>
  <w:abstractNum w:abstractNumId="31" w15:restartNumberingAfterBreak="0">
    <w:nsid w:val="7784549E"/>
    <w:multiLevelType w:val="hybridMultilevel"/>
    <w:tmpl w:val="FD461674"/>
    <w:lvl w:ilvl="0" w:tplc="E4D8DD68">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0"/>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7"/>
  </w:num>
  <w:num w:numId="6">
    <w:abstractNumId w:val="21"/>
  </w:num>
  <w:num w:numId="7">
    <w:abstractNumId w:val="16"/>
  </w:num>
  <w:num w:numId="8">
    <w:abstractNumId w:val="12"/>
  </w:num>
  <w:num w:numId="9">
    <w:abstractNumId w:val="18"/>
  </w:num>
  <w:num w:numId="10">
    <w:abstractNumId w:val="0"/>
  </w:num>
  <w:num w:numId="11">
    <w:abstractNumId w:val="26"/>
  </w:num>
  <w:num w:numId="12">
    <w:abstractNumId w:val="22"/>
  </w:num>
  <w:num w:numId="13">
    <w:abstractNumId w:val="14"/>
  </w:num>
  <w:num w:numId="14">
    <w:abstractNumId w:val="11"/>
  </w:num>
  <w:num w:numId="15">
    <w:abstractNumId w:val="4"/>
  </w:num>
  <w:num w:numId="16">
    <w:abstractNumId w:val="2"/>
  </w:num>
  <w:num w:numId="17">
    <w:abstractNumId w:val="25"/>
  </w:num>
  <w:num w:numId="18">
    <w:abstractNumId w:val="19"/>
  </w:num>
  <w:num w:numId="19">
    <w:abstractNumId w:val="3"/>
  </w:num>
  <w:num w:numId="20">
    <w:abstractNumId w:val="6"/>
  </w:num>
  <w:num w:numId="21">
    <w:abstractNumId w:val="7"/>
  </w:num>
  <w:num w:numId="22">
    <w:abstractNumId w:val="15"/>
  </w:num>
  <w:num w:numId="23">
    <w:abstractNumId w:val="24"/>
  </w:num>
  <w:num w:numId="24">
    <w:abstractNumId w:val="31"/>
  </w:num>
  <w:num w:numId="25">
    <w:abstractNumId w:val="9"/>
  </w:num>
  <w:num w:numId="26">
    <w:abstractNumId w:val="13"/>
  </w:num>
  <w:num w:numId="27">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1"/>
    <w:lvlOverride w:ilvl="0">
      <w:startOverride w:val="2"/>
      <w:lvl w:ilvl="0">
        <w:start w:val="2"/>
        <w:numFmt w:val="upperLetter"/>
        <w:lvlText w:val="%1."/>
        <w:lvlJc w:val="left"/>
      </w:lvl>
    </w:lvlOverride>
    <w:lvlOverride w:ilvl="1">
      <w:startOverride w:val="1"/>
      <w:lvl w:ilvl="1">
        <w:start w:val="1"/>
        <w:numFmt w:val="upperLetter"/>
        <w:lvlText w:val="%2."/>
        <w:lvlJc w:val="left"/>
      </w:lvl>
    </w:lvlOverride>
    <w:lvlOverride w:ilvl="2">
      <w:startOverride w:val="1"/>
      <w:lvl w:ilvl="2">
        <w:start w:val="1"/>
        <w:numFmt w:val="upperLetter"/>
        <w:lvlText w:val="%3."/>
        <w:lvlJc w:val="left"/>
      </w:lvl>
    </w:lvlOverride>
    <w:lvlOverride w:ilvl="3">
      <w:startOverride w:val="1"/>
      <w:lvl w:ilvl="3">
        <w:start w:val="1"/>
        <w:numFmt w:val="upperLetter"/>
        <w:lvlText w:val="%4."/>
        <w:lvlJc w:val="left"/>
      </w:lvl>
    </w:lvlOverride>
    <w:lvlOverride w:ilvl="4">
      <w:startOverride w:val="1"/>
      <w:lvl w:ilvl="4">
        <w:start w:val="1"/>
        <w:numFmt w:val="upperLetter"/>
        <w:lvlText w:val="%5."/>
        <w:lvlJc w:val="left"/>
      </w:lvl>
    </w:lvlOverride>
    <w:lvlOverride w:ilvl="5">
      <w:startOverride w:val="1"/>
      <w:lvl w:ilvl="5">
        <w:start w:val="1"/>
        <w:numFmt w:val="upperLetter"/>
        <w:lvlText w:val="%6."/>
        <w:lvlJc w:val="left"/>
      </w:lvl>
    </w:lvlOverride>
    <w:lvlOverride w:ilvl="6">
      <w:startOverride w:val="1"/>
      <w:lvl w:ilvl="6">
        <w:start w:val="1"/>
        <w:numFmt w:val="upperLetter"/>
        <w:lvlText w:val="%7."/>
        <w:lvlJc w:val="left"/>
      </w:lvl>
    </w:lvlOverride>
    <w:lvlOverride w:ilvl="7">
      <w:startOverride w:val="1"/>
      <w:lvl w:ilvl="7">
        <w:start w:val="1"/>
        <w:numFmt w:val="upperLetter"/>
        <w:lvlText w:val="%8."/>
        <w:lvlJc w:val="left"/>
      </w:lvl>
    </w:lvlOverride>
  </w:num>
  <w:num w:numId="30">
    <w:abstractNumId w:val="17"/>
  </w:num>
  <w:num w:numId="31">
    <w:abstractNumId w:val="5"/>
  </w:num>
  <w:num w:numId="32">
    <w:abstractNumId w:val="29"/>
  </w:num>
  <w:num w:numId="33">
    <w:abstractNumId w:val="8"/>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6C9F"/>
    <w:rsid w:val="00017404"/>
    <w:rsid w:val="000175DD"/>
    <w:rsid w:val="00030A0E"/>
    <w:rsid w:val="00033A56"/>
    <w:rsid w:val="00033B12"/>
    <w:rsid w:val="00034A1E"/>
    <w:rsid w:val="00044B27"/>
    <w:rsid w:val="00047650"/>
    <w:rsid w:val="00050A40"/>
    <w:rsid w:val="00064005"/>
    <w:rsid w:val="0007523D"/>
    <w:rsid w:val="00087B11"/>
    <w:rsid w:val="00091EDD"/>
    <w:rsid w:val="0009562E"/>
    <w:rsid w:val="00097622"/>
    <w:rsid w:val="000A7E07"/>
    <w:rsid w:val="000B3595"/>
    <w:rsid w:val="000C0010"/>
    <w:rsid w:val="000C6B0C"/>
    <w:rsid w:val="000D58FA"/>
    <w:rsid w:val="001015C7"/>
    <w:rsid w:val="00107FF8"/>
    <w:rsid w:val="0011607E"/>
    <w:rsid w:val="00116730"/>
    <w:rsid w:val="00122A55"/>
    <w:rsid w:val="00122A7B"/>
    <w:rsid w:val="00130152"/>
    <w:rsid w:val="00132B2B"/>
    <w:rsid w:val="0013450F"/>
    <w:rsid w:val="00140FC0"/>
    <w:rsid w:val="00150685"/>
    <w:rsid w:val="0015174D"/>
    <w:rsid w:val="00164909"/>
    <w:rsid w:val="00171964"/>
    <w:rsid w:val="0018138D"/>
    <w:rsid w:val="00184B25"/>
    <w:rsid w:val="001853C6"/>
    <w:rsid w:val="001A02D4"/>
    <w:rsid w:val="001A791C"/>
    <w:rsid w:val="001B2920"/>
    <w:rsid w:val="001B2A8E"/>
    <w:rsid w:val="001B4B2A"/>
    <w:rsid w:val="001B5ED0"/>
    <w:rsid w:val="001B6E31"/>
    <w:rsid w:val="001C4700"/>
    <w:rsid w:val="001C6702"/>
    <w:rsid w:val="001D04EA"/>
    <w:rsid w:val="001D75C4"/>
    <w:rsid w:val="001E4B0B"/>
    <w:rsid w:val="001E5E51"/>
    <w:rsid w:val="001E7F8B"/>
    <w:rsid w:val="001F0486"/>
    <w:rsid w:val="002012C7"/>
    <w:rsid w:val="0020248F"/>
    <w:rsid w:val="00214EDA"/>
    <w:rsid w:val="00221E04"/>
    <w:rsid w:val="00223B0F"/>
    <w:rsid w:val="00231B1D"/>
    <w:rsid w:val="0025004B"/>
    <w:rsid w:val="00261242"/>
    <w:rsid w:val="00262495"/>
    <w:rsid w:val="002625D8"/>
    <w:rsid w:val="002630BA"/>
    <w:rsid w:val="00263C4F"/>
    <w:rsid w:val="00287894"/>
    <w:rsid w:val="002A3A0F"/>
    <w:rsid w:val="002A6B23"/>
    <w:rsid w:val="002D7002"/>
    <w:rsid w:val="002D7959"/>
    <w:rsid w:val="002E0DF1"/>
    <w:rsid w:val="002E4802"/>
    <w:rsid w:val="002E71EF"/>
    <w:rsid w:val="002E7AE8"/>
    <w:rsid w:val="002F0701"/>
    <w:rsid w:val="002F1E7F"/>
    <w:rsid w:val="002F6EB9"/>
    <w:rsid w:val="002F7277"/>
    <w:rsid w:val="00304853"/>
    <w:rsid w:val="003050D0"/>
    <w:rsid w:val="00355467"/>
    <w:rsid w:val="00360574"/>
    <w:rsid w:val="003637E3"/>
    <w:rsid w:val="00367913"/>
    <w:rsid w:val="00380FC5"/>
    <w:rsid w:val="0038134A"/>
    <w:rsid w:val="003838FC"/>
    <w:rsid w:val="00391976"/>
    <w:rsid w:val="003A74DA"/>
    <w:rsid w:val="003B1273"/>
    <w:rsid w:val="003B6441"/>
    <w:rsid w:val="003C0301"/>
    <w:rsid w:val="003C385E"/>
    <w:rsid w:val="003D692C"/>
    <w:rsid w:val="003D7613"/>
    <w:rsid w:val="003E4931"/>
    <w:rsid w:val="003E5974"/>
    <w:rsid w:val="003F735A"/>
    <w:rsid w:val="004045D9"/>
    <w:rsid w:val="00405CF1"/>
    <w:rsid w:val="00413669"/>
    <w:rsid w:val="00424638"/>
    <w:rsid w:val="004300A1"/>
    <w:rsid w:val="004350D8"/>
    <w:rsid w:val="00435BD2"/>
    <w:rsid w:val="00454793"/>
    <w:rsid w:val="00467EA9"/>
    <w:rsid w:val="00473432"/>
    <w:rsid w:val="00476B4E"/>
    <w:rsid w:val="0047716F"/>
    <w:rsid w:val="00494595"/>
    <w:rsid w:val="004A35A7"/>
    <w:rsid w:val="004B6871"/>
    <w:rsid w:val="004C3E25"/>
    <w:rsid w:val="004D014C"/>
    <w:rsid w:val="004D3486"/>
    <w:rsid w:val="004D4DA3"/>
    <w:rsid w:val="004E323F"/>
    <w:rsid w:val="005053EF"/>
    <w:rsid w:val="00511559"/>
    <w:rsid w:val="005116FC"/>
    <w:rsid w:val="00512001"/>
    <w:rsid w:val="00512E41"/>
    <w:rsid w:val="00517AEE"/>
    <w:rsid w:val="005401E1"/>
    <w:rsid w:val="005423E0"/>
    <w:rsid w:val="005442E7"/>
    <w:rsid w:val="005620DB"/>
    <w:rsid w:val="0056597A"/>
    <w:rsid w:val="005714B5"/>
    <w:rsid w:val="005755FF"/>
    <w:rsid w:val="00577611"/>
    <w:rsid w:val="0058567D"/>
    <w:rsid w:val="00586F5E"/>
    <w:rsid w:val="005A2944"/>
    <w:rsid w:val="005A4A0E"/>
    <w:rsid w:val="005B4117"/>
    <w:rsid w:val="005B5DBD"/>
    <w:rsid w:val="005C0EA3"/>
    <w:rsid w:val="005C4790"/>
    <w:rsid w:val="005D12D0"/>
    <w:rsid w:val="005E12D2"/>
    <w:rsid w:val="005E5B15"/>
    <w:rsid w:val="005E5BBB"/>
    <w:rsid w:val="005E6771"/>
    <w:rsid w:val="005F7488"/>
    <w:rsid w:val="00600018"/>
    <w:rsid w:val="00606385"/>
    <w:rsid w:val="00620628"/>
    <w:rsid w:val="00626F13"/>
    <w:rsid w:val="00645218"/>
    <w:rsid w:val="00650832"/>
    <w:rsid w:val="00664412"/>
    <w:rsid w:val="00665C38"/>
    <w:rsid w:val="00685F26"/>
    <w:rsid w:val="00691425"/>
    <w:rsid w:val="006924F3"/>
    <w:rsid w:val="00693B1F"/>
    <w:rsid w:val="0069549C"/>
    <w:rsid w:val="006A088E"/>
    <w:rsid w:val="006B3107"/>
    <w:rsid w:val="006B3921"/>
    <w:rsid w:val="006B4AF8"/>
    <w:rsid w:val="006D21A4"/>
    <w:rsid w:val="006D6C85"/>
    <w:rsid w:val="006E110A"/>
    <w:rsid w:val="006E5560"/>
    <w:rsid w:val="006F4F7F"/>
    <w:rsid w:val="007066B9"/>
    <w:rsid w:val="007205CE"/>
    <w:rsid w:val="00721B56"/>
    <w:rsid w:val="00727AC1"/>
    <w:rsid w:val="00727B99"/>
    <w:rsid w:val="00731307"/>
    <w:rsid w:val="00732791"/>
    <w:rsid w:val="00743925"/>
    <w:rsid w:val="00757FC3"/>
    <w:rsid w:val="00792E48"/>
    <w:rsid w:val="00795988"/>
    <w:rsid w:val="007B213E"/>
    <w:rsid w:val="007B5F23"/>
    <w:rsid w:val="007C5F8C"/>
    <w:rsid w:val="007F20C8"/>
    <w:rsid w:val="007F240A"/>
    <w:rsid w:val="007F3161"/>
    <w:rsid w:val="00813AAD"/>
    <w:rsid w:val="008178A5"/>
    <w:rsid w:val="0082237E"/>
    <w:rsid w:val="00822453"/>
    <w:rsid w:val="008268EB"/>
    <w:rsid w:val="00831CB3"/>
    <w:rsid w:val="008324BD"/>
    <w:rsid w:val="00835899"/>
    <w:rsid w:val="00846E10"/>
    <w:rsid w:val="00862449"/>
    <w:rsid w:val="008624BF"/>
    <w:rsid w:val="00862BFB"/>
    <w:rsid w:val="0086564B"/>
    <w:rsid w:val="00865B93"/>
    <w:rsid w:val="00871430"/>
    <w:rsid w:val="00872BD3"/>
    <w:rsid w:val="00875B82"/>
    <w:rsid w:val="008831E6"/>
    <w:rsid w:val="00885F61"/>
    <w:rsid w:val="00887DE5"/>
    <w:rsid w:val="00892359"/>
    <w:rsid w:val="008970B3"/>
    <w:rsid w:val="008A211C"/>
    <w:rsid w:val="008B05BB"/>
    <w:rsid w:val="008B0D60"/>
    <w:rsid w:val="008B7CF2"/>
    <w:rsid w:val="008D47E6"/>
    <w:rsid w:val="008E13B2"/>
    <w:rsid w:val="008E5941"/>
    <w:rsid w:val="008F5538"/>
    <w:rsid w:val="008F5B27"/>
    <w:rsid w:val="008F7CB5"/>
    <w:rsid w:val="00913B2D"/>
    <w:rsid w:val="00926267"/>
    <w:rsid w:val="00926D98"/>
    <w:rsid w:val="00926F3D"/>
    <w:rsid w:val="00931607"/>
    <w:rsid w:val="00934A02"/>
    <w:rsid w:val="0093623F"/>
    <w:rsid w:val="009400A9"/>
    <w:rsid w:val="00954281"/>
    <w:rsid w:val="00956CEC"/>
    <w:rsid w:val="00960E91"/>
    <w:rsid w:val="0096443B"/>
    <w:rsid w:val="009A2D43"/>
    <w:rsid w:val="009B5F61"/>
    <w:rsid w:val="009B703E"/>
    <w:rsid w:val="009C0667"/>
    <w:rsid w:val="009C6FBA"/>
    <w:rsid w:val="009D658F"/>
    <w:rsid w:val="009D6C15"/>
    <w:rsid w:val="009D6CE0"/>
    <w:rsid w:val="009E7C90"/>
    <w:rsid w:val="009F4722"/>
    <w:rsid w:val="009F4B88"/>
    <w:rsid w:val="00A03534"/>
    <w:rsid w:val="00A15B74"/>
    <w:rsid w:val="00A168D1"/>
    <w:rsid w:val="00A22E67"/>
    <w:rsid w:val="00A251D1"/>
    <w:rsid w:val="00A27A09"/>
    <w:rsid w:val="00A37615"/>
    <w:rsid w:val="00A40227"/>
    <w:rsid w:val="00A46C99"/>
    <w:rsid w:val="00A56EFD"/>
    <w:rsid w:val="00A719AF"/>
    <w:rsid w:val="00A72CF6"/>
    <w:rsid w:val="00A76219"/>
    <w:rsid w:val="00A76B51"/>
    <w:rsid w:val="00A85925"/>
    <w:rsid w:val="00AB273B"/>
    <w:rsid w:val="00AB4F42"/>
    <w:rsid w:val="00AC0583"/>
    <w:rsid w:val="00AC1CC2"/>
    <w:rsid w:val="00AC302B"/>
    <w:rsid w:val="00AD3B9B"/>
    <w:rsid w:val="00AD7299"/>
    <w:rsid w:val="00AE04C7"/>
    <w:rsid w:val="00AE1C34"/>
    <w:rsid w:val="00AE5723"/>
    <w:rsid w:val="00AF7B6A"/>
    <w:rsid w:val="00B0573E"/>
    <w:rsid w:val="00B13E8B"/>
    <w:rsid w:val="00B30E06"/>
    <w:rsid w:val="00B313F1"/>
    <w:rsid w:val="00B40049"/>
    <w:rsid w:val="00B55163"/>
    <w:rsid w:val="00B55CFF"/>
    <w:rsid w:val="00B64C63"/>
    <w:rsid w:val="00B70631"/>
    <w:rsid w:val="00B75A83"/>
    <w:rsid w:val="00B77978"/>
    <w:rsid w:val="00B956B7"/>
    <w:rsid w:val="00BA289C"/>
    <w:rsid w:val="00BC5AA2"/>
    <w:rsid w:val="00BD7C92"/>
    <w:rsid w:val="00C2118F"/>
    <w:rsid w:val="00C349F6"/>
    <w:rsid w:val="00C4070C"/>
    <w:rsid w:val="00C41DB8"/>
    <w:rsid w:val="00C63CDC"/>
    <w:rsid w:val="00C648FA"/>
    <w:rsid w:val="00C64DF2"/>
    <w:rsid w:val="00C664AD"/>
    <w:rsid w:val="00C725E0"/>
    <w:rsid w:val="00C7471A"/>
    <w:rsid w:val="00C74D91"/>
    <w:rsid w:val="00C74F46"/>
    <w:rsid w:val="00C812E0"/>
    <w:rsid w:val="00C81CCF"/>
    <w:rsid w:val="00C858B2"/>
    <w:rsid w:val="00C912CA"/>
    <w:rsid w:val="00C91F0F"/>
    <w:rsid w:val="00C92C02"/>
    <w:rsid w:val="00CA049F"/>
    <w:rsid w:val="00CA59D3"/>
    <w:rsid w:val="00CA628C"/>
    <w:rsid w:val="00CB10CD"/>
    <w:rsid w:val="00CB7435"/>
    <w:rsid w:val="00CC182D"/>
    <w:rsid w:val="00CC3B42"/>
    <w:rsid w:val="00CC581B"/>
    <w:rsid w:val="00CC75CD"/>
    <w:rsid w:val="00CD1ACE"/>
    <w:rsid w:val="00CD485C"/>
    <w:rsid w:val="00CD5011"/>
    <w:rsid w:val="00CD7F48"/>
    <w:rsid w:val="00CF2B46"/>
    <w:rsid w:val="00D04CE3"/>
    <w:rsid w:val="00D168F4"/>
    <w:rsid w:val="00D21E73"/>
    <w:rsid w:val="00D22827"/>
    <w:rsid w:val="00D23B82"/>
    <w:rsid w:val="00D26DA5"/>
    <w:rsid w:val="00D31099"/>
    <w:rsid w:val="00D36952"/>
    <w:rsid w:val="00D62DFB"/>
    <w:rsid w:val="00D80471"/>
    <w:rsid w:val="00D939BE"/>
    <w:rsid w:val="00DA1480"/>
    <w:rsid w:val="00DA305A"/>
    <w:rsid w:val="00DA37A3"/>
    <w:rsid w:val="00DA3D8F"/>
    <w:rsid w:val="00DB7CD1"/>
    <w:rsid w:val="00DD06FC"/>
    <w:rsid w:val="00E03C1A"/>
    <w:rsid w:val="00E04C25"/>
    <w:rsid w:val="00E070FB"/>
    <w:rsid w:val="00E11F88"/>
    <w:rsid w:val="00E24B22"/>
    <w:rsid w:val="00E336B8"/>
    <w:rsid w:val="00E35D28"/>
    <w:rsid w:val="00E44B46"/>
    <w:rsid w:val="00E61FD8"/>
    <w:rsid w:val="00E65081"/>
    <w:rsid w:val="00E91622"/>
    <w:rsid w:val="00EA1B41"/>
    <w:rsid w:val="00EB0649"/>
    <w:rsid w:val="00EB11F2"/>
    <w:rsid w:val="00EB2366"/>
    <w:rsid w:val="00EB3FD0"/>
    <w:rsid w:val="00EB6170"/>
    <w:rsid w:val="00EB65D4"/>
    <w:rsid w:val="00EB7570"/>
    <w:rsid w:val="00EC6F0D"/>
    <w:rsid w:val="00ED149B"/>
    <w:rsid w:val="00ED3CF3"/>
    <w:rsid w:val="00ED4307"/>
    <w:rsid w:val="00ED6C79"/>
    <w:rsid w:val="00EE2353"/>
    <w:rsid w:val="00EE790A"/>
    <w:rsid w:val="00EF0F9A"/>
    <w:rsid w:val="00EF4734"/>
    <w:rsid w:val="00EF551C"/>
    <w:rsid w:val="00EF5C71"/>
    <w:rsid w:val="00EF6205"/>
    <w:rsid w:val="00EF7620"/>
    <w:rsid w:val="00F0067C"/>
    <w:rsid w:val="00F01030"/>
    <w:rsid w:val="00F05F9F"/>
    <w:rsid w:val="00F10525"/>
    <w:rsid w:val="00F15FBA"/>
    <w:rsid w:val="00F1773A"/>
    <w:rsid w:val="00F211EE"/>
    <w:rsid w:val="00F21945"/>
    <w:rsid w:val="00F2282A"/>
    <w:rsid w:val="00F30EAF"/>
    <w:rsid w:val="00F314EB"/>
    <w:rsid w:val="00F34197"/>
    <w:rsid w:val="00F37AFA"/>
    <w:rsid w:val="00F40AAD"/>
    <w:rsid w:val="00F460CC"/>
    <w:rsid w:val="00F53AF8"/>
    <w:rsid w:val="00F53DDB"/>
    <w:rsid w:val="00F563EA"/>
    <w:rsid w:val="00F566A4"/>
    <w:rsid w:val="00F56D25"/>
    <w:rsid w:val="00F70A80"/>
    <w:rsid w:val="00F74A84"/>
    <w:rsid w:val="00F81D69"/>
    <w:rsid w:val="00F95CFE"/>
    <w:rsid w:val="00FA0F3B"/>
    <w:rsid w:val="00FA1F3B"/>
    <w:rsid w:val="00FA7E6D"/>
    <w:rsid w:val="00FC50EE"/>
    <w:rsid w:val="00FD37A7"/>
    <w:rsid w:val="00FE139B"/>
    <w:rsid w:val="00FE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4734E5-301A-4E82-BA89-3DD19453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numPr>
        <w:numId w:val="5"/>
      </w:numPr>
      <w:tabs>
        <w:tab w:val="left" w:pos="-1440"/>
      </w:tabs>
      <w:outlineLvl w:val="0"/>
    </w:pPr>
    <w:rPr>
      <w:rFonts w:ascii="Univers" w:hAnsi="Univers"/>
      <w:sz w:val="24"/>
    </w:rPr>
  </w:style>
  <w:style w:type="paragraph" w:styleId="Heading2">
    <w:name w:val="heading 2"/>
    <w:basedOn w:val="Normal"/>
    <w:next w:val="Normal"/>
    <w:qFormat/>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5"/>
      </w:numPr>
      <w:spacing w:before="240" w:after="60"/>
      <w:outlineLvl w:val="3"/>
    </w:pPr>
    <w:rPr>
      <w:b/>
      <w:bCs/>
      <w:sz w:val="28"/>
      <w:szCs w:val="28"/>
    </w:rPr>
  </w:style>
  <w:style w:type="paragraph" w:styleId="Heading5">
    <w:name w:val="heading 5"/>
    <w:basedOn w:val="Normal"/>
    <w:next w:val="Normal"/>
    <w:qFormat/>
    <w:pPr>
      <w:keepNext/>
      <w:numPr>
        <w:ilvl w:val="4"/>
        <w:numId w:val="5"/>
      </w:numPr>
      <w:tabs>
        <w:tab w:val="left" w:pos="-1440"/>
      </w:tabs>
      <w:outlineLvl w:val="4"/>
    </w:pPr>
    <w:rPr>
      <w:sz w:val="24"/>
    </w:rPr>
  </w:style>
  <w:style w:type="paragraph" w:styleId="Heading6">
    <w:name w:val="heading 6"/>
    <w:basedOn w:val="Normal"/>
    <w:next w:val="Normal"/>
    <w:qFormat/>
    <w:pPr>
      <w:keepNext/>
      <w:numPr>
        <w:ilvl w:val="5"/>
        <w:numId w:val="5"/>
      </w:numPr>
      <w:tabs>
        <w:tab w:val="left" w:pos="-1440"/>
      </w:tabs>
      <w:outlineLvl w:val="5"/>
    </w:pPr>
    <w:rPr>
      <w:sz w:val="24"/>
    </w:rPr>
  </w:style>
  <w:style w:type="paragraph" w:styleId="Heading7">
    <w:name w:val="heading 7"/>
    <w:basedOn w:val="Normal"/>
    <w:next w:val="Normal"/>
    <w:qFormat/>
    <w:pPr>
      <w:keepNext/>
      <w:numPr>
        <w:ilvl w:val="6"/>
        <w:numId w:val="5"/>
      </w:numPr>
      <w:tabs>
        <w:tab w:val="left" w:pos="-1440"/>
      </w:tabs>
      <w:outlineLvl w:val="6"/>
    </w:pPr>
    <w:rPr>
      <w:sz w:val="24"/>
      <w:szCs w:val="22"/>
    </w:rPr>
  </w:style>
  <w:style w:type="paragraph" w:styleId="Heading8">
    <w:name w:val="heading 8"/>
    <w:basedOn w:val="Normal"/>
    <w:next w:val="Normal"/>
    <w:qFormat/>
    <w:pPr>
      <w:keepNext/>
      <w:numPr>
        <w:ilvl w:val="7"/>
        <w:numId w:val="5"/>
      </w:numPr>
      <w:outlineLvl w:val="7"/>
    </w:pPr>
    <w:rPr>
      <w:sz w:val="24"/>
    </w:rPr>
  </w:style>
  <w:style w:type="paragraph" w:styleId="Heading9">
    <w:name w:val="heading 9"/>
    <w:basedOn w:val="Normal"/>
    <w:next w:val="Normal"/>
    <w:qFormat/>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style>
  <w:style w:type="paragraph" w:customStyle="1" w:styleId="Level2">
    <w:name w:val="Level 2"/>
    <w:basedOn w:val="Normal"/>
    <w:pPr>
      <w:numPr>
        <w:ilvl w:val="1"/>
        <w:numId w:val="1"/>
      </w:numPr>
      <w:ind w:left="1440" w:hanging="720"/>
      <w:outlineLvl w:val="1"/>
    </w:pPr>
  </w:style>
  <w:style w:type="paragraph" w:styleId="BodyTextIndent">
    <w:name w:val="Body Text Indent"/>
    <w:basedOn w:val="Normal"/>
    <w:pPr>
      <w:tabs>
        <w:tab w:val="left" w:pos="-1440"/>
      </w:tabs>
      <w:ind w:left="1440"/>
    </w:pPr>
    <w:rPr>
      <w:sz w:val="24"/>
      <w:szCs w:val="22"/>
    </w:rPr>
  </w:style>
  <w:style w:type="paragraph" w:styleId="TOC2">
    <w:name w:val="toc 2"/>
    <w:basedOn w:val="Normal"/>
    <w:next w:val="Normal"/>
    <w:autoRedefine/>
    <w:semiHidden/>
    <w:pPr>
      <w:ind w:left="200"/>
    </w:pPr>
    <w:rPr>
      <w:smallCaps/>
      <w:szCs w:val="20"/>
    </w:rPr>
  </w:style>
  <w:style w:type="paragraph" w:styleId="TOC1">
    <w:name w:val="toc 1"/>
    <w:basedOn w:val="Normal"/>
    <w:next w:val="Heading1"/>
    <w:autoRedefine/>
    <w:semiHidden/>
    <w:rsid w:val="00091EDD"/>
    <w:pPr>
      <w:keepNext/>
      <w:keepLines/>
      <w:ind w:left="810" w:hanging="360"/>
    </w:pPr>
    <w:rPr>
      <w:b/>
      <w:bCs/>
      <w:sz w:val="24"/>
    </w:rPr>
  </w:style>
  <w:style w:type="paragraph" w:styleId="TOC3">
    <w:name w:val="toc 3"/>
    <w:basedOn w:val="Normal"/>
    <w:next w:val="Normal"/>
    <w:autoRedefine/>
    <w:semiHidden/>
    <w:pPr>
      <w:ind w:left="400"/>
    </w:pPr>
    <w:rPr>
      <w:i/>
      <w:iCs/>
      <w:szCs w:val="20"/>
    </w:rPr>
  </w:style>
  <w:style w:type="paragraph" w:styleId="TOC4">
    <w:name w:val="toc 4"/>
    <w:basedOn w:val="Normal"/>
    <w:next w:val="Normal"/>
    <w:autoRedefine/>
    <w:semiHidden/>
    <w:pPr>
      <w:ind w:left="600"/>
    </w:pPr>
    <w:rPr>
      <w:sz w:val="18"/>
      <w:szCs w:val="18"/>
    </w:rPr>
  </w:style>
  <w:style w:type="paragraph" w:styleId="TOC5">
    <w:name w:val="toc 5"/>
    <w:basedOn w:val="Normal"/>
    <w:next w:val="Normal"/>
    <w:autoRedefine/>
    <w:semiHidden/>
    <w:pPr>
      <w:ind w:left="800"/>
    </w:pPr>
    <w:rPr>
      <w:sz w:val="18"/>
      <w:szCs w:val="18"/>
    </w:rPr>
  </w:style>
  <w:style w:type="paragraph" w:styleId="TOC6">
    <w:name w:val="toc 6"/>
    <w:basedOn w:val="Normal"/>
    <w:next w:val="Normal"/>
    <w:autoRedefine/>
    <w:semiHidden/>
    <w:pPr>
      <w:ind w:left="1000"/>
    </w:pPr>
    <w:rPr>
      <w:sz w:val="18"/>
      <w:szCs w:val="18"/>
    </w:rPr>
  </w:style>
  <w:style w:type="paragraph" w:styleId="TOC7">
    <w:name w:val="toc 7"/>
    <w:basedOn w:val="Normal"/>
    <w:next w:val="Normal"/>
    <w:autoRedefine/>
    <w:semiHidden/>
    <w:pPr>
      <w:ind w:left="1200"/>
    </w:pPr>
    <w:rPr>
      <w:sz w:val="18"/>
      <w:szCs w:val="18"/>
    </w:rPr>
  </w:style>
  <w:style w:type="paragraph" w:styleId="TOC8">
    <w:name w:val="toc 8"/>
    <w:basedOn w:val="Normal"/>
    <w:next w:val="Normal"/>
    <w:autoRedefine/>
    <w:semiHidden/>
    <w:pPr>
      <w:ind w:left="1400"/>
    </w:pPr>
    <w:rPr>
      <w:sz w:val="18"/>
      <w:szCs w:val="18"/>
    </w:rPr>
  </w:style>
  <w:style w:type="paragraph" w:styleId="TOC9">
    <w:name w:val="toc 9"/>
    <w:basedOn w:val="Normal"/>
    <w:next w:val="Normal"/>
    <w:autoRedefine/>
    <w:semiHidden/>
    <w:pPr>
      <w:ind w:left="1600"/>
    </w:pPr>
    <w:rPr>
      <w:sz w:val="18"/>
      <w:szCs w:val="18"/>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pPr>
      <w:ind w:left="720"/>
    </w:pPr>
    <w:rPr>
      <w:sz w:val="24"/>
    </w:rPr>
  </w:style>
  <w:style w:type="paragraph" w:styleId="BodyTextIndent3">
    <w:name w:val="Body Text Indent 3"/>
    <w:basedOn w:val="Normal"/>
    <w:pPr>
      <w:tabs>
        <w:tab w:val="left" w:pos="-1440"/>
      </w:tabs>
      <w:ind w:left="1080" w:hanging="360"/>
    </w:pPr>
    <w:rPr>
      <w:sz w:val="24"/>
      <w:szCs w:val="22"/>
    </w:rPr>
  </w:style>
  <w:style w:type="character" w:styleId="PageNumber">
    <w:name w:val="page number"/>
    <w:basedOn w:val="DefaultParagraphFont"/>
  </w:style>
  <w:style w:type="character" w:styleId="FollowedHyperlink">
    <w:name w:val="FollowedHyperlink"/>
    <w:rPr>
      <w:color w:val="800080"/>
      <w:u w:val="single"/>
    </w:rPr>
  </w:style>
  <w:style w:type="paragraph" w:styleId="BodyText2">
    <w:name w:val="Body Text 2"/>
    <w:basedOn w:val="Normal"/>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Pr>
      <w:b/>
      <w:bCs/>
      <w:sz w:val="24"/>
    </w:rPr>
  </w:style>
  <w:style w:type="paragraph" w:styleId="Title">
    <w:name w:val="Title"/>
    <w:basedOn w:val="Normal"/>
    <w:qFormat/>
    <w:pPr>
      <w:widowControl/>
      <w:autoSpaceDE/>
      <w:autoSpaceDN/>
      <w:adjustRightInd/>
      <w:jc w:val="center"/>
    </w:pPr>
    <w:rPr>
      <w:rFonts w:ascii="Univers" w:hAnsi="Univers"/>
      <w:b/>
      <w:bCs/>
      <w:sz w:val="28"/>
      <w:szCs w:val="28"/>
    </w:rPr>
  </w:style>
  <w:style w:type="paragraph" w:styleId="Subtitle">
    <w:name w:val="Subtitle"/>
    <w:basedOn w:val="Normal"/>
    <w:qFormat/>
    <w:pPr>
      <w:widowControl/>
      <w:autoSpaceDE/>
      <w:autoSpaceDN/>
      <w:adjustRightInd/>
      <w:jc w:val="center"/>
    </w:pPr>
    <w:rPr>
      <w:rFonts w:ascii="Univers" w:hAnsi="Univers"/>
      <w:b/>
      <w:bCs/>
      <w:sz w:val="28"/>
      <w:szCs w:val="28"/>
      <w:u w:val="single"/>
    </w:rPr>
  </w:style>
  <w:style w:type="paragraph" w:styleId="Caption">
    <w:name w:val="caption"/>
    <w:basedOn w:val="Normal"/>
    <w:next w:val="Normal"/>
    <w:qFormat/>
    <w:rsid w:val="00F211EE"/>
    <w:pPr>
      <w:widowControl/>
      <w:autoSpaceDE/>
      <w:autoSpaceDN/>
      <w:adjustRightInd/>
      <w:jc w:val="center"/>
    </w:pPr>
    <w:rPr>
      <w:rFonts w:ascii="Arial" w:hAnsi="Arial"/>
      <w:b/>
      <w:sz w:val="24"/>
      <w:szCs w:val="20"/>
    </w:rPr>
  </w:style>
  <w:style w:type="paragraph" w:styleId="BalloonText">
    <w:name w:val="Balloon Text"/>
    <w:basedOn w:val="Normal"/>
    <w:semiHidden/>
    <w:rPr>
      <w:rFonts w:ascii="Tahoma" w:hAnsi="Tahoma" w:cs="Tahoma"/>
      <w:sz w:val="16"/>
      <w:szCs w:val="16"/>
    </w:rPr>
  </w:style>
  <w:style w:type="paragraph" w:customStyle="1" w:styleId="level10">
    <w:name w:val="_level1"/>
    <w:basedOn w:val="Normal"/>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Pr>
      <w:color w:val="0000FF"/>
      <w:u w:val="single"/>
    </w:rPr>
  </w:style>
  <w:style w:type="character" w:styleId="CommentReference">
    <w:name w:val="annotation reference"/>
    <w:semiHidden/>
    <w:rPr>
      <w:sz w:val="16"/>
      <w:szCs w:val="16"/>
    </w:rPr>
  </w:style>
  <w:style w:type="paragraph" w:styleId="CommentText">
    <w:name w:val="annotation text"/>
    <w:basedOn w:val="Normal"/>
    <w:link w:val="CommentTextChar"/>
    <w:semiHidden/>
    <w:pPr>
      <w:widowControl/>
      <w:autoSpaceDE/>
      <w:autoSpaceDN/>
      <w:adjustRightInd/>
    </w:pPr>
    <w:rPr>
      <w:szCs w:val="20"/>
    </w:rPr>
  </w:style>
  <w:style w:type="paragraph" w:customStyle="1" w:styleId="H5">
    <w:name w:val="H5"/>
    <w:basedOn w:val="Normal"/>
    <w:next w:val="Normal"/>
    <w:rsid w:val="00F211EE"/>
    <w:pPr>
      <w:keepNext/>
      <w:widowControl/>
      <w:autoSpaceDE/>
      <w:autoSpaceDN/>
      <w:adjustRightInd/>
      <w:spacing w:before="100" w:after="100"/>
      <w:outlineLvl w:val="5"/>
    </w:pPr>
    <w:rPr>
      <w:b/>
      <w:snapToGrid w:val="0"/>
      <w:szCs w:val="20"/>
    </w:rPr>
  </w:style>
  <w:style w:type="paragraph" w:styleId="BodyText3">
    <w:name w:val="Body Text 3"/>
    <w:basedOn w:val="Normal"/>
    <w:rsid w:val="00F211EE"/>
    <w:pPr>
      <w:widowControl/>
      <w:autoSpaceDE/>
      <w:autoSpaceDN/>
      <w:adjustRightInd/>
      <w:jc w:val="both"/>
    </w:pPr>
    <w:rPr>
      <w:rFonts w:ascii="Arial" w:hAnsi="Arial" w:cs="Arial"/>
      <w:bCs/>
      <w:sz w:val="16"/>
    </w:rPr>
  </w:style>
  <w:style w:type="table" w:styleId="TableGrid">
    <w:name w:val="Table Grid"/>
    <w:basedOn w:val="TableNormal"/>
    <w:rsid w:val="00CA5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Level1">
    <w:name w:val="Level 1"/>
    <w:basedOn w:val="Normal"/>
    <w:rsid w:val="00CA59D3"/>
    <w:pPr>
      <w:numPr>
        <w:numId w:val="26"/>
      </w:numPr>
      <w:outlineLvl w:val="0"/>
    </w:pPr>
    <w:rPr>
      <w:rFonts w:ascii="Courier" w:hAnsi="Courier"/>
      <w:sz w:val="24"/>
    </w:rPr>
  </w:style>
  <w:style w:type="paragraph" w:customStyle="1" w:styleId="Style3">
    <w:name w:val="Style 3"/>
    <w:basedOn w:val="Normal"/>
    <w:rsid w:val="00A22E67"/>
    <w:rPr>
      <w:sz w:val="24"/>
    </w:rPr>
  </w:style>
  <w:style w:type="paragraph" w:customStyle="1" w:styleId="Style1">
    <w:name w:val="Style 1"/>
    <w:basedOn w:val="Normal"/>
    <w:rsid w:val="00A22E67"/>
    <w:pPr>
      <w:adjustRightInd/>
      <w:ind w:left="108"/>
    </w:pPr>
    <w:rPr>
      <w:sz w:val="24"/>
    </w:rPr>
  </w:style>
  <w:style w:type="paragraph" w:styleId="ListParagraph">
    <w:name w:val="List Paragraph"/>
    <w:basedOn w:val="Normal"/>
    <w:uiPriority w:val="34"/>
    <w:qFormat/>
    <w:rsid w:val="00150685"/>
    <w:pPr>
      <w:widowControl/>
      <w:autoSpaceDE/>
      <w:autoSpaceDN/>
      <w:adjustRightInd/>
      <w:spacing w:after="200" w:line="276"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rsid w:val="00263C4F"/>
    <w:pPr>
      <w:widowControl w:val="0"/>
      <w:autoSpaceDE w:val="0"/>
      <w:autoSpaceDN w:val="0"/>
      <w:adjustRightInd w:val="0"/>
    </w:pPr>
    <w:rPr>
      <w:b/>
      <w:bCs/>
    </w:rPr>
  </w:style>
  <w:style w:type="character" w:customStyle="1" w:styleId="CommentTextChar">
    <w:name w:val="Comment Text Char"/>
    <w:basedOn w:val="DefaultParagraphFont"/>
    <w:link w:val="CommentText"/>
    <w:semiHidden/>
    <w:rsid w:val="00263C4F"/>
  </w:style>
  <w:style w:type="character" w:customStyle="1" w:styleId="CommentSubjectChar">
    <w:name w:val="Comment Subject Char"/>
    <w:link w:val="CommentSubject"/>
    <w:rsid w:val="00263C4F"/>
    <w:rPr>
      <w:b/>
      <w:bCs/>
    </w:rPr>
  </w:style>
  <w:style w:type="paragraph" w:styleId="NormalWeb">
    <w:name w:val="Normal (Web)"/>
    <w:basedOn w:val="Normal"/>
    <w:uiPriority w:val="99"/>
    <w:unhideWhenUsed/>
    <w:rsid w:val="00846E10"/>
    <w:pPr>
      <w:widowControl/>
      <w:autoSpaceDE/>
      <w:autoSpaceDN/>
      <w:adjustRightInd/>
      <w:spacing w:before="100" w:beforeAutospacing="1" w:after="100" w:afterAutospacing="1"/>
    </w:pPr>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7A783-89B6-40B5-81B8-DAEA07DEC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904</Words>
  <Characters>5155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U.S. Geological Survey</Company>
  <LinksUpToDate>false</LinksUpToDate>
  <CharactersWithSpaces>6047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Lyttle</dc:creator>
  <cp:lastModifiedBy>Palmer, Laquita Renae</cp:lastModifiedBy>
  <cp:revision>3</cp:revision>
  <cp:lastPrinted>2009-09-08T19:05:00Z</cp:lastPrinted>
  <dcterms:created xsi:type="dcterms:W3CDTF">2016-07-11T16:10:00Z</dcterms:created>
  <dcterms:modified xsi:type="dcterms:W3CDTF">2016-07-14T20:06:00Z</dcterms:modified>
</cp:coreProperties>
</file>