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Addendum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i w:val="1"/>
          <w:iCs w:val="1"/>
          <w:rtl w:val="0"/>
        </w:rPr>
        <w:t xml:space="preserve">Date: June 11,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Please adhere to the following submission guidelines for all proposals.</w:t>
      </w:r>
    </w:p>
    <w:p w:rsidR="00000000" w:rsidDel="00000000" w:rsidP="00000000" w:rsidRDefault="00000000" w:rsidRPr="00000000" w14:paraId="00000005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rPr/>
      </w:pPr>
      <w:r w:rsidDel="00000000" w:rsidR="00000000" w:rsidRPr="00000000">
        <w:rPr>
          <w:rtl w:val="0"/>
        </w:rPr>
        <w:t xml:space="preserve">Submission Instructions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Submit three copies of the proposal, with one clearly marked as the original.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All proposals must be mailed to the following address: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Gordon County Board of Commissioners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Attn: Purchasing Director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201 North Wall Street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Calhoun, Georgia 30701</w:t>
      </w:r>
    </w:p>
    <w:p w:rsidR="00000000" w:rsidDel="00000000" w:rsidP="00000000" w:rsidRDefault="00000000" w:rsidRPr="00000000" w14:paraId="0000000E">
      <w:pPr>
        <w:pStyle w:val="Heading2"/>
        <w:rPr/>
      </w:pPr>
      <w:r w:rsidDel="00000000" w:rsidR="00000000" w:rsidRPr="00000000">
        <w:rPr>
          <w:rtl w:val="0"/>
        </w:rPr>
        <w:t xml:space="preserve">Deadline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All proposals must be received no later than 3:00 PM on Friday, June 26, 2026.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bullet"/>
      <w:lvlText w:val="■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○"/>
      <w:lvlJc w:val="left"/>
      <w:pPr>
        <w:ind w:left="3600" w:hanging="360"/>
      </w:pPr>
      <w:rPr/>
    </w:lvl>
    <w:lvl w:ilvl="5">
      <w:start w:val="1"/>
      <w:numFmt w:val="bullet"/>
      <w:lvlText w:val="■"/>
      <w:lvlJc w:val="left"/>
      <w:pPr>
        <w:ind w:left="4320" w:hanging="36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○"/>
      <w:lvlJc w:val="left"/>
      <w:pPr>
        <w:ind w:left="5760" w:hanging="360"/>
      </w:pPr>
      <w:rPr/>
    </w:lvl>
    <w:lvl w:ilvl="8">
      <w:start w:val="1"/>
      <w:numFmt w:val="bullet"/>
      <w:lvlText w:val="■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