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87F8C" w14:textId="77777777" w:rsidR="00F80610" w:rsidRPr="008671F8" w:rsidRDefault="00F80610" w:rsidP="00F80610">
      <w:pPr>
        <w:jc w:val="center"/>
        <w:rPr>
          <w:b/>
          <w:bCs/>
          <w:sz w:val="28"/>
          <w:szCs w:val="28"/>
          <w:u w:val="single"/>
        </w:rPr>
      </w:pPr>
      <w:r w:rsidRPr="008671F8">
        <w:rPr>
          <w:b/>
          <w:bCs/>
          <w:sz w:val="28"/>
          <w:szCs w:val="28"/>
          <w:u w:val="single"/>
        </w:rPr>
        <w:t>Florida Department of Revenue</w:t>
      </w:r>
    </w:p>
    <w:p w14:paraId="4791DC59" w14:textId="77777777" w:rsidR="00F80610" w:rsidRPr="008671F8" w:rsidRDefault="00F80610" w:rsidP="00F8061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Lake City</w:t>
      </w:r>
      <w:r w:rsidRPr="008671F8">
        <w:rPr>
          <w:b/>
          <w:bCs/>
          <w:sz w:val="28"/>
          <w:szCs w:val="28"/>
          <w:u w:val="single"/>
        </w:rPr>
        <w:t xml:space="preserve"> ITN 730:04</w:t>
      </w:r>
      <w:r>
        <w:rPr>
          <w:b/>
          <w:bCs/>
          <w:sz w:val="28"/>
          <w:szCs w:val="28"/>
          <w:u w:val="single"/>
        </w:rPr>
        <w:t>46</w:t>
      </w:r>
      <w:r w:rsidRPr="008671F8">
        <w:rPr>
          <w:b/>
          <w:bCs/>
          <w:sz w:val="28"/>
          <w:szCs w:val="28"/>
          <w:u w:val="single"/>
        </w:rPr>
        <w:t xml:space="preserve"> Questions</w:t>
      </w:r>
    </w:p>
    <w:p w14:paraId="41BF2EE7" w14:textId="77777777" w:rsidR="00F80610" w:rsidRDefault="00F80610" w:rsidP="00F80610">
      <w:pPr>
        <w:ind w:left="1440" w:hanging="1440"/>
      </w:pPr>
    </w:p>
    <w:p w14:paraId="5E773553" w14:textId="77777777" w:rsidR="00F80610" w:rsidRDefault="00F80610" w:rsidP="00F80610">
      <w:pPr>
        <w:spacing w:after="0"/>
        <w:ind w:left="1440" w:hanging="1440"/>
        <w:rPr>
          <w:b/>
          <w:bCs/>
        </w:rPr>
      </w:pPr>
      <w:r w:rsidRPr="00E960F1">
        <w:rPr>
          <w:b/>
          <w:bCs/>
        </w:rPr>
        <w:t xml:space="preserve">Question 1: </w:t>
      </w:r>
      <w:r>
        <w:rPr>
          <w:b/>
          <w:bCs/>
        </w:rPr>
        <w:tab/>
        <w:t>Commission to be paid is calculated using the base rent excluding renovation costs</w:t>
      </w:r>
    </w:p>
    <w:p w14:paraId="1E459017" w14:textId="77777777" w:rsidR="00F80610" w:rsidRDefault="00F80610" w:rsidP="00F80610">
      <w:pPr>
        <w:spacing w:after="0"/>
        <w:ind w:left="1440" w:hanging="720"/>
        <w:rPr>
          <w:b/>
          <w:bCs/>
        </w:rPr>
      </w:pPr>
      <w:r>
        <w:rPr>
          <w:b/>
          <w:bCs/>
        </w:rPr>
        <w:t xml:space="preserve">        </w:t>
      </w:r>
      <w:r>
        <w:rPr>
          <w:b/>
          <w:bCs/>
        </w:rPr>
        <w:tab/>
        <w:t>correct?</w:t>
      </w:r>
    </w:p>
    <w:p w14:paraId="6DB57B26" w14:textId="77777777" w:rsidR="00F80610" w:rsidRPr="00E960F1" w:rsidRDefault="00F80610" w:rsidP="00F80610">
      <w:pPr>
        <w:spacing w:after="0"/>
        <w:ind w:left="1440" w:hanging="720"/>
        <w:rPr>
          <w:b/>
          <w:bCs/>
        </w:rPr>
      </w:pPr>
    </w:p>
    <w:p w14:paraId="664254DE" w14:textId="77777777" w:rsidR="00F80610" w:rsidRDefault="00F80610" w:rsidP="00F80610">
      <w:pPr>
        <w:ind w:left="1440" w:hanging="1440"/>
        <w:rPr>
          <w:b/>
          <w:bCs/>
          <w:color w:val="00B0F0"/>
        </w:rPr>
      </w:pPr>
      <w:r w:rsidRPr="00E960F1">
        <w:rPr>
          <w:b/>
          <w:bCs/>
          <w:color w:val="00B0F0"/>
        </w:rPr>
        <w:t xml:space="preserve">Answer 1: </w:t>
      </w:r>
      <w:r>
        <w:rPr>
          <w:b/>
          <w:bCs/>
          <w:color w:val="00B0F0"/>
        </w:rPr>
        <w:t xml:space="preserve"> </w:t>
      </w:r>
      <w:r>
        <w:rPr>
          <w:b/>
          <w:bCs/>
          <w:color w:val="00B0F0"/>
        </w:rPr>
        <w:tab/>
        <w:t xml:space="preserve">No, the Lessor is to pay a real estate commission to the Tenant in a sum equal to four percent of the total aggregate gross base rent. The commission would be based on the full-service gross rate (Including all costs) over the entire base term of the lease agreement. </w:t>
      </w:r>
    </w:p>
    <w:p w14:paraId="19BEB06D" w14:textId="77777777" w:rsidR="00F80610" w:rsidRDefault="00F80610" w:rsidP="00F80610">
      <w:pPr>
        <w:ind w:left="1440" w:hanging="1440"/>
        <w:rPr>
          <w:b/>
          <w:bCs/>
        </w:rPr>
      </w:pPr>
      <w:r w:rsidRPr="00CA76C4">
        <w:rPr>
          <w:b/>
          <w:bCs/>
        </w:rPr>
        <w:t>Question 2:</w:t>
      </w:r>
      <w:r w:rsidRPr="00CA76C4">
        <w:rPr>
          <w:rFonts w:ascii="Calibri" w:hAnsi="Calibri" w:cs="Calibri"/>
          <w:kern w:val="0"/>
          <w:sz w:val="23"/>
          <w:szCs w:val="23"/>
        </w:rPr>
        <w:tab/>
      </w:r>
      <w:r w:rsidRPr="00CA76C4">
        <w:rPr>
          <w:b/>
          <w:bCs/>
        </w:rPr>
        <w:t>Is the Brokerage Payable by Landlord to Tenant as per the Commission Agreement attached to the Invitation to Negotiate # 730:0446, Dated October 1, 2027, negotiable?</w:t>
      </w:r>
    </w:p>
    <w:p w14:paraId="43830F07" w14:textId="77777777" w:rsidR="00F80610" w:rsidRPr="00CA76C4" w:rsidRDefault="00F80610" w:rsidP="00F80610">
      <w:pPr>
        <w:ind w:left="1440" w:hanging="1440"/>
        <w:rPr>
          <w:b/>
          <w:bCs/>
        </w:rPr>
      </w:pPr>
      <w:r w:rsidRPr="00E960F1">
        <w:rPr>
          <w:b/>
          <w:bCs/>
          <w:color w:val="00B0F0"/>
        </w:rPr>
        <w:t xml:space="preserve">Answer </w:t>
      </w:r>
      <w:r>
        <w:rPr>
          <w:b/>
          <w:bCs/>
          <w:color w:val="00B0F0"/>
        </w:rPr>
        <w:t>2</w:t>
      </w:r>
      <w:r w:rsidRPr="00E960F1">
        <w:rPr>
          <w:b/>
          <w:bCs/>
          <w:color w:val="00B0F0"/>
        </w:rPr>
        <w:t xml:space="preserve">: </w:t>
      </w:r>
      <w:r>
        <w:rPr>
          <w:b/>
          <w:bCs/>
          <w:color w:val="00B0F0"/>
        </w:rPr>
        <w:t xml:space="preserve"> </w:t>
      </w:r>
      <w:r>
        <w:rPr>
          <w:b/>
          <w:bCs/>
          <w:color w:val="00B0F0"/>
        </w:rPr>
        <w:tab/>
        <w:t>No, the Commission Agreement is not negotiable.</w:t>
      </w:r>
    </w:p>
    <w:p w14:paraId="15E459AF" w14:textId="77777777" w:rsidR="00F80610" w:rsidRDefault="00F80610" w:rsidP="00F80610">
      <w:pPr>
        <w:ind w:left="1440" w:hanging="1440"/>
        <w:rPr>
          <w:b/>
          <w:bCs/>
          <w:color w:val="00B0F0"/>
        </w:rPr>
      </w:pPr>
      <w:r>
        <w:rPr>
          <w:b/>
          <w:bCs/>
        </w:rPr>
        <w:t>Question 3:</w:t>
      </w:r>
      <w:r>
        <w:rPr>
          <w:b/>
          <w:bCs/>
        </w:rPr>
        <w:tab/>
      </w:r>
      <w:r w:rsidRPr="00E960F1">
        <w:rPr>
          <w:b/>
          <w:bCs/>
          <w:color w:val="00B0F0"/>
        </w:rPr>
        <w:t xml:space="preserve"> </w:t>
      </w:r>
      <w:r w:rsidRPr="00B50BBD">
        <w:rPr>
          <w:b/>
          <w:bCs/>
        </w:rPr>
        <w:t>The form of Commission Agreement Sections 1. And 7., are not necessarily customary to FL Commercial Leasing as Brokerage typically applies to the 1st years rent, and /or is split with the Landlord’s Broker effectively halving the cost to Landlord.</w:t>
      </w:r>
      <w:r w:rsidRPr="00B50BBD">
        <w:rPr>
          <w:b/>
          <w:bCs/>
        </w:rPr>
        <w:tab/>
      </w:r>
      <w:r w:rsidRPr="00A536FB">
        <w:rPr>
          <w:b/>
          <w:bCs/>
        </w:rPr>
        <w:t>Please confirm that the successful Landlord is to pay the Tenant 4% of the “Total Annual Rent” for the first 10 years as Commission and it is exclusively for Tenant’s Broker and is not sharable with Landlords Broker.</w:t>
      </w:r>
    </w:p>
    <w:p w14:paraId="745155C1" w14:textId="77777777" w:rsidR="00F80610" w:rsidRDefault="00F80610" w:rsidP="00F80610">
      <w:pPr>
        <w:ind w:left="1440" w:hanging="1440"/>
        <w:rPr>
          <w:b/>
          <w:bCs/>
          <w:color w:val="00B0F0"/>
        </w:rPr>
      </w:pPr>
      <w:r w:rsidRPr="00E960F1">
        <w:rPr>
          <w:b/>
          <w:bCs/>
          <w:color w:val="00B0F0"/>
        </w:rPr>
        <w:t xml:space="preserve">Answer </w:t>
      </w:r>
      <w:r>
        <w:rPr>
          <w:b/>
          <w:bCs/>
          <w:color w:val="00B0F0"/>
        </w:rPr>
        <w:t>3</w:t>
      </w:r>
      <w:r w:rsidRPr="00E960F1">
        <w:rPr>
          <w:b/>
          <w:bCs/>
          <w:color w:val="00B0F0"/>
        </w:rPr>
        <w:t xml:space="preserve">: </w:t>
      </w:r>
      <w:r>
        <w:rPr>
          <w:b/>
          <w:bCs/>
          <w:color w:val="00B0F0"/>
        </w:rPr>
        <w:t xml:space="preserve"> </w:t>
      </w:r>
      <w:r>
        <w:rPr>
          <w:b/>
          <w:bCs/>
          <w:color w:val="00B0F0"/>
        </w:rPr>
        <w:tab/>
        <w:t xml:space="preserve">Correct, the landlord is to pay a 4% Commission based on the total annual rent for the entire base term directly to the Tenant.  </w:t>
      </w:r>
      <w:proofErr w:type="gramStart"/>
      <w:r>
        <w:rPr>
          <w:b/>
          <w:bCs/>
          <w:color w:val="00B0F0"/>
        </w:rPr>
        <w:t>Tenant hereby agrees</w:t>
      </w:r>
      <w:proofErr w:type="gramEnd"/>
      <w:r>
        <w:rPr>
          <w:b/>
          <w:bCs/>
          <w:color w:val="00B0F0"/>
        </w:rPr>
        <w:t xml:space="preserve"> to pay to Tenant Broker said commissions based on a separate agreement between Tenant and Tenant Broker.</w:t>
      </w:r>
    </w:p>
    <w:p w14:paraId="6F53BC61" w14:textId="77777777" w:rsidR="00F80610" w:rsidRDefault="00F80610" w:rsidP="00F80610">
      <w:pPr>
        <w:ind w:left="1440" w:hanging="1440"/>
        <w:rPr>
          <w:b/>
          <w:bCs/>
          <w:color w:val="0070C0"/>
        </w:rPr>
      </w:pPr>
    </w:p>
    <w:p w14:paraId="5E0C64E7" w14:textId="77777777" w:rsidR="004751E6" w:rsidRDefault="004751E6"/>
    <w:sectPr w:rsidR="004751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610"/>
    <w:rsid w:val="00307324"/>
    <w:rsid w:val="00327D14"/>
    <w:rsid w:val="004751E6"/>
    <w:rsid w:val="005A18C0"/>
    <w:rsid w:val="008F7CD0"/>
    <w:rsid w:val="0095070C"/>
    <w:rsid w:val="00F8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F3692"/>
  <w15:chartTrackingRefBased/>
  <w15:docId w15:val="{FA0CD23D-968F-4CC2-B4FC-44E8D42B8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610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061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061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061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061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061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061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061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061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061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06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06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06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06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06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06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06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06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06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06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06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061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06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0610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806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0610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F806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06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06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06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Torie Swain</dc:creator>
  <cp:keywords/>
  <dc:description/>
  <cp:lastModifiedBy>Torie Swain</cp:lastModifiedBy>
  <cp:revision>1</cp:revision>
  <dcterms:created xsi:type="dcterms:W3CDTF">2026-06-24T19:16:00Z</dcterms:created>
  <dcterms:modified xsi:type="dcterms:W3CDTF">2026-06-24T19:17:00Z</dcterms:modified>
</cp:coreProperties>
</file>