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DDE2A" w14:textId="2B073B77" w:rsidR="005A7C19" w:rsidRPr="00240791" w:rsidRDefault="3976EACE"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b/>
          <w:bCs/>
          <w:color w:val="000000" w:themeColor="text1"/>
          <w:sz w:val="22"/>
          <w:szCs w:val="22"/>
        </w:rPr>
        <w:t>Agency Background</w:t>
      </w:r>
    </w:p>
    <w:p w14:paraId="76352E5B" w14:textId="7DD4C0E1" w:rsidR="005A7C19" w:rsidRDefault="69A69219" w:rsidP="006A609F">
      <w:pPr>
        <w:jc w:val="both"/>
        <w:rPr>
          <w:rFonts w:ascii="Times New Roman" w:eastAsia="Times New Roman" w:hAnsi="Times New Roman" w:cs="Times New Roman"/>
          <w:color w:val="000000" w:themeColor="text1"/>
          <w:sz w:val="22"/>
          <w:szCs w:val="22"/>
        </w:rPr>
      </w:pPr>
      <w:r w:rsidRPr="00240791">
        <w:rPr>
          <w:rFonts w:ascii="Times New Roman" w:eastAsia="Times New Roman" w:hAnsi="Times New Roman" w:cs="Times New Roman"/>
          <w:color w:val="000000" w:themeColor="text1"/>
          <w:sz w:val="22"/>
          <w:szCs w:val="22"/>
        </w:rPr>
        <w:t xml:space="preserve">The Division of Child and Family Services’ (DCFS) mission is to provide support and services to assist Nevada's children and families in reaching their full human potential. </w:t>
      </w:r>
      <w:r w:rsidR="00E87B4B" w:rsidRPr="00240791">
        <w:rPr>
          <w:rFonts w:ascii="Times New Roman" w:eastAsia="Times New Roman" w:hAnsi="Times New Roman" w:cs="Times New Roman"/>
          <w:color w:val="000000" w:themeColor="text1"/>
          <w:sz w:val="22"/>
          <w:szCs w:val="22"/>
        </w:rPr>
        <w:t>The Desert Willow Treatment Center (DWTC)</w:t>
      </w:r>
      <w:r w:rsidR="007B5404">
        <w:rPr>
          <w:rFonts w:ascii="Times New Roman" w:eastAsia="Times New Roman" w:hAnsi="Times New Roman" w:cs="Times New Roman"/>
          <w:color w:val="000000" w:themeColor="text1"/>
          <w:sz w:val="22"/>
          <w:szCs w:val="22"/>
        </w:rPr>
        <w:t>, located in Las Vegas, Nevada,</w:t>
      </w:r>
      <w:r w:rsidR="00E87B4B" w:rsidRPr="00240791">
        <w:rPr>
          <w:rFonts w:ascii="Times New Roman" w:eastAsia="Times New Roman" w:hAnsi="Times New Roman" w:cs="Times New Roman"/>
          <w:color w:val="000000" w:themeColor="text1"/>
          <w:sz w:val="22"/>
          <w:szCs w:val="22"/>
        </w:rPr>
        <w:t xml:space="preserve"> is a 44-bed residential psychiatric hospital serving male and female youth ages 6-17 years. </w:t>
      </w:r>
    </w:p>
    <w:p w14:paraId="3AA20756" w14:textId="77777777" w:rsidR="00240791" w:rsidRPr="00240791" w:rsidRDefault="00240791" w:rsidP="006A609F">
      <w:pPr>
        <w:jc w:val="both"/>
        <w:rPr>
          <w:rFonts w:ascii="Times New Roman" w:eastAsia="Calibri" w:hAnsi="Times New Roman" w:cs="Times New Roman"/>
          <w:color w:val="000000" w:themeColor="text1"/>
          <w:sz w:val="22"/>
          <w:szCs w:val="22"/>
        </w:rPr>
      </w:pPr>
      <w:r>
        <w:rPr>
          <w:rFonts w:ascii="Times New Roman" w:eastAsia="Calibri" w:hAnsi="Times New Roman" w:cs="Times New Roman"/>
          <w:b/>
          <w:bCs/>
          <w:color w:val="000000" w:themeColor="text1"/>
          <w:sz w:val="22"/>
          <w:szCs w:val="22"/>
        </w:rPr>
        <w:t>Contract</w:t>
      </w:r>
      <w:r w:rsidRPr="00240791">
        <w:rPr>
          <w:rFonts w:ascii="Times New Roman" w:eastAsia="Calibri" w:hAnsi="Times New Roman" w:cs="Times New Roman"/>
          <w:b/>
          <w:bCs/>
          <w:color w:val="000000" w:themeColor="text1"/>
          <w:sz w:val="22"/>
          <w:szCs w:val="22"/>
        </w:rPr>
        <w:t xml:space="preserve"> Goals</w:t>
      </w:r>
    </w:p>
    <w:p w14:paraId="75004202" w14:textId="77777777" w:rsidR="00240791" w:rsidRPr="00240791" w:rsidRDefault="00240791" w:rsidP="006A609F">
      <w:pPr>
        <w:pStyle w:val="ListParagraph"/>
        <w:numPr>
          <w:ilvl w:val="0"/>
          <w:numId w:val="5"/>
        </w:num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Youth always have access to clean linen</w:t>
      </w:r>
    </w:p>
    <w:p w14:paraId="25F149C7" w14:textId="77777777" w:rsidR="00240791" w:rsidRPr="00240791" w:rsidRDefault="00240791" w:rsidP="006A609F">
      <w:pPr>
        <w:pStyle w:val="ListParagraph"/>
        <w:numPr>
          <w:ilvl w:val="0"/>
          <w:numId w:val="5"/>
        </w:num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Available linen types meet all common residential needs</w:t>
      </w:r>
    </w:p>
    <w:p w14:paraId="34A8254B" w14:textId="77777777" w:rsidR="00240791" w:rsidRPr="00240791" w:rsidRDefault="00240791" w:rsidP="006A609F">
      <w:pPr>
        <w:pStyle w:val="ListParagraph"/>
        <w:numPr>
          <w:ilvl w:val="0"/>
          <w:numId w:val="5"/>
        </w:num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Soiled linens are removed in a timely manner</w:t>
      </w:r>
    </w:p>
    <w:p w14:paraId="738435E4" w14:textId="5FB4BDAF" w:rsidR="005A7C19" w:rsidRPr="00240791" w:rsidRDefault="00240791" w:rsidP="006A609F">
      <w:pPr>
        <w:spacing w:line="259" w:lineRule="auto"/>
        <w:jc w:val="both"/>
        <w:rPr>
          <w:rFonts w:ascii="Times New Roman" w:eastAsia="Calibri" w:hAnsi="Times New Roman" w:cs="Times New Roman"/>
          <w:color w:val="000000" w:themeColor="text1"/>
          <w:sz w:val="22"/>
          <w:szCs w:val="22"/>
        </w:rPr>
      </w:pPr>
      <w:r>
        <w:rPr>
          <w:rFonts w:ascii="Times New Roman" w:eastAsia="Calibri" w:hAnsi="Times New Roman" w:cs="Times New Roman"/>
          <w:b/>
          <w:bCs/>
          <w:color w:val="000000" w:themeColor="text1"/>
          <w:sz w:val="22"/>
          <w:szCs w:val="22"/>
        </w:rPr>
        <w:t>Contract</w:t>
      </w:r>
      <w:r w:rsidR="3976EACE" w:rsidRPr="00240791">
        <w:rPr>
          <w:rFonts w:ascii="Times New Roman" w:eastAsia="Calibri" w:hAnsi="Times New Roman" w:cs="Times New Roman"/>
          <w:b/>
          <w:bCs/>
          <w:color w:val="000000" w:themeColor="text1"/>
          <w:sz w:val="22"/>
          <w:szCs w:val="22"/>
        </w:rPr>
        <w:t xml:space="preserve"> Purpose </w:t>
      </w:r>
    </w:p>
    <w:p w14:paraId="71D1C65C" w14:textId="5D402662" w:rsidR="005A7C19" w:rsidRDefault="09E17DDB"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DCFS seeks a vendor to</w:t>
      </w:r>
      <w:r w:rsidR="00E87B4B" w:rsidRPr="00240791">
        <w:rPr>
          <w:rFonts w:ascii="Times New Roman" w:eastAsia="Calibri" w:hAnsi="Times New Roman" w:cs="Times New Roman"/>
          <w:color w:val="000000" w:themeColor="text1"/>
          <w:sz w:val="22"/>
          <w:szCs w:val="22"/>
        </w:rPr>
        <w:t xml:space="preserve"> provide linen and laundry services to DWTC</w:t>
      </w:r>
      <w:r w:rsidRPr="00240791">
        <w:rPr>
          <w:rFonts w:ascii="Times New Roman" w:eastAsia="Calibri" w:hAnsi="Times New Roman" w:cs="Times New Roman"/>
          <w:color w:val="000000" w:themeColor="text1"/>
          <w:sz w:val="22"/>
          <w:szCs w:val="22"/>
        </w:rPr>
        <w:t xml:space="preserve">. </w:t>
      </w:r>
      <w:r w:rsidR="00412691" w:rsidRPr="00240791">
        <w:rPr>
          <w:rFonts w:ascii="Times New Roman" w:eastAsia="Calibri" w:hAnsi="Times New Roman" w:cs="Times New Roman"/>
          <w:color w:val="000000" w:themeColor="text1"/>
          <w:sz w:val="22"/>
          <w:szCs w:val="22"/>
        </w:rPr>
        <w:t>R</w:t>
      </w:r>
      <w:r w:rsidR="00E87B4B" w:rsidRPr="00240791">
        <w:rPr>
          <w:rFonts w:ascii="Times New Roman" w:eastAsia="Calibri" w:hAnsi="Times New Roman" w:cs="Times New Roman"/>
          <w:color w:val="000000" w:themeColor="text1"/>
          <w:sz w:val="22"/>
          <w:szCs w:val="22"/>
        </w:rPr>
        <w:t xml:space="preserve">eliable </w:t>
      </w:r>
      <w:r w:rsidR="00412691" w:rsidRPr="00240791">
        <w:rPr>
          <w:rFonts w:ascii="Times New Roman" w:eastAsia="Calibri" w:hAnsi="Times New Roman" w:cs="Times New Roman"/>
          <w:color w:val="000000" w:themeColor="text1"/>
          <w:sz w:val="22"/>
          <w:szCs w:val="22"/>
        </w:rPr>
        <w:t xml:space="preserve">linen and laundry </w:t>
      </w:r>
      <w:r w:rsidR="00E87B4B" w:rsidRPr="00240791">
        <w:rPr>
          <w:rFonts w:ascii="Times New Roman" w:eastAsia="Calibri" w:hAnsi="Times New Roman" w:cs="Times New Roman"/>
          <w:color w:val="000000" w:themeColor="text1"/>
          <w:sz w:val="22"/>
          <w:szCs w:val="22"/>
        </w:rPr>
        <w:t>services help ensure the youth in our care live in a clean</w:t>
      </w:r>
      <w:r w:rsidR="00412691" w:rsidRPr="00240791">
        <w:rPr>
          <w:rFonts w:ascii="Times New Roman" w:eastAsia="Calibri" w:hAnsi="Times New Roman" w:cs="Times New Roman"/>
          <w:color w:val="000000" w:themeColor="text1"/>
          <w:sz w:val="22"/>
          <w:szCs w:val="22"/>
        </w:rPr>
        <w:t xml:space="preserve"> and comfortable environment. </w:t>
      </w:r>
      <w:r w:rsidRPr="00240791">
        <w:rPr>
          <w:rFonts w:ascii="Times New Roman" w:eastAsia="Calibri" w:hAnsi="Times New Roman" w:cs="Times New Roman"/>
          <w:color w:val="000000" w:themeColor="text1"/>
          <w:sz w:val="22"/>
          <w:szCs w:val="22"/>
        </w:rPr>
        <w:t xml:space="preserve"> </w:t>
      </w:r>
    </w:p>
    <w:p w14:paraId="4FA8462C" w14:textId="7C4E3DDC" w:rsidR="005A7C19" w:rsidRPr="00240791" w:rsidRDefault="00240791" w:rsidP="006A609F">
      <w:pPr>
        <w:jc w:val="both"/>
        <w:rPr>
          <w:rFonts w:ascii="Times New Roman" w:eastAsia="Calibri" w:hAnsi="Times New Roman" w:cs="Times New Roman"/>
          <w:color w:val="000000" w:themeColor="text1"/>
          <w:sz w:val="22"/>
          <w:szCs w:val="22"/>
        </w:rPr>
      </w:pPr>
      <w:r>
        <w:rPr>
          <w:rFonts w:ascii="Times New Roman" w:eastAsia="Calibri" w:hAnsi="Times New Roman" w:cs="Times New Roman"/>
          <w:b/>
          <w:bCs/>
          <w:color w:val="000000" w:themeColor="text1"/>
          <w:sz w:val="22"/>
          <w:szCs w:val="22"/>
        </w:rPr>
        <w:t>Requested Services</w:t>
      </w:r>
    </w:p>
    <w:p w14:paraId="11DC0510" w14:textId="3298194B" w:rsidR="005A7C19" w:rsidRPr="00240791" w:rsidRDefault="5636CD43"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 xml:space="preserve">The current contract for these services </w:t>
      </w:r>
      <w:r w:rsidR="3CBCA6D8" w:rsidRPr="00240791">
        <w:rPr>
          <w:rFonts w:ascii="Times New Roman" w:eastAsia="Calibri" w:hAnsi="Times New Roman" w:cs="Times New Roman"/>
          <w:color w:val="000000" w:themeColor="text1"/>
          <w:sz w:val="22"/>
          <w:szCs w:val="22"/>
        </w:rPr>
        <w:t>end</w:t>
      </w:r>
      <w:r w:rsidR="00412691" w:rsidRPr="00240791">
        <w:rPr>
          <w:rFonts w:ascii="Times New Roman" w:eastAsia="Calibri" w:hAnsi="Times New Roman" w:cs="Times New Roman"/>
          <w:color w:val="000000" w:themeColor="text1"/>
          <w:sz w:val="22"/>
          <w:szCs w:val="22"/>
        </w:rPr>
        <w:t>s</w:t>
      </w:r>
      <w:r w:rsidR="3CBCA6D8" w:rsidRPr="00240791">
        <w:rPr>
          <w:rFonts w:ascii="Times New Roman" w:eastAsia="Calibri" w:hAnsi="Times New Roman" w:cs="Times New Roman"/>
          <w:color w:val="000000" w:themeColor="text1"/>
          <w:sz w:val="22"/>
          <w:szCs w:val="22"/>
        </w:rPr>
        <w:t xml:space="preserve"> on </w:t>
      </w:r>
      <w:r w:rsidR="00412691" w:rsidRPr="00240791">
        <w:rPr>
          <w:rFonts w:ascii="Times New Roman" w:eastAsia="Calibri" w:hAnsi="Times New Roman" w:cs="Times New Roman"/>
          <w:color w:val="000000" w:themeColor="text1"/>
          <w:sz w:val="22"/>
          <w:szCs w:val="22"/>
        </w:rPr>
        <w:t>October 31, 2026</w:t>
      </w:r>
      <w:r w:rsidR="3CBCA6D8" w:rsidRPr="00240791">
        <w:rPr>
          <w:rFonts w:ascii="Times New Roman" w:eastAsia="Calibri" w:hAnsi="Times New Roman" w:cs="Times New Roman"/>
          <w:color w:val="000000" w:themeColor="text1"/>
          <w:sz w:val="22"/>
          <w:szCs w:val="22"/>
        </w:rPr>
        <w:t>.</w:t>
      </w:r>
      <w:r w:rsidR="39CD37D6" w:rsidRPr="00240791">
        <w:rPr>
          <w:rFonts w:ascii="Times New Roman" w:eastAsia="Calibri" w:hAnsi="Times New Roman" w:cs="Times New Roman"/>
          <w:color w:val="000000" w:themeColor="text1"/>
          <w:sz w:val="22"/>
          <w:szCs w:val="22"/>
        </w:rPr>
        <w:t xml:space="preserve"> </w:t>
      </w:r>
      <w:r w:rsidR="238EAA9B" w:rsidRPr="00240791">
        <w:rPr>
          <w:rFonts w:ascii="Times New Roman" w:eastAsia="Calibri" w:hAnsi="Times New Roman" w:cs="Times New Roman"/>
          <w:color w:val="000000" w:themeColor="text1"/>
          <w:sz w:val="22"/>
          <w:szCs w:val="22"/>
        </w:rPr>
        <w:t>The state seeks to</w:t>
      </w:r>
      <w:r w:rsidR="00412691" w:rsidRPr="00240791">
        <w:rPr>
          <w:rFonts w:ascii="Times New Roman" w:eastAsia="Calibri" w:hAnsi="Times New Roman" w:cs="Times New Roman"/>
          <w:color w:val="000000" w:themeColor="text1"/>
          <w:sz w:val="22"/>
          <w:szCs w:val="22"/>
        </w:rPr>
        <w:t xml:space="preserve"> maintain a range of linens provided to meet various needs and</w:t>
      </w:r>
      <w:r w:rsidR="238EAA9B" w:rsidRPr="00240791">
        <w:rPr>
          <w:rFonts w:ascii="Times New Roman" w:eastAsia="Calibri" w:hAnsi="Times New Roman" w:cs="Times New Roman"/>
          <w:color w:val="000000" w:themeColor="text1"/>
          <w:sz w:val="22"/>
          <w:szCs w:val="22"/>
        </w:rPr>
        <w:t xml:space="preserve"> gain increased </w:t>
      </w:r>
      <w:r w:rsidR="00412691" w:rsidRPr="00240791">
        <w:rPr>
          <w:rFonts w:ascii="Times New Roman" w:eastAsia="Calibri" w:hAnsi="Times New Roman" w:cs="Times New Roman"/>
          <w:color w:val="000000" w:themeColor="text1"/>
          <w:sz w:val="22"/>
          <w:szCs w:val="22"/>
        </w:rPr>
        <w:t>reliability and timeliness for pickups and deliveries.</w:t>
      </w:r>
      <w:r w:rsidR="238EAA9B" w:rsidRPr="00240791">
        <w:rPr>
          <w:rFonts w:ascii="Times New Roman" w:eastAsia="Calibri" w:hAnsi="Times New Roman" w:cs="Times New Roman"/>
          <w:color w:val="000000" w:themeColor="text1"/>
          <w:sz w:val="22"/>
          <w:szCs w:val="22"/>
        </w:rPr>
        <w:t xml:space="preserve"> </w:t>
      </w:r>
    </w:p>
    <w:p w14:paraId="021DD3B4" w14:textId="3F419BA1" w:rsidR="00F63610" w:rsidRPr="00240791" w:rsidRDefault="00F63610"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 xml:space="preserve">The following represents a typical itemization of </w:t>
      </w:r>
      <w:r w:rsidR="007B5404">
        <w:rPr>
          <w:rFonts w:ascii="Times New Roman" w:eastAsia="Calibri" w:hAnsi="Times New Roman" w:cs="Times New Roman"/>
          <w:color w:val="000000" w:themeColor="text1"/>
          <w:sz w:val="22"/>
          <w:szCs w:val="22"/>
        </w:rPr>
        <w:t xml:space="preserve">weekly </w:t>
      </w:r>
      <w:r w:rsidRPr="00240791">
        <w:rPr>
          <w:rFonts w:ascii="Times New Roman" w:eastAsia="Calibri" w:hAnsi="Times New Roman" w:cs="Times New Roman"/>
          <w:color w:val="000000" w:themeColor="text1"/>
          <w:sz w:val="22"/>
          <w:szCs w:val="22"/>
        </w:rPr>
        <w:t>linen types and counts used by DWTC</w:t>
      </w:r>
      <w:r w:rsidR="00240791" w:rsidRPr="00240791">
        <w:rPr>
          <w:rFonts w:ascii="Times New Roman" w:eastAsia="Calibri" w:hAnsi="Times New Roman" w:cs="Times New Roman"/>
          <w:color w:val="000000" w:themeColor="text1"/>
          <w:sz w:val="22"/>
          <w:szCs w:val="22"/>
        </w:rPr>
        <w:t>:</w:t>
      </w:r>
    </w:p>
    <w:tbl>
      <w:tblPr>
        <w:tblW w:w="4140" w:type="dxa"/>
        <w:tblInd w:w="251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53"/>
        <w:gridCol w:w="1387"/>
      </w:tblGrid>
      <w:tr w:rsidR="00F63610" w:rsidRPr="00F63610" w14:paraId="20A71D6D" w14:textId="77777777" w:rsidTr="007B5404">
        <w:trPr>
          <w:trHeight w:val="228"/>
        </w:trPr>
        <w:tc>
          <w:tcPr>
            <w:tcW w:w="2753" w:type="dxa"/>
            <w:tcBorders>
              <w:top w:val="single" w:sz="6" w:space="0" w:color="auto"/>
              <w:left w:val="single" w:sz="6" w:space="0" w:color="auto"/>
              <w:bottom w:val="single" w:sz="6" w:space="0" w:color="auto"/>
              <w:right w:val="single" w:sz="6" w:space="0" w:color="auto"/>
            </w:tcBorders>
            <w:hideMark/>
          </w:tcPr>
          <w:p w14:paraId="4D4F41E2"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b/>
                <w:bCs/>
                <w:color w:val="000000" w:themeColor="text1"/>
                <w:sz w:val="20"/>
                <w:szCs w:val="20"/>
              </w:rPr>
              <w:t>ITEM</w:t>
            </w:r>
            <w:r w:rsidRPr="00F63610">
              <w:rPr>
                <w:rFonts w:ascii="Times New Roman" w:eastAsia="Calibri" w:hAnsi="Times New Roman" w:cs="Times New Roman"/>
                <w:color w:val="000000" w:themeColor="text1"/>
                <w:sz w:val="20"/>
                <w:szCs w:val="20"/>
              </w:rPr>
              <w:t> </w:t>
            </w:r>
          </w:p>
        </w:tc>
        <w:tc>
          <w:tcPr>
            <w:tcW w:w="1387" w:type="dxa"/>
            <w:tcBorders>
              <w:top w:val="single" w:sz="6" w:space="0" w:color="auto"/>
              <w:left w:val="single" w:sz="6" w:space="0" w:color="auto"/>
              <w:bottom w:val="single" w:sz="6" w:space="0" w:color="auto"/>
              <w:right w:val="single" w:sz="6" w:space="0" w:color="auto"/>
            </w:tcBorders>
            <w:hideMark/>
          </w:tcPr>
          <w:p w14:paraId="749F5C5C" w14:textId="52FC4D39"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b/>
                <w:bCs/>
                <w:color w:val="000000" w:themeColor="text1"/>
                <w:sz w:val="20"/>
                <w:szCs w:val="20"/>
              </w:rPr>
              <w:t>QUANTITY</w:t>
            </w:r>
            <w:r w:rsidRPr="00F63610">
              <w:rPr>
                <w:rFonts w:ascii="Times New Roman" w:eastAsia="Calibri" w:hAnsi="Times New Roman" w:cs="Times New Roman"/>
                <w:color w:val="000000" w:themeColor="text1"/>
                <w:sz w:val="20"/>
                <w:szCs w:val="20"/>
              </w:rPr>
              <w:t> </w:t>
            </w:r>
          </w:p>
        </w:tc>
      </w:tr>
      <w:tr w:rsidR="00F63610" w:rsidRPr="00F63610" w14:paraId="24ED163C"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46209692"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Bio-hazard Laundry Bag </w:t>
            </w:r>
          </w:p>
        </w:tc>
        <w:tc>
          <w:tcPr>
            <w:tcW w:w="1387" w:type="dxa"/>
            <w:tcBorders>
              <w:top w:val="single" w:sz="6" w:space="0" w:color="auto"/>
              <w:left w:val="single" w:sz="6" w:space="0" w:color="auto"/>
              <w:bottom w:val="single" w:sz="6" w:space="0" w:color="auto"/>
              <w:right w:val="single" w:sz="6" w:space="0" w:color="auto"/>
            </w:tcBorders>
            <w:hideMark/>
          </w:tcPr>
          <w:p w14:paraId="6B3D2CD0"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105 </w:t>
            </w:r>
          </w:p>
        </w:tc>
      </w:tr>
      <w:tr w:rsidR="00F63610" w:rsidRPr="00F63610" w14:paraId="36F13CDF"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367ABA37"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Bar Towel </w:t>
            </w:r>
          </w:p>
        </w:tc>
        <w:tc>
          <w:tcPr>
            <w:tcW w:w="1387" w:type="dxa"/>
            <w:tcBorders>
              <w:top w:val="single" w:sz="6" w:space="0" w:color="auto"/>
              <w:left w:val="single" w:sz="6" w:space="0" w:color="auto"/>
              <w:bottom w:val="single" w:sz="6" w:space="0" w:color="auto"/>
              <w:right w:val="single" w:sz="6" w:space="0" w:color="auto"/>
            </w:tcBorders>
            <w:hideMark/>
          </w:tcPr>
          <w:p w14:paraId="1D468F39"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500 </w:t>
            </w:r>
          </w:p>
        </w:tc>
      </w:tr>
      <w:tr w:rsidR="00F63610" w:rsidRPr="00F63610" w14:paraId="178DC927"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5FB91592"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Wiping Cloth, Microfiber </w:t>
            </w:r>
          </w:p>
        </w:tc>
        <w:tc>
          <w:tcPr>
            <w:tcW w:w="1387" w:type="dxa"/>
            <w:tcBorders>
              <w:top w:val="single" w:sz="6" w:space="0" w:color="auto"/>
              <w:left w:val="single" w:sz="6" w:space="0" w:color="auto"/>
              <w:bottom w:val="single" w:sz="6" w:space="0" w:color="auto"/>
              <w:right w:val="single" w:sz="6" w:space="0" w:color="auto"/>
            </w:tcBorders>
            <w:hideMark/>
          </w:tcPr>
          <w:p w14:paraId="5A7D64B8"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420 </w:t>
            </w:r>
          </w:p>
        </w:tc>
      </w:tr>
      <w:tr w:rsidR="00F63610" w:rsidRPr="00F63610" w14:paraId="03671DEF"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356A9CA2"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24” x 48” Bath Towel </w:t>
            </w:r>
          </w:p>
        </w:tc>
        <w:tc>
          <w:tcPr>
            <w:tcW w:w="1387" w:type="dxa"/>
            <w:tcBorders>
              <w:top w:val="single" w:sz="6" w:space="0" w:color="auto"/>
              <w:left w:val="single" w:sz="6" w:space="0" w:color="auto"/>
              <w:bottom w:val="single" w:sz="6" w:space="0" w:color="auto"/>
              <w:right w:val="single" w:sz="6" w:space="0" w:color="auto"/>
            </w:tcBorders>
            <w:hideMark/>
          </w:tcPr>
          <w:p w14:paraId="5607C6EC"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840 </w:t>
            </w:r>
          </w:p>
        </w:tc>
      </w:tr>
      <w:tr w:rsidR="00F63610" w:rsidRPr="00F63610" w14:paraId="084CDACB"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25F41744"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Bath Blanket, White </w:t>
            </w:r>
          </w:p>
        </w:tc>
        <w:tc>
          <w:tcPr>
            <w:tcW w:w="1387" w:type="dxa"/>
            <w:tcBorders>
              <w:top w:val="single" w:sz="6" w:space="0" w:color="auto"/>
              <w:left w:val="single" w:sz="6" w:space="0" w:color="auto"/>
              <w:bottom w:val="single" w:sz="6" w:space="0" w:color="auto"/>
              <w:right w:val="single" w:sz="6" w:space="0" w:color="auto"/>
            </w:tcBorders>
            <w:hideMark/>
          </w:tcPr>
          <w:p w14:paraId="202D6372"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60 </w:t>
            </w:r>
          </w:p>
        </w:tc>
      </w:tr>
      <w:tr w:rsidR="00F63610" w:rsidRPr="00F63610" w14:paraId="6E8793D8"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07725113"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Thermal Blanket </w:t>
            </w:r>
          </w:p>
        </w:tc>
        <w:tc>
          <w:tcPr>
            <w:tcW w:w="1387" w:type="dxa"/>
            <w:tcBorders>
              <w:top w:val="single" w:sz="6" w:space="0" w:color="auto"/>
              <w:left w:val="single" w:sz="6" w:space="0" w:color="auto"/>
              <w:bottom w:val="single" w:sz="6" w:space="0" w:color="auto"/>
              <w:right w:val="single" w:sz="6" w:space="0" w:color="auto"/>
            </w:tcBorders>
            <w:hideMark/>
          </w:tcPr>
          <w:p w14:paraId="479D09A3"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60 </w:t>
            </w:r>
          </w:p>
        </w:tc>
      </w:tr>
      <w:tr w:rsidR="00F63610" w:rsidRPr="00F63610" w14:paraId="52CE3CB4"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623FB94E"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Pillow Slip, White </w:t>
            </w:r>
          </w:p>
        </w:tc>
        <w:tc>
          <w:tcPr>
            <w:tcW w:w="1387" w:type="dxa"/>
            <w:tcBorders>
              <w:top w:val="single" w:sz="6" w:space="0" w:color="auto"/>
              <w:left w:val="single" w:sz="6" w:space="0" w:color="auto"/>
              <w:bottom w:val="single" w:sz="6" w:space="0" w:color="auto"/>
              <w:right w:val="single" w:sz="6" w:space="0" w:color="auto"/>
            </w:tcBorders>
            <w:hideMark/>
          </w:tcPr>
          <w:p w14:paraId="41B4DEA5"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60 </w:t>
            </w:r>
          </w:p>
        </w:tc>
      </w:tr>
      <w:tr w:rsidR="00F63610" w:rsidRPr="00F63610" w14:paraId="11D0D46B"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4CFB9A49"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Sheet Twin, White </w:t>
            </w:r>
          </w:p>
        </w:tc>
        <w:tc>
          <w:tcPr>
            <w:tcW w:w="1387" w:type="dxa"/>
            <w:tcBorders>
              <w:top w:val="single" w:sz="6" w:space="0" w:color="auto"/>
              <w:left w:val="single" w:sz="6" w:space="0" w:color="auto"/>
              <w:bottom w:val="single" w:sz="6" w:space="0" w:color="auto"/>
              <w:right w:val="single" w:sz="6" w:space="0" w:color="auto"/>
            </w:tcBorders>
            <w:hideMark/>
          </w:tcPr>
          <w:p w14:paraId="6B5AB4A3"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60 </w:t>
            </w:r>
          </w:p>
        </w:tc>
      </w:tr>
      <w:tr w:rsidR="00F63610" w:rsidRPr="00F63610" w14:paraId="6440DCB0"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1371C273"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Sheet Twin Fitted, White </w:t>
            </w:r>
          </w:p>
        </w:tc>
        <w:tc>
          <w:tcPr>
            <w:tcW w:w="1387" w:type="dxa"/>
            <w:tcBorders>
              <w:top w:val="single" w:sz="6" w:space="0" w:color="auto"/>
              <w:left w:val="single" w:sz="6" w:space="0" w:color="auto"/>
              <w:bottom w:val="single" w:sz="6" w:space="0" w:color="auto"/>
              <w:right w:val="single" w:sz="6" w:space="0" w:color="auto"/>
            </w:tcBorders>
            <w:hideMark/>
          </w:tcPr>
          <w:p w14:paraId="0E3D6463"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60 </w:t>
            </w:r>
          </w:p>
        </w:tc>
      </w:tr>
      <w:tr w:rsidR="00F63610" w:rsidRPr="00F63610" w14:paraId="2799B4C8"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275F4B05"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HA Patient Gown, Green </w:t>
            </w:r>
          </w:p>
        </w:tc>
        <w:tc>
          <w:tcPr>
            <w:tcW w:w="1387" w:type="dxa"/>
            <w:tcBorders>
              <w:top w:val="single" w:sz="6" w:space="0" w:color="auto"/>
              <w:left w:val="single" w:sz="6" w:space="0" w:color="auto"/>
              <w:bottom w:val="single" w:sz="6" w:space="0" w:color="auto"/>
              <w:right w:val="single" w:sz="6" w:space="0" w:color="auto"/>
            </w:tcBorders>
            <w:hideMark/>
          </w:tcPr>
          <w:p w14:paraId="0DCDB4B1"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3 </w:t>
            </w:r>
          </w:p>
        </w:tc>
      </w:tr>
      <w:tr w:rsidR="00F63610" w:rsidRPr="00F63610" w14:paraId="72F9F6BC"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4EB92543"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36” Dust Mop Untreated </w:t>
            </w:r>
          </w:p>
        </w:tc>
        <w:tc>
          <w:tcPr>
            <w:tcW w:w="1387" w:type="dxa"/>
            <w:tcBorders>
              <w:top w:val="single" w:sz="6" w:space="0" w:color="auto"/>
              <w:left w:val="single" w:sz="6" w:space="0" w:color="auto"/>
              <w:bottom w:val="single" w:sz="6" w:space="0" w:color="auto"/>
              <w:right w:val="single" w:sz="6" w:space="0" w:color="auto"/>
            </w:tcBorders>
            <w:hideMark/>
          </w:tcPr>
          <w:p w14:paraId="2FD7558E" w14:textId="77777777" w:rsidR="00F63610" w:rsidRPr="00F63610" w:rsidRDefault="00F63610" w:rsidP="00240791">
            <w:pPr>
              <w:spacing w:after="0"/>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30 </w:t>
            </w:r>
          </w:p>
        </w:tc>
      </w:tr>
      <w:tr w:rsidR="00F63610" w:rsidRPr="00F63610" w14:paraId="00504FEB"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7A7B7571" w14:textId="77777777" w:rsidR="00F63610" w:rsidRPr="00F63610" w:rsidRDefault="00F63610" w:rsidP="00240791">
            <w:pPr>
              <w:spacing w:after="0" w:line="240" w:lineRule="auto"/>
              <w:contextualSpacing/>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Bathmat, White </w:t>
            </w:r>
          </w:p>
        </w:tc>
        <w:tc>
          <w:tcPr>
            <w:tcW w:w="1387" w:type="dxa"/>
            <w:tcBorders>
              <w:top w:val="single" w:sz="6" w:space="0" w:color="auto"/>
              <w:left w:val="single" w:sz="6" w:space="0" w:color="auto"/>
              <w:bottom w:val="single" w:sz="6" w:space="0" w:color="auto"/>
              <w:right w:val="single" w:sz="6" w:space="0" w:color="auto"/>
            </w:tcBorders>
            <w:hideMark/>
          </w:tcPr>
          <w:p w14:paraId="6D5566A9" w14:textId="77777777" w:rsidR="00F63610" w:rsidRPr="00F63610" w:rsidRDefault="00F63610" w:rsidP="00240791">
            <w:pPr>
              <w:spacing w:after="0" w:line="240" w:lineRule="auto"/>
              <w:contextualSpacing/>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300 </w:t>
            </w:r>
          </w:p>
        </w:tc>
      </w:tr>
      <w:tr w:rsidR="00F63610" w:rsidRPr="00F63610" w14:paraId="25063404" w14:textId="77777777" w:rsidTr="007B5404">
        <w:trPr>
          <w:trHeight w:val="300"/>
        </w:trPr>
        <w:tc>
          <w:tcPr>
            <w:tcW w:w="2753" w:type="dxa"/>
            <w:tcBorders>
              <w:top w:val="single" w:sz="6" w:space="0" w:color="auto"/>
              <w:left w:val="single" w:sz="6" w:space="0" w:color="auto"/>
              <w:bottom w:val="single" w:sz="6" w:space="0" w:color="auto"/>
              <w:right w:val="single" w:sz="6" w:space="0" w:color="auto"/>
            </w:tcBorders>
            <w:hideMark/>
          </w:tcPr>
          <w:p w14:paraId="24169ADA" w14:textId="77777777" w:rsidR="00F63610" w:rsidRPr="00F63610" w:rsidRDefault="00F63610" w:rsidP="00240791">
            <w:pPr>
              <w:spacing w:after="0" w:line="240" w:lineRule="auto"/>
              <w:contextualSpacing/>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Wash Cloth, White </w:t>
            </w:r>
          </w:p>
        </w:tc>
        <w:tc>
          <w:tcPr>
            <w:tcW w:w="1387" w:type="dxa"/>
            <w:tcBorders>
              <w:top w:val="single" w:sz="6" w:space="0" w:color="auto"/>
              <w:left w:val="single" w:sz="6" w:space="0" w:color="auto"/>
              <w:bottom w:val="single" w:sz="6" w:space="0" w:color="auto"/>
              <w:right w:val="single" w:sz="6" w:space="0" w:color="auto"/>
            </w:tcBorders>
            <w:hideMark/>
          </w:tcPr>
          <w:p w14:paraId="123F64AE" w14:textId="77777777" w:rsidR="00F63610" w:rsidRPr="00F63610" w:rsidRDefault="00F63610" w:rsidP="00240791">
            <w:pPr>
              <w:spacing w:after="0" w:line="240" w:lineRule="auto"/>
              <w:contextualSpacing/>
              <w:rPr>
                <w:rFonts w:ascii="Times New Roman" w:eastAsia="Calibri" w:hAnsi="Times New Roman" w:cs="Times New Roman"/>
                <w:color w:val="000000" w:themeColor="text1"/>
                <w:sz w:val="20"/>
                <w:szCs w:val="20"/>
              </w:rPr>
            </w:pPr>
            <w:r w:rsidRPr="00F63610">
              <w:rPr>
                <w:rFonts w:ascii="Times New Roman" w:eastAsia="Calibri" w:hAnsi="Times New Roman" w:cs="Times New Roman"/>
                <w:color w:val="000000" w:themeColor="text1"/>
                <w:sz w:val="20"/>
                <w:szCs w:val="20"/>
              </w:rPr>
              <w:t>420 </w:t>
            </w:r>
          </w:p>
        </w:tc>
      </w:tr>
    </w:tbl>
    <w:p w14:paraId="73DC83A8" w14:textId="77777777" w:rsidR="00240791" w:rsidRPr="00240791" w:rsidRDefault="00240791" w:rsidP="006A609F">
      <w:pPr>
        <w:spacing w:line="240" w:lineRule="auto"/>
        <w:contextualSpacing/>
        <w:jc w:val="both"/>
        <w:rPr>
          <w:rFonts w:ascii="Times New Roman" w:eastAsia="Calibri" w:hAnsi="Times New Roman" w:cs="Times New Roman"/>
          <w:color w:val="000000" w:themeColor="text1"/>
          <w:sz w:val="22"/>
          <w:szCs w:val="22"/>
        </w:rPr>
      </w:pPr>
    </w:p>
    <w:p w14:paraId="68171D98" w14:textId="42F50D2F" w:rsidR="00240791" w:rsidRDefault="007B5404" w:rsidP="006A609F">
      <w:pPr>
        <w:spacing w:line="240" w:lineRule="auto"/>
        <w:contextualSpacing/>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Quantities of items may differ week to week</w:t>
      </w:r>
      <w:r w:rsidR="001964C3">
        <w:rPr>
          <w:rFonts w:ascii="Times New Roman" w:eastAsia="Calibri" w:hAnsi="Times New Roman" w:cs="Times New Roman"/>
          <w:color w:val="000000" w:themeColor="text1"/>
          <w:sz w:val="22"/>
          <w:szCs w:val="22"/>
        </w:rPr>
        <w:t>,</w:t>
      </w:r>
      <w:r w:rsidR="00DE1956">
        <w:rPr>
          <w:rFonts w:ascii="Times New Roman" w:eastAsia="Calibri" w:hAnsi="Times New Roman" w:cs="Times New Roman"/>
          <w:color w:val="000000" w:themeColor="text1"/>
          <w:sz w:val="22"/>
          <w:szCs w:val="22"/>
        </w:rPr>
        <w:t xml:space="preserve"> and regular amounts may fluctuate depending on occupancy levels</w:t>
      </w:r>
      <w:r>
        <w:rPr>
          <w:rFonts w:ascii="Times New Roman" w:eastAsia="Calibri" w:hAnsi="Times New Roman" w:cs="Times New Roman"/>
          <w:color w:val="000000" w:themeColor="text1"/>
          <w:sz w:val="22"/>
          <w:szCs w:val="22"/>
        </w:rPr>
        <w:t xml:space="preserve">. </w:t>
      </w:r>
      <w:r w:rsidR="00240791" w:rsidRPr="00240791">
        <w:rPr>
          <w:rFonts w:ascii="Times New Roman" w:eastAsia="Calibri" w:hAnsi="Times New Roman" w:cs="Times New Roman"/>
          <w:color w:val="000000" w:themeColor="text1"/>
          <w:sz w:val="22"/>
          <w:szCs w:val="22"/>
        </w:rPr>
        <w:t>Soiled linens represent normal human use and, as a result, may contain biohazardous materials or bloodborne pathogens.</w:t>
      </w:r>
      <w:r>
        <w:rPr>
          <w:rFonts w:ascii="Times New Roman" w:eastAsia="Calibri" w:hAnsi="Times New Roman" w:cs="Times New Roman"/>
          <w:color w:val="000000" w:themeColor="text1"/>
          <w:sz w:val="22"/>
          <w:szCs w:val="22"/>
        </w:rPr>
        <w:t xml:space="preserve"> </w:t>
      </w:r>
    </w:p>
    <w:p w14:paraId="48E4DD55" w14:textId="77777777" w:rsidR="007B5404" w:rsidRDefault="007B5404" w:rsidP="006A609F">
      <w:pPr>
        <w:spacing w:line="240" w:lineRule="auto"/>
        <w:contextualSpacing/>
        <w:jc w:val="both"/>
        <w:rPr>
          <w:rFonts w:ascii="Times New Roman" w:eastAsia="Calibri" w:hAnsi="Times New Roman" w:cs="Times New Roman"/>
          <w:color w:val="000000" w:themeColor="text1"/>
          <w:sz w:val="22"/>
          <w:szCs w:val="22"/>
        </w:rPr>
      </w:pPr>
    </w:p>
    <w:p w14:paraId="4CDBDD8D" w14:textId="1252A425" w:rsidR="007B5404" w:rsidRDefault="007B5404" w:rsidP="006A609F">
      <w:pPr>
        <w:spacing w:line="240" w:lineRule="auto"/>
        <w:contextualSpacing/>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The service address for DWTC is </w:t>
      </w:r>
      <w:r w:rsidRPr="007B5404">
        <w:rPr>
          <w:rFonts w:ascii="Times New Roman" w:eastAsia="Calibri" w:hAnsi="Times New Roman" w:cs="Times New Roman"/>
          <w:color w:val="000000" w:themeColor="text1"/>
          <w:sz w:val="22"/>
          <w:szCs w:val="22"/>
        </w:rPr>
        <w:t>6171 W. Charleston Blvd. Building 17</w:t>
      </w:r>
      <w:r>
        <w:rPr>
          <w:rFonts w:ascii="Times New Roman" w:eastAsia="Calibri" w:hAnsi="Times New Roman" w:cs="Times New Roman"/>
          <w:color w:val="000000" w:themeColor="text1"/>
          <w:sz w:val="22"/>
          <w:szCs w:val="22"/>
        </w:rPr>
        <w:t xml:space="preserve">, </w:t>
      </w:r>
      <w:r w:rsidRPr="007B5404">
        <w:rPr>
          <w:rFonts w:ascii="Times New Roman" w:eastAsia="Calibri" w:hAnsi="Times New Roman" w:cs="Times New Roman"/>
          <w:color w:val="000000" w:themeColor="text1"/>
          <w:sz w:val="22"/>
          <w:szCs w:val="22"/>
        </w:rPr>
        <w:t>Las Vegas, NV 89146</w:t>
      </w:r>
      <w:r w:rsidR="00A927DA">
        <w:rPr>
          <w:rFonts w:ascii="Times New Roman" w:eastAsia="Calibri" w:hAnsi="Times New Roman" w:cs="Times New Roman"/>
          <w:color w:val="000000" w:themeColor="text1"/>
          <w:sz w:val="22"/>
          <w:szCs w:val="22"/>
        </w:rPr>
        <w:t>. Pickup and delivery shall occur at the loading dock located on the east side of the facility.</w:t>
      </w:r>
    </w:p>
    <w:p w14:paraId="4FA0C4B5" w14:textId="77777777" w:rsidR="004C7EDE" w:rsidRDefault="004C7EDE" w:rsidP="006A609F">
      <w:pPr>
        <w:spacing w:line="240" w:lineRule="auto"/>
        <w:contextualSpacing/>
        <w:jc w:val="both"/>
        <w:rPr>
          <w:rFonts w:ascii="Times New Roman" w:eastAsia="Calibri" w:hAnsi="Times New Roman" w:cs="Times New Roman"/>
          <w:color w:val="000000" w:themeColor="text1"/>
          <w:sz w:val="22"/>
          <w:szCs w:val="22"/>
        </w:rPr>
      </w:pPr>
    </w:p>
    <w:p w14:paraId="5C1F3446" w14:textId="4D69F495" w:rsidR="004C7EDE" w:rsidRPr="007B5404" w:rsidRDefault="004C7EDE" w:rsidP="006A609F">
      <w:pPr>
        <w:spacing w:line="240" w:lineRule="auto"/>
        <w:contextualSpacing/>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lastRenderedPageBreak/>
        <w:t xml:space="preserve">At DCFS’s discretion, new services or linen types not included in this contract may be requested by </w:t>
      </w:r>
      <w:r w:rsidR="007846FB">
        <w:rPr>
          <w:rFonts w:ascii="Times New Roman" w:eastAsia="Calibri" w:hAnsi="Times New Roman" w:cs="Times New Roman"/>
          <w:color w:val="000000" w:themeColor="text1"/>
          <w:sz w:val="22"/>
          <w:szCs w:val="22"/>
        </w:rPr>
        <w:t xml:space="preserve">authorized </w:t>
      </w:r>
      <w:r>
        <w:rPr>
          <w:rFonts w:ascii="Times New Roman" w:eastAsia="Calibri" w:hAnsi="Times New Roman" w:cs="Times New Roman"/>
          <w:color w:val="000000" w:themeColor="text1"/>
          <w:sz w:val="22"/>
          <w:szCs w:val="22"/>
        </w:rPr>
        <w:t xml:space="preserve">DCFS </w:t>
      </w:r>
      <w:r w:rsidR="007846FB">
        <w:rPr>
          <w:rFonts w:ascii="Times New Roman" w:eastAsia="Calibri" w:hAnsi="Times New Roman" w:cs="Times New Roman"/>
          <w:color w:val="000000" w:themeColor="text1"/>
          <w:sz w:val="22"/>
          <w:szCs w:val="22"/>
        </w:rPr>
        <w:t xml:space="preserve">staff </w:t>
      </w:r>
      <w:r>
        <w:rPr>
          <w:rFonts w:ascii="Times New Roman" w:eastAsia="Calibri" w:hAnsi="Times New Roman" w:cs="Times New Roman"/>
          <w:color w:val="000000" w:themeColor="text1"/>
          <w:sz w:val="22"/>
          <w:szCs w:val="22"/>
        </w:rPr>
        <w:t xml:space="preserve">and provided by the vendor to meet the needs of DWTC youth. These items may be provided for a two-month period to allow time to process an amendment to the contract. DCFS shall be notified of the costs, in writing, prior to receiving the new item. Vendor </w:t>
      </w:r>
      <w:proofErr w:type="gramStart"/>
      <w:r>
        <w:rPr>
          <w:rFonts w:ascii="Times New Roman" w:eastAsia="Calibri" w:hAnsi="Times New Roman" w:cs="Times New Roman"/>
          <w:color w:val="000000" w:themeColor="text1"/>
          <w:sz w:val="22"/>
          <w:szCs w:val="22"/>
        </w:rPr>
        <w:t>shall</w:t>
      </w:r>
      <w:proofErr w:type="gramEnd"/>
      <w:r>
        <w:rPr>
          <w:rFonts w:ascii="Times New Roman" w:eastAsia="Calibri" w:hAnsi="Times New Roman" w:cs="Times New Roman"/>
          <w:color w:val="000000" w:themeColor="text1"/>
          <w:sz w:val="22"/>
          <w:szCs w:val="22"/>
        </w:rPr>
        <w:t xml:space="preserve"> make every effort to maintain consistent pricing during this period. </w:t>
      </w:r>
    </w:p>
    <w:p w14:paraId="55A2B2B2" w14:textId="77777777" w:rsidR="00240791" w:rsidRPr="00240791" w:rsidRDefault="00240791" w:rsidP="006A609F">
      <w:pPr>
        <w:spacing w:line="240" w:lineRule="auto"/>
        <w:contextualSpacing/>
        <w:jc w:val="both"/>
        <w:rPr>
          <w:rFonts w:ascii="Times New Roman" w:eastAsia="Calibri" w:hAnsi="Times New Roman" w:cs="Times New Roman"/>
          <w:color w:val="000000" w:themeColor="text1"/>
          <w:sz w:val="22"/>
          <w:szCs w:val="22"/>
        </w:rPr>
      </w:pPr>
    </w:p>
    <w:p w14:paraId="38D1D297" w14:textId="3DE9D24A" w:rsidR="005A7C19" w:rsidRPr="00240791" w:rsidRDefault="3976EACE"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b/>
          <w:bCs/>
          <w:color w:val="000000" w:themeColor="text1"/>
          <w:sz w:val="22"/>
          <w:szCs w:val="22"/>
        </w:rPr>
        <w:t xml:space="preserve">Ideal Proposals </w:t>
      </w:r>
    </w:p>
    <w:p w14:paraId="0D2D2625" w14:textId="2940630F" w:rsidR="005A7C19" w:rsidRPr="00240791" w:rsidRDefault="35E9C796"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 xml:space="preserve">Vendors are encouraged to propose services and solutions beyond those required </w:t>
      </w:r>
      <w:r w:rsidR="00F63610" w:rsidRPr="00240791">
        <w:rPr>
          <w:rFonts w:ascii="Times New Roman" w:eastAsia="Calibri" w:hAnsi="Times New Roman" w:cs="Times New Roman"/>
          <w:color w:val="000000" w:themeColor="text1"/>
          <w:sz w:val="22"/>
          <w:szCs w:val="22"/>
        </w:rPr>
        <w:t>to</w:t>
      </w:r>
      <w:r w:rsidRPr="00240791">
        <w:rPr>
          <w:rFonts w:ascii="Times New Roman" w:eastAsia="Calibri" w:hAnsi="Times New Roman" w:cs="Times New Roman"/>
          <w:color w:val="000000" w:themeColor="text1"/>
          <w:sz w:val="22"/>
          <w:szCs w:val="22"/>
        </w:rPr>
        <w:t xml:space="preserve"> best meet the goals of the contract</w:t>
      </w:r>
      <w:r w:rsidR="00F63610" w:rsidRPr="00240791">
        <w:rPr>
          <w:rFonts w:ascii="Times New Roman" w:eastAsia="Calibri" w:hAnsi="Times New Roman" w:cs="Times New Roman"/>
          <w:color w:val="000000" w:themeColor="text1"/>
          <w:sz w:val="22"/>
          <w:szCs w:val="22"/>
        </w:rPr>
        <w:t xml:space="preserve"> and</w:t>
      </w:r>
      <w:r w:rsidRPr="00240791">
        <w:rPr>
          <w:rFonts w:ascii="Times New Roman" w:eastAsia="Calibri" w:hAnsi="Times New Roman" w:cs="Times New Roman"/>
          <w:color w:val="000000" w:themeColor="text1"/>
          <w:sz w:val="22"/>
          <w:szCs w:val="22"/>
        </w:rPr>
        <w:t xml:space="preserve"> maximize available funding. </w:t>
      </w:r>
      <w:r w:rsidR="00240791">
        <w:rPr>
          <w:rFonts w:ascii="Times New Roman" w:eastAsia="Calibri" w:hAnsi="Times New Roman" w:cs="Times New Roman"/>
          <w:color w:val="000000" w:themeColor="text1"/>
          <w:sz w:val="22"/>
          <w:szCs w:val="22"/>
        </w:rPr>
        <w:t>Bids submitted with the following services will be viewed as more competitive than bids that cannot meet these needs:</w:t>
      </w:r>
    </w:p>
    <w:p w14:paraId="14C17A89" w14:textId="001C80AB" w:rsidR="00F63610" w:rsidRPr="00240791" w:rsidRDefault="00F63610" w:rsidP="006A609F">
      <w:pPr>
        <w:pStyle w:val="ListParagraph"/>
        <w:numPr>
          <w:ilvl w:val="0"/>
          <w:numId w:val="6"/>
        </w:num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Pick up soiled linens and deliver clean linens every Tuesday.</w:t>
      </w:r>
    </w:p>
    <w:p w14:paraId="47EF3584" w14:textId="609FDCC5" w:rsidR="00F63610" w:rsidRPr="00240791" w:rsidRDefault="00F63610" w:rsidP="006A609F">
      <w:pPr>
        <w:pStyle w:val="ListParagraph"/>
        <w:numPr>
          <w:ilvl w:val="0"/>
          <w:numId w:val="6"/>
        </w:num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color w:val="000000" w:themeColor="text1"/>
          <w:sz w:val="22"/>
          <w:szCs w:val="22"/>
        </w:rPr>
        <w:t xml:space="preserve">Pick up/deliver between 7am and 8am. </w:t>
      </w:r>
    </w:p>
    <w:p w14:paraId="02210ABF" w14:textId="1502CD97" w:rsidR="005A7C19" w:rsidRPr="00240791" w:rsidRDefault="3976EACE"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b/>
          <w:bCs/>
          <w:color w:val="000000" w:themeColor="text1"/>
          <w:sz w:val="22"/>
          <w:szCs w:val="22"/>
        </w:rPr>
        <w:t>Requirements</w:t>
      </w:r>
    </w:p>
    <w:p w14:paraId="29A1C1B0" w14:textId="118531DC" w:rsidR="00240791" w:rsidRDefault="00240791" w:rsidP="006A609F">
      <w:p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The following are requirements. Vendor proposal must respond to each requirement.</w:t>
      </w:r>
    </w:p>
    <w:p w14:paraId="13E79419" w14:textId="77777777" w:rsidR="00736765" w:rsidRDefault="00736765" w:rsidP="006A609F">
      <w:pPr>
        <w:pStyle w:val="ListParagraph"/>
        <w:numPr>
          <w:ilvl w:val="0"/>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Communication</w:t>
      </w:r>
    </w:p>
    <w:p w14:paraId="11819B48" w14:textId="58A549D7" w:rsidR="00736765" w:rsidRDefault="00736765"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Vendor must be able to receive electronic communications via email and/or text message. </w:t>
      </w:r>
    </w:p>
    <w:p w14:paraId="6E58AC91" w14:textId="62FD05E7" w:rsidR="00736765" w:rsidRDefault="00736765"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Vendor must be available for telephone communication as needed.</w:t>
      </w:r>
    </w:p>
    <w:p w14:paraId="154BA18F" w14:textId="0140EBD5" w:rsidR="00736765" w:rsidRPr="00736765" w:rsidRDefault="00736765" w:rsidP="006A609F">
      <w:pPr>
        <w:pStyle w:val="ListParagraph"/>
        <w:numPr>
          <w:ilvl w:val="1"/>
          <w:numId w:val="7"/>
        </w:numPr>
        <w:jc w:val="both"/>
        <w:rPr>
          <w:rFonts w:ascii="Times New Roman" w:eastAsia="Calibri" w:hAnsi="Times New Roman" w:cs="Times New Roman"/>
          <w:color w:val="000000" w:themeColor="text1"/>
          <w:sz w:val="22"/>
          <w:szCs w:val="22"/>
        </w:rPr>
      </w:pPr>
      <w:r w:rsidRPr="00736765">
        <w:rPr>
          <w:rFonts w:ascii="Times New Roman" w:eastAsia="Calibri" w:hAnsi="Times New Roman" w:cs="Times New Roman"/>
          <w:color w:val="000000" w:themeColor="text1"/>
          <w:sz w:val="22"/>
          <w:szCs w:val="22"/>
        </w:rPr>
        <w:t xml:space="preserve">Vendor response times must be within the period specified in the vendor response or negotiated items of the final contract. </w:t>
      </w:r>
    </w:p>
    <w:p w14:paraId="76228ACD" w14:textId="4ECFC5E4" w:rsidR="00A927DA" w:rsidRDefault="00A927DA" w:rsidP="006A609F">
      <w:pPr>
        <w:pStyle w:val="ListParagraph"/>
        <w:numPr>
          <w:ilvl w:val="0"/>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Schedule</w:t>
      </w:r>
    </w:p>
    <w:p w14:paraId="5796B8B4" w14:textId="77777777" w:rsidR="00736765" w:rsidRDefault="00736765"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Receive weekly electronic orders placed via email and/or text message. </w:t>
      </w:r>
    </w:p>
    <w:p w14:paraId="041CAF2A" w14:textId="6E595392" w:rsidR="00B05983" w:rsidRDefault="00B05983"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Vendor </w:t>
      </w:r>
      <w:proofErr w:type="gramStart"/>
      <w:r>
        <w:rPr>
          <w:rFonts w:ascii="Times New Roman" w:eastAsia="Calibri" w:hAnsi="Times New Roman" w:cs="Times New Roman"/>
          <w:color w:val="000000" w:themeColor="text1"/>
          <w:sz w:val="22"/>
          <w:szCs w:val="22"/>
        </w:rPr>
        <w:t>shall</w:t>
      </w:r>
      <w:proofErr w:type="gramEnd"/>
      <w:r>
        <w:rPr>
          <w:rFonts w:ascii="Times New Roman" w:eastAsia="Calibri" w:hAnsi="Times New Roman" w:cs="Times New Roman"/>
          <w:color w:val="000000" w:themeColor="text1"/>
          <w:sz w:val="22"/>
          <w:szCs w:val="22"/>
        </w:rPr>
        <w:t xml:space="preserve"> not act on any orders placed by personnel other than those authorized by DCFS. Vendor shall notify authorized DCFS staff when unauthorized orders are placed. </w:t>
      </w:r>
    </w:p>
    <w:p w14:paraId="5B567F34" w14:textId="1709E37E" w:rsidR="007B5404" w:rsidRDefault="007B5404"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Weekly pickup and delivery of linens.</w:t>
      </w:r>
      <w:r w:rsidR="00B14C6D">
        <w:rPr>
          <w:rFonts w:ascii="Times New Roman" w:eastAsia="Calibri" w:hAnsi="Times New Roman" w:cs="Times New Roman"/>
          <w:color w:val="000000" w:themeColor="text1"/>
          <w:sz w:val="22"/>
          <w:szCs w:val="22"/>
        </w:rPr>
        <w:t xml:space="preserve"> </w:t>
      </w:r>
    </w:p>
    <w:p w14:paraId="6591EA39" w14:textId="2B45CB53" w:rsidR="00B14C6D" w:rsidRDefault="00B14C6D" w:rsidP="006A609F">
      <w:pPr>
        <w:pStyle w:val="ListParagraph"/>
        <w:numPr>
          <w:ilvl w:val="2"/>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Pickup and delivery must occur during the same visit.</w:t>
      </w:r>
      <w:r w:rsidR="00A927DA">
        <w:rPr>
          <w:rFonts w:ascii="Times New Roman" w:eastAsia="Calibri" w:hAnsi="Times New Roman" w:cs="Times New Roman"/>
          <w:color w:val="000000" w:themeColor="text1"/>
          <w:sz w:val="22"/>
          <w:szCs w:val="22"/>
        </w:rPr>
        <w:t xml:space="preserve"> </w:t>
      </w:r>
    </w:p>
    <w:p w14:paraId="48A2F86C" w14:textId="77777777" w:rsidR="006932C8" w:rsidRDefault="00B14C6D" w:rsidP="006A609F">
      <w:pPr>
        <w:pStyle w:val="ListParagraph"/>
        <w:numPr>
          <w:ilvl w:val="2"/>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The day of the week and time must be consistent (i.e.</w:t>
      </w:r>
      <w:r w:rsidRPr="00A927DA">
        <w:rPr>
          <w:rFonts w:ascii="Times New Roman" w:eastAsia="Calibri" w:hAnsi="Times New Roman" w:cs="Times New Roman"/>
          <w:color w:val="000000" w:themeColor="text1"/>
          <w:sz w:val="22"/>
          <w:szCs w:val="22"/>
        </w:rPr>
        <w:t xml:space="preserve"> every Tuesday at 7am).</w:t>
      </w:r>
    </w:p>
    <w:p w14:paraId="1ED90A14" w14:textId="2ABDDE9B" w:rsidR="006932C8" w:rsidRDefault="006932C8" w:rsidP="006A609F">
      <w:pPr>
        <w:pStyle w:val="ListParagraph"/>
        <w:numPr>
          <w:ilvl w:val="2"/>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Pickup and delivery must occur on state holidays and closures if these days fall on the regularly scheduled day.</w:t>
      </w:r>
    </w:p>
    <w:p w14:paraId="30E9D8A2" w14:textId="558E8E16" w:rsidR="00B14C6D" w:rsidRPr="00736765" w:rsidRDefault="00736765" w:rsidP="006A609F">
      <w:pPr>
        <w:pStyle w:val="ListParagraph"/>
        <w:numPr>
          <w:ilvl w:val="2"/>
          <w:numId w:val="7"/>
        </w:numPr>
        <w:jc w:val="both"/>
        <w:rPr>
          <w:rFonts w:ascii="Times New Roman" w:eastAsia="Calibri" w:hAnsi="Times New Roman" w:cs="Times New Roman"/>
          <w:color w:val="000000" w:themeColor="text1"/>
          <w:sz w:val="22"/>
          <w:szCs w:val="22"/>
        </w:rPr>
      </w:pPr>
      <w:r w:rsidRPr="00736765">
        <w:rPr>
          <w:rFonts w:ascii="Times New Roman" w:eastAsia="Calibri" w:hAnsi="Times New Roman" w:cs="Times New Roman"/>
          <w:color w:val="000000" w:themeColor="text1"/>
          <w:sz w:val="22"/>
          <w:szCs w:val="22"/>
        </w:rPr>
        <w:t>Pickup and delivery day and time are specified in the vendor response or negotiated items of the final contract</w:t>
      </w:r>
      <w:r w:rsidR="00A927DA" w:rsidRPr="00736765">
        <w:rPr>
          <w:rFonts w:ascii="Times New Roman" w:eastAsia="Calibri" w:hAnsi="Times New Roman" w:cs="Times New Roman"/>
          <w:color w:val="000000" w:themeColor="text1"/>
          <w:sz w:val="22"/>
          <w:szCs w:val="22"/>
        </w:rPr>
        <w:t>.</w:t>
      </w:r>
    </w:p>
    <w:p w14:paraId="7E9D46ED" w14:textId="455C0D50" w:rsidR="00A927DA" w:rsidRDefault="00A927DA"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Vendor scheduling must ensure DWTC does not run out of clean linens.</w:t>
      </w:r>
    </w:p>
    <w:p w14:paraId="681BD524" w14:textId="5EA40089" w:rsidR="006932C8" w:rsidRPr="006932C8" w:rsidRDefault="006932C8"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Schedule deviations should be the exception, not the rule. Should vendor-caused schedule deviations occur more than five times per year, DCFS may reduce the payment for each month in which the schedule is not upheld by 5%.</w:t>
      </w:r>
    </w:p>
    <w:p w14:paraId="1862EF34" w14:textId="77777777" w:rsidR="00A927DA" w:rsidRDefault="00A927DA" w:rsidP="006A609F">
      <w:pPr>
        <w:pStyle w:val="ListParagraph"/>
        <w:numPr>
          <w:ilvl w:val="0"/>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Services</w:t>
      </w:r>
    </w:p>
    <w:p w14:paraId="1AA3B032" w14:textId="4E79030F" w:rsidR="00B05983" w:rsidRDefault="00B05983"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Linen types must meet standard residential facility needs, including bathing and sleeping needs. </w:t>
      </w:r>
      <w:r w:rsidR="00736765">
        <w:rPr>
          <w:rFonts w:ascii="Times New Roman" w:eastAsia="Calibri" w:hAnsi="Times New Roman" w:cs="Times New Roman"/>
          <w:color w:val="000000" w:themeColor="text1"/>
          <w:sz w:val="22"/>
          <w:szCs w:val="22"/>
        </w:rPr>
        <w:t>Available linen types are specified in the vendor response or negotiated items of the final contract.</w:t>
      </w:r>
    </w:p>
    <w:p w14:paraId="59EE4887" w14:textId="0B66C8A2" w:rsidR="00A927DA" w:rsidRDefault="00A927DA"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Delivered linens must be clean, folded, and free of wrinkles, damage, stains, lint, etc. </w:t>
      </w:r>
    </w:p>
    <w:p w14:paraId="25615995" w14:textId="77777777" w:rsidR="00A927DA" w:rsidRDefault="00A927DA"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Delivered linens must smell clean with no chemical or other noxious odors.</w:t>
      </w:r>
    </w:p>
    <w:p w14:paraId="03B9EE46" w14:textId="0A559471" w:rsidR="00B05983" w:rsidRDefault="00B05983"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lastRenderedPageBreak/>
        <w:t xml:space="preserve">Laundering products must meet industry standards and include options to address allergens should the need arise. </w:t>
      </w:r>
    </w:p>
    <w:p w14:paraId="22B66A3E" w14:textId="3C16504E" w:rsidR="00A927DA" w:rsidRDefault="00A927DA"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Linens, including </w:t>
      </w:r>
      <w:r w:rsidR="00B05983">
        <w:rPr>
          <w:rFonts w:ascii="Times New Roman" w:eastAsia="Calibri" w:hAnsi="Times New Roman" w:cs="Times New Roman"/>
          <w:color w:val="000000" w:themeColor="text1"/>
          <w:sz w:val="22"/>
          <w:szCs w:val="22"/>
        </w:rPr>
        <w:t>l</w:t>
      </w:r>
      <w:r>
        <w:rPr>
          <w:rFonts w:ascii="Times New Roman" w:eastAsia="Calibri" w:hAnsi="Times New Roman" w:cs="Times New Roman"/>
          <w:color w:val="000000" w:themeColor="text1"/>
          <w:sz w:val="22"/>
          <w:szCs w:val="22"/>
        </w:rPr>
        <w:t xml:space="preserve">inens </w:t>
      </w:r>
      <w:r w:rsidR="00B05983">
        <w:rPr>
          <w:rFonts w:ascii="Times New Roman" w:eastAsia="Calibri" w:hAnsi="Times New Roman" w:cs="Times New Roman"/>
          <w:color w:val="000000" w:themeColor="text1"/>
          <w:sz w:val="22"/>
          <w:szCs w:val="22"/>
        </w:rPr>
        <w:t xml:space="preserve">soiled </w:t>
      </w:r>
      <w:r>
        <w:rPr>
          <w:rFonts w:ascii="Times New Roman" w:eastAsia="Calibri" w:hAnsi="Times New Roman" w:cs="Times New Roman"/>
          <w:color w:val="000000" w:themeColor="text1"/>
          <w:sz w:val="22"/>
          <w:szCs w:val="22"/>
        </w:rPr>
        <w:t>with biohazardous materials</w:t>
      </w:r>
      <w:r w:rsidR="00B05983">
        <w:rPr>
          <w:rFonts w:ascii="Times New Roman" w:eastAsia="Calibri" w:hAnsi="Times New Roman" w:cs="Times New Roman"/>
          <w:color w:val="000000" w:themeColor="text1"/>
          <w:sz w:val="22"/>
          <w:szCs w:val="22"/>
        </w:rPr>
        <w:t>,</w:t>
      </w:r>
      <w:r>
        <w:rPr>
          <w:rFonts w:ascii="Times New Roman" w:eastAsia="Calibri" w:hAnsi="Times New Roman" w:cs="Times New Roman"/>
          <w:color w:val="000000" w:themeColor="text1"/>
          <w:sz w:val="22"/>
          <w:szCs w:val="22"/>
        </w:rPr>
        <w:t xml:space="preserve"> must be handled and laundered in accordance with industry standards.</w:t>
      </w:r>
    </w:p>
    <w:p w14:paraId="17B24C2C" w14:textId="10D3AB40" w:rsidR="00736765" w:rsidRPr="00736765" w:rsidRDefault="00736765" w:rsidP="006A609F">
      <w:pPr>
        <w:pStyle w:val="ListParagraph"/>
        <w:numPr>
          <w:ilvl w:val="1"/>
          <w:numId w:val="7"/>
        </w:numPr>
        <w:jc w:val="both"/>
        <w:rPr>
          <w:rFonts w:ascii="Times New Roman" w:eastAsia="Calibri" w:hAnsi="Times New Roman" w:cs="Times New Roman"/>
          <w:color w:val="000000" w:themeColor="text1"/>
          <w:sz w:val="22"/>
          <w:szCs w:val="22"/>
        </w:rPr>
      </w:pPr>
      <w:r w:rsidRPr="00736765">
        <w:rPr>
          <w:rFonts w:ascii="Times New Roman" w:eastAsia="Calibri" w:hAnsi="Times New Roman" w:cs="Times New Roman"/>
          <w:color w:val="000000" w:themeColor="text1"/>
          <w:sz w:val="22"/>
          <w:szCs w:val="22"/>
        </w:rPr>
        <w:t xml:space="preserve">Safety and cleaning standards and procedures </w:t>
      </w:r>
      <w:r w:rsidR="00104322">
        <w:rPr>
          <w:rFonts w:ascii="Times New Roman" w:eastAsia="Calibri" w:hAnsi="Times New Roman" w:cs="Times New Roman"/>
          <w:color w:val="000000" w:themeColor="text1"/>
          <w:sz w:val="22"/>
          <w:szCs w:val="22"/>
        </w:rPr>
        <w:t xml:space="preserve">for linens and carts </w:t>
      </w:r>
      <w:r w:rsidRPr="00736765">
        <w:rPr>
          <w:rFonts w:ascii="Times New Roman" w:eastAsia="Calibri" w:hAnsi="Times New Roman" w:cs="Times New Roman"/>
          <w:color w:val="000000" w:themeColor="text1"/>
          <w:sz w:val="22"/>
          <w:szCs w:val="22"/>
        </w:rPr>
        <w:t>are specified in the vendor response or negotiated items of the final contract.</w:t>
      </w:r>
    </w:p>
    <w:p w14:paraId="4D177362" w14:textId="77777777" w:rsidR="00736765" w:rsidRPr="00736765" w:rsidRDefault="00736765" w:rsidP="006A609F">
      <w:pPr>
        <w:ind w:left="1080"/>
        <w:jc w:val="both"/>
        <w:rPr>
          <w:rFonts w:ascii="Times New Roman" w:eastAsia="Calibri" w:hAnsi="Times New Roman" w:cs="Times New Roman"/>
          <w:color w:val="000000" w:themeColor="text1"/>
          <w:sz w:val="22"/>
          <w:szCs w:val="22"/>
        </w:rPr>
      </w:pPr>
    </w:p>
    <w:p w14:paraId="4B16A071" w14:textId="1D46FBCA" w:rsidR="00A927DA" w:rsidRDefault="00A927DA"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Vendor </w:t>
      </w:r>
      <w:proofErr w:type="gramStart"/>
      <w:r>
        <w:rPr>
          <w:rFonts w:ascii="Times New Roman" w:eastAsia="Calibri" w:hAnsi="Times New Roman" w:cs="Times New Roman"/>
          <w:color w:val="000000" w:themeColor="text1"/>
          <w:sz w:val="22"/>
          <w:szCs w:val="22"/>
        </w:rPr>
        <w:t>shall</w:t>
      </w:r>
      <w:proofErr w:type="gramEnd"/>
      <w:r>
        <w:rPr>
          <w:rFonts w:ascii="Times New Roman" w:eastAsia="Calibri" w:hAnsi="Times New Roman" w:cs="Times New Roman"/>
          <w:color w:val="000000" w:themeColor="text1"/>
          <w:sz w:val="22"/>
          <w:szCs w:val="22"/>
        </w:rPr>
        <w:t xml:space="preserve"> provide laundry carts</w:t>
      </w:r>
      <w:r w:rsidR="00B05983">
        <w:rPr>
          <w:rFonts w:ascii="Times New Roman" w:eastAsia="Calibri" w:hAnsi="Times New Roman" w:cs="Times New Roman"/>
          <w:color w:val="000000" w:themeColor="text1"/>
          <w:sz w:val="22"/>
          <w:szCs w:val="22"/>
        </w:rPr>
        <w:t xml:space="preserve"> weekly</w:t>
      </w:r>
      <w:r>
        <w:rPr>
          <w:rFonts w:ascii="Times New Roman" w:eastAsia="Calibri" w:hAnsi="Times New Roman" w:cs="Times New Roman"/>
          <w:color w:val="000000" w:themeColor="text1"/>
          <w:sz w:val="22"/>
          <w:szCs w:val="22"/>
        </w:rPr>
        <w:t xml:space="preserve"> for clean and soiled linen. </w:t>
      </w:r>
    </w:p>
    <w:p w14:paraId="3797E9BA" w14:textId="079FC712" w:rsidR="00A927DA" w:rsidRDefault="00A927DA" w:rsidP="006A609F">
      <w:pPr>
        <w:pStyle w:val="ListParagraph"/>
        <w:numPr>
          <w:ilvl w:val="2"/>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Carts must meet safety standards.</w:t>
      </w:r>
    </w:p>
    <w:p w14:paraId="247554A3" w14:textId="6AD0AF97" w:rsidR="00A927DA" w:rsidRDefault="00A927DA" w:rsidP="006A609F">
      <w:pPr>
        <w:pStyle w:val="ListParagraph"/>
        <w:numPr>
          <w:ilvl w:val="2"/>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Carts must be clean and sanitized.</w:t>
      </w:r>
    </w:p>
    <w:p w14:paraId="5C4787E8" w14:textId="77777777" w:rsidR="0089180F" w:rsidRDefault="0089180F" w:rsidP="006A609F">
      <w:pPr>
        <w:pStyle w:val="ListParagraph"/>
        <w:numPr>
          <w:ilvl w:val="0"/>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Missing items. </w:t>
      </w:r>
    </w:p>
    <w:p w14:paraId="03C36874" w14:textId="14686763" w:rsidR="0089180F" w:rsidRDefault="0089180F"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This should be the exception, not the rule. Should this occur more than five times per year, DCFS may reduce the payment for each month in which items are </w:t>
      </w:r>
      <w:r w:rsidR="00451954">
        <w:rPr>
          <w:rFonts w:ascii="Times New Roman" w:eastAsia="Calibri" w:hAnsi="Times New Roman" w:cs="Times New Roman"/>
          <w:color w:val="000000" w:themeColor="text1"/>
          <w:sz w:val="22"/>
          <w:szCs w:val="22"/>
        </w:rPr>
        <w:t>missing</w:t>
      </w:r>
      <w:r>
        <w:rPr>
          <w:rFonts w:ascii="Times New Roman" w:eastAsia="Calibri" w:hAnsi="Times New Roman" w:cs="Times New Roman"/>
          <w:color w:val="000000" w:themeColor="text1"/>
          <w:sz w:val="22"/>
          <w:szCs w:val="22"/>
        </w:rPr>
        <w:t xml:space="preserve"> by 5%.</w:t>
      </w:r>
    </w:p>
    <w:p w14:paraId="0AD37EA7" w14:textId="77777777" w:rsidR="0089180F" w:rsidRDefault="0089180F"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DCFS </w:t>
      </w:r>
      <w:r w:rsidRPr="0089180F">
        <w:rPr>
          <w:rFonts w:ascii="Times New Roman" w:eastAsia="Calibri" w:hAnsi="Times New Roman" w:cs="Times New Roman"/>
          <w:color w:val="000000" w:themeColor="text1"/>
          <w:sz w:val="22"/>
          <w:szCs w:val="22"/>
        </w:rPr>
        <w:t xml:space="preserve">will </w:t>
      </w:r>
      <w:r>
        <w:rPr>
          <w:rFonts w:ascii="Times New Roman" w:eastAsia="Calibri" w:hAnsi="Times New Roman" w:cs="Times New Roman"/>
          <w:color w:val="000000" w:themeColor="text1"/>
          <w:sz w:val="22"/>
          <w:szCs w:val="22"/>
        </w:rPr>
        <w:t>n</w:t>
      </w:r>
      <w:r w:rsidRPr="0089180F">
        <w:rPr>
          <w:rFonts w:ascii="Times New Roman" w:eastAsia="Calibri" w:hAnsi="Times New Roman" w:cs="Times New Roman"/>
          <w:color w:val="000000" w:themeColor="text1"/>
          <w:sz w:val="22"/>
          <w:szCs w:val="22"/>
        </w:rPr>
        <w:t>otif</w:t>
      </w:r>
      <w:r>
        <w:rPr>
          <w:rFonts w:ascii="Times New Roman" w:eastAsia="Calibri" w:hAnsi="Times New Roman" w:cs="Times New Roman"/>
          <w:color w:val="000000" w:themeColor="text1"/>
          <w:sz w:val="22"/>
          <w:szCs w:val="22"/>
        </w:rPr>
        <w:t>y vendor</w:t>
      </w:r>
      <w:r w:rsidRPr="0089180F">
        <w:rPr>
          <w:rFonts w:ascii="Times New Roman" w:eastAsia="Calibri" w:hAnsi="Times New Roman" w:cs="Times New Roman"/>
          <w:color w:val="000000" w:themeColor="text1"/>
          <w:sz w:val="22"/>
          <w:szCs w:val="22"/>
        </w:rPr>
        <w:t xml:space="preserve"> by email</w:t>
      </w:r>
      <w:r>
        <w:rPr>
          <w:rFonts w:ascii="Times New Roman" w:eastAsia="Calibri" w:hAnsi="Times New Roman" w:cs="Times New Roman"/>
          <w:color w:val="000000" w:themeColor="text1"/>
          <w:sz w:val="22"/>
          <w:szCs w:val="22"/>
        </w:rPr>
        <w:t xml:space="preserve"> or </w:t>
      </w:r>
      <w:r w:rsidRPr="0089180F">
        <w:rPr>
          <w:rFonts w:ascii="Times New Roman" w:eastAsia="Calibri" w:hAnsi="Times New Roman" w:cs="Times New Roman"/>
          <w:color w:val="000000" w:themeColor="text1"/>
          <w:sz w:val="22"/>
          <w:szCs w:val="22"/>
        </w:rPr>
        <w:t>text of missing items</w:t>
      </w:r>
      <w:r>
        <w:rPr>
          <w:rFonts w:ascii="Times New Roman" w:eastAsia="Calibri" w:hAnsi="Times New Roman" w:cs="Times New Roman"/>
          <w:color w:val="000000" w:themeColor="text1"/>
          <w:sz w:val="22"/>
          <w:szCs w:val="22"/>
        </w:rPr>
        <w:t xml:space="preserve">. </w:t>
      </w:r>
    </w:p>
    <w:p w14:paraId="0785F6CF" w14:textId="5BCDBD6D" w:rsidR="0089180F" w:rsidRDefault="0089180F"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Vendor shall </w:t>
      </w:r>
      <w:r w:rsidRPr="0089180F">
        <w:rPr>
          <w:rFonts w:ascii="Times New Roman" w:eastAsia="Calibri" w:hAnsi="Times New Roman" w:cs="Times New Roman"/>
          <w:color w:val="000000" w:themeColor="text1"/>
          <w:sz w:val="22"/>
          <w:szCs w:val="22"/>
        </w:rPr>
        <w:t>provide a time of delivery of the missing items.</w:t>
      </w:r>
    </w:p>
    <w:p w14:paraId="2C7FE9F4" w14:textId="54B573BE" w:rsidR="0089180F" w:rsidRDefault="0089180F" w:rsidP="006A609F">
      <w:pPr>
        <w:pStyle w:val="ListParagraph"/>
        <w:numPr>
          <w:ilvl w:val="1"/>
          <w:numId w:val="7"/>
        </w:numPr>
        <w:jc w:val="both"/>
        <w:rPr>
          <w:rFonts w:ascii="Times New Roman" w:eastAsia="Calibri" w:hAnsi="Times New Roman" w:cs="Times New Roman"/>
          <w:color w:val="000000" w:themeColor="text1"/>
          <w:sz w:val="22"/>
          <w:szCs w:val="22"/>
        </w:rPr>
      </w:pPr>
      <w:r w:rsidRPr="0089180F">
        <w:rPr>
          <w:rFonts w:ascii="Times New Roman" w:eastAsia="Calibri" w:hAnsi="Times New Roman" w:cs="Times New Roman"/>
          <w:color w:val="000000" w:themeColor="text1"/>
          <w:sz w:val="22"/>
          <w:szCs w:val="22"/>
        </w:rPr>
        <w:t>Items missing from weekly order</w:t>
      </w:r>
      <w:r w:rsidR="006932C8">
        <w:rPr>
          <w:rFonts w:ascii="Times New Roman" w:eastAsia="Calibri" w:hAnsi="Times New Roman" w:cs="Times New Roman"/>
          <w:color w:val="000000" w:themeColor="text1"/>
          <w:sz w:val="22"/>
          <w:szCs w:val="22"/>
        </w:rPr>
        <w:t>s</w:t>
      </w:r>
      <w:r w:rsidRPr="0089180F">
        <w:rPr>
          <w:rFonts w:ascii="Times New Roman" w:eastAsia="Calibri" w:hAnsi="Times New Roman" w:cs="Times New Roman"/>
          <w:color w:val="000000" w:themeColor="text1"/>
          <w:sz w:val="22"/>
          <w:szCs w:val="22"/>
        </w:rPr>
        <w:t xml:space="preserve"> </w:t>
      </w:r>
      <w:r w:rsidR="00451954">
        <w:rPr>
          <w:rFonts w:ascii="Times New Roman" w:eastAsia="Calibri" w:hAnsi="Times New Roman" w:cs="Times New Roman"/>
          <w:color w:val="000000" w:themeColor="text1"/>
          <w:sz w:val="22"/>
          <w:szCs w:val="22"/>
        </w:rPr>
        <w:t>shall</w:t>
      </w:r>
      <w:r w:rsidRPr="0089180F">
        <w:rPr>
          <w:rFonts w:ascii="Times New Roman" w:eastAsia="Calibri" w:hAnsi="Times New Roman" w:cs="Times New Roman"/>
          <w:color w:val="000000" w:themeColor="text1"/>
          <w:sz w:val="22"/>
          <w:szCs w:val="22"/>
        </w:rPr>
        <w:t xml:space="preserve"> be delivered no later than 2 days after scheduled weekly delivery</w:t>
      </w:r>
      <w:r>
        <w:rPr>
          <w:rFonts w:ascii="Times New Roman" w:eastAsia="Calibri" w:hAnsi="Times New Roman" w:cs="Times New Roman"/>
          <w:color w:val="000000" w:themeColor="text1"/>
          <w:sz w:val="22"/>
          <w:szCs w:val="22"/>
        </w:rPr>
        <w:t xml:space="preserve">. </w:t>
      </w:r>
    </w:p>
    <w:p w14:paraId="0FAAD294" w14:textId="086E6690" w:rsidR="0089180F" w:rsidRDefault="0089180F"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There shall be no additional charge for delivering missing items</w:t>
      </w:r>
      <w:r w:rsidRPr="0089180F">
        <w:rPr>
          <w:rFonts w:ascii="Times New Roman" w:eastAsia="Calibri" w:hAnsi="Times New Roman" w:cs="Times New Roman"/>
          <w:color w:val="000000" w:themeColor="text1"/>
          <w:sz w:val="22"/>
          <w:szCs w:val="22"/>
        </w:rPr>
        <w:t>.</w:t>
      </w:r>
    </w:p>
    <w:p w14:paraId="52546921" w14:textId="77777777" w:rsidR="00451954" w:rsidRDefault="00451954" w:rsidP="006A609F">
      <w:pPr>
        <w:pStyle w:val="ListParagraph"/>
        <w:numPr>
          <w:ilvl w:val="0"/>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Additional orders.</w:t>
      </w:r>
    </w:p>
    <w:p w14:paraId="2D052E2C" w14:textId="3F74C2E2" w:rsidR="007B5404" w:rsidRDefault="00451954"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DCFS may request same-day e</w:t>
      </w:r>
      <w:r w:rsidR="007B5404">
        <w:rPr>
          <w:rFonts w:ascii="Times New Roman" w:eastAsia="Calibri" w:hAnsi="Times New Roman" w:cs="Times New Roman"/>
          <w:color w:val="000000" w:themeColor="text1"/>
          <w:sz w:val="22"/>
          <w:szCs w:val="22"/>
        </w:rPr>
        <w:t>mergency pickups/deliveries as needed.</w:t>
      </w:r>
      <w:r>
        <w:rPr>
          <w:rFonts w:ascii="Times New Roman" w:eastAsia="Calibri" w:hAnsi="Times New Roman" w:cs="Times New Roman"/>
          <w:color w:val="000000" w:themeColor="text1"/>
          <w:sz w:val="22"/>
          <w:szCs w:val="22"/>
        </w:rPr>
        <w:t xml:space="preserve"> Vendor bid shall specify the cost for these services. </w:t>
      </w:r>
    </w:p>
    <w:p w14:paraId="6E7E2396" w14:textId="7DE70EC7" w:rsidR="00451954" w:rsidRDefault="00451954"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DCFS may place additional orders</w:t>
      </w:r>
      <w:r w:rsidR="00A927DA">
        <w:rPr>
          <w:rFonts w:ascii="Times New Roman" w:eastAsia="Calibri" w:hAnsi="Times New Roman" w:cs="Times New Roman"/>
          <w:color w:val="000000" w:themeColor="text1"/>
          <w:sz w:val="22"/>
          <w:szCs w:val="22"/>
        </w:rPr>
        <w:t xml:space="preserve"> for pickups/deliveries that are non-emergency in nature. Vendor bid shall specify cost and notice periods for these orders. </w:t>
      </w:r>
    </w:p>
    <w:p w14:paraId="1F92CE5F" w14:textId="77CA5D0A" w:rsidR="005A7C19" w:rsidRPr="00240791" w:rsidRDefault="3976EACE"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b/>
          <w:bCs/>
          <w:color w:val="000000" w:themeColor="text1"/>
          <w:sz w:val="22"/>
          <w:szCs w:val="22"/>
        </w:rPr>
        <w:t>Vendor Requirements</w:t>
      </w:r>
    </w:p>
    <w:p w14:paraId="0BA26695" w14:textId="272F4677" w:rsidR="00DE1956" w:rsidRPr="00DE1956" w:rsidRDefault="00DE1956" w:rsidP="006A609F">
      <w:p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Vendor must </w:t>
      </w:r>
      <w:r w:rsidR="00104322">
        <w:rPr>
          <w:rFonts w:ascii="Times New Roman" w:eastAsia="Calibri" w:hAnsi="Times New Roman" w:cs="Times New Roman"/>
          <w:color w:val="000000" w:themeColor="text1"/>
          <w:sz w:val="22"/>
          <w:szCs w:val="22"/>
        </w:rPr>
        <w:t>meet</w:t>
      </w:r>
      <w:r>
        <w:rPr>
          <w:rFonts w:ascii="Times New Roman" w:eastAsia="Calibri" w:hAnsi="Times New Roman" w:cs="Times New Roman"/>
          <w:color w:val="000000" w:themeColor="text1"/>
          <w:sz w:val="22"/>
          <w:szCs w:val="22"/>
        </w:rPr>
        <w:t xml:space="preserve"> and maintain through the duration of this contract any industry certificates or requirements.</w:t>
      </w:r>
    </w:p>
    <w:p w14:paraId="34957FBB" w14:textId="325DAB5C" w:rsidR="00736765" w:rsidRPr="00240791" w:rsidRDefault="00736765" w:rsidP="006A609F">
      <w:pPr>
        <w:jc w:val="both"/>
        <w:rPr>
          <w:rFonts w:ascii="Times New Roman" w:eastAsia="Calibri" w:hAnsi="Times New Roman" w:cs="Times New Roman"/>
          <w:color w:val="000000" w:themeColor="text1"/>
          <w:sz w:val="22"/>
          <w:szCs w:val="22"/>
        </w:rPr>
      </w:pPr>
      <w:r w:rsidRPr="00240791">
        <w:rPr>
          <w:rFonts w:ascii="Times New Roman" w:eastAsia="Calibri" w:hAnsi="Times New Roman" w:cs="Times New Roman"/>
          <w:b/>
          <w:bCs/>
          <w:color w:val="000000" w:themeColor="text1"/>
          <w:sz w:val="22"/>
          <w:szCs w:val="22"/>
        </w:rPr>
        <w:t xml:space="preserve">Vendor </w:t>
      </w:r>
      <w:r>
        <w:rPr>
          <w:rFonts w:ascii="Times New Roman" w:eastAsia="Calibri" w:hAnsi="Times New Roman" w:cs="Times New Roman"/>
          <w:b/>
          <w:bCs/>
          <w:color w:val="000000" w:themeColor="text1"/>
          <w:sz w:val="22"/>
          <w:szCs w:val="22"/>
        </w:rPr>
        <w:t>Response</w:t>
      </w:r>
    </w:p>
    <w:p w14:paraId="538733A4" w14:textId="626F66EB" w:rsidR="00104322" w:rsidRPr="00104322" w:rsidRDefault="00104322" w:rsidP="006A609F">
      <w:pPr>
        <w:pStyle w:val="ListParagraph"/>
        <w:numPr>
          <w:ilvl w:val="0"/>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Vendor bids should, at minimum, address the items below. Any items in this scope of work not specifically addressed by the vendor shall be interpreted as agreement. Vendor bids should include:</w:t>
      </w:r>
    </w:p>
    <w:p w14:paraId="5ABDA809" w14:textId="477F7B48" w:rsidR="00104322" w:rsidRP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sidRPr="00104322">
        <w:rPr>
          <w:rFonts w:ascii="Times New Roman" w:eastAsia="Calibri" w:hAnsi="Times New Roman" w:cs="Times New Roman"/>
          <w:color w:val="000000" w:themeColor="text1"/>
          <w:sz w:val="22"/>
          <w:szCs w:val="22"/>
        </w:rPr>
        <w:t xml:space="preserve">A </w:t>
      </w:r>
      <w:r>
        <w:rPr>
          <w:rFonts w:ascii="Times New Roman" w:eastAsia="Calibri" w:hAnsi="Times New Roman" w:cs="Times New Roman"/>
          <w:color w:val="000000" w:themeColor="text1"/>
          <w:sz w:val="22"/>
          <w:szCs w:val="22"/>
        </w:rPr>
        <w:t xml:space="preserve">proposed </w:t>
      </w:r>
      <w:r w:rsidRPr="00104322">
        <w:rPr>
          <w:rFonts w:ascii="Times New Roman" w:eastAsia="Calibri" w:hAnsi="Times New Roman" w:cs="Times New Roman"/>
          <w:color w:val="000000" w:themeColor="text1"/>
          <w:sz w:val="22"/>
          <w:szCs w:val="22"/>
        </w:rPr>
        <w:t>communication response time.</w:t>
      </w:r>
    </w:p>
    <w:p w14:paraId="11798316" w14:textId="66B2218A" w:rsidR="00104322" w:rsidRP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sidRPr="00104322">
        <w:rPr>
          <w:rFonts w:ascii="Times New Roman" w:eastAsia="Calibri" w:hAnsi="Times New Roman" w:cs="Times New Roman"/>
          <w:color w:val="000000" w:themeColor="text1"/>
          <w:sz w:val="22"/>
          <w:szCs w:val="22"/>
        </w:rPr>
        <w:t>A</w:t>
      </w:r>
      <w:r w:rsidR="00736765" w:rsidRPr="00104322">
        <w:rPr>
          <w:rFonts w:ascii="Times New Roman" w:eastAsia="Calibri" w:hAnsi="Times New Roman" w:cs="Times New Roman"/>
          <w:color w:val="000000" w:themeColor="text1"/>
          <w:sz w:val="22"/>
          <w:szCs w:val="22"/>
        </w:rPr>
        <w:t xml:space="preserve"> proposed day and time</w:t>
      </w:r>
      <w:r w:rsidRPr="00104322">
        <w:rPr>
          <w:rFonts w:ascii="Times New Roman" w:eastAsia="Calibri" w:hAnsi="Times New Roman" w:cs="Times New Roman"/>
          <w:color w:val="000000" w:themeColor="text1"/>
          <w:sz w:val="22"/>
          <w:szCs w:val="22"/>
        </w:rPr>
        <w:t xml:space="preserve"> for pickup/delivery</w:t>
      </w:r>
      <w:r w:rsidR="00736765" w:rsidRPr="00104322">
        <w:rPr>
          <w:rFonts w:ascii="Times New Roman" w:eastAsia="Calibri" w:hAnsi="Times New Roman" w:cs="Times New Roman"/>
          <w:color w:val="000000" w:themeColor="text1"/>
          <w:sz w:val="22"/>
          <w:szCs w:val="22"/>
        </w:rPr>
        <w:t>.</w:t>
      </w:r>
    </w:p>
    <w:p w14:paraId="760D98CE" w14:textId="1C50350B" w:rsid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A</w:t>
      </w:r>
      <w:r w:rsidR="00736765" w:rsidRPr="00104322">
        <w:rPr>
          <w:rFonts w:ascii="Times New Roman" w:eastAsia="Calibri" w:hAnsi="Times New Roman" w:cs="Times New Roman"/>
          <w:color w:val="000000" w:themeColor="text1"/>
          <w:sz w:val="22"/>
          <w:szCs w:val="22"/>
        </w:rPr>
        <w:t xml:space="preserve"> list of available linen types.</w:t>
      </w:r>
    </w:p>
    <w:p w14:paraId="2B4E5E36" w14:textId="5C568897" w:rsid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Explanation of</w:t>
      </w:r>
      <w:r w:rsidRPr="00104322">
        <w:rPr>
          <w:rFonts w:ascii="Times New Roman" w:eastAsia="Calibri" w:hAnsi="Times New Roman" w:cs="Times New Roman"/>
          <w:color w:val="000000" w:themeColor="text1"/>
          <w:sz w:val="22"/>
          <w:szCs w:val="22"/>
        </w:rPr>
        <w:t xml:space="preserve"> safety and cleaning standards and procedures</w:t>
      </w:r>
      <w:r>
        <w:rPr>
          <w:rFonts w:ascii="Times New Roman" w:eastAsia="Calibri" w:hAnsi="Times New Roman" w:cs="Times New Roman"/>
          <w:color w:val="000000" w:themeColor="text1"/>
          <w:sz w:val="22"/>
          <w:szCs w:val="22"/>
        </w:rPr>
        <w:t xml:space="preserve"> for linens and carts</w:t>
      </w:r>
      <w:r w:rsidRPr="00104322">
        <w:rPr>
          <w:rFonts w:ascii="Times New Roman" w:eastAsia="Calibri" w:hAnsi="Times New Roman" w:cs="Times New Roman"/>
          <w:color w:val="000000" w:themeColor="text1"/>
          <w:sz w:val="22"/>
          <w:szCs w:val="22"/>
        </w:rPr>
        <w:t>.</w:t>
      </w:r>
    </w:p>
    <w:p w14:paraId="219364DE" w14:textId="229EBF90" w:rsid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Options and costs for additional pickups/deliveries, including emergencies.</w:t>
      </w:r>
    </w:p>
    <w:p w14:paraId="2081AEF9" w14:textId="07A3ECD9" w:rsid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O</w:t>
      </w:r>
      <w:r w:rsidR="00736765" w:rsidRPr="00104322">
        <w:rPr>
          <w:rFonts w:ascii="Times New Roman" w:eastAsia="Calibri" w:hAnsi="Times New Roman" w:cs="Times New Roman"/>
          <w:color w:val="000000" w:themeColor="text1"/>
          <w:sz w:val="22"/>
          <w:szCs w:val="22"/>
        </w:rPr>
        <w:t xml:space="preserve">ptions </w:t>
      </w:r>
      <w:r>
        <w:rPr>
          <w:rFonts w:ascii="Times New Roman" w:eastAsia="Calibri" w:hAnsi="Times New Roman" w:cs="Times New Roman"/>
          <w:color w:val="000000" w:themeColor="text1"/>
          <w:sz w:val="22"/>
          <w:szCs w:val="22"/>
        </w:rPr>
        <w:t xml:space="preserve">and costs </w:t>
      </w:r>
      <w:r w:rsidR="00736765" w:rsidRPr="00104322">
        <w:rPr>
          <w:rFonts w:ascii="Times New Roman" w:eastAsia="Calibri" w:hAnsi="Times New Roman" w:cs="Times New Roman"/>
          <w:color w:val="000000" w:themeColor="text1"/>
          <w:sz w:val="22"/>
          <w:szCs w:val="22"/>
        </w:rPr>
        <w:t xml:space="preserve">to address allergens should the need arise. </w:t>
      </w:r>
    </w:p>
    <w:p w14:paraId="7439863A" w14:textId="5621D6EA" w:rsidR="00104322" w:rsidRDefault="00104322" w:rsidP="006A609F">
      <w:pPr>
        <w:pStyle w:val="ListParagraph"/>
        <w:numPr>
          <w:ilvl w:val="1"/>
          <w:numId w:val="7"/>
        </w:numPr>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 xml:space="preserve">Evidence of possessing industry certifications and meeting industry requirements. </w:t>
      </w:r>
    </w:p>
    <w:p w14:paraId="0A69A95D" w14:textId="1EC28D08" w:rsidR="421374FB" w:rsidRPr="00240791" w:rsidRDefault="421374FB" w:rsidP="006A609F">
      <w:pPr>
        <w:jc w:val="both"/>
        <w:rPr>
          <w:rFonts w:ascii="Times New Roman" w:eastAsia="Calibri" w:hAnsi="Times New Roman" w:cs="Times New Roman"/>
          <w:color w:val="000000" w:themeColor="text1"/>
          <w:sz w:val="22"/>
          <w:szCs w:val="22"/>
        </w:rPr>
      </w:pPr>
    </w:p>
    <w:p w14:paraId="21426E4A" w14:textId="41CA4BA0" w:rsidR="00EE4909" w:rsidRDefault="00EE4909">
      <w:pPr>
        <w:rPr>
          <w:rFonts w:ascii="Times New Roman" w:eastAsia="Calibri" w:hAnsi="Times New Roman" w:cs="Times New Roman"/>
          <w:color w:val="000000" w:themeColor="text1"/>
          <w:sz w:val="22"/>
          <w:szCs w:val="22"/>
        </w:rPr>
      </w:pPr>
    </w:p>
    <w:sectPr w:rsidR="00EE490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2AD2A" w14:textId="77777777" w:rsidR="00E16FCA" w:rsidRDefault="00E16FCA" w:rsidP="00B007CB">
      <w:pPr>
        <w:spacing w:after="0" w:line="240" w:lineRule="auto"/>
      </w:pPr>
      <w:r>
        <w:separator/>
      </w:r>
    </w:p>
  </w:endnote>
  <w:endnote w:type="continuationSeparator" w:id="0">
    <w:p w14:paraId="2BBE0A8B" w14:textId="77777777" w:rsidR="00E16FCA" w:rsidRDefault="00E16FCA" w:rsidP="00B00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78158" w14:textId="77777777" w:rsidR="00E16FCA" w:rsidRDefault="00E16FCA" w:rsidP="00B007CB">
      <w:pPr>
        <w:spacing w:after="0" w:line="240" w:lineRule="auto"/>
      </w:pPr>
      <w:r>
        <w:separator/>
      </w:r>
    </w:p>
  </w:footnote>
  <w:footnote w:type="continuationSeparator" w:id="0">
    <w:p w14:paraId="64B0A74F" w14:textId="77777777" w:rsidR="00E16FCA" w:rsidRDefault="00E16FCA" w:rsidP="00B00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93187" w14:textId="68D5D366" w:rsidR="00B007CB" w:rsidRDefault="00B007CB">
    <w:pPr>
      <w:pStyle w:val="Header"/>
    </w:pPr>
    <w:r>
      <w:rPr>
        <w:noProof/>
      </w:rPr>
      <mc:AlternateContent>
        <mc:Choice Requires="wps">
          <w:drawing>
            <wp:anchor distT="0" distB="0" distL="118745" distR="118745" simplePos="0" relativeHeight="251659264" behindDoc="1" locked="0" layoutInCell="1" allowOverlap="0" wp14:anchorId="2E2938DE" wp14:editId="7E775E5B">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FFCC714" w14:textId="3B09C5B3" w:rsidR="00B007CB" w:rsidRDefault="00B007CB">
                              <w:pPr>
                                <w:pStyle w:val="Header"/>
                                <w:tabs>
                                  <w:tab w:val="clear" w:pos="4680"/>
                                  <w:tab w:val="clear" w:pos="9360"/>
                                </w:tabs>
                                <w:jc w:val="center"/>
                                <w:rPr>
                                  <w:caps/>
                                  <w:color w:val="FFFFFF" w:themeColor="background1"/>
                                </w:rPr>
                              </w:pPr>
                              <w:r w:rsidRPr="00B007CB">
                                <w:rPr>
                                  <w:b/>
                                  <w:bCs/>
                                </w:rPr>
                                <w:t>40DHHS-S3885 – SCOPE OF WORK</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E2938DE"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rPr>
                        <w:b/>
                        <w:bCs/>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FFCC714" w14:textId="3B09C5B3" w:rsidR="00B007CB" w:rsidRDefault="00B007CB">
                        <w:pPr>
                          <w:pStyle w:val="Header"/>
                          <w:tabs>
                            <w:tab w:val="clear" w:pos="4680"/>
                            <w:tab w:val="clear" w:pos="9360"/>
                          </w:tabs>
                          <w:jc w:val="center"/>
                          <w:rPr>
                            <w:caps/>
                            <w:color w:val="FFFFFF" w:themeColor="background1"/>
                          </w:rPr>
                        </w:pPr>
                        <w:r w:rsidRPr="00B007CB">
                          <w:rPr>
                            <w:b/>
                            <w:bCs/>
                          </w:rPr>
                          <w:t>40DHHS-S388</w:t>
                        </w:r>
                        <w:r w:rsidRPr="00B007CB">
                          <w:rPr>
                            <w:b/>
                            <w:bCs/>
                          </w:rPr>
                          <w:t>5 – SCOPE OF WORK</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0622"/>
    <w:multiLevelType w:val="hybridMultilevel"/>
    <w:tmpl w:val="932C6A9C"/>
    <w:lvl w:ilvl="0" w:tplc="80B6510C">
      <w:start w:val="1"/>
      <w:numFmt w:val="decimal"/>
      <w:lvlText w:val="%1."/>
      <w:lvlJc w:val="left"/>
      <w:pPr>
        <w:ind w:left="720" w:hanging="360"/>
      </w:pPr>
    </w:lvl>
    <w:lvl w:ilvl="1" w:tplc="ADD2BF3A">
      <w:start w:val="1"/>
      <w:numFmt w:val="lowerLetter"/>
      <w:lvlText w:val="%2."/>
      <w:lvlJc w:val="left"/>
      <w:pPr>
        <w:ind w:left="1440" w:hanging="360"/>
      </w:pPr>
    </w:lvl>
    <w:lvl w:ilvl="2" w:tplc="93FA7E7A">
      <w:start w:val="1"/>
      <w:numFmt w:val="lowerRoman"/>
      <w:lvlText w:val="%3."/>
      <w:lvlJc w:val="right"/>
      <w:pPr>
        <w:ind w:left="2160" w:hanging="180"/>
      </w:pPr>
    </w:lvl>
    <w:lvl w:ilvl="3" w:tplc="903831FE">
      <w:start w:val="1"/>
      <w:numFmt w:val="decimal"/>
      <w:lvlText w:val="%4."/>
      <w:lvlJc w:val="left"/>
      <w:pPr>
        <w:ind w:left="2880" w:hanging="360"/>
      </w:pPr>
    </w:lvl>
    <w:lvl w:ilvl="4" w:tplc="31D072C8">
      <w:start w:val="1"/>
      <w:numFmt w:val="lowerLetter"/>
      <w:lvlText w:val="%5."/>
      <w:lvlJc w:val="left"/>
      <w:pPr>
        <w:ind w:left="3600" w:hanging="360"/>
      </w:pPr>
    </w:lvl>
    <w:lvl w:ilvl="5" w:tplc="0088CD38">
      <w:start w:val="1"/>
      <w:numFmt w:val="lowerRoman"/>
      <w:lvlText w:val="%6."/>
      <w:lvlJc w:val="right"/>
      <w:pPr>
        <w:ind w:left="4320" w:hanging="180"/>
      </w:pPr>
    </w:lvl>
    <w:lvl w:ilvl="6" w:tplc="8730B8D4">
      <w:start w:val="1"/>
      <w:numFmt w:val="decimal"/>
      <w:lvlText w:val="%7."/>
      <w:lvlJc w:val="left"/>
      <w:pPr>
        <w:ind w:left="5040" w:hanging="360"/>
      </w:pPr>
    </w:lvl>
    <w:lvl w:ilvl="7" w:tplc="56DA586A">
      <w:start w:val="1"/>
      <w:numFmt w:val="lowerLetter"/>
      <w:lvlText w:val="%8."/>
      <w:lvlJc w:val="left"/>
      <w:pPr>
        <w:ind w:left="5760" w:hanging="360"/>
      </w:pPr>
    </w:lvl>
    <w:lvl w:ilvl="8" w:tplc="3E407696">
      <w:start w:val="1"/>
      <w:numFmt w:val="lowerRoman"/>
      <w:lvlText w:val="%9."/>
      <w:lvlJc w:val="right"/>
      <w:pPr>
        <w:ind w:left="6480" w:hanging="180"/>
      </w:pPr>
    </w:lvl>
  </w:abstractNum>
  <w:abstractNum w:abstractNumId="1" w15:restartNumberingAfterBreak="0">
    <w:nsid w:val="0FF600E8"/>
    <w:multiLevelType w:val="hybridMultilevel"/>
    <w:tmpl w:val="62AE0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791081"/>
    <w:multiLevelType w:val="hybridMultilevel"/>
    <w:tmpl w:val="64D6D3AA"/>
    <w:lvl w:ilvl="0" w:tplc="35CE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D73371"/>
    <w:multiLevelType w:val="hybridMultilevel"/>
    <w:tmpl w:val="79901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48CA49"/>
    <w:multiLevelType w:val="multilevel"/>
    <w:tmpl w:val="AC6C394A"/>
    <w:lvl w:ilvl="0">
      <w:start w:val="2"/>
      <w:numFmt w:val="decimal"/>
      <w:lvlText w:val="%1."/>
      <w:lvlJc w:val="left"/>
      <w:pPr>
        <w:ind w:left="720" w:hanging="720"/>
      </w:pPr>
      <w:rPr>
        <w:rFonts w:ascii="Times New Roman Bold" w:hAnsi="Times New Roman Bold"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734908D"/>
    <w:multiLevelType w:val="hybridMultilevel"/>
    <w:tmpl w:val="C90678D0"/>
    <w:lvl w:ilvl="0" w:tplc="4C8E58B8">
      <w:start w:val="1"/>
      <w:numFmt w:val="decimal"/>
      <w:lvlText w:val="%1."/>
      <w:lvlJc w:val="left"/>
      <w:pPr>
        <w:ind w:left="720" w:hanging="360"/>
      </w:pPr>
    </w:lvl>
    <w:lvl w:ilvl="1" w:tplc="F1A00EBE">
      <w:start w:val="1"/>
      <w:numFmt w:val="lowerLetter"/>
      <w:lvlText w:val="%2."/>
      <w:lvlJc w:val="left"/>
      <w:pPr>
        <w:ind w:left="1440" w:hanging="360"/>
      </w:pPr>
    </w:lvl>
    <w:lvl w:ilvl="2" w:tplc="CCF8CAF6">
      <w:start w:val="1"/>
      <w:numFmt w:val="lowerRoman"/>
      <w:lvlText w:val="%3."/>
      <w:lvlJc w:val="right"/>
      <w:pPr>
        <w:ind w:left="2160" w:hanging="180"/>
      </w:pPr>
    </w:lvl>
    <w:lvl w:ilvl="3" w:tplc="E40EAA9C">
      <w:start w:val="1"/>
      <w:numFmt w:val="decimal"/>
      <w:lvlText w:val="%4."/>
      <w:lvlJc w:val="left"/>
      <w:pPr>
        <w:ind w:left="2880" w:hanging="360"/>
      </w:pPr>
    </w:lvl>
    <w:lvl w:ilvl="4" w:tplc="C08A2A8A">
      <w:start w:val="1"/>
      <w:numFmt w:val="lowerLetter"/>
      <w:lvlText w:val="%5."/>
      <w:lvlJc w:val="left"/>
      <w:pPr>
        <w:ind w:left="3600" w:hanging="360"/>
      </w:pPr>
    </w:lvl>
    <w:lvl w:ilvl="5" w:tplc="6CF20776">
      <w:start w:val="1"/>
      <w:numFmt w:val="lowerRoman"/>
      <w:lvlText w:val="%6."/>
      <w:lvlJc w:val="right"/>
      <w:pPr>
        <w:ind w:left="4320" w:hanging="180"/>
      </w:pPr>
    </w:lvl>
    <w:lvl w:ilvl="6" w:tplc="99EEEBE8">
      <w:start w:val="1"/>
      <w:numFmt w:val="decimal"/>
      <w:lvlText w:val="%7."/>
      <w:lvlJc w:val="left"/>
      <w:pPr>
        <w:ind w:left="5040" w:hanging="360"/>
      </w:pPr>
    </w:lvl>
    <w:lvl w:ilvl="7" w:tplc="B00C5EB8">
      <w:start w:val="1"/>
      <w:numFmt w:val="lowerLetter"/>
      <w:lvlText w:val="%8."/>
      <w:lvlJc w:val="left"/>
      <w:pPr>
        <w:ind w:left="5760" w:hanging="360"/>
      </w:pPr>
    </w:lvl>
    <w:lvl w:ilvl="8" w:tplc="38BA9AA0">
      <w:start w:val="1"/>
      <w:numFmt w:val="lowerRoman"/>
      <w:lvlText w:val="%9."/>
      <w:lvlJc w:val="right"/>
      <w:pPr>
        <w:ind w:left="6480" w:hanging="180"/>
      </w:pPr>
    </w:lvl>
  </w:abstractNum>
  <w:abstractNum w:abstractNumId="6" w15:restartNumberingAfterBreak="0">
    <w:nsid w:val="512C867E"/>
    <w:multiLevelType w:val="multilevel"/>
    <w:tmpl w:val="8ED049C4"/>
    <w:lvl w:ilvl="0">
      <w:start w:val="1"/>
      <w:numFmt w:val="decimal"/>
      <w:lvlText w:val="%1."/>
      <w:lvlJc w:val="left"/>
      <w:pPr>
        <w:ind w:left="720" w:hanging="720"/>
      </w:pPr>
      <w:rPr>
        <w:rFonts w:ascii="Times New Roman Bold" w:hAnsi="Times New Roman Bold"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18408476">
    <w:abstractNumId w:val="0"/>
  </w:num>
  <w:num w:numId="2" w16cid:durableId="1699159095">
    <w:abstractNumId w:val="4"/>
  </w:num>
  <w:num w:numId="3" w16cid:durableId="1788430530">
    <w:abstractNumId w:val="5"/>
  </w:num>
  <w:num w:numId="4" w16cid:durableId="426584475">
    <w:abstractNumId w:val="6"/>
  </w:num>
  <w:num w:numId="5" w16cid:durableId="1421635595">
    <w:abstractNumId w:val="2"/>
  </w:num>
  <w:num w:numId="6" w16cid:durableId="1337612064">
    <w:abstractNumId w:val="3"/>
  </w:num>
  <w:num w:numId="7" w16cid:durableId="246697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4E9335"/>
    <w:rsid w:val="00011EBD"/>
    <w:rsid w:val="000405A6"/>
    <w:rsid w:val="000A743B"/>
    <w:rsid w:val="000B5100"/>
    <w:rsid w:val="00104322"/>
    <w:rsid w:val="001904BC"/>
    <w:rsid w:val="001964C3"/>
    <w:rsid w:val="001B7070"/>
    <w:rsid w:val="001F5F33"/>
    <w:rsid w:val="00240791"/>
    <w:rsid w:val="002555DF"/>
    <w:rsid w:val="002E0FF2"/>
    <w:rsid w:val="003B6027"/>
    <w:rsid w:val="00412691"/>
    <w:rsid w:val="00451954"/>
    <w:rsid w:val="004C7EDE"/>
    <w:rsid w:val="00516202"/>
    <w:rsid w:val="005765DA"/>
    <w:rsid w:val="005A7C19"/>
    <w:rsid w:val="006932C8"/>
    <w:rsid w:val="006A609F"/>
    <w:rsid w:val="00736765"/>
    <w:rsid w:val="007846FB"/>
    <w:rsid w:val="00786746"/>
    <w:rsid w:val="007B5404"/>
    <w:rsid w:val="007F6909"/>
    <w:rsid w:val="00807AC3"/>
    <w:rsid w:val="008215B2"/>
    <w:rsid w:val="008544A0"/>
    <w:rsid w:val="008655C1"/>
    <w:rsid w:val="0087588F"/>
    <w:rsid w:val="0088165A"/>
    <w:rsid w:val="0089180F"/>
    <w:rsid w:val="00991F9D"/>
    <w:rsid w:val="009C8F50"/>
    <w:rsid w:val="00A025F0"/>
    <w:rsid w:val="00A927DA"/>
    <w:rsid w:val="00AC159B"/>
    <w:rsid w:val="00B007CB"/>
    <w:rsid w:val="00B05983"/>
    <w:rsid w:val="00B14C6D"/>
    <w:rsid w:val="00BC0007"/>
    <w:rsid w:val="00C14F54"/>
    <w:rsid w:val="00D23552"/>
    <w:rsid w:val="00D84662"/>
    <w:rsid w:val="00DE1956"/>
    <w:rsid w:val="00E16FCA"/>
    <w:rsid w:val="00E87B4B"/>
    <w:rsid w:val="00E90D6B"/>
    <w:rsid w:val="00EE4909"/>
    <w:rsid w:val="00F63610"/>
    <w:rsid w:val="00FD3881"/>
    <w:rsid w:val="0127EB26"/>
    <w:rsid w:val="018F4CB6"/>
    <w:rsid w:val="01995E27"/>
    <w:rsid w:val="01A0D611"/>
    <w:rsid w:val="01F02587"/>
    <w:rsid w:val="02094226"/>
    <w:rsid w:val="021A0E37"/>
    <w:rsid w:val="02995F22"/>
    <w:rsid w:val="036D3089"/>
    <w:rsid w:val="04A838F1"/>
    <w:rsid w:val="04B4D035"/>
    <w:rsid w:val="04ECC330"/>
    <w:rsid w:val="054DED73"/>
    <w:rsid w:val="0593BCAA"/>
    <w:rsid w:val="05E1A921"/>
    <w:rsid w:val="0639048E"/>
    <w:rsid w:val="06D7D350"/>
    <w:rsid w:val="0719E3DE"/>
    <w:rsid w:val="07ECB984"/>
    <w:rsid w:val="0805D41A"/>
    <w:rsid w:val="083549D9"/>
    <w:rsid w:val="0858120A"/>
    <w:rsid w:val="0879C2A5"/>
    <w:rsid w:val="08D65F85"/>
    <w:rsid w:val="098EAA03"/>
    <w:rsid w:val="09E17DDB"/>
    <w:rsid w:val="0A1C219C"/>
    <w:rsid w:val="0A5359B9"/>
    <w:rsid w:val="0ADEACE3"/>
    <w:rsid w:val="0B3C8920"/>
    <w:rsid w:val="0C0E942D"/>
    <w:rsid w:val="0C162BC1"/>
    <w:rsid w:val="0C85ED49"/>
    <w:rsid w:val="0D29BBA7"/>
    <w:rsid w:val="0DBB874C"/>
    <w:rsid w:val="0DC2EDF4"/>
    <w:rsid w:val="0DC3D4FE"/>
    <w:rsid w:val="0E5913E8"/>
    <w:rsid w:val="10CAC519"/>
    <w:rsid w:val="10E75773"/>
    <w:rsid w:val="10F229DF"/>
    <w:rsid w:val="11F9F1D2"/>
    <w:rsid w:val="1341D3C4"/>
    <w:rsid w:val="13BECD7D"/>
    <w:rsid w:val="14402A46"/>
    <w:rsid w:val="146F529F"/>
    <w:rsid w:val="150690C7"/>
    <w:rsid w:val="160A0906"/>
    <w:rsid w:val="169C8935"/>
    <w:rsid w:val="16A83391"/>
    <w:rsid w:val="17027E4C"/>
    <w:rsid w:val="17042A48"/>
    <w:rsid w:val="17A195A1"/>
    <w:rsid w:val="1813C7AC"/>
    <w:rsid w:val="195822E9"/>
    <w:rsid w:val="19B540CE"/>
    <w:rsid w:val="19EBD37A"/>
    <w:rsid w:val="1B78FE62"/>
    <w:rsid w:val="1C02B8B3"/>
    <w:rsid w:val="1C815F68"/>
    <w:rsid w:val="1D070AEA"/>
    <w:rsid w:val="1D711DA2"/>
    <w:rsid w:val="1E522576"/>
    <w:rsid w:val="1E591741"/>
    <w:rsid w:val="1ECE36E5"/>
    <w:rsid w:val="1F6213D2"/>
    <w:rsid w:val="1FFBB292"/>
    <w:rsid w:val="206043C3"/>
    <w:rsid w:val="2098745A"/>
    <w:rsid w:val="22B6B1F6"/>
    <w:rsid w:val="238EAA9B"/>
    <w:rsid w:val="241663C4"/>
    <w:rsid w:val="242A1063"/>
    <w:rsid w:val="2502D028"/>
    <w:rsid w:val="252E471A"/>
    <w:rsid w:val="254E535D"/>
    <w:rsid w:val="25EFCD9C"/>
    <w:rsid w:val="268B2878"/>
    <w:rsid w:val="26A97A5D"/>
    <w:rsid w:val="27E3A855"/>
    <w:rsid w:val="289C525C"/>
    <w:rsid w:val="28BB08C0"/>
    <w:rsid w:val="291967F0"/>
    <w:rsid w:val="295CB88F"/>
    <w:rsid w:val="2A177B35"/>
    <w:rsid w:val="2A54AE14"/>
    <w:rsid w:val="2A752617"/>
    <w:rsid w:val="2AABF9DD"/>
    <w:rsid w:val="2BC14F64"/>
    <w:rsid w:val="2C1A79EC"/>
    <w:rsid w:val="2C4BEF3D"/>
    <w:rsid w:val="2C5DF9DD"/>
    <w:rsid w:val="2CC50AD2"/>
    <w:rsid w:val="2CCB9DEE"/>
    <w:rsid w:val="2D37243D"/>
    <w:rsid w:val="2D40F16F"/>
    <w:rsid w:val="2FC7169A"/>
    <w:rsid w:val="2FF789B6"/>
    <w:rsid w:val="303DF2CF"/>
    <w:rsid w:val="30AFAD5F"/>
    <w:rsid w:val="313AF493"/>
    <w:rsid w:val="316EC272"/>
    <w:rsid w:val="3304942A"/>
    <w:rsid w:val="33B1DC9A"/>
    <w:rsid w:val="33BCBCA4"/>
    <w:rsid w:val="34133E64"/>
    <w:rsid w:val="3484E9BF"/>
    <w:rsid w:val="34D4B1DC"/>
    <w:rsid w:val="34D7D14C"/>
    <w:rsid w:val="34ED9989"/>
    <w:rsid w:val="357FB993"/>
    <w:rsid w:val="35842FC0"/>
    <w:rsid w:val="35CA645B"/>
    <w:rsid w:val="35E9C796"/>
    <w:rsid w:val="35F02DFB"/>
    <w:rsid w:val="360B53EE"/>
    <w:rsid w:val="36D172C8"/>
    <w:rsid w:val="36FA9169"/>
    <w:rsid w:val="3714C9F7"/>
    <w:rsid w:val="3742C3BD"/>
    <w:rsid w:val="3768E392"/>
    <w:rsid w:val="37E75569"/>
    <w:rsid w:val="3828765A"/>
    <w:rsid w:val="38F1863A"/>
    <w:rsid w:val="39261D86"/>
    <w:rsid w:val="395C2EB4"/>
    <w:rsid w:val="3976EACE"/>
    <w:rsid w:val="39CD37D6"/>
    <w:rsid w:val="3A4A699D"/>
    <w:rsid w:val="3A55F3A6"/>
    <w:rsid w:val="3A7DAE41"/>
    <w:rsid w:val="3B82F451"/>
    <w:rsid w:val="3CBCA6D8"/>
    <w:rsid w:val="3CEC300C"/>
    <w:rsid w:val="3CF52579"/>
    <w:rsid w:val="3D867943"/>
    <w:rsid w:val="3E4E1AC9"/>
    <w:rsid w:val="3E65B1E6"/>
    <w:rsid w:val="3EB8F03B"/>
    <w:rsid w:val="3ED5668F"/>
    <w:rsid w:val="3F3CC728"/>
    <w:rsid w:val="3F7F5630"/>
    <w:rsid w:val="3FB42CCA"/>
    <w:rsid w:val="3FF6886A"/>
    <w:rsid w:val="40FFFA67"/>
    <w:rsid w:val="42046ABF"/>
    <w:rsid w:val="421374FB"/>
    <w:rsid w:val="42744210"/>
    <w:rsid w:val="431CC126"/>
    <w:rsid w:val="4350EA1C"/>
    <w:rsid w:val="4355920D"/>
    <w:rsid w:val="43F2D413"/>
    <w:rsid w:val="4484A468"/>
    <w:rsid w:val="44C3D003"/>
    <w:rsid w:val="44C48285"/>
    <w:rsid w:val="44D424A4"/>
    <w:rsid w:val="458FA41F"/>
    <w:rsid w:val="45FBC37B"/>
    <w:rsid w:val="465E6E8A"/>
    <w:rsid w:val="4671B30C"/>
    <w:rsid w:val="4709EDA1"/>
    <w:rsid w:val="47B5458D"/>
    <w:rsid w:val="47FB044C"/>
    <w:rsid w:val="4806939B"/>
    <w:rsid w:val="480E25DB"/>
    <w:rsid w:val="48FA119E"/>
    <w:rsid w:val="49457153"/>
    <w:rsid w:val="4945CC67"/>
    <w:rsid w:val="49D01E7A"/>
    <w:rsid w:val="4A611C24"/>
    <w:rsid w:val="4B14E695"/>
    <w:rsid w:val="4B22F294"/>
    <w:rsid w:val="4C0E2471"/>
    <w:rsid w:val="4CA4827B"/>
    <w:rsid w:val="4D4E9335"/>
    <w:rsid w:val="4DBA3FFB"/>
    <w:rsid w:val="4DBF3426"/>
    <w:rsid w:val="4DD45648"/>
    <w:rsid w:val="4E15BF7E"/>
    <w:rsid w:val="4E3056A0"/>
    <w:rsid w:val="4EF57855"/>
    <w:rsid w:val="4F6F877E"/>
    <w:rsid w:val="4FE79647"/>
    <w:rsid w:val="50ED3790"/>
    <w:rsid w:val="51D53641"/>
    <w:rsid w:val="52149425"/>
    <w:rsid w:val="530BAA31"/>
    <w:rsid w:val="539E469F"/>
    <w:rsid w:val="5423C9AA"/>
    <w:rsid w:val="54486611"/>
    <w:rsid w:val="54AF1034"/>
    <w:rsid w:val="5504DE6B"/>
    <w:rsid w:val="559C08C1"/>
    <w:rsid w:val="55C7FB5A"/>
    <w:rsid w:val="55CBFC7B"/>
    <w:rsid w:val="55EC7F52"/>
    <w:rsid w:val="5636CD43"/>
    <w:rsid w:val="5637D4F9"/>
    <w:rsid w:val="564AD7E0"/>
    <w:rsid w:val="565EA4FA"/>
    <w:rsid w:val="56823A0A"/>
    <w:rsid w:val="56E2EE59"/>
    <w:rsid w:val="57094020"/>
    <w:rsid w:val="576533F5"/>
    <w:rsid w:val="57A7B576"/>
    <w:rsid w:val="57B943EF"/>
    <w:rsid w:val="5837934F"/>
    <w:rsid w:val="58C85806"/>
    <w:rsid w:val="5926C1AB"/>
    <w:rsid w:val="59636489"/>
    <w:rsid w:val="5A399385"/>
    <w:rsid w:val="5ADCBAF9"/>
    <w:rsid w:val="5B3B3334"/>
    <w:rsid w:val="5B48690D"/>
    <w:rsid w:val="5B8472A3"/>
    <w:rsid w:val="5CF2AF22"/>
    <w:rsid w:val="5D71C405"/>
    <w:rsid w:val="5DD1697C"/>
    <w:rsid w:val="5DEC87AB"/>
    <w:rsid w:val="5ED5B2BF"/>
    <w:rsid w:val="5EFE8E1A"/>
    <w:rsid w:val="5F2FB880"/>
    <w:rsid w:val="5F6DA010"/>
    <w:rsid w:val="605D4EB3"/>
    <w:rsid w:val="611341F8"/>
    <w:rsid w:val="6121E33B"/>
    <w:rsid w:val="61258715"/>
    <w:rsid w:val="613FD818"/>
    <w:rsid w:val="615FDA13"/>
    <w:rsid w:val="61D9FD09"/>
    <w:rsid w:val="620644FC"/>
    <w:rsid w:val="6301E768"/>
    <w:rsid w:val="635A297E"/>
    <w:rsid w:val="635CB89E"/>
    <w:rsid w:val="635F10D1"/>
    <w:rsid w:val="636266D1"/>
    <w:rsid w:val="63925036"/>
    <w:rsid w:val="63D7AE6B"/>
    <w:rsid w:val="64056EE1"/>
    <w:rsid w:val="64429BA6"/>
    <w:rsid w:val="6470A427"/>
    <w:rsid w:val="64F394EA"/>
    <w:rsid w:val="64F910F7"/>
    <w:rsid w:val="64FF8772"/>
    <w:rsid w:val="653748E8"/>
    <w:rsid w:val="65471C40"/>
    <w:rsid w:val="665120E5"/>
    <w:rsid w:val="666BBCC4"/>
    <w:rsid w:val="668625DE"/>
    <w:rsid w:val="66B014C9"/>
    <w:rsid w:val="675D8CCC"/>
    <w:rsid w:val="67F47C8F"/>
    <w:rsid w:val="682B636F"/>
    <w:rsid w:val="68AA8AEE"/>
    <w:rsid w:val="69A69219"/>
    <w:rsid w:val="69F4DEB4"/>
    <w:rsid w:val="6B6EDF4E"/>
    <w:rsid w:val="6B8F1E81"/>
    <w:rsid w:val="6B967418"/>
    <w:rsid w:val="6BD904A9"/>
    <w:rsid w:val="6CA81296"/>
    <w:rsid w:val="6D276BAB"/>
    <w:rsid w:val="6D6F1B0C"/>
    <w:rsid w:val="6D930FB9"/>
    <w:rsid w:val="6DC9812E"/>
    <w:rsid w:val="6E3345FB"/>
    <w:rsid w:val="6EFDE625"/>
    <w:rsid w:val="7005690D"/>
    <w:rsid w:val="70499D97"/>
    <w:rsid w:val="706AAA86"/>
    <w:rsid w:val="70734A88"/>
    <w:rsid w:val="70DDB5A0"/>
    <w:rsid w:val="71630F9E"/>
    <w:rsid w:val="717608E1"/>
    <w:rsid w:val="71D8E69B"/>
    <w:rsid w:val="725567A2"/>
    <w:rsid w:val="72D16DA7"/>
    <w:rsid w:val="737F22BF"/>
    <w:rsid w:val="73A06AAF"/>
    <w:rsid w:val="73E1078C"/>
    <w:rsid w:val="744AC65C"/>
    <w:rsid w:val="755090EE"/>
    <w:rsid w:val="75739A12"/>
    <w:rsid w:val="75AB2161"/>
    <w:rsid w:val="765393F4"/>
    <w:rsid w:val="767E338C"/>
    <w:rsid w:val="767EC41C"/>
    <w:rsid w:val="77079D18"/>
    <w:rsid w:val="7952DA96"/>
    <w:rsid w:val="795BA7D6"/>
    <w:rsid w:val="79D43957"/>
    <w:rsid w:val="7A0B5F88"/>
    <w:rsid w:val="7AA96D10"/>
    <w:rsid w:val="7B443357"/>
    <w:rsid w:val="7B45D28D"/>
    <w:rsid w:val="7BF5B086"/>
    <w:rsid w:val="7D4ACEA8"/>
    <w:rsid w:val="7DBD66EA"/>
    <w:rsid w:val="7DF8ACAE"/>
    <w:rsid w:val="7E78626B"/>
    <w:rsid w:val="7EDE46FF"/>
    <w:rsid w:val="7F491485"/>
    <w:rsid w:val="7F506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BE5ED"/>
  <w15:chartTrackingRefBased/>
  <w15:docId w15:val="{6125A893-86F3-4D08-93CF-0D261DAF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4D424A4"/>
    <w:pPr>
      <w:ind w:left="720"/>
      <w:contextualSpacing/>
    </w:pPr>
  </w:style>
  <w:style w:type="table" w:styleId="TableGrid">
    <w:name w:val="Table Grid"/>
    <w:basedOn w:val="TableNormal"/>
    <w:uiPriority w:val="39"/>
    <w:rsid w:val="00104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A609F"/>
    <w:rPr>
      <w:sz w:val="16"/>
      <w:szCs w:val="16"/>
    </w:rPr>
  </w:style>
  <w:style w:type="paragraph" w:styleId="CommentText">
    <w:name w:val="annotation text"/>
    <w:basedOn w:val="Normal"/>
    <w:link w:val="CommentTextChar"/>
    <w:uiPriority w:val="99"/>
    <w:unhideWhenUsed/>
    <w:rsid w:val="006A609F"/>
    <w:pPr>
      <w:spacing w:line="240" w:lineRule="auto"/>
    </w:pPr>
    <w:rPr>
      <w:sz w:val="20"/>
      <w:szCs w:val="20"/>
    </w:rPr>
  </w:style>
  <w:style w:type="character" w:customStyle="1" w:styleId="CommentTextChar">
    <w:name w:val="Comment Text Char"/>
    <w:basedOn w:val="DefaultParagraphFont"/>
    <w:link w:val="CommentText"/>
    <w:uiPriority w:val="99"/>
    <w:rsid w:val="006A609F"/>
    <w:rPr>
      <w:sz w:val="20"/>
      <w:szCs w:val="20"/>
    </w:rPr>
  </w:style>
  <w:style w:type="paragraph" w:styleId="CommentSubject">
    <w:name w:val="annotation subject"/>
    <w:basedOn w:val="CommentText"/>
    <w:next w:val="CommentText"/>
    <w:link w:val="CommentSubjectChar"/>
    <w:uiPriority w:val="99"/>
    <w:semiHidden/>
    <w:unhideWhenUsed/>
    <w:rsid w:val="006A609F"/>
    <w:rPr>
      <w:b/>
      <w:bCs/>
    </w:rPr>
  </w:style>
  <w:style w:type="character" w:customStyle="1" w:styleId="CommentSubjectChar">
    <w:name w:val="Comment Subject Char"/>
    <w:basedOn w:val="CommentTextChar"/>
    <w:link w:val="CommentSubject"/>
    <w:uiPriority w:val="99"/>
    <w:semiHidden/>
    <w:rsid w:val="006A609F"/>
    <w:rPr>
      <w:b/>
      <w:bCs/>
      <w:sz w:val="20"/>
      <w:szCs w:val="20"/>
    </w:rPr>
  </w:style>
  <w:style w:type="paragraph" w:styleId="Revision">
    <w:name w:val="Revision"/>
    <w:hidden/>
    <w:uiPriority w:val="99"/>
    <w:semiHidden/>
    <w:rsid w:val="001964C3"/>
    <w:pPr>
      <w:spacing w:after="0" w:line="240" w:lineRule="auto"/>
    </w:pPr>
  </w:style>
  <w:style w:type="paragraph" w:styleId="Header">
    <w:name w:val="header"/>
    <w:basedOn w:val="Normal"/>
    <w:link w:val="HeaderChar"/>
    <w:uiPriority w:val="99"/>
    <w:unhideWhenUsed/>
    <w:rsid w:val="00B007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7CB"/>
  </w:style>
  <w:style w:type="paragraph" w:styleId="Footer">
    <w:name w:val="footer"/>
    <w:basedOn w:val="Normal"/>
    <w:link w:val="FooterChar"/>
    <w:uiPriority w:val="99"/>
    <w:unhideWhenUsed/>
    <w:rsid w:val="00B007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40009820AE004E9B02CA467B336CBF" ma:contentTypeVersion="14" ma:contentTypeDescription="Create a new document." ma:contentTypeScope="" ma:versionID="b63f94fd7f0413375e675f3eec5c8a44">
  <xsd:schema xmlns:xsd="http://www.w3.org/2001/XMLSchema" xmlns:xs="http://www.w3.org/2001/XMLSchema" xmlns:p="http://schemas.microsoft.com/office/2006/metadata/properties" xmlns:ns2="314f2ef6-640e-42e0-9cff-fbfbf54e3f94" xmlns:ns3="fa7c9e29-5db8-40b9-ad61-ae44c6e66e8b" targetNamespace="http://schemas.microsoft.com/office/2006/metadata/properties" ma:root="true" ma:fieldsID="8f5d3a5399800ccabf80ef3b67355c28" ns2:_="" ns3:_="">
    <xsd:import namespace="314f2ef6-640e-42e0-9cff-fbfbf54e3f94"/>
    <xsd:import namespace="fa7c9e29-5db8-40b9-ad61-ae44c6e66e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f2ef6-640e-42e0-9cff-fbfbf54e3f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7c9e29-5db8-40b9-ad61-ae44c6e66e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aa16e5-738a-4619-b3ba-cc200807876c}" ma:internalName="TaxCatchAll" ma:showField="CatchAllData" ma:web="fa7c9e29-5db8-40b9-ad61-ae44c6e66e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a7c9e29-5db8-40b9-ad61-ae44c6e66e8b" xsi:nil="true"/>
    <lcf76f155ced4ddcb4097134ff3c332f xmlns="314f2ef6-640e-42e0-9cff-fbfbf54e3f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EE7511-C359-4E18-BC61-066C9E537CB1}">
  <ds:schemaRefs>
    <ds:schemaRef ds:uri="http://schemas.microsoft.com/sharepoint/v3/contenttype/forms"/>
  </ds:schemaRefs>
</ds:datastoreItem>
</file>

<file path=customXml/itemProps2.xml><?xml version="1.0" encoding="utf-8"?>
<ds:datastoreItem xmlns:ds="http://schemas.openxmlformats.org/officeDocument/2006/customXml" ds:itemID="{AF9E0336-658B-4643-8D67-ED4E7FEC6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f2ef6-640e-42e0-9cff-fbfbf54e3f94"/>
    <ds:schemaRef ds:uri="fa7c9e29-5db8-40b9-ad61-ae44c6e66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A46679-F394-408A-A5C1-1887B1FD29FA}">
  <ds:schemaRefs>
    <ds:schemaRef ds:uri="http://schemas.microsoft.com/office/2006/metadata/properties"/>
    <ds:schemaRef ds:uri="http://schemas.microsoft.com/office/infopath/2007/PartnerControls"/>
    <ds:schemaRef ds:uri="fa7c9e29-5db8-40b9-ad61-ae44c6e66e8b"/>
    <ds:schemaRef ds:uri="314f2ef6-640e-42e0-9cff-fbfbf54e3f9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40DHHS-S3885 – SCOPE OF WORK</dc:title>
  <dc:subject/>
  <dc:creator>Denise Frohlich</dc:creator>
  <cp:keywords/>
  <dc:description/>
  <cp:lastModifiedBy>Jennifer N. Thomas</cp:lastModifiedBy>
  <cp:revision>2</cp:revision>
  <dcterms:created xsi:type="dcterms:W3CDTF">2026-05-29T14:15:00Z</dcterms:created>
  <dcterms:modified xsi:type="dcterms:W3CDTF">2026-05-29T14:15:00Z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0x0101002F40009820AE004E9B02CA467B336CBF</vt:lpwstr>
  </property>
  <property fmtid="{D5CDD505-2E9C-101B-9397-08002B2CF9AE}" pid="3" name="MediaServiceImageTags">
    <vt:lpwstr/>
  </property>
</Properties>
</file>