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CBC52" w14:textId="77777777" w:rsidR="005B0718" w:rsidRPr="008E36E9" w:rsidRDefault="002A7A04" w:rsidP="0037749E">
      <w:pPr>
        <w:pStyle w:val="HeadingStyleArial14ptBoldBottomThick-thinsmallgapAuto22"/>
        <w:outlineLvl w:val="0"/>
      </w:pPr>
      <w:bookmarkStart w:id="0" w:name="_Toc445894514"/>
      <w:r>
        <w:t>Section C</w:t>
      </w:r>
      <w:r w:rsidR="00962566" w:rsidRPr="008E36E9">
        <w:t xml:space="preserve"> – P</w:t>
      </w:r>
      <w:r w:rsidR="00174F26" w:rsidRPr="008E36E9">
        <w:t>ROFESSIONAL SERVICES AGREEMENTS</w:t>
      </w:r>
      <w:bookmarkStart w:id="1" w:name="_Hlk501792105"/>
      <w:bookmarkStart w:id="2" w:name="PROFESSIONAL"/>
      <w:bookmarkEnd w:id="0"/>
    </w:p>
    <w:p w14:paraId="42C143DF" w14:textId="77777777" w:rsidR="0012695F" w:rsidRPr="008E36E9" w:rsidRDefault="005B0718" w:rsidP="009B22A1">
      <w:pPr>
        <w:pStyle w:val="Heading2"/>
        <w:rPr>
          <w:bCs/>
          <w:sz w:val="28"/>
          <w:u w:val="none"/>
        </w:rPr>
      </w:pPr>
      <w:bookmarkStart w:id="3" w:name="_Toc445894515"/>
      <w:r w:rsidRPr="008E36E9">
        <w:rPr>
          <w:bCs/>
          <w:sz w:val="28"/>
          <w:u w:val="none"/>
        </w:rPr>
        <w:t>General Professional Services</w:t>
      </w:r>
      <w:bookmarkEnd w:id="1"/>
      <w:bookmarkEnd w:id="2"/>
      <w:bookmarkEnd w:id="3"/>
    </w:p>
    <w:p w14:paraId="0B5590B1" w14:textId="77777777" w:rsidR="0012695F" w:rsidRPr="008E36E9" w:rsidRDefault="0012695F">
      <w:pPr>
        <w:rPr>
          <w:rFonts w:ascii="Arial" w:hAnsi="Arial"/>
          <w:b/>
          <w:color w:val="000000"/>
          <w:sz w:val="22"/>
        </w:rPr>
      </w:pPr>
    </w:p>
    <w:p w14:paraId="6C9C7F22" w14:textId="77777777" w:rsidR="0012695F" w:rsidRPr="008E36E9" w:rsidRDefault="0012695F">
      <w:pPr>
        <w:widowControl w:val="0"/>
        <w:jc w:val="both"/>
        <w:rPr>
          <w:rFonts w:ascii="Arial" w:hAnsi="Arial"/>
          <w:color w:val="000000"/>
          <w:sz w:val="22"/>
        </w:rPr>
      </w:pPr>
      <w:bookmarkStart w:id="4" w:name="OLE_LINK1"/>
      <w:bookmarkStart w:id="5" w:name="OLE_LINK2"/>
      <w:r w:rsidRPr="008E36E9">
        <w:rPr>
          <w:rFonts w:ascii="Arial" w:hAnsi="Arial"/>
          <w:sz w:val="22"/>
        </w:rPr>
        <w:t>Profess</w:t>
      </w:r>
      <w:bookmarkStart w:id="6" w:name="_Hlt458569647"/>
      <w:r w:rsidRPr="008E36E9">
        <w:rPr>
          <w:rFonts w:ascii="Arial" w:hAnsi="Arial"/>
          <w:sz w:val="22"/>
        </w:rPr>
        <w:t>i</w:t>
      </w:r>
      <w:bookmarkEnd w:id="6"/>
      <w:r w:rsidRPr="008E36E9">
        <w:rPr>
          <w:rFonts w:ascii="Arial" w:hAnsi="Arial"/>
          <w:sz w:val="22"/>
        </w:rPr>
        <w:t>o</w:t>
      </w:r>
      <w:bookmarkStart w:id="7" w:name="_Hlt463922654"/>
      <w:r w:rsidRPr="008E36E9">
        <w:rPr>
          <w:rFonts w:ascii="Arial" w:hAnsi="Arial"/>
          <w:sz w:val="22"/>
        </w:rPr>
        <w:t>n</w:t>
      </w:r>
      <w:bookmarkStart w:id="8" w:name="_Hlt460655534"/>
      <w:bookmarkEnd w:id="7"/>
      <w:r w:rsidRPr="008E36E9">
        <w:rPr>
          <w:rFonts w:ascii="Arial" w:hAnsi="Arial"/>
          <w:sz w:val="22"/>
        </w:rPr>
        <w:t>a</w:t>
      </w:r>
      <w:bookmarkStart w:id="9" w:name="_Hlt458569437"/>
      <w:bookmarkEnd w:id="8"/>
      <w:r w:rsidRPr="008E36E9">
        <w:rPr>
          <w:rFonts w:ascii="Arial" w:hAnsi="Arial"/>
          <w:sz w:val="22"/>
        </w:rPr>
        <w:t>l</w:t>
      </w:r>
      <w:bookmarkStart w:id="10" w:name="_Hlt463062806"/>
      <w:bookmarkEnd w:id="9"/>
      <w:r w:rsidRPr="008E36E9">
        <w:rPr>
          <w:rFonts w:ascii="Arial" w:hAnsi="Arial"/>
          <w:sz w:val="22"/>
        </w:rPr>
        <w:t xml:space="preserve"> </w:t>
      </w:r>
      <w:bookmarkEnd w:id="10"/>
      <w:r w:rsidRPr="008E36E9">
        <w:rPr>
          <w:rFonts w:ascii="Arial" w:hAnsi="Arial"/>
          <w:sz w:val="22"/>
        </w:rPr>
        <w:t>liabilit</w:t>
      </w:r>
      <w:bookmarkStart w:id="11" w:name="_Hlt463842571"/>
      <w:r w:rsidRPr="008E36E9">
        <w:rPr>
          <w:rFonts w:ascii="Arial" w:hAnsi="Arial"/>
          <w:sz w:val="22"/>
        </w:rPr>
        <w:t>y</w:t>
      </w:r>
      <w:bookmarkEnd w:id="11"/>
      <w:r w:rsidRPr="008E36E9">
        <w:rPr>
          <w:rFonts w:ascii="Arial" w:hAnsi="Arial"/>
          <w:sz w:val="22"/>
        </w:rPr>
        <w:t xml:space="preserve"> insurance</w:t>
      </w:r>
      <w:r w:rsidRPr="008E36E9">
        <w:rPr>
          <w:rFonts w:ascii="Arial" w:hAnsi="Arial"/>
          <w:color w:val="000000"/>
          <w:sz w:val="22"/>
        </w:rPr>
        <w:t xml:space="preserve"> protects against losses that occur when a "professional" fails to practice his or her art to the usual and customary standards of that profession.  Therefore, there can be risks to the State associated with errors (or allegations of errors) in the professional’s work product or judgment.</w:t>
      </w:r>
    </w:p>
    <w:p w14:paraId="4AC63B54" w14:textId="77777777" w:rsidR="0012695F" w:rsidRPr="008E36E9" w:rsidRDefault="0012695F">
      <w:pPr>
        <w:widowControl w:val="0"/>
        <w:jc w:val="both"/>
        <w:rPr>
          <w:rFonts w:ascii="Arial" w:hAnsi="Arial"/>
          <w:color w:val="000000"/>
          <w:sz w:val="22"/>
        </w:rPr>
      </w:pPr>
    </w:p>
    <w:p w14:paraId="31DEE8A6" w14:textId="77777777" w:rsidR="0012695F" w:rsidRPr="008E36E9" w:rsidRDefault="0012695F">
      <w:pPr>
        <w:widowControl w:val="0"/>
        <w:spacing w:after="240"/>
        <w:jc w:val="both"/>
        <w:rPr>
          <w:rFonts w:ascii="Arial" w:hAnsi="Arial"/>
          <w:color w:val="000000"/>
          <w:sz w:val="22"/>
        </w:rPr>
      </w:pPr>
      <w:r w:rsidRPr="008E36E9">
        <w:rPr>
          <w:rFonts w:ascii="Arial" w:hAnsi="Arial"/>
          <w:color w:val="000000"/>
          <w:sz w:val="22"/>
        </w:rPr>
        <w:t>Professional liability may have a different meaning when it relates to insurance rather than a "type" of State contract.  In order to determine if you should require professional liability insurance, ask yourself:</w:t>
      </w:r>
    </w:p>
    <w:p w14:paraId="4F8FE7B2" w14:textId="77777777" w:rsidR="0012695F" w:rsidRPr="008E36E9" w:rsidRDefault="0012695F">
      <w:pPr>
        <w:widowControl w:val="0"/>
        <w:tabs>
          <w:tab w:val="left" w:pos="360"/>
        </w:tabs>
        <w:spacing w:after="120"/>
        <w:jc w:val="both"/>
        <w:rPr>
          <w:rFonts w:ascii="Arial" w:hAnsi="Arial"/>
          <w:color w:val="000000"/>
          <w:sz w:val="22"/>
        </w:rPr>
      </w:pPr>
      <w:r w:rsidRPr="008E36E9">
        <w:rPr>
          <w:rFonts w:ascii="Arial" w:hAnsi="Arial"/>
          <w:color w:val="000000"/>
          <w:sz w:val="22"/>
        </w:rPr>
        <w:t>1)</w:t>
      </w:r>
      <w:r w:rsidRPr="008E36E9">
        <w:rPr>
          <w:rFonts w:ascii="Arial" w:hAnsi="Arial"/>
          <w:color w:val="000000"/>
          <w:sz w:val="22"/>
        </w:rPr>
        <w:tab/>
        <w:t>Is the professional licensed or certified (i.e. paramedics, attorneys, engineers, etc.)?</w:t>
      </w:r>
    </w:p>
    <w:p w14:paraId="5EB864C4" w14:textId="77777777" w:rsidR="0012695F" w:rsidRPr="008E36E9" w:rsidRDefault="0012695F">
      <w:pPr>
        <w:widowControl w:val="0"/>
        <w:tabs>
          <w:tab w:val="left" w:pos="360"/>
        </w:tabs>
        <w:spacing w:after="120"/>
        <w:ind w:left="360" w:hanging="360"/>
        <w:jc w:val="both"/>
        <w:rPr>
          <w:rFonts w:ascii="Arial" w:hAnsi="Arial"/>
          <w:color w:val="000000"/>
          <w:sz w:val="22"/>
        </w:rPr>
      </w:pPr>
      <w:r w:rsidRPr="008E36E9">
        <w:rPr>
          <w:rFonts w:ascii="Arial" w:hAnsi="Arial"/>
          <w:color w:val="000000"/>
          <w:sz w:val="22"/>
        </w:rPr>
        <w:t>2)</w:t>
      </w:r>
      <w:r w:rsidRPr="008E36E9">
        <w:rPr>
          <w:rFonts w:ascii="Arial" w:hAnsi="Arial"/>
          <w:color w:val="000000"/>
          <w:sz w:val="22"/>
        </w:rPr>
        <w:tab/>
        <w:t>Will the information developed by the professional be used in a decision-making process within the State that could create a liability (i.e. prepares documentation used to complete an EPA permit)?</w:t>
      </w:r>
    </w:p>
    <w:p w14:paraId="62FE8985" w14:textId="77777777" w:rsidR="0012695F" w:rsidRPr="008E36E9" w:rsidRDefault="0012695F">
      <w:pPr>
        <w:widowControl w:val="0"/>
        <w:jc w:val="both"/>
        <w:rPr>
          <w:rFonts w:ascii="Arial" w:hAnsi="Arial"/>
          <w:color w:val="000000"/>
          <w:sz w:val="22"/>
        </w:rPr>
      </w:pPr>
      <w:r w:rsidRPr="008E36E9">
        <w:rPr>
          <w:rFonts w:ascii="Arial" w:hAnsi="Arial"/>
          <w:color w:val="000000"/>
          <w:sz w:val="22"/>
        </w:rPr>
        <w:t xml:space="preserve">If the answer is </w:t>
      </w:r>
      <w:r w:rsidRPr="008E36E9">
        <w:rPr>
          <w:rFonts w:ascii="Arial" w:hAnsi="Arial"/>
          <w:b/>
          <w:color w:val="000000"/>
          <w:sz w:val="22"/>
        </w:rPr>
        <w:t>yes</w:t>
      </w:r>
      <w:r w:rsidRPr="008E36E9">
        <w:rPr>
          <w:rFonts w:ascii="Arial" w:hAnsi="Arial"/>
          <w:color w:val="000000"/>
          <w:sz w:val="22"/>
        </w:rPr>
        <w:t xml:space="preserve"> to either of these questions, then professional liability insurance should be required.</w:t>
      </w:r>
    </w:p>
    <w:p w14:paraId="59EE96BF" w14:textId="77777777" w:rsidR="0012695F" w:rsidRPr="008E36E9" w:rsidRDefault="0012695F">
      <w:pPr>
        <w:widowControl w:val="0"/>
        <w:jc w:val="both"/>
        <w:rPr>
          <w:rFonts w:ascii="Arial" w:hAnsi="Arial"/>
          <w:color w:val="000000"/>
          <w:sz w:val="22"/>
        </w:rPr>
      </w:pPr>
    </w:p>
    <w:p w14:paraId="3119F8A7" w14:textId="77777777" w:rsidR="0012695F" w:rsidRPr="008E36E9" w:rsidRDefault="0012695F">
      <w:pPr>
        <w:widowControl w:val="0"/>
        <w:jc w:val="both"/>
        <w:rPr>
          <w:rFonts w:ascii="Arial" w:hAnsi="Arial"/>
          <w:color w:val="000000"/>
          <w:sz w:val="22"/>
        </w:rPr>
      </w:pPr>
      <w:r w:rsidRPr="008E36E9">
        <w:rPr>
          <w:rFonts w:ascii="Arial" w:hAnsi="Arial"/>
          <w:color w:val="000000"/>
          <w:sz w:val="22"/>
        </w:rPr>
        <w:t>The types of losses that can occur under such circumstances are often excluded under general liability policies.  They can be covered through separate professional liability insurance policies,</w:t>
      </w:r>
      <w:r w:rsidRPr="008E36E9">
        <w:rPr>
          <w:rFonts w:ascii="Arial" w:hAnsi="Arial"/>
          <w:i/>
          <w:color w:val="000000"/>
          <w:sz w:val="22"/>
        </w:rPr>
        <w:t xml:space="preserve"> </w:t>
      </w:r>
      <w:r w:rsidRPr="008E36E9">
        <w:rPr>
          <w:rFonts w:ascii="Arial" w:hAnsi="Arial"/>
          <w:color w:val="000000"/>
          <w:sz w:val="22"/>
        </w:rPr>
        <w:t>also known as “errors and omissions” (E&amp;O) liability insurance.</w:t>
      </w:r>
    </w:p>
    <w:p w14:paraId="4C64DB49" w14:textId="77777777" w:rsidR="0012695F" w:rsidRPr="008E36E9" w:rsidRDefault="0012695F">
      <w:pPr>
        <w:widowControl w:val="0"/>
        <w:jc w:val="both"/>
        <w:rPr>
          <w:rFonts w:ascii="Arial" w:hAnsi="Arial"/>
          <w:color w:val="000000"/>
          <w:sz w:val="22"/>
        </w:rPr>
      </w:pPr>
    </w:p>
    <w:p w14:paraId="543D5756" w14:textId="77777777" w:rsidR="0012695F" w:rsidRPr="008E36E9" w:rsidRDefault="0012695F">
      <w:pPr>
        <w:pStyle w:val="BlockText"/>
        <w:pBdr>
          <w:top w:val="none" w:sz="0" w:space="0" w:color="auto"/>
          <w:left w:val="none" w:sz="0" w:space="0" w:color="auto"/>
          <w:bottom w:val="none" w:sz="0" w:space="0" w:color="auto"/>
          <w:right w:val="none" w:sz="0" w:space="0" w:color="auto"/>
        </w:pBdr>
        <w:shd w:val="clear" w:color="auto" w:fill="auto"/>
        <w:spacing w:after="120"/>
        <w:ind w:left="0" w:right="0"/>
        <w:rPr>
          <w:rFonts w:ascii="Arial" w:hAnsi="Arial"/>
          <w:sz w:val="22"/>
        </w:rPr>
      </w:pPr>
      <w:r w:rsidRPr="008E36E9">
        <w:rPr>
          <w:rFonts w:ascii="Arial" w:hAnsi="Arial"/>
          <w:sz w:val="22"/>
        </w:rPr>
        <w:t>Examples of services that would require professional liability coverage include but are not limited to:</w:t>
      </w:r>
    </w:p>
    <w:bookmarkEnd w:id="4"/>
    <w:bookmarkEnd w:id="5"/>
    <w:p w14:paraId="504C5396" w14:textId="77777777" w:rsidR="0012695F" w:rsidRPr="008E36E9" w:rsidRDefault="0012695F">
      <w:pPr>
        <w:pStyle w:val="BlockText"/>
        <w:pBdr>
          <w:top w:val="none" w:sz="0" w:space="0" w:color="auto"/>
          <w:left w:val="none" w:sz="0" w:space="0" w:color="auto"/>
          <w:bottom w:val="none" w:sz="0" w:space="0" w:color="auto"/>
          <w:right w:val="none" w:sz="0" w:space="0" w:color="auto"/>
        </w:pBdr>
        <w:shd w:val="clear" w:color="auto" w:fill="auto"/>
        <w:ind w:left="0" w:right="0"/>
        <w:rPr>
          <w:rFonts w:ascii="Arial" w:hAnsi="Arial"/>
          <w:sz w:val="22"/>
        </w:rPr>
      </w:pPr>
    </w:p>
    <w:tbl>
      <w:tblPr>
        <w:tblW w:w="9810" w:type="dxa"/>
        <w:tblInd w:w="108" w:type="dxa"/>
        <w:tblLayout w:type="fixed"/>
        <w:tblLook w:val="0000" w:firstRow="0" w:lastRow="0" w:firstColumn="0" w:lastColumn="0" w:noHBand="0" w:noVBand="0"/>
      </w:tblPr>
      <w:tblGrid>
        <w:gridCol w:w="4140"/>
        <w:gridCol w:w="5670"/>
      </w:tblGrid>
      <w:tr w:rsidR="0012695F" w:rsidRPr="008E36E9" w14:paraId="5BE78FD8" w14:textId="77777777">
        <w:trPr>
          <w:cantSplit/>
        </w:trPr>
        <w:tc>
          <w:tcPr>
            <w:tcW w:w="4140" w:type="dxa"/>
          </w:tcPr>
          <w:p w14:paraId="1B2F7710" w14:textId="77777777" w:rsidR="0012695F" w:rsidRPr="008E36E9" w:rsidRDefault="0012695F">
            <w:pPr>
              <w:widowControl w:val="0"/>
              <w:numPr>
                <w:ilvl w:val="0"/>
                <w:numId w:val="5"/>
              </w:numPr>
              <w:tabs>
                <w:tab w:val="left" w:pos="-1440"/>
              </w:tabs>
              <w:spacing w:before="120"/>
              <w:ind w:left="0" w:firstLine="0"/>
              <w:rPr>
                <w:rFonts w:ascii="Arial" w:hAnsi="Arial"/>
                <w:color w:val="000000"/>
                <w:sz w:val="22"/>
              </w:rPr>
            </w:pPr>
            <w:r w:rsidRPr="008E36E9">
              <w:rPr>
                <w:rFonts w:ascii="Arial" w:hAnsi="Arial"/>
                <w:color w:val="000000"/>
                <w:sz w:val="22"/>
              </w:rPr>
              <w:t>Accountants</w:t>
            </w:r>
          </w:p>
        </w:tc>
        <w:tc>
          <w:tcPr>
            <w:tcW w:w="5670" w:type="dxa"/>
          </w:tcPr>
          <w:p w14:paraId="06F764ED" w14:textId="77777777" w:rsidR="0012695F" w:rsidRPr="008E36E9" w:rsidRDefault="0012695F">
            <w:pPr>
              <w:widowControl w:val="0"/>
              <w:numPr>
                <w:ilvl w:val="0"/>
                <w:numId w:val="5"/>
              </w:numPr>
              <w:tabs>
                <w:tab w:val="left" w:pos="-1440"/>
              </w:tabs>
              <w:spacing w:before="120"/>
              <w:ind w:left="0" w:firstLine="0"/>
              <w:rPr>
                <w:rFonts w:ascii="Arial" w:hAnsi="Arial"/>
                <w:color w:val="000000"/>
                <w:sz w:val="22"/>
              </w:rPr>
            </w:pPr>
            <w:r w:rsidRPr="008E36E9">
              <w:rPr>
                <w:rFonts w:ascii="Arial" w:hAnsi="Arial"/>
                <w:color w:val="000000"/>
                <w:sz w:val="22"/>
              </w:rPr>
              <w:t>Child care workers / facilities</w:t>
            </w:r>
          </w:p>
        </w:tc>
      </w:tr>
      <w:tr w:rsidR="0012695F" w:rsidRPr="008E36E9" w14:paraId="30E4A908" w14:textId="77777777">
        <w:trPr>
          <w:cantSplit/>
        </w:trPr>
        <w:tc>
          <w:tcPr>
            <w:tcW w:w="4140" w:type="dxa"/>
          </w:tcPr>
          <w:p w14:paraId="5D8630B3" w14:textId="77777777" w:rsidR="0012695F" w:rsidRPr="008E36E9" w:rsidRDefault="0012695F">
            <w:pPr>
              <w:widowControl w:val="0"/>
              <w:numPr>
                <w:ilvl w:val="0"/>
                <w:numId w:val="5"/>
              </w:numPr>
              <w:tabs>
                <w:tab w:val="left" w:pos="-1440"/>
              </w:tabs>
              <w:spacing w:before="120"/>
              <w:ind w:left="0" w:firstLine="0"/>
              <w:rPr>
                <w:rFonts w:ascii="Arial" w:hAnsi="Arial"/>
                <w:color w:val="000000"/>
                <w:sz w:val="22"/>
              </w:rPr>
            </w:pPr>
            <w:r w:rsidRPr="008E36E9">
              <w:rPr>
                <w:rFonts w:ascii="Arial" w:hAnsi="Arial"/>
                <w:color w:val="000000"/>
                <w:sz w:val="22"/>
              </w:rPr>
              <w:t>Appraisers</w:t>
            </w:r>
          </w:p>
        </w:tc>
        <w:tc>
          <w:tcPr>
            <w:tcW w:w="5670" w:type="dxa"/>
          </w:tcPr>
          <w:p w14:paraId="00073E10" w14:textId="77777777" w:rsidR="0012695F" w:rsidRPr="008E36E9" w:rsidRDefault="0012695F">
            <w:pPr>
              <w:widowControl w:val="0"/>
              <w:numPr>
                <w:ilvl w:val="0"/>
                <w:numId w:val="5"/>
              </w:numPr>
              <w:tabs>
                <w:tab w:val="left" w:pos="-1440"/>
              </w:tabs>
              <w:spacing w:before="120"/>
              <w:ind w:left="0" w:firstLine="0"/>
              <w:rPr>
                <w:rFonts w:ascii="Arial" w:hAnsi="Arial"/>
                <w:color w:val="000000"/>
                <w:sz w:val="22"/>
              </w:rPr>
            </w:pPr>
            <w:r w:rsidRPr="008E36E9">
              <w:rPr>
                <w:rFonts w:ascii="Arial" w:hAnsi="Arial"/>
                <w:color w:val="000000"/>
                <w:sz w:val="22"/>
              </w:rPr>
              <w:t>Engineers/architects</w:t>
            </w:r>
          </w:p>
        </w:tc>
      </w:tr>
      <w:tr w:rsidR="0012695F" w:rsidRPr="008E36E9" w14:paraId="57E00ADE" w14:textId="77777777">
        <w:trPr>
          <w:cantSplit/>
        </w:trPr>
        <w:tc>
          <w:tcPr>
            <w:tcW w:w="4140" w:type="dxa"/>
          </w:tcPr>
          <w:p w14:paraId="4F355ABE" w14:textId="77777777" w:rsidR="0012695F" w:rsidRPr="008E36E9" w:rsidRDefault="0012695F">
            <w:pPr>
              <w:widowControl w:val="0"/>
              <w:numPr>
                <w:ilvl w:val="0"/>
                <w:numId w:val="5"/>
              </w:numPr>
              <w:tabs>
                <w:tab w:val="left" w:pos="-1440"/>
              </w:tabs>
              <w:spacing w:before="120"/>
              <w:ind w:left="0" w:firstLine="0"/>
              <w:rPr>
                <w:rFonts w:ascii="Arial" w:hAnsi="Arial"/>
                <w:color w:val="000000"/>
                <w:sz w:val="22"/>
              </w:rPr>
            </w:pPr>
            <w:r w:rsidRPr="008E36E9">
              <w:rPr>
                <w:rFonts w:ascii="Arial" w:hAnsi="Arial"/>
                <w:color w:val="000000"/>
                <w:sz w:val="22"/>
              </w:rPr>
              <w:t>Attorneys</w:t>
            </w:r>
          </w:p>
        </w:tc>
        <w:tc>
          <w:tcPr>
            <w:tcW w:w="5670" w:type="dxa"/>
          </w:tcPr>
          <w:p w14:paraId="4CE71366" w14:textId="77777777" w:rsidR="0012695F" w:rsidRPr="008E36E9" w:rsidRDefault="0012695F">
            <w:pPr>
              <w:widowControl w:val="0"/>
              <w:numPr>
                <w:ilvl w:val="0"/>
                <w:numId w:val="5"/>
              </w:numPr>
              <w:tabs>
                <w:tab w:val="left" w:pos="-1440"/>
              </w:tabs>
              <w:spacing w:before="120"/>
              <w:ind w:left="0" w:firstLine="0"/>
              <w:rPr>
                <w:rFonts w:ascii="Arial" w:hAnsi="Arial"/>
                <w:color w:val="000000"/>
                <w:sz w:val="22"/>
              </w:rPr>
            </w:pPr>
            <w:r w:rsidRPr="008E36E9">
              <w:rPr>
                <w:rFonts w:ascii="Arial" w:hAnsi="Arial"/>
                <w:color w:val="000000"/>
                <w:sz w:val="22"/>
              </w:rPr>
              <w:t>Financial consultants</w:t>
            </w:r>
          </w:p>
        </w:tc>
      </w:tr>
      <w:tr w:rsidR="0012695F" w:rsidRPr="008E36E9" w14:paraId="23E767B6" w14:textId="77777777">
        <w:trPr>
          <w:cantSplit/>
        </w:trPr>
        <w:tc>
          <w:tcPr>
            <w:tcW w:w="4140" w:type="dxa"/>
          </w:tcPr>
          <w:p w14:paraId="490DC62F" w14:textId="77777777" w:rsidR="0012695F" w:rsidRPr="008E36E9" w:rsidRDefault="0012695F">
            <w:pPr>
              <w:widowControl w:val="0"/>
              <w:numPr>
                <w:ilvl w:val="0"/>
                <w:numId w:val="5"/>
              </w:numPr>
              <w:tabs>
                <w:tab w:val="left" w:pos="-1440"/>
              </w:tabs>
              <w:spacing w:before="120"/>
              <w:ind w:left="0" w:firstLine="0"/>
              <w:rPr>
                <w:rFonts w:ascii="Arial" w:hAnsi="Arial"/>
                <w:color w:val="000000"/>
                <w:sz w:val="22"/>
              </w:rPr>
            </w:pPr>
            <w:r w:rsidRPr="008E36E9">
              <w:rPr>
                <w:rFonts w:ascii="Arial" w:hAnsi="Arial"/>
                <w:color w:val="000000"/>
                <w:sz w:val="22"/>
              </w:rPr>
              <w:t>Auctioneers</w:t>
            </w:r>
          </w:p>
        </w:tc>
        <w:tc>
          <w:tcPr>
            <w:tcW w:w="5670" w:type="dxa"/>
          </w:tcPr>
          <w:p w14:paraId="3078C341" w14:textId="77777777" w:rsidR="0012695F" w:rsidRPr="008E36E9" w:rsidRDefault="0012695F">
            <w:pPr>
              <w:widowControl w:val="0"/>
              <w:numPr>
                <w:ilvl w:val="0"/>
                <w:numId w:val="5"/>
              </w:numPr>
              <w:tabs>
                <w:tab w:val="left" w:pos="-1440"/>
              </w:tabs>
              <w:spacing w:before="120"/>
              <w:ind w:left="0" w:firstLine="0"/>
              <w:rPr>
                <w:rFonts w:ascii="Arial" w:hAnsi="Arial"/>
                <w:color w:val="000000"/>
                <w:sz w:val="22"/>
              </w:rPr>
            </w:pPr>
            <w:r w:rsidRPr="008E36E9">
              <w:rPr>
                <w:rFonts w:ascii="Arial" w:hAnsi="Arial"/>
                <w:color w:val="000000"/>
                <w:sz w:val="22"/>
              </w:rPr>
              <w:t>Medical professionals</w:t>
            </w:r>
          </w:p>
        </w:tc>
      </w:tr>
      <w:tr w:rsidR="0012695F" w:rsidRPr="008E36E9" w14:paraId="28C4D1B2" w14:textId="77777777">
        <w:trPr>
          <w:cantSplit/>
        </w:trPr>
        <w:tc>
          <w:tcPr>
            <w:tcW w:w="4140" w:type="dxa"/>
          </w:tcPr>
          <w:p w14:paraId="7F827573" w14:textId="77777777" w:rsidR="0012695F" w:rsidRPr="008E36E9" w:rsidRDefault="0012695F">
            <w:pPr>
              <w:widowControl w:val="0"/>
              <w:numPr>
                <w:ilvl w:val="0"/>
                <w:numId w:val="5"/>
              </w:numPr>
              <w:tabs>
                <w:tab w:val="left" w:pos="-1440"/>
              </w:tabs>
              <w:spacing w:before="120"/>
              <w:ind w:left="0" w:firstLine="0"/>
              <w:rPr>
                <w:rFonts w:ascii="Arial" w:hAnsi="Arial"/>
                <w:color w:val="000000"/>
                <w:sz w:val="22"/>
              </w:rPr>
            </w:pPr>
            <w:r w:rsidRPr="008E36E9">
              <w:rPr>
                <w:rFonts w:ascii="Arial" w:hAnsi="Arial"/>
                <w:color w:val="000000"/>
                <w:sz w:val="22"/>
              </w:rPr>
              <w:t>Auditors</w:t>
            </w:r>
          </w:p>
        </w:tc>
        <w:tc>
          <w:tcPr>
            <w:tcW w:w="5670" w:type="dxa"/>
          </w:tcPr>
          <w:p w14:paraId="4AE0AFCB" w14:textId="77777777" w:rsidR="0012695F" w:rsidRPr="008E36E9" w:rsidRDefault="0012695F">
            <w:pPr>
              <w:widowControl w:val="0"/>
              <w:numPr>
                <w:ilvl w:val="0"/>
                <w:numId w:val="5"/>
              </w:numPr>
              <w:tabs>
                <w:tab w:val="left" w:pos="-1440"/>
              </w:tabs>
              <w:spacing w:before="120"/>
              <w:ind w:left="0" w:firstLine="0"/>
              <w:rPr>
                <w:rFonts w:ascii="Arial" w:hAnsi="Arial"/>
                <w:color w:val="000000"/>
                <w:sz w:val="22"/>
              </w:rPr>
            </w:pPr>
            <w:r w:rsidRPr="008E36E9">
              <w:rPr>
                <w:rFonts w:ascii="Arial" w:hAnsi="Arial"/>
                <w:color w:val="000000"/>
                <w:sz w:val="22"/>
              </w:rPr>
              <w:t>Property managers / real estate agents</w:t>
            </w:r>
          </w:p>
        </w:tc>
      </w:tr>
      <w:tr w:rsidR="0012695F" w:rsidRPr="008E36E9" w14:paraId="476FD3E0" w14:textId="77777777">
        <w:trPr>
          <w:cantSplit/>
          <w:trHeight w:val="414"/>
        </w:trPr>
        <w:tc>
          <w:tcPr>
            <w:tcW w:w="4140" w:type="dxa"/>
          </w:tcPr>
          <w:p w14:paraId="21AD5010" w14:textId="77777777" w:rsidR="0012695F" w:rsidRPr="008E36E9" w:rsidRDefault="0012695F">
            <w:pPr>
              <w:widowControl w:val="0"/>
              <w:numPr>
                <w:ilvl w:val="0"/>
                <w:numId w:val="5"/>
              </w:numPr>
              <w:tabs>
                <w:tab w:val="left" w:pos="-1440"/>
              </w:tabs>
              <w:spacing w:before="120"/>
              <w:ind w:left="0" w:firstLine="0"/>
              <w:rPr>
                <w:rFonts w:ascii="Arial" w:hAnsi="Arial"/>
                <w:color w:val="000000"/>
                <w:sz w:val="22"/>
              </w:rPr>
            </w:pPr>
            <w:r w:rsidRPr="008E36E9">
              <w:rPr>
                <w:rFonts w:ascii="Arial" w:hAnsi="Arial"/>
                <w:color w:val="000000"/>
                <w:sz w:val="22"/>
              </w:rPr>
              <w:t>Computer / software design</w:t>
            </w:r>
          </w:p>
        </w:tc>
        <w:tc>
          <w:tcPr>
            <w:tcW w:w="5670" w:type="dxa"/>
          </w:tcPr>
          <w:p w14:paraId="10E54AB6" w14:textId="77777777" w:rsidR="0012695F" w:rsidRPr="008E36E9" w:rsidRDefault="0012695F">
            <w:pPr>
              <w:widowControl w:val="0"/>
              <w:numPr>
                <w:ilvl w:val="0"/>
                <w:numId w:val="5"/>
              </w:numPr>
              <w:tabs>
                <w:tab w:val="left" w:pos="-1440"/>
              </w:tabs>
              <w:spacing w:before="120"/>
              <w:ind w:left="0" w:firstLine="0"/>
              <w:rPr>
                <w:rFonts w:ascii="Arial" w:hAnsi="Arial"/>
                <w:color w:val="000000"/>
                <w:sz w:val="22"/>
              </w:rPr>
            </w:pPr>
            <w:r w:rsidRPr="008E36E9">
              <w:rPr>
                <w:rFonts w:ascii="Arial" w:hAnsi="Arial"/>
                <w:color w:val="000000"/>
                <w:sz w:val="22"/>
              </w:rPr>
              <w:t>Social workers</w:t>
            </w:r>
          </w:p>
        </w:tc>
      </w:tr>
      <w:tr w:rsidR="0012695F" w:rsidRPr="008E36E9" w14:paraId="697F00AF" w14:textId="77777777">
        <w:trPr>
          <w:cantSplit/>
          <w:trHeight w:val="414"/>
        </w:trPr>
        <w:tc>
          <w:tcPr>
            <w:tcW w:w="4140" w:type="dxa"/>
          </w:tcPr>
          <w:p w14:paraId="28201537" w14:textId="77777777" w:rsidR="0012695F" w:rsidRPr="008E36E9" w:rsidRDefault="0012695F">
            <w:pPr>
              <w:widowControl w:val="0"/>
              <w:numPr>
                <w:ilvl w:val="0"/>
                <w:numId w:val="5"/>
              </w:numPr>
              <w:tabs>
                <w:tab w:val="left" w:pos="-1440"/>
              </w:tabs>
              <w:spacing w:before="120"/>
              <w:ind w:left="0" w:firstLine="0"/>
              <w:rPr>
                <w:rFonts w:ascii="Arial" w:hAnsi="Arial"/>
                <w:color w:val="000000"/>
                <w:sz w:val="22"/>
              </w:rPr>
            </w:pPr>
            <w:r w:rsidRPr="008E36E9">
              <w:rPr>
                <w:rFonts w:ascii="Arial" w:hAnsi="Arial"/>
                <w:color w:val="000000"/>
                <w:sz w:val="22"/>
              </w:rPr>
              <w:t>Consultants</w:t>
            </w:r>
          </w:p>
        </w:tc>
        <w:tc>
          <w:tcPr>
            <w:tcW w:w="5670" w:type="dxa"/>
          </w:tcPr>
          <w:p w14:paraId="71DA947A" w14:textId="77777777" w:rsidR="0012695F" w:rsidRPr="008E36E9" w:rsidRDefault="0012695F">
            <w:pPr>
              <w:widowControl w:val="0"/>
              <w:numPr>
                <w:ilvl w:val="0"/>
                <w:numId w:val="5"/>
              </w:numPr>
              <w:tabs>
                <w:tab w:val="left" w:pos="-1440"/>
              </w:tabs>
              <w:spacing w:before="120"/>
              <w:ind w:left="360"/>
              <w:rPr>
                <w:rFonts w:ascii="Arial" w:hAnsi="Arial"/>
                <w:color w:val="000000"/>
                <w:sz w:val="22"/>
              </w:rPr>
            </w:pPr>
            <w:r w:rsidRPr="008E36E9">
              <w:rPr>
                <w:rFonts w:ascii="Arial" w:hAnsi="Arial"/>
                <w:color w:val="000000"/>
                <w:sz w:val="22"/>
              </w:rPr>
              <w:t>Teachers</w:t>
            </w:r>
          </w:p>
        </w:tc>
      </w:tr>
    </w:tbl>
    <w:p w14:paraId="484A16DC" w14:textId="77777777" w:rsidR="0012695F" w:rsidRPr="008E36E9" w:rsidRDefault="0012695F">
      <w:pPr>
        <w:widowControl w:val="0"/>
        <w:ind w:right="1800"/>
        <w:jc w:val="both"/>
        <w:rPr>
          <w:rFonts w:ascii="Arial" w:hAnsi="Arial"/>
          <w:color w:val="000000"/>
          <w:sz w:val="22"/>
        </w:rPr>
      </w:pPr>
    </w:p>
    <w:p w14:paraId="5D5BD53B" w14:textId="77777777" w:rsidR="0012695F" w:rsidRPr="008E36E9" w:rsidRDefault="0012695F">
      <w:pPr>
        <w:widowControl w:val="0"/>
        <w:jc w:val="both"/>
        <w:rPr>
          <w:rFonts w:ascii="Arial" w:hAnsi="Arial"/>
          <w:color w:val="000000"/>
          <w:sz w:val="22"/>
        </w:rPr>
      </w:pPr>
      <w:r w:rsidRPr="008E36E9">
        <w:rPr>
          <w:rFonts w:ascii="Arial" w:hAnsi="Arial"/>
          <w:color w:val="000000"/>
          <w:sz w:val="22"/>
        </w:rPr>
        <w:t>Because professional liability insurance is almost always written on a</w:t>
      </w:r>
      <w:r w:rsidRPr="008E36E9">
        <w:rPr>
          <w:rFonts w:ascii="Arial" w:hAnsi="Arial"/>
          <w:i/>
          <w:color w:val="000000"/>
          <w:sz w:val="22"/>
        </w:rPr>
        <w:t xml:space="preserve"> </w:t>
      </w:r>
      <w:r w:rsidRPr="008E36E9">
        <w:rPr>
          <w:rFonts w:ascii="Arial" w:hAnsi="Arial"/>
          <w:sz w:val="22"/>
        </w:rPr>
        <w:t>clai</w:t>
      </w:r>
      <w:bookmarkStart w:id="12" w:name="_Hlt458569830"/>
      <w:r w:rsidRPr="008E36E9">
        <w:rPr>
          <w:rFonts w:ascii="Arial" w:hAnsi="Arial"/>
          <w:sz w:val="22"/>
        </w:rPr>
        <w:t>m</w:t>
      </w:r>
      <w:bookmarkStart w:id="13" w:name="_Hlt463083805"/>
      <w:bookmarkEnd w:id="12"/>
      <w:r w:rsidRPr="008E36E9">
        <w:rPr>
          <w:rFonts w:ascii="Arial" w:hAnsi="Arial"/>
          <w:sz w:val="22"/>
        </w:rPr>
        <w:t>s</w:t>
      </w:r>
      <w:bookmarkEnd w:id="13"/>
      <w:r w:rsidRPr="008E36E9">
        <w:rPr>
          <w:rFonts w:ascii="Arial" w:hAnsi="Arial"/>
          <w:sz w:val="22"/>
        </w:rPr>
        <w:t>-</w:t>
      </w:r>
      <w:bookmarkStart w:id="14" w:name="_Hlt463843904"/>
      <w:r w:rsidRPr="008E36E9">
        <w:rPr>
          <w:rFonts w:ascii="Arial" w:hAnsi="Arial"/>
          <w:sz w:val="22"/>
        </w:rPr>
        <w:t>m</w:t>
      </w:r>
      <w:bookmarkStart w:id="15" w:name="_Hlt463930170"/>
      <w:bookmarkEnd w:id="14"/>
      <w:r w:rsidRPr="008E36E9">
        <w:rPr>
          <w:rFonts w:ascii="Arial" w:hAnsi="Arial"/>
          <w:sz w:val="22"/>
        </w:rPr>
        <w:t>a</w:t>
      </w:r>
      <w:bookmarkEnd w:id="15"/>
      <w:r w:rsidRPr="008E36E9">
        <w:rPr>
          <w:rFonts w:ascii="Arial" w:hAnsi="Arial"/>
          <w:sz w:val="22"/>
        </w:rPr>
        <w:t>de</w:t>
      </w:r>
      <w:r w:rsidRPr="008E36E9">
        <w:rPr>
          <w:rFonts w:ascii="Arial" w:hAnsi="Arial"/>
          <w:color w:val="000000"/>
          <w:sz w:val="22"/>
        </w:rPr>
        <w:t xml:space="preserve"> basis, there is a concern about coverage for latent defects or design errors that may result in claims after the contract has been completed.  One solution to this problem is to require the contractor to maintain coverage for a specified period </w:t>
      </w:r>
      <w:r w:rsidRPr="008E36E9">
        <w:rPr>
          <w:rFonts w:ascii="Arial" w:hAnsi="Arial"/>
          <w:i/>
          <w:color w:val="000000"/>
          <w:sz w:val="22"/>
        </w:rPr>
        <w:t>after</w:t>
      </w:r>
      <w:r w:rsidRPr="008E36E9">
        <w:rPr>
          <w:rFonts w:ascii="Arial" w:hAnsi="Arial"/>
          <w:color w:val="000000"/>
          <w:sz w:val="22"/>
        </w:rPr>
        <w:t xml:space="preserve"> the project has been completed or to purchase an </w:t>
      </w:r>
      <w:r w:rsidRPr="008E36E9">
        <w:rPr>
          <w:rFonts w:ascii="Arial" w:hAnsi="Arial"/>
          <w:sz w:val="22"/>
        </w:rPr>
        <w:t>extended</w:t>
      </w:r>
      <w:bookmarkStart w:id="16" w:name="_Hlt463843925"/>
      <w:r w:rsidRPr="008E36E9">
        <w:rPr>
          <w:rFonts w:ascii="Arial" w:hAnsi="Arial"/>
          <w:sz w:val="22"/>
        </w:rPr>
        <w:t xml:space="preserve"> </w:t>
      </w:r>
      <w:bookmarkEnd w:id="16"/>
      <w:r w:rsidRPr="008E36E9">
        <w:rPr>
          <w:rFonts w:ascii="Arial" w:hAnsi="Arial"/>
          <w:sz w:val="22"/>
        </w:rPr>
        <w:t>re</w:t>
      </w:r>
      <w:bookmarkStart w:id="17" w:name="_Hlt463083897"/>
      <w:r w:rsidRPr="008E36E9">
        <w:rPr>
          <w:rFonts w:ascii="Arial" w:hAnsi="Arial"/>
          <w:sz w:val="22"/>
        </w:rPr>
        <w:t>p</w:t>
      </w:r>
      <w:bookmarkEnd w:id="17"/>
      <w:r w:rsidRPr="008E36E9">
        <w:rPr>
          <w:rFonts w:ascii="Arial" w:hAnsi="Arial"/>
          <w:sz w:val="22"/>
        </w:rPr>
        <w:t>o</w:t>
      </w:r>
      <w:bookmarkStart w:id="18" w:name="_Hlt458569914"/>
      <w:r w:rsidRPr="008E36E9">
        <w:rPr>
          <w:rFonts w:ascii="Arial" w:hAnsi="Arial"/>
          <w:sz w:val="22"/>
        </w:rPr>
        <w:t>r</w:t>
      </w:r>
      <w:bookmarkEnd w:id="18"/>
      <w:r w:rsidRPr="008E36E9">
        <w:rPr>
          <w:rFonts w:ascii="Arial" w:hAnsi="Arial"/>
          <w:sz w:val="22"/>
        </w:rPr>
        <w:t>ti</w:t>
      </w:r>
      <w:bookmarkStart w:id="19" w:name="_Hlt463083941"/>
      <w:r w:rsidRPr="008E36E9">
        <w:rPr>
          <w:rFonts w:ascii="Arial" w:hAnsi="Arial"/>
          <w:sz w:val="22"/>
        </w:rPr>
        <w:t>n</w:t>
      </w:r>
      <w:bookmarkEnd w:id="19"/>
      <w:r w:rsidRPr="008E36E9">
        <w:rPr>
          <w:rFonts w:ascii="Arial" w:hAnsi="Arial"/>
          <w:sz w:val="22"/>
        </w:rPr>
        <w:t>g period</w:t>
      </w:r>
      <w:r w:rsidRPr="008E36E9">
        <w:rPr>
          <w:rFonts w:ascii="Arial" w:hAnsi="Arial"/>
          <w:color w:val="000000"/>
          <w:sz w:val="22"/>
        </w:rPr>
        <w:t xml:space="preserve">, otherwise known as "tail coverage".  </w:t>
      </w:r>
      <w:r w:rsidRPr="008E36E9">
        <w:rPr>
          <w:rFonts w:ascii="Arial" w:hAnsi="Arial"/>
          <w:b/>
          <w:color w:val="000000"/>
          <w:sz w:val="22"/>
        </w:rPr>
        <w:t>The sample specifications that follow require a two-year extended reporting period for all claims-made policies</w:t>
      </w:r>
      <w:r w:rsidRPr="008E36E9">
        <w:rPr>
          <w:rFonts w:ascii="Arial" w:hAnsi="Arial"/>
          <w:color w:val="000000"/>
          <w:sz w:val="22"/>
        </w:rPr>
        <w:t>.</w:t>
      </w:r>
    </w:p>
    <w:p w14:paraId="27101413" w14:textId="77777777" w:rsidR="0012695F" w:rsidRPr="008E36E9" w:rsidRDefault="0012695F" w:rsidP="005E68D5">
      <w:pPr>
        <w:widowControl w:val="0"/>
        <w:numPr>
          <w:ilvl w:val="0"/>
          <w:numId w:val="73"/>
        </w:numPr>
        <w:spacing w:before="120"/>
        <w:jc w:val="both"/>
        <w:rPr>
          <w:rFonts w:ascii="Arial" w:hAnsi="Arial"/>
          <w:b/>
          <w:bCs/>
          <w:color w:val="000000"/>
          <w:sz w:val="22"/>
          <w:u w:val="single"/>
        </w:rPr>
      </w:pPr>
      <w:r w:rsidRPr="008E36E9">
        <w:rPr>
          <w:rFonts w:ascii="Arial" w:hAnsi="Arial"/>
          <w:b/>
          <w:color w:val="000000"/>
          <w:sz w:val="22"/>
        </w:rPr>
        <w:t>Note:</w:t>
      </w:r>
      <w:r w:rsidRPr="008E36E9">
        <w:rPr>
          <w:rFonts w:ascii="Arial" w:hAnsi="Arial"/>
          <w:color w:val="000000"/>
          <w:sz w:val="22"/>
        </w:rPr>
        <w:t xml:space="preserve">  </w:t>
      </w:r>
      <w:r w:rsidRPr="008E36E9">
        <w:rPr>
          <w:rFonts w:ascii="Arial" w:hAnsi="Arial"/>
          <w:b/>
          <w:bCs/>
          <w:color w:val="000000"/>
          <w:sz w:val="22"/>
          <w:u w:val="single"/>
        </w:rPr>
        <w:t>The contract manager will need to make sure that the contractor has provided evidence of the extended reporting period coverage at the end of the project and before all final payments to the contractor have been made.</w:t>
      </w:r>
    </w:p>
    <w:p w14:paraId="2EDED600" w14:textId="77777777" w:rsidR="0012695F" w:rsidRPr="008E36E9" w:rsidRDefault="0012695F">
      <w:pPr>
        <w:widowControl w:val="0"/>
        <w:tabs>
          <w:tab w:val="center" w:pos="4680"/>
        </w:tabs>
        <w:rPr>
          <w:rFonts w:ascii="Arial" w:hAnsi="Arial"/>
          <w:b/>
          <w:sz w:val="28"/>
        </w:rPr>
      </w:pPr>
      <w:r w:rsidRPr="008E36E9">
        <w:rPr>
          <w:rFonts w:ascii="CG Times" w:hAnsi="CG Times"/>
          <w:color w:val="000000"/>
          <w:sz w:val="23"/>
        </w:rPr>
        <w:br w:type="page"/>
      </w:r>
      <w:r w:rsidRPr="008E36E9">
        <w:rPr>
          <w:rFonts w:ascii="Arial" w:hAnsi="Arial"/>
          <w:b/>
          <w:sz w:val="28"/>
        </w:rPr>
        <w:lastRenderedPageBreak/>
        <w:t>Sample Insurance Specifications</w:t>
      </w:r>
    </w:p>
    <w:p w14:paraId="35C48136" w14:textId="77777777" w:rsidR="0012695F" w:rsidRPr="008E36E9" w:rsidRDefault="0012695F">
      <w:pPr>
        <w:widowControl w:val="0"/>
        <w:pBdr>
          <w:bottom w:val="single" w:sz="18" w:space="1" w:color="auto"/>
        </w:pBdr>
        <w:tabs>
          <w:tab w:val="center" w:pos="4680"/>
          <w:tab w:val="left" w:pos="5310"/>
        </w:tabs>
        <w:rPr>
          <w:rFonts w:ascii="Arial" w:hAnsi="Arial"/>
          <w:b/>
          <w:color w:val="000000"/>
          <w:sz w:val="28"/>
        </w:rPr>
      </w:pPr>
      <w:r w:rsidRPr="008E36E9">
        <w:rPr>
          <w:rFonts w:ascii="Arial" w:hAnsi="Arial"/>
          <w:b/>
          <w:color w:val="000000"/>
          <w:sz w:val="28"/>
        </w:rPr>
        <w:t>Standard Professional Service Contracts</w:t>
      </w:r>
    </w:p>
    <w:p w14:paraId="4E9DCBD5" w14:textId="77777777" w:rsidR="0012695F" w:rsidRPr="008E36E9" w:rsidRDefault="0012695F">
      <w:pPr>
        <w:widowControl w:val="0"/>
        <w:tabs>
          <w:tab w:val="center" w:pos="4680"/>
          <w:tab w:val="left" w:pos="5310"/>
        </w:tabs>
        <w:rPr>
          <w:rFonts w:ascii="Garamond" w:hAnsi="Garamond"/>
          <w:b/>
          <w:color w:val="000000"/>
          <w:sz w:val="18"/>
          <w:u w:val="single"/>
        </w:rPr>
      </w:pPr>
    </w:p>
    <w:p w14:paraId="16A194B4" w14:textId="77777777" w:rsidR="0012695F" w:rsidRPr="008E36E9" w:rsidRDefault="0012695F" w:rsidP="005E68D5">
      <w:pPr>
        <w:widowControl w:val="0"/>
        <w:tabs>
          <w:tab w:val="left" w:pos="5310"/>
        </w:tabs>
        <w:jc w:val="center"/>
        <w:rPr>
          <w:rFonts w:ascii="Arial" w:hAnsi="Arial"/>
          <w:b/>
          <w:sz w:val="22"/>
          <w:bdr w:val="single" w:sz="6" w:space="0" w:color="auto"/>
        </w:rPr>
      </w:pPr>
      <w:r w:rsidRPr="008E36E9">
        <w:rPr>
          <w:rFonts w:ascii="Arial" w:hAnsi="Arial"/>
          <w:b/>
          <w:sz w:val="22"/>
          <w:bdr w:val="single" w:sz="6" w:space="0" w:color="auto"/>
        </w:rPr>
        <w:t>The following paragraphs should be inserted into the contract:</w:t>
      </w:r>
    </w:p>
    <w:p w14:paraId="4FD28D90" w14:textId="77777777" w:rsidR="0012695F" w:rsidRPr="008E36E9" w:rsidRDefault="0012695F">
      <w:pPr>
        <w:widowControl w:val="0"/>
        <w:tabs>
          <w:tab w:val="left" w:pos="5310"/>
        </w:tabs>
        <w:jc w:val="both"/>
        <w:rPr>
          <w:rFonts w:ascii="Arial" w:hAnsi="Arial"/>
        </w:rPr>
      </w:pPr>
    </w:p>
    <w:p w14:paraId="5B8DB4CA" w14:textId="77777777" w:rsidR="0012695F" w:rsidRPr="008E36E9" w:rsidRDefault="0012695F" w:rsidP="00FC6D64">
      <w:pPr>
        <w:pStyle w:val="Footer"/>
        <w:tabs>
          <w:tab w:val="clear" w:pos="4320"/>
          <w:tab w:val="clear" w:pos="8640"/>
        </w:tabs>
        <w:jc w:val="both"/>
      </w:pPr>
    </w:p>
    <w:p w14:paraId="665D7D4D" w14:textId="77777777" w:rsidR="0012695F" w:rsidRPr="008E36E9" w:rsidRDefault="0012695F">
      <w:pPr>
        <w:widowControl w:val="0"/>
        <w:tabs>
          <w:tab w:val="left" w:pos="5310"/>
        </w:tabs>
        <w:spacing w:after="60"/>
        <w:jc w:val="both"/>
        <w:rPr>
          <w:rFonts w:ascii="Arial" w:hAnsi="Arial"/>
          <w:b/>
          <w:u w:val="single"/>
        </w:rPr>
      </w:pPr>
      <w:r w:rsidRPr="008E36E9">
        <w:rPr>
          <w:rFonts w:ascii="Arial" w:hAnsi="Arial"/>
          <w:b/>
          <w:u w:val="single"/>
        </w:rPr>
        <w:t>INSURANCE REQUIREMENTS:</w:t>
      </w:r>
    </w:p>
    <w:p w14:paraId="2B9CDD99" w14:textId="77777777" w:rsidR="0012695F" w:rsidRPr="008E36E9" w:rsidRDefault="0012695F">
      <w:pPr>
        <w:widowControl w:val="0"/>
        <w:tabs>
          <w:tab w:val="left" w:pos="5310"/>
        </w:tabs>
        <w:jc w:val="both"/>
        <w:rPr>
          <w:rFonts w:ascii="Arial" w:hAnsi="Arial"/>
        </w:rPr>
      </w:pPr>
      <w:r w:rsidRPr="008E36E9">
        <w:rPr>
          <w:rFonts w:ascii="Arial" w:hAnsi="Arial"/>
        </w:rPr>
        <w:t>Contractor and subcontractors shall procure and maintain until all of their obligations have been discharged,</w:t>
      </w:r>
      <w:r w:rsidRPr="008E36E9">
        <w:rPr>
          <w:rFonts w:ascii="CG Times" w:hAnsi="CG Times"/>
        </w:rPr>
        <w:t xml:space="preserve"> </w:t>
      </w:r>
      <w:r w:rsidRPr="008E36E9">
        <w:rPr>
          <w:rFonts w:ascii="Arial" w:hAnsi="Arial"/>
        </w:rPr>
        <w:t xml:space="preserve">including any warranty periods under this Contract are satisfied, insurance against claims for injury to persons or damage to property which may arise from or in connection with the performance of the work hereunder by the Contractor, his agents, representatives, employees or subcontractors.  </w:t>
      </w:r>
    </w:p>
    <w:p w14:paraId="3BEDFC44" w14:textId="77777777" w:rsidR="0012695F" w:rsidRPr="008E36E9" w:rsidRDefault="0012695F">
      <w:pPr>
        <w:widowControl w:val="0"/>
        <w:tabs>
          <w:tab w:val="left" w:pos="5310"/>
        </w:tabs>
        <w:jc w:val="both"/>
        <w:rPr>
          <w:rFonts w:ascii="Arial" w:hAnsi="Arial"/>
        </w:rPr>
      </w:pPr>
    </w:p>
    <w:p w14:paraId="33F393B2" w14:textId="77777777" w:rsidR="0012695F" w:rsidRPr="008E36E9" w:rsidRDefault="0012695F">
      <w:pPr>
        <w:widowControl w:val="0"/>
        <w:tabs>
          <w:tab w:val="left" w:pos="5310"/>
        </w:tabs>
        <w:jc w:val="both"/>
        <w:rPr>
          <w:rFonts w:ascii="Arial" w:hAnsi="Arial"/>
        </w:rPr>
      </w:pPr>
      <w:r w:rsidRPr="008E36E9">
        <w:rPr>
          <w:rFonts w:ascii="Arial" w:hAnsi="Arial"/>
        </w:rPr>
        <w:t xml:space="preserve">The insurance requirements herein are minimum requirements for this Contract and in no way limit the indemnity covenants contained in this Contract.  The State in no way warrants that the minimum limits contained herein are sufficient to protect the Contractor from liabilities that might arise out of the performance of the work under this contract by the Contractor, his agents, representatives, employees or subcontractors and Contractor is free to purchase additional insurance as may be determined necessary. </w:t>
      </w:r>
    </w:p>
    <w:p w14:paraId="2275E916" w14:textId="77777777" w:rsidR="0012695F" w:rsidRPr="008E36E9" w:rsidRDefault="0012695F">
      <w:pPr>
        <w:widowControl w:val="0"/>
        <w:tabs>
          <w:tab w:val="left" w:pos="5310"/>
        </w:tabs>
        <w:spacing w:line="191" w:lineRule="auto"/>
        <w:jc w:val="both"/>
        <w:rPr>
          <w:rFonts w:ascii="CG Times" w:hAnsi="CG Times"/>
        </w:rPr>
      </w:pPr>
    </w:p>
    <w:p w14:paraId="207BA72B" w14:textId="77777777" w:rsidR="0012695F" w:rsidRPr="008E36E9" w:rsidRDefault="0012695F">
      <w:pPr>
        <w:widowControl w:val="0"/>
        <w:tabs>
          <w:tab w:val="left" w:pos="5310"/>
        </w:tabs>
        <w:spacing w:line="191" w:lineRule="auto"/>
        <w:jc w:val="both"/>
        <w:rPr>
          <w:rFonts w:ascii="CG Times" w:hAnsi="CG Times"/>
        </w:rPr>
      </w:pPr>
    </w:p>
    <w:p w14:paraId="42C8DC9C" w14:textId="77777777" w:rsidR="0012695F" w:rsidRPr="008E36E9" w:rsidRDefault="0012695F">
      <w:pPr>
        <w:widowControl w:val="0"/>
        <w:tabs>
          <w:tab w:val="left" w:pos="-1440"/>
          <w:tab w:val="left" w:pos="540"/>
          <w:tab w:val="left" w:pos="5310"/>
        </w:tabs>
        <w:ind w:left="540" w:hanging="540"/>
        <w:jc w:val="both"/>
        <w:rPr>
          <w:rFonts w:ascii="Arial" w:hAnsi="Arial"/>
        </w:rPr>
      </w:pPr>
      <w:r w:rsidRPr="008E36E9">
        <w:rPr>
          <w:rFonts w:ascii="Arial" w:hAnsi="Arial"/>
        </w:rPr>
        <w:t>A.</w:t>
      </w:r>
      <w:r w:rsidRPr="008E36E9">
        <w:rPr>
          <w:rFonts w:ascii="Arial" w:hAnsi="Arial"/>
        </w:rPr>
        <w:tab/>
      </w:r>
      <w:r w:rsidRPr="008E36E9">
        <w:rPr>
          <w:rFonts w:ascii="Arial" w:hAnsi="Arial"/>
          <w:b/>
          <w:u w:val="single"/>
        </w:rPr>
        <w:t>MINIMUM SCOPE</w:t>
      </w:r>
      <w:bookmarkStart w:id="20" w:name="_Hlt463922715"/>
      <w:r w:rsidRPr="008E36E9">
        <w:rPr>
          <w:rFonts w:ascii="Arial" w:hAnsi="Arial"/>
          <w:b/>
          <w:u w:val="single"/>
        </w:rPr>
        <w:t xml:space="preserve"> </w:t>
      </w:r>
      <w:bookmarkEnd w:id="20"/>
      <w:r w:rsidRPr="008E36E9">
        <w:rPr>
          <w:rFonts w:ascii="Arial" w:hAnsi="Arial"/>
          <w:b/>
          <w:u w:val="single"/>
        </w:rPr>
        <w:t>A</w:t>
      </w:r>
      <w:bookmarkStart w:id="21" w:name="_Hlt458572452"/>
      <w:r w:rsidRPr="008E36E9">
        <w:rPr>
          <w:rFonts w:ascii="Arial" w:hAnsi="Arial"/>
          <w:b/>
          <w:u w:val="single"/>
        </w:rPr>
        <w:t>N</w:t>
      </w:r>
      <w:bookmarkStart w:id="22" w:name="_Hlt463922793"/>
      <w:bookmarkEnd w:id="21"/>
      <w:r w:rsidRPr="008E36E9">
        <w:rPr>
          <w:rFonts w:ascii="Arial" w:hAnsi="Arial"/>
          <w:b/>
          <w:u w:val="single"/>
        </w:rPr>
        <w:t>D</w:t>
      </w:r>
      <w:bookmarkStart w:id="23" w:name="_Hlt463084309"/>
      <w:bookmarkEnd w:id="22"/>
      <w:r w:rsidRPr="008E36E9">
        <w:rPr>
          <w:rFonts w:ascii="Arial" w:hAnsi="Arial"/>
          <w:b/>
          <w:u w:val="single"/>
        </w:rPr>
        <w:t xml:space="preserve"> </w:t>
      </w:r>
      <w:bookmarkEnd w:id="23"/>
      <w:r w:rsidRPr="008E36E9">
        <w:rPr>
          <w:rFonts w:ascii="Arial" w:hAnsi="Arial"/>
          <w:b/>
          <w:u w:val="single"/>
        </w:rPr>
        <w:t>LIMITS OF INSURANCE</w:t>
      </w:r>
      <w:r w:rsidRPr="008E36E9">
        <w:rPr>
          <w:rFonts w:ascii="Arial" w:hAnsi="Arial"/>
          <w:u w:val="single"/>
        </w:rPr>
        <w:t>:</w:t>
      </w:r>
      <w:r w:rsidRPr="008E36E9">
        <w:rPr>
          <w:rFonts w:ascii="Arial" w:hAnsi="Arial"/>
          <w:b/>
        </w:rPr>
        <w:t xml:space="preserve">  </w:t>
      </w:r>
      <w:r w:rsidRPr="008E36E9">
        <w:rPr>
          <w:rFonts w:ascii="Arial" w:hAnsi="Arial"/>
        </w:rPr>
        <w:t>Contractor shall provide coverage with limits of liability not less than those stated below.  An excess liability policy or umbrella liability policy may be used to meet the minimum liability requirements provided that the coverage is written on a “following form” basis.</w:t>
      </w:r>
    </w:p>
    <w:p w14:paraId="2EC42B28" w14:textId="77777777" w:rsidR="0012695F" w:rsidRPr="008E36E9" w:rsidRDefault="0012695F">
      <w:pPr>
        <w:widowControl w:val="0"/>
        <w:tabs>
          <w:tab w:val="left" w:pos="-1440"/>
          <w:tab w:val="left" w:pos="5310"/>
        </w:tabs>
        <w:jc w:val="both"/>
        <w:rPr>
          <w:rFonts w:ascii="Arial" w:hAnsi="Arial"/>
        </w:rPr>
      </w:pPr>
    </w:p>
    <w:p w14:paraId="36B8793F" w14:textId="77777777" w:rsidR="0012695F" w:rsidRPr="008E36E9" w:rsidRDefault="0012695F">
      <w:pPr>
        <w:tabs>
          <w:tab w:val="left" w:pos="540"/>
          <w:tab w:val="left" w:pos="900"/>
          <w:tab w:val="left" w:pos="5760"/>
          <w:tab w:val="left" w:pos="7200"/>
          <w:tab w:val="left" w:pos="9180"/>
        </w:tabs>
        <w:ind w:right="1080"/>
        <w:rPr>
          <w:rFonts w:ascii="Arial" w:hAnsi="Arial"/>
          <w:b/>
        </w:rPr>
      </w:pPr>
      <w:r w:rsidRPr="008E36E9">
        <w:rPr>
          <w:rFonts w:ascii="Arial" w:hAnsi="Arial"/>
        </w:rPr>
        <w:tab/>
        <w:t>1.</w:t>
      </w:r>
      <w:r w:rsidRPr="008E36E9">
        <w:rPr>
          <w:rFonts w:ascii="Arial" w:hAnsi="Arial"/>
        </w:rPr>
        <w:tab/>
      </w:r>
      <w:r w:rsidRPr="008E36E9">
        <w:rPr>
          <w:rFonts w:ascii="Arial" w:hAnsi="Arial"/>
          <w:b/>
        </w:rPr>
        <w:t>Commercial General Liability – Occurrence Form</w:t>
      </w:r>
    </w:p>
    <w:p w14:paraId="5E1025F3" w14:textId="77777777" w:rsidR="0012695F" w:rsidRPr="008E36E9" w:rsidRDefault="0012695F">
      <w:pPr>
        <w:tabs>
          <w:tab w:val="left" w:pos="1368"/>
          <w:tab w:val="left" w:pos="9576"/>
        </w:tabs>
        <w:ind w:left="918" w:right="-90"/>
        <w:jc w:val="both"/>
        <w:rPr>
          <w:rFonts w:ascii="Arial" w:hAnsi="Arial"/>
          <w:b/>
        </w:rPr>
      </w:pPr>
      <w:r w:rsidRPr="008E36E9">
        <w:rPr>
          <w:rFonts w:ascii="Arial" w:hAnsi="Arial"/>
        </w:rPr>
        <w:t>Policy shall include bodily injury, property damage and broad form contractual liability coverage.</w:t>
      </w:r>
    </w:p>
    <w:p w14:paraId="2C8CC0BB" w14:textId="77777777" w:rsidR="0012695F" w:rsidRPr="008E36E9" w:rsidRDefault="0012695F">
      <w:pPr>
        <w:numPr>
          <w:ilvl w:val="0"/>
          <w:numId w:val="17"/>
        </w:numPr>
        <w:tabs>
          <w:tab w:val="clear" w:pos="1260"/>
          <w:tab w:val="num" w:pos="1278"/>
          <w:tab w:val="left" w:pos="1728"/>
          <w:tab w:val="left" w:pos="7218"/>
          <w:tab w:val="left" w:pos="9576"/>
        </w:tabs>
        <w:ind w:left="1278" w:right="1080"/>
        <w:rPr>
          <w:rFonts w:ascii="Arial" w:hAnsi="Arial"/>
        </w:rPr>
      </w:pPr>
      <w:r w:rsidRPr="008E36E9">
        <w:rPr>
          <w:rFonts w:ascii="Arial" w:hAnsi="Arial"/>
        </w:rPr>
        <w:t>General Aggregate</w:t>
      </w:r>
      <w:r w:rsidRPr="008E36E9">
        <w:rPr>
          <w:rFonts w:ascii="Arial" w:hAnsi="Arial"/>
          <w:i/>
        </w:rPr>
        <w:tab/>
      </w:r>
      <w:r w:rsidRPr="008E36E9">
        <w:rPr>
          <w:rFonts w:ascii="Arial" w:hAnsi="Arial"/>
        </w:rPr>
        <w:t>$2,000,000</w:t>
      </w:r>
    </w:p>
    <w:p w14:paraId="2ECA9D87" w14:textId="77777777" w:rsidR="0012695F" w:rsidRPr="008E36E9" w:rsidRDefault="0012695F">
      <w:pPr>
        <w:numPr>
          <w:ilvl w:val="0"/>
          <w:numId w:val="17"/>
        </w:numPr>
        <w:tabs>
          <w:tab w:val="clear" w:pos="1260"/>
          <w:tab w:val="num" w:pos="1278"/>
          <w:tab w:val="left" w:pos="1728"/>
          <w:tab w:val="left" w:pos="7218"/>
          <w:tab w:val="left" w:pos="9576"/>
        </w:tabs>
        <w:ind w:left="1278" w:right="1080"/>
        <w:rPr>
          <w:rFonts w:ascii="Arial" w:hAnsi="Arial"/>
        </w:rPr>
      </w:pPr>
      <w:r w:rsidRPr="008E36E9">
        <w:rPr>
          <w:rFonts w:ascii="Arial" w:hAnsi="Arial"/>
        </w:rPr>
        <w:t>Products – Completed Operations Aggregate</w:t>
      </w:r>
      <w:r w:rsidRPr="008E36E9">
        <w:rPr>
          <w:rFonts w:ascii="Arial" w:hAnsi="Arial"/>
        </w:rPr>
        <w:tab/>
        <w:t>$1,000,000</w:t>
      </w:r>
    </w:p>
    <w:p w14:paraId="2E0A047C" w14:textId="77777777" w:rsidR="0012695F" w:rsidRPr="008E36E9" w:rsidRDefault="0012695F">
      <w:pPr>
        <w:numPr>
          <w:ilvl w:val="0"/>
          <w:numId w:val="17"/>
        </w:numPr>
        <w:tabs>
          <w:tab w:val="clear" w:pos="1260"/>
          <w:tab w:val="num" w:pos="1278"/>
          <w:tab w:val="left" w:pos="1728"/>
          <w:tab w:val="left" w:pos="7218"/>
          <w:tab w:val="left" w:pos="9576"/>
        </w:tabs>
        <w:ind w:left="1278" w:right="1080"/>
        <w:rPr>
          <w:rFonts w:ascii="Arial" w:hAnsi="Arial"/>
        </w:rPr>
      </w:pPr>
      <w:r w:rsidRPr="008E36E9">
        <w:rPr>
          <w:rFonts w:ascii="Arial" w:hAnsi="Arial"/>
        </w:rPr>
        <w:t>Personal and Advertising Injury</w:t>
      </w:r>
      <w:r w:rsidRPr="008E36E9">
        <w:rPr>
          <w:rFonts w:ascii="Arial" w:hAnsi="Arial"/>
        </w:rPr>
        <w:tab/>
        <w:t>$1,000,000</w:t>
      </w:r>
    </w:p>
    <w:p w14:paraId="515AC49D" w14:textId="77777777" w:rsidR="0012695F" w:rsidRPr="008E36E9" w:rsidRDefault="0012695F">
      <w:pPr>
        <w:numPr>
          <w:ilvl w:val="0"/>
          <w:numId w:val="17"/>
        </w:numPr>
        <w:tabs>
          <w:tab w:val="clear" w:pos="1260"/>
          <w:tab w:val="num" w:pos="1278"/>
          <w:tab w:val="left" w:pos="1728"/>
          <w:tab w:val="left" w:pos="7218"/>
          <w:tab w:val="left" w:pos="9576"/>
        </w:tabs>
        <w:spacing w:after="80"/>
        <w:ind w:left="1282" w:right="1080"/>
        <w:rPr>
          <w:rFonts w:ascii="Arial" w:hAnsi="Arial"/>
        </w:rPr>
      </w:pPr>
      <w:r w:rsidRPr="008E36E9">
        <w:rPr>
          <w:rFonts w:ascii="Arial" w:hAnsi="Arial"/>
        </w:rPr>
        <w:t>Each Occurrence</w:t>
      </w:r>
      <w:r w:rsidRPr="008E36E9">
        <w:rPr>
          <w:rFonts w:ascii="Arial" w:hAnsi="Arial"/>
        </w:rPr>
        <w:tab/>
        <w:t>$1,000,000</w:t>
      </w:r>
    </w:p>
    <w:p w14:paraId="2235A463" w14:textId="77777777" w:rsidR="0012695F" w:rsidRPr="008E36E9" w:rsidRDefault="0012695F" w:rsidP="005E68D5">
      <w:pPr>
        <w:tabs>
          <w:tab w:val="left" w:pos="1440"/>
          <w:tab w:val="left" w:pos="9576"/>
        </w:tabs>
        <w:spacing w:after="80"/>
        <w:ind w:left="1440" w:hanging="540"/>
        <w:jc w:val="both"/>
        <w:rPr>
          <w:rFonts w:ascii="Arial" w:hAnsi="Arial"/>
          <w:b/>
        </w:rPr>
      </w:pPr>
      <w:r w:rsidRPr="008E36E9">
        <w:rPr>
          <w:rFonts w:ascii="Arial" w:hAnsi="Arial"/>
        </w:rPr>
        <w:t>a.</w:t>
      </w:r>
      <w:r w:rsidRPr="008E36E9">
        <w:rPr>
          <w:rFonts w:ascii="Arial" w:hAnsi="Arial"/>
        </w:rPr>
        <w:tab/>
        <w:t xml:space="preserve">The policy shall be endorsed to include the following additional insured language: "The State of </w:t>
      </w:r>
      <w:smartTag w:uri="urn:schemas-microsoft-com:office:smarttags" w:element="State">
        <w:smartTag w:uri="urn:schemas-microsoft-com:office:smarttags" w:element="place">
          <w:r w:rsidRPr="008E36E9">
            <w:rPr>
              <w:rFonts w:ascii="Arial" w:hAnsi="Arial"/>
            </w:rPr>
            <w:t>Nevada</w:t>
          </w:r>
        </w:smartTag>
      </w:smartTag>
      <w:r w:rsidRPr="008E36E9">
        <w:rPr>
          <w:rFonts w:ascii="Arial" w:hAnsi="Arial"/>
        </w:rPr>
        <w:t xml:space="preserve"> shall be named as an additional insured with respect to liability arising out of the activities performed by, or on behalf of the Contractor".</w:t>
      </w:r>
    </w:p>
    <w:p w14:paraId="7EF02C46" w14:textId="77777777" w:rsidR="0012695F" w:rsidRPr="008E36E9" w:rsidRDefault="0012695F">
      <w:pPr>
        <w:tabs>
          <w:tab w:val="left" w:pos="1440"/>
          <w:tab w:val="left" w:pos="7200"/>
          <w:tab w:val="left" w:pos="9576"/>
        </w:tabs>
        <w:ind w:left="900" w:right="1080" w:hanging="360"/>
        <w:rPr>
          <w:rFonts w:ascii="Arial" w:hAnsi="Arial"/>
          <w:b/>
        </w:rPr>
      </w:pPr>
      <w:r w:rsidRPr="008E36E9">
        <w:rPr>
          <w:rFonts w:ascii="Arial" w:hAnsi="Arial"/>
        </w:rPr>
        <w:t>2.</w:t>
      </w:r>
      <w:r w:rsidRPr="008E36E9">
        <w:rPr>
          <w:rFonts w:ascii="Arial" w:hAnsi="Arial"/>
        </w:rPr>
        <w:tab/>
      </w:r>
      <w:r w:rsidRPr="008E36E9">
        <w:rPr>
          <w:rFonts w:ascii="Arial" w:hAnsi="Arial"/>
          <w:b/>
        </w:rPr>
        <w:t>Automobile Liability</w:t>
      </w:r>
    </w:p>
    <w:p w14:paraId="5EDF701D" w14:textId="77777777" w:rsidR="0012695F" w:rsidRPr="008E36E9" w:rsidRDefault="0012695F">
      <w:pPr>
        <w:tabs>
          <w:tab w:val="left" w:pos="450"/>
          <w:tab w:val="left" w:pos="900"/>
          <w:tab w:val="left" w:pos="5760"/>
          <w:tab w:val="left" w:pos="7200"/>
        </w:tabs>
        <w:spacing w:after="80"/>
        <w:ind w:left="907" w:hanging="907"/>
        <w:jc w:val="both"/>
        <w:rPr>
          <w:rFonts w:ascii="Arial" w:hAnsi="Arial"/>
        </w:rPr>
      </w:pPr>
      <w:r w:rsidRPr="008E36E9">
        <w:rPr>
          <w:rFonts w:ascii="Arial" w:hAnsi="Arial"/>
          <w:b/>
        </w:rPr>
        <w:tab/>
      </w:r>
      <w:r w:rsidRPr="008E36E9">
        <w:rPr>
          <w:rFonts w:ascii="Arial" w:hAnsi="Arial"/>
          <w:b/>
        </w:rPr>
        <w:tab/>
      </w:r>
      <w:r w:rsidRPr="008E36E9">
        <w:rPr>
          <w:rFonts w:ascii="Arial" w:hAnsi="Arial"/>
        </w:rPr>
        <w:t>Bodily Injury and Property Damage for any owned, hired, and non-owned vehicles used in the</w:t>
      </w:r>
      <w:r w:rsidR="005E68D5" w:rsidRPr="008E36E9">
        <w:rPr>
          <w:rFonts w:ascii="Arial" w:hAnsi="Arial"/>
        </w:rPr>
        <w:t xml:space="preserve"> </w:t>
      </w:r>
      <w:r w:rsidRPr="008E36E9">
        <w:rPr>
          <w:rFonts w:ascii="Arial" w:hAnsi="Arial"/>
        </w:rPr>
        <w:t>performance of this Contract.</w:t>
      </w:r>
    </w:p>
    <w:p w14:paraId="3CDCFDF3" w14:textId="77777777" w:rsidR="0012695F" w:rsidRPr="008E36E9" w:rsidRDefault="0012695F">
      <w:pPr>
        <w:tabs>
          <w:tab w:val="left" w:pos="450"/>
          <w:tab w:val="left" w:pos="900"/>
          <w:tab w:val="left" w:pos="7200"/>
          <w:tab w:val="left" w:pos="9180"/>
        </w:tabs>
        <w:spacing w:after="80"/>
        <w:ind w:left="907" w:right="1080" w:hanging="907"/>
        <w:rPr>
          <w:rFonts w:ascii="Arial" w:hAnsi="Arial"/>
        </w:rPr>
      </w:pPr>
      <w:r w:rsidRPr="008E36E9">
        <w:rPr>
          <w:rFonts w:ascii="Arial" w:hAnsi="Arial"/>
        </w:rPr>
        <w:tab/>
      </w:r>
      <w:r w:rsidRPr="008E36E9">
        <w:rPr>
          <w:rFonts w:ascii="Arial" w:hAnsi="Arial"/>
        </w:rPr>
        <w:tab/>
        <w:t>Combined Single Limit (CSL)</w:t>
      </w:r>
      <w:r w:rsidRPr="008E36E9">
        <w:rPr>
          <w:rFonts w:ascii="Arial" w:hAnsi="Arial"/>
        </w:rPr>
        <w:tab/>
        <w:t>$1,000,000</w:t>
      </w:r>
    </w:p>
    <w:p w14:paraId="05071EF5" w14:textId="77777777" w:rsidR="0012695F" w:rsidRPr="008E36E9" w:rsidRDefault="0012695F">
      <w:pPr>
        <w:tabs>
          <w:tab w:val="left" w:pos="450"/>
          <w:tab w:val="left" w:pos="900"/>
          <w:tab w:val="left" w:pos="7200"/>
          <w:tab w:val="left" w:pos="9180"/>
        </w:tabs>
        <w:spacing w:after="80"/>
        <w:ind w:left="907" w:right="1080" w:hanging="907"/>
        <w:rPr>
          <w:rFonts w:ascii="Arial" w:hAnsi="Arial"/>
        </w:rPr>
      </w:pPr>
      <w:r w:rsidRPr="008E36E9">
        <w:rPr>
          <w:rFonts w:ascii="Arial" w:hAnsi="Arial"/>
        </w:rPr>
        <w:br w:type="page"/>
      </w:r>
    </w:p>
    <w:p w14:paraId="7D3B6202" w14:textId="77777777" w:rsidR="0012695F" w:rsidRPr="008E36E9" w:rsidRDefault="0012695F" w:rsidP="00F333C5">
      <w:pPr>
        <w:numPr>
          <w:ilvl w:val="0"/>
          <w:numId w:val="32"/>
        </w:numPr>
        <w:tabs>
          <w:tab w:val="clear" w:pos="1260"/>
          <w:tab w:val="left" w:pos="1440"/>
          <w:tab w:val="left" w:pos="9558"/>
        </w:tabs>
        <w:ind w:left="1440" w:hanging="540"/>
        <w:jc w:val="both"/>
        <w:rPr>
          <w:rFonts w:ascii="Arial" w:hAnsi="Arial"/>
        </w:rPr>
      </w:pPr>
      <w:r w:rsidRPr="008E36E9">
        <w:rPr>
          <w:rFonts w:ascii="Arial" w:hAnsi="Arial"/>
        </w:rPr>
        <w:lastRenderedPageBreak/>
        <w:t xml:space="preserve">The policy shall be endorsed to include the following additional insured language:  "The State of </w:t>
      </w:r>
      <w:smartTag w:uri="urn:schemas-microsoft-com:office:smarttags" w:element="State">
        <w:smartTag w:uri="urn:schemas-microsoft-com:office:smarttags" w:element="place">
          <w:r w:rsidRPr="008E36E9">
            <w:rPr>
              <w:rFonts w:ascii="Arial" w:hAnsi="Arial"/>
            </w:rPr>
            <w:t>Nevada</w:t>
          </w:r>
        </w:smartTag>
      </w:smartTag>
      <w:r w:rsidRPr="008E36E9">
        <w:rPr>
          <w:rFonts w:ascii="Arial" w:hAnsi="Arial"/>
        </w:rPr>
        <w:t xml:space="preserve"> shall be named as an additional insured with respect to liability arising out of the activities performed by, or on behalf of the Contractor, including automobiles owned, leased, hired or borrowed by the Contractor".</w:t>
      </w:r>
    </w:p>
    <w:p w14:paraId="6A2BF217" w14:textId="77777777" w:rsidR="0012695F" w:rsidRPr="008E36E9" w:rsidRDefault="0012695F">
      <w:pPr>
        <w:tabs>
          <w:tab w:val="left" w:pos="1260"/>
          <w:tab w:val="left" w:pos="1440"/>
          <w:tab w:val="left" w:pos="9558"/>
        </w:tabs>
        <w:ind w:right="1080"/>
        <w:jc w:val="both"/>
        <w:rPr>
          <w:rFonts w:ascii="Arial" w:hAnsi="Arial"/>
        </w:rPr>
      </w:pPr>
    </w:p>
    <w:p w14:paraId="32F356DD" w14:textId="77777777" w:rsidR="0012695F" w:rsidRPr="008E36E9" w:rsidRDefault="0012695F">
      <w:pPr>
        <w:tabs>
          <w:tab w:val="left" w:pos="1368"/>
          <w:tab w:val="left" w:pos="9576"/>
        </w:tabs>
        <w:ind w:left="918" w:right="1080" w:hanging="378"/>
        <w:rPr>
          <w:rFonts w:ascii="Arial" w:hAnsi="Arial"/>
          <w:b/>
        </w:rPr>
      </w:pPr>
      <w:r w:rsidRPr="008E36E9">
        <w:rPr>
          <w:rFonts w:ascii="Arial" w:hAnsi="Arial"/>
        </w:rPr>
        <w:t>3.</w:t>
      </w:r>
      <w:r w:rsidRPr="008E36E9">
        <w:rPr>
          <w:rFonts w:ascii="Arial" w:hAnsi="Arial"/>
        </w:rPr>
        <w:tab/>
      </w:r>
      <w:r w:rsidRPr="008E36E9">
        <w:rPr>
          <w:rFonts w:ascii="Arial" w:hAnsi="Arial"/>
          <w:b/>
        </w:rPr>
        <w:t>Worker's Compensation and Employers' Liability</w:t>
      </w:r>
    </w:p>
    <w:p w14:paraId="3C583573" w14:textId="77777777" w:rsidR="0012695F" w:rsidRPr="008E36E9" w:rsidRDefault="0012695F">
      <w:pPr>
        <w:tabs>
          <w:tab w:val="left" w:pos="1440"/>
          <w:tab w:val="left" w:pos="1908"/>
          <w:tab w:val="left" w:pos="7218"/>
          <w:tab w:val="left" w:pos="9576"/>
        </w:tabs>
        <w:ind w:right="1080"/>
        <w:rPr>
          <w:rFonts w:ascii="Arial" w:hAnsi="Arial"/>
        </w:rPr>
      </w:pPr>
      <w:r w:rsidRPr="008E36E9">
        <w:rPr>
          <w:rFonts w:ascii="Arial" w:hAnsi="Arial"/>
          <w:b/>
        </w:rPr>
        <w:tab/>
      </w:r>
      <w:r w:rsidRPr="008E36E9">
        <w:rPr>
          <w:rFonts w:ascii="Arial" w:hAnsi="Arial"/>
        </w:rPr>
        <w:t>Workers' Compensation</w:t>
      </w:r>
      <w:r w:rsidRPr="008E36E9">
        <w:rPr>
          <w:rFonts w:ascii="Arial" w:hAnsi="Arial"/>
        </w:rPr>
        <w:tab/>
        <w:t>Statutory</w:t>
      </w:r>
    </w:p>
    <w:p w14:paraId="1F075C77" w14:textId="77777777" w:rsidR="0012695F" w:rsidRPr="008E36E9" w:rsidRDefault="0012695F">
      <w:pPr>
        <w:tabs>
          <w:tab w:val="left" w:pos="1440"/>
          <w:tab w:val="left" w:pos="1908"/>
          <w:tab w:val="left" w:pos="7218"/>
          <w:tab w:val="left" w:pos="9576"/>
        </w:tabs>
        <w:ind w:left="1440" w:right="1080" w:hanging="1440"/>
        <w:rPr>
          <w:rFonts w:ascii="Arial" w:hAnsi="Arial"/>
        </w:rPr>
      </w:pPr>
      <w:r w:rsidRPr="008E36E9">
        <w:rPr>
          <w:rFonts w:ascii="Arial" w:hAnsi="Arial"/>
        </w:rPr>
        <w:tab/>
        <w:t>Employers' Liability</w:t>
      </w:r>
      <w:r w:rsidRPr="008E36E9">
        <w:rPr>
          <w:rFonts w:ascii="Arial" w:hAnsi="Arial"/>
        </w:rPr>
        <w:tab/>
      </w:r>
    </w:p>
    <w:p w14:paraId="7872F2FB" w14:textId="77777777" w:rsidR="0012695F" w:rsidRPr="008E36E9" w:rsidRDefault="0012695F">
      <w:pPr>
        <w:tabs>
          <w:tab w:val="left" w:pos="2520"/>
          <w:tab w:val="left" w:pos="7218"/>
          <w:tab w:val="left" w:pos="9576"/>
        </w:tabs>
        <w:ind w:left="918" w:right="1080"/>
        <w:rPr>
          <w:rFonts w:ascii="Arial" w:hAnsi="Arial"/>
        </w:rPr>
      </w:pPr>
      <w:r w:rsidRPr="008E36E9">
        <w:rPr>
          <w:rFonts w:ascii="Arial" w:hAnsi="Arial"/>
        </w:rPr>
        <w:tab/>
        <w:t>Each Accident</w:t>
      </w:r>
      <w:r w:rsidRPr="008E36E9">
        <w:rPr>
          <w:rFonts w:ascii="Arial" w:hAnsi="Arial"/>
        </w:rPr>
        <w:tab/>
        <w:t>$100,000</w:t>
      </w:r>
    </w:p>
    <w:p w14:paraId="6CE07866" w14:textId="77777777" w:rsidR="0012695F" w:rsidRPr="008E36E9" w:rsidRDefault="0012695F">
      <w:pPr>
        <w:tabs>
          <w:tab w:val="left" w:pos="2520"/>
          <w:tab w:val="left" w:pos="7218"/>
          <w:tab w:val="left" w:pos="9576"/>
        </w:tabs>
        <w:ind w:left="918" w:right="1080"/>
        <w:rPr>
          <w:rFonts w:ascii="Arial" w:hAnsi="Arial"/>
        </w:rPr>
      </w:pPr>
      <w:r w:rsidRPr="008E36E9">
        <w:rPr>
          <w:rFonts w:ascii="Arial" w:hAnsi="Arial"/>
        </w:rPr>
        <w:tab/>
        <w:t>Disease – Each Employee</w:t>
      </w:r>
      <w:r w:rsidRPr="008E36E9">
        <w:rPr>
          <w:rFonts w:ascii="Arial" w:hAnsi="Arial"/>
        </w:rPr>
        <w:tab/>
        <w:t>$100,000</w:t>
      </w:r>
    </w:p>
    <w:p w14:paraId="7A77CC93" w14:textId="77777777" w:rsidR="0012695F" w:rsidRPr="008E36E9" w:rsidRDefault="0012695F">
      <w:pPr>
        <w:tabs>
          <w:tab w:val="left" w:pos="2520"/>
          <w:tab w:val="left" w:pos="7218"/>
          <w:tab w:val="left" w:pos="9576"/>
        </w:tabs>
        <w:spacing w:after="120"/>
        <w:ind w:left="922" w:right="1080"/>
        <w:rPr>
          <w:rFonts w:ascii="Arial" w:hAnsi="Arial"/>
        </w:rPr>
      </w:pPr>
      <w:r w:rsidRPr="008E36E9">
        <w:rPr>
          <w:rFonts w:ascii="Arial" w:hAnsi="Arial"/>
        </w:rPr>
        <w:tab/>
        <w:t>Disease – Policy Limit</w:t>
      </w:r>
      <w:r w:rsidRPr="008E36E9">
        <w:rPr>
          <w:rFonts w:ascii="Arial" w:hAnsi="Arial"/>
        </w:rPr>
        <w:tab/>
        <w:t>$500,000</w:t>
      </w:r>
    </w:p>
    <w:p w14:paraId="60F0166A" w14:textId="77777777" w:rsidR="0012695F" w:rsidRPr="008E36E9" w:rsidRDefault="0012695F">
      <w:pPr>
        <w:tabs>
          <w:tab w:val="left" w:pos="1440"/>
          <w:tab w:val="left" w:pos="9558"/>
        </w:tabs>
        <w:spacing w:after="80"/>
        <w:ind w:left="1454" w:hanging="547"/>
        <w:jc w:val="both"/>
        <w:rPr>
          <w:rFonts w:ascii="Arial" w:hAnsi="Arial"/>
        </w:rPr>
      </w:pPr>
      <w:r w:rsidRPr="008E36E9">
        <w:rPr>
          <w:rFonts w:ascii="Arial" w:hAnsi="Arial"/>
        </w:rPr>
        <w:t>a.</w:t>
      </w:r>
      <w:r w:rsidRPr="008E36E9">
        <w:rPr>
          <w:rFonts w:ascii="Arial" w:hAnsi="Arial"/>
        </w:rPr>
        <w:tab/>
        <w:t xml:space="preserve">Policy shall contain a waiver of subrogation against the State of </w:t>
      </w:r>
      <w:smartTag w:uri="urn:schemas-microsoft-com:office:smarttags" w:element="State">
        <w:smartTag w:uri="urn:schemas-microsoft-com:office:smarttags" w:element="place">
          <w:r w:rsidRPr="008E36E9">
            <w:rPr>
              <w:rFonts w:ascii="Arial" w:hAnsi="Arial"/>
            </w:rPr>
            <w:t>Nevada</w:t>
          </w:r>
        </w:smartTag>
      </w:smartTag>
      <w:r w:rsidRPr="008E36E9">
        <w:rPr>
          <w:rFonts w:ascii="Arial" w:hAnsi="Arial"/>
        </w:rPr>
        <w:t>.</w:t>
      </w:r>
    </w:p>
    <w:p w14:paraId="7598D9D0" w14:textId="77777777" w:rsidR="0012695F" w:rsidRPr="008E36E9" w:rsidRDefault="0012695F">
      <w:pPr>
        <w:tabs>
          <w:tab w:val="left" w:pos="540"/>
          <w:tab w:val="left" w:pos="1440"/>
          <w:tab w:val="left" w:pos="1800"/>
        </w:tabs>
        <w:ind w:left="1440" w:hanging="540"/>
        <w:jc w:val="both"/>
        <w:rPr>
          <w:rFonts w:ascii="Arial" w:hAnsi="Arial"/>
        </w:rPr>
      </w:pPr>
      <w:r w:rsidRPr="008E36E9">
        <w:rPr>
          <w:rFonts w:ascii="Arial" w:hAnsi="Arial"/>
        </w:rPr>
        <w:t>b.</w:t>
      </w:r>
      <w:r w:rsidRPr="008E36E9">
        <w:rPr>
          <w:rFonts w:ascii="Arial" w:hAnsi="Arial"/>
        </w:rPr>
        <w:tab/>
        <w:t xml:space="preserve">This requirement shall not apply when a contractor or subcontractor is exempt under N.R.S., </w:t>
      </w:r>
      <w:r w:rsidRPr="008E36E9">
        <w:rPr>
          <w:rFonts w:ascii="Arial" w:hAnsi="Arial"/>
          <w:b/>
        </w:rPr>
        <w:t xml:space="preserve">AND </w:t>
      </w:r>
      <w:r w:rsidRPr="008E36E9">
        <w:rPr>
          <w:rFonts w:ascii="Arial" w:hAnsi="Arial"/>
        </w:rPr>
        <w:t>when such contractor or subcontractor executes the appropriate sole proprietor waiver form.</w:t>
      </w:r>
    </w:p>
    <w:p w14:paraId="03E903B1" w14:textId="77777777" w:rsidR="0012695F" w:rsidRPr="008E36E9" w:rsidRDefault="0012695F">
      <w:pPr>
        <w:tabs>
          <w:tab w:val="left" w:pos="540"/>
          <w:tab w:val="left" w:pos="1440"/>
          <w:tab w:val="left" w:pos="1800"/>
        </w:tabs>
        <w:ind w:left="1440" w:hanging="540"/>
        <w:jc w:val="both"/>
      </w:pPr>
    </w:p>
    <w:p w14:paraId="1D3F4BFC" w14:textId="77777777" w:rsidR="0012695F" w:rsidRPr="008E36E9" w:rsidRDefault="0012695F">
      <w:pPr>
        <w:numPr>
          <w:ilvl w:val="0"/>
          <w:numId w:val="74"/>
        </w:numPr>
        <w:tabs>
          <w:tab w:val="left" w:pos="9576"/>
        </w:tabs>
        <w:ind w:right="1080"/>
        <w:rPr>
          <w:rFonts w:ascii="Arial" w:hAnsi="Arial"/>
          <w:b/>
        </w:rPr>
      </w:pPr>
      <w:r w:rsidRPr="008E36E9">
        <w:rPr>
          <w:rFonts w:ascii="Arial" w:hAnsi="Arial"/>
          <w:b/>
        </w:rPr>
        <w:t>Professional Liability (Errors and Omissions Liability)</w:t>
      </w:r>
    </w:p>
    <w:p w14:paraId="2052BC3E" w14:textId="77777777" w:rsidR="0012695F" w:rsidRPr="008E36E9" w:rsidRDefault="0012695F">
      <w:pPr>
        <w:tabs>
          <w:tab w:val="left" w:pos="900"/>
          <w:tab w:val="left" w:pos="9576"/>
        </w:tabs>
        <w:spacing w:after="80"/>
        <w:ind w:left="907" w:hanging="360"/>
        <w:jc w:val="both"/>
        <w:rPr>
          <w:rFonts w:ascii="Arial" w:hAnsi="Arial"/>
          <w:b/>
        </w:rPr>
      </w:pPr>
      <w:r w:rsidRPr="008E36E9">
        <w:rPr>
          <w:rFonts w:ascii="Arial" w:hAnsi="Arial"/>
          <w:b/>
        </w:rPr>
        <w:tab/>
      </w:r>
      <w:r w:rsidRPr="008E36E9">
        <w:rPr>
          <w:rFonts w:ascii="Arial" w:hAnsi="Arial" w:cs="Arial"/>
        </w:rPr>
        <w:t>The policy shall cover professional misconduct or lack of ordinary skill for those positions defined in the Scope of Services of this contract.</w:t>
      </w:r>
    </w:p>
    <w:p w14:paraId="210C6B1F" w14:textId="77777777" w:rsidR="0012695F" w:rsidRPr="008E36E9" w:rsidRDefault="0012695F">
      <w:pPr>
        <w:tabs>
          <w:tab w:val="left" w:pos="2520"/>
          <w:tab w:val="left" w:pos="7218"/>
          <w:tab w:val="left" w:pos="9576"/>
        </w:tabs>
        <w:ind w:left="918" w:right="180"/>
        <w:rPr>
          <w:rFonts w:ascii="Arial" w:hAnsi="Arial"/>
        </w:rPr>
      </w:pPr>
      <w:r w:rsidRPr="008E36E9">
        <w:rPr>
          <w:rFonts w:ascii="Arial" w:hAnsi="Arial"/>
          <w:b/>
        </w:rPr>
        <w:tab/>
      </w:r>
      <w:r w:rsidRPr="008E36E9">
        <w:rPr>
          <w:rFonts w:ascii="Arial" w:hAnsi="Arial"/>
        </w:rPr>
        <w:t>Each Claim</w:t>
      </w:r>
      <w:r w:rsidRPr="008E36E9">
        <w:rPr>
          <w:rFonts w:ascii="Arial" w:hAnsi="Arial"/>
          <w:b/>
        </w:rPr>
        <w:tab/>
      </w:r>
      <w:r w:rsidRPr="008E36E9">
        <w:rPr>
          <w:rFonts w:ascii="Arial" w:hAnsi="Arial"/>
        </w:rPr>
        <w:t>$1,000,000</w:t>
      </w:r>
    </w:p>
    <w:p w14:paraId="74763A82" w14:textId="77777777" w:rsidR="0012695F" w:rsidRPr="008E36E9" w:rsidRDefault="0012695F">
      <w:pPr>
        <w:tabs>
          <w:tab w:val="left" w:pos="2520"/>
          <w:tab w:val="left" w:pos="7218"/>
          <w:tab w:val="left" w:pos="9576"/>
        </w:tabs>
        <w:spacing w:after="80"/>
        <w:ind w:left="922" w:right="1080"/>
        <w:rPr>
          <w:rFonts w:ascii="Arial" w:hAnsi="Arial"/>
        </w:rPr>
      </w:pPr>
      <w:r w:rsidRPr="008E36E9">
        <w:rPr>
          <w:rFonts w:ascii="Arial" w:hAnsi="Arial"/>
        </w:rPr>
        <w:tab/>
        <w:t>Annual Aggregate</w:t>
      </w:r>
      <w:r w:rsidRPr="008E36E9">
        <w:rPr>
          <w:rFonts w:ascii="Arial" w:hAnsi="Arial"/>
        </w:rPr>
        <w:tab/>
        <w:t>$2,000,000</w:t>
      </w:r>
    </w:p>
    <w:p w14:paraId="76AF7A8B" w14:textId="77777777" w:rsidR="0012695F" w:rsidRPr="008E36E9" w:rsidRDefault="0012695F" w:rsidP="00F333C5">
      <w:pPr>
        <w:numPr>
          <w:ilvl w:val="0"/>
          <w:numId w:val="67"/>
        </w:numPr>
        <w:tabs>
          <w:tab w:val="clear" w:pos="1260"/>
          <w:tab w:val="num" w:pos="1440"/>
          <w:tab w:val="left" w:pos="2718"/>
          <w:tab w:val="left" w:pos="7218"/>
          <w:tab w:val="left" w:pos="9576"/>
        </w:tabs>
        <w:spacing w:after="80"/>
        <w:ind w:left="1440" w:hanging="540"/>
        <w:jc w:val="both"/>
        <w:rPr>
          <w:rFonts w:ascii="Arial" w:hAnsi="Arial"/>
        </w:rPr>
      </w:pPr>
      <w:r w:rsidRPr="008E36E9">
        <w:rPr>
          <w:rFonts w:ascii="Arial" w:hAnsi="Arial"/>
        </w:rPr>
        <w:t>In the event that the professional liability insurance required by this Contract is written on a claims-made basis, Contractor warrants that any retroactive date under the policy shall precede the effective date of this Contract; and that either continuous coverage will be maintained or an extended discovery period will be exercised for a period of two (2) years beginning at the time work under this Contract is completed.</w:t>
      </w:r>
    </w:p>
    <w:p w14:paraId="44FD274C" w14:textId="77777777" w:rsidR="0012695F" w:rsidRPr="008E36E9" w:rsidRDefault="0012695F">
      <w:pPr>
        <w:tabs>
          <w:tab w:val="left" w:pos="450"/>
          <w:tab w:val="left" w:pos="900"/>
        </w:tabs>
        <w:ind w:left="900" w:hanging="900"/>
        <w:jc w:val="both"/>
        <w:rPr>
          <w:rFonts w:ascii="Arial" w:hAnsi="Arial"/>
        </w:rPr>
      </w:pPr>
    </w:p>
    <w:p w14:paraId="3ED971BD" w14:textId="77777777" w:rsidR="0012695F" w:rsidRPr="008E36E9" w:rsidRDefault="0012695F">
      <w:pPr>
        <w:tabs>
          <w:tab w:val="left" w:pos="540"/>
        </w:tabs>
        <w:spacing w:after="120"/>
        <w:ind w:left="540" w:hanging="540"/>
        <w:jc w:val="both"/>
        <w:rPr>
          <w:rFonts w:ascii="Arial" w:hAnsi="Arial"/>
        </w:rPr>
      </w:pPr>
      <w:r w:rsidRPr="008E36E9">
        <w:rPr>
          <w:rFonts w:ascii="Arial" w:hAnsi="Arial"/>
        </w:rPr>
        <w:t>B.</w:t>
      </w:r>
      <w:r w:rsidRPr="008E36E9">
        <w:rPr>
          <w:rFonts w:ascii="Arial" w:hAnsi="Arial"/>
        </w:rPr>
        <w:tab/>
      </w:r>
      <w:r w:rsidRPr="008E36E9">
        <w:rPr>
          <w:rFonts w:ascii="Arial" w:hAnsi="Arial"/>
          <w:b/>
          <w:u w:val="single"/>
        </w:rPr>
        <w:t>ADDITIONAL INSURANCE REQUIREMENTS:</w:t>
      </w:r>
      <w:r w:rsidRPr="008E36E9">
        <w:rPr>
          <w:rFonts w:ascii="Arial" w:hAnsi="Arial"/>
          <w:b/>
        </w:rPr>
        <w:t xml:space="preserve">  </w:t>
      </w:r>
      <w:r w:rsidRPr="008E36E9">
        <w:rPr>
          <w:rFonts w:ascii="Arial" w:hAnsi="Arial"/>
        </w:rPr>
        <w:t>The policies shall include, or be endorsed to include, the following provisions:</w:t>
      </w:r>
    </w:p>
    <w:p w14:paraId="36ED456A" w14:textId="77777777" w:rsidR="0012695F" w:rsidRPr="008E36E9" w:rsidRDefault="0012695F">
      <w:pPr>
        <w:tabs>
          <w:tab w:val="left" w:pos="450"/>
          <w:tab w:val="left" w:pos="900"/>
          <w:tab w:val="left" w:pos="1440"/>
        </w:tabs>
        <w:spacing w:after="80"/>
        <w:ind w:left="900" w:hanging="360"/>
        <w:jc w:val="both"/>
        <w:rPr>
          <w:rFonts w:ascii="Arial" w:hAnsi="Arial"/>
        </w:rPr>
      </w:pPr>
      <w:r w:rsidRPr="008E36E9">
        <w:rPr>
          <w:rFonts w:ascii="Arial" w:hAnsi="Arial"/>
        </w:rPr>
        <w:t>1.</w:t>
      </w:r>
      <w:r w:rsidRPr="008E36E9">
        <w:rPr>
          <w:rFonts w:ascii="Arial" w:hAnsi="Arial"/>
        </w:rPr>
        <w:tab/>
        <w:t xml:space="preserve">On insurance policies where the State of </w:t>
      </w:r>
      <w:smartTag w:uri="urn:schemas-microsoft-com:office:smarttags" w:element="State">
        <w:r w:rsidRPr="008E36E9">
          <w:rPr>
            <w:rFonts w:ascii="Arial" w:hAnsi="Arial"/>
          </w:rPr>
          <w:t>Nevada</w:t>
        </w:r>
      </w:smartTag>
      <w:r w:rsidRPr="008E36E9">
        <w:rPr>
          <w:rFonts w:ascii="Arial" w:hAnsi="Arial"/>
        </w:rPr>
        <w:t xml:space="preserve">, Department (Division) of _________ is named as an additional insured, the State of </w:t>
      </w:r>
      <w:smartTag w:uri="urn:schemas-microsoft-com:office:smarttags" w:element="State">
        <w:smartTag w:uri="urn:schemas-microsoft-com:office:smarttags" w:element="place">
          <w:r w:rsidRPr="008E36E9">
            <w:rPr>
              <w:rFonts w:ascii="Arial" w:hAnsi="Arial"/>
            </w:rPr>
            <w:t>Nevada</w:t>
          </w:r>
        </w:smartTag>
      </w:smartTag>
      <w:r w:rsidRPr="008E36E9">
        <w:rPr>
          <w:rFonts w:ascii="Arial" w:hAnsi="Arial"/>
        </w:rPr>
        <w:t xml:space="preserve"> shall be an additional insured to the full limits of liability purchased by the Contractor even if those limits of liability are in excess of those required by this Contract.</w:t>
      </w:r>
    </w:p>
    <w:p w14:paraId="478CC09C" w14:textId="77777777" w:rsidR="0012695F" w:rsidRPr="008E36E9" w:rsidRDefault="0012695F">
      <w:pPr>
        <w:tabs>
          <w:tab w:val="left" w:pos="450"/>
          <w:tab w:val="left" w:pos="900"/>
          <w:tab w:val="left" w:pos="1440"/>
        </w:tabs>
        <w:spacing w:after="80"/>
        <w:ind w:left="900" w:right="-36" w:hanging="360"/>
        <w:jc w:val="both"/>
        <w:rPr>
          <w:rFonts w:ascii="Arial" w:hAnsi="Arial"/>
        </w:rPr>
      </w:pPr>
      <w:r w:rsidRPr="008E36E9">
        <w:rPr>
          <w:rFonts w:ascii="Arial" w:hAnsi="Arial"/>
        </w:rPr>
        <w:t>2</w:t>
      </w:r>
      <w:r w:rsidRPr="008E36E9">
        <w:rPr>
          <w:rFonts w:ascii="Arial" w:hAnsi="Arial"/>
        </w:rPr>
        <w:tab/>
        <w:t>The Contractor's insurance coverage shall be primary insurance and non-contributory with respect to all other available sources.</w:t>
      </w:r>
    </w:p>
    <w:p w14:paraId="7DC5F6FC" w14:textId="77777777" w:rsidR="0012695F" w:rsidRPr="008E36E9" w:rsidRDefault="0012695F">
      <w:pPr>
        <w:widowControl w:val="0"/>
        <w:tabs>
          <w:tab w:val="left" w:pos="5310"/>
        </w:tabs>
        <w:ind w:left="360" w:hanging="360"/>
        <w:jc w:val="both"/>
        <w:rPr>
          <w:rFonts w:ascii="Arial" w:hAnsi="Arial"/>
        </w:rPr>
      </w:pPr>
    </w:p>
    <w:p w14:paraId="2EA12B57" w14:textId="77777777" w:rsidR="00DF2AAB" w:rsidRPr="00FC6D64" w:rsidRDefault="0012695F" w:rsidP="00DF2AAB">
      <w:pPr>
        <w:ind w:left="540" w:hanging="540"/>
        <w:jc w:val="both"/>
        <w:rPr>
          <w:rFonts w:ascii="Arial" w:hAnsi="Arial" w:cs="Arial"/>
          <w:iCs/>
        </w:rPr>
      </w:pPr>
      <w:r w:rsidRPr="008E36E9">
        <w:rPr>
          <w:rFonts w:ascii="Arial" w:hAnsi="Arial"/>
        </w:rPr>
        <w:t>C.</w:t>
      </w:r>
      <w:r w:rsidRPr="008E36E9">
        <w:rPr>
          <w:rFonts w:ascii="Arial" w:hAnsi="Arial"/>
        </w:rPr>
        <w:tab/>
      </w:r>
      <w:r w:rsidRPr="008E36E9">
        <w:rPr>
          <w:rFonts w:ascii="Arial" w:hAnsi="Arial"/>
          <w:b/>
          <w:u w:val="single"/>
        </w:rPr>
        <w:t>NOTICE OF CANCELLATION:</w:t>
      </w:r>
      <w:r w:rsidRPr="008E36E9">
        <w:rPr>
          <w:rFonts w:ascii="Arial" w:hAnsi="Arial"/>
          <w:b/>
        </w:rPr>
        <w:t xml:space="preserve"> </w:t>
      </w:r>
      <w:r w:rsidR="00DF2AAB">
        <w:rPr>
          <w:rFonts w:ascii="Arial" w:hAnsi="Arial" w:cs="Arial"/>
        </w:rPr>
        <w:t xml:space="preserve">Contractor shall for each insurance policy required by the insurance provisions of this Contract shall not be suspended, voided or canceled except after providing thirty (30) days prior written notice been given to the State, except when cancellation is for non-payment of premium, then ten (10) days prior notice may be given.  Such notice shall be sent directly to </w:t>
      </w:r>
      <w:r w:rsidR="00DF2AAB">
        <w:rPr>
          <w:rFonts w:ascii="Arial" w:hAnsi="Arial" w:cs="Arial"/>
          <w:b/>
          <w:bCs/>
        </w:rPr>
        <w:t>(State of Nevada Representative's Name &amp; Address)</w:t>
      </w:r>
      <w:r w:rsidR="00DF2AAB">
        <w:rPr>
          <w:rFonts w:ascii="Arial" w:hAnsi="Arial" w:cs="Arial"/>
        </w:rPr>
        <w:t xml:space="preserve">.  </w:t>
      </w:r>
      <w:r w:rsidR="00DF2AAB" w:rsidRPr="00FC6D64">
        <w:rPr>
          <w:rFonts w:ascii="Arial" w:hAnsi="Arial" w:cs="Arial"/>
          <w:iCs/>
        </w:rPr>
        <w:t>Should contractor fail to provide State timely notice, contractor will be considered in breach and subject to cure provisions set forth within this contract.</w:t>
      </w:r>
    </w:p>
    <w:p w14:paraId="780883F1" w14:textId="77777777" w:rsidR="0012695F" w:rsidRPr="008E36E9" w:rsidRDefault="0012695F" w:rsidP="00DF2AAB">
      <w:pPr>
        <w:tabs>
          <w:tab w:val="left" w:pos="900"/>
          <w:tab w:val="left" w:pos="1350"/>
          <w:tab w:val="left" w:pos="1800"/>
        </w:tabs>
        <w:ind w:left="540" w:hanging="540"/>
        <w:jc w:val="both"/>
        <w:rPr>
          <w:rFonts w:ascii="Arial" w:hAnsi="Arial"/>
        </w:rPr>
      </w:pPr>
    </w:p>
    <w:p w14:paraId="79BA9E7F" w14:textId="77777777" w:rsidR="0012695F" w:rsidRPr="008E36E9" w:rsidRDefault="0012695F">
      <w:pPr>
        <w:tabs>
          <w:tab w:val="left" w:pos="540"/>
          <w:tab w:val="left" w:pos="900"/>
          <w:tab w:val="left" w:pos="1350"/>
          <w:tab w:val="left" w:pos="1800"/>
        </w:tabs>
        <w:ind w:left="540" w:hanging="540"/>
        <w:jc w:val="both"/>
        <w:rPr>
          <w:rFonts w:ascii="Arial" w:hAnsi="Arial"/>
        </w:rPr>
      </w:pPr>
      <w:r w:rsidRPr="008E36E9">
        <w:rPr>
          <w:rFonts w:ascii="Arial" w:hAnsi="Arial"/>
        </w:rPr>
        <w:t>D.</w:t>
      </w:r>
      <w:r w:rsidRPr="008E36E9">
        <w:rPr>
          <w:rFonts w:ascii="Arial" w:hAnsi="Arial"/>
        </w:rPr>
        <w:tab/>
      </w:r>
      <w:r w:rsidRPr="008E36E9">
        <w:rPr>
          <w:rFonts w:ascii="Arial" w:hAnsi="Arial"/>
          <w:b/>
          <w:u w:val="single"/>
        </w:rPr>
        <w:t>ACCEPTABILITY OF INSURERS:</w:t>
      </w:r>
      <w:r w:rsidRPr="008E36E9">
        <w:rPr>
          <w:rFonts w:ascii="Arial" w:hAnsi="Arial"/>
          <w:b/>
        </w:rPr>
        <w:t xml:space="preserve">  </w:t>
      </w:r>
      <w:r w:rsidRPr="008E36E9">
        <w:rPr>
          <w:rFonts w:ascii="Arial" w:hAnsi="Arial"/>
        </w:rPr>
        <w:t xml:space="preserve">Insurance is to be placed with insurers duly licensed or authorized to do business in the state of </w:t>
      </w:r>
      <w:smartTag w:uri="urn:schemas-microsoft-com:office:smarttags" w:element="State">
        <w:smartTag w:uri="urn:schemas-microsoft-com:office:smarttags" w:element="place">
          <w:r w:rsidR="00DC0292" w:rsidRPr="008E36E9">
            <w:rPr>
              <w:rFonts w:ascii="Arial" w:hAnsi="Arial"/>
              <w:color w:val="000000"/>
            </w:rPr>
            <w:t>Nevada</w:t>
          </w:r>
        </w:smartTag>
      </w:smartTag>
      <w:r w:rsidRPr="008E36E9">
        <w:rPr>
          <w:rFonts w:ascii="Arial" w:hAnsi="Arial"/>
        </w:rPr>
        <w:t xml:space="preserve"> and with an “A.M. Best” rating of not less than </w:t>
      </w:r>
      <w:r w:rsidRPr="008E36E9">
        <w:rPr>
          <w:rFonts w:ascii="Arial" w:hAnsi="Arial"/>
          <w:color w:val="000000"/>
        </w:rPr>
        <w:t>A-VII.  The State in no way warrants that the above-required minimum insurer rating is sufficien</w:t>
      </w:r>
      <w:r w:rsidRPr="008E36E9">
        <w:rPr>
          <w:rFonts w:ascii="Arial" w:hAnsi="Arial"/>
        </w:rPr>
        <w:t>t to protect the Contractor from potential insurer insolvency.</w:t>
      </w:r>
    </w:p>
    <w:p w14:paraId="075F6859" w14:textId="77777777" w:rsidR="0012695F" w:rsidRPr="008E36E9" w:rsidRDefault="0012695F">
      <w:pPr>
        <w:tabs>
          <w:tab w:val="left" w:pos="450"/>
          <w:tab w:val="left" w:pos="900"/>
          <w:tab w:val="left" w:pos="1350"/>
          <w:tab w:val="left" w:pos="1800"/>
        </w:tabs>
        <w:ind w:left="900" w:hanging="900"/>
        <w:jc w:val="both"/>
        <w:rPr>
          <w:rFonts w:ascii="Arial" w:hAnsi="Arial"/>
        </w:rPr>
      </w:pPr>
    </w:p>
    <w:p w14:paraId="7232DBB2" w14:textId="77777777" w:rsidR="004721CB" w:rsidRPr="008E36E9" w:rsidRDefault="004721CB" w:rsidP="004721CB">
      <w:pPr>
        <w:tabs>
          <w:tab w:val="left" w:pos="900"/>
          <w:tab w:val="left" w:pos="1350"/>
          <w:tab w:val="left" w:pos="1800"/>
        </w:tabs>
        <w:ind w:left="540" w:hanging="540"/>
        <w:jc w:val="both"/>
        <w:rPr>
          <w:rFonts w:ascii="Arial" w:hAnsi="Arial"/>
          <w:i/>
        </w:rPr>
      </w:pPr>
      <w:r w:rsidRPr="008E36E9">
        <w:rPr>
          <w:rFonts w:ascii="Arial" w:hAnsi="Arial"/>
          <w:b/>
        </w:rPr>
        <w:t>E.</w:t>
      </w:r>
      <w:r w:rsidRPr="008E36E9">
        <w:rPr>
          <w:rFonts w:ascii="Arial" w:hAnsi="Arial"/>
          <w:b/>
        </w:rPr>
        <w:tab/>
      </w:r>
      <w:r w:rsidR="0012695F" w:rsidRPr="008E36E9">
        <w:rPr>
          <w:rFonts w:ascii="Arial" w:hAnsi="Arial"/>
          <w:b/>
          <w:u w:val="single"/>
        </w:rPr>
        <w:t>VERIFICATION OF COVERAGE:</w:t>
      </w:r>
      <w:r w:rsidR="0012695F" w:rsidRPr="008E36E9">
        <w:rPr>
          <w:rFonts w:ascii="Arial" w:hAnsi="Arial"/>
          <w:b/>
        </w:rPr>
        <w:t xml:space="preserve">  </w:t>
      </w:r>
      <w:r w:rsidR="0012695F" w:rsidRPr="008E36E9">
        <w:rPr>
          <w:rFonts w:ascii="Arial" w:hAnsi="Arial"/>
        </w:rPr>
        <w:t>Contractor shall furnish the State with certificates of insurance (ACORD form or equivalent approved by the State) as required by this Contract.  The certificates for each insurance policy are to be signed by a person authorized by that insurer to bind coverage on its behalf</w:t>
      </w:r>
      <w:r w:rsidR="0012695F" w:rsidRPr="008E36E9">
        <w:rPr>
          <w:rFonts w:ascii="Arial" w:hAnsi="Arial"/>
          <w:i/>
        </w:rPr>
        <w:t>.</w:t>
      </w:r>
      <w:r w:rsidRPr="008E36E9">
        <w:rPr>
          <w:rFonts w:ascii="Arial" w:hAnsi="Arial"/>
          <w:i/>
        </w:rPr>
        <w:t xml:space="preserve"> </w:t>
      </w:r>
    </w:p>
    <w:p w14:paraId="242332CD" w14:textId="77777777" w:rsidR="004721CB" w:rsidRPr="008E36E9" w:rsidRDefault="004721CB" w:rsidP="004721CB">
      <w:pPr>
        <w:tabs>
          <w:tab w:val="left" w:pos="900"/>
          <w:tab w:val="left" w:pos="1350"/>
          <w:tab w:val="left" w:pos="1800"/>
        </w:tabs>
        <w:ind w:left="634" w:hanging="4"/>
        <w:jc w:val="both"/>
        <w:rPr>
          <w:rFonts w:ascii="Arial" w:hAnsi="Arial"/>
        </w:rPr>
      </w:pPr>
      <w:r w:rsidRPr="008E36E9">
        <w:rPr>
          <w:rFonts w:ascii="Arial" w:hAnsi="Arial"/>
        </w:rPr>
        <w:tab/>
      </w:r>
    </w:p>
    <w:p w14:paraId="7560B51E" w14:textId="77777777" w:rsidR="004721CB" w:rsidRPr="008E36E9" w:rsidRDefault="004721CB" w:rsidP="004721CB">
      <w:pPr>
        <w:tabs>
          <w:tab w:val="left" w:pos="900"/>
          <w:tab w:val="left" w:pos="1350"/>
          <w:tab w:val="left" w:pos="1800"/>
        </w:tabs>
        <w:ind w:left="634" w:hanging="4"/>
        <w:jc w:val="both"/>
        <w:rPr>
          <w:rFonts w:ascii="Arial" w:hAnsi="Arial"/>
        </w:rPr>
      </w:pPr>
    </w:p>
    <w:p w14:paraId="1A112727" w14:textId="77777777" w:rsidR="0012695F" w:rsidRPr="008E36E9" w:rsidRDefault="0012695F" w:rsidP="004721CB">
      <w:pPr>
        <w:tabs>
          <w:tab w:val="left" w:pos="900"/>
          <w:tab w:val="left" w:pos="1350"/>
          <w:tab w:val="left" w:pos="1800"/>
        </w:tabs>
        <w:ind w:left="634" w:hanging="4"/>
        <w:jc w:val="both"/>
        <w:rPr>
          <w:rFonts w:ascii="Arial" w:hAnsi="Arial"/>
        </w:rPr>
      </w:pPr>
      <w:r w:rsidRPr="008E36E9">
        <w:rPr>
          <w:rFonts w:ascii="Arial" w:hAnsi="Arial"/>
        </w:rPr>
        <w:t>All certificates and any required endorsements are to be received and approved by the State before work commences.  Each insurance policy required by this Contract must be in effect at or prior to commencement of work under this Contract and remain in effect for the duration of the project.  Failure to maintain the insurance policies as required by this Contract or to provide evidence of renewal is a material breach of contract.</w:t>
      </w:r>
    </w:p>
    <w:p w14:paraId="1F17C256" w14:textId="77777777" w:rsidR="004721CB" w:rsidRPr="008E36E9" w:rsidRDefault="004721CB" w:rsidP="004721CB">
      <w:pPr>
        <w:tabs>
          <w:tab w:val="left" w:pos="450"/>
          <w:tab w:val="left" w:pos="540"/>
          <w:tab w:val="left" w:pos="630"/>
          <w:tab w:val="left" w:pos="900"/>
          <w:tab w:val="left" w:pos="1350"/>
          <w:tab w:val="left" w:pos="1800"/>
        </w:tabs>
        <w:ind w:left="634"/>
        <w:jc w:val="both"/>
        <w:rPr>
          <w:rFonts w:ascii="Arial" w:hAnsi="Arial"/>
        </w:rPr>
      </w:pPr>
    </w:p>
    <w:p w14:paraId="6D871570" w14:textId="77777777" w:rsidR="0012695F" w:rsidRPr="008E36E9" w:rsidRDefault="0012695F" w:rsidP="004721CB">
      <w:pPr>
        <w:tabs>
          <w:tab w:val="left" w:pos="450"/>
          <w:tab w:val="left" w:pos="540"/>
          <w:tab w:val="left" w:pos="630"/>
          <w:tab w:val="left" w:pos="900"/>
          <w:tab w:val="left" w:pos="1350"/>
          <w:tab w:val="left" w:pos="1800"/>
        </w:tabs>
        <w:ind w:left="634"/>
        <w:jc w:val="both"/>
        <w:rPr>
          <w:rFonts w:ascii="Arial" w:hAnsi="Arial"/>
        </w:rPr>
      </w:pPr>
      <w:r w:rsidRPr="008E36E9">
        <w:rPr>
          <w:rFonts w:ascii="Arial" w:hAnsi="Arial"/>
        </w:rPr>
        <w:t xml:space="preserve">All certificates required by this Contract shall be sent directly to </w:t>
      </w:r>
      <w:r w:rsidRPr="008E36E9">
        <w:rPr>
          <w:rFonts w:ascii="Arial" w:hAnsi="Arial"/>
          <w:b/>
        </w:rPr>
        <w:t>(State Agency Representative's Name and Address)</w:t>
      </w:r>
      <w:r w:rsidRPr="008E36E9">
        <w:rPr>
          <w:rFonts w:ascii="Arial" w:hAnsi="Arial"/>
        </w:rPr>
        <w:t>.  The State project/contract number and project description shall be noted on the certificate of insurance.  The State reserves the right to require complete, certified copies of all insurance policies required by this Contract at any time</w:t>
      </w:r>
      <w:r w:rsidRPr="008E36E9">
        <w:rPr>
          <w:rFonts w:ascii="Arial" w:hAnsi="Arial"/>
          <w:b/>
        </w:rPr>
        <w:t xml:space="preserve">.  </w:t>
      </w:r>
    </w:p>
    <w:p w14:paraId="724E4C5E" w14:textId="77777777" w:rsidR="0012695F" w:rsidRPr="008E36E9" w:rsidRDefault="0012695F">
      <w:pPr>
        <w:tabs>
          <w:tab w:val="left" w:pos="450"/>
          <w:tab w:val="left" w:pos="900"/>
          <w:tab w:val="left" w:pos="1350"/>
          <w:tab w:val="left" w:pos="1800"/>
        </w:tabs>
        <w:ind w:left="900" w:hanging="900"/>
        <w:jc w:val="both"/>
        <w:rPr>
          <w:rFonts w:ascii="Arial" w:hAnsi="Arial"/>
        </w:rPr>
      </w:pPr>
    </w:p>
    <w:p w14:paraId="40D49488" w14:textId="77777777" w:rsidR="0012695F" w:rsidRPr="008E36E9" w:rsidRDefault="0012695F">
      <w:pPr>
        <w:tabs>
          <w:tab w:val="left" w:pos="540"/>
          <w:tab w:val="left" w:pos="1350"/>
          <w:tab w:val="left" w:pos="1800"/>
        </w:tabs>
        <w:ind w:left="540" w:hanging="540"/>
        <w:jc w:val="both"/>
        <w:rPr>
          <w:rFonts w:ascii="Arial" w:hAnsi="Arial"/>
        </w:rPr>
      </w:pPr>
      <w:r w:rsidRPr="008E36E9">
        <w:rPr>
          <w:rFonts w:ascii="Arial" w:hAnsi="Arial"/>
        </w:rPr>
        <w:t>F.</w:t>
      </w:r>
      <w:r w:rsidRPr="008E36E9">
        <w:rPr>
          <w:rFonts w:ascii="Arial" w:hAnsi="Arial"/>
        </w:rPr>
        <w:tab/>
      </w:r>
      <w:r w:rsidRPr="008E36E9">
        <w:rPr>
          <w:rFonts w:ascii="Arial" w:hAnsi="Arial"/>
          <w:b/>
          <w:u w:val="single"/>
        </w:rPr>
        <w:t>SUBCONTRACTORS:</w:t>
      </w:r>
      <w:r w:rsidRPr="008E36E9">
        <w:rPr>
          <w:rFonts w:ascii="Arial" w:hAnsi="Arial"/>
          <w:b/>
        </w:rPr>
        <w:t xml:space="preserve">  </w:t>
      </w:r>
      <w:r w:rsidRPr="008E36E9">
        <w:rPr>
          <w:rFonts w:ascii="Arial" w:hAnsi="Arial"/>
        </w:rPr>
        <w:t xml:space="preserve">Contractors’ certificate(s) shall include all subcontractors as additional insureds under its policies </w:t>
      </w:r>
      <w:r w:rsidRPr="008E36E9">
        <w:rPr>
          <w:rFonts w:ascii="Arial" w:hAnsi="Arial"/>
          <w:b/>
        </w:rPr>
        <w:t>or</w:t>
      </w:r>
      <w:r w:rsidRPr="008E36E9">
        <w:rPr>
          <w:rFonts w:ascii="Arial" w:hAnsi="Arial"/>
        </w:rPr>
        <w:t xml:space="preserve"> Contractor shall furnish to the State separate certificates and endorsements for each subcontractor.  All coverages for subcontractors shall be subject to the minimum requirements identified above.</w:t>
      </w:r>
    </w:p>
    <w:p w14:paraId="3652EBEA" w14:textId="77777777" w:rsidR="0012695F" w:rsidRPr="008E36E9" w:rsidRDefault="0012695F">
      <w:pPr>
        <w:tabs>
          <w:tab w:val="left" w:pos="450"/>
          <w:tab w:val="left" w:pos="900"/>
          <w:tab w:val="left" w:pos="1350"/>
          <w:tab w:val="left" w:pos="1800"/>
        </w:tabs>
        <w:ind w:left="900" w:hanging="900"/>
        <w:jc w:val="both"/>
        <w:rPr>
          <w:rFonts w:ascii="Arial" w:hAnsi="Arial"/>
        </w:rPr>
      </w:pPr>
    </w:p>
    <w:p w14:paraId="263146ED" w14:textId="77777777" w:rsidR="0012695F" w:rsidRPr="008E36E9" w:rsidRDefault="0012695F">
      <w:pPr>
        <w:tabs>
          <w:tab w:val="left" w:pos="540"/>
          <w:tab w:val="left" w:pos="1350"/>
          <w:tab w:val="left" w:pos="1800"/>
        </w:tabs>
        <w:ind w:left="540" w:hanging="540"/>
        <w:jc w:val="both"/>
        <w:rPr>
          <w:rFonts w:ascii="Arial" w:hAnsi="Arial"/>
        </w:rPr>
      </w:pPr>
      <w:r w:rsidRPr="008E36E9">
        <w:rPr>
          <w:rFonts w:ascii="Arial" w:hAnsi="Arial"/>
        </w:rPr>
        <w:t>G.</w:t>
      </w:r>
      <w:r w:rsidRPr="008E36E9">
        <w:rPr>
          <w:rFonts w:ascii="Arial" w:hAnsi="Arial"/>
        </w:rPr>
        <w:tab/>
      </w:r>
      <w:r w:rsidRPr="008E36E9">
        <w:rPr>
          <w:rFonts w:ascii="Arial" w:hAnsi="Arial"/>
          <w:b/>
          <w:u w:val="single"/>
        </w:rPr>
        <w:t>APPROVAL:</w:t>
      </w:r>
      <w:r w:rsidRPr="008E36E9">
        <w:rPr>
          <w:rFonts w:ascii="Arial" w:hAnsi="Arial"/>
          <w:b/>
        </w:rPr>
        <w:t xml:space="preserve">  </w:t>
      </w:r>
      <w:r w:rsidRPr="008E36E9">
        <w:rPr>
          <w:rFonts w:ascii="Arial" w:hAnsi="Arial"/>
        </w:rPr>
        <w:t>Any modification or variation from the insurance requirements in this Contract shall be made by the Risk Management Division or the Attorney General’s Office, whose decision shall be final.  Such action will not require a formal Contract amendment, but may be made by administrative action.</w:t>
      </w:r>
    </w:p>
    <w:p w14:paraId="4B7AC08C" w14:textId="6D931E20" w:rsidR="001A7D30" w:rsidRDefault="00A50559" w:rsidP="00A50559">
      <w:pPr>
        <w:pBdr>
          <w:bottom w:val="thickThinSmallGap" w:sz="18" w:space="1" w:color="auto"/>
        </w:pBdr>
        <w:tabs>
          <w:tab w:val="left" w:pos="1800"/>
        </w:tabs>
        <w:rPr>
          <w:rFonts w:ascii="Arial" w:hAnsi="Arial"/>
        </w:rPr>
      </w:pPr>
      <w:r>
        <w:rPr>
          <w:rFonts w:ascii="Arial" w:hAnsi="Arial"/>
        </w:rPr>
        <w:tab/>
      </w:r>
      <w:r w:rsidR="0012695F" w:rsidRPr="00A50559">
        <w:rPr>
          <w:rFonts w:ascii="Arial" w:hAnsi="Arial"/>
        </w:rPr>
        <w:br w:type="page"/>
      </w:r>
    </w:p>
    <w:sectPr w:rsidR="001A7D30" w:rsidSect="00A50559">
      <w:headerReference w:type="first" r:id="rId8"/>
      <w:footerReference w:type="first" r:id="rId9"/>
      <w:type w:val="continuous"/>
      <w:pgSz w:w="12240" w:h="15840" w:code="1"/>
      <w:pgMar w:top="698" w:right="1440" w:bottom="720" w:left="1350" w:header="720" w:footer="51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4C4ED" w14:textId="77777777" w:rsidR="001D5FD7" w:rsidRDefault="001D5FD7">
      <w:r>
        <w:separator/>
      </w:r>
    </w:p>
  </w:endnote>
  <w:endnote w:type="continuationSeparator" w:id="0">
    <w:p w14:paraId="79AFC7A6" w14:textId="77777777" w:rsidR="001D5FD7" w:rsidRDefault="001D5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D633E" w14:textId="77777777" w:rsidR="00271F60" w:rsidRDefault="001D5FD7" w:rsidP="0031132A">
    <w:pPr>
      <w:pStyle w:val="Footer"/>
      <w:ind w:right="360"/>
      <w:rPr>
        <w:rFonts w:ascii="Arial Bold" w:hAnsi="Arial Bold"/>
        <w:b/>
        <w:i/>
        <w:color w:val="FF0000"/>
        <w:sz w:val="18"/>
        <w:szCs w:val="18"/>
      </w:rPr>
    </w:pPr>
    <w:r>
      <w:rPr>
        <w:rFonts w:ascii="Arial Bold" w:hAnsi="Arial Bold"/>
        <w:b/>
        <w:i/>
        <w:color w:val="FF0000"/>
        <w:sz w:val="18"/>
        <w:szCs w:val="18"/>
      </w:rPr>
      <w:pict w14:anchorId="486B1C34">
        <v:rect id="_x0000_i1029" style="width:0;height:1.5pt" o:hralign="center" o:hrstd="t" o:hr="t" fillcolor="gray" stroked="f"/>
      </w:pict>
    </w:r>
  </w:p>
  <w:p w14:paraId="4CD4F393" w14:textId="77777777" w:rsidR="00271F60" w:rsidRDefault="00271F60" w:rsidP="0031132A">
    <w:pPr>
      <w:pStyle w:val="Footer"/>
      <w:ind w:right="360"/>
      <w:rPr>
        <w:rFonts w:ascii="Arial Bold" w:hAnsi="Arial Bold"/>
        <w:b/>
        <w:i/>
        <w:color w:val="FF0000"/>
        <w:sz w:val="18"/>
        <w:szCs w:val="18"/>
      </w:rPr>
    </w:pPr>
    <w:r>
      <w:rPr>
        <w:rFonts w:ascii="Arial Bold" w:hAnsi="Arial Bold"/>
        <w:b/>
        <w:i/>
        <w:color w:val="FF0000"/>
        <w:sz w:val="18"/>
        <w:szCs w:val="18"/>
      </w:rPr>
      <w:t xml:space="preserve">Risk Management Division </w:t>
    </w:r>
  </w:p>
  <w:p w14:paraId="20913522" w14:textId="77777777" w:rsidR="00271F60" w:rsidRPr="00B0464E" w:rsidRDefault="00271F60" w:rsidP="00B0464E">
    <w:pPr>
      <w:pStyle w:val="Footer"/>
      <w:ind w:right="360"/>
      <w:rPr>
        <w:rFonts w:ascii="Arial Bold" w:hAnsi="Arial Bold"/>
        <w:b/>
        <w:i/>
        <w:color w:val="FF0000"/>
        <w:sz w:val="18"/>
        <w:szCs w:val="18"/>
      </w:rPr>
    </w:pPr>
    <w:r>
      <w:rPr>
        <w:rFonts w:ascii="Arial Bold" w:hAnsi="Arial Bold"/>
        <w:b/>
        <w:i/>
        <w:color w:val="FF0000"/>
        <w:sz w:val="18"/>
        <w:szCs w:val="18"/>
      </w:rPr>
      <w:t>Effective – March/ 2007</w:t>
    </w:r>
    <w:r>
      <w:rPr>
        <w:rFonts w:ascii="Arial Bold" w:hAnsi="Arial Bold"/>
        <w:b/>
        <w:color w:val="0000FF"/>
        <w:sz w:val="16"/>
      </w:rPr>
      <w:tab/>
    </w:r>
    <w:r>
      <w:rPr>
        <w:rStyle w:val="PageNumber"/>
      </w:rPr>
      <w:fldChar w:fldCharType="begin"/>
    </w:r>
    <w:r>
      <w:rPr>
        <w:rStyle w:val="PageNumber"/>
      </w:rPr>
      <w:instrText xml:space="preserve"> PAGE </w:instrText>
    </w:r>
    <w:r>
      <w:rPr>
        <w:rStyle w:val="PageNumber"/>
      </w:rPr>
      <w:fldChar w:fldCharType="separate"/>
    </w:r>
    <w:r w:rsidR="008C7F41">
      <w:rPr>
        <w:rStyle w:val="PageNumber"/>
        <w:noProof/>
      </w:rPr>
      <w:t>98</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7AF64" w14:textId="77777777" w:rsidR="001D5FD7" w:rsidRDefault="001D5FD7">
      <w:r>
        <w:separator/>
      </w:r>
    </w:p>
  </w:footnote>
  <w:footnote w:type="continuationSeparator" w:id="0">
    <w:p w14:paraId="575761EA" w14:textId="77777777" w:rsidR="001D5FD7" w:rsidRDefault="001D5F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F3EFC" w14:textId="77777777" w:rsidR="00271F60" w:rsidRPr="0031132A" w:rsidRDefault="00271F60" w:rsidP="00FC287A">
    <w:pPr>
      <w:pStyle w:val="Header"/>
      <w:pBdr>
        <w:top w:val="single" w:sz="4" w:space="1" w:color="auto"/>
        <w:left w:val="single" w:sz="4" w:space="4" w:color="auto"/>
        <w:bottom w:val="single" w:sz="4" w:space="1" w:color="auto"/>
        <w:right w:val="single" w:sz="4" w:space="4" w:color="auto"/>
      </w:pBdr>
      <w:shd w:val="clear" w:color="auto" w:fill="E6E6E6"/>
      <w:rPr>
        <w:sz w:val="24"/>
        <w:szCs w:val="24"/>
      </w:rPr>
    </w:pPr>
    <w:r w:rsidRPr="0031132A">
      <w:rPr>
        <w:rFonts w:ascii="Arial" w:hAnsi="Arial"/>
        <w:b/>
        <w:sz w:val="24"/>
        <w:szCs w:val="24"/>
      </w:rPr>
      <w:t>INSURANCE AND INDEMNIFICATION</w:t>
    </w:r>
    <w:r>
      <w:rPr>
        <w:rFonts w:ascii="Arial" w:hAnsi="Arial"/>
        <w:b/>
        <w:sz w:val="24"/>
        <w:szCs w:val="24"/>
      </w:rPr>
      <w:t xml:space="preserve"> REQUIREMENTS</w:t>
    </w:r>
  </w:p>
  <w:p w14:paraId="364034C5" w14:textId="77777777" w:rsidR="00271F60" w:rsidRDefault="00271F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485C1E"/>
    <w:multiLevelType w:val="multilevel"/>
    <w:tmpl w:val="6F2C818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27A1E9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44B5D87"/>
    <w:multiLevelType w:val="singleLevel"/>
    <w:tmpl w:val="0409000F"/>
    <w:lvl w:ilvl="0">
      <w:start w:val="1"/>
      <w:numFmt w:val="decimal"/>
      <w:lvlText w:val="%1."/>
      <w:lvlJc w:val="left"/>
      <w:pPr>
        <w:ind w:left="720" w:hanging="360"/>
      </w:pPr>
      <w:rPr>
        <w:rFonts w:hint="default"/>
      </w:rPr>
    </w:lvl>
  </w:abstractNum>
  <w:abstractNum w:abstractNumId="4" w15:restartNumberingAfterBreak="0">
    <w:nsid w:val="044F7CCB"/>
    <w:multiLevelType w:val="hybridMultilevel"/>
    <w:tmpl w:val="88080908"/>
    <w:lvl w:ilvl="0" w:tplc="2C0C299E">
      <w:start w:val="4"/>
      <w:numFmt w:val="decimal"/>
      <w:lvlText w:val="%1."/>
      <w:lvlJc w:val="left"/>
      <w:pPr>
        <w:tabs>
          <w:tab w:val="num" w:pos="900"/>
        </w:tabs>
        <w:ind w:left="900" w:hanging="360"/>
      </w:pPr>
      <w:rPr>
        <w:rFonts w:hint="default"/>
        <w:b w:val="0"/>
      </w:rPr>
    </w:lvl>
    <w:lvl w:ilvl="1" w:tplc="04090019">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5" w15:restartNumberingAfterBreak="0">
    <w:nsid w:val="049C0B8F"/>
    <w:multiLevelType w:val="singleLevel"/>
    <w:tmpl w:val="8B500D9A"/>
    <w:lvl w:ilvl="0">
      <w:start w:val="1"/>
      <w:numFmt w:val="lowerLetter"/>
      <w:lvlText w:val="%1."/>
      <w:lvlJc w:val="left"/>
      <w:pPr>
        <w:tabs>
          <w:tab w:val="num" w:pos="1440"/>
        </w:tabs>
        <w:ind w:left="1440" w:hanging="540"/>
      </w:pPr>
      <w:rPr>
        <w:rFonts w:hint="default"/>
      </w:rPr>
    </w:lvl>
  </w:abstractNum>
  <w:abstractNum w:abstractNumId="6" w15:restartNumberingAfterBreak="0">
    <w:nsid w:val="059F5CBE"/>
    <w:multiLevelType w:val="singleLevel"/>
    <w:tmpl w:val="8B500D9A"/>
    <w:lvl w:ilvl="0">
      <w:start w:val="1"/>
      <w:numFmt w:val="lowerLetter"/>
      <w:lvlText w:val="%1."/>
      <w:lvlJc w:val="left"/>
      <w:pPr>
        <w:tabs>
          <w:tab w:val="num" w:pos="1440"/>
        </w:tabs>
        <w:ind w:left="1440" w:hanging="540"/>
      </w:pPr>
      <w:rPr>
        <w:rFonts w:hint="default"/>
      </w:rPr>
    </w:lvl>
  </w:abstractNum>
  <w:abstractNum w:abstractNumId="7" w15:restartNumberingAfterBreak="0">
    <w:nsid w:val="088208AD"/>
    <w:multiLevelType w:val="hybridMultilevel"/>
    <w:tmpl w:val="2110D5E8"/>
    <w:lvl w:ilvl="0" w:tplc="F5F694DA">
      <w:start w:val="1"/>
      <w:numFmt w:val="lowerLetter"/>
      <w:lvlText w:val="%1."/>
      <w:lvlJc w:val="left"/>
      <w:pPr>
        <w:tabs>
          <w:tab w:val="num" w:pos="1282"/>
        </w:tabs>
        <w:ind w:left="128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8C101F3"/>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0A1D25D1"/>
    <w:multiLevelType w:val="singleLevel"/>
    <w:tmpl w:val="04090011"/>
    <w:lvl w:ilvl="0">
      <w:start w:val="1"/>
      <w:numFmt w:val="decimal"/>
      <w:lvlText w:val="%1)"/>
      <w:lvlJc w:val="left"/>
      <w:pPr>
        <w:tabs>
          <w:tab w:val="num" w:pos="360"/>
        </w:tabs>
        <w:ind w:left="360" w:hanging="360"/>
      </w:pPr>
      <w:rPr>
        <w:rFonts w:hint="default"/>
      </w:rPr>
    </w:lvl>
  </w:abstractNum>
  <w:abstractNum w:abstractNumId="10" w15:restartNumberingAfterBreak="0">
    <w:nsid w:val="0E5D3493"/>
    <w:multiLevelType w:val="singleLevel"/>
    <w:tmpl w:val="FC782470"/>
    <w:lvl w:ilvl="0">
      <w:start w:val="1"/>
      <w:numFmt w:val="lowerLetter"/>
      <w:lvlText w:val="%1."/>
      <w:lvlJc w:val="left"/>
      <w:pPr>
        <w:tabs>
          <w:tab w:val="num" w:pos="1282"/>
        </w:tabs>
        <w:ind w:left="1282" w:hanging="360"/>
      </w:pPr>
      <w:rPr>
        <w:rFonts w:hint="default"/>
      </w:rPr>
    </w:lvl>
  </w:abstractNum>
  <w:abstractNum w:abstractNumId="11" w15:restartNumberingAfterBreak="0">
    <w:nsid w:val="10DD2F4A"/>
    <w:multiLevelType w:val="hybridMultilevel"/>
    <w:tmpl w:val="2044583C"/>
    <w:lvl w:ilvl="0" w:tplc="D26C20A8">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DF76C7"/>
    <w:multiLevelType w:val="singleLevel"/>
    <w:tmpl w:val="14C074E0"/>
    <w:lvl w:ilvl="0">
      <w:start w:val="1"/>
      <w:numFmt w:val="lowerLetter"/>
      <w:lvlText w:val="%1."/>
      <w:lvlJc w:val="left"/>
      <w:pPr>
        <w:tabs>
          <w:tab w:val="num" w:pos="1260"/>
        </w:tabs>
        <w:ind w:left="1260" w:hanging="360"/>
      </w:pPr>
      <w:rPr>
        <w:rFonts w:hint="default"/>
      </w:rPr>
    </w:lvl>
  </w:abstractNum>
  <w:abstractNum w:abstractNumId="13" w15:restartNumberingAfterBreak="0">
    <w:nsid w:val="10F36DBD"/>
    <w:multiLevelType w:val="hybridMultilevel"/>
    <w:tmpl w:val="05667DEC"/>
    <w:lvl w:ilvl="0" w:tplc="D42E9380">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120752C0"/>
    <w:multiLevelType w:val="hybridMultilevel"/>
    <w:tmpl w:val="68748E3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2341873"/>
    <w:multiLevelType w:val="hybridMultilevel"/>
    <w:tmpl w:val="05305694"/>
    <w:lvl w:ilvl="0" w:tplc="CC58D702">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126A22ED"/>
    <w:multiLevelType w:val="hybridMultilevel"/>
    <w:tmpl w:val="87266768"/>
    <w:lvl w:ilvl="0" w:tplc="C7362018">
      <w:start w:val="3"/>
      <w:numFmt w:val="decimal"/>
      <w:lvlText w:val="%1."/>
      <w:lvlJc w:val="left"/>
      <w:pPr>
        <w:tabs>
          <w:tab w:val="num" w:pos="907"/>
        </w:tabs>
        <w:ind w:left="907" w:hanging="360"/>
      </w:pPr>
      <w:rPr>
        <w:rFonts w:hint="default"/>
        <w:b w:val="0"/>
      </w:rPr>
    </w:lvl>
    <w:lvl w:ilvl="1" w:tplc="04090019" w:tentative="1">
      <w:start w:val="1"/>
      <w:numFmt w:val="lowerLetter"/>
      <w:lvlText w:val="%2."/>
      <w:lvlJc w:val="left"/>
      <w:pPr>
        <w:tabs>
          <w:tab w:val="num" w:pos="1627"/>
        </w:tabs>
        <w:ind w:left="1627" w:hanging="360"/>
      </w:pPr>
    </w:lvl>
    <w:lvl w:ilvl="2" w:tplc="0409001B" w:tentative="1">
      <w:start w:val="1"/>
      <w:numFmt w:val="lowerRoman"/>
      <w:lvlText w:val="%3."/>
      <w:lvlJc w:val="right"/>
      <w:pPr>
        <w:tabs>
          <w:tab w:val="num" w:pos="2347"/>
        </w:tabs>
        <w:ind w:left="2347" w:hanging="180"/>
      </w:pPr>
    </w:lvl>
    <w:lvl w:ilvl="3" w:tplc="0409000F" w:tentative="1">
      <w:start w:val="1"/>
      <w:numFmt w:val="decimal"/>
      <w:lvlText w:val="%4."/>
      <w:lvlJc w:val="left"/>
      <w:pPr>
        <w:tabs>
          <w:tab w:val="num" w:pos="3067"/>
        </w:tabs>
        <w:ind w:left="3067" w:hanging="360"/>
      </w:pPr>
    </w:lvl>
    <w:lvl w:ilvl="4" w:tplc="04090019" w:tentative="1">
      <w:start w:val="1"/>
      <w:numFmt w:val="lowerLetter"/>
      <w:lvlText w:val="%5."/>
      <w:lvlJc w:val="left"/>
      <w:pPr>
        <w:tabs>
          <w:tab w:val="num" w:pos="3787"/>
        </w:tabs>
        <w:ind w:left="3787" w:hanging="360"/>
      </w:pPr>
    </w:lvl>
    <w:lvl w:ilvl="5" w:tplc="0409001B" w:tentative="1">
      <w:start w:val="1"/>
      <w:numFmt w:val="lowerRoman"/>
      <w:lvlText w:val="%6."/>
      <w:lvlJc w:val="right"/>
      <w:pPr>
        <w:tabs>
          <w:tab w:val="num" w:pos="4507"/>
        </w:tabs>
        <w:ind w:left="4507" w:hanging="180"/>
      </w:pPr>
    </w:lvl>
    <w:lvl w:ilvl="6" w:tplc="0409000F" w:tentative="1">
      <w:start w:val="1"/>
      <w:numFmt w:val="decimal"/>
      <w:lvlText w:val="%7."/>
      <w:lvlJc w:val="left"/>
      <w:pPr>
        <w:tabs>
          <w:tab w:val="num" w:pos="5227"/>
        </w:tabs>
        <w:ind w:left="5227" w:hanging="360"/>
      </w:pPr>
    </w:lvl>
    <w:lvl w:ilvl="7" w:tplc="04090019" w:tentative="1">
      <w:start w:val="1"/>
      <w:numFmt w:val="lowerLetter"/>
      <w:lvlText w:val="%8."/>
      <w:lvlJc w:val="left"/>
      <w:pPr>
        <w:tabs>
          <w:tab w:val="num" w:pos="5947"/>
        </w:tabs>
        <w:ind w:left="5947" w:hanging="360"/>
      </w:pPr>
    </w:lvl>
    <w:lvl w:ilvl="8" w:tplc="0409001B" w:tentative="1">
      <w:start w:val="1"/>
      <w:numFmt w:val="lowerRoman"/>
      <w:lvlText w:val="%9."/>
      <w:lvlJc w:val="right"/>
      <w:pPr>
        <w:tabs>
          <w:tab w:val="num" w:pos="6667"/>
        </w:tabs>
        <w:ind w:left="6667" w:hanging="180"/>
      </w:pPr>
    </w:lvl>
  </w:abstractNum>
  <w:abstractNum w:abstractNumId="17" w15:restartNumberingAfterBreak="0">
    <w:nsid w:val="12EF0718"/>
    <w:multiLevelType w:val="singleLevel"/>
    <w:tmpl w:val="EC423712"/>
    <w:lvl w:ilvl="0">
      <w:start w:val="2"/>
      <w:numFmt w:val="upperLetter"/>
      <w:pStyle w:val="Heading6"/>
      <w:lvlText w:val="%1."/>
      <w:lvlJc w:val="left"/>
      <w:pPr>
        <w:tabs>
          <w:tab w:val="num" w:pos="1801"/>
        </w:tabs>
        <w:ind w:left="1801" w:hanging="360"/>
      </w:pPr>
      <w:rPr>
        <w:rFonts w:hint="default"/>
      </w:rPr>
    </w:lvl>
  </w:abstractNum>
  <w:abstractNum w:abstractNumId="18" w15:restartNumberingAfterBreak="0">
    <w:nsid w:val="13235450"/>
    <w:multiLevelType w:val="singleLevel"/>
    <w:tmpl w:val="D3946A08"/>
    <w:lvl w:ilvl="0">
      <w:start w:val="1"/>
      <w:numFmt w:val="lowerLetter"/>
      <w:lvlText w:val="%1."/>
      <w:lvlJc w:val="left"/>
      <w:pPr>
        <w:tabs>
          <w:tab w:val="num" w:pos="1260"/>
        </w:tabs>
        <w:ind w:left="1260" w:hanging="360"/>
      </w:pPr>
      <w:rPr>
        <w:rFonts w:hint="default"/>
      </w:rPr>
    </w:lvl>
  </w:abstractNum>
  <w:abstractNum w:abstractNumId="19" w15:restartNumberingAfterBreak="0">
    <w:nsid w:val="14BD3BC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16B2660E"/>
    <w:multiLevelType w:val="singleLevel"/>
    <w:tmpl w:val="C9320002"/>
    <w:lvl w:ilvl="0">
      <w:start w:val="1"/>
      <w:numFmt w:val="lowerLetter"/>
      <w:lvlText w:val="%1."/>
      <w:lvlJc w:val="left"/>
      <w:pPr>
        <w:tabs>
          <w:tab w:val="num" w:pos="1267"/>
        </w:tabs>
        <w:ind w:left="1267" w:hanging="360"/>
      </w:pPr>
      <w:rPr>
        <w:rFonts w:hint="default"/>
      </w:rPr>
    </w:lvl>
  </w:abstractNum>
  <w:abstractNum w:abstractNumId="21" w15:restartNumberingAfterBreak="0">
    <w:nsid w:val="17E90875"/>
    <w:multiLevelType w:val="hybridMultilevel"/>
    <w:tmpl w:val="1354C8BE"/>
    <w:lvl w:ilvl="0" w:tplc="529CB14A">
      <w:start w:val="4"/>
      <w:numFmt w:val="decimal"/>
      <w:lvlText w:val="%1."/>
      <w:lvlJc w:val="left"/>
      <w:pPr>
        <w:tabs>
          <w:tab w:val="num" w:pos="900"/>
        </w:tabs>
        <w:ind w:left="900" w:hanging="360"/>
      </w:pPr>
      <w:rPr>
        <w:rFonts w:hint="default"/>
        <w:b w:val="0"/>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2" w15:restartNumberingAfterBreak="0">
    <w:nsid w:val="18081565"/>
    <w:multiLevelType w:val="hybridMultilevel"/>
    <w:tmpl w:val="601804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9AA3840"/>
    <w:multiLevelType w:val="singleLevel"/>
    <w:tmpl w:val="52502ACE"/>
    <w:lvl w:ilvl="0">
      <w:start w:val="1"/>
      <w:numFmt w:val="lowerLetter"/>
      <w:lvlText w:val="%1."/>
      <w:lvlJc w:val="left"/>
      <w:pPr>
        <w:tabs>
          <w:tab w:val="num" w:pos="1447"/>
        </w:tabs>
        <w:ind w:left="1447" w:hanging="540"/>
      </w:pPr>
      <w:rPr>
        <w:rFonts w:hint="default"/>
      </w:rPr>
    </w:lvl>
  </w:abstractNum>
  <w:abstractNum w:abstractNumId="24" w15:restartNumberingAfterBreak="0">
    <w:nsid w:val="1A833DE4"/>
    <w:multiLevelType w:val="hybridMultilevel"/>
    <w:tmpl w:val="FBC0793C"/>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1BFC3F0A"/>
    <w:multiLevelType w:val="singleLevel"/>
    <w:tmpl w:val="FFFFFFFF"/>
    <w:lvl w:ilvl="0">
      <w:start w:val="1"/>
      <w:numFmt w:val="bullet"/>
      <w:lvlText w:val=""/>
      <w:legacy w:legacy="1" w:legacySpace="0" w:legacyIndent="360"/>
      <w:lvlJc w:val="left"/>
      <w:pPr>
        <w:ind w:left="1800" w:hanging="360"/>
      </w:pPr>
      <w:rPr>
        <w:rFonts w:ascii="Symbol" w:hAnsi="Symbol" w:hint="default"/>
      </w:rPr>
    </w:lvl>
  </w:abstractNum>
  <w:abstractNum w:abstractNumId="26" w15:restartNumberingAfterBreak="0">
    <w:nsid w:val="1FB11063"/>
    <w:multiLevelType w:val="singleLevel"/>
    <w:tmpl w:val="0409000B"/>
    <w:lvl w:ilvl="0">
      <w:start w:val="1"/>
      <w:numFmt w:val="bullet"/>
      <w:lvlText w:val=""/>
      <w:lvlJc w:val="left"/>
      <w:pPr>
        <w:tabs>
          <w:tab w:val="num" w:pos="720"/>
        </w:tabs>
        <w:ind w:left="720" w:hanging="360"/>
      </w:pPr>
      <w:rPr>
        <w:rFonts w:ascii="Wingdings" w:hAnsi="Wingdings" w:hint="default"/>
      </w:rPr>
    </w:lvl>
  </w:abstractNum>
  <w:abstractNum w:abstractNumId="27" w15:restartNumberingAfterBreak="0">
    <w:nsid w:val="21212062"/>
    <w:multiLevelType w:val="singleLevel"/>
    <w:tmpl w:val="FA623AEC"/>
    <w:lvl w:ilvl="0">
      <w:start w:val="1"/>
      <w:numFmt w:val="lowerLetter"/>
      <w:lvlText w:val="%1."/>
      <w:lvlJc w:val="left"/>
      <w:pPr>
        <w:tabs>
          <w:tab w:val="num" w:pos="1447"/>
        </w:tabs>
        <w:ind w:left="1447" w:hanging="525"/>
      </w:pPr>
      <w:rPr>
        <w:rFonts w:hint="default"/>
      </w:rPr>
    </w:lvl>
  </w:abstractNum>
  <w:abstractNum w:abstractNumId="28" w15:restartNumberingAfterBreak="0">
    <w:nsid w:val="22E732FE"/>
    <w:multiLevelType w:val="singleLevel"/>
    <w:tmpl w:val="D3946A08"/>
    <w:lvl w:ilvl="0">
      <w:start w:val="1"/>
      <w:numFmt w:val="lowerLetter"/>
      <w:lvlText w:val="%1."/>
      <w:lvlJc w:val="left"/>
      <w:pPr>
        <w:tabs>
          <w:tab w:val="num" w:pos="1080"/>
        </w:tabs>
        <w:ind w:left="1080" w:hanging="360"/>
      </w:pPr>
      <w:rPr>
        <w:rFonts w:hint="default"/>
      </w:rPr>
    </w:lvl>
  </w:abstractNum>
  <w:abstractNum w:abstractNumId="29" w15:restartNumberingAfterBreak="0">
    <w:nsid w:val="234A7436"/>
    <w:multiLevelType w:val="singleLevel"/>
    <w:tmpl w:val="0409000B"/>
    <w:lvl w:ilvl="0">
      <w:start w:val="1"/>
      <w:numFmt w:val="bullet"/>
      <w:lvlText w:val=""/>
      <w:lvlJc w:val="left"/>
      <w:pPr>
        <w:tabs>
          <w:tab w:val="num" w:pos="720"/>
        </w:tabs>
        <w:ind w:left="720" w:hanging="360"/>
      </w:pPr>
      <w:rPr>
        <w:rFonts w:ascii="Wingdings" w:hAnsi="Wingdings" w:hint="default"/>
      </w:rPr>
    </w:lvl>
  </w:abstractNum>
  <w:abstractNum w:abstractNumId="30" w15:restartNumberingAfterBreak="0">
    <w:nsid w:val="240351DD"/>
    <w:multiLevelType w:val="singleLevel"/>
    <w:tmpl w:val="AFF87156"/>
    <w:lvl w:ilvl="0">
      <w:start w:val="1"/>
      <w:numFmt w:val="lowerLetter"/>
      <w:lvlText w:val="%1."/>
      <w:lvlJc w:val="left"/>
      <w:pPr>
        <w:tabs>
          <w:tab w:val="num" w:pos="1440"/>
        </w:tabs>
        <w:ind w:left="1440" w:hanging="540"/>
      </w:pPr>
      <w:rPr>
        <w:rFonts w:hint="default"/>
      </w:rPr>
    </w:lvl>
  </w:abstractNum>
  <w:abstractNum w:abstractNumId="31" w15:restartNumberingAfterBreak="0">
    <w:nsid w:val="243B3495"/>
    <w:multiLevelType w:val="singleLevel"/>
    <w:tmpl w:val="021A06B6"/>
    <w:lvl w:ilvl="0">
      <w:start w:val="2"/>
      <w:numFmt w:val="decimal"/>
      <w:lvlText w:val="%1."/>
      <w:lvlJc w:val="left"/>
      <w:pPr>
        <w:tabs>
          <w:tab w:val="num" w:pos="900"/>
        </w:tabs>
        <w:ind w:left="900" w:hanging="360"/>
      </w:pPr>
      <w:rPr>
        <w:rFonts w:hint="default"/>
      </w:rPr>
    </w:lvl>
  </w:abstractNum>
  <w:abstractNum w:abstractNumId="32" w15:restartNumberingAfterBreak="0">
    <w:nsid w:val="24405231"/>
    <w:multiLevelType w:val="hybridMultilevel"/>
    <w:tmpl w:val="8AB23F48"/>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249B0B6D"/>
    <w:multiLevelType w:val="hybridMultilevel"/>
    <w:tmpl w:val="51F6BBFA"/>
    <w:lvl w:ilvl="0" w:tplc="0409000B">
      <w:start w:val="1"/>
      <w:numFmt w:val="bullet"/>
      <w:lvlText w:val=""/>
      <w:lvlJc w:val="left"/>
      <w:pPr>
        <w:tabs>
          <w:tab w:val="num" w:pos="360"/>
        </w:tabs>
        <w:ind w:left="360" w:hanging="360"/>
      </w:pPr>
      <w:rPr>
        <w:rFonts w:ascii="Wingdings" w:hAnsi="Wingdings" w:hint="default"/>
      </w:rPr>
    </w:lvl>
    <w:lvl w:ilvl="1" w:tplc="04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254B656E"/>
    <w:multiLevelType w:val="singleLevel"/>
    <w:tmpl w:val="FFFFFFFF"/>
    <w:lvl w:ilvl="0">
      <w:start w:val="1"/>
      <w:numFmt w:val="bullet"/>
      <w:lvlText w:val=""/>
      <w:legacy w:legacy="1" w:legacySpace="0" w:legacyIndent="360"/>
      <w:lvlJc w:val="left"/>
      <w:pPr>
        <w:ind w:left="1800" w:hanging="360"/>
      </w:pPr>
      <w:rPr>
        <w:rFonts w:ascii="Symbol" w:hAnsi="Symbol" w:hint="default"/>
      </w:rPr>
    </w:lvl>
  </w:abstractNum>
  <w:abstractNum w:abstractNumId="35" w15:restartNumberingAfterBreak="0">
    <w:nsid w:val="25F550A9"/>
    <w:multiLevelType w:val="singleLevel"/>
    <w:tmpl w:val="72AA4F50"/>
    <w:lvl w:ilvl="0">
      <w:start w:val="2"/>
      <w:numFmt w:val="decimal"/>
      <w:lvlText w:val="%1."/>
      <w:lvlJc w:val="left"/>
      <w:pPr>
        <w:tabs>
          <w:tab w:val="num" w:pos="900"/>
        </w:tabs>
        <w:ind w:left="900" w:hanging="360"/>
      </w:pPr>
      <w:rPr>
        <w:rFonts w:hint="default"/>
      </w:rPr>
    </w:lvl>
  </w:abstractNum>
  <w:abstractNum w:abstractNumId="36" w15:restartNumberingAfterBreak="0">
    <w:nsid w:val="26A3729A"/>
    <w:multiLevelType w:val="singleLevel"/>
    <w:tmpl w:val="939AE498"/>
    <w:lvl w:ilvl="0">
      <w:start w:val="2"/>
      <w:numFmt w:val="upperRoman"/>
      <w:pStyle w:val="Heading1"/>
      <w:lvlText w:val="%1."/>
      <w:lvlJc w:val="left"/>
      <w:pPr>
        <w:tabs>
          <w:tab w:val="num" w:pos="720"/>
        </w:tabs>
        <w:ind w:left="720" w:hanging="720"/>
      </w:pPr>
      <w:rPr>
        <w:rFonts w:hint="default"/>
      </w:rPr>
    </w:lvl>
  </w:abstractNum>
  <w:abstractNum w:abstractNumId="37" w15:restartNumberingAfterBreak="0">
    <w:nsid w:val="26B35BA9"/>
    <w:multiLevelType w:val="singleLevel"/>
    <w:tmpl w:val="FFFFFFFF"/>
    <w:lvl w:ilvl="0">
      <w:start w:val="1"/>
      <w:numFmt w:val="bullet"/>
      <w:lvlText w:val=""/>
      <w:legacy w:legacy="1" w:legacySpace="0" w:legacyIndent="360"/>
      <w:lvlJc w:val="left"/>
      <w:pPr>
        <w:ind w:left="1800" w:hanging="360"/>
      </w:pPr>
      <w:rPr>
        <w:rFonts w:ascii="Symbol" w:hAnsi="Symbol" w:hint="default"/>
      </w:rPr>
    </w:lvl>
  </w:abstractNum>
  <w:abstractNum w:abstractNumId="38" w15:restartNumberingAfterBreak="0">
    <w:nsid w:val="28F92180"/>
    <w:multiLevelType w:val="singleLevel"/>
    <w:tmpl w:val="D3946A08"/>
    <w:lvl w:ilvl="0">
      <w:start w:val="1"/>
      <w:numFmt w:val="lowerLetter"/>
      <w:lvlText w:val="%1."/>
      <w:lvlJc w:val="left"/>
      <w:pPr>
        <w:tabs>
          <w:tab w:val="num" w:pos="1260"/>
        </w:tabs>
        <w:ind w:left="1260" w:hanging="360"/>
      </w:pPr>
      <w:rPr>
        <w:rFonts w:hint="default"/>
      </w:rPr>
    </w:lvl>
  </w:abstractNum>
  <w:abstractNum w:abstractNumId="39" w15:restartNumberingAfterBreak="0">
    <w:nsid w:val="2A07081A"/>
    <w:multiLevelType w:val="singleLevel"/>
    <w:tmpl w:val="1FA8B514"/>
    <w:lvl w:ilvl="0">
      <w:start w:val="1"/>
      <w:numFmt w:val="lowerLetter"/>
      <w:lvlText w:val="%1."/>
      <w:lvlJc w:val="left"/>
      <w:pPr>
        <w:tabs>
          <w:tab w:val="num" w:pos="1282"/>
        </w:tabs>
        <w:ind w:left="1282" w:hanging="360"/>
      </w:pPr>
      <w:rPr>
        <w:rFonts w:hint="default"/>
      </w:rPr>
    </w:lvl>
  </w:abstractNum>
  <w:abstractNum w:abstractNumId="40" w15:restartNumberingAfterBreak="0">
    <w:nsid w:val="2AE54D79"/>
    <w:multiLevelType w:val="singleLevel"/>
    <w:tmpl w:val="A762CF96"/>
    <w:lvl w:ilvl="0">
      <w:start w:val="2"/>
      <w:numFmt w:val="decimal"/>
      <w:lvlText w:val="%1."/>
      <w:lvlJc w:val="left"/>
      <w:pPr>
        <w:tabs>
          <w:tab w:val="num" w:pos="900"/>
        </w:tabs>
        <w:ind w:left="900" w:hanging="360"/>
      </w:pPr>
      <w:rPr>
        <w:rFonts w:hint="default"/>
      </w:rPr>
    </w:lvl>
  </w:abstractNum>
  <w:abstractNum w:abstractNumId="41" w15:restartNumberingAfterBreak="0">
    <w:nsid w:val="2B312640"/>
    <w:multiLevelType w:val="singleLevel"/>
    <w:tmpl w:val="8C82D1C0"/>
    <w:lvl w:ilvl="0">
      <w:start w:val="1"/>
      <w:numFmt w:val="lowerLetter"/>
      <w:lvlText w:val="%1."/>
      <w:lvlJc w:val="left"/>
      <w:pPr>
        <w:tabs>
          <w:tab w:val="num" w:pos="1440"/>
        </w:tabs>
        <w:ind w:left="1440" w:hanging="540"/>
      </w:pPr>
      <w:rPr>
        <w:rFonts w:hint="default"/>
        <w:b/>
      </w:rPr>
    </w:lvl>
  </w:abstractNum>
  <w:abstractNum w:abstractNumId="42" w15:restartNumberingAfterBreak="0">
    <w:nsid w:val="2B516D2C"/>
    <w:multiLevelType w:val="singleLevel"/>
    <w:tmpl w:val="F732EFA8"/>
    <w:lvl w:ilvl="0">
      <w:start w:val="1"/>
      <w:numFmt w:val="decimal"/>
      <w:lvlText w:val="%1."/>
      <w:lvlJc w:val="left"/>
      <w:pPr>
        <w:tabs>
          <w:tab w:val="num" w:pos="900"/>
        </w:tabs>
        <w:ind w:left="900" w:hanging="360"/>
      </w:pPr>
      <w:rPr>
        <w:rFonts w:hint="default"/>
      </w:rPr>
    </w:lvl>
  </w:abstractNum>
  <w:abstractNum w:abstractNumId="43" w15:restartNumberingAfterBreak="0">
    <w:nsid w:val="2C8816AE"/>
    <w:multiLevelType w:val="singleLevel"/>
    <w:tmpl w:val="A36C0D36"/>
    <w:lvl w:ilvl="0">
      <w:start w:val="1"/>
      <w:numFmt w:val="lowerLetter"/>
      <w:lvlText w:val="%1."/>
      <w:lvlJc w:val="left"/>
      <w:pPr>
        <w:tabs>
          <w:tab w:val="num" w:pos="1260"/>
        </w:tabs>
        <w:ind w:left="1260" w:hanging="360"/>
      </w:pPr>
      <w:rPr>
        <w:rFonts w:hint="default"/>
      </w:rPr>
    </w:lvl>
  </w:abstractNum>
  <w:abstractNum w:abstractNumId="44" w15:restartNumberingAfterBreak="0">
    <w:nsid w:val="2CC23ECD"/>
    <w:multiLevelType w:val="hybridMultilevel"/>
    <w:tmpl w:val="86CCACFA"/>
    <w:lvl w:ilvl="0" w:tplc="3F9EE9DE">
      <w:start w:val="5"/>
      <w:numFmt w:val="decimal"/>
      <w:lvlText w:val="%1."/>
      <w:lvlJc w:val="left"/>
      <w:pPr>
        <w:tabs>
          <w:tab w:val="num" w:pos="907"/>
        </w:tabs>
        <w:ind w:left="907" w:hanging="360"/>
      </w:pPr>
      <w:rPr>
        <w:rFonts w:hint="default"/>
        <w:b w:val="0"/>
      </w:rPr>
    </w:lvl>
    <w:lvl w:ilvl="1" w:tplc="04090019" w:tentative="1">
      <w:start w:val="1"/>
      <w:numFmt w:val="lowerLetter"/>
      <w:lvlText w:val="%2."/>
      <w:lvlJc w:val="left"/>
      <w:pPr>
        <w:tabs>
          <w:tab w:val="num" w:pos="1627"/>
        </w:tabs>
        <w:ind w:left="1627" w:hanging="360"/>
      </w:pPr>
    </w:lvl>
    <w:lvl w:ilvl="2" w:tplc="0409001B" w:tentative="1">
      <w:start w:val="1"/>
      <w:numFmt w:val="lowerRoman"/>
      <w:lvlText w:val="%3."/>
      <w:lvlJc w:val="right"/>
      <w:pPr>
        <w:tabs>
          <w:tab w:val="num" w:pos="2347"/>
        </w:tabs>
        <w:ind w:left="2347" w:hanging="180"/>
      </w:pPr>
    </w:lvl>
    <w:lvl w:ilvl="3" w:tplc="0409000F" w:tentative="1">
      <w:start w:val="1"/>
      <w:numFmt w:val="decimal"/>
      <w:lvlText w:val="%4."/>
      <w:lvlJc w:val="left"/>
      <w:pPr>
        <w:tabs>
          <w:tab w:val="num" w:pos="3067"/>
        </w:tabs>
        <w:ind w:left="3067" w:hanging="360"/>
      </w:pPr>
    </w:lvl>
    <w:lvl w:ilvl="4" w:tplc="04090019" w:tentative="1">
      <w:start w:val="1"/>
      <w:numFmt w:val="lowerLetter"/>
      <w:lvlText w:val="%5."/>
      <w:lvlJc w:val="left"/>
      <w:pPr>
        <w:tabs>
          <w:tab w:val="num" w:pos="3787"/>
        </w:tabs>
        <w:ind w:left="3787" w:hanging="360"/>
      </w:pPr>
    </w:lvl>
    <w:lvl w:ilvl="5" w:tplc="0409001B" w:tentative="1">
      <w:start w:val="1"/>
      <w:numFmt w:val="lowerRoman"/>
      <w:lvlText w:val="%6."/>
      <w:lvlJc w:val="right"/>
      <w:pPr>
        <w:tabs>
          <w:tab w:val="num" w:pos="4507"/>
        </w:tabs>
        <w:ind w:left="4507" w:hanging="180"/>
      </w:pPr>
    </w:lvl>
    <w:lvl w:ilvl="6" w:tplc="0409000F" w:tentative="1">
      <w:start w:val="1"/>
      <w:numFmt w:val="decimal"/>
      <w:lvlText w:val="%7."/>
      <w:lvlJc w:val="left"/>
      <w:pPr>
        <w:tabs>
          <w:tab w:val="num" w:pos="5227"/>
        </w:tabs>
        <w:ind w:left="5227" w:hanging="360"/>
      </w:pPr>
    </w:lvl>
    <w:lvl w:ilvl="7" w:tplc="04090019" w:tentative="1">
      <w:start w:val="1"/>
      <w:numFmt w:val="lowerLetter"/>
      <w:lvlText w:val="%8."/>
      <w:lvlJc w:val="left"/>
      <w:pPr>
        <w:tabs>
          <w:tab w:val="num" w:pos="5947"/>
        </w:tabs>
        <w:ind w:left="5947" w:hanging="360"/>
      </w:pPr>
    </w:lvl>
    <w:lvl w:ilvl="8" w:tplc="0409001B" w:tentative="1">
      <w:start w:val="1"/>
      <w:numFmt w:val="lowerRoman"/>
      <w:lvlText w:val="%9."/>
      <w:lvlJc w:val="right"/>
      <w:pPr>
        <w:tabs>
          <w:tab w:val="num" w:pos="6667"/>
        </w:tabs>
        <w:ind w:left="6667" w:hanging="180"/>
      </w:pPr>
    </w:lvl>
  </w:abstractNum>
  <w:abstractNum w:abstractNumId="45" w15:restartNumberingAfterBreak="0">
    <w:nsid w:val="2D6A66FF"/>
    <w:multiLevelType w:val="singleLevel"/>
    <w:tmpl w:val="04090001"/>
    <w:lvl w:ilvl="0">
      <w:start w:val="1"/>
      <w:numFmt w:val="bullet"/>
      <w:lvlText w:val=""/>
      <w:lvlJc w:val="left"/>
      <w:pPr>
        <w:tabs>
          <w:tab w:val="num" w:pos="1260"/>
        </w:tabs>
        <w:ind w:left="1260" w:hanging="360"/>
      </w:pPr>
      <w:rPr>
        <w:rFonts w:ascii="Symbol" w:hAnsi="Symbol" w:hint="default"/>
      </w:rPr>
    </w:lvl>
  </w:abstractNum>
  <w:abstractNum w:abstractNumId="46" w15:restartNumberingAfterBreak="0">
    <w:nsid w:val="2E897B3B"/>
    <w:multiLevelType w:val="hybridMultilevel"/>
    <w:tmpl w:val="C526C6E4"/>
    <w:lvl w:ilvl="0" w:tplc="04090001">
      <w:start w:val="1"/>
      <w:numFmt w:val="bullet"/>
      <w:lvlText w:val=""/>
      <w:lvlJc w:val="left"/>
      <w:pPr>
        <w:tabs>
          <w:tab w:val="num" w:pos="1980"/>
        </w:tabs>
        <w:ind w:left="1980" w:hanging="360"/>
      </w:pPr>
      <w:rPr>
        <w:rFonts w:ascii="Symbol" w:hAnsi="Symbol" w:hint="default"/>
      </w:rPr>
    </w:lvl>
    <w:lvl w:ilvl="1" w:tplc="04090001">
      <w:start w:val="1"/>
      <w:numFmt w:val="bullet"/>
      <w:lvlText w:val=""/>
      <w:lvlJc w:val="left"/>
      <w:pPr>
        <w:tabs>
          <w:tab w:val="num" w:pos="2700"/>
        </w:tabs>
        <w:ind w:left="2700" w:hanging="360"/>
      </w:pPr>
      <w:rPr>
        <w:rFonts w:ascii="Symbol" w:hAnsi="Symbol" w:hint="default"/>
      </w:r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47" w15:restartNumberingAfterBreak="0">
    <w:nsid w:val="2FEE7AFA"/>
    <w:multiLevelType w:val="singleLevel"/>
    <w:tmpl w:val="33E2E5E0"/>
    <w:lvl w:ilvl="0">
      <w:start w:val="2"/>
      <w:numFmt w:val="decimal"/>
      <w:lvlText w:val="%1."/>
      <w:lvlJc w:val="left"/>
      <w:pPr>
        <w:tabs>
          <w:tab w:val="num" w:pos="900"/>
        </w:tabs>
        <w:ind w:left="900" w:hanging="540"/>
      </w:pPr>
      <w:rPr>
        <w:rFonts w:hint="default"/>
        <w:b w:val="0"/>
        <w:u w:val="none"/>
      </w:rPr>
    </w:lvl>
  </w:abstractNum>
  <w:abstractNum w:abstractNumId="48" w15:restartNumberingAfterBreak="0">
    <w:nsid w:val="31BF2286"/>
    <w:multiLevelType w:val="singleLevel"/>
    <w:tmpl w:val="04090019"/>
    <w:lvl w:ilvl="0">
      <w:start w:val="1"/>
      <w:numFmt w:val="lowerLetter"/>
      <w:lvlText w:val="%1."/>
      <w:lvlJc w:val="left"/>
      <w:pPr>
        <w:ind w:left="1620" w:hanging="360"/>
      </w:pPr>
      <w:rPr>
        <w:rFonts w:hint="default"/>
      </w:rPr>
    </w:lvl>
  </w:abstractNum>
  <w:abstractNum w:abstractNumId="49" w15:restartNumberingAfterBreak="0">
    <w:nsid w:val="36680111"/>
    <w:multiLevelType w:val="hybridMultilevel"/>
    <w:tmpl w:val="AB66F17E"/>
    <w:lvl w:ilvl="0" w:tplc="386E3D36">
      <w:start w:val="1"/>
      <w:numFmt w:val="lowerLetter"/>
      <w:lvlText w:val="%1."/>
      <w:lvlJc w:val="left"/>
      <w:pPr>
        <w:ind w:left="1438" w:hanging="516"/>
      </w:pPr>
      <w:rPr>
        <w:rFonts w:hint="default"/>
      </w:r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50" w15:restartNumberingAfterBreak="0">
    <w:nsid w:val="368E2815"/>
    <w:multiLevelType w:val="multilevel"/>
    <w:tmpl w:val="6F2C818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low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38A302A7"/>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52" w15:restartNumberingAfterBreak="0">
    <w:nsid w:val="38F37327"/>
    <w:multiLevelType w:val="hybridMultilevel"/>
    <w:tmpl w:val="CE7290EA"/>
    <w:lvl w:ilvl="0" w:tplc="6150918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B515B37"/>
    <w:multiLevelType w:val="singleLevel"/>
    <w:tmpl w:val="19AE6A04"/>
    <w:lvl w:ilvl="0">
      <w:start w:val="2"/>
      <w:numFmt w:val="decimal"/>
      <w:lvlText w:val="%1."/>
      <w:lvlJc w:val="left"/>
      <w:pPr>
        <w:tabs>
          <w:tab w:val="num" w:pos="900"/>
        </w:tabs>
        <w:ind w:left="900" w:hanging="360"/>
      </w:pPr>
      <w:rPr>
        <w:rFonts w:hint="default"/>
      </w:rPr>
    </w:lvl>
  </w:abstractNum>
  <w:abstractNum w:abstractNumId="54" w15:restartNumberingAfterBreak="0">
    <w:nsid w:val="3B7665BB"/>
    <w:multiLevelType w:val="singleLevel"/>
    <w:tmpl w:val="1AFA3746"/>
    <w:lvl w:ilvl="0">
      <w:start w:val="2"/>
      <w:numFmt w:val="decimal"/>
      <w:lvlText w:val="%1."/>
      <w:lvlJc w:val="left"/>
      <w:pPr>
        <w:tabs>
          <w:tab w:val="num" w:pos="900"/>
        </w:tabs>
        <w:ind w:left="900" w:hanging="360"/>
      </w:pPr>
      <w:rPr>
        <w:rFonts w:hint="default"/>
      </w:rPr>
    </w:lvl>
  </w:abstractNum>
  <w:abstractNum w:abstractNumId="55" w15:restartNumberingAfterBreak="0">
    <w:nsid w:val="3C0E138D"/>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56" w15:restartNumberingAfterBreak="0">
    <w:nsid w:val="3C3616CD"/>
    <w:multiLevelType w:val="singleLevel"/>
    <w:tmpl w:val="F5F694DA"/>
    <w:lvl w:ilvl="0">
      <w:start w:val="1"/>
      <w:numFmt w:val="lowerLetter"/>
      <w:lvlText w:val="%1."/>
      <w:lvlJc w:val="left"/>
      <w:pPr>
        <w:tabs>
          <w:tab w:val="num" w:pos="1282"/>
        </w:tabs>
        <w:ind w:left="1282" w:hanging="360"/>
      </w:pPr>
      <w:rPr>
        <w:rFonts w:hint="default"/>
      </w:rPr>
    </w:lvl>
  </w:abstractNum>
  <w:abstractNum w:abstractNumId="57" w15:restartNumberingAfterBreak="0">
    <w:nsid w:val="3FB54021"/>
    <w:multiLevelType w:val="hybridMultilevel"/>
    <w:tmpl w:val="05667DEC"/>
    <w:lvl w:ilvl="0" w:tplc="D42E9380">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8" w15:restartNumberingAfterBreak="0">
    <w:nsid w:val="401C3EF7"/>
    <w:multiLevelType w:val="singleLevel"/>
    <w:tmpl w:val="A612A672"/>
    <w:lvl w:ilvl="0">
      <w:start w:val="6"/>
      <w:numFmt w:val="lowerLetter"/>
      <w:lvlText w:val="%1."/>
      <w:lvlJc w:val="left"/>
      <w:pPr>
        <w:tabs>
          <w:tab w:val="num" w:pos="1443"/>
        </w:tabs>
        <w:ind w:left="1443" w:hanging="525"/>
      </w:pPr>
      <w:rPr>
        <w:rFonts w:hint="default"/>
      </w:rPr>
    </w:lvl>
  </w:abstractNum>
  <w:abstractNum w:abstractNumId="59" w15:restartNumberingAfterBreak="0">
    <w:nsid w:val="423B01E9"/>
    <w:multiLevelType w:val="hybridMultilevel"/>
    <w:tmpl w:val="9BA200F8"/>
    <w:lvl w:ilvl="0" w:tplc="DD3E368A">
      <w:start w:val="4"/>
      <w:numFmt w:val="decimal"/>
      <w:lvlText w:val="%1."/>
      <w:lvlJc w:val="left"/>
      <w:pPr>
        <w:tabs>
          <w:tab w:val="num" w:pos="900"/>
        </w:tabs>
        <w:ind w:left="900" w:hanging="360"/>
      </w:pPr>
      <w:rPr>
        <w:rFonts w:hint="default"/>
        <w:b w:val="0"/>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60" w15:restartNumberingAfterBreak="0">
    <w:nsid w:val="42A1532B"/>
    <w:multiLevelType w:val="singleLevel"/>
    <w:tmpl w:val="0409000B"/>
    <w:lvl w:ilvl="0">
      <w:start w:val="1"/>
      <w:numFmt w:val="bullet"/>
      <w:lvlText w:val=""/>
      <w:lvlJc w:val="left"/>
      <w:pPr>
        <w:tabs>
          <w:tab w:val="num" w:pos="720"/>
        </w:tabs>
        <w:ind w:left="720" w:hanging="360"/>
      </w:pPr>
      <w:rPr>
        <w:rFonts w:ascii="Wingdings" w:hAnsi="Wingdings" w:hint="default"/>
      </w:rPr>
    </w:lvl>
  </w:abstractNum>
  <w:abstractNum w:abstractNumId="61" w15:restartNumberingAfterBreak="0">
    <w:nsid w:val="43611E33"/>
    <w:multiLevelType w:val="singleLevel"/>
    <w:tmpl w:val="83CA8512"/>
    <w:lvl w:ilvl="0">
      <w:start w:val="2"/>
      <w:numFmt w:val="decimal"/>
      <w:lvlText w:val="%1."/>
      <w:lvlJc w:val="left"/>
      <w:pPr>
        <w:tabs>
          <w:tab w:val="num" w:pos="900"/>
        </w:tabs>
        <w:ind w:left="900" w:hanging="360"/>
      </w:pPr>
      <w:rPr>
        <w:rFonts w:hint="default"/>
      </w:rPr>
    </w:lvl>
  </w:abstractNum>
  <w:abstractNum w:abstractNumId="62" w15:restartNumberingAfterBreak="0">
    <w:nsid w:val="45337FBD"/>
    <w:multiLevelType w:val="hybridMultilevel"/>
    <w:tmpl w:val="A2541B58"/>
    <w:lvl w:ilvl="0" w:tplc="04090001">
      <w:start w:val="1"/>
      <w:numFmt w:val="bullet"/>
      <w:lvlText w:val=""/>
      <w:lvlJc w:val="left"/>
      <w:pPr>
        <w:tabs>
          <w:tab w:val="num" w:pos="360"/>
        </w:tabs>
        <w:ind w:left="360" w:hanging="360"/>
      </w:pPr>
      <w:rPr>
        <w:rFonts w:ascii="Symbol" w:hAnsi="Symbol" w:hint="default"/>
      </w:rPr>
    </w:lvl>
    <w:lvl w:ilvl="1" w:tplc="0409000B">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3" w15:restartNumberingAfterBreak="0">
    <w:nsid w:val="47A30658"/>
    <w:multiLevelType w:val="hybridMultilevel"/>
    <w:tmpl w:val="8FB0CDDE"/>
    <w:lvl w:ilvl="0" w:tplc="0409000B">
      <w:start w:val="1"/>
      <w:numFmt w:val="bullet"/>
      <w:lvlText w:val=""/>
      <w:lvlJc w:val="left"/>
      <w:pPr>
        <w:tabs>
          <w:tab w:val="num" w:pos="450"/>
        </w:tabs>
        <w:ind w:left="45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4" w15:restartNumberingAfterBreak="0">
    <w:nsid w:val="49AE57CF"/>
    <w:multiLevelType w:val="singleLevel"/>
    <w:tmpl w:val="AD08BCAA"/>
    <w:lvl w:ilvl="0">
      <w:start w:val="1"/>
      <w:numFmt w:val="lowerLetter"/>
      <w:lvlText w:val="%1."/>
      <w:lvlJc w:val="left"/>
      <w:pPr>
        <w:tabs>
          <w:tab w:val="num" w:pos="1267"/>
        </w:tabs>
        <w:ind w:left="1267" w:hanging="360"/>
      </w:pPr>
      <w:rPr>
        <w:rFonts w:hint="default"/>
      </w:rPr>
    </w:lvl>
  </w:abstractNum>
  <w:abstractNum w:abstractNumId="65" w15:restartNumberingAfterBreak="0">
    <w:nsid w:val="4BBC28EB"/>
    <w:multiLevelType w:val="hybridMultilevel"/>
    <w:tmpl w:val="4AF61EC6"/>
    <w:lvl w:ilvl="0" w:tplc="04090001">
      <w:start w:val="1"/>
      <w:numFmt w:val="bullet"/>
      <w:lvlText w:val=""/>
      <w:lvlJc w:val="left"/>
      <w:pPr>
        <w:tabs>
          <w:tab w:val="num" w:pos="360"/>
        </w:tabs>
        <w:ind w:left="360" w:hanging="360"/>
      </w:pPr>
      <w:rPr>
        <w:rFonts w:ascii="Symbol" w:hAnsi="Symbol" w:hint="default"/>
      </w:rPr>
    </w:lvl>
    <w:lvl w:ilvl="1" w:tplc="0409000B">
      <w:start w:val="1"/>
      <w:numFmt w:val="bullet"/>
      <w:lvlText w:val=""/>
      <w:lvlJc w:val="left"/>
      <w:pPr>
        <w:tabs>
          <w:tab w:val="num" w:pos="1080"/>
        </w:tabs>
        <w:ind w:left="1080" w:hanging="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6" w15:restartNumberingAfterBreak="0">
    <w:nsid w:val="4C5A6632"/>
    <w:multiLevelType w:val="singleLevel"/>
    <w:tmpl w:val="A36C0D36"/>
    <w:lvl w:ilvl="0">
      <w:start w:val="1"/>
      <w:numFmt w:val="lowerLetter"/>
      <w:lvlText w:val="%1."/>
      <w:lvlJc w:val="left"/>
      <w:pPr>
        <w:tabs>
          <w:tab w:val="num" w:pos="1260"/>
        </w:tabs>
        <w:ind w:left="1260" w:hanging="360"/>
      </w:pPr>
      <w:rPr>
        <w:rFonts w:hint="default"/>
      </w:rPr>
    </w:lvl>
  </w:abstractNum>
  <w:abstractNum w:abstractNumId="67" w15:restartNumberingAfterBreak="0">
    <w:nsid w:val="4C730A40"/>
    <w:multiLevelType w:val="hybridMultilevel"/>
    <w:tmpl w:val="BF628AFE"/>
    <w:lvl w:ilvl="0" w:tplc="03727728">
      <w:start w:val="1"/>
      <w:numFmt w:val="lowerLetter"/>
      <w:lvlText w:val="%1."/>
      <w:lvlJc w:val="left"/>
      <w:pPr>
        <w:tabs>
          <w:tab w:val="num" w:pos="1440"/>
        </w:tabs>
        <w:ind w:left="1440" w:hanging="54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68" w15:restartNumberingAfterBreak="0">
    <w:nsid w:val="4D31225C"/>
    <w:multiLevelType w:val="singleLevel"/>
    <w:tmpl w:val="FFFFFFFF"/>
    <w:lvl w:ilvl="0">
      <w:start w:val="1"/>
      <w:numFmt w:val="bullet"/>
      <w:lvlText w:val=""/>
      <w:legacy w:legacy="1" w:legacySpace="0" w:legacyIndent="360"/>
      <w:lvlJc w:val="left"/>
      <w:pPr>
        <w:ind w:left="1800" w:hanging="360"/>
      </w:pPr>
      <w:rPr>
        <w:rFonts w:ascii="Symbol" w:hAnsi="Symbol" w:hint="default"/>
      </w:rPr>
    </w:lvl>
  </w:abstractNum>
  <w:abstractNum w:abstractNumId="69" w15:restartNumberingAfterBreak="0">
    <w:nsid w:val="4D4D5AA6"/>
    <w:multiLevelType w:val="singleLevel"/>
    <w:tmpl w:val="A36C0D36"/>
    <w:lvl w:ilvl="0">
      <w:start w:val="1"/>
      <w:numFmt w:val="lowerLetter"/>
      <w:lvlText w:val="%1."/>
      <w:lvlJc w:val="left"/>
      <w:pPr>
        <w:tabs>
          <w:tab w:val="num" w:pos="1260"/>
        </w:tabs>
        <w:ind w:left="1260" w:hanging="360"/>
      </w:pPr>
      <w:rPr>
        <w:rFonts w:hint="default"/>
      </w:rPr>
    </w:lvl>
  </w:abstractNum>
  <w:abstractNum w:abstractNumId="70" w15:restartNumberingAfterBreak="0">
    <w:nsid w:val="4E4F03A4"/>
    <w:multiLevelType w:val="singleLevel"/>
    <w:tmpl w:val="8B500D9A"/>
    <w:lvl w:ilvl="0">
      <w:start w:val="1"/>
      <w:numFmt w:val="lowerLetter"/>
      <w:lvlText w:val="%1."/>
      <w:lvlJc w:val="left"/>
      <w:pPr>
        <w:tabs>
          <w:tab w:val="num" w:pos="1440"/>
        </w:tabs>
        <w:ind w:left="1440" w:hanging="540"/>
      </w:pPr>
      <w:rPr>
        <w:rFonts w:hint="default"/>
      </w:rPr>
    </w:lvl>
  </w:abstractNum>
  <w:abstractNum w:abstractNumId="71" w15:restartNumberingAfterBreak="0">
    <w:nsid w:val="4F4F5531"/>
    <w:multiLevelType w:val="singleLevel"/>
    <w:tmpl w:val="E788F45A"/>
    <w:lvl w:ilvl="0">
      <w:start w:val="1"/>
      <w:numFmt w:val="lowerLetter"/>
      <w:lvlText w:val="%1."/>
      <w:lvlJc w:val="left"/>
      <w:pPr>
        <w:tabs>
          <w:tab w:val="num" w:pos="1267"/>
        </w:tabs>
        <w:ind w:left="1267" w:hanging="360"/>
      </w:pPr>
      <w:rPr>
        <w:rFonts w:hint="default"/>
      </w:rPr>
    </w:lvl>
  </w:abstractNum>
  <w:abstractNum w:abstractNumId="72" w15:restartNumberingAfterBreak="0">
    <w:nsid w:val="4F5407B2"/>
    <w:multiLevelType w:val="hybridMultilevel"/>
    <w:tmpl w:val="73EC9EAA"/>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3" w15:restartNumberingAfterBreak="0">
    <w:nsid w:val="504830CA"/>
    <w:multiLevelType w:val="singleLevel"/>
    <w:tmpl w:val="D3946A08"/>
    <w:lvl w:ilvl="0">
      <w:start w:val="1"/>
      <w:numFmt w:val="lowerLetter"/>
      <w:lvlText w:val="%1."/>
      <w:lvlJc w:val="left"/>
      <w:pPr>
        <w:tabs>
          <w:tab w:val="num" w:pos="1080"/>
        </w:tabs>
        <w:ind w:left="1080" w:hanging="360"/>
      </w:pPr>
      <w:rPr>
        <w:rFonts w:hint="default"/>
      </w:rPr>
    </w:lvl>
  </w:abstractNum>
  <w:abstractNum w:abstractNumId="74" w15:restartNumberingAfterBreak="0">
    <w:nsid w:val="53D3004B"/>
    <w:multiLevelType w:val="hybridMultilevel"/>
    <w:tmpl w:val="23F0186C"/>
    <w:lvl w:ilvl="0" w:tplc="AA4A45EE">
      <w:start w:val="1"/>
      <w:numFmt w:val="lowerLetter"/>
      <w:lvlText w:val="%1."/>
      <w:lvlJc w:val="left"/>
      <w:pPr>
        <w:tabs>
          <w:tab w:val="num" w:pos="1267"/>
        </w:tabs>
        <w:ind w:left="1267" w:hanging="360"/>
      </w:pPr>
      <w:rPr>
        <w:rFonts w:hint="default"/>
      </w:rPr>
    </w:lvl>
    <w:lvl w:ilvl="1" w:tplc="04090019" w:tentative="1">
      <w:start w:val="1"/>
      <w:numFmt w:val="lowerLetter"/>
      <w:lvlText w:val="%2."/>
      <w:lvlJc w:val="left"/>
      <w:pPr>
        <w:tabs>
          <w:tab w:val="num" w:pos="1987"/>
        </w:tabs>
        <w:ind w:left="1987" w:hanging="360"/>
      </w:pPr>
    </w:lvl>
    <w:lvl w:ilvl="2" w:tplc="0409001B" w:tentative="1">
      <w:start w:val="1"/>
      <w:numFmt w:val="lowerRoman"/>
      <w:lvlText w:val="%3."/>
      <w:lvlJc w:val="right"/>
      <w:pPr>
        <w:tabs>
          <w:tab w:val="num" w:pos="2707"/>
        </w:tabs>
        <w:ind w:left="2707" w:hanging="180"/>
      </w:pPr>
    </w:lvl>
    <w:lvl w:ilvl="3" w:tplc="0409000F" w:tentative="1">
      <w:start w:val="1"/>
      <w:numFmt w:val="decimal"/>
      <w:lvlText w:val="%4."/>
      <w:lvlJc w:val="left"/>
      <w:pPr>
        <w:tabs>
          <w:tab w:val="num" w:pos="3427"/>
        </w:tabs>
        <w:ind w:left="3427" w:hanging="360"/>
      </w:pPr>
    </w:lvl>
    <w:lvl w:ilvl="4" w:tplc="04090019" w:tentative="1">
      <w:start w:val="1"/>
      <w:numFmt w:val="lowerLetter"/>
      <w:lvlText w:val="%5."/>
      <w:lvlJc w:val="left"/>
      <w:pPr>
        <w:tabs>
          <w:tab w:val="num" w:pos="4147"/>
        </w:tabs>
        <w:ind w:left="4147" w:hanging="360"/>
      </w:pPr>
    </w:lvl>
    <w:lvl w:ilvl="5" w:tplc="0409001B" w:tentative="1">
      <w:start w:val="1"/>
      <w:numFmt w:val="lowerRoman"/>
      <w:lvlText w:val="%6."/>
      <w:lvlJc w:val="right"/>
      <w:pPr>
        <w:tabs>
          <w:tab w:val="num" w:pos="4867"/>
        </w:tabs>
        <w:ind w:left="4867" w:hanging="180"/>
      </w:pPr>
    </w:lvl>
    <w:lvl w:ilvl="6" w:tplc="0409000F" w:tentative="1">
      <w:start w:val="1"/>
      <w:numFmt w:val="decimal"/>
      <w:lvlText w:val="%7."/>
      <w:lvlJc w:val="left"/>
      <w:pPr>
        <w:tabs>
          <w:tab w:val="num" w:pos="5587"/>
        </w:tabs>
        <w:ind w:left="5587" w:hanging="360"/>
      </w:pPr>
    </w:lvl>
    <w:lvl w:ilvl="7" w:tplc="04090019" w:tentative="1">
      <w:start w:val="1"/>
      <w:numFmt w:val="lowerLetter"/>
      <w:lvlText w:val="%8."/>
      <w:lvlJc w:val="left"/>
      <w:pPr>
        <w:tabs>
          <w:tab w:val="num" w:pos="6307"/>
        </w:tabs>
        <w:ind w:left="6307" w:hanging="360"/>
      </w:pPr>
    </w:lvl>
    <w:lvl w:ilvl="8" w:tplc="0409001B" w:tentative="1">
      <w:start w:val="1"/>
      <w:numFmt w:val="lowerRoman"/>
      <w:lvlText w:val="%9."/>
      <w:lvlJc w:val="right"/>
      <w:pPr>
        <w:tabs>
          <w:tab w:val="num" w:pos="7027"/>
        </w:tabs>
        <w:ind w:left="7027" w:hanging="180"/>
      </w:pPr>
    </w:lvl>
  </w:abstractNum>
  <w:abstractNum w:abstractNumId="75" w15:restartNumberingAfterBreak="0">
    <w:nsid w:val="54D11EE2"/>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76" w15:restartNumberingAfterBreak="0">
    <w:nsid w:val="57C0221B"/>
    <w:multiLevelType w:val="singleLevel"/>
    <w:tmpl w:val="A36C0D36"/>
    <w:lvl w:ilvl="0">
      <w:start w:val="1"/>
      <w:numFmt w:val="lowerLetter"/>
      <w:lvlText w:val="%1."/>
      <w:lvlJc w:val="left"/>
      <w:pPr>
        <w:tabs>
          <w:tab w:val="num" w:pos="1260"/>
        </w:tabs>
        <w:ind w:left="1260" w:hanging="360"/>
      </w:pPr>
      <w:rPr>
        <w:rFonts w:hint="default"/>
      </w:rPr>
    </w:lvl>
  </w:abstractNum>
  <w:abstractNum w:abstractNumId="77" w15:restartNumberingAfterBreak="0">
    <w:nsid w:val="583A015C"/>
    <w:multiLevelType w:val="singleLevel"/>
    <w:tmpl w:val="BC28D470"/>
    <w:lvl w:ilvl="0">
      <w:start w:val="2"/>
      <w:numFmt w:val="decimal"/>
      <w:lvlText w:val="%1."/>
      <w:lvlJc w:val="left"/>
      <w:pPr>
        <w:tabs>
          <w:tab w:val="num" w:pos="900"/>
        </w:tabs>
        <w:ind w:left="900" w:hanging="360"/>
      </w:pPr>
      <w:rPr>
        <w:rFonts w:hint="default"/>
      </w:rPr>
    </w:lvl>
  </w:abstractNum>
  <w:abstractNum w:abstractNumId="78" w15:restartNumberingAfterBreak="0">
    <w:nsid w:val="584770F9"/>
    <w:multiLevelType w:val="singleLevel"/>
    <w:tmpl w:val="869ECDC8"/>
    <w:lvl w:ilvl="0">
      <w:start w:val="1"/>
      <w:numFmt w:val="lowerLetter"/>
      <w:lvlText w:val="%1."/>
      <w:lvlJc w:val="left"/>
      <w:pPr>
        <w:tabs>
          <w:tab w:val="num" w:pos="1267"/>
        </w:tabs>
        <w:ind w:left="1267" w:hanging="360"/>
      </w:pPr>
      <w:rPr>
        <w:rFonts w:hint="default"/>
      </w:rPr>
    </w:lvl>
  </w:abstractNum>
  <w:abstractNum w:abstractNumId="79" w15:restartNumberingAfterBreak="0">
    <w:nsid w:val="590722CD"/>
    <w:multiLevelType w:val="singleLevel"/>
    <w:tmpl w:val="8B500D9A"/>
    <w:lvl w:ilvl="0">
      <w:start w:val="1"/>
      <w:numFmt w:val="lowerLetter"/>
      <w:lvlText w:val="%1."/>
      <w:lvlJc w:val="left"/>
      <w:pPr>
        <w:tabs>
          <w:tab w:val="num" w:pos="1440"/>
        </w:tabs>
        <w:ind w:left="1440" w:hanging="540"/>
      </w:pPr>
      <w:rPr>
        <w:rFonts w:hint="default"/>
      </w:rPr>
    </w:lvl>
  </w:abstractNum>
  <w:abstractNum w:abstractNumId="80" w15:restartNumberingAfterBreak="0">
    <w:nsid w:val="5A653115"/>
    <w:multiLevelType w:val="singleLevel"/>
    <w:tmpl w:val="808889AC"/>
    <w:lvl w:ilvl="0">
      <w:start w:val="1"/>
      <w:numFmt w:val="lowerLetter"/>
      <w:lvlText w:val="%1."/>
      <w:lvlJc w:val="left"/>
      <w:pPr>
        <w:tabs>
          <w:tab w:val="num" w:pos="1260"/>
        </w:tabs>
        <w:ind w:left="1260" w:hanging="360"/>
      </w:pPr>
      <w:rPr>
        <w:rFonts w:hint="default"/>
      </w:rPr>
    </w:lvl>
  </w:abstractNum>
  <w:abstractNum w:abstractNumId="81" w15:restartNumberingAfterBreak="0">
    <w:nsid w:val="5A79270C"/>
    <w:multiLevelType w:val="singleLevel"/>
    <w:tmpl w:val="5CC2E2A8"/>
    <w:lvl w:ilvl="0">
      <w:start w:val="2"/>
      <w:numFmt w:val="decimal"/>
      <w:lvlText w:val="%1."/>
      <w:lvlJc w:val="left"/>
      <w:pPr>
        <w:tabs>
          <w:tab w:val="num" w:pos="900"/>
        </w:tabs>
        <w:ind w:left="900" w:hanging="360"/>
      </w:pPr>
      <w:rPr>
        <w:rFonts w:hint="default"/>
      </w:rPr>
    </w:lvl>
  </w:abstractNum>
  <w:abstractNum w:abstractNumId="82" w15:restartNumberingAfterBreak="0">
    <w:nsid w:val="5B324AB4"/>
    <w:multiLevelType w:val="hybridMultilevel"/>
    <w:tmpl w:val="662634FC"/>
    <w:lvl w:ilvl="0" w:tplc="61509188">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15:restartNumberingAfterBreak="0">
    <w:nsid w:val="5B330DDE"/>
    <w:multiLevelType w:val="hybridMultilevel"/>
    <w:tmpl w:val="5C3CF236"/>
    <w:lvl w:ilvl="0" w:tplc="04090001">
      <w:start w:val="1"/>
      <w:numFmt w:val="bullet"/>
      <w:lvlText w:val=""/>
      <w:lvlJc w:val="left"/>
      <w:pPr>
        <w:tabs>
          <w:tab w:val="num" w:pos="1980"/>
        </w:tabs>
        <w:ind w:left="1980" w:hanging="360"/>
      </w:pPr>
      <w:rPr>
        <w:rFonts w:ascii="Symbol" w:hAnsi="Symbol" w:hint="default"/>
      </w:rPr>
    </w:lvl>
    <w:lvl w:ilvl="1" w:tplc="04090001">
      <w:start w:val="1"/>
      <w:numFmt w:val="bullet"/>
      <w:lvlText w:val=""/>
      <w:lvlJc w:val="left"/>
      <w:pPr>
        <w:tabs>
          <w:tab w:val="num" w:pos="2700"/>
        </w:tabs>
        <w:ind w:left="2700" w:hanging="360"/>
      </w:pPr>
      <w:rPr>
        <w:rFonts w:ascii="Symbol" w:hAnsi="Symbol" w:hint="default"/>
      </w:r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84" w15:restartNumberingAfterBreak="0">
    <w:nsid w:val="5E7D3E53"/>
    <w:multiLevelType w:val="hybridMultilevel"/>
    <w:tmpl w:val="8CC85E36"/>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5" w15:restartNumberingAfterBreak="0">
    <w:nsid w:val="5EEE163B"/>
    <w:multiLevelType w:val="singleLevel"/>
    <w:tmpl w:val="0CFC902C"/>
    <w:lvl w:ilvl="0">
      <w:start w:val="1"/>
      <w:numFmt w:val="lowerLetter"/>
      <w:lvlText w:val="%1."/>
      <w:lvlJc w:val="left"/>
      <w:pPr>
        <w:tabs>
          <w:tab w:val="num" w:pos="1260"/>
        </w:tabs>
        <w:ind w:left="1260" w:hanging="360"/>
      </w:pPr>
      <w:rPr>
        <w:rFonts w:hint="default"/>
      </w:rPr>
    </w:lvl>
  </w:abstractNum>
  <w:abstractNum w:abstractNumId="86" w15:restartNumberingAfterBreak="0">
    <w:nsid w:val="5F213FF8"/>
    <w:multiLevelType w:val="hybridMultilevel"/>
    <w:tmpl w:val="9B743524"/>
    <w:lvl w:ilvl="0" w:tplc="04090001">
      <w:start w:val="1"/>
      <w:numFmt w:val="bullet"/>
      <w:lvlText w:val=""/>
      <w:lvlJc w:val="left"/>
      <w:pPr>
        <w:tabs>
          <w:tab w:val="num" w:pos="1980"/>
        </w:tabs>
        <w:ind w:left="1980" w:hanging="360"/>
      </w:pPr>
      <w:rPr>
        <w:rFonts w:ascii="Symbol" w:hAnsi="Symbol" w:hint="default"/>
      </w:rPr>
    </w:lvl>
    <w:lvl w:ilvl="1" w:tplc="04090001">
      <w:start w:val="1"/>
      <w:numFmt w:val="bullet"/>
      <w:lvlText w:val=""/>
      <w:lvlJc w:val="left"/>
      <w:pPr>
        <w:tabs>
          <w:tab w:val="num" w:pos="2700"/>
        </w:tabs>
        <w:ind w:left="2700" w:hanging="360"/>
      </w:pPr>
      <w:rPr>
        <w:rFonts w:ascii="Symbol" w:hAnsi="Symbol" w:hint="default"/>
      </w:rPr>
    </w:lvl>
    <w:lvl w:ilvl="2" w:tplc="13B43A20">
      <w:start w:val="5"/>
      <w:numFmt w:val="upperLetter"/>
      <w:lvlText w:val="%3."/>
      <w:lvlJc w:val="left"/>
      <w:pPr>
        <w:tabs>
          <w:tab w:val="num" w:pos="3600"/>
        </w:tabs>
        <w:ind w:left="3600" w:hanging="360"/>
      </w:pPr>
      <w:rPr>
        <w:rFonts w:hint="default"/>
      </w:r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87" w15:restartNumberingAfterBreak="0">
    <w:nsid w:val="5FA33D4F"/>
    <w:multiLevelType w:val="singleLevel"/>
    <w:tmpl w:val="7EF05B9A"/>
    <w:lvl w:ilvl="0">
      <w:start w:val="1"/>
      <w:numFmt w:val="decimal"/>
      <w:lvlText w:val="%1."/>
      <w:lvlJc w:val="left"/>
      <w:pPr>
        <w:tabs>
          <w:tab w:val="num" w:pos="1800"/>
        </w:tabs>
        <w:ind w:left="1800" w:hanging="360"/>
      </w:pPr>
      <w:rPr>
        <w:rFonts w:hint="default"/>
      </w:rPr>
    </w:lvl>
  </w:abstractNum>
  <w:abstractNum w:abstractNumId="88" w15:restartNumberingAfterBreak="0">
    <w:nsid w:val="610E30C7"/>
    <w:multiLevelType w:val="singleLevel"/>
    <w:tmpl w:val="F9C0BF3A"/>
    <w:lvl w:ilvl="0">
      <w:start w:val="1"/>
      <w:numFmt w:val="lowerLetter"/>
      <w:lvlText w:val="%1."/>
      <w:lvlJc w:val="left"/>
      <w:pPr>
        <w:ind w:left="720" w:hanging="360"/>
      </w:pPr>
      <w:rPr>
        <w:rFonts w:hint="default"/>
      </w:rPr>
    </w:lvl>
  </w:abstractNum>
  <w:abstractNum w:abstractNumId="89" w15:restartNumberingAfterBreak="0">
    <w:nsid w:val="62FF18E4"/>
    <w:multiLevelType w:val="singleLevel"/>
    <w:tmpl w:val="0AE0A73A"/>
    <w:lvl w:ilvl="0">
      <w:start w:val="1"/>
      <w:numFmt w:val="lowerLetter"/>
      <w:lvlText w:val="%1."/>
      <w:lvlJc w:val="left"/>
      <w:pPr>
        <w:tabs>
          <w:tab w:val="num" w:pos="1282"/>
        </w:tabs>
        <w:ind w:left="1282" w:hanging="360"/>
      </w:pPr>
      <w:rPr>
        <w:rFonts w:hint="default"/>
      </w:rPr>
    </w:lvl>
  </w:abstractNum>
  <w:abstractNum w:abstractNumId="90" w15:restartNumberingAfterBreak="0">
    <w:nsid w:val="63336AC5"/>
    <w:multiLevelType w:val="singleLevel"/>
    <w:tmpl w:val="A36C0D36"/>
    <w:lvl w:ilvl="0">
      <w:start w:val="1"/>
      <w:numFmt w:val="lowerLetter"/>
      <w:lvlText w:val="%1."/>
      <w:lvlJc w:val="left"/>
      <w:pPr>
        <w:tabs>
          <w:tab w:val="num" w:pos="1260"/>
        </w:tabs>
        <w:ind w:left="1260" w:hanging="360"/>
      </w:pPr>
      <w:rPr>
        <w:rFonts w:hint="default"/>
        <w:b w:val="0"/>
      </w:rPr>
    </w:lvl>
  </w:abstractNum>
  <w:abstractNum w:abstractNumId="91" w15:restartNumberingAfterBreak="0">
    <w:nsid w:val="64A26E66"/>
    <w:multiLevelType w:val="hybridMultilevel"/>
    <w:tmpl w:val="5C0C9A40"/>
    <w:lvl w:ilvl="0" w:tplc="60AC2E88">
      <w:start w:val="1"/>
      <w:numFmt w:val="lowerLetter"/>
      <w:lvlText w:val="%1."/>
      <w:lvlJc w:val="left"/>
      <w:pPr>
        <w:tabs>
          <w:tab w:val="num" w:pos="1440"/>
        </w:tabs>
        <w:ind w:left="1440" w:hanging="54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92" w15:restartNumberingAfterBreak="0">
    <w:nsid w:val="666D2DEA"/>
    <w:multiLevelType w:val="hybridMultilevel"/>
    <w:tmpl w:val="AC6AD87C"/>
    <w:lvl w:ilvl="0" w:tplc="CD747FA8">
      <w:start w:val="1"/>
      <w:numFmt w:val="lowerLetter"/>
      <w:lvlText w:val="%1."/>
      <w:lvlJc w:val="left"/>
      <w:pPr>
        <w:ind w:left="1435" w:hanging="528"/>
      </w:pPr>
      <w:rPr>
        <w:rFonts w:hint="default"/>
      </w:r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93" w15:restartNumberingAfterBreak="0">
    <w:nsid w:val="67AE48DD"/>
    <w:multiLevelType w:val="singleLevel"/>
    <w:tmpl w:val="3008EFEC"/>
    <w:lvl w:ilvl="0">
      <w:start w:val="1"/>
      <w:numFmt w:val="lowerLetter"/>
      <w:lvlText w:val="%1."/>
      <w:lvlJc w:val="left"/>
      <w:pPr>
        <w:tabs>
          <w:tab w:val="num" w:pos="1443"/>
        </w:tabs>
        <w:ind w:left="1443" w:hanging="525"/>
      </w:pPr>
      <w:rPr>
        <w:rFonts w:hint="default"/>
      </w:rPr>
    </w:lvl>
  </w:abstractNum>
  <w:abstractNum w:abstractNumId="94" w15:restartNumberingAfterBreak="0">
    <w:nsid w:val="67AF77F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5" w15:restartNumberingAfterBreak="0">
    <w:nsid w:val="67F273E9"/>
    <w:multiLevelType w:val="hybridMultilevel"/>
    <w:tmpl w:val="04AA6410"/>
    <w:lvl w:ilvl="0" w:tplc="0409000B">
      <w:start w:val="1"/>
      <w:numFmt w:val="bullet"/>
      <w:lvlText w:val=""/>
      <w:lvlJc w:val="left"/>
      <w:pPr>
        <w:tabs>
          <w:tab w:val="num" w:pos="0"/>
        </w:tabs>
        <w:ind w:left="0" w:hanging="360"/>
      </w:pPr>
      <w:rPr>
        <w:rFonts w:ascii="Wingdings" w:hAnsi="Wingdings" w:hint="default"/>
      </w:rPr>
    </w:lvl>
    <w:lvl w:ilvl="1" w:tplc="0409000B">
      <w:start w:val="1"/>
      <w:numFmt w:val="bullet"/>
      <w:lvlText w:val=""/>
      <w:lvlJc w:val="left"/>
      <w:pPr>
        <w:tabs>
          <w:tab w:val="num" w:pos="720"/>
        </w:tabs>
        <w:ind w:left="720" w:hanging="360"/>
      </w:pPr>
      <w:rPr>
        <w:rFonts w:ascii="Wingdings" w:hAnsi="Wingdings"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96" w15:restartNumberingAfterBreak="0">
    <w:nsid w:val="69CC7A4C"/>
    <w:multiLevelType w:val="singleLevel"/>
    <w:tmpl w:val="F9C0BF3A"/>
    <w:lvl w:ilvl="0">
      <w:start w:val="1"/>
      <w:numFmt w:val="lowerLetter"/>
      <w:lvlText w:val="%1."/>
      <w:lvlJc w:val="left"/>
      <w:pPr>
        <w:ind w:left="720" w:hanging="360"/>
      </w:pPr>
      <w:rPr>
        <w:rFonts w:hint="default"/>
      </w:rPr>
    </w:lvl>
  </w:abstractNum>
  <w:abstractNum w:abstractNumId="97" w15:restartNumberingAfterBreak="0">
    <w:nsid w:val="69E8269F"/>
    <w:multiLevelType w:val="hybridMultilevel"/>
    <w:tmpl w:val="A7001EE0"/>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8" w15:restartNumberingAfterBreak="0">
    <w:nsid w:val="6C610F26"/>
    <w:multiLevelType w:val="singleLevel"/>
    <w:tmpl w:val="AD88E6D6"/>
    <w:lvl w:ilvl="0">
      <w:start w:val="1"/>
      <w:numFmt w:val="lowerLetter"/>
      <w:lvlText w:val="%1."/>
      <w:lvlJc w:val="left"/>
      <w:pPr>
        <w:tabs>
          <w:tab w:val="num" w:pos="1443"/>
        </w:tabs>
        <w:ind w:left="1443" w:hanging="525"/>
      </w:pPr>
      <w:rPr>
        <w:rFonts w:hint="default"/>
      </w:rPr>
    </w:lvl>
  </w:abstractNum>
  <w:abstractNum w:abstractNumId="99" w15:restartNumberingAfterBreak="0">
    <w:nsid w:val="6D1A4930"/>
    <w:multiLevelType w:val="singleLevel"/>
    <w:tmpl w:val="545A72F2"/>
    <w:lvl w:ilvl="0">
      <w:start w:val="3"/>
      <w:numFmt w:val="upperRoman"/>
      <w:pStyle w:val="Heading4"/>
      <w:lvlText w:val="%1."/>
      <w:lvlJc w:val="left"/>
      <w:pPr>
        <w:tabs>
          <w:tab w:val="num" w:pos="1470"/>
        </w:tabs>
        <w:ind w:left="1470" w:hanging="720"/>
      </w:pPr>
      <w:rPr>
        <w:rFonts w:hint="default"/>
      </w:rPr>
    </w:lvl>
  </w:abstractNum>
  <w:abstractNum w:abstractNumId="100" w15:restartNumberingAfterBreak="0">
    <w:nsid w:val="6E685C50"/>
    <w:multiLevelType w:val="singleLevel"/>
    <w:tmpl w:val="447A8B18"/>
    <w:lvl w:ilvl="0">
      <w:start w:val="2"/>
      <w:numFmt w:val="decimal"/>
      <w:lvlText w:val="%1."/>
      <w:lvlJc w:val="left"/>
      <w:pPr>
        <w:tabs>
          <w:tab w:val="num" w:pos="900"/>
        </w:tabs>
        <w:ind w:left="900" w:hanging="360"/>
      </w:pPr>
      <w:rPr>
        <w:rFonts w:hint="default"/>
      </w:rPr>
    </w:lvl>
  </w:abstractNum>
  <w:abstractNum w:abstractNumId="101" w15:restartNumberingAfterBreak="0">
    <w:nsid w:val="71A93DF0"/>
    <w:multiLevelType w:val="singleLevel"/>
    <w:tmpl w:val="D7C8D274"/>
    <w:lvl w:ilvl="0">
      <w:start w:val="1"/>
      <w:numFmt w:val="lowerLetter"/>
      <w:lvlText w:val="%1."/>
      <w:lvlJc w:val="left"/>
      <w:pPr>
        <w:tabs>
          <w:tab w:val="num" w:pos="1260"/>
        </w:tabs>
        <w:ind w:left="1260" w:hanging="360"/>
      </w:pPr>
      <w:rPr>
        <w:rFonts w:hint="default"/>
      </w:rPr>
    </w:lvl>
  </w:abstractNum>
  <w:abstractNum w:abstractNumId="102" w15:restartNumberingAfterBreak="0">
    <w:nsid w:val="730730CB"/>
    <w:multiLevelType w:val="singleLevel"/>
    <w:tmpl w:val="10585D82"/>
    <w:lvl w:ilvl="0">
      <w:start w:val="1"/>
      <w:numFmt w:val="lowerLetter"/>
      <w:lvlText w:val="%1."/>
      <w:lvlJc w:val="left"/>
      <w:pPr>
        <w:tabs>
          <w:tab w:val="num" w:pos="1282"/>
        </w:tabs>
        <w:ind w:left="1282" w:hanging="360"/>
      </w:pPr>
      <w:rPr>
        <w:rFonts w:hint="default"/>
      </w:rPr>
    </w:lvl>
  </w:abstractNum>
  <w:abstractNum w:abstractNumId="103" w15:restartNumberingAfterBreak="0">
    <w:nsid w:val="733051B7"/>
    <w:multiLevelType w:val="hybridMultilevel"/>
    <w:tmpl w:val="5866CDB8"/>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4" w15:restartNumberingAfterBreak="0">
    <w:nsid w:val="763A574B"/>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05" w15:restartNumberingAfterBreak="0">
    <w:nsid w:val="787C01CF"/>
    <w:multiLevelType w:val="singleLevel"/>
    <w:tmpl w:val="FC782470"/>
    <w:lvl w:ilvl="0">
      <w:start w:val="1"/>
      <w:numFmt w:val="lowerLetter"/>
      <w:lvlText w:val="%1."/>
      <w:lvlJc w:val="left"/>
      <w:pPr>
        <w:tabs>
          <w:tab w:val="num" w:pos="1282"/>
        </w:tabs>
        <w:ind w:left="1282" w:hanging="360"/>
      </w:pPr>
      <w:rPr>
        <w:rFonts w:hint="default"/>
      </w:rPr>
    </w:lvl>
  </w:abstractNum>
  <w:abstractNum w:abstractNumId="106" w15:restartNumberingAfterBreak="0">
    <w:nsid w:val="7C5E048B"/>
    <w:multiLevelType w:val="singleLevel"/>
    <w:tmpl w:val="FC782470"/>
    <w:lvl w:ilvl="0">
      <w:start w:val="1"/>
      <w:numFmt w:val="lowerLetter"/>
      <w:lvlText w:val="%1."/>
      <w:lvlJc w:val="left"/>
      <w:pPr>
        <w:tabs>
          <w:tab w:val="num" w:pos="1282"/>
        </w:tabs>
        <w:ind w:left="1282" w:hanging="360"/>
      </w:pPr>
      <w:rPr>
        <w:rFonts w:hint="default"/>
      </w:rPr>
    </w:lvl>
  </w:abstractNum>
  <w:abstractNum w:abstractNumId="107" w15:restartNumberingAfterBreak="0">
    <w:nsid w:val="7DA04739"/>
    <w:multiLevelType w:val="hybridMultilevel"/>
    <w:tmpl w:val="3FEC9A92"/>
    <w:lvl w:ilvl="0" w:tplc="D7789278">
      <w:start w:val="1"/>
      <w:numFmt w:val="lowerLetter"/>
      <w:lvlText w:val="%1."/>
      <w:lvlJc w:val="left"/>
      <w:pPr>
        <w:tabs>
          <w:tab w:val="num" w:pos="1260"/>
        </w:tabs>
        <w:ind w:left="1260" w:hanging="360"/>
      </w:pPr>
      <w:rPr>
        <w:rFonts w:hint="default"/>
      </w:rPr>
    </w:lvl>
    <w:lvl w:ilvl="1" w:tplc="04090001">
      <w:start w:val="1"/>
      <w:numFmt w:val="bullet"/>
      <w:lvlText w:val=""/>
      <w:lvlJc w:val="left"/>
      <w:pPr>
        <w:tabs>
          <w:tab w:val="num" w:pos="1980"/>
        </w:tabs>
        <w:ind w:left="1980" w:hanging="360"/>
      </w:pPr>
      <w:rPr>
        <w:rFonts w:ascii="Symbol" w:hAnsi="Symbol" w:hint="default"/>
      </w:r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08" w15:restartNumberingAfterBreak="0">
    <w:nsid w:val="7FF93AAA"/>
    <w:multiLevelType w:val="singleLevel"/>
    <w:tmpl w:val="0409000B"/>
    <w:lvl w:ilvl="0">
      <w:start w:val="1"/>
      <w:numFmt w:val="bullet"/>
      <w:lvlText w:val=""/>
      <w:lvlJc w:val="left"/>
      <w:pPr>
        <w:tabs>
          <w:tab w:val="num" w:pos="360"/>
        </w:tabs>
        <w:ind w:left="360" w:hanging="360"/>
      </w:pPr>
      <w:rPr>
        <w:rFonts w:ascii="Wingdings" w:hAnsi="Wingdings" w:hint="default"/>
      </w:rPr>
    </w:lvl>
  </w:abstractNum>
  <w:num w:numId="1" w16cid:durableId="1599488502">
    <w:abstractNumId w:val="51"/>
  </w:num>
  <w:num w:numId="2" w16cid:durableId="201334242">
    <w:abstractNumId w:val="99"/>
  </w:num>
  <w:num w:numId="3" w16cid:durableId="1602294358">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4" w16cid:durableId="252666170">
    <w:abstractNumId w:val="36"/>
  </w:num>
  <w:num w:numId="5" w16cid:durableId="1239051827">
    <w:abstractNumId w:val="60"/>
  </w:num>
  <w:num w:numId="6" w16cid:durableId="183787630">
    <w:abstractNumId w:val="19"/>
  </w:num>
  <w:num w:numId="7" w16cid:durableId="514226229">
    <w:abstractNumId w:val="2"/>
  </w:num>
  <w:num w:numId="8" w16cid:durableId="343019427">
    <w:abstractNumId w:val="68"/>
  </w:num>
  <w:num w:numId="9" w16cid:durableId="1724209604">
    <w:abstractNumId w:val="34"/>
  </w:num>
  <w:num w:numId="10" w16cid:durableId="654837438">
    <w:abstractNumId w:val="25"/>
  </w:num>
  <w:num w:numId="11" w16cid:durableId="1268194124">
    <w:abstractNumId w:val="37"/>
  </w:num>
  <w:num w:numId="12" w16cid:durableId="791021343">
    <w:abstractNumId w:val="17"/>
  </w:num>
  <w:num w:numId="13" w16cid:durableId="613562877">
    <w:abstractNumId w:val="8"/>
  </w:num>
  <w:num w:numId="14" w16cid:durableId="580603082">
    <w:abstractNumId w:val="75"/>
  </w:num>
  <w:num w:numId="15" w16cid:durableId="292445937">
    <w:abstractNumId w:val="104"/>
  </w:num>
  <w:num w:numId="16" w16cid:durableId="93981739">
    <w:abstractNumId w:val="29"/>
  </w:num>
  <w:num w:numId="17" w16cid:durableId="1380012430">
    <w:abstractNumId w:val="45"/>
  </w:num>
  <w:num w:numId="18" w16cid:durableId="1427310300">
    <w:abstractNumId w:val="96"/>
  </w:num>
  <w:num w:numId="19" w16cid:durableId="1094089532">
    <w:abstractNumId w:val="48"/>
  </w:num>
  <w:num w:numId="20" w16cid:durableId="1316377986">
    <w:abstractNumId w:val="27"/>
  </w:num>
  <w:num w:numId="21" w16cid:durableId="857164099">
    <w:abstractNumId w:val="102"/>
  </w:num>
  <w:num w:numId="22" w16cid:durableId="1502769595">
    <w:abstractNumId w:val="73"/>
  </w:num>
  <w:num w:numId="23" w16cid:durableId="1425226111">
    <w:abstractNumId w:val="56"/>
  </w:num>
  <w:num w:numId="24" w16cid:durableId="80614808">
    <w:abstractNumId w:val="105"/>
  </w:num>
  <w:num w:numId="25" w16cid:durableId="1843161603">
    <w:abstractNumId w:val="39"/>
  </w:num>
  <w:num w:numId="26" w16cid:durableId="902569830">
    <w:abstractNumId w:val="58"/>
  </w:num>
  <w:num w:numId="27" w16cid:durableId="747192395">
    <w:abstractNumId w:val="101"/>
  </w:num>
  <w:num w:numId="28" w16cid:durableId="913471396">
    <w:abstractNumId w:val="12"/>
  </w:num>
  <w:num w:numId="29" w16cid:durableId="259068795">
    <w:abstractNumId w:val="98"/>
  </w:num>
  <w:num w:numId="30" w16cid:durableId="26297264">
    <w:abstractNumId w:val="30"/>
  </w:num>
  <w:num w:numId="31" w16cid:durableId="1605458442">
    <w:abstractNumId w:val="47"/>
  </w:num>
  <w:num w:numId="32" w16cid:durableId="1203443340">
    <w:abstractNumId w:val="85"/>
  </w:num>
  <w:num w:numId="33" w16cid:durableId="1511409412">
    <w:abstractNumId w:val="93"/>
  </w:num>
  <w:num w:numId="34" w16cid:durableId="1117601780">
    <w:abstractNumId w:val="23"/>
  </w:num>
  <w:num w:numId="35" w16cid:durableId="242184253">
    <w:abstractNumId w:val="80"/>
  </w:num>
  <w:num w:numId="36" w16cid:durableId="1600603047">
    <w:abstractNumId w:val="20"/>
  </w:num>
  <w:num w:numId="37" w16cid:durableId="857816817">
    <w:abstractNumId w:val="9"/>
  </w:num>
  <w:num w:numId="38" w16cid:durableId="2092313856">
    <w:abstractNumId w:val="106"/>
  </w:num>
  <w:num w:numId="39" w16cid:durableId="1441561830">
    <w:abstractNumId w:val="10"/>
  </w:num>
  <w:num w:numId="40" w16cid:durableId="122775535">
    <w:abstractNumId w:val="26"/>
  </w:num>
  <w:num w:numId="41" w16cid:durableId="894047032">
    <w:abstractNumId w:val="64"/>
  </w:num>
  <w:num w:numId="42" w16cid:durableId="1884442394">
    <w:abstractNumId w:val="66"/>
  </w:num>
  <w:num w:numId="43" w16cid:durableId="1616252999">
    <w:abstractNumId w:val="108"/>
  </w:num>
  <w:num w:numId="44" w16cid:durableId="1520118663">
    <w:abstractNumId w:val="55"/>
  </w:num>
  <w:num w:numId="45" w16cid:durableId="314995187">
    <w:abstractNumId w:val="40"/>
  </w:num>
  <w:num w:numId="46" w16cid:durableId="428623193">
    <w:abstractNumId w:val="35"/>
  </w:num>
  <w:num w:numId="47" w16cid:durableId="706565541">
    <w:abstractNumId w:val="31"/>
  </w:num>
  <w:num w:numId="48" w16cid:durableId="553396657">
    <w:abstractNumId w:val="77"/>
  </w:num>
  <w:num w:numId="49" w16cid:durableId="1293680761">
    <w:abstractNumId w:val="54"/>
  </w:num>
  <w:num w:numId="50" w16cid:durableId="226112045">
    <w:abstractNumId w:val="100"/>
  </w:num>
  <w:num w:numId="51" w16cid:durableId="865094424">
    <w:abstractNumId w:val="61"/>
  </w:num>
  <w:num w:numId="52" w16cid:durableId="690377668">
    <w:abstractNumId w:val="53"/>
  </w:num>
  <w:num w:numId="53" w16cid:durableId="2107579206">
    <w:abstractNumId w:val="81"/>
  </w:num>
  <w:num w:numId="54" w16cid:durableId="513888406">
    <w:abstractNumId w:val="89"/>
  </w:num>
  <w:num w:numId="55" w16cid:durableId="2110277184">
    <w:abstractNumId w:val="94"/>
  </w:num>
  <w:num w:numId="56" w16cid:durableId="1353335834">
    <w:abstractNumId w:val="87"/>
  </w:num>
  <w:num w:numId="57" w16cid:durableId="201358813">
    <w:abstractNumId w:val="79"/>
  </w:num>
  <w:num w:numId="58" w16cid:durableId="473447510">
    <w:abstractNumId w:val="6"/>
  </w:num>
  <w:num w:numId="59" w16cid:durableId="1467697061">
    <w:abstractNumId w:val="69"/>
  </w:num>
  <w:num w:numId="60" w16cid:durableId="112525714">
    <w:abstractNumId w:val="71"/>
  </w:num>
  <w:num w:numId="61" w16cid:durableId="704017487">
    <w:abstractNumId w:val="78"/>
  </w:num>
  <w:num w:numId="62" w16cid:durableId="1210994484">
    <w:abstractNumId w:val="5"/>
  </w:num>
  <w:num w:numId="63" w16cid:durableId="462771546">
    <w:abstractNumId w:val="70"/>
  </w:num>
  <w:num w:numId="64" w16cid:durableId="532573512">
    <w:abstractNumId w:val="42"/>
  </w:num>
  <w:num w:numId="65" w16cid:durableId="1727946901">
    <w:abstractNumId w:val="90"/>
  </w:num>
  <w:num w:numId="66" w16cid:durableId="36899174">
    <w:abstractNumId w:val="76"/>
  </w:num>
  <w:num w:numId="67" w16cid:durableId="246117616">
    <w:abstractNumId w:val="43"/>
  </w:num>
  <w:num w:numId="68" w16cid:durableId="191041435">
    <w:abstractNumId w:val="41"/>
  </w:num>
  <w:num w:numId="69" w16cid:durableId="645013284">
    <w:abstractNumId w:val="14"/>
  </w:num>
  <w:num w:numId="70" w16cid:durableId="1741488255">
    <w:abstractNumId w:val="67"/>
  </w:num>
  <w:num w:numId="71" w16cid:durableId="1194880875">
    <w:abstractNumId w:val="44"/>
  </w:num>
  <w:num w:numId="72" w16cid:durableId="1446146967">
    <w:abstractNumId w:val="33"/>
  </w:num>
  <w:num w:numId="73" w16cid:durableId="1106777491">
    <w:abstractNumId w:val="63"/>
  </w:num>
  <w:num w:numId="74" w16cid:durableId="647049649">
    <w:abstractNumId w:val="21"/>
  </w:num>
  <w:num w:numId="75" w16cid:durableId="935945212">
    <w:abstractNumId w:val="91"/>
  </w:num>
  <w:num w:numId="76" w16cid:durableId="1881822233">
    <w:abstractNumId w:val="97"/>
  </w:num>
  <w:num w:numId="77" w16cid:durableId="1113282353">
    <w:abstractNumId w:val="24"/>
  </w:num>
  <w:num w:numId="78" w16cid:durableId="405609636">
    <w:abstractNumId w:val="103"/>
  </w:num>
  <w:num w:numId="79" w16cid:durableId="1132165254">
    <w:abstractNumId w:val="32"/>
  </w:num>
  <w:num w:numId="80" w16cid:durableId="1952515488">
    <w:abstractNumId w:val="65"/>
  </w:num>
  <w:num w:numId="81" w16cid:durableId="1546872123">
    <w:abstractNumId w:val="95"/>
  </w:num>
  <w:num w:numId="82" w16cid:durableId="1016233486">
    <w:abstractNumId w:val="62"/>
  </w:num>
  <w:num w:numId="83" w16cid:durableId="200484003">
    <w:abstractNumId w:val="59"/>
  </w:num>
  <w:num w:numId="84" w16cid:durableId="624429623">
    <w:abstractNumId w:val="72"/>
  </w:num>
  <w:num w:numId="85" w16cid:durableId="1741708369">
    <w:abstractNumId w:val="16"/>
  </w:num>
  <w:num w:numId="86" w16cid:durableId="608243583">
    <w:abstractNumId w:val="22"/>
  </w:num>
  <w:num w:numId="87" w16cid:durableId="519901254">
    <w:abstractNumId w:val="82"/>
  </w:num>
  <w:num w:numId="88" w16cid:durableId="99686341">
    <w:abstractNumId w:val="7"/>
  </w:num>
  <w:num w:numId="89" w16cid:durableId="1208954493">
    <w:abstractNumId w:val="4"/>
  </w:num>
  <w:num w:numId="90" w16cid:durableId="992760048">
    <w:abstractNumId w:val="107"/>
  </w:num>
  <w:num w:numId="91" w16cid:durableId="414014742">
    <w:abstractNumId w:val="46"/>
  </w:num>
  <w:num w:numId="92" w16cid:durableId="1117022458">
    <w:abstractNumId w:val="83"/>
  </w:num>
  <w:num w:numId="93" w16cid:durableId="1377462918">
    <w:abstractNumId w:val="86"/>
  </w:num>
  <w:num w:numId="94" w16cid:durableId="924924957">
    <w:abstractNumId w:val="74"/>
  </w:num>
  <w:num w:numId="95" w16cid:durableId="396781810">
    <w:abstractNumId w:val="38"/>
  </w:num>
  <w:num w:numId="96" w16cid:durableId="1299146518">
    <w:abstractNumId w:val="11"/>
  </w:num>
  <w:num w:numId="97" w16cid:durableId="938872742">
    <w:abstractNumId w:val="13"/>
  </w:num>
  <w:num w:numId="98" w16cid:durableId="1868323436">
    <w:abstractNumId w:val="50"/>
  </w:num>
  <w:num w:numId="99" w16cid:durableId="2125687493">
    <w:abstractNumId w:val="49"/>
  </w:num>
  <w:num w:numId="100" w16cid:durableId="2070955001">
    <w:abstractNumId w:val="57"/>
  </w:num>
  <w:num w:numId="101" w16cid:durableId="2105566594">
    <w:abstractNumId w:val="3"/>
  </w:num>
  <w:num w:numId="102" w16cid:durableId="2098552358">
    <w:abstractNumId w:val="52"/>
  </w:num>
  <w:num w:numId="103" w16cid:durableId="872234975">
    <w:abstractNumId w:val="28"/>
  </w:num>
  <w:num w:numId="104" w16cid:durableId="2092582655">
    <w:abstractNumId w:val="1"/>
  </w:num>
  <w:num w:numId="105" w16cid:durableId="894705840">
    <w:abstractNumId w:val="18"/>
  </w:num>
  <w:num w:numId="106" w16cid:durableId="222103414">
    <w:abstractNumId w:val="92"/>
  </w:num>
  <w:num w:numId="107" w16cid:durableId="1622758540">
    <w:abstractNumId w:val="15"/>
  </w:num>
  <w:num w:numId="108" w16cid:durableId="592592908">
    <w:abstractNumId w:val="88"/>
  </w:num>
  <w:num w:numId="109" w16cid:durableId="2056615793">
    <w:abstractNumId w:val="84"/>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112"/>
    <w:rsid w:val="00001DF1"/>
    <w:rsid w:val="00004376"/>
    <w:rsid w:val="00005038"/>
    <w:rsid w:val="00007A62"/>
    <w:rsid w:val="00007C71"/>
    <w:rsid w:val="00010829"/>
    <w:rsid w:val="00013019"/>
    <w:rsid w:val="00014187"/>
    <w:rsid w:val="0001664C"/>
    <w:rsid w:val="00017FA0"/>
    <w:rsid w:val="00022C82"/>
    <w:rsid w:val="000276A7"/>
    <w:rsid w:val="000306DC"/>
    <w:rsid w:val="0003711B"/>
    <w:rsid w:val="0003735D"/>
    <w:rsid w:val="000406BA"/>
    <w:rsid w:val="00046C3E"/>
    <w:rsid w:val="00050B9C"/>
    <w:rsid w:val="00056836"/>
    <w:rsid w:val="00057C56"/>
    <w:rsid w:val="00073008"/>
    <w:rsid w:val="000737A6"/>
    <w:rsid w:val="00080E1E"/>
    <w:rsid w:val="0008331A"/>
    <w:rsid w:val="00084E13"/>
    <w:rsid w:val="000853D6"/>
    <w:rsid w:val="00095AB8"/>
    <w:rsid w:val="000A21DA"/>
    <w:rsid w:val="000A2796"/>
    <w:rsid w:val="000A4444"/>
    <w:rsid w:val="000A658F"/>
    <w:rsid w:val="000B1555"/>
    <w:rsid w:val="000B3F29"/>
    <w:rsid w:val="000B5D91"/>
    <w:rsid w:val="000B6463"/>
    <w:rsid w:val="000C10DE"/>
    <w:rsid w:val="000C121D"/>
    <w:rsid w:val="000C1BB6"/>
    <w:rsid w:val="000C1FCF"/>
    <w:rsid w:val="000D057A"/>
    <w:rsid w:val="000E7F67"/>
    <w:rsid w:val="000F1FCA"/>
    <w:rsid w:val="000F5C75"/>
    <w:rsid w:val="00101A4C"/>
    <w:rsid w:val="00105618"/>
    <w:rsid w:val="001056E8"/>
    <w:rsid w:val="00117D7E"/>
    <w:rsid w:val="00122C98"/>
    <w:rsid w:val="0012695F"/>
    <w:rsid w:val="001318EC"/>
    <w:rsid w:val="00131DEB"/>
    <w:rsid w:val="0014636C"/>
    <w:rsid w:val="00150DC3"/>
    <w:rsid w:val="00151AF5"/>
    <w:rsid w:val="001559F9"/>
    <w:rsid w:val="0016029F"/>
    <w:rsid w:val="001612FE"/>
    <w:rsid w:val="00163AA6"/>
    <w:rsid w:val="00167CCE"/>
    <w:rsid w:val="00170070"/>
    <w:rsid w:val="0017042E"/>
    <w:rsid w:val="00170C0F"/>
    <w:rsid w:val="00171A62"/>
    <w:rsid w:val="00174F26"/>
    <w:rsid w:val="00175C31"/>
    <w:rsid w:val="00176A99"/>
    <w:rsid w:val="00181E44"/>
    <w:rsid w:val="001831B7"/>
    <w:rsid w:val="00186033"/>
    <w:rsid w:val="00186782"/>
    <w:rsid w:val="00187427"/>
    <w:rsid w:val="001962A6"/>
    <w:rsid w:val="001A35D8"/>
    <w:rsid w:val="001A3DAD"/>
    <w:rsid w:val="001A75B1"/>
    <w:rsid w:val="001A7D30"/>
    <w:rsid w:val="001C1C4A"/>
    <w:rsid w:val="001C5246"/>
    <w:rsid w:val="001C55FF"/>
    <w:rsid w:val="001D3B34"/>
    <w:rsid w:val="001D40E6"/>
    <w:rsid w:val="001D5FD7"/>
    <w:rsid w:val="001E1244"/>
    <w:rsid w:val="001E1D1D"/>
    <w:rsid w:val="001F12E4"/>
    <w:rsid w:val="001F2F0B"/>
    <w:rsid w:val="001F302E"/>
    <w:rsid w:val="001F7BE1"/>
    <w:rsid w:val="00212C58"/>
    <w:rsid w:val="00215B9D"/>
    <w:rsid w:val="00221F4E"/>
    <w:rsid w:val="002224EF"/>
    <w:rsid w:val="00223236"/>
    <w:rsid w:val="002309F8"/>
    <w:rsid w:val="00233A4C"/>
    <w:rsid w:val="002349FC"/>
    <w:rsid w:val="00242CC4"/>
    <w:rsid w:val="00243E01"/>
    <w:rsid w:val="002469E6"/>
    <w:rsid w:val="00251FC3"/>
    <w:rsid w:val="00252702"/>
    <w:rsid w:val="002560CA"/>
    <w:rsid w:val="002569E5"/>
    <w:rsid w:val="002570DA"/>
    <w:rsid w:val="00262917"/>
    <w:rsid w:val="00271F60"/>
    <w:rsid w:val="00275608"/>
    <w:rsid w:val="00287EAF"/>
    <w:rsid w:val="00292774"/>
    <w:rsid w:val="002A2BCF"/>
    <w:rsid w:val="002A7A04"/>
    <w:rsid w:val="002B2936"/>
    <w:rsid w:val="002C3CDE"/>
    <w:rsid w:val="002D718D"/>
    <w:rsid w:val="002E629E"/>
    <w:rsid w:val="002E7BDD"/>
    <w:rsid w:val="002F1333"/>
    <w:rsid w:val="002F7AE9"/>
    <w:rsid w:val="00300E8E"/>
    <w:rsid w:val="00305E6E"/>
    <w:rsid w:val="0031132A"/>
    <w:rsid w:val="00311FA2"/>
    <w:rsid w:val="003169A3"/>
    <w:rsid w:val="00317B7B"/>
    <w:rsid w:val="0032103C"/>
    <w:rsid w:val="00327AF9"/>
    <w:rsid w:val="00332315"/>
    <w:rsid w:val="003339AA"/>
    <w:rsid w:val="003565E9"/>
    <w:rsid w:val="00366C2C"/>
    <w:rsid w:val="00370335"/>
    <w:rsid w:val="0037749E"/>
    <w:rsid w:val="00382D9E"/>
    <w:rsid w:val="00383373"/>
    <w:rsid w:val="00386F69"/>
    <w:rsid w:val="00387C0D"/>
    <w:rsid w:val="003948E6"/>
    <w:rsid w:val="003A09EA"/>
    <w:rsid w:val="003A52D8"/>
    <w:rsid w:val="003B0527"/>
    <w:rsid w:val="003B1652"/>
    <w:rsid w:val="003B19EE"/>
    <w:rsid w:val="003B66AF"/>
    <w:rsid w:val="003D105E"/>
    <w:rsid w:val="003D7C17"/>
    <w:rsid w:val="003E151C"/>
    <w:rsid w:val="003F2F17"/>
    <w:rsid w:val="003F3D31"/>
    <w:rsid w:val="0040323D"/>
    <w:rsid w:val="00403DBF"/>
    <w:rsid w:val="004069CE"/>
    <w:rsid w:val="00407E4A"/>
    <w:rsid w:val="004141F6"/>
    <w:rsid w:val="00415E09"/>
    <w:rsid w:val="00421D97"/>
    <w:rsid w:val="0044092F"/>
    <w:rsid w:val="00455D34"/>
    <w:rsid w:val="00456239"/>
    <w:rsid w:val="004612A7"/>
    <w:rsid w:val="004721CB"/>
    <w:rsid w:val="00474F38"/>
    <w:rsid w:val="00475E66"/>
    <w:rsid w:val="00477961"/>
    <w:rsid w:val="00480F1C"/>
    <w:rsid w:val="004942D2"/>
    <w:rsid w:val="00496484"/>
    <w:rsid w:val="004B66BE"/>
    <w:rsid w:val="004B76B8"/>
    <w:rsid w:val="004C5E1E"/>
    <w:rsid w:val="004C7A44"/>
    <w:rsid w:val="004D04AB"/>
    <w:rsid w:val="004D0E00"/>
    <w:rsid w:val="004D144A"/>
    <w:rsid w:val="004E4832"/>
    <w:rsid w:val="004F2961"/>
    <w:rsid w:val="004F5EAA"/>
    <w:rsid w:val="005025B7"/>
    <w:rsid w:val="00506910"/>
    <w:rsid w:val="005110A4"/>
    <w:rsid w:val="00516BEB"/>
    <w:rsid w:val="00520D50"/>
    <w:rsid w:val="00536AA8"/>
    <w:rsid w:val="00556D8E"/>
    <w:rsid w:val="00564059"/>
    <w:rsid w:val="00570CB1"/>
    <w:rsid w:val="00572502"/>
    <w:rsid w:val="00572660"/>
    <w:rsid w:val="00572704"/>
    <w:rsid w:val="00573ADB"/>
    <w:rsid w:val="005752BD"/>
    <w:rsid w:val="00576D6C"/>
    <w:rsid w:val="005852B9"/>
    <w:rsid w:val="005907E1"/>
    <w:rsid w:val="005A29A0"/>
    <w:rsid w:val="005B0718"/>
    <w:rsid w:val="005B5366"/>
    <w:rsid w:val="005B6392"/>
    <w:rsid w:val="005C756D"/>
    <w:rsid w:val="005D3628"/>
    <w:rsid w:val="005D76B7"/>
    <w:rsid w:val="005E2BA3"/>
    <w:rsid w:val="005E39A6"/>
    <w:rsid w:val="005E68D5"/>
    <w:rsid w:val="005F10BC"/>
    <w:rsid w:val="005F1A99"/>
    <w:rsid w:val="005F1FC3"/>
    <w:rsid w:val="005F3663"/>
    <w:rsid w:val="005F39E4"/>
    <w:rsid w:val="005F52DA"/>
    <w:rsid w:val="005F6F80"/>
    <w:rsid w:val="00601CF1"/>
    <w:rsid w:val="00615B11"/>
    <w:rsid w:val="0062363F"/>
    <w:rsid w:val="006244C9"/>
    <w:rsid w:val="0062726F"/>
    <w:rsid w:val="006505D5"/>
    <w:rsid w:val="006536DF"/>
    <w:rsid w:val="006575DE"/>
    <w:rsid w:val="00657BFD"/>
    <w:rsid w:val="00670E08"/>
    <w:rsid w:val="006725DE"/>
    <w:rsid w:val="00674A84"/>
    <w:rsid w:val="00674D50"/>
    <w:rsid w:val="006840E0"/>
    <w:rsid w:val="00684178"/>
    <w:rsid w:val="0068488B"/>
    <w:rsid w:val="00693866"/>
    <w:rsid w:val="00695E27"/>
    <w:rsid w:val="006A1776"/>
    <w:rsid w:val="006A53A6"/>
    <w:rsid w:val="006C0623"/>
    <w:rsid w:val="006C4538"/>
    <w:rsid w:val="006D0648"/>
    <w:rsid w:val="006D35A2"/>
    <w:rsid w:val="006D65AB"/>
    <w:rsid w:val="006E30CB"/>
    <w:rsid w:val="006E3994"/>
    <w:rsid w:val="006E6381"/>
    <w:rsid w:val="006F0087"/>
    <w:rsid w:val="006F0336"/>
    <w:rsid w:val="00703701"/>
    <w:rsid w:val="0070396C"/>
    <w:rsid w:val="007040FE"/>
    <w:rsid w:val="00712326"/>
    <w:rsid w:val="00713856"/>
    <w:rsid w:val="007162B6"/>
    <w:rsid w:val="007204BF"/>
    <w:rsid w:val="00721258"/>
    <w:rsid w:val="00721B76"/>
    <w:rsid w:val="00724F90"/>
    <w:rsid w:val="00726D77"/>
    <w:rsid w:val="007325EF"/>
    <w:rsid w:val="00750277"/>
    <w:rsid w:val="00751514"/>
    <w:rsid w:val="00752EBB"/>
    <w:rsid w:val="007575BA"/>
    <w:rsid w:val="00765BA6"/>
    <w:rsid w:val="007677D5"/>
    <w:rsid w:val="00774B60"/>
    <w:rsid w:val="00782A7E"/>
    <w:rsid w:val="0078465A"/>
    <w:rsid w:val="0079037B"/>
    <w:rsid w:val="00790497"/>
    <w:rsid w:val="007978AA"/>
    <w:rsid w:val="007A137B"/>
    <w:rsid w:val="007A59E2"/>
    <w:rsid w:val="007A5C1C"/>
    <w:rsid w:val="007B1DDC"/>
    <w:rsid w:val="007C07B7"/>
    <w:rsid w:val="007C1A2B"/>
    <w:rsid w:val="007C7145"/>
    <w:rsid w:val="007E6223"/>
    <w:rsid w:val="008011BA"/>
    <w:rsid w:val="008011C1"/>
    <w:rsid w:val="00801C6F"/>
    <w:rsid w:val="008022E7"/>
    <w:rsid w:val="00807C37"/>
    <w:rsid w:val="00811119"/>
    <w:rsid w:val="0081308E"/>
    <w:rsid w:val="00823706"/>
    <w:rsid w:val="008249BC"/>
    <w:rsid w:val="008322DF"/>
    <w:rsid w:val="00840E8E"/>
    <w:rsid w:val="00841F58"/>
    <w:rsid w:val="00852406"/>
    <w:rsid w:val="00861ED2"/>
    <w:rsid w:val="00864562"/>
    <w:rsid w:val="008649CB"/>
    <w:rsid w:val="00886074"/>
    <w:rsid w:val="00895A45"/>
    <w:rsid w:val="00895BE3"/>
    <w:rsid w:val="008A0E0D"/>
    <w:rsid w:val="008A52BF"/>
    <w:rsid w:val="008B456F"/>
    <w:rsid w:val="008C0B97"/>
    <w:rsid w:val="008C7F41"/>
    <w:rsid w:val="008D004F"/>
    <w:rsid w:val="008D3D09"/>
    <w:rsid w:val="008E36E9"/>
    <w:rsid w:val="008F48E9"/>
    <w:rsid w:val="008F7268"/>
    <w:rsid w:val="009015CA"/>
    <w:rsid w:val="00903215"/>
    <w:rsid w:val="009053B9"/>
    <w:rsid w:val="00924717"/>
    <w:rsid w:val="00932041"/>
    <w:rsid w:val="009467D3"/>
    <w:rsid w:val="00962566"/>
    <w:rsid w:val="00965E29"/>
    <w:rsid w:val="009824C5"/>
    <w:rsid w:val="0099281F"/>
    <w:rsid w:val="0099430C"/>
    <w:rsid w:val="00994FF2"/>
    <w:rsid w:val="00997ED7"/>
    <w:rsid w:val="009A19E5"/>
    <w:rsid w:val="009B22A1"/>
    <w:rsid w:val="009B4DAA"/>
    <w:rsid w:val="009B58FD"/>
    <w:rsid w:val="009B5F1A"/>
    <w:rsid w:val="009C282F"/>
    <w:rsid w:val="009C55A2"/>
    <w:rsid w:val="009E3D4B"/>
    <w:rsid w:val="009E4B20"/>
    <w:rsid w:val="009F203A"/>
    <w:rsid w:val="00A01F05"/>
    <w:rsid w:val="00A1186A"/>
    <w:rsid w:val="00A174A9"/>
    <w:rsid w:val="00A17617"/>
    <w:rsid w:val="00A25BAA"/>
    <w:rsid w:val="00A31417"/>
    <w:rsid w:val="00A372F6"/>
    <w:rsid w:val="00A40E9C"/>
    <w:rsid w:val="00A4389F"/>
    <w:rsid w:val="00A50559"/>
    <w:rsid w:val="00A517BE"/>
    <w:rsid w:val="00A54DBB"/>
    <w:rsid w:val="00A553CE"/>
    <w:rsid w:val="00A554CF"/>
    <w:rsid w:val="00A603EE"/>
    <w:rsid w:val="00A6054E"/>
    <w:rsid w:val="00A67055"/>
    <w:rsid w:val="00A6790C"/>
    <w:rsid w:val="00A71283"/>
    <w:rsid w:val="00A73741"/>
    <w:rsid w:val="00A75F5C"/>
    <w:rsid w:val="00A850D0"/>
    <w:rsid w:val="00A86305"/>
    <w:rsid w:val="00A8776D"/>
    <w:rsid w:val="00AA49C9"/>
    <w:rsid w:val="00AA5E6A"/>
    <w:rsid w:val="00AB05C8"/>
    <w:rsid w:val="00AB7441"/>
    <w:rsid w:val="00AB7F31"/>
    <w:rsid w:val="00AD4295"/>
    <w:rsid w:val="00AD7F17"/>
    <w:rsid w:val="00AE56AB"/>
    <w:rsid w:val="00AE5E4E"/>
    <w:rsid w:val="00AE7935"/>
    <w:rsid w:val="00AE7B13"/>
    <w:rsid w:val="00AF4F96"/>
    <w:rsid w:val="00B0464E"/>
    <w:rsid w:val="00B04EC4"/>
    <w:rsid w:val="00B12B5D"/>
    <w:rsid w:val="00B14DF5"/>
    <w:rsid w:val="00B20F81"/>
    <w:rsid w:val="00B37B4B"/>
    <w:rsid w:val="00B40309"/>
    <w:rsid w:val="00B41DE1"/>
    <w:rsid w:val="00B54F97"/>
    <w:rsid w:val="00B66D05"/>
    <w:rsid w:val="00B814F2"/>
    <w:rsid w:val="00B87050"/>
    <w:rsid w:val="00B9731C"/>
    <w:rsid w:val="00BA1D39"/>
    <w:rsid w:val="00BA35E9"/>
    <w:rsid w:val="00BA3E53"/>
    <w:rsid w:val="00BA78AE"/>
    <w:rsid w:val="00BD1325"/>
    <w:rsid w:val="00BD2B2E"/>
    <w:rsid w:val="00BE0F6E"/>
    <w:rsid w:val="00C01C16"/>
    <w:rsid w:val="00C02BF9"/>
    <w:rsid w:val="00C0583E"/>
    <w:rsid w:val="00C06D08"/>
    <w:rsid w:val="00C23082"/>
    <w:rsid w:val="00C245D1"/>
    <w:rsid w:val="00C2695C"/>
    <w:rsid w:val="00C318D1"/>
    <w:rsid w:val="00C40341"/>
    <w:rsid w:val="00C40E15"/>
    <w:rsid w:val="00C4784A"/>
    <w:rsid w:val="00C63AF5"/>
    <w:rsid w:val="00C76BD8"/>
    <w:rsid w:val="00CA4EB2"/>
    <w:rsid w:val="00CA79A5"/>
    <w:rsid w:val="00CB5854"/>
    <w:rsid w:val="00CB7884"/>
    <w:rsid w:val="00CC43B6"/>
    <w:rsid w:val="00CC5C14"/>
    <w:rsid w:val="00CE6964"/>
    <w:rsid w:val="00CF1242"/>
    <w:rsid w:val="00D032F4"/>
    <w:rsid w:val="00D103D9"/>
    <w:rsid w:val="00D12617"/>
    <w:rsid w:val="00D215C7"/>
    <w:rsid w:val="00D2244A"/>
    <w:rsid w:val="00D237C9"/>
    <w:rsid w:val="00D32309"/>
    <w:rsid w:val="00D52167"/>
    <w:rsid w:val="00D53A46"/>
    <w:rsid w:val="00D54A85"/>
    <w:rsid w:val="00D81EC3"/>
    <w:rsid w:val="00D849B3"/>
    <w:rsid w:val="00D90BBE"/>
    <w:rsid w:val="00D93B31"/>
    <w:rsid w:val="00D9627E"/>
    <w:rsid w:val="00DA54C8"/>
    <w:rsid w:val="00DB284E"/>
    <w:rsid w:val="00DC0292"/>
    <w:rsid w:val="00DC0B1E"/>
    <w:rsid w:val="00DC3CEE"/>
    <w:rsid w:val="00DF2AAB"/>
    <w:rsid w:val="00DF6E3C"/>
    <w:rsid w:val="00E0189F"/>
    <w:rsid w:val="00E14C2E"/>
    <w:rsid w:val="00E155C8"/>
    <w:rsid w:val="00E22D45"/>
    <w:rsid w:val="00E302E2"/>
    <w:rsid w:val="00E35777"/>
    <w:rsid w:val="00E36112"/>
    <w:rsid w:val="00E43F54"/>
    <w:rsid w:val="00E5291A"/>
    <w:rsid w:val="00E54CC5"/>
    <w:rsid w:val="00E577C9"/>
    <w:rsid w:val="00E72129"/>
    <w:rsid w:val="00E72C44"/>
    <w:rsid w:val="00E74DE8"/>
    <w:rsid w:val="00E833AE"/>
    <w:rsid w:val="00E86383"/>
    <w:rsid w:val="00E915E4"/>
    <w:rsid w:val="00E9173B"/>
    <w:rsid w:val="00E91DEF"/>
    <w:rsid w:val="00E96397"/>
    <w:rsid w:val="00EA37CA"/>
    <w:rsid w:val="00EA5855"/>
    <w:rsid w:val="00EA74A0"/>
    <w:rsid w:val="00EA75F7"/>
    <w:rsid w:val="00EC32B2"/>
    <w:rsid w:val="00EC3D58"/>
    <w:rsid w:val="00EC73F8"/>
    <w:rsid w:val="00EE0212"/>
    <w:rsid w:val="00EF61AC"/>
    <w:rsid w:val="00F070CA"/>
    <w:rsid w:val="00F1395F"/>
    <w:rsid w:val="00F14476"/>
    <w:rsid w:val="00F168C4"/>
    <w:rsid w:val="00F21B18"/>
    <w:rsid w:val="00F333C5"/>
    <w:rsid w:val="00F3368C"/>
    <w:rsid w:val="00F40FB7"/>
    <w:rsid w:val="00F4519D"/>
    <w:rsid w:val="00F47FE4"/>
    <w:rsid w:val="00F51501"/>
    <w:rsid w:val="00F57FBF"/>
    <w:rsid w:val="00F60E0C"/>
    <w:rsid w:val="00F655F5"/>
    <w:rsid w:val="00F83482"/>
    <w:rsid w:val="00F930B1"/>
    <w:rsid w:val="00F94161"/>
    <w:rsid w:val="00F94B3D"/>
    <w:rsid w:val="00F958CF"/>
    <w:rsid w:val="00F95921"/>
    <w:rsid w:val="00F977C1"/>
    <w:rsid w:val="00F978E5"/>
    <w:rsid w:val="00FA3612"/>
    <w:rsid w:val="00FC0D08"/>
    <w:rsid w:val="00FC1965"/>
    <w:rsid w:val="00FC287A"/>
    <w:rsid w:val="00FC5A9E"/>
    <w:rsid w:val="00FC6D64"/>
    <w:rsid w:val="00FD13E1"/>
    <w:rsid w:val="00FE0DA3"/>
    <w:rsid w:val="00FE3B73"/>
    <w:rsid w:val="00FE7526"/>
    <w:rsid w:val="00FF0579"/>
    <w:rsid w:val="00FF78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o:shapelayout v:ext="edit">
      <o:idmap v:ext="edit" data="2"/>
    </o:shapelayout>
  </w:shapeDefaults>
  <w:decimalSymbol w:val="."/>
  <w:listSeparator w:val=","/>
  <w14:docId w14:val="536CA2A2"/>
  <w15:chartTrackingRefBased/>
  <w15:docId w15:val="{2D7DF5E1-1D05-4F5A-8352-E44F7D3ED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link w:val="Heading1Char"/>
    <w:qFormat/>
    <w:pPr>
      <w:keepNext/>
      <w:widowControl w:val="0"/>
      <w:numPr>
        <w:numId w:val="4"/>
      </w:numPr>
      <w:tabs>
        <w:tab w:val="clear" w:pos="720"/>
      </w:tabs>
      <w:ind w:left="-90" w:firstLine="90"/>
      <w:outlineLvl w:val="0"/>
    </w:pPr>
    <w:rPr>
      <w:rFonts w:ascii="Garamond" w:hAnsi="Garamond"/>
      <w:b/>
      <w:color w:val="000000"/>
      <w:sz w:val="36"/>
    </w:rPr>
  </w:style>
  <w:style w:type="paragraph" w:styleId="Heading2">
    <w:name w:val="heading 2"/>
    <w:basedOn w:val="Normal"/>
    <w:next w:val="Normal"/>
    <w:qFormat/>
    <w:rsid w:val="001318EC"/>
    <w:pPr>
      <w:keepNext/>
      <w:widowControl w:val="0"/>
      <w:jc w:val="both"/>
      <w:outlineLvl w:val="1"/>
    </w:pPr>
    <w:rPr>
      <w:rFonts w:ascii="Arial" w:hAnsi="Arial"/>
      <w:b/>
      <w:color w:val="000000"/>
      <w:sz w:val="24"/>
      <w:u w:val="single"/>
    </w:rPr>
  </w:style>
  <w:style w:type="paragraph" w:styleId="Heading3">
    <w:name w:val="heading 3"/>
    <w:basedOn w:val="Normal"/>
    <w:next w:val="Normal"/>
    <w:qFormat/>
    <w:pPr>
      <w:keepNext/>
      <w:widowControl w:val="0"/>
      <w:tabs>
        <w:tab w:val="center" w:pos="4320"/>
      </w:tabs>
      <w:spacing w:line="191" w:lineRule="auto"/>
      <w:outlineLvl w:val="2"/>
    </w:pPr>
    <w:rPr>
      <w:rFonts w:ascii="Garamond" w:hAnsi="Garamond"/>
      <w:b/>
      <w:color w:val="800000"/>
      <w:sz w:val="30"/>
    </w:rPr>
  </w:style>
  <w:style w:type="paragraph" w:styleId="Heading4">
    <w:name w:val="heading 4"/>
    <w:basedOn w:val="Normal"/>
    <w:next w:val="Normal"/>
    <w:qFormat/>
    <w:pPr>
      <w:keepNext/>
      <w:widowControl w:val="0"/>
      <w:numPr>
        <w:numId w:val="2"/>
      </w:numPr>
      <w:tabs>
        <w:tab w:val="clear" w:pos="1470"/>
        <w:tab w:val="left" w:pos="-90"/>
        <w:tab w:val="left" w:pos="751"/>
        <w:tab w:val="left" w:pos="1440"/>
        <w:tab w:val="left" w:pos="2160"/>
        <w:tab w:val="left" w:pos="8640"/>
        <w:tab w:val="decimal" w:leader="dot" w:pos="8671"/>
        <w:tab w:val="left" w:pos="9000"/>
        <w:tab w:val="decimal" w:leader="dot" w:pos="11070"/>
      </w:tabs>
      <w:spacing w:line="251" w:lineRule="auto"/>
      <w:ind w:right="-1318"/>
      <w:jc w:val="both"/>
      <w:outlineLvl w:val="3"/>
    </w:pPr>
    <w:rPr>
      <w:rFonts w:ascii="Arial" w:hAnsi="Arial"/>
      <w:b/>
      <w:sz w:val="24"/>
    </w:rPr>
  </w:style>
  <w:style w:type="paragraph" w:styleId="Heading5">
    <w:name w:val="heading 5"/>
    <w:basedOn w:val="Normal"/>
    <w:next w:val="Normal"/>
    <w:qFormat/>
    <w:pPr>
      <w:keepNext/>
      <w:widowControl w:val="0"/>
      <w:tabs>
        <w:tab w:val="center" w:pos="4680"/>
      </w:tabs>
      <w:spacing w:line="191" w:lineRule="auto"/>
      <w:jc w:val="center"/>
      <w:outlineLvl w:val="4"/>
    </w:pPr>
    <w:rPr>
      <w:rFonts w:ascii="CG Times" w:hAnsi="CG Times"/>
      <w:b/>
      <w:sz w:val="32"/>
      <w:u w:val="single"/>
    </w:rPr>
  </w:style>
  <w:style w:type="paragraph" w:styleId="Heading6">
    <w:name w:val="heading 6"/>
    <w:basedOn w:val="Normal"/>
    <w:next w:val="Normal"/>
    <w:qFormat/>
    <w:pPr>
      <w:keepNext/>
      <w:widowControl w:val="0"/>
      <w:numPr>
        <w:numId w:val="12"/>
      </w:numPr>
      <w:tabs>
        <w:tab w:val="left" w:pos="2160"/>
        <w:tab w:val="right" w:leader="dot" w:pos="8856"/>
      </w:tabs>
      <w:spacing w:line="251" w:lineRule="auto"/>
      <w:ind w:right="-1318"/>
      <w:jc w:val="both"/>
      <w:outlineLvl w:val="5"/>
    </w:pPr>
    <w:rPr>
      <w:rFonts w:ascii="CG Times" w:hAnsi="CG Times"/>
      <w:b/>
      <w:sz w:val="19"/>
    </w:rPr>
  </w:style>
  <w:style w:type="paragraph" w:styleId="Heading7">
    <w:name w:val="heading 7"/>
    <w:basedOn w:val="Normal"/>
    <w:next w:val="Normal"/>
    <w:qFormat/>
    <w:pPr>
      <w:keepNext/>
      <w:jc w:val="center"/>
      <w:outlineLvl w:val="6"/>
    </w:pPr>
    <w:rPr>
      <w:rFonts w:ascii="Arial" w:hAnsi="Arial" w:cs="Arial"/>
      <w:b/>
      <w:bCs/>
      <w:color w:val="000000"/>
      <w:sz w:val="28"/>
      <w:szCs w:val="28"/>
    </w:rPr>
  </w:style>
  <w:style w:type="paragraph" w:styleId="Heading8">
    <w:name w:val="heading 8"/>
    <w:basedOn w:val="Normal"/>
    <w:next w:val="Normal"/>
    <w:qFormat/>
    <w:pPr>
      <w:keepNext/>
      <w:widowControl w:val="0"/>
      <w:tabs>
        <w:tab w:val="center" w:pos="4680"/>
      </w:tabs>
      <w:spacing w:line="191" w:lineRule="auto"/>
      <w:jc w:val="center"/>
      <w:outlineLvl w:val="7"/>
    </w:pPr>
    <w:rPr>
      <w:rFonts w:ascii="Arial" w:hAnsi="Arial"/>
      <w:b/>
      <w:color w:val="800000"/>
      <w:sz w:val="32"/>
      <w:u w:val="single"/>
    </w:rPr>
  </w:style>
  <w:style w:type="paragraph" w:styleId="Heading9">
    <w:name w:val="heading 9"/>
    <w:basedOn w:val="Normal"/>
    <w:next w:val="Normal"/>
    <w:qFormat/>
    <w:pPr>
      <w:keepNext/>
      <w:widowControl w:val="0"/>
      <w:tabs>
        <w:tab w:val="left" w:pos="-90"/>
        <w:tab w:val="left" w:pos="1800"/>
        <w:tab w:val="left" w:pos="2160"/>
        <w:tab w:val="right" w:leader="dot" w:pos="8856"/>
      </w:tabs>
      <w:spacing w:line="251" w:lineRule="auto"/>
      <w:ind w:left="1440" w:right="-1318"/>
      <w:jc w:val="both"/>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widowControl w:val="0"/>
      <w:tabs>
        <w:tab w:val="left" w:pos="1440"/>
        <w:tab w:val="left" w:pos="1800"/>
        <w:tab w:val="right" w:leader="dot" w:pos="8856"/>
      </w:tabs>
      <w:spacing w:line="251" w:lineRule="auto"/>
      <w:ind w:right="-1318" w:firstLine="751"/>
      <w:jc w:val="both"/>
    </w:pPr>
    <w:rPr>
      <w:sz w:val="32"/>
    </w:rPr>
  </w:style>
  <w:style w:type="paragraph" w:styleId="BodyText2">
    <w:name w:val="Body Text 2"/>
    <w:basedOn w:val="Normal"/>
    <w:pPr>
      <w:widowControl w:val="0"/>
      <w:shd w:val="pct5" w:color="auto" w:fill="auto"/>
      <w:jc w:val="both"/>
    </w:pPr>
    <w:rPr>
      <w:rFonts w:ascii="CG Times" w:hAnsi="CG Times"/>
      <w:color w:val="000000"/>
      <w:sz w:val="23"/>
    </w:rPr>
  </w:style>
  <w:style w:type="character" w:styleId="Hyperlink">
    <w:name w:val="Hyperlink"/>
    <w:uiPriority w:val="99"/>
    <w:rPr>
      <w:color w:val="0000FF"/>
      <w:u w:val="single"/>
    </w:rPr>
  </w:style>
  <w:style w:type="paragraph" w:customStyle="1" w:styleId="PartLabel">
    <w:name w:val="Part Label"/>
    <w:basedOn w:val="Normal"/>
    <w:next w:val="Normal"/>
    <w:pPr>
      <w:framePr w:w="2045" w:h="2045" w:hRule="exact" w:wrap="notBeside" w:vAnchor="page" w:hAnchor="margin" w:xAlign="right" w:y="966"/>
      <w:widowControl w:val="0"/>
      <w:shd w:val="pct20" w:color="auto" w:fill="auto"/>
      <w:spacing w:line="1560" w:lineRule="exact"/>
      <w:jc w:val="center"/>
    </w:pPr>
    <w:rPr>
      <w:rFonts w:ascii="Arial Black" w:hAnsi="Arial Black"/>
      <w:color w:val="FFFFFF"/>
      <w:position w:val="-32"/>
      <w:sz w:val="196"/>
    </w:rPr>
  </w:style>
  <w:style w:type="paragraph" w:customStyle="1" w:styleId="PartTitle">
    <w:name w:val="Part Title"/>
    <w:basedOn w:val="Normal"/>
    <w:next w:val="PartLabel"/>
    <w:pPr>
      <w:keepNext/>
      <w:pageBreakBefore/>
      <w:framePr w:w="2045" w:h="2045" w:hRule="exact" w:wrap="notBeside" w:vAnchor="page" w:hAnchor="margin" w:xAlign="right" w:y="966"/>
      <w:widowControl w:val="0"/>
      <w:shd w:val="pct20" w:color="auto" w:fill="auto"/>
      <w:spacing w:line="480" w:lineRule="exact"/>
      <w:jc w:val="center"/>
    </w:pPr>
    <w:rPr>
      <w:rFonts w:ascii="Arial Black" w:hAnsi="Arial Black"/>
      <w:spacing w:val="-50"/>
      <w:position w:val="-4"/>
      <w:sz w:val="36"/>
    </w:rPr>
  </w:style>
  <w:style w:type="paragraph" w:styleId="Title">
    <w:name w:val="Title"/>
    <w:basedOn w:val="Normal"/>
    <w:qFormat/>
    <w:pPr>
      <w:jc w:val="center"/>
    </w:pPr>
    <w:rPr>
      <w:sz w:val="24"/>
    </w:rPr>
  </w:style>
  <w:style w:type="paragraph" w:styleId="Header">
    <w:name w:val="header"/>
    <w:basedOn w:val="Normal"/>
    <w:pPr>
      <w:tabs>
        <w:tab w:val="center" w:pos="4320"/>
        <w:tab w:val="right" w:pos="8640"/>
      </w:tabs>
    </w:pPr>
  </w:style>
  <w:style w:type="character" w:styleId="FollowedHyperlink">
    <w:name w:val="FollowedHyperlink"/>
    <w:rPr>
      <w:color w:val="800080"/>
      <w:u w:val="single"/>
    </w:rPr>
  </w:style>
  <w:style w:type="paragraph" w:styleId="BodyTextIndent2">
    <w:name w:val="Body Text Indent 2"/>
    <w:basedOn w:val="Normal"/>
    <w:pPr>
      <w:widowControl w:val="0"/>
      <w:ind w:left="720" w:hanging="720"/>
    </w:pPr>
    <w:rPr>
      <w:rFonts w:ascii="Garamond" w:hAnsi="Garamond"/>
      <w:b/>
      <w:color w:val="800000"/>
      <w:sz w:val="28"/>
    </w:rPr>
  </w:style>
  <w:style w:type="paragraph" w:styleId="Footer">
    <w:name w:val="footer"/>
    <w:basedOn w:val="Normal"/>
    <w:pPr>
      <w:tabs>
        <w:tab w:val="center" w:pos="4320"/>
        <w:tab w:val="right" w:pos="8640"/>
      </w:tabs>
    </w:pPr>
  </w:style>
  <w:style w:type="paragraph" w:styleId="BodyTextIndent3">
    <w:name w:val="Body Text Indent 3"/>
    <w:basedOn w:val="Normal"/>
    <w:pPr>
      <w:widowControl w:val="0"/>
      <w:spacing w:line="191" w:lineRule="auto"/>
      <w:ind w:left="360"/>
      <w:jc w:val="both"/>
    </w:pPr>
    <w:rPr>
      <w:rFonts w:ascii="CG Times" w:hAnsi="CG Times"/>
    </w:rPr>
  </w:style>
  <w:style w:type="paragraph" w:styleId="BlockText">
    <w:name w:val="Block Text"/>
    <w:basedOn w:val="Normal"/>
    <w:pPr>
      <w:widowControl w:val="0"/>
      <w:pBdr>
        <w:top w:val="single" w:sz="6" w:space="1" w:color="auto"/>
        <w:left w:val="single" w:sz="6" w:space="1" w:color="auto"/>
        <w:bottom w:val="single" w:sz="6" w:space="1" w:color="auto"/>
        <w:right w:val="single" w:sz="6" w:space="1" w:color="auto"/>
      </w:pBdr>
      <w:shd w:val="pct5" w:color="auto" w:fill="auto"/>
      <w:ind w:left="1440" w:right="1800"/>
    </w:pPr>
    <w:rPr>
      <w:rFonts w:ascii="CG Times" w:hAnsi="CG Times"/>
      <w:color w:val="000000"/>
      <w:sz w:val="23"/>
    </w:rPr>
  </w:style>
  <w:style w:type="paragraph" w:styleId="BodyText">
    <w:name w:val="Body Text"/>
    <w:basedOn w:val="Normal"/>
    <w:pPr>
      <w:widowControl w:val="0"/>
      <w:jc w:val="both"/>
    </w:pPr>
    <w:rPr>
      <w:rFonts w:ascii="CG Times" w:hAnsi="CG Times"/>
      <w:color w:val="000000"/>
      <w:sz w:val="23"/>
    </w:rPr>
  </w:style>
  <w:style w:type="paragraph" w:customStyle="1" w:styleId="Style1">
    <w:name w:val="Style1"/>
    <w:basedOn w:val="Normal"/>
    <w:pPr>
      <w:spacing w:after="240"/>
      <w:ind w:firstLine="1440"/>
    </w:pPr>
    <w:rPr>
      <w:sz w:val="24"/>
    </w:r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paragraph" w:styleId="BalloonText">
    <w:name w:val="Balloon Text"/>
    <w:basedOn w:val="Normal"/>
    <w:semiHidden/>
    <w:rPr>
      <w:rFonts w:ascii="Tahoma" w:hAnsi="Tahoma" w:cs="Tahoma"/>
      <w:sz w:val="16"/>
      <w:szCs w:val="16"/>
    </w:rPr>
  </w:style>
  <w:style w:type="paragraph" w:styleId="NormalWeb">
    <w:name w:val="Normal (Web)"/>
    <w:basedOn w:val="Normal"/>
    <w:uiPriority w:val="99"/>
    <w:pPr>
      <w:spacing w:before="100" w:beforeAutospacing="1" w:after="100" w:afterAutospacing="1"/>
    </w:pPr>
    <w:rPr>
      <w:rFonts w:ascii="Verdana" w:hAnsi="Verdana"/>
      <w:sz w:val="24"/>
      <w:szCs w:val="24"/>
    </w:rPr>
  </w:style>
  <w:style w:type="paragraph" w:customStyle="1" w:styleId="h4notoc">
    <w:name w:val="h4notoc"/>
    <w:basedOn w:val="Normal"/>
    <w:pPr>
      <w:spacing w:before="100" w:beforeAutospacing="1" w:after="100" w:afterAutospacing="1"/>
    </w:pPr>
    <w:rPr>
      <w:rFonts w:ascii="Verdana" w:hAnsi="Verdana"/>
      <w:b/>
      <w:bCs/>
      <w:color w:val="800000"/>
      <w:sz w:val="28"/>
      <w:szCs w:val="28"/>
    </w:rPr>
  </w:style>
  <w:style w:type="paragraph" w:customStyle="1" w:styleId="Indent">
    <w:name w:val="Indent"/>
    <w:pPr>
      <w:tabs>
        <w:tab w:val="left" w:pos="1200"/>
      </w:tabs>
      <w:spacing w:after="60"/>
      <w:ind w:left="1200" w:hanging="480"/>
    </w:pPr>
    <w:rPr>
      <w:rFonts w:ascii="Arial" w:hAnsi="Arial"/>
      <w:noProof/>
      <w:sz w:val="21"/>
    </w:rPr>
  </w:style>
  <w:style w:type="character" w:customStyle="1" w:styleId="GlossaryItem">
    <w:name w:val="Glossary Item"/>
    <w:rPr>
      <w:rFonts w:ascii="Arial" w:hAnsi="Arial"/>
      <w:b/>
      <w:color w:val="000080"/>
      <w:sz w:val="21"/>
    </w:rPr>
  </w:style>
  <w:style w:type="character" w:customStyle="1" w:styleId="Heading1Char">
    <w:name w:val="Heading 1 Char"/>
    <w:link w:val="Heading1"/>
    <w:rsid w:val="00151AF5"/>
    <w:rPr>
      <w:rFonts w:ascii="Garamond" w:hAnsi="Garamond"/>
      <w:b/>
      <w:color w:val="000000"/>
      <w:sz w:val="36"/>
    </w:rPr>
  </w:style>
  <w:style w:type="paragraph" w:customStyle="1" w:styleId="HeadingStyleArial14ptBoldBottomThick-thinsmallgapAuto22">
    <w:name w:val="Heading + Style Arial 14 pt Bold Bottom: (Thick-thin small gap Auto  2.2..."/>
    <w:basedOn w:val="Header"/>
    <w:rsid w:val="00332315"/>
    <w:pPr>
      <w:pBdr>
        <w:bottom w:val="thickThinSmallGap" w:sz="18" w:space="1" w:color="auto"/>
      </w:pBdr>
    </w:pPr>
    <w:rPr>
      <w:rFonts w:ascii="Arial" w:hAnsi="Arial"/>
      <w:b/>
      <w:bCs/>
      <w:sz w:val="28"/>
    </w:rPr>
  </w:style>
  <w:style w:type="paragraph" w:customStyle="1" w:styleId="Heading1Arial14ptAuto">
    <w:name w:val="Heading 1 + Arial 14 pt Auto"/>
    <w:basedOn w:val="Heading1"/>
    <w:link w:val="Heading1Arial14ptAutoCharChar"/>
    <w:rsid w:val="005B0718"/>
    <w:pPr>
      <w:numPr>
        <w:numId w:val="0"/>
      </w:numPr>
    </w:pPr>
    <w:rPr>
      <w:rFonts w:ascii="Arial" w:hAnsi="Arial"/>
      <w:bCs/>
      <w:color w:val="auto"/>
      <w:sz w:val="28"/>
    </w:rPr>
  </w:style>
  <w:style w:type="character" w:customStyle="1" w:styleId="Heading1Arial14ptAutoCharChar">
    <w:name w:val="Heading 1 + Arial 14 pt Auto Char Char"/>
    <w:link w:val="Heading1Arial14ptAuto"/>
    <w:rsid w:val="00332315"/>
    <w:rPr>
      <w:rFonts w:ascii="Arial" w:hAnsi="Arial"/>
      <w:b/>
      <w:bCs/>
      <w:color w:val="000000"/>
      <w:sz w:val="28"/>
      <w:lang w:val="en-US" w:eastAsia="en-US" w:bidi="ar-SA"/>
    </w:rPr>
  </w:style>
  <w:style w:type="paragraph" w:styleId="TOC1">
    <w:name w:val="toc 1"/>
    <w:basedOn w:val="Normal"/>
    <w:next w:val="Normal"/>
    <w:autoRedefine/>
    <w:uiPriority w:val="39"/>
    <w:rsid w:val="008249BC"/>
    <w:pPr>
      <w:tabs>
        <w:tab w:val="right" w:leader="dot" w:pos="9350"/>
      </w:tabs>
      <w:ind w:left="470" w:hanging="270"/>
    </w:pPr>
    <w:rPr>
      <w:rFonts w:ascii="Arial" w:hAnsi="Arial"/>
      <w:b/>
      <w:i/>
      <w:noProof/>
      <w:color w:val="000000"/>
    </w:rPr>
  </w:style>
  <w:style w:type="paragraph" w:styleId="TOC2">
    <w:name w:val="toc 2"/>
    <w:basedOn w:val="Normal"/>
    <w:next w:val="Normal"/>
    <w:autoRedefine/>
    <w:uiPriority w:val="39"/>
    <w:rsid w:val="005B5366"/>
    <w:pPr>
      <w:tabs>
        <w:tab w:val="right" w:leader="dot" w:pos="9350"/>
      </w:tabs>
      <w:ind w:left="470"/>
    </w:pPr>
    <w:rPr>
      <w:rFonts w:ascii="Arial" w:hAnsi="Arial"/>
      <w:bCs/>
      <w:noProof/>
    </w:rPr>
  </w:style>
  <w:style w:type="paragraph" w:styleId="TOC3">
    <w:name w:val="toc 3"/>
    <w:basedOn w:val="Normal"/>
    <w:next w:val="Normal"/>
    <w:autoRedefine/>
    <w:semiHidden/>
    <w:rsid w:val="00B12B5D"/>
    <w:pPr>
      <w:ind w:left="400"/>
    </w:pPr>
  </w:style>
  <w:style w:type="paragraph" w:styleId="TOC7">
    <w:name w:val="toc 7"/>
    <w:basedOn w:val="Normal"/>
    <w:next w:val="Normal"/>
    <w:autoRedefine/>
    <w:semiHidden/>
    <w:rsid w:val="00B12B5D"/>
    <w:pPr>
      <w:ind w:left="1200"/>
    </w:pPr>
  </w:style>
  <w:style w:type="paragraph" w:customStyle="1" w:styleId="Style2">
    <w:name w:val="Style2"/>
    <w:basedOn w:val="Normal"/>
    <w:rsid w:val="00F94161"/>
    <w:pPr>
      <w:widowControl w:val="0"/>
      <w:spacing w:after="60"/>
      <w:jc w:val="both"/>
    </w:pPr>
    <w:rPr>
      <w:rFonts w:ascii="Arial" w:hAnsi="Arial"/>
      <w:b/>
      <w:color w:val="000000"/>
      <w:sz w:val="22"/>
      <w:u w:val="single"/>
    </w:rPr>
  </w:style>
  <w:style w:type="paragraph" w:styleId="TOC4">
    <w:name w:val="toc 4"/>
    <w:basedOn w:val="Normal"/>
    <w:next w:val="Normal"/>
    <w:autoRedefine/>
    <w:semiHidden/>
    <w:rsid w:val="006E30CB"/>
    <w:pPr>
      <w:ind w:left="600"/>
    </w:pPr>
  </w:style>
  <w:style w:type="paragraph" w:customStyle="1" w:styleId="StyleHeading3Arial14ptAutoBottomSinglesolidlineA">
    <w:name w:val="Style Heading 3 + Arial 14 pt Auto Bottom: (Single solid line A..."/>
    <w:basedOn w:val="Heading3"/>
    <w:rsid w:val="001E1244"/>
    <w:pPr>
      <w:spacing w:line="240" w:lineRule="auto"/>
    </w:pPr>
    <w:rPr>
      <w:rFonts w:ascii="Arial Bold" w:hAnsi="Arial Bold"/>
      <w:bCs/>
      <w:color w:val="auto"/>
      <w:sz w:val="22"/>
      <w:szCs w:val="22"/>
    </w:rPr>
  </w:style>
  <w:style w:type="character" w:styleId="CommentReference">
    <w:name w:val="annotation reference"/>
    <w:semiHidden/>
    <w:rsid w:val="00E833AE"/>
    <w:rPr>
      <w:sz w:val="16"/>
      <w:szCs w:val="16"/>
    </w:rPr>
  </w:style>
  <w:style w:type="paragraph" w:styleId="CommentText">
    <w:name w:val="annotation text"/>
    <w:basedOn w:val="Normal"/>
    <w:semiHidden/>
    <w:rsid w:val="00E833AE"/>
  </w:style>
  <w:style w:type="paragraph" w:styleId="CommentSubject">
    <w:name w:val="annotation subject"/>
    <w:basedOn w:val="CommentText"/>
    <w:next w:val="CommentText"/>
    <w:semiHidden/>
    <w:rsid w:val="00E833AE"/>
    <w:rPr>
      <w:b/>
      <w:bCs/>
    </w:rPr>
  </w:style>
  <w:style w:type="character" w:customStyle="1" w:styleId="mmartinez">
    <w:name w:val="mmartinez"/>
    <w:semiHidden/>
    <w:rsid w:val="009B58FD"/>
    <w:rPr>
      <w:rFonts w:ascii="Arial" w:hAnsi="Arial" w:cs="Arial"/>
      <w:color w:val="auto"/>
      <w:sz w:val="20"/>
      <w:szCs w:val="20"/>
    </w:rPr>
  </w:style>
  <w:style w:type="character" w:styleId="Strong">
    <w:name w:val="Strong"/>
    <w:qFormat/>
    <w:rsid w:val="00073008"/>
    <w:rPr>
      <w:b/>
      <w:bCs/>
    </w:rPr>
  </w:style>
  <w:style w:type="character" w:customStyle="1" w:styleId="dhead1">
    <w:name w:val="dhead1"/>
    <w:rsid w:val="00C01C16"/>
    <w:rPr>
      <w:rFonts w:ascii="Arial" w:hAnsi="Arial" w:cs="Arial" w:hint="default"/>
      <w:b/>
      <w:bCs/>
      <w:i w:val="0"/>
      <w:iCs w:val="0"/>
      <w:strike w:val="0"/>
      <w:dstrike w:val="0"/>
      <w:color w:val="003366"/>
      <w:sz w:val="18"/>
      <w:szCs w:val="18"/>
      <w:u w:val="none"/>
      <w:effect w:val="none"/>
    </w:rPr>
  </w:style>
  <w:style w:type="character" w:customStyle="1" w:styleId="bodytext1">
    <w:name w:val="bodytext1"/>
    <w:rsid w:val="00C01C16"/>
    <w:rPr>
      <w:rFonts w:ascii="Arial" w:hAnsi="Arial" w:cs="Arial" w:hint="default"/>
      <w:b w:val="0"/>
      <w:bCs w:val="0"/>
      <w:i w:val="0"/>
      <w:iCs w:val="0"/>
      <w:caps w:val="0"/>
      <w:smallCaps w:val="0"/>
      <w:strike w:val="0"/>
      <w:dstrike w:val="0"/>
      <w:color w:val="000000"/>
      <w:sz w:val="15"/>
      <w:szCs w:val="15"/>
      <w:u w:val="none"/>
      <w:effect w:val="none"/>
    </w:rPr>
  </w:style>
  <w:style w:type="paragraph" w:customStyle="1" w:styleId="Default">
    <w:name w:val="Default"/>
    <w:rsid w:val="0016029F"/>
    <w:pPr>
      <w:autoSpaceDE w:val="0"/>
      <w:autoSpaceDN w:val="0"/>
      <w:adjustRightInd w:val="0"/>
    </w:pPr>
    <w:rPr>
      <w:color w:val="000000"/>
      <w:sz w:val="24"/>
      <w:szCs w:val="24"/>
    </w:rPr>
  </w:style>
  <w:style w:type="paragraph" w:styleId="ListParagraph">
    <w:name w:val="List Paragraph"/>
    <w:basedOn w:val="Normal"/>
    <w:uiPriority w:val="34"/>
    <w:qFormat/>
    <w:rsid w:val="006840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2011">
      <w:bodyDiv w:val="1"/>
      <w:marLeft w:val="0"/>
      <w:marRight w:val="0"/>
      <w:marTop w:val="0"/>
      <w:marBottom w:val="0"/>
      <w:divBdr>
        <w:top w:val="none" w:sz="0" w:space="0" w:color="auto"/>
        <w:left w:val="none" w:sz="0" w:space="0" w:color="auto"/>
        <w:bottom w:val="none" w:sz="0" w:space="0" w:color="auto"/>
        <w:right w:val="none" w:sz="0" w:space="0" w:color="auto"/>
      </w:divBdr>
    </w:div>
    <w:div w:id="145826859">
      <w:bodyDiv w:val="1"/>
      <w:marLeft w:val="0"/>
      <w:marRight w:val="0"/>
      <w:marTop w:val="0"/>
      <w:marBottom w:val="0"/>
      <w:divBdr>
        <w:top w:val="none" w:sz="0" w:space="0" w:color="auto"/>
        <w:left w:val="none" w:sz="0" w:space="0" w:color="auto"/>
        <w:bottom w:val="none" w:sz="0" w:space="0" w:color="auto"/>
        <w:right w:val="none" w:sz="0" w:space="0" w:color="auto"/>
      </w:divBdr>
    </w:div>
    <w:div w:id="159083298">
      <w:bodyDiv w:val="1"/>
      <w:marLeft w:val="0"/>
      <w:marRight w:val="0"/>
      <w:marTop w:val="0"/>
      <w:marBottom w:val="0"/>
      <w:divBdr>
        <w:top w:val="none" w:sz="0" w:space="0" w:color="auto"/>
        <w:left w:val="none" w:sz="0" w:space="0" w:color="auto"/>
        <w:bottom w:val="none" w:sz="0" w:space="0" w:color="auto"/>
        <w:right w:val="none" w:sz="0" w:space="0" w:color="auto"/>
      </w:divBdr>
    </w:div>
    <w:div w:id="159201419">
      <w:bodyDiv w:val="1"/>
      <w:marLeft w:val="0"/>
      <w:marRight w:val="0"/>
      <w:marTop w:val="0"/>
      <w:marBottom w:val="0"/>
      <w:divBdr>
        <w:top w:val="none" w:sz="0" w:space="0" w:color="auto"/>
        <w:left w:val="none" w:sz="0" w:space="0" w:color="auto"/>
        <w:bottom w:val="none" w:sz="0" w:space="0" w:color="auto"/>
        <w:right w:val="none" w:sz="0" w:space="0" w:color="auto"/>
      </w:divBdr>
    </w:div>
    <w:div w:id="211503689">
      <w:bodyDiv w:val="1"/>
      <w:marLeft w:val="0"/>
      <w:marRight w:val="0"/>
      <w:marTop w:val="0"/>
      <w:marBottom w:val="0"/>
      <w:divBdr>
        <w:top w:val="none" w:sz="0" w:space="0" w:color="auto"/>
        <w:left w:val="none" w:sz="0" w:space="0" w:color="auto"/>
        <w:bottom w:val="none" w:sz="0" w:space="0" w:color="auto"/>
        <w:right w:val="none" w:sz="0" w:space="0" w:color="auto"/>
      </w:divBdr>
    </w:div>
    <w:div w:id="226495192">
      <w:bodyDiv w:val="1"/>
      <w:marLeft w:val="0"/>
      <w:marRight w:val="0"/>
      <w:marTop w:val="0"/>
      <w:marBottom w:val="0"/>
      <w:divBdr>
        <w:top w:val="none" w:sz="0" w:space="0" w:color="auto"/>
        <w:left w:val="none" w:sz="0" w:space="0" w:color="auto"/>
        <w:bottom w:val="none" w:sz="0" w:space="0" w:color="auto"/>
        <w:right w:val="none" w:sz="0" w:space="0" w:color="auto"/>
      </w:divBdr>
    </w:div>
    <w:div w:id="264310128">
      <w:bodyDiv w:val="1"/>
      <w:marLeft w:val="0"/>
      <w:marRight w:val="0"/>
      <w:marTop w:val="0"/>
      <w:marBottom w:val="0"/>
      <w:divBdr>
        <w:top w:val="none" w:sz="0" w:space="0" w:color="auto"/>
        <w:left w:val="none" w:sz="0" w:space="0" w:color="auto"/>
        <w:bottom w:val="none" w:sz="0" w:space="0" w:color="auto"/>
        <w:right w:val="none" w:sz="0" w:space="0" w:color="auto"/>
      </w:divBdr>
    </w:div>
    <w:div w:id="269052052">
      <w:bodyDiv w:val="1"/>
      <w:marLeft w:val="0"/>
      <w:marRight w:val="0"/>
      <w:marTop w:val="0"/>
      <w:marBottom w:val="0"/>
      <w:divBdr>
        <w:top w:val="none" w:sz="0" w:space="0" w:color="auto"/>
        <w:left w:val="none" w:sz="0" w:space="0" w:color="auto"/>
        <w:bottom w:val="none" w:sz="0" w:space="0" w:color="auto"/>
        <w:right w:val="none" w:sz="0" w:space="0" w:color="auto"/>
      </w:divBdr>
    </w:div>
    <w:div w:id="320502644">
      <w:bodyDiv w:val="1"/>
      <w:marLeft w:val="0"/>
      <w:marRight w:val="0"/>
      <w:marTop w:val="0"/>
      <w:marBottom w:val="0"/>
      <w:divBdr>
        <w:top w:val="none" w:sz="0" w:space="0" w:color="auto"/>
        <w:left w:val="none" w:sz="0" w:space="0" w:color="auto"/>
        <w:bottom w:val="none" w:sz="0" w:space="0" w:color="auto"/>
        <w:right w:val="none" w:sz="0" w:space="0" w:color="auto"/>
      </w:divBdr>
    </w:div>
    <w:div w:id="351806976">
      <w:bodyDiv w:val="1"/>
      <w:marLeft w:val="0"/>
      <w:marRight w:val="0"/>
      <w:marTop w:val="0"/>
      <w:marBottom w:val="0"/>
      <w:divBdr>
        <w:top w:val="none" w:sz="0" w:space="0" w:color="auto"/>
        <w:left w:val="none" w:sz="0" w:space="0" w:color="auto"/>
        <w:bottom w:val="none" w:sz="0" w:space="0" w:color="auto"/>
        <w:right w:val="none" w:sz="0" w:space="0" w:color="auto"/>
      </w:divBdr>
    </w:div>
    <w:div w:id="392198714">
      <w:bodyDiv w:val="1"/>
      <w:marLeft w:val="0"/>
      <w:marRight w:val="0"/>
      <w:marTop w:val="0"/>
      <w:marBottom w:val="0"/>
      <w:divBdr>
        <w:top w:val="none" w:sz="0" w:space="0" w:color="auto"/>
        <w:left w:val="none" w:sz="0" w:space="0" w:color="auto"/>
        <w:bottom w:val="none" w:sz="0" w:space="0" w:color="auto"/>
        <w:right w:val="none" w:sz="0" w:space="0" w:color="auto"/>
      </w:divBdr>
    </w:div>
    <w:div w:id="4621145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0850997">
      <w:blockQuote w:val="1"/>
      <w:marLeft w:val="720"/>
      <w:marRight w:val="720"/>
      <w:marTop w:val="100"/>
      <w:marBottom w:val="100"/>
      <w:divBdr>
        <w:top w:val="none" w:sz="0" w:space="0" w:color="auto"/>
        <w:left w:val="none" w:sz="0" w:space="0" w:color="auto"/>
        <w:bottom w:val="none" w:sz="0" w:space="0" w:color="auto"/>
        <w:right w:val="none" w:sz="0" w:space="0" w:color="auto"/>
      </w:divBdr>
    </w:div>
    <w:div w:id="579025594">
      <w:bodyDiv w:val="1"/>
      <w:marLeft w:val="0"/>
      <w:marRight w:val="0"/>
      <w:marTop w:val="0"/>
      <w:marBottom w:val="0"/>
      <w:divBdr>
        <w:top w:val="none" w:sz="0" w:space="0" w:color="auto"/>
        <w:left w:val="none" w:sz="0" w:space="0" w:color="auto"/>
        <w:bottom w:val="none" w:sz="0" w:space="0" w:color="auto"/>
        <w:right w:val="none" w:sz="0" w:space="0" w:color="auto"/>
      </w:divBdr>
    </w:div>
    <w:div w:id="636449489">
      <w:bodyDiv w:val="1"/>
      <w:marLeft w:val="0"/>
      <w:marRight w:val="0"/>
      <w:marTop w:val="0"/>
      <w:marBottom w:val="0"/>
      <w:divBdr>
        <w:top w:val="none" w:sz="0" w:space="0" w:color="auto"/>
        <w:left w:val="none" w:sz="0" w:space="0" w:color="auto"/>
        <w:bottom w:val="none" w:sz="0" w:space="0" w:color="auto"/>
        <w:right w:val="none" w:sz="0" w:space="0" w:color="auto"/>
      </w:divBdr>
    </w:div>
    <w:div w:id="686101953">
      <w:bodyDiv w:val="1"/>
      <w:marLeft w:val="0"/>
      <w:marRight w:val="0"/>
      <w:marTop w:val="0"/>
      <w:marBottom w:val="0"/>
      <w:divBdr>
        <w:top w:val="none" w:sz="0" w:space="0" w:color="auto"/>
        <w:left w:val="none" w:sz="0" w:space="0" w:color="auto"/>
        <w:bottom w:val="none" w:sz="0" w:space="0" w:color="auto"/>
        <w:right w:val="none" w:sz="0" w:space="0" w:color="auto"/>
      </w:divBdr>
    </w:div>
    <w:div w:id="934021001">
      <w:bodyDiv w:val="1"/>
      <w:marLeft w:val="0"/>
      <w:marRight w:val="0"/>
      <w:marTop w:val="0"/>
      <w:marBottom w:val="0"/>
      <w:divBdr>
        <w:top w:val="none" w:sz="0" w:space="0" w:color="auto"/>
        <w:left w:val="none" w:sz="0" w:space="0" w:color="auto"/>
        <w:bottom w:val="none" w:sz="0" w:space="0" w:color="auto"/>
        <w:right w:val="none" w:sz="0" w:space="0" w:color="auto"/>
      </w:divBdr>
    </w:div>
    <w:div w:id="1089889046">
      <w:bodyDiv w:val="1"/>
      <w:marLeft w:val="0"/>
      <w:marRight w:val="0"/>
      <w:marTop w:val="0"/>
      <w:marBottom w:val="0"/>
      <w:divBdr>
        <w:top w:val="none" w:sz="0" w:space="0" w:color="auto"/>
        <w:left w:val="none" w:sz="0" w:space="0" w:color="auto"/>
        <w:bottom w:val="none" w:sz="0" w:space="0" w:color="auto"/>
        <w:right w:val="none" w:sz="0" w:space="0" w:color="auto"/>
      </w:divBdr>
    </w:div>
    <w:div w:id="1163201413">
      <w:bodyDiv w:val="1"/>
      <w:marLeft w:val="0"/>
      <w:marRight w:val="0"/>
      <w:marTop w:val="0"/>
      <w:marBottom w:val="0"/>
      <w:divBdr>
        <w:top w:val="none" w:sz="0" w:space="0" w:color="auto"/>
        <w:left w:val="none" w:sz="0" w:space="0" w:color="auto"/>
        <w:bottom w:val="none" w:sz="0" w:space="0" w:color="auto"/>
        <w:right w:val="none" w:sz="0" w:space="0" w:color="auto"/>
      </w:divBdr>
    </w:div>
    <w:div w:id="1197961114">
      <w:blockQuote w:val="1"/>
      <w:marLeft w:val="720"/>
      <w:marRight w:val="720"/>
      <w:marTop w:val="100"/>
      <w:marBottom w:val="100"/>
      <w:divBdr>
        <w:top w:val="none" w:sz="0" w:space="0" w:color="auto"/>
        <w:left w:val="none" w:sz="0" w:space="0" w:color="auto"/>
        <w:bottom w:val="none" w:sz="0" w:space="0" w:color="auto"/>
        <w:right w:val="none" w:sz="0" w:space="0" w:color="auto"/>
      </w:divBdr>
    </w:div>
    <w:div w:id="1298995069">
      <w:bodyDiv w:val="1"/>
      <w:marLeft w:val="0"/>
      <w:marRight w:val="0"/>
      <w:marTop w:val="0"/>
      <w:marBottom w:val="0"/>
      <w:divBdr>
        <w:top w:val="none" w:sz="0" w:space="0" w:color="auto"/>
        <w:left w:val="none" w:sz="0" w:space="0" w:color="auto"/>
        <w:bottom w:val="none" w:sz="0" w:space="0" w:color="auto"/>
        <w:right w:val="none" w:sz="0" w:space="0" w:color="auto"/>
      </w:divBdr>
    </w:div>
    <w:div w:id="1416392076">
      <w:bodyDiv w:val="1"/>
      <w:marLeft w:val="0"/>
      <w:marRight w:val="0"/>
      <w:marTop w:val="0"/>
      <w:marBottom w:val="0"/>
      <w:divBdr>
        <w:top w:val="none" w:sz="0" w:space="0" w:color="auto"/>
        <w:left w:val="none" w:sz="0" w:space="0" w:color="auto"/>
        <w:bottom w:val="none" w:sz="0" w:space="0" w:color="auto"/>
        <w:right w:val="none" w:sz="0" w:space="0" w:color="auto"/>
      </w:divBdr>
    </w:div>
    <w:div w:id="1438717857">
      <w:bodyDiv w:val="1"/>
      <w:marLeft w:val="0"/>
      <w:marRight w:val="0"/>
      <w:marTop w:val="0"/>
      <w:marBottom w:val="0"/>
      <w:divBdr>
        <w:top w:val="none" w:sz="0" w:space="0" w:color="auto"/>
        <w:left w:val="none" w:sz="0" w:space="0" w:color="auto"/>
        <w:bottom w:val="none" w:sz="0" w:space="0" w:color="auto"/>
        <w:right w:val="none" w:sz="0" w:space="0" w:color="auto"/>
      </w:divBdr>
    </w:div>
    <w:div w:id="1454901068">
      <w:bodyDiv w:val="1"/>
      <w:marLeft w:val="0"/>
      <w:marRight w:val="0"/>
      <w:marTop w:val="0"/>
      <w:marBottom w:val="0"/>
      <w:divBdr>
        <w:top w:val="none" w:sz="0" w:space="0" w:color="auto"/>
        <w:left w:val="none" w:sz="0" w:space="0" w:color="auto"/>
        <w:bottom w:val="none" w:sz="0" w:space="0" w:color="auto"/>
        <w:right w:val="none" w:sz="0" w:space="0" w:color="auto"/>
      </w:divBdr>
    </w:div>
    <w:div w:id="1466508115">
      <w:bodyDiv w:val="1"/>
      <w:marLeft w:val="0"/>
      <w:marRight w:val="0"/>
      <w:marTop w:val="0"/>
      <w:marBottom w:val="0"/>
      <w:divBdr>
        <w:top w:val="none" w:sz="0" w:space="0" w:color="auto"/>
        <w:left w:val="none" w:sz="0" w:space="0" w:color="auto"/>
        <w:bottom w:val="none" w:sz="0" w:space="0" w:color="auto"/>
        <w:right w:val="none" w:sz="0" w:space="0" w:color="auto"/>
      </w:divBdr>
    </w:div>
    <w:div w:id="1492677972">
      <w:bodyDiv w:val="1"/>
      <w:marLeft w:val="0"/>
      <w:marRight w:val="0"/>
      <w:marTop w:val="0"/>
      <w:marBottom w:val="0"/>
      <w:divBdr>
        <w:top w:val="none" w:sz="0" w:space="0" w:color="auto"/>
        <w:left w:val="none" w:sz="0" w:space="0" w:color="auto"/>
        <w:bottom w:val="none" w:sz="0" w:space="0" w:color="auto"/>
        <w:right w:val="none" w:sz="0" w:space="0" w:color="auto"/>
      </w:divBdr>
    </w:div>
    <w:div w:id="1576234785">
      <w:bodyDiv w:val="1"/>
      <w:marLeft w:val="0"/>
      <w:marRight w:val="0"/>
      <w:marTop w:val="0"/>
      <w:marBottom w:val="0"/>
      <w:divBdr>
        <w:top w:val="none" w:sz="0" w:space="0" w:color="auto"/>
        <w:left w:val="none" w:sz="0" w:space="0" w:color="auto"/>
        <w:bottom w:val="none" w:sz="0" w:space="0" w:color="auto"/>
        <w:right w:val="none" w:sz="0" w:space="0" w:color="auto"/>
      </w:divBdr>
    </w:div>
    <w:div w:id="1578203250">
      <w:bodyDiv w:val="1"/>
      <w:marLeft w:val="0"/>
      <w:marRight w:val="0"/>
      <w:marTop w:val="0"/>
      <w:marBottom w:val="0"/>
      <w:divBdr>
        <w:top w:val="none" w:sz="0" w:space="0" w:color="auto"/>
        <w:left w:val="none" w:sz="0" w:space="0" w:color="auto"/>
        <w:bottom w:val="none" w:sz="0" w:space="0" w:color="auto"/>
        <w:right w:val="none" w:sz="0" w:space="0" w:color="auto"/>
      </w:divBdr>
    </w:div>
    <w:div w:id="1601839454">
      <w:bodyDiv w:val="1"/>
      <w:marLeft w:val="0"/>
      <w:marRight w:val="0"/>
      <w:marTop w:val="0"/>
      <w:marBottom w:val="0"/>
      <w:divBdr>
        <w:top w:val="none" w:sz="0" w:space="0" w:color="auto"/>
        <w:left w:val="none" w:sz="0" w:space="0" w:color="auto"/>
        <w:bottom w:val="none" w:sz="0" w:space="0" w:color="auto"/>
        <w:right w:val="none" w:sz="0" w:space="0" w:color="auto"/>
      </w:divBdr>
      <w:divsChild>
        <w:div w:id="1727335117">
          <w:marLeft w:val="0"/>
          <w:marRight w:val="0"/>
          <w:marTop w:val="0"/>
          <w:marBottom w:val="0"/>
          <w:divBdr>
            <w:top w:val="none" w:sz="0" w:space="0" w:color="auto"/>
            <w:left w:val="none" w:sz="0" w:space="0" w:color="auto"/>
            <w:bottom w:val="none" w:sz="0" w:space="0" w:color="auto"/>
            <w:right w:val="none" w:sz="0" w:space="0" w:color="auto"/>
          </w:divBdr>
          <w:divsChild>
            <w:div w:id="458719210">
              <w:marLeft w:val="0"/>
              <w:marRight w:val="0"/>
              <w:marTop w:val="0"/>
              <w:marBottom w:val="0"/>
              <w:divBdr>
                <w:top w:val="none" w:sz="0" w:space="0" w:color="auto"/>
                <w:left w:val="none" w:sz="0" w:space="0" w:color="auto"/>
                <w:bottom w:val="none" w:sz="0" w:space="0" w:color="auto"/>
                <w:right w:val="none" w:sz="0" w:space="0" w:color="auto"/>
              </w:divBdr>
              <w:divsChild>
                <w:div w:id="387802924">
                  <w:marLeft w:val="2928"/>
                  <w:marRight w:val="0"/>
                  <w:marTop w:val="720"/>
                  <w:marBottom w:val="0"/>
                  <w:divBdr>
                    <w:top w:val="none" w:sz="0" w:space="0" w:color="auto"/>
                    <w:left w:val="none" w:sz="0" w:space="0" w:color="auto"/>
                    <w:bottom w:val="none" w:sz="0" w:space="0" w:color="auto"/>
                    <w:right w:val="none" w:sz="0" w:space="0" w:color="auto"/>
                  </w:divBdr>
                  <w:divsChild>
                    <w:div w:id="88842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9165567">
      <w:bodyDiv w:val="1"/>
      <w:marLeft w:val="0"/>
      <w:marRight w:val="0"/>
      <w:marTop w:val="0"/>
      <w:marBottom w:val="0"/>
      <w:divBdr>
        <w:top w:val="none" w:sz="0" w:space="0" w:color="auto"/>
        <w:left w:val="none" w:sz="0" w:space="0" w:color="auto"/>
        <w:bottom w:val="none" w:sz="0" w:space="0" w:color="auto"/>
        <w:right w:val="none" w:sz="0" w:space="0" w:color="auto"/>
      </w:divBdr>
    </w:div>
    <w:div w:id="1724914018">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529811">
      <w:blockQuote w:val="1"/>
      <w:marLeft w:val="720"/>
      <w:marRight w:val="720"/>
      <w:marTop w:val="100"/>
      <w:marBottom w:val="100"/>
      <w:divBdr>
        <w:top w:val="none" w:sz="0" w:space="0" w:color="auto"/>
        <w:left w:val="none" w:sz="0" w:space="0" w:color="auto"/>
        <w:bottom w:val="none" w:sz="0" w:space="0" w:color="auto"/>
        <w:right w:val="none" w:sz="0" w:space="0" w:color="auto"/>
      </w:divBdr>
    </w:div>
    <w:div w:id="1836994110">
      <w:bodyDiv w:val="1"/>
      <w:marLeft w:val="0"/>
      <w:marRight w:val="0"/>
      <w:marTop w:val="0"/>
      <w:marBottom w:val="0"/>
      <w:divBdr>
        <w:top w:val="none" w:sz="0" w:space="0" w:color="auto"/>
        <w:left w:val="none" w:sz="0" w:space="0" w:color="auto"/>
        <w:bottom w:val="none" w:sz="0" w:space="0" w:color="auto"/>
        <w:right w:val="none" w:sz="0" w:space="0" w:color="auto"/>
      </w:divBdr>
    </w:div>
    <w:div w:id="1925186094">
      <w:bodyDiv w:val="1"/>
      <w:marLeft w:val="0"/>
      <w:marRight w:val="0"/>
      <w:marTop w:val="0"/>
      <w:marBottom w:val="0"/>
      <w:divBdr>
        <w:top w:val="none" w:sz="0" w:space="0" w:color="auto"/>
        <w:left w:val="none" w:sz="0" w:space="0" w:color="auto"/>
        <w:bottom w:val="none" w:sz="0" w:space="0" w:color="auto"/>
        <w:right w:val="none" w:sz="0" w:space="0" w:color="auto"/>
      </w:divBdr>
    </w:div>
    <w:div w:id="1971668811">
      <w:bodyDiv w:val="1"/>
      <w:marLeft w:val="0"/>
      <w:marRight w:val="0"/>
      <w:marTop w:val="0"/>
      <w:marBottom w:val="0"/>
      <w:divBdr>
        <w:top w:val="none" w:sz="0" w:space="0" w:color="auto"/>
        <w:left w:val="none" w:sz="0" w:space="0" w:color="auto"/>
        <w:bottom w:val="none" w:sz="0" w:space="0" w:color="auto"/>
        <w:right w:val="none" w:sz="0" w:space="0" w:color="auto"/>
      </w:divBdr>
    </w:div>
    <w:div w:id="202277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253731-B4E6-4C3B-8DDC-3FB14B2E4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1387</Words>
  <Characters>7910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INSURANCE AND INDEMNIFICATION GUIDELINES FOR CITY CONTRACTS</vt:lpstr>
    </vt:vector>
  </TitlesOfParts>
  <Company>City of Phoenix</Company>
  <LinksUpToDate>false</LinksUpToDate>
  <CharactersWithSpaces>9279</CharactersWithSpaces>
  <SharedDoc>false</SharedDoc>
  <HLinks>
    <vt:vector size="318" baseType="variant">
      <vt:variant>
        <vt:i4>6881398</vt:i4>
      </vt:variant>
      <vt:variant>
        <vt:i4>309</vt:i4>
      </vt:variant>
      <vt:variant>
        <vt:i4>0</vt:i4>
      </vt:variant>
      <vt:variant>
        <vt:i4>5</vt:i4>
      </vt:variant>
      <vt:variant>
        <vt:lpwstr>http://www.investopedia.com/terms/i/insurance-coverage.asp</vt:lpwstr>
      </vt:variant>
      <vt:variant>
        <vt:lpwstr/>
      </vt:variant>
      <vt:variant>
        <vt:i4>1704009</vt:i4>
      </vt:variant>
      <vt:variant>
        <vt:i4>300</vt:i4>
      </vt:variant>
      <vt:variant>
        <vt:i4>0</vt:i4>
      </vt:variant>
      <vt:variant>
        <vt:i4>5</vt:i4>
      </vt:variant>
      <vt:variant>
        <vt:lpwstr>http://purchasing.nv.gov/uploadedFiles/purchasingnvgov/content/Contracts/BlankIntralocal.doc</vt:lpwstr>
      </vt:variant>
      <vt:variant>
        <vt:lpwstr/>
      </vt:variant>
      <vt:variant>
        <vt:i4>4849672</vt:i4>
      </vt:variant>
      <vt:variant>
        <vt:i4>297</vt:i4>
      </vt:variant>
      <vt:variant>
        <vt:i4>0</vt:i4>
      </vt:variant>
      <vt:variant>
        <vt:i4>5</vt:i4>
      </vt:variant>
      <vt:variant>
        <vt:lpwstr>http://budget.nv.gov/uploadedFiles/budgetnvgov/content/Documents/State Administrative Manual.pdf</vt:lpwstr>
      </vt:variant>
      <vt:variant>
        <vt:lpwstr/>
      </vt:variant>
      <vt:variant>
        <vt:i4>4849672</vt:i4>
      </vt:variant>
      <vt:variant>
        <vt:i4>294</vt:i4>
      </vt:variant>
      <vt:variant>
        <vt:i4>0</vt:i4>
      </vt:variant>
      <vt:variant>
        <vt:i4>5</vt:i4>
      </vt:variant>
      <vt:variant>
        <vt:lpwstr>http://budget.nv.gov/uploadedFiles/budgetnvgov/content/Documents/State Administrative Manual.pdf</vt:lpwstr>
      </vt:variant>
      <vt:variant>
        <vt:lpwstr/>
      </vt:variant>
      <vt:variant>
        <vt:i4>3342452</vt:i4>
      </vt:variant>
      <vt:variant>
        <vt:i4>291</vt:i4>
      </vt:variant>
      <vt:variant>
        <vt:i4>0</vt:i4>
      </vt:variant>
      <vt:variant>
        <vt:i4>5</vt:i4>
      </vt:variant>
      <vt:variant>
        <vt:lpwstr>http://risk.nv.gov/uploadedFiles/risknvgov/content/Contracts/AffidavitOfRejectionOfCoverage.pdf</vt:lpwstr>
      </vt:variant>
      <vt:variant>
        <vt:lpwstr/>
      </vt:variant>
      <vt:variant>
        <vt:i4>1769533</vt:i4>
      </vt:variant>
      <vt:variant>
        <vt:i4>284</vt:i4>
      </vt:variant>
      <vt:variant>
        <vt:i4>0</vt:i4>
      </vt:variant>
      <vt:variant>
        <vt:i4>5</vt:i4>
      </vt:variant>
      <vt:variant>
        <vt:lpwstr/>
      </vt:variant>
      <vt:variant>
        <vt:lpwstr>_Toc445894546</vt:lpwstr>
      </vt:variant>
      <vt:variant>
        <vt:i4>1769533</vt:i4>
      </vt:variant>
      <vt:variant>
        <vt:i4>278</vt:i4>
      </vt:variant>
      <vt:variant>
        <vt:i4>0</vt:i4>
      </vt:variant>
      <vt:variant>
        <vt:i4>5</vt:i4>
      </vt:variant>
      <vt:variant>
        <vt:lpwstr/>
      </vt:variant>
      <vt:variant>
        <vt:lpwstr>_Toc445894545</vt:lpwstr>
      </vt:variant>
      <vt:variant>
        <vt:i4>1769533</vt:i4>
      </vt:variant>
      <vt:variant>
        <vt:i4>272</vt:i4>
      </vt:variant>
      <vt:variant>
        <vt:i4>0</vt:i4>
      </vt:variant>
      <vt:variant>
        <vt:i4>5</vt:i4>
      </vt:variant>
      <vt:variant>
        <vt:lpwstr/>
      </vt:variant>
      <vt:variant>
        <vt:lpwstr>_Toc445894544</vt:lpwstr>
      </vt:variant>
      <vt:variant>
        <vt:i4>1769533</vt:i4>
      </vt:variant>
      <vt:variant>
        <vt:i4>266</vt:i4>
      </vt:variant>
      <vt:variant>
        <vt:i4>0</vt:i4>
      </vt:variant>
      <vt:variant>
        <vt:i4>5</vt:i4>
      </vt:variant>
      <vt:variant>
        <vt:lpwstr/>
      </vt:variant>
      <vt:variant>
        <vt:lpwstr>_Toc445894543</vt:lpwstr>
      </vt:variant>
      <vt:variant>
        <vt:i4>1769533</vt:i4>
      </vt:variant>
      <vt:variant>
        <vt:i4>260</vt:i4>
      </vt:variant>
      <vt:variant>
        <vt:i4>0</vt:i4>
      </vt:variant>
      <vt:variant>
        <vt:i4>5</vt:i4>
      </vt:variant>
      <vt:variant>
        <vt:lpwstr/>
      </vt:variant>
      <vt:variant>
        <vt:lpwstr>_Toc445894542</vt:lpwstr>
      </vt:variant>
      <vt:variant>
        <vt:i4>1769533</vt:i4>
      </vt:variant>
      <vt:variant>
        <vt:i4>254</vt:i4>
      </vt:variant>
      <vt:variant>
        <vt:i4>0</vt:i4>
      </vt:variant>
      <vt:variant>
        <vt:i4>5</vt:i4>
      </vt:variant>
      <vt:variant>
        <vt:lpwstr/>
      </vt:variant>
      <vt:variant>
        <vt:lpwstr>_Toc445894541</vt:lpwstr>
      </vt:variant>
      <vt:variant>
        <vt:i4>1769533</vt:i4>
      </vt:variant>
      <vt:variant>
        <vt:i4>248</vt:i4>
      </vt:variant>
      <vt:variant>
        <vt:i4>0</vt:i4>
      </vt:variant>
      <vt:variant>
        <vt:i4>5</vt:i4>
      </vt:variant>
      <vt:variant>
        <vt:lpwstr/>
      </vt:variant>
      <vt:variant>
        <vt:lpwstr>_Toc445894540</vt:lpwstr>
      </vt:variant>
      <vt:variant>
        <vt:i4>1835069</vt:i4>
      </vt:variant>
      <vt:variant>
        <vt:i4>242</vt:i4>
      </vt:variant>
      <vt:variant>
        <vt:i4>0</vt:i4>
      </vt:variant>
      <vt:variant>
        <vt:i4>5</vt:i4>
      </vt:variant>
      <vt:variant>
        <vt:lpwstr/>
      </vt:variant>
      <vt:variant>
        <vt:lpwstr>_Toc445894539</vt:lpwstr>
      </vt:variant>
      <vt:variant>
        <vt:i4>1835069</vt:i4>
      </vt:variant>
      <vt:variant>
        <vt:i4>236</vt:i4>
      </vt:variant>
      <vt:variant>
        <vt:i4>0</vt:i4>
      </vt:variant>
      <vt:variant>
        <vt:i4>5</vt:i4>
      </vt:variant>
      <vt:variant>
        <vt:lpwstr/>
      </vt:variant>
      <vt:variant>
        <vt:lpwstr>_Toc445894538</vt:lpwstr>
      </vt:variant>
      <vt:variant>
        <vt:i4>1835069</vt:i4>
      </vt:variant>
      <vt:variant>
        <vt:i4>230</vt:i4>
      </vt:variant>
      <vt:variant>
        <vt:i4>0</vt:i4>
      </vt:variant>
      <vt:variant>
        <vt:i4>5</vt:i4>
      </vt:variant>
      <vt:variant>
        <vt:lpwstr/>
      </vt:variant>
      <vt:variant>
        <vt:lpwstr>_Toc445894537</vt:lpwstr>
      </vt:variant>
      <vt:variant>
        <vt:i4>1835069</vt:i4>
      </vt:variant>
      <vt:variant>
        <vt:i4>224</vt:i4>
      </vt:variant>
      <vt:variant>
        <vt:i4>0</vt:i4>
      </vt:variant>
      <vt:variant>
        <vt:i4>5</vt:i4>
      </vt:variant>
      <vt:variant>
        <vt:lpwstr/>
      </vt:variant>
      <vt:variant>
        <vt:lpwstr>_Toc445894536</vt:lpwstr>
      </vt:variant>
      <vt:variant>
        <vt:i4>1835069</vt:i4>
      </vt:variant>
      <vt:variant>
        <vt:i4>218</vt:i4>
      </vt:variant>
      <vt:variant>
        <vt:i4>0</vt:i4>
      </vt:variant>
      <vt:variant>
        <vt:i4>5</vt:i4>
      </vt:variant>
      <vt:variant>
        <vt:lpwstr/>
      </vt:variant>
      <vt:variant>
        <vt:lpwstr>_Toc445894535</vt:lpwstr>
      </vt:variant>
      <vt:variant>
        <vt:i4>1835069</vt:i4>
      </vt:variant>
      <vt:variant>
        <vt:i4>212</vt:i4>
      </vt:variant>
      <vt:variant>
        <vt:i4>0</vt:i4>
      </vt:variant>
      <vt:variant>
        <vt:i4>5</vt:i4>
      </vt:variant>
      <vt:variant>
        <vt:lpwstr/>
      </vt:variant>
      <vt:variant>
        <vt:lpwstr>_Toc445894534</vt:lpwstr>
      </vt:variant>
      <vt:variant>
        <vt:i4>1835069</vt:i4>
      </vt:variant>
      <vt:variant>
        <vt:i4>206</vt:i4>
      </vt:variant>
      <vt:variant>
        <vt:i4>0</vt:i4>
      </vt:variant>
      <vt:variant>
        <vt:i4>5</vt:i4>
      </vt:variant>
      <vt:variant>
        <vt:lpwstr/>
      </vt:variant>
      <vt:variant>
        <vt:lpwstr>_Toc445894533</vt:lpwstr>
      </vt:variant>
      <vt:variant>
        <vt:i4>1835069</vt:i4>
      </vt:variant>
      <vt:variant>
        <vt:i4>200</vt:i4>
      </vt:variant>
      <vt:variant>
        <vt:i4>0</vt:i4>
      </vt:variant>
      <vt:variant>
        <vt:i4>5</vt:i4>
      </vt:variant>
      <vt:variant>
        <vt:lpwstr/>
      </vt:variant>
      <vt:variant>
        <vt:lpwstr>_Toc445894532</vt:lpwstr>
      </vt:variant>
      <vt:variant>
        <vt:i4>1835069</vt:i4>
      </vt:variant>
      <vt:variant>
        <vt:i4>194</vt:i4>
      </vt:variant>
      <vt:variant>
        <vt:i4>0</vt:i4>
      </vt:variant>
      <vt:variant>
        <vt:i4>5</vt:i4>
      </vt:variant>
      <vt:variant>
        <vt:lpwstr/>
      </vt:variant>
      <vt:variant>
        <vt:lpwstr>_Toc445894531</vt:lpwstr>
      </vt:variant>
      <vt:variant>
        <vt:i4>1835069</vt:i4>
      </vt:variant>
      <vt:variant>
        <vt:i4>188</vt:i4>
      </vt:variant>
      <vt:variant>
        <vt:i4>0</vt:i4>
      </vt:variant>
      <vt:variant>
        <vt:i4>5</vt:i4>
      </vt:variant>
      <vt:variant>
        <vt:lpwstr/>
      </vt:variant>
      <vt:variant>
        <vt:lpwstr>_Toc445894530</vt:lpwstr>
      </vt:variant>
      <vt:variant>
        <vt:i4>1900605</vt:i4>
      </vt:variant>
      <vt:variant>
        <vt:i4>182</vt:i4>
      </vt:variant>
      <vt:variant>
        <vt:i4>0</vt:i4>
      </vt:variant>
      <vt:variant>
        <vt:i4>5</vt:i4>
      </vt:variant>
      <vt:variant>
        <vt:lpwstr/>
      </vt:variant>
      <vt:variant>
        <vt:lpwstr>_Toc445894529</vt:lpwstr>
      </vt:variant>
      <vt:variant>
        <vt:i4>1900605</vt:i4>
      </vt:variant>
      <vt:variant>
        <vt:i4>176</vt:i4>
      </vt:variant>
      <vt:variant>
        <vt:i4>0</vt:i4>
      </vt:variant>
      <vt:variant>
        <vt:i4>5</vt:i4>
      </vt:variant>
      <vt:variant>
        <vt:lpwstr/>
      </vt:variant>
      <vt:variant>
        <vt:lpwstr>_Toc445894528</vt:lpwstr>
      </vt:variant>
      <vt:variant>
        <vt:i4>1900605</vt:i4>
      </vt:variant>
      <vt:variant>
        <vt:i4>170</vt:i4>
      </vt:variant>
      <vt:variant>
        <vt:i4>0</vt:i4>
      </vt:variant>
      <vt:variant>
        <vt:i4>5</vt:i4>
      </vt:variant>
      <vt:variant>
        <vt:lpwstr/>
      </vt:variant>
      <vt:variant>
        <vt:lpwstr>_Toc445894527</vt:lpwstr>
      </vt:variant>
      <vt:variant>
        <vt:i4>1900605</vt:i4>
      </vt:variant>
      <vt:variant>
        <vt:i4>164</vt:i4>
      </vt:variant>
      <vt:variant>
        <vt:i4>0</vt:i4>
      </vt:variant>
      <vt:variant>
        <vt:i4>5</vt:i4>
      </vt:variant>
      <vt:variant>
        <vt:lpwstr/>
      </vt:variant>
      <vt:variant>
        <vt:lpwstr>_Toc445894526</vt:lpwstr>
      </vt:variant>
      <vt:variant>
        <vt:i4>1900605</vt:i4>
      </vt:variant>
      <vt:variant>
        <vt:i4>158</vt:i4>
      </vt:variant>
      <vt:variant>
        <vt:i4>0</vt:i4>
      </vt:variant>
      <vt:variant>
        <vt:i4>5</vt:i4>
      </vt:variant>
      <vt:variant>
        <vt:lpwstr/>
      </vt:variant>
      <vt:variant>
        <vt:lpwstr>_Toc445894525</vt:lpwstr>
      </vt:variant>
      <vt:variant>
        <vt:i4>1900605</vt:i4>
      </vt:variant>
      <vt:variant>
        <vt:i4>152</vt:i4>
      </vt:variant>
      <vt:variant>
        <vt:i4>0</vt:i4>
      </vt:variant>
      <vt:variant>
        <vt:i4>5</vt:i4>
      </vt:variant>
      <vt:variant>
        <vt:lpwstr/>
      </vt:variant>
      <vt:variant>
        <vt:lpwstr>_Toc445894524</vt:lpwstr>
      </vt:variant>
      <vt:variant>
        <vt:i4>1900605</vt:i4>
      </vt:variant>
      <vt:variant>
        <vt:i4>146</vt:i4>
      </vt:variant>
      <vt:variant>
        <vt:i4>0</vt:i4>
      </vt:variant>
      <vt:variant>
        <vt:i4>5</vt:i4>
      </vt:variant>
      <vt:variant>
        <vt:lpwstr/>
      </vt:variant>
      <vt:variant>
        <vt:lpwstr>_Toc445894523</vt:lpwstr>
      </vt:variant>
      <vt:variant>
        <vt:i4>1900605</vt:i4>
      </vt:variant>
      <vt:variant>
        <vt:i4>140</vt:i4>
      </vt:variant>
      <vt:variant>
        <vt:i4>0</vt:i4>
      </vt:variant>
      <vt:variant>
        <vt:i4>5</vt:i4>
      </vt:variant>
      <vt:variant>
        <vt:lpwstr/>
      </vt:variant>
      <vt:variant>
        <vt:lpwstr>_Toc445894522</vt:lpwstr>
      </vt:variant>
      <vt:variant>
        <vt:i4>1900605</vt:i4>
      </vt:variant>
      <vt:variant>
        <vt:i4>134</vt:i4>
      </vt:variant>
      <vt:variant>
        <vt:i4>0</vt:i4>
      </vt:variant>
      <vt:variant>
        <vt:i4>5</vt:i4>
      </vt:variant>
      <vt:variant>
        <vt:lpwstr/>
      </vt:variant>
      <vt:variant>
        <vt:lpwstr>_Toc445894521</vt:lpwstr>
      </vt:variant>
      <vt:variant>
        <vt:i4>1900605</vt:i4>
      </vt:variant>
      <vt:variant>
        <vt:i4>128</vt:i4>
      </vt:variant>
      <vt:variant>
        <vt:i4>0</vt:i4>
      </vt:variant>
      <vt:variant>
        <vt:i4>5</vt:i4>
      </vt:variant>
      <vt:variant>
        <vt:lpwstr/>
      </vt:variant>
      <vt:variant>
        <vt:lpwstr>_Toc445894520</vt:lpwstr>
      </vt:variant>
      <vt:variant>
        <vt:i4>1966141</vt:i4>
      </vt:variant>
      <vt:variant>
        <vt:i4>122</vt:i4>
      </vt:variant>
      <vt:variant>
        <vt:i4>0</vt:i4>
      </vt:variant>
      <vt:variant>
        <vt:i4>5</vt:i4>
      </vt:variant>
      <vt:variant>
        <vt:lpwstr/>
      </vt:variant>
      <vt:variant>
        <vt:lpwstr>_Toc445894519</vt:lpwstr>
      </vt:variant>
      <vt:variant>
        <vt:i4>1966141</vt:i4>
      </vt:variant>
      <vt:variant>
        <vt:i4>116</vt:i4>
      </vt:variant>
      <vt:variant>
        <vt:i4>0</vt:i4>
      </vt:variant>
      <vt:variant>
        <vt:i4>5</vt:i4>
      </vt:variant>
      <vt:variant>
        <vt:lpwstr/>
      </vt:variant>
      <vt:variant>
        <vt:lpwstr>_Toc445894518</vt:lpwstr>
      </vt:variant>
      <vt:variant>
        <vt:i4>1966141</vt:i4>
      </vt:variant>
      <vt:variant>
        <vt:i4>110</vt:i4>
      </vt:variant>
      <vt:variant>
        <vt:i4>0</vt:i4>
      </vt:variant>
      <vt:variant>
        <vt:i4>5</vt:i4>
      </vt:variant>
      <vt:variant>
        <vt:lpwstr/>
      </vt:variant>
      <vt:variant>
        <vt:lpwstr>_Toc445894517</vt:lpwstr>
      </vt:variant>
      <vt:variant>
        <vt:i4>1966141</vt:i4>
      </vt:variant>
      <vt:variant>
        <vt:i4>104</vt:i4>
      </vt:variant>
      <vt:variant>
        <vt:i4>0</vt:i4>
      </vt:variant>
      <vt:variant>
        <vt:i4>5</vt:i4>
      </vt:variant>
      <vt:variant>
        <vt:lpwstr/>
      </vt:variant>
      <vt:variant>
        <vt:lpwstr>_Toc445894516</vt:lpwstr>
      </vt:variant>
      <vt:variant>
        <vt:i4>1966141</vt:i4>
      </vt:variant>
      <vt:variant>
        <vt:i4>98</vt:i4>
      </vt:variant>
      <vt:variant>
        <vt:i4>0</vt:i4>
      </vt:variant>
      <vt:variant>
        <vt:i4>5</vt:i4>
      </vt:variant>
      <vt:variant>
        <vt:lpwstr/>
      </vt:variant>
      <vt:variant>
        <vt:lpwstr>_Toc445894515</vt:lpwstr>
      </vt:variant>
      <vt:variant>
        <vt:i4>1966141</vt:i4>
      </vt:variant>
      <vt:variant>
        <vt:i4>92</vt:i4>
      </vt:variant>
      <vt:variant>
        <vt:i4>0</vt:i4>
      </vt:variant>
      <vt:variant>
        <vt:i4>5</vt:i4>
      </vt:variant>
      <vt:variant>
        <vt:lpwstr/>
      </vt:variant>
      <vt:variant>
        <vt:lpwstr>_Toc445894514</vt:lpwstr>
      </vt:variant>
      <vt:variant>
        <vt:i4>1966141</vt:i4>
      </vt:variant>
      <vt:variant>
        <vt:i4>86</vt:i4>
      </vt:variant>
      <vt:variant>
        <vt:i4>0</vt:i4>
      </vt:variant>
      <vt:variant>
        <vt:i4>5</vt:i4>
      </vt:variant>
      <vt:variant>
        <vt:lpwstr/>
      </vt:variant>
      <vt:variant>
        <vt:lpwstr>_Toc445894513</vt:lpwstr>
      </vt:variant>
      <vt:variant>
        <vt:i4>1966141</vt:i4>
      </vt:variant>
      <vt:variant>
        <vt:i4>80</vt:i4>
      </vt:variant>
      <vt:variant>
        <vt:i4>0</vt:i4>
      </vt:variant>
      <vt:variant>
        <vt:i4>5</vt:i4>
      </vt:variant>
      <vt:variant>
        <vt:lpwstr/>
      </vt:variant>
      <vt:variant>
        <vt:lpwstr>_Toc445894512</vt:lpwstr>
      </vt:variant>
      <vt:variant>
        <vt:i4>1966141</vt:i4>
      </vt:variant>
      <vt:variant>
        <vt:i4>74</vt:i4>
      </vt:variant>
      <vt:variant>
        <vt:i4>0</vt:i4>
      </vt:variant>
      <vt:variant>
        <vt:i4>5</vt:i4>
      </vt:variant>
      <vt:variant>
        <vt:lpwstr/>
      </vt:variant>
      <vt:variant>
        <vt:lpwstr>_Toc445894511</vt:lpwstr>
      </vt:variant>
      <vt:variant>
        <vt:i4>1966141</vt:i4>
      </vt:variant>
      <vt:variant>
        <vt:i4>68</vt:i4>
      </vt:variant>
      <vt:variant>
        <vt:i4>0</vt:i4>
      </vt:variant>
      <vt:variant>
        <vt:i4>5</vt:i4>
      </vt:variant>
      <vt:variant>
        <vt:lpwstr/>
      </vt:variant>
      <vt:variant>
        <vt:lpwstr>_Toc445894510</vt:lpwstr>
      </vt:variant>
      <vt:variant>
        <vt:i4>2031677</vt:i4>
      </vt:variant>
      <vt:variant>
        <vt:i4>62</vt:i4>
      </vt:variant>
      <vt:variant>
        <vt:i4>0</vt:i4>
      </vt:variant>
      <vt:variant>
        <vt:i4>5</vt:i4>
      </vt:variant>
      <vt:variant>
        <vt:lpwstr/>
      </vt:variant>
      <vt:variant>
        <vt:lpwstr>_Toc445894509</vt:lpwstr>
      </vt:variant>
      <vt:variant>
        <vt:i4>2031677</vt:i4>
      </vt:variant>
      <vt:variant>
        <vt:i4>56</vt:i4>
      </vt:variant>
      <vt:variant>
        <vt:i4>0</vt:i4>
      </vt:variant>
      <vt:variant>
        <vt:i4>5</vt:i4>
      </vt:variant>
      <vt:variant>
        <vt:lpwstr/>
      </vt:variant>
      <vt:variant>
        <vt:lpwstr>_Toc445894508</vt:lpwstr>
      </vt:variant>
      <vt:variant>
        <vt:i4>2031677</vt:i4>
      </vt:variant>
      <vt:variant>
        <vt:i4>50</vt:i4>
      </vt:variant>
      <vt:variant>
        <vt:i4>0</vt:i4>
      </vt:variant>
      <vt:variant>
        <vt:i4>5</vt:i4>
      </vt:variant>
      <vt:variant>
        <vt:lpwstr/>
      </vt:variant>
      <vt:variant>
        <vt:lpwstr>_Toc445894507</vt:lpwstr>
      </vt:variant>
      <vt:variant>
        <vt:i4>2031677</vt:i4>
      </vt:variant>
      <vt:variant>
        <vt:i4>44</vt:i4>
      </vt:variant>
      <vt:variant>
        <vt:i4>0</vt:i4>
      </vt:variant>
      <vt:variant>
        <vt:i4>5</vt:i4>
      </vt:variant>
      <vt:variant>
        <vt:lpwstr/>
      </vt:variant>
      <vt:variant>
        <vt:lpwstr>_Toc445894506</vt:lpwstr>
      </vt:variant>
      <vt:variant>
        <vt:i4>2031677</vt:i4>
      </vt:variant>
      <vt:variant>
        <vt:i4>38</vt:i4>
      </vt:variant>
      <vt:variant>
        <vt:i4>0</vt:i4>
      </vt:variant>
      <vt:variant>
        <vt:i4>5</vt:i4>
      </vt:variant>
      <vt:variant>
        <vt:lpwstr/>
      </vt:variant>
      <vt:variant>
        <vt:lpwstr>_Toc445894505</vt:lpwstr>
      </vt:variant>
      <vt:variant>
        <vt:i4>2031677</vt:i4>
      </vt:variant>
      <vt:variant>
        <vt:i4>32</vt:i4>
      </vt:variant>
      <vt:variant>
        <vt:i4>0</vt:i4>
      </vt:variant>
      <vt:variant>
        <vt:i4>5</vt:i4>
      </vt:variant>
      <vt:variant>
        <vt:lpwstr/>
      </vt:variant>
      <vt:variant>
        <vt:lpwstr>_Toc445894504</vt:lpwstr>
      </vt:variant>
      <vt:variant>
        <vt:i4>2031677</vt:i4>
      </vt:variant>
      <vt:variant>
        <vt:i4>26</vt:i4>
      </vt:variant>
      <vt:variant>
        <vt:i4>0</vt:i4>
      </vt:variant>
      <vt:variant>
        <vt:i4>5</vt:i4>
      </vt:variant>
      <vt:variant>
        <vt:lpwstr/>
      </vt:variant>
      <vt:variant>
        <vt:lpwstr>_Toc445894503</vt:lpwstr>
      </vt:variant>
      <vt:variant>
        <vt:i4>2031677</vt:i4>
      </vt:variant>
      <vt:variant>
        <vt:i4>20</vt:i4>
      </vt:variant>
      <vt:variant>
        <vt:i4>0</vt:i4>
      </vt:variant>
      <vt:variant>
        <vt:i4>5</vt:i4>
      </vt:variant>
      <vt:variant>
        <vt:lpwstr/>
      </vt:variant>
      <vt:variant>
        <vt:lpwstr>_Toc445894502</vt:lpwstr>
      </vt:variant>
      <vt:variant>
        <vt:i4>2031677</vt:i4>
      </vt:variant>
      <vt:variant>
        <vt:i4>14</vt:i4>
      </vt:variant>
      <vt:variant>
        <vt:i4>0</vt:i4>
      </vt:variant>
      <vt:variant>
        <vt:i4>5</vt:i4>
      </vt:variant>
      <vt:variant>
        <vt:lpwstr/>
      </vt:variant>
      <vt:variant>
        <vt:lpwstr>_Toc445894501</vt:lpwstr>
      </vt:variant>
      <vt:variant>
        <vt:i4>2031677</vt:i4>
      </vt:variant>
      <vt:variant>
        <vt:i4>8</vt:i4>
      </vt:variant>
      <vt:variant>
        <vt:i4>0</vt:i4>
      </vt:variant>
      <vt:variant>
        <vt:i4>5</vt:i4>
      </vt:variant>
      <vt:variant>
        <vt:lpwstr/>
      </vt:variant>
      <vt:variant>
        <vt:lpwstr>_Toc445894500</vt:lpwstr>
      </vt:variant>
      <vt:variant>
        <vt:i4>1441852</vt:i4>
      </vt:variant>
      <vt:variant>
        <vt:i4>2</vt:i4>
      </vt:variant>
      <vt:variant>
        <vt:i4>0</vt:i4>
      </vt:variant>
      <vt:variant>
        <vt:i4>5</vt:i4>
      </vt:variant>
      <vt:variant>
        <vt:lpwstr/>
      </vt:variant>
      <vt:variant>
        <vt:lpwstr>_Toc445894499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INSURANCE AND INDEMNIFICATION GUIDELINES FOR CITY CONTRACTS</dc:title>
  <dc:subject/>
  <dc:creator>Finance Department</dc:creator>
  <cp:keywords/>
  <cp:lastModifiedBy>Jennifer N. Thomas</cp:lastModifiedBy>
  <cp:revision>3</cp:revision>
  <cp:lastPrinted>2018-02-14T18:45:00Z</cp:lastPrinted>
  <dcterms:created xsi:type="dcterms:W3CDTF">2026-06-02T18:49:00Z</dcterms:created>
  <dcterms:modified xsi:type="dcterms:W3CDTF">2026-06-02T18:52:00Z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