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62DE9" w14:textId="79508D3E" w:rsidR="4D194ABC" w:rsidRPr="00A12F20" w:rsidRDefault="00A0612C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 w:rsidRPr="00A0612C">
        <w:rPr>
          <w:rFonts w:ascii="Arial" w:hAnsi="Arial" w:cs="Arial"/>
          <w:b/>
          <w:bCs/>
          <w:sz w:val="20"/>
        </w:rPr>
        <w:t>May 2</w:t>
      </w:r>
      <w:r w:rsidR="00126DFE" w:rsidRPr="00A0612C">
        <w:rPr>
          <w:rFonts w:ascii="Arial" w:hAnsi="Arial" w:cs="Arial"/>
          <w:b/>
          <w:bCs/>
          <w:sz w:val="20"/>
        </w:rPr>
        <w:t>, 202</w:t>
      </w:r>
      <w:r w:rsidR="00C55ECE" w:rsidRPr="00A0612C">
        <w:rPr>
          <w:rFonts w:ascii="Arial" w:hAnsi="Arial" w:cs="Arial"/>
          <w:b/>
          <w:bCs/>
          <w:sz w:val="20"/>
        </w:rPr>
        <w:t>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0EC2E3C6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AC0E3D" w:rsidRPr="00AC0E3D">
        <w:rPr>
          <w:rFonts w:ascii="Arial" w:hAnsi="Arial" w:cs="Arial"/>
          <w:sz w:val="22"/>
          <w:szCs w:val="22"/>
        </w:rPr>
        <w:t>25DPP01127</w:t>
      </w:r>
    </w:p>
    <w:p w14:paraId="690D3FF5" w14:textId="77A647A7" w:rsidR="007926F1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AC0E3D">
        <w:rPr>
          <w:rFonts w:ascii="Arial" w:hAnsi="Arial" w:cs="Arial"/>
          <w:b/>
          <w:bCs/>
          <w:sz w:val="22"/>
          <w:szCs w:val="22"/>
        </w:rPr>
        <w:t>T2769 - Non-Tax Debt Collection: Management and Related Services</w:t>
      </w:r>
    </w:p>
    <w:p w14:paraId="4117C6B5" w14:textId="77777777" w:rsidR="00AC0E3D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F9F8114" w14:textId="5C64A2C6" w:rsidR="00A0612C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Previous </w:t>
      </w:r>
      <w:r w:rsidRPr="00AC492E">
        <w:rPr>
          <w:rFonts w:ascii="Arial" w:hAnsi="Arial" w:cs="Arial"/>
          <w:bCs/>
          <w:sz w:val="22"/>
          <w:szCs w:val="22"/>
        </w:rPr>
        <w:t xml:space="preserve">Quote Submission Due Date: </w:t>
      </w:r>
      <w:r>
        <w:rPr>
          <w:rFonts w:ascii="Arial" w:hAnsi="Arial" w:cs="Arial"/>
          <w:bCs/>
          <w:sz w:val="22"/>
          <w:szCs w:val="22"/>
        </w:rPr>
        <w:t xml:space="preserve">May 14, 2025 </w:t>
      </w:r>
      <w:r w:rsidRPr="00AC492E">
        <w:rPr>
          <w:rFonts w:ascii="Arial" w:hAnsi="Arial" w:cs="Arial"/>
          <w:bCs/>
          <w:sz w:val="22"/>
          <w:szCs w:val="22"/>
        </w:rPr>
        <w:t>(2:00 p.m. Eastern Time)</w:t>
      </w:r>
    </w:p>
    <w:p w14:paraId="4527A612" w14:textId="1ADEBFD1" w:rsidR="00A0612C" w:rsidRPr="00EE10F7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June 5, 2025 </w:t>
      </w: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B2AF829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C55ECE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3D95CE64" w:rsidR="001B0C7E" w:rsidRPr="008918DF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C55ECE">
        <w:rPr>
          <w:rFonts w:ascii="Arial" w:hAnsi="Arial" w:cs="Arial"/>
        </w:rPr>
        <w:t>1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F8C97A5" w14:textId="3834D448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A0612C">
        <w:rPr>
          <w:rFonts w:ascii="Arial" w:hAnsi="Arial" w:cs="Arial"/>
          <w:b/>
        </w:rPr>
        <w:t xml:space="preserve">This Bid Amendment extends the Quote Submission due date from May 14, 2025, to </w:t>
      </w:r>
      <w:r w:rsidRPr="00A0612C">
        <w:rPr>
          <w:rFonts w:ascii="Arial" w:hAnsi="Arial" w:cs="Arial"/>
          <w:b/>
          <w:u w:val="single"/>
        </w:rPr>
        <w:t xml:space="preserve">June 5, 2025 </w:t>
      </w:r>
      <w:r w:rsidRPr="00A0612C">
        <w:rPr>
          <w:rFonts w:ascii="Arial" w:hAnsi="Arial" w:cs="Arial"/>
          <w:b/>
          <w:bCs/>
        </w:rPr>
        <w:t>(2:00 p.m. Eastern Time)</w:t>
      </w:r>
      <w:r w:rsidRPr="00A0612C">
        <w:rPr>
          <w:rFonts w:ascii="Arial" w:hAnsi="Arial" w:cs="Arial"/>
          <w:bCs/>
        </w:rPr>
        <w:t>;</w:t>
      </w:r>
    </w:p>
    <w:p w14:paraId="5DC0B03C" w14:textId="0988999F" w:rsidR="00A0612C" w:rsidRDefault="00A0612C" w:rsidP="00A0612C">
      <w:pPr>
        <w:tabs>
          <w:tab w:val="left" w:pos="0"/>
        </w:tabs>
        <w:jc w:val="both"/>
      </w:pPr>
    </w:p>
    <w:p w14:paraId="74E83568" w14:textId="14E5985E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>
        <w:rPr>
          <w:rFonts w:ascii="Arial" w:hAnsi="Arial" w:cs="Arial"/>
        </w:rPr>
        <w:t>;</w:t>
      </w:r>
      <w:r w:rsidR="0080204E">
        <w:rPr>
          <w:rFonts w:ascii="Arial" w:hAnsi="Arial" w:cs="Arial"/>
        </w:rPr>
        <w:t xml:space="preserve"> and</w:t>
      </w:r>
    </w:p>
    <w:p w14:paraId="0B55D6B0" w14:textId="77777777" w:rsidR="00A0612C" w:rsidRPr="00A0612C" w:rsidRDefault="00A0612C" w:rsidP="00A0612C">
      <w:pPr>
        <w:pStyle w:val="ListParagraph"/>
        <w:rPr>
          <w:rFonts w:ascii="Arial" w:eastAsia="Arial" w:hAnsi="Arial" w:cs="Arial"/>
          <w:color w:val="000000"/>
        </w:rPr>
      </w:pPr>
    </w:p>
    <w:p w14:paraId="3A73FFA8" w14:textId="56996CF7" w:rsidR="007329B8" w:rsidRPr="00A0612C" w:rsidRDefault="007329B8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0612C">
        <w:rPr>
          <w:rFonts w:ascii="Arial" w:eastAsia="Arial" w:hAnsi="Arial" w:cs="Arial"/>
          <w:color w:val="000000"/>
        </w:rPr>
        <w:t xml:space="preserve">An Optional Pre-Quote Conference was held on </w:t>
      </w:r>
      <w:r w:rsidR="00AC0E3D" w:rsidRPr="00A0612C">
        <w:rPr>
          <w:rFonts w:ascii="Arial" w:eastAsia="Arial" w:hAnsi="Arial" w:cs="Arial"/>
          <w:color w:val="000000"/>
        </w:rPr>
        <w:t>April 4, 2025.</w:t>
      </w:r>
      <w:r w:rsidR="00A0612C">
        <w:rPr>
          <w:rFonts w:ascii="Arial" w:eastAsia="Arial" w:hAnsi="Arial" w:cs="Arial"/>
          <w:color w:val="000000"/>
        </w:rPr>
        <w:t xml:space="preserve"> </w:t>
      </w:r>
      <w:r w:rsidR="00AC0E3D" w:rsidRPr="00A0612C">
        <w:rPr>
          <w:rFonts w:ascii="Arial" w:eastAsia="Arial" w:hAnsi="Arial" w:cs="Arial"/>
          <w:color w:val="000000"/>
        </w:rPr>
        <w:t>There were seven</w:t>
      </w:r>
      <w:r w:rsidRPr="00A0612C">
        <w:rPr>
          <w:rFonts w:ascii="Arial" w:eastAsia="Arial" w:hAnsi="Arial" w:cs="Arial"/>
          <w:color w:val="000000"/>
        </w:rPr>
        <w:t xml:space="preserve"> (</w:t>
      </w:r>
      <w:r w:rsidR="00AC0E3D" w:rsidRPr="00A0612C">
        <w:rPr>
          <w:rFonts w:ascii="Arial" w:eastAsia="Arial" w:hAnsi="Arial" w:cs="Arial"/>
          <w:color w:val="000000"/>
        </w:rPr>
        <w:t>7</w:t>
      </w:r>
      <w:r w:rsidRPr="00A0612C">
        <w:rPr>
          <w:rFonts w:ascii="Arial" w:eastAsia="Arial" w:hAnsi="Arial" w:cs="Arial"/>
          <w:color w:val="000000"/>
        </w:rPr>
        <w:t>) firms in attendance:</w:t>
      </w:r>
    </w:p>
    <w:p w14:paraId="23FF1E8C" w14:textId="77777777" w:rsidR="007329B8" w:rsidRDefault="007329B8" w:rsidP="007329B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14:paraId="6F3AA3F8" w14:textId="75619B46" w:rsidR="007329B8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TSI</w:t>
      </w:r>
      <w:r w:rsidR="0080204E">
        <w:rPr>
          <w:rFonts w:ascii="Arial" w:eastAsia="Arial" w:hAnsi="Arial" w:cs="Arial"/>
          <w:color w:val="000000"/>
        </w:rPr>
        <w:t>;</w:t>
      </w:r>
    </w:p>
    <w:p w14:paraId="06DBE4D2" w14:textId="72DFBD93" w:rsidR="00AC0E3D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Professional Credit</w:t>
      </w:r>
      <w:r w:rsidR="0080204E">
        <w:rPr>
          <w:rFonts w:ascii="Arial" w:eastAsia="Arial" w:hAnsi="Arial" w:cs="Arial"/>
          <w:color w:val="000000"/>
        </w:rPr>
        <w:t>;</w:t>
      </w:r>
    </w:p>
    <w:p w14:paraId="59536F8B" w14:textId="3CE65DB1" w:rsidR="00AC0E3D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AllianceOne Receivable Solutions</w:t>
      </w:r>
      <w:r w:rsidR="0080204E">
        <w:rPr>
          <w:rFonts w:ascii="Arial" w:eastAsia="Arial" w:hAnsi="Arial" w:cs="Arial"/>
          <w:color w:val="000000"/>
        </w:rPr>
        <w:t>;</w:t>
      </w:r>
    </w:p>
    <w:p w14:paraId="5500D00C" w14:textId="7B72C782" w:rsidR="00AC0E3D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Harris &amp; Harris</w:t>
      </w:r>
      <w:r w:rsidR="0080204E">
        <w:rPr>
          <w:rFonts w:ascii="Arial" w:eastAsia="Arial" w:hAnsi="Arial" w:cs="Arial"/>
          <w:color w:val="000000"/>
        </w:rPr>
        <w:t>;</w:t>
      </w:r>
    </w:p>
    <w:p w14:paraId="1F9E62FC" w14:textId="24E4195F" w:rsidR="00AC0E3D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Penn Credit Corporation</w:t>
      </w:r>
      <w:r w:rsidR="0080204E">
        <w:rPr>
          <w:rFonts w:ascii="Arial" w:eastAsia="Arial" w:hAnsi="Arial" w:cs="Arial"/>
          <w:color w:val="000000"/>
        </w:rPr>
        <w:t>;</w:t>
      </w:r>
    </w:p>
    <w:p w14:paraId="4D7574B3" w14:textId="46E23350" w:rsidR="007329B8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Transworld Systems, Inc.</w:t>
      </w:r>
      <w:r w:rsidR="0080204E">
        <w:rPr>
          <w:rFonts w:ascii="Arial" w:eastAsia="Arial" w:hAnsi="Arial" w:cs="Arial"/>
          <w:color w:val="000000"/>
        </w:rPr>
        <w:t>; and</w:t>
      </w:r>
      <w:r>
        <w:rPr>
          <w:rFonts w:ascii="Arial" w:eastAsia="Arial" w:hAnsi="Arial" w:cs="Arial"/>
          <w:color w:val="000000"/>
        </w:rPr>
        <w:t xml:space="preserve"> </w:t>
      </w:r>
    </w:p>
    <w:p w14:paraId="37B8047E" w14:textId="3D6C7BAF" w:rsidR="00AC0E3D" w:rsidRDefault="00AC0E3D" w:rsidP="007329B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CCS Companies</w:t>
      </w:r>
      <w:r w:rsidR="0080204E">
        <w:rPr>
          <w:rFonts w:ascii="Arial" w:eastAsia="Arial" w:hAnsi="Arial" w:cs="Arial"/>
          <w:color w:val="000000"/>
        </w:rPr>
        <w:t>.</w:t>
      </w: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3416827" w14:textId="5A7AF68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C851E5" w14:textId="32807BD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336DD" w14:textId="77777777" w:rsidR="001474E5" w:rsidRDefault="001474E5">
      <w:r>
        <w:separator/>
      </w:r>
    </w:p>
  </w:endnote>
  <w:endnote w:type="continuationSeparator" w:id="0">
    <w:p w14:paraId="1B133F83" w14:textId="77777777" w:rsidR="001474E5" w:rsidRDefault="0014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Old English Tex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9E9528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D9C79" w14:textId="77777777" w:rsidR="001474E5" w:rsidRDefault="001474E5">
      <w:r>
        <w:separator/>
      </w:r>
    </w:p>
  </w:footnote>
  <w:footnote w:type="continuationSeparator" w:id="0">
    <w:p w14:paraId="5C1981D9" w14:textId="77777777" w:rsidR="001474E5" w:rsidRDefault="0014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C553E2C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48247792">
    <w:abstractNumId w:val="4"/>
  </w:num>
  <w:num w:numId="2" w16cid:durableId="169104932">
    <w:abstractNumId w:val="6"/>
  </w:num>
  <w:num w:numId="3" w16cid:durableId="725564750">
    <w:abstractNumId w:val="4"/>
  </w:num>
  <w:num w:numId="4" w16cid:durableId="692729599">
    <w:abstractNumId w:val="8"/>
  </w:num>
  <w:num w:numId="5" w16cid:durableId="1739160766">
    <w:abstractNumId w:val="5"/>
  </w:num>
  <w:num w:numId="6" w16cid:durableId="1680422760">
    <w:abstractNumId w:val="10"/>
  </w:num>
  <w:num w:numId="7" w16cid:durableId="1213154420">
    <w:abstractNumId w:val="9"/>
  </w:num>
  <w:num w:numId="8" w16cid:durableId="1576549663">
    <w:abstractNumId w:val="3"/>
  </w:num>
  <w:num w:numId="9" w16cid:durableId="745683418">
    <w:abstractNumId w:val="2"/>
  </w:num>
  <w:num w:numId="10" w16cid:durableId="1396274460">
    <w:abstractNumId w:val="7"/>
  </w:num>
  <w:num w:numId="11" w16cid:durableId="505556797">
    <w:abstractNumId w:val="1"/>
  </w:num>
  <w:num w:numId="12" w16cid:durableId="2002348753">
    <w:abstractNumId w:val="0"/>
  </w:num>
  <w:num w:numId="13" w16cid:durableId="7516574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8C6"/>
    <w:rsid w:val="000C1CEE"/>
    <w:rsid w:val="000C3964"/>
    <w:rsid w:val="000C7991"/>
    <w:rsid w:val="000D0811"/>
    <w:rsid w:val="000E066E"/>
    <w:rsid w:val="000E0921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36C16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1D9C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29B8"/>
    <w:rsid w:val="00735833"/>
    <w:rsid w:val="00737BB3"/>
    <w:rsid w:val="007633E5"/>
    <w:rsid w:val="00763A0A"/>
    <w:rsid w:val="00764306"/>
    <w:rsid w:val="007677A8"/>
    <w:rsid w:val="00776521"/>
    <w:rsid w:val="00776CAB"/>
    <w:rsid w:val="00776D84"/>
    <w:rsid w:val="007805AE"/>
    <w:rsid w:val="00780679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04E"/>
    <w:rsid w:val="00802DD6"/>
    <w:rsid w:val="008049AC"/>
    <w:rsid w:val="00804A53"/>
    <w:rsid w:val="008062EE"/>
    <w:rsid w:val="00810974"/>
    <w:rsid w:val="00812E71"/>
    <w:rsid w:val="008137DB"/>
    <w:rsid w:val="00815E39"/>
    <w:rsid w:val="00816EA4"/>
    <w:rsid w:val="0082019A"/>
    <w:rsid w:val="008242E3"/>
    <w:rsid w:val="0083357A"/>
    <w:rsid w:val="00841793"/>
    <w:rsid w:val="008531C9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B691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0612C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0E3D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ECE"/>
    <w:rsid w:val="00C56198"/>
    <w:rsid w:val="00C564E7"/>
    <w:rsid w:val="00C5747B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1AC6"/>
    <w:rsid w:val="00EB2C71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47E8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E1D71863717488BEEBBEBE61EAF6E" ma:contentTypeVersion="15" ma:contentTypeDescription="Create a new document." ma:contentTypeScope="" ma:versionID="540e49e42517cdc99b374a52e4a30df7">
  <xsd:schema xmlns:xsd="http://www.w3.org/2001/XMLSchema" xmlns:xs="http://www.w3.org/2001/XMLSchema" xmlns:p="http://schemas.microsoft.com/office/2006/metadata/properties" xmlns:ns3="ca514211-2110-4898-9640-f963038a24d8" xmlns:ns4="f31a5db9-8c35-4575-8f18-d0697ff052ab" targetNamespace="http://schemas.microsoft.com/office/2006/metadata/properties" ma:root="true" ma:fieldsID="b635179bf34088981d4ac1b6d7c0d023" ns3:_="" ns4:_="">
    <xsd:import namespace="ca514211-2110-4898-9640-f963038a24d8"/>
    <xsd:import namespace="f31a5db9-8c35-4575-8f18-d0697ff052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14211-2110-4898-9640-f963038a24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a5db9-8c35-4575-8f18-d0697ff05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1a5db9-8c35-4575-8f18-d0697ff052ab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CF7969C-72C7-4EFC-A6E9-B3BA32B9F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14211-2110-4898-9640-f963038a24d8"/>
    <ds:schemaRef ds:uri="f31a5db9-8c35-4575-8f18-d0697ff05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C9650-627A-4764-8E3D-44BAAAF1E6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f31a5db9-8c35-4575-8f18-d0697ff052ab"/>
    <ds:schemaRef ds:uri="ca514211-2110-4898-9640-f963038a24d8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199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2025-05-01T14:43:00Z</dcterms:created>
  <dcterms:modified xsi:type="dcterms:W3CDTF">2025-05-01T14:43:00Z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0x010100AF2E1D71863717488BEEBBEBE61EAF6E</vt:lpwstr>
  </property>
  <property fmtid="{D5CDD505-2E9C-101B-9397-08002B2CF9AE}" pid="4" name="_dlc_DocIdItemGuid">
    <vt:lpwstr>f104504f-941d-4a78-9e9c-9d50ec76fd5d</vt:lpwstr>
  </property>
</Properties>
</file>