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2F13C43C" w:rsidR="00364A22" w:rsidRPr="00BF24B4" w:rsidRDefault="006C73BF" w:rsidP="00BF24B4">
      <w:pPr>
        <w:jc w:val="center"/>
        <w:rPr>
          <w:rFonts w:ascii="Arial" w:hAnsi="Arial" w:cs="Arial"/>
          <w:b/>
        </w:rPr>
      </w:pPr>
      <w:r>
        <w:rPr>
          <w:rFonts w:ascii="Arial" w:hAnsi="Arial" w:cs="Arial"/>
          <w:b/>
        </w:rPr>
        <w:t>9/5/</w:t>
      </w:r>
      <w:r w:rsidR="00466FA3" w:rsidRPr="00BF24B4">
        <w:rPr>
          <w:rFonts w:ascii="Arial" w:hAnsi="Arial" w:cs="Arial"/>
          <w:b/>
        </w:rPr>
        <w:t>2025</w:t>
      </w:r>
    </w:p>
    <w:p w14:paraId="03C6B40E" w14:textId="77777777" w:rsidR="00364A22" w:rsidRPr="00BF24B4" w:rsidRDefault="00364A22" w:rsidP="00364A22">
      <w:pPr>
        <w:rPr>
          <w:rFonts w:ascii="Arial" w:hAnsi="Arial" w:cs="Arial"/>
          <w:b/>
        </w:rPr>
      </w:pPr>
    </w:p>
    <w:p w14:paraId="03C6B40F" w14:textId="77777777" w:rsidR="00364A22" w:rsidRPr="00BF24B4" w:rsidRDefault="00364A22" w:rsidP="00364A22">
      <w:pPr>
        <w:rPr>
          <w:rFonts w:ascii="Arial" w:hAnsi="Arial" w:cs="Arial"/>
          <w:b/>
        </w:rPr>
      </w:pPr>
    </w:p>
    <w:p w14:paraId="03C6B410" w14:textId="38AE5F76" w:rsidR="007D1D98" w:rsidRPr="00BF24B4" w:rsidRDefault="007D1D98" w:rsidP="00BF24B4">
      <w:pPr>
        <w:rPr>
          <w:rFonts w:ascii="Arial" w:hAnsi="Arial" w:cs="Arial"/>
          <w:b/>
        </w:rPr>
      </w:pPr>
      <w:r w:rsidRPr="00BF24B4">
        <w:rPr>
          <w:rFonts w:ascii="Arial" w:hAnsi="Arial" w:cs="Arial"/>
          <w:b/>
        </w:rPr>
        <w:t>To:</w:t>
      </w:r>
      <w:r w:rsidR="008918DF" w:rsidRPr="00BF24B4">
        <w:rPr>
          <w:rFonts w:ascii="Arial" w:hAnsi="Arial" w:cs="Arial"/>
          <w:b/>
        </w:rPr>
        <w:tab/>
      </w:r>
      <w:r w:rsidRPr="00BF24B4">
        <w:rPr>
          <w:rFonts w:ascii="Arial" w:hAnsi="Arial" w:cs="Arial"/>
          <w:b/>
        </w:rPr>
        <w:t xml:space="preserve">All Interested Bidders </w:t>
      </w:r>
    </w:p>
    <w:p w14:paraId="03C6B413" w14:textId="55244B13" w:rsidR="007D1D98" w:rsidRPr="00BF24B4" w:rsidRDefault="00721BC8" w:rsidP="00BF24B4">
      <w:pPr>
        <w:rPr>
          <w:rFonts w:ascii="Arial" w:hAnsi="Arial" w:cs="Arial"/>
          <w:b/>
        </w:rPr>
      </w:pPr>
      <w:r w:rsidRPr="00BF24B4">
        <w:rPr>
          <w:rFonts w:ascii="Arial" w:hAnsi="Arial" w:cs="Arial"/>
          <w:b/>
        </w:rPr>
        <w:t>Re:</w:t>
      </w:r>
      <w:r w:rsidR="008918DF" w:rsidRPr="00BF24B4">
        <w:rPr>
          <w:rFonts w:ascii="Arial" w:hAnsi="Arial" w:cs="Arial"/>
          <w:b/>
        </w:rPr>
        <w:tab/>
      </w:r>
      <w:r w:rsidRPr="00BF24B4">
        <w:rPr>
          <w:rFonts w:ascii="Arial" w:hAnsi="Arial" w:cs="Arial"/>
          <w:b/>
        </w:rPr>
        <w:t xml:space="preserve">Bid Solicitation # </w:t>
      </w:r>
      <w:r w:rsidR="00BF1782" w:rsidRPr="00BF24B4">
        <w:rPr>
          <w:rFonts w:ascii="Arial" w:hAnsi="Arial" w:cs="Arial"/>
          <w:b/>
        </w:rPr>
        <w:t>25DPP01124</w:t>
      </w:r>
    </w:p>
    <w:p w14:paraId="03C6B415" w14:textId="025B08AE" w:rsidR="007D1D98" w:rsidRDefault="001D4766" w:rsidP="008918DF">
      <w:pPr>
        <w:ind w:firstLine="720"/>
        <w:rPr>
          <w:rFonts w:ascii="Arial" w:hAnsi="Arial" w:cs="Arial"/>
          <w:b/>
        </w:rPr>
      </w:pPr>
      <w:r w:rsidRPr="001D4766">
        <w:rPr>
          <w:rFonts w:ascii="Arial" w:hAnsi="Arial" w:cs="Arial"/>
          <w:b/>
        </w:rPr>
        <w:t>T2</w:t>
      </w:r>
      <w:r w:rsidR="00BF1782">
        <w:rPr>
          <w:rFonts w:ascii="Arial" w:hAnsi="Arial" w:cs="Arial"/>
          <w:b/>
        </w:rPr>
        <w:t>466- Enhanced Digital Driver’s License</w:t>
      </w:r>
    </w:p>
    <w:p w14:paraId="6EF17CBC" w14:textId="77777777" w:rsidR="003069D9" w:rsidRPr="008918DF" w:rsidRDefault="003069D9" w:rsidP="008918DF">
      <w:pPr>
        <w:ind w:firstLine="720"/>
        <w:rPr>
          <w:rFonts w:ascii="Arial" w:hAnsi="Arial" w:cs="Arial"/>
          <w:b/>
        </w:rPr>
      </w:pPr>
    </w:p>
    <w:p w14:paraId="03C6B416" w14:textId="234C79DD" w:rsidR="007D1D98" w:rsidRDefault="008918DF" w:rsidP="007D1D98">
      <w:pPr>
        <w:tabs>
          <w:tab w:val="left" w:pos="0"/>
        </w:tabs>
        <w:outlineLvl w:val="0"/>
        <w:rPr>
          <w:rFonts w:ascii="Arial" w:hAnsi="Arial" w:cs="Arial"/>
          <w:b/>
        </w:rPr>
      </w:pPr>
      <w:r w:rsidRPr="008918DF">
        <w:rPr>
          <w:rFonts w:ascii="Arial" w:hAnsi="Arial" w:cs="Arial"/>
          <w:b/>
        </w:rPr>
        <w:tab/>
      </w:r>
      <w:r w:rsidR="00B466B4">
        <w:rPr>
          <w:rFonts w:ascii="Arial" w:hAnsi="Arial" w:cs="Arial"/>
          <w:b/>
        </w:rPr>
        <w:t xml:space="preserve">Current </w:t>
      </w:r>
      <w:r w:rsidR="002420F8">
        <w:rPr>
          <w:rFonts w:ascii="Arial" w:hAnsi="Arial" w:cs="Arial"/>
          <w:b/>
        </w:rPr>
        <w:t xml:space="preserve">Quote </w:t>
      </w:r>
      <w:r w:rsidR="007D1D98" w:rsidRPr="008918DF">
        <w:rPr>
          <w:rFonts w:ascii="Arial" w:hAnsi="Arial" w:cs="Arial"/>
          <w:b/>
        </w:rPr>
        <w:t>Submission Due Date:</w:t>
      </w:r>
      <w:r w:rsidR="00BF1782">
        <w:rPr>
          <w:rFonts w:ascii="Arial" w:hAnsi="Arial" w:cs="Arial"/>
          <w:b/>
        </w:rPr>
        <w:t xml:space="preserve"> </w:t>
      </w:r>
      <w:r w:rsidR="00A77054">
        <w:rPr>
          <w:rFonts w:ascii="Arial" w:hAnsi="Arial" w:cs="Arial"/>
          <w:b/>
          <w:u w:val="single"/>
        </w:rPr>
        <w:t>September 17</w:t>
      </w:r>
      <w:r w:rsidR="00681CCF">
        <w:rPr>
          <w:rFonts w:ascii="Arial" w:hAnsi="Arial" w:cs="Arial"/>
          <w:b/>
          <w:u w:val="single"/>
        </w:rPr>
        <w:t>, 2025</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47EBCE67" w14:textId="4234FB1D" w:rsidR="00F837EF" w:rsidRPr="008C55E4" w:rsidRDefault="00F837EF" w:rsidP="007D1D98">
      <w:pPr>
        <w:tabs>
          <w:tab w:val="left" w:pos="0"/>
        </w:tabs>
        <w:outlineLvl w:val="0"/>
        <w:rPr>
          <w:rFonts w:ascii="Arial" w:hAnsi="Arial" w:cs="Arial"/>
          <w:b/>
          <w:color w:val="FF0000"/>
          <w:u w:val="single"/>
        </w:rPr>
      </w:pPr>
      <w:r>
        <w:rPr>
          <w:rFonts w:ascii="Arial" w:hAnsi="Arial" w:cs="Arial"/>
          <w:b/>
        </w:rPr>
        <w:tab/>
      </w:r>
      <w:r w:rsidRPr="008C55E4">
        <w:rPr>
          <w:rFonts w:ascii="Arial" w:hAnsi="Arial" w:cs="Arial"/>
          <w:b/>
          <w:color w:val="FF0000"/>
        </w:rPr>
        <w:t xml:space="preserve">REVISED Quote Submission Due Date: </w:t>
      </w:r>
      <w:r w:rsidR="00E278A2">
        <w:rPr>
          <w:rFonts w:ascii="Arial" w:hAnsi="Arial" w:cs="Arial"/>
          <w:b/>
          <w:color w:val="FF0000"/>
          <w:u w:val="single"/>
        </w:rPr>
        <w:t>October 8, 2025 (2:00 p.m. Eastern Time)</w:t>
      </w:r>
    </w:p>
    <w:p w14:paraId="0A73DC01" w14:textId="1E1D3258" w:rsidR="00B466B4" w:rsidRPr="00320758" w:rsidRDefault="00B466B4" w:rsidP="00BF24B4"/>
    <w:p w14:paraId="414B3AF9" w14:textId="77777777" w:rsidR="003069D9" w:rsidRPr="008918DF" w:rsidRDefault="003069D9" w:rsidP="002420F8"/>
    <w:p w14:paraId="03C6B419" w14:textId="69D3324D" w:rsidR="007D1D98" w:rsidRPr="00BF24B4" w:rsidRDefault="007D1D98" w:rsidP="00BF24B4">
      <w:pPr>
        <w:jc w:val="center"/>
        <w:rPr>
          <w:rFonts w:ascii="Arial" w:hAnsi="Arial" w:cs="Arial"/>
          <w:b/>
          <w:u w:val="single"/>
        </w:rPr>
      </w:pPr>
      <w:r w:rsidRPr="00BF24B4">
        <w:rPr>
          <w:rFonts w:ascii="Arial" w:hAnsi="Arial" w:cs="Arial"/>
          <w:b/>
          <w:u w:val="single"/>
        </w:rPr>
        <w:t>Bid Amendment #</w:t>
      </w:r>
      <w:r w:rsidR="00A77054">
        <w:rPr>
          <w:rFonts w:ascii="Arial" w:hAnsi="Arial" w:cs="Arial"/>
          <w:b/>
          <w:u w:val="single"/>
        </w:rPr>
        <w:t>5</w:t>
      </w:r>
    </w:p>
    <w:p w14:paraId="03C6B41B" w14:textId="77777777" w:rsidR="00364A22" w:rsidRPr="008918DF" w:rsidRDefault="00364A22" w:rsidP="00364A22">
      <w:pPr>
        <w:tabs>
          <w:tab w:val="left" w:pos="0"/>
        </w:tabs>
        <w:rPr>
          <w:rFonts w:ascii="Arial" w:hAnsi="Arial" w:cs="Arial"/>
        </w:rPr>
      </w:pPr>
    </w:p>
    <w:p w14:paraId="03C6B41C" w14:textId="4FA5BB87" w:rsidR="00A233DA" w:rsidRDefault="007D1D98" w:rsidP="008918DF">
      <w:pPr>
        <w:tabs>
          <w:tab w:val="left" w:pos="0"/>
        </w:tabs>
        <w:jc w:val="both"/>
        <w:rPr>
          <w:rFonts w:ascii="Arial" w:hAnsi="Arial" w:cs="Arial"/>
        </w:rPr>
      </w:pPr>
      <w:r w:rsidRPr="008918DF">
        <w:rPr>
          <w:rFonts w:ascii="Arial" w:hAnsi="Arial" w:cs="Arial"/>
        </w:rPr>
        <w:t>The following constitutes Bid Amendment #</w:t>
      </w:r>
      <w:r w:rsidR="00A77054">
        <w:rPr>
          <w:rFonts w:ascii="Arial" w:hAnsi="Arial" w:cs="Arial"/>
        </w:rPr>
        <w:t>5</w:t>
      </w:r>
      <w:r w:rsidR="0024518F" w:rsidRPr="008918DF">
        <w:rPr>
          <w:rFonts w:ascii="Arial" w:hAnsi="Arial" w:cs="Arial"/>
        </w:rPr>
        <w:t xml:space="preserve"> </w:t>
      </w:r>
      <w:r w:rsidRPr="008918DF">
        <w:rPr>
          <w:rFonts w:ascii="Arial" w:hAnsi="Arial" w:cs="Arial"/>
        </w:rPr>
        <w:t xml:space="preserve">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74993F6E" w14:textId="77777777" w:rsidR="0050712D" w:rsidRPr="00AA2FAA" w:rsidRDefault="0050712D" w:rsidP="008918DF">
      <w:pPr>
        <w:tabs>
          <w:tab w:val="left" w:pos="0"/>
        </w:tabs>
        <w:jc w:val="both"/>
        <w:rPr>
          <w:rFonts w:ascii="Arial" w:hAnsi="Arial" w:cs="Arial"/>
        </w:rPr>
      </w:pPr>
    </w:p>
    <w:p w14:paraId="5B76FE35" w14:textId="1A497F51" w:rsidR="00CA78F0" w:rsidRDefault="0050712D" w:rsidP="00CD1122">
      <w:pPr>
        <w:pStyle w:val="ListParagraph"/>
        <w:numPr>
          <w:ilvl w:val="0"/>
          <w:numId w:val="3"/>
        </w:numPr>
        <w:rPr>
          <w:rFonts w:ascii="Arial" w:hAnsi="Arial" w:cs="Arial"/>
        </w:rPr>
      </w:pPr>
      <w:r w:rsidRPr="00AA2FAA">
        <w:rPr>
          <w:rFonts w:ascii="Arial" w:hAnsi="Arial" w:cs="Arial"/>
        </w:rPr>
        <w:t xml:space="preserve">Answers to electronic Bidder questions submitted during the </w:t>
      </w:r>
      <w:r w:rsidR="00F837EF">
        <w:rPr>
          <w:rFonts w:ascii="Arial" w:hAnsi="Arial" w:cs="Arial"/>
        </w:rPr>
        <w:t xml:space="preserve">first </w:t>
      </w:r>
      <w:r w:rsidRPr="00AA2FAA">
        <w:rPr>
          <w:rFonts w:ascii="Arial" w:hAnsi="Arial" w:cs="Arial"/>
        </w:rPr>
        <w:t xml:space="preserve">Electronic </w:t>
      </w:r>
      <w:r w:rsidR="00A95D9A">
        <w:rPr>
          <w:rFonts w:ascii="Arial" w:hAnsi="Arial" w:cs="Arial"/>
        </w:rPr>
        <w:t>Question</w:t>
      </w:r>
      <w:r w:rsidRPr="00AA2FAA">
        <w:rPr>
          <w:rFonts w:ascii="Arial" w:hAnsi="Arial" w:cs="Arial"/>
        </w:rPr>
        <w:t xml:space="preserve"> and Answer period;</w:t>
      </w:r>
    </w:p>
    <w:p w14:paraId="10A6169A" w14:textId="77777777" w:rsidR="00C57E7C" w:rsidRDefault="00C57E7C" w:rsidP="008C55E4">
      <w:pPr>
        <w:pStyle w:val="ListParagraph"/>
        <w:rPr>
          <w:rFonts w:ascii="Arial" w:hAnsi="Arial" w:cs="Arial"/>
        </w:rPr>
      </w:pPr>
    </w:p>
    <w:p w14:paraId="0610D678" w14:textId="5FD76661" w:rsidR="00C57E7C" w:rsidRPr="008C55E4" w:rsidRDefault="00C57E7C" w:rsidP="00CD1122">
      <w:pPr>
        <w:pStyle w:val="ListParagraph"/>
        <w:numPr>
          <w:ilvl w:val="0"/>
          <w:numId w:val="3"/>
        </w:numPr>
        <w:rPr>
          <w:rFonts w:ascii="Arial" w:hAnsi="Arial" w:cs="Arial"/>
          <w:b/>
        </w:rPr>
      </w:pPr>
      <w:r w:rsidRPr="008C55E4">
        <w:rPr>
          <w:rFonts w:ascii="Arial" w:hAnsi="Arial" w:cs="Arial"/>
          <w:b/>
          <w:color w:val="FF0000"/>
        </w:rPr>
        <w:t>The Quote Submission Due Date has been extended from Wednesday, September 17, 2025 to Wednesday, October 8, 2025;</w:t>
      </w:r>
      <w:r w:rsidRPr="008C55E4">
        <w:rPr>
          <w:rFonts w:ascii="Arial" w:hAnsi="Arial" w:cs="Arial"/>
          <w:b/>
        </w:rPr>
        <w:t xml:space="preserve"> </w:t>
      </w:r>
    </w:p>
    <w:p w14:paraId="4768A45E" w14:textId="77777777" w:rsidR="005778AD" w:rsidRPr="00CD1122" w:rsidRDefault="005778AD" w:rsidP="0024518F">
      <w:pPr>
        <w:pStyle w:val="ListParagraph"/>
        <w:rPr>
          <w:rFonts w:ascii="Arial" w:hAnsi="Arial" w:cs="Arial"/>
        </w:rPr>
      </w:pPr>
    </w:p>
    <w:p w14:paraId="36F715A4" w14:textId="05552834" w:rsidR="00BF1782" w:rsidRDefault="00BF1782" w:rsidP="0050712D">
      <w:pPr>
        <w:pStyle w:val="ListParagraph"/>
        <w:numPr>
          <w:ilvl w:val="0"/>
          <w:numId w:val="3"/>
        </w:numPr>
        <w:tabs>
          <w:tab w:val="left" w:pos="0"/>
        </w:tabs>
        <w:jc w:val="both"/>
        <w:rPr>
          <w:rFonts w:ascii="Arial" w:hAnsi="Arial" w:cs="Arial"/>
        </w:rPr>
      </w:pPr>
      <w:r w:rsidRPr="00AA2FAA">
        <w:rPr>
          <w:rFonts w:ascii="Arial" w:hAnsi="Arial" w:cs="Arial"/>
        </w:rPr>
        <w:t xml:space="preserve">A list of attendees who attended the </w:t>
      </w:r>
      <w:r w:rsidR="007D0D07" w:rsidRPr="00AA2FAA">
        <w:rPr>
          <w:rFonts w:ascii="Arial" w:hAnsi="Arial" w:cs="Arial"/>
        </w:rPr>
        <w:t>Optional</w:t>
      </w:r>
      <w:r w:rsidRPr="00AA2FAA">
        <w:rPr>
          <w:rFonts w:ascii="Arial" w:hAnsi="Arial" w:cs="Arial"/>
        </w:rPr>
        <w:t xml:space="preserve"> Site V</w:t>
      </w:r>
      <w:r w:rsidR="00CD1122">
        <w:rPr>
          <w:rFonts w:ascii="Arial" w:hAnsi="Arial" w:cs="Arial"/>
        </w:rPr>
        <w:t>isit held on February 25, 2025</w:t>
      </w:r>
      <w:r w:rsidR="005778AD">
        <w:rPr>
          <w:rFonts w:ascii="Arial" w:hAnsi="Arial" w:cs="Arial"/>
        </w:rPr>
        <w:t>;</w:t>
      </w:r>
    </w:p>
    <w:p w14:paraId="65323D6D" w14:textId="5DBCD118" w:rsidR="005778AD" w:rsidRPr="00880B82" w:rsidRDefault="005778AD" w:rsidP="00880B82">
      <w:pPr>
        <w:tabs>
          <w:tab w:val="left" w:pos="0"/>
        </w:tabs>
        <w:jc w:val="both"/>
        <w:rPr>
          <w:rFonts w:ascii="Arial" w:hAnsi="Arial" w:cs="Arial"/>
        </w:rPr>
      </w:pPr>
    </w:p>
    <w:p w14:paraId="404D80E4" w14:textId="27C2A6E3" w:rsidR="00CD1122" w:rsidRDefault="0062490F" w:rsidP="00CD1122">
      <w:pPr>
        <w:pStyle w:val="ListParagraph"/>
        <w:numPr>
          <w:ilvl w:val="0"/>
          <w:numId w:val="3"/>
        </w:numPr>
        <w:tabs>
          <w:tab w:val="left" w:pos="0"/>
        </w:tabs>
        <w:jc w:val="both"/>
        <w:rPr>
          <w:rFonts w:ascii="Arial" w:hAnsi="Arial" w:cs="Arial"/>
        </w:rPr>
      </w:pPr>
      <w:r w:rsidRPr="00AA2FAA">
        <w:rPr>
          <w:rFonts w:ascii="Arial" w:hAnsi="Arial" w:cs="Arial"/>
        </w:rPr>
        <w:t>A list</w:t>
      </w:r>
      <w:r w:rsidR="008D2CD2" w:rsidRPr="00AA2FAA">
        <w:rPr>
          <w:rFonts w:ascii="Arial" w:hAnsi="Arial" w:cs="Arial"/>
        </w:rPr>
        <w:t xml:space="preserve"> of attendees who attended the O</w:t>
      </w:r>
      <w:r w:rsidRPr="00AA2FAA">
        <w:rPr>
          <w:rFonts w:ascii="Arial" w:hAnsi="Arial" w:cs="Arial"/>
        </w:rPr>
        <w:t>ptional Pre-Quote Conference held</w:t>
      </w:r>
      <w:r w:rsidR="00BF1782" w:rsidRPr="00AA2FAA">
        <w:rPr>
          <w:rFonts w:ascii="Arial" w:hAnsi="Arial" w:cs="Arial"/>
        </w:rPr>
        <w:t xml:space="preserve"> on February 27</w:t>
      </w:r>
      <w:r w:rsidR="00CA78F0" w:rsidRPr="00AA2FAA">
        <w:rPr>
          <w:rFonts w:ascii="Arial" w:hAnsi="Arial" w:cs="Arial"/>
        </w:rPr>
        <w:t>, 2025</w:t>
      </w:r>
      <w:r w:rsidR="00140F98" w:rsidRPr="00AA2FAA">
        <w:rPr>
          <w:rFonts w:ascii="Arial" w:hAnsi="Arial" w:cs="Arial"/>
        </w:rPr>
        <w:t xml:space="preserve">; </w:t>
      </w:r>
    </w:p>
    <w:p w14:paraId="71890C88" w14:textId="4AECCBDE" w:rsidR="005778AD" w:rsidRPr="00880B82" w:rsidRDefault="005778AD" w:rsidP="00880B82">
      <w:pPr>
        <w:tabs>
          <w:tab w:val="left" w:pos="0"/>
        </w:tabs>
        <w:jc w:val="both"/>
        <w:rPr>
          <w:rFonts w:ascii="Arial" w:hAnsi="Arial" w:cs="Arial"/>
        </w:rPr>
      </w:pPr>
    </w:p>
    <w:p w14:paraId="31F7B5DB" w14:textId="77777777" w:rsidR="004B0CEA" w:rsidRDefault="004B0CEA" w:rsidP="007052D5">
      <w:pPr>
        <w:pStyle w:val="ListParagraph"/>
        <w:numPr>
          <w:ilvl w:val="0"/>
          <w:numId w:val="3"/>
        </w:numPr>
        <w:tabs>
          <w:tab w:val="left" w:pos="0"/>
        </w:tabs>
        <w:jc w:val="both"/>
        <w:rPr>
          <w:rFonts w:ascii="Arial" w:hAnsi="Arial" w:cs="Arial"/>
        </w:rPr>
      </w:pPr>
      <w:r>
        <w:rPr>
          <w:rFonts w:ascii="Arial" w:hAnsi="Arial" w:cs="Arial"/>
        </w:rPr>
        <w:t xml:space="preserve">New exhibits attached to the attachments tab: </w:t>
      </w:r>
    </w:p>
    <w:p w14:paraId="50FC7629" w14:textId="399553AA" w:rsidR="00CD1122" w:rsidRPr="00880B82" w:rsidRDefault="001E7F9E" w:rsidP="00880B82">
      <w:pPr>
        <w:pStyle w:val="ListParagraph"/>
        <w:numPr>
          <w:ilvl w:val="1"/>
          <w:numId w:val="3"/>
        </w:numPr>
        <w:tabs>
          <w:tab w:val="left" w:pos="0"/>
        </w:tabs>
        <w:jc w:val="both"/>
        <w:rPr>
          <w:rFonts w:ascii="Arial" w:hAnsi="Arial" w:cs="Arial"/>
        </w:rPr>
      </w:pPr>
      <w:r>
        <w:rPr>
          <w:rFonts w:ascii="Arial" w:hAnsi="Arial" w:cs="Arial"/>
        </w:rPr>
        <w:t xml:space="preserve">Exhibit </w:t>
      </w:r>
      <w:r w:rsidR="00887291">
        <w:rPr>
          <w:rFonts w:ascii="Arial" w:hAnsi="Arial" w:cs="Arial"/>
        </w:rPr>
        <w:t>A</w:t>
      </w:r>
      <w:r w:rsidR="00CD1122" w:rsidRPr="00880B82">
        <w:rPr>
          <w:rFonts w:ascii="Arial" w:hAnsi="Arial" w:cs="Arial"/>
        </w:rPr>
        <w:t xml:space="preserve"> </w:t>
      </w:r>
      <w:r w:rsidR="00E71A18">
        <w:rPr>
          <w:rFonts w:ascii="Arial" w:hAnsi="Arial" w:cs="Arial"/>
        </w:rPr>
        <w:t>–</w:t>
      </w:r>
      <w:r w:rsidR="00CD1122" w:rsidRPr="00880B82">
        <w:rPr>
          <w:rFonts w:ascii="Arial" w:hAnsi="Arial" w:cs="Arial"/>
        </w:rPr>
        <w:t xml:space="preserve"> </w:t>
      </w:r>
      <w:r w:rsidR="00E71A18">
        <w:rPr>
          <w:rFonts w:ascii="Arial" w:hAnsi="Arial" w:cs="Arial"/>
        </w:rPr>
        <w:t xml:space="preserve">T2466 </w:t>
      </w:r>
      <w:r w:rsidR="00CD1122" w:rsidRPr="00880B82">
        <w:rPr>
          <w:rFonts w:ascii="Arial" w:hAnsi="Arial" w:cs="Arial"/>
        </w:rPr>
        <w:t>EDDL Network Architecture Diagrams;</w:t>
      </w:r>
    </w:p>
    <w:p w14:paraId="7384980B" w14:textId="295868E5" w:rsidR="00CD1122" w:rsidRDefault="001E7F9E" w:rsidP="00880B82">
      <w:pPr>
        <w:pStyle w:val="ListParagraph"/>
        <w:numPr>
          <w:ilvl w:val="1"/>
          <w:numId w:val="3"/>
        </w:numPr>
        <w:tabs>
          <w:tab w:val="left" w:pos="0"/>
        </w:tabs>
        <w:jc w:val="both"/>
        <w:rPr>
          <w:rFonts w:ascii="Arial" w:hAnsi="Arial" w:cs="Arial"/>
        </w:rPr>
      </w:pPr>
      <w:r>
        <w:rPr>
          <w:rFonts w:ascii="Arial" w:hAnsi="Arial" w:cs="Arial"/>
        </w:rPr>
        <w:t xml:space="preserve">Exhibit </w:t>
      </w:r>
      <w:r w:rsidR="00C64E6C">
        <w:rPr>
          <w:rFonts w:ascii="Arial" w:hAnsi="Arial" w:cs="Arial"/>
        </w:rPr>
        <w:t>B</w:t>
      </w:r>
      <w:r w:rsidR="00CD1122" w:rsidRPr="00CD1122">
        <w:rPr>
          <w:rFonts w:ascii="Arial" w:hAnsi="Arial" w:cs="Arial"/>
        </w:rPr>
        <w:t xml:space="preserve"> </w:t>
      </w:r>
      <w:r w:rsidR="00E71A18">
        <w:rPr>
          <w:rFonts w:ascii="Arial" w:hAnsi="Arial" w:cs="Arial"/>
        </w:rPr>
        <w:t>–</w:t>
      </w:r>
      <w:r w:rsidR="00CD1122" w:rsidRPr="00CD1122">
        <w:rPr>
          <w:rFonts w:ascii="Arial" w:hAnsi="Arial" w:cs="Arial"/>
        </w:rPr>
        <w:t xml:space="preserve"> </w:t>
      </w:r>
      <w:r w:rsidR="00E71A18">
        <w:rPr>
          <w:rFonts w:ascii="Arial" w:hAnsi="Arial" w:cs="Arial"/>
        </w:rPr>
        <w:t xml:space="preserve">T2466 </w:t>
      </w:r>
      <w:r w:rsidR="00CD1122" w:rsidRPr="00CD1122">
        <w:rPr>
          <w:rFonts w:ascii="Arial" w:hAnsi="Arial" w:cs="Arial"/>
        </w:rPr>
        <w:t>EDDL Locations</w:t>
      </w:r>
      <w:r w:rsidR="00CD1122">
        <w:rPr>
          <w:rFonts w:ascii="Arial" w:hAnsi="Arial" w:cs="Arial"/>
        </w:rPr>
        <w:t>;</w:t>
      </w:r>
    </w:p>
    <w:p w14:paraId="6AE80E12" w14:textId="27298CB9" w:rsidR="00CD1122" w:rsidRDefault="001E7F9E" w:rsidP="00880B82">
      <w:pPr>
        <w:pStyle w:val="ListParagraph"/>
        <w:numPr>
          <w:ilvl w:val="1"/>
          <w:numId w:val="3"/>
        </w:numPr>
        <w:tabs>
          <w:tab w:val="left" w:pos="0"/>
        </w:tabs>
        <w:jc w:val="both"/>
        <w:rPr>
          <w:rFonts w:ascii="Arial" w:hAnsi="Arial" w:cs="Arial"/>
        </w:rPr>
      </w:pPr>
      <w:r>
        <w:rPr>
          <w:rFonts w:ascii="Arial" w:hAnsi="Arial" w:cs="Arial"/>
        </w:rPr>
        <w:t xml:space="preserve">Exhibit </w:t>
      </w:r>
      <w:r w:rsidR="00C64E6C">
        <w:rPr>
          <w:rFonts w:ascii="Arial" w:hAnsi="Arial" w:cs="Arial"/>
        </w:rPr>
        <w:t>C</w:t>
      </w:r>
      <w:r w:rsidR="00CD1122" w:rsidRPr="00CD1122">
        <w:rPr>
          <w:rFonts w:ascii="Arial" w:hAnsi="Arial" w:cs="Arial"/>
        </w:rPr>
        <w:t xml:space="preserve"> </w:t>
      </w:r>
      <w:r w:rsidR="00E71A18">
        <w:rPr>
          <w:rFonts w:ascii="Arial" w:hAnsi="Arial" w:cs="Arial"/>
        </w:rPr>
        <w:t>–</w:t>
      </w:r>
      <w:r w:rsidR="00CD1122" w:rsidRPr="00CD1122">
        <w:rPr>
          <w:rFonts w:ascii="Arial" w:hAnsi="Arial" w:cs="Arial"/>
        </w:rPr>
        <w:t xml:space="preserve"> </w:t>
      </w:r>
      <w:r w:rsidR="00E71A18">
        <w:rPr>
          <w:rFonts w:ascii="Arial" w:hAnsi="Arial" w:cs="Arial"/>
        </w:rPr>
        <w:t xml:space="preserve">T2466 </w:t>
      </w:r>
      <w:r w:rsidR="00CD1122" w:rsidRPr="00CD1122">
        <w:rPr>
          <w:rFonts w:ascii="Arial" w:hAnsi="Arial" w:cs="Arial"/>
        </w:rPr>
        <w:t>EDDL SLAs</w:t>
      </w:r>
      <w:r w:rsidR="00CD1122">
        <w:rPr>
          <w:rFonts w:ascii="Arial" w:hAnsi="Arial" w:cs="Arial"/>
        </w:rPr>
        <w:t>;</w:t>
      </w:r>
      <w:r w:rsidR="004B0CEA">
        <w:rPr>
          <w:rFonts w:ascii="Arial" w:hAnsi="Arial" w:cs="Arial"/>
        </w:rPr>
        <w:t xml:space="preserve"> and</w:t>
      </w:r>
    </w:p>
    <w:p w14:paraId="6548880A" w14:textId="0F202BF8" w:rsidR="003F676E" w:rsidRDefault="001E7F9E" w:rsidP="00880B82">
      <w:pPr>
        <w:pStyle w:val="ListParagraph"/>
        <w:numPr>
          <w:ilvl w:val="1"/>
          <w:numId w:val="3"/>
        </w:numPr>
        <w:tabs>
          <w:tab w:val="left" w:pos="0"/>
        </w:tabs>
        <w:jc w:val="both"/>
        <w:rPr>
          <w:rFonts w:ascii="Arial" w:hAnsi="Arial" w:cs="Arial"/>
        </w:rPr>
      </w:pPr>
      <w:r>
        <w:rPr>
          <w:rFonts w:ascii="Arial" w:hAnsi="Arial" w:cs="Arial"/>
        </w:rPr>
        <w:t xml:space="preserve">Exhibit </w:t>
      </w:r>
      <w:r w:rsidR="00C64E6C">
        <w:rPr>
          <w:rFonts w:ascii="Arial" w:hAnsi="Arial" w:cs="Arial"/>
        </w:rPr>
        <w:t>D</w:t>
      </w:r>
      <w:r w:rsidR="00CD1122" w:rsidRPr="00CD1122">
        <w:rPr>
          <w:rFonts w:ascii="Arial" w:hAnsi="Arial" w:cs="Arial"/>
        </w:rPr>
        <w:t xml:space="preserve">- </w:t>
      </w:r>
      <w:r w:rsidR="00E71A18">
        <w:rPr>
          <w:rFonts w:ascii="Arial" w:hAnsi="Arial" w:cs="Arial"/>
        </w:rPr>
        <w:t xml:space="preserve">T2466 </w:t>
      </w:r>
      <w:r w:rsidR="00CD1122" w:rsidRPr="00CD1122">
        <w:rPr>
          <w:rFonts w:ascii="Arial" w:hAnsi="Arial" w:cs="Arial"/>
        </w:rPr>
        <w:t>Current Vendor Supplied Hardware</w:t>
      </w:r>
      <w:r w:rsidR="00C64E6C">
        <w:rPr>
          <w:rFonts w:ascii="Arial" w:hAnsi="Arial" w:cs="Arial"/>
        </w:rPr>
        <w:t>.</w:t>
      </w:r>
    </w:p>
    <w:p w14:paraId="0B922ED7" w14:textId="77777777" w:rsidR="004B0CEA" w:rsidRPr="00CD1122" w:rsidRDefault="004B0CEA" w:rsidP="00880B82">
      <w:pPr>
        <w:pStyle w:val="ListParagraph"/>
        <w:tabs>
          <w:tab w:val="left" w:pos="0"/>
        </w:tabs>
        <w:ind w:left="1440"/>
        <w:jc w:val="both"/>
        <w:rPr>
          <w:rFonts w:ascii="Arial" w:hAnsi="Arial" w:cs="Arial"/>
        </w:rPr>
      </w:pPr>
    </w:p>
    <w:p w14:paraId="54114AC5" w14:textId="5BD471C0" w:rsidR="003F676E" w:rsidRPr="00AA2FAA" w:rsidRDefault="003F676E" w:rsidP="003F676E">
      <w:pPr>
        <w:pStyle w:val="ListParagraph"/>
        <w:numPr>
          <w:ilvl w:val="0"/>
          <w:numId w:val="3"/>
        </w:numPr>
        <w:tabs>
          <w:tab w:val="left" w:pos="0"/>
        </w:tabs>
        <w:jc w:val="both"/>
        <w:rPr>
          <w:rFonts w:ascii="Arial" w:hAnsi="Arial" w:cs="Arial"/>
        </w:rPr>
      </w:pPr>
      <w:r w:rsidRPr="00AA2FAA">
        <w:rPr>
          <w:rFonts w:ascii="Arial" w:hAnsi="Arial" w:cs="Arial"/>
        </w:rPr>
        <w:t>A revised Bid Solicitation entitled, “</w:t>
      </w:r>
      <w:r w:rsidR="001E7F9E">
        <w:rPr>
          <w:rFonts w:ascii="Arial" w:hAnsi="Arial" w:cs="Arial"/>
        </w:rPr>
        <w:t>T2466</w:t>
      </w:r>
      <w:r w:rsidR="001E7F9E" w:rsidRPr="00AA2FAA">
        <w:rPr>
          <w:rFonts w:ascii="Arial" w:hAnsi="Arial" w:cs="Arial"/>
        </w:rPr>
        <w:t xml:space="preserve"> </w:t>
      </w:r>
      <w:r w:rsidRPr="00AA2FAA">
        <w:rPr>
          <w:rFonts w:ascii="Arial" w:hAnsi="Arial" w:cs="Arial"/>
        </w:rPr>
        <w:t xml:space="preserve">Revised Bid Solicitation </w:t>
      </w:r>
      <w:r w:rsidR="006C73BF">
        <w:rPr>
          <w:rFonts w:ascii="Arial" w:hAnsi="Arial" w:cs="Arial"/>
        </w:rPr>
        <w:t>9.5</w:t>
      </w:r>
      <w:r w:rsidR="00D00E2D">
        <w:rPr>
          <w:rFonts w:ascii="Arial" w:hAnsi="Arial" w:cs="Arial"/>
        </w:rPr>
        <w:t>.</w:t>
      </w:r>
      <w:r w:rsidR="00625CFD">
        <w:rPr>
          <w:rFonts w:ascii="Arial" w:hAnsi="Arial" w:cs="Arial"/>
        </w:rPr>
        <w:t>25</w:t>
      </w:r>
      <w:r w:rsidRPr="00AA2FAA">
        <w:rPr>
          <w:rFonts w:ascii="Arial" w:hAnsi="Arial" w:cs="Arial"/>
        </w:rPr>
        <w:t>.”</w:t>
      </w:r>
    </w:p>
    <w:p w14:paraId="7E1F8AFD" w14:textId="099009D4" w:rsidR="0069701D" w:rsidRDefault="003F676E" w:rsidP="003F676E">
      <w:pPr>
        <w:pStyle w:val="ListParagraph"/>
        <w:numPr>
          <w:ilvl w:val="1"/>
          <w:numId w:val="3"/>
        </w:numPr>
        <w:tabs>
          <w:tab w:val="left" w:pos="0"/>
        </w:tabs>
        <w:jc w:val="both"/>
        <w:rPr>
          <w:rFonts w:ascii="Arial" w:hAnsi="Arial" w:cs="Arial"/>
        </w:rPr>
      </w:pPr>
      <w:r w:rsidRPr="00AA2FAA">
        <w:rPr>
          <w:rFonts w:ascii="Arial" w:hAnsi="Arial" w:cs="Arial"/>
        </w:rPr>
        <w:t>Please note that for all additions, deletions, clarifications, and modifications to the Bid Solicitation, Bidders should refer to the Revised Bid Solicitation entitled, “</w:t>
      </w:r>
      <w:r w:rsidR="008E5C0F">
        <w:rPr>
          <w:rFonts w:ascii="Arial" w:hAnsi="Arial" w:cs="Arial"/>
        </w:rPr>
        <w:t>T2466</w:t>
      </w:r>
      <w:r w:rsidR="008E5C0F" w:rsidRPr="00AA2FAA">
        <w:rPr>
          <w:rFonts w:ascii="Arial" w:hAnsi="Arial" w:cs="Arial"/>
        </w:rPr>
        <w:t xml:space="preserve"> </w:t>
      </w:r>
      <w:r w:rsidRPr="00AA2FAA">
        <w:rPr>
          <w:rFonts w:ascii="Arial" w:hAnsi="Arial" w:cs="Arial"/>
        </w:rPr>
        <w:t>Revised Bid Solicitation</w:t>
      </w:r>
      <w:r w:rsidR="00625CFD">
        <w:rPr>
          <w:rFonts w:ascii="Arial" w:hAnsi="Arial" w:cs="Arial"/>
        </w:rPr>
        <w:t xml:space="preserve"> </w:t>
      </w:r>
      <w:r w:rsidR="006C73BF">
        <w:rPr>
          <w:rFonts w:ascii="Arial" w:hAnsi="Arial" w:cs="Arial"/>
        </w:rPr>
        <w:t>9.5.25</w:t>
      </w:r>
      <w:r w:rsidRPr="00AA2FAA">
        <w:rPr>
          <w:rFonts w:ascii="Arial" w:hAnsi="Arial" w:cs="Arial"/>
        </w:rPr>
        <w:t>” and attached to the Bid Solicitation Attachments Tab in NJSTART. Revised Sections include</w:t>
      </w:r>
    </w:p>
    <w:p w14:paraId="553D9775" w14:textId="44BE7766" w:rsidR="003F676E" w:rsidRPr="00AA2FAA" w:rsidRDefault="0069701D" w:rsidP="00951803">
      <w:pPr>
        <w:pStyle w:val="ListParagraph"/>
        <w:numPr>
          <w:ilvl w:val="2"/>
          <w:numId w:val="3"/>
        </w:numPr>
        <w:tabs>
          <w:tab w:val="left" w:pos="0"/>
        </w:tabs>
        <w:jc w:val="both"/>
        <w:rPr>
          <w:rFonts w:ascii="Arial" w:hAnsi="Arial" w:cs="Arial"/>
        </w:rPr>
      </w:pPr>
      <w:r>
        <w:rPr>
          <w:rFonts w:ascii="Arial" w:hAnsi="Arial" w:cs="Arial"/>
        </w:rPr>
        <w:t xml:space="preserve">Bid Solicitation, Cover Page, </w:t>
      </w:r>
      <w:r w:rsidR="00B74EED">
        <w:rPr>
          <w:rFonts w:ascii="Arial" w:hAnsi="Arial" w:cs="Arial"/>
        </w:rPr>
        <w:t>Due Date for 2</w:t>
      </w:r>
      <w:r w:rsidR="00B74EED" w:rsidRPr="008C55E4">
        <w:rPr>
          <w:rFonts w:ascii="Arial" w:hAnsi="Arial" w:cs="Arial"/>
          <w:vertAlign w:val="superscript"/>
        </w:rPr>
        <w:t>nd</w:t>
      </w:r>
      <w:r w:rsidR="00B74EED">
        <w:rPr>
          <w:rFonts w:ascii="Arial" w:hAnsi="Arial" w:cs="Arial"/>
        </w:rPr>
        <w:t xml:space="preserve"> Round Electronic Questions and </w:t>
      </w:r>
      <w:r>
        <w:rPr>
          <w:rFonts w:ascii="Arial" w:hAnsi="Arial" w:cs="Arial"/>
        </w:rPr>
        <w:t>Quote Opening Date;</w:t>
      </w:r>
    </w:p>
    <w:p w14:paraId="0F76CC8A" w14:textId="7F4A7970" w:rsidR="005E52AA" w:rsidRPr="008C55E4" w:rsidRDefault="003F676E">
      <w:pPr>
        <w:pStyle w:val="ListParagraph"/>
        <w:numPr>
          <w:ilvl w:val="2"/>
          <w:numId w:val="3"/>
        </w:numPr>
        <w:tabs>
          <w:tab w:val="left" w:pos="0"/>
        </w:tabs>
        <w:jc w:val="both"/>
        <w:rPr>
          <w:rFonts w:ascii="Arial" w:hAnsi="Arial" w:cs="Arial"/>
        </w:rPr>
      </w:pPr>
      <w:r w:rsidRPr="00AA2FAA">
        <w:rPr>
          <w:rFonts w:ascii="Arial" w:hAnsi="Arial" w:cs="Arial"/>
        </w:rPr>
        <w:t>Bid Solicitation</w:t>
      </w:r>
      <w:r w:rsidR="004C269B">
        <w:rPr>
          <w:rFonts w:ascii="Arial" w:hAnsi="Arial" w:cs="Arial"/>
        </w:rPr>
        <w:t xml:space="preserve">, </w:t>
      </w:r>
      <w:r w:rsidRPr="00AA2FAA">
        <w:rPr>
          <w:rFonts w:ascii="Arial" w:hAnsi="Arial" w:cs="Arial"/>
        </w:rPr>
        <w:t>Table of Contents</w:t>
      </w:r>
      <w:r w:rsidR="003A203B">
        <w:rPr>
          <w:rFonts w:ascii="Arial" w:hAnsi="Arial" w:cs="Arial"/>
        </w:rPr>
        <w:t>,</w:t>
      </w:r>
      <w:r w:rsidRPr="00AA2FAA">
        <w:rPr>
          <w:rFonts w:ascii="Arial" w:hAnsi="Arial" w:cs="Arial"/>
        </w:rPr>
        <w:t xml:space="preserve"> Sections 5.7 and 5.8</w:t>
      </w:r>
      <w:r w:rsidRPr="008C55E4">
        <w:rPr>
          <w:rFonts w:ascii="Arial" w:hAnsi="Arial" w:cs="Arial"/>
        </w:rPr>
        <w:t>;</w:t>
      </w:r>
    </w:p>
    <w:p w14:paraId="64CC1B9F" w14:textId="320A09BD" w:rsidR="007A00D9" w:rsidRDefault="007A00D9" w:rsidP="003F676E">
      <w:pPr>
        <w:pStyle w:val="ListParagraph"/>
        <w:numPr>
          <w:ilvl w:val="2"/>
          <w:numId w:val="3"/>
        </w:numPr>
        <w:tabs>
          <w:tab w:val="left" w:pos="0"/>
        </w:tabs>
        <w:jc w:val="both"/>
        <w:rPr>
          <w:rFonts w:ascii="Arial" w:hAnsi="Arial" w:cs="Arial"/>
        </w:rPr>
      </w:pPr>
      <w:r w:rsidRPr="00AA2FAA">
        <w:rPr>
          <w:rFonts w:ascii="Arial" w:hAnsi="Arial" w:cs="Arial"/>
        </w:rPr>
        <w:t>Bid Solicitation</w:t>
      </w:r>
      <w:r>
        <w:rPr>
          <w:rFonts w:ascii="Arial" w:hAnsi="Arial" w:cs="Arial"/>
        </w:rPr>
        <w:t xml:space="preserve">, </w:t>
      </w:r>
      <w:r w:rsidRPr="00AA2FAA">
        <w:rPr>
          <w:rFonts w:ascii="Arial" w:hAnsi="Arial" w:cs="Arial"/>
        </w:rPr>
        <w:t>Table of Contents</w:t>
      </w:r>
      <w:r>
        <w:rPr>
          <w:rFonts w:ascii="Arial" w:hAnsi="Arial" w:cs="Arial"/>
        </w:rPr>
        <w:t>, Exhibits A through D;</w:t>
      </w:r>
    </w:p>
    <w:p w14:paraId="462459D2" w14:textId="16F5F186" w:rsidR="00B74EED" w:rsidRDefault="00B74EED" w:rsidP="003F676E">
      <w:pPr>
        <w:pStyle w:val="ListParagraph"/>
        <w:numPr>
          <w:ilvl w:val="2"/>
          <w:numId w:val="3"/>
        </w:numPr>
        <w:tabs>
          <w:tab w:val="left" w:pos="0"/>
        </w:tabs>
        <w:jc w:val="both"/>
        <w:rPr>
          <w:rFonts w:ascii="Arial" w:hAnsi="Arial" w:cs="Arial"/>
        </w:rPr>
      </w:pPr>
      <w:r>
        <w:rPr>
          <w:rFonts w:ascii="Arial" w:hAnsi="Arial" w:cs="Arial"/>
        </w:rPr>
        <w:t>Bid Solicitation</w:t>
      </w:r>
      <w:r w:rsidR="00C324A2">
        <w:rPr>
          <w:rFonts w:ascii="Arial" w:hAnsi="Arial" w:cs="Arial"/>
        </w:rPr>
        <w:t xml:space="preserve"> Section 1.1, title changed from “Purpose, and Intent and Background” to “Purpose and Intent;” </w:t>
      </w:r>
    </w:p>
    <w:p w14:paraId="4DC279BA" w14:textId="24144D90" w:rsidR="00C324A2" w:rsidRPr="008C55E4" w:rsidRDefault="00367673" w:rsidP="008C55E4">
      <w:pPr>
        <w:pStyle w:val="ListParagraph"/>
        <w:numPr>
          <w:ilvl w:val="2"/>
          <w:numId w:val="3"/>
        </w:numPr>
        <w:tabs>
          <w:tab w:val="left" w:pos="0"/>
        </w:tabs>
        <w:jc w:val="both"/>
        <w:rPr>
          <w:rFonts w:ascii="Arial" w:hAnsi="Arial" w:cs="Arial"/>
        </w:rPr>
      </w:pPr>
      <w:r w:rsidRPr="00367673">
        <w:rPr>
          <w:rFonts w:ascii="Arial" w:hAnsi="Arial" w:cs="Arial"/>
        </w:rPr>
        <w:t>Bid Solicitation Section 3.</w:t>
      </w:r>
      <w:r>
        <w:rPr>
          <w:rFonts w:ascii="Arial" w:hAnsi="Arial" w:cs="Arial"/>
        </w:rPr>
        <w:t>19;</w:t>
      </w:r>
    </w:p>
    <w:p w14:paraId="2402092B" w14:textId="010A2CCA" w:rsidR="00D22FB0" w:rsidRPr="00D22FB0" w:rsidRDefault="00D22FB0" w:rsidP="00D22FB0">
      <w:pPr>
        <w:pStyle w:val="ListParagraph"/>
        <w:numPr>
          <w:ilvl w:val="2"/>
          <w:numId w:val="3"/>
        </w:numPr>
        <w:rPr>
          <w:rFonts w:ascii="Arial" w:hAnsi="Arial" w:cs="Arial"/>
        </w:rPr>
      </w:pPr>
      <w:r>
        <w:rPr>
          <w:rFonts w:ascii="Arial" w:hAnsi="Arial" w:cs="Arial"/>
        </w:rPr>
        <w:lastRenderedPageBreak/>
        <w:t>Bid Solicitation Section 3.26</w:t>
      </w:r>
      <w:r w:rsidRPr="00D22FB0">
        <w:rPr>
          <w:rFonts w:ascii="Arial" w:hAnsi="Arial" w:cs="Arial"/>
        </w:rPr>
        <w:t xml:space="preserve">; </w:t>
      </w:r>
    </w:p>
    <w:p w14:paraId="7E572DCB" w14:textId="173C2CB8" w:rsidR="00B74EED" w:rsidRDefault="00C324A2" w:rsidP="004C269B">
      <w:pPr>
        <w:pStyle w:val="ListParagraph"/>
        <w:numPr>
          <w:ilvl w:val="2"/>
          <w:numId w:val="3"/>
        </w:numPr>
        <w:tabs>
          <w:tab w:val="left" w:pos="0"/>
        </w:tabs>
        <w:jc w:val="both"/>
        <w:rPr>
          <w:rFonts w:ascii="Arial" w:hAnsi="Arial" w:cs="Arial"/>
        </w:rPr>
      </w:pPr>
      <w:r>
        <w:rPr>
          <w:rFonts w:ascii="Arial" w:hAnsi="Arial" w:cs="Arial"/>
        </w:rPr>
        <w:t>Bid Solicitation Section 3.27;</w:t>
      </w:r>
      <w:r w:rsidR="005E52AA">
        <w:rPr>
          <w:rFonts w:ascii="Arial" w:hAnsi="Arial" w:cs="Arial"/>
        </w:rPr>
        <w:t xml:space="preserve"> </w:t>
      </w:r>
      <w:bookmarkStart w:id="0" w:name="_GoBack"/>
      <w:bookmarkEnd w:id="0"/>
    </w:p>
    <w:p w14:paraId="4850B2EB" w14:textId="61766AB1" w:rsidR="007F6221" w:rsidRDefault="00B74EED" w:rsidP="004C269B">
      <w:pPr>
        <w:pStyle w:val="ListParagraph"/>
        <w:numPr>
          <w:ilvl w:val="2"/>
          <w:numId w:val="3"/>
        </w:numPr>
        <w:tabs>
          <w:tab w:val="left" w:pos="0"/>
        </w:tabs>
        <w:jc w:val="both"/>
        <w:rPr>
          <w:rFonts w:ascii="Arial" w:hAnsi="Arial" w:cs="Arial"/>
        </w:rPr>
      </w:pPr>
      <w:r>
        <w:rPr>
          <w:rFonts w:ascii="Arial" w:hAnsi="Arial" w:cs="Arial"/>
        </w:rPr>
        <w:t xml:space="preserve">Bid Solicitation Section 4.3.3; </w:t>
      </w:r>
      <w:r w:rsidR="00E278A2">
        <w:rPr>
          <w:rFonts w:ascii="Arial" w:hAnsi="Arial" w:cs="Arial"/>
        </w:rPr>
        <w:t>and</w:t>
      </w:r>
    </w:p>
    <w:p w14:paraId="5C1F0A5C" w14:textId="24AFF8F3" w:rsidR="003F676E" w:rsidRDefault="007F6221" w:rsidP="007F6221">
      <w:pPr>
        <w:pStyle w:val="ListParagraph"/>
        <w:numPr>
          <w:ilvl w:val="2"/>
          <w:numId w:val="3"/>
        </w:numPr>
        <w:tabs>
          <w:tab w:val="left" w:pos="0"/>
        </w:tabs>
        <w:jc w:val="both"/>
        <w:rPr>
          <w:rFonts w:ascii="Arial" w:hAnsi="Arial" w:cs="Arial"/>
        </w:rPr>
      </w:pPr>
      <w:r w:rsidRPr="007F6221">
        <w:rPr>
          <w:rFonts w:ascii="Arial" w:hAnsi="Arial" w:cs="Arial"/>
        </w:rPr>
        <w:t>Bid Solicitation Section 4.5.1</w:t>
      </w:r>
      <w:r w:rsidR="00E278A2">
        <w:rPr>
          <w:rFonts w:ascii="Arial" w:hAnsi="Arial" w:cs="Arial"/>
        </w:rPr>
        <w:t xml:space="preserve">. </w:t>
      </w:r>
    </w:p>
    <w:p w14:paraId="61B54B9A" w14:textId="77777777" w:rsidR="00E278A2" w:rsidRDefault="00E278A2" w:rsidP="008C55E4">
      <w:pPr>
        <w:pStyle w:val="ListParagraph"/>
        <w:tabs>
          <w:tab w:val="left" w:pos="0"/>
        </w:tabs>
        <w:ind w:left="2160"/>
        <w:jc w:val="both"/>
        <w:rPr>
          <w:rFonts w:ascii="Arial" w:hAnsi="Arial" w:cs="Arial"/>
        </w:rPr>
      </w:pPr>
    </w:p>
    <w:p w14:paraId="17087042" w14:textId="02C166DA" w:rsidR="005E52AA" w:rsidRPr="008C55E4" w:rsidRDefault="00E278A2" w:rsidP="008C55E4">
      <w:pPr>
        <w:pStyle w:val="ListParagraph"/>
        <w:numPr>
          <w:ilvl w:val="0"/>
          <w:numId w:val="3"/>
        </w:numPr>
        <w:tabs>
          <w:tab w:val="left" w:pos="0"/>
        </w:tabs>
        <w:jc w:val="both"/>
        <w:rPr>
          <w:rFonts w:ascii="Arial" w:hAnsi="Arial" w:cs="Arial"/>
        </w:rPr>
      </w:pPr>
      <w:r>
        <w:rPr>
          <w:rFonts w:ascii="Arial" w:hAnsi="Arial" w:cs="Arial"/>
        </w:rPr>
        <w:t xml:space="preserve">A revised </w:t>
      </w:r>
      <w:r w:rsidR="007939D2">
        <w:rPr>
          <w:rFonts w:ascii="Arial" w:hAnsi="Arial" w:cs="Arial"/>
        </w:rPr>
        <w:t>State-Supplied</w:t>
      </w:r>
      <w:r>
        <w:rPr>
          <w:rFonts w:ascii="Arial" w:hAnsi="Arial" w:cs="Arial"/>
        </w:rPr>
        <w:t xml:space="preserve"> Price Sheet</w:t>
      </w:r>
      <w:r w:rsidR="00C57E7C">
        <w:rPr>
          <w:rFonts w:ascii="Arial" w:hAnsi="Arial" w:cs="Arial"/>
        </w:rPr>
        <w:t>, entitled, “</w:t>
      </w:r>
      <w:r w:rsidR="005E52AA" w:rsidRPr="008C55E4">
        <w:rPr>
          <w:rFonts w:ascii="Arial" w:hAnsi="Arial" w:cs="Arial"/>
        </w:rPr>
        <w:t xml:space="preserve">Attachment 3- </w:t>
      </w:r>
      <w:r w:rsidR="00333547">
        <w:rPr>
          <w:rFonts w:ascii="Arial" w:hAnsi="Arial" w:cs="Arial"/>
        </w:rPr>
        <w:t xml:space="preserve">T2466 </w:t>
      </w:r>
      <w:r w:rsidR="005E52AA" w:rsidRPr="008C55E4">
        <w:rPr>
          <w:rFonts w:ascii="Arial" w:hAnsi="Arial" w:cs="Arial"/>
        </w:rPr>
        <w:t xml:space="preserve">Revised </w:t>
      </w:r>
      <w:r w:rsidR="007939D2">
        <w:rPr>
          <w:rFonts w:ascii="Arial" w:hAnsi="Arial" w:cs="Arial"/>
        </w:rPr>
        <w:t>State-Supplied</w:t>
      </w:r>
      <w:r w:rsidR="005E52AA" w:rsidRPr="008C55E4">
        <w:rPr>
          <w:rFonts w:ascii="Arial" w:hAnsi="Arial" w:cs="Arial"/>
        </w:rPr>
        <w:t xml:space="preserve"> Price Sheet </w:t>
      </w:r>
      <w:r w:rsidR="006C73BF">
        <w:rPr>
          <w:rFonts w:ascii="Arial" w:hAnsi="Arial" w:cs="Arial"/>
        </w:rPr>
        <w:t>9.5.25</w:t>
      </w:r>
      <w:r w:rsidR="00C57E7C">
        <w:rPr>
          <w:rFonts w:ascii="Arial" w:hAnsi="Arial" w:cs="Arial"/>
        </w:rPr>
        <w:t>;” and</w:t>
      </w:r>
    </w:p>
    <w:p w14:paraId="58D20003" w14:textId="77777777" w:rsidR="00E278A2" w:rsidRDefault="00E278A2" w:rsidP="008C55E4">
      <w:pPr>
        <w:pStyle w:val="ListParagraph"/>
        <w:tabs>
          <w:tab w:val="left" w:pos="0"/>
        </w:tabs>
        <w:ind w:left="2160"/>
        <w:jc w:val="both"/>
        <w:rPr>
          <w:rFonts w:ascii="Arial" w:hAnsi="Arial" w:cs="Arial"/>
        </w:rPr>
      </w:pPr>
    </w:p>
    <w:p w14:paraId="1B02A688" w14:textId="7117BE2C" w:rsidR="00E278A2" w:rsidRDefault="00E278A2" w:rsidP="008C55E4">
      <w:pPr>
        <w:pStyle w:val="ListParagraph"/>
        <w:numPr>
          <w:ilvl w:val="0"/>
          <w:numId w:val="3"/>
        </w:numPr>
        <w:tabs>
          <w:tab w:val="left" w:pos="0"/>
        </w:tabs>
        <w:jc w:val="both"/>
        <w:rPr>
          <w:rFonts w:ascii="Arial" w:hAnsi="Arial" w:cs="Arial"/>
        </w:rPr>
      </w:pPr>
      <w:r w:rsidRPr="008C55E4">
        <w:rPr>
          <w:rFonts w:ascii="Arial" w:hAnsi="Arial" w:cs="Arial"/>
          <w:b/>
          <w:color w:val="FF0000"/>
        </w:rPr>
        <w:t>A second electronic Question and Answer period has been opened until 2:00 p</w:t>
      </w:r>
      <w:r w:rsidR="00EA5F33">
        <w:rPr>
          <w:rFonts w:ascii="Arial" w:hAnsi="Arial" w:cs="Arial"/>
          <w:b/>
          <w:color w:val="FF0000"/>
        </w:rPr>
        <w:t>.m. Eastern Time on September 12</w:t>
      </w:r>
      <w:r w:rsidRPr="008C55E4">
        <w:rPr>
          <w:rFonts w:ascii="Arial" w:hAnsi="Arial" w:cs="Arial"/>
          <w:b/>
          <w:color w:val="FF0000"/>
        </w:rPr>
        <w:t>, 2025</w:t>
      </w:r>
      <w:r w:rsidRPr="008C55E4">
        <w:rPr>
          <w:rFonts w:ascii="Arial" w:hAnsi="Arial" w:cs="Arial"/>
          <w:color w:val="FF0000"/>
        </w:rPr>
        <w:t>.</w:t>
      </w:r>
      <w:r>
        <w:rPr>
          <w:rFonts w:ascii="Arial" w:hAnsi="Arial" w:cs="Arial"/>
        </w:rPr>
        <w:t xml:space="preserve"> Questions that will be considered will be limited </w:t>
      </w:r>
      <w:r w:rsidRPr="008C55E4">
        <w:rPr>
          <w:rFonts w:ascii="Arial" w:hAnsi="Arial" w:cs="Arial"/>
          <w:b/>
        </w:rPr>
        <w:t>only</w:t>
      </w:r>
      <w:r>
        <w:rPr>
          <w:rFonts w:ascii="Arial" w:hAnsi="Arial" w:cs="Arial"/>
        </w:rPr>
        <w:t xml:space="preserve"> to subject matter related to the following: </w:t>
      </w:r>
    </w:p>
    <w:p w14:paraId="7918FB0A" w14:textId="3FC0368F" w:rsidR="00E278A2" w:rsidRDefault="00E278A2" w:rsidP="008C55E4">
      <w:pPr>
        <w:pStyle w:val="ListParagraph"/>
        <w:numPr>
          <w:ilvl w:val="1"/>
          <w:numId w:val="3"/>
        </w:numPr>
        <w:tabs>
          <w:tab w:val="left" w:pos="0"/>
        </w:tabs>
        <w:jc w:val="both"/>
        <w:rPr>
          <w:rFonts w:ascii="Arial" w:hAnsi="Arial" w:cs="Arial"/>
        </w:rPr>
      </w:pPr>
      <w:r w:rsidRPr="008C55E4">
        <w:rPr>
          <w:rFonts w:ascii="Arial" w:hAnsi="Arial" w:cs="Arial"/>
        </w:rPr>
        <w:t>The revisions to the Revised Bid Solicitation Sections listed above.</w:t>
      </w:r>
      <w:r>
        <w:rPr>
          <w:rFonts w:ascii="Arial" w:hAnsi="Arial" w:cs="Arial"/>
        </w:rPr>
        <w:t xml:space="preserve"> Refer to “T2466 Revised Bid Solicitation </w:t>
      </w:r>
      <w:r w:rsidR="006C73BF">
        <w:rPr>
          <w:rFonts w:ascii="Arial" w:hAnsi="Arial" w:cs="Arial"/>
        </w:rPr>
        <w:t>9.5.25</w:t>
      </w:r>
      <w:r>
        <w:rPr>
          <w:rFonts w:ascii="Arial" w:hAnsi="Arial" w:cs="Arial"/>
        </w:rPr>
        <w:t xml:space="preserve">;” </w:t>
      </w:r>
    </w:p>
    <w:p w14:paraId="4A114D9E" w14:textId="4DDFDD52" w:rsidR="00C57E7C" w:rsidRDefault="00C57E7C" w:rsidP="008C55E4">
      <w:pPr>
        <w:pStyle w:val="ListParagraph"/>
        <w:numPr>
          <w:ilvl w:val="1"/>
          <w:numId w:val="3"/>
        </w:numPr>
        <w:tabs>
          <w:tab w:val="left" w:pos="0"/>
        </w:tabs>
        <w:jc w:val="both"/>
        <w:rPr>
          <w:rFonts w:ascii="Arial" w:hAnsi="Arial" w:cs="Arial"/>
        </w:rPr>
      </w:pPr>
      <w:r>
        <w:rPr>
          <w:rFonts w:ascii="Arial" w:hAnsi="Arial" w:cs="Arial"/>
        </w:rPr>
        <w:t xml:space="preserve">The revised State-Supplied Price Sheet entitled, “Attachment 3 – </w:t>
      </w:r>
      <w:r w:rsidR="00333547">
        <w:rPr>
          <w:rFonts w:ascii="Arial" w:hAnsi="Arial" w:cs="Arial"/>
        </w:rPr>
        <w:t xml:space="preserve">T2466 </w:t>
      </w:r>
      <w:r>
        <w:rPr>
          <w:rFonts w:ascii="Arial" w:hAnsi="Arial" w:cs="Arial"/>
        </w:rPr>
        <w:t xml:space="preserve">Revised </w:t>
      </w:r>
      <w:r w:rsidR="007939D2">
        <w:rPr>
          <w:rFonts w:ascii="Arial" w:hAnsi="Arial" w:cs="Arial"/>
        </w:rPr>
        <w:t>State-Supplied</w:t>
      </w:r>
      <w:r>
        <w:rPr>
          <w:rFonts w:ascii="Arial" w:hAnsi="Arial" w:cs="Arial"/>
        </w:rPr>
        <w:t xml:space="preserve"> Price Sheet </w:t>
      </w:r>
      <w:r w:rsidR="006C73BF">
        <w:rPr>
          <w:rFonts w:ascii="Arial" w:hAnsi="Arial" w:cs="Arial"/>
        </w:rPr>
        <w:t>9.5.25</w:t>
      </w:r>
      <w:r>
        <w:rPr>
          <w:rFonts w:ascii="Arial" w:hAnsi="Arial" w:cs="Arial"/>
        </w:rPr>
        <w:t xml:space="preserve">;” and </w:t>
      </w:r>
    </w:p>
    <w:p w14:paraId="2BB0C322" w14:textId="1D8D2516" w:rsidR="00E278A2" w:rsidRPr="00AA2FAA" w:rsidRDefault="00C57E7C" w:rsidP="008C55E4">
      <w:pPr>
        <w:pStyle w:val="ListParagraph"/>
        <w:numPr>
          <w:ilvl w:val="1"/>
          <w:numId w:val="3"/>
        </w:numPr>
        <w:tabs>
          <w:tab w:val="left" w:pos="0"/>
        </w:tabs>
        <w:jc w:val="both"/>
        <w:rPr>
          <w:rFonts w:ascii="Arial" w:hAnsi="Arial" w:cs="Arial"/>
        </w:rPr>
      </w:pPr>
      <w:r>
        <w:rPr>
          <w:rFonts w:ascii="Arial" w:hAnsi="Arial" w:cs="Arial"/>
        </w:rPr>
        <w:t xml:space="preserve">The new exhibits attached to the attachments tab and listed above. </w:t>
      </w:r>
      <w:r w:rsidR="00E278A2">
        <w:rPr>
          <w:rFonts w:ascii="Arial" w:hAnsi="Arial" w:cs="Arial"/>
        </w:rPr>
        <w:t xml:space="preserve">  </w:t>
      </w:r>
    </w:p>
    <w:p w14:paraId="03C6B421" w14:textId="05F1BC34" w:rsidR="007D1D98" w:rsidRPr="00BF1782" w:rsidRDefault="007D1D98" w:rsidP="003F676E">
      <w:pPr>
        <w:pStyle w:val="ListParagraph"/>
        <w:tabs>
          <w:tab w:val="left" w:pos="0"/>
        </w:tabs>
        <w:ind w:left="1440"/>
        <w:jc w:val="both"/>
        <w:rPr>
          <w:rFonts w:ascii="Arial" w:hAnsi="Arial" w:cs="Arial"/>
          <w:b/>
        </w:rPr>
      </w:pPr>
    </w:p>
    <w:p w14:paraId="03C6B422" w14:textId="5C00221C"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6573CDE8" w14:textId="2894B2B6" w:rsidR="00BF24B4" w:rsidRDefault="007D1D98" w:rsidP="00BF24B4">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r w:rsidR="00BF24B4">
        <w:rPr>
          <w:rFonts w:ascii="Arial" w:hAnsi="Arial" w:cs="Arial"/>
        </w:rPr>
        <w:br w:type="page"/>
      </w:r>
    </w:p>
    <w:p w14:paraId="0530E31E" w14:textId="25E72FE4" w:rsidR="0050712D" w:rsidRPr="00977A3D" w:rsidRDefault="0050712D" w:rsidP="0050712D">
      <w:pPr>
        <w:tabs>
          <w:tab w:val="left" w:pos="0"/>
        </w:tabs>
        <w:jc w:val="center"/>
        <w:outlineLvl w:val="0"/>
        <w:rPr>
          <w:rFonts w:ascii="Arial" w:hAnsi="Arial" w:cs="Arial"/>
          <w:b/>
        </w:rPr>
      </w:pPr>
      <w:r w:rsidRPr="00977A3D">
        <w:rPr>
          <w:rFonts w:ascii="Arial" w:hAnsi="Arial" w:cs="Arial"/>
          <w:b/>
        </w:rPr>
        <w:t>Bid Solicitation #25DPP01</w:t>
      </w:r>
      <w:r>
        <w:rPr>
          <w:rFonts w:ascii="Arial" w:hAnsi="Arial" w:cs="Arial"/>
          <w:b/>
        </w:rPr>
        <w:t>124</w:t>
      </w:r>
    </w:p>
    <w:p w14:paraId="3F859A17" w14:textId="679D15F2" w:rsidR="0050712D" w:rsidRPr="00BF24B4" w:rsidRDefault="0050712D" w:rsidP="00BF24B4">
      <w:pPr>
        <w:jc w:val="center"/>
        <w:rPr>
          <w:rFonts w:ascii="Arial" w:hAnsi="Arial" w:cs="Arial"/>
          <w:b/>
        </w:rPr>
      </w:pPr>
      <w:r w:rsidRPr="00BF24B4">
        <w:rPr>
          <w:rFonts w:ascii="Arial" w:hAnsi="Arial" w:cs="Arial"/>
          <w:b/>
        </w:rPr>
        <w:t>Enhanced Digital Driver’s License</w:t>
      </w:r>
    </w:p>
    <w:p w14:paraId="037533EF" w14:textId="77777777" w:rsidR="0050712D" w:rsidRPr="00977A3D" w:rsidRDefault="0050712D" w:rsidP="00BF24B4"/>
    <w:p w14:paraId="4256078E" w14:textId="341F1DD6" w:rsidR="0050712D" w:rsidRPr="00BF24B4" w:rsidRDefault="0050712D" w:rsidP="00BF24B4">
      <w:pPr>
        <w:jc w:val="center"/>
        <w:rPr>
          <w:rFonts w:ascii="Arial" w:hAnsi="Arial" w:cs="Arial"/>
          <w:b/>
          <w:i/>
          <w:u w:val="single"/>
        </w:rPr>
      </w:pPr>
      <w:r w:rsidRPr="00BF24B4">
        <w:rPr>
          <w:rFonts w:ascii="Arial" w:hAnsi="Arial" w:cs="Arial"/>
          <w:b/>
        </w:rPr>
        <w:t>Answers to Questions</w:t>
      </w:r>
    </w:p>
    <w:p w14:paraId="796CA11C" w14:textId="77777777" w:rsidR="0050712D" w:rsidRPr="00977A3D" w:rsidRDefault="0050712D" w:rsidP="0050712D">
      <w:pPr>
        <w:tabs>
          <w:tab w:val="left" w:pos="0"/>
        </w:tabs>
        <w:jc w:val="center"/>
        <w:rPr>
          <w:rFonts w:ascii="Arial" w:hAnsi="Arial" w:cs="Arial"/>
        </w:rPr>
      </w:pPr>
    </w:p>
    <w:p w14:paraId="576D96CC" w14:textId="3E47BC4A" w:rsidR="0050712D" w:rsidRDefault="0050712D" w:rsidP="0050712D">
      <w:pPr>
        <w:tabs>
          <w:tab w:val="left" w:pos="0"/>
        </w:tabs>
        <w:rPr>
          <w:rFonts w:ascii="Arial" w:hAnsi="Arial" w:cs="Arial"/>
        </w:rPr>
      </w:pPr>
      <w:r w:rsidRPr="00977A3D">
        <w:rPr>
          <w:rFonts w:ascii="Arial" w:hAnsi="Arial" w:cs="Arial"/>
        </w:rPr>
        <w:t>Where applicable, each question references the appropriate Bid Solicitation section.</w:t>
      </w:r>
    </w:p>
    <w:p w14:paraId="223EF20B" w14:textId="77777777" w:rsidR="0050712D" w:rsidRDefault="0050712D" w:rsidP="0050712D">
      <w:pPr>
        <w:tabs>
          <w:tab w:val="left" w:pos="0"/>
        </w:tabs>
        <w:rPr>
          <w:rFonts w:ascii="Arial" w:hAnsi="Arial" w:cs="Arial"/>
        </w:rPr>
      </w:pPr>
    </w:p>
    <w:p w14:paraId="63D852FB" w14:textId="271D4514" w:rsidR="0050712D" w:rsidRDefault="0050712D" w:rsidP="0050712D">
      <w:pPr>
        <w:tabs>
          <w:tab w:val="left" w:pos="0"/>
        </w:tabs>
        <w:rPr>
          <w:rFonts w:ascii="Arial" w:hAnsi="Arial" w:cs="Arial"/>
        </w:rPr>
      </w:pPr>
      <w:r>
        <w:rPr>
          <w:rFonts w:ascii="Arial" w:hAnsi="Arial" w:cs="Arial"/>
        </w:rPr>
        <w:t>Note: Some questions may have been paraphrased in the interest of readability and clarity.</w:t>
      </w:r>
    </w:p>
    <w:p w14:paraId="258DA2A1" w14:textId="306B4866" w:rsidR="0050712D" w:rsidRDefault="0050712D" w:rsidP="0050712D">
      <w:pPr>
        <w:tabs>
          <w:tab w:val="left" w:pos="0"/>
        </w:tabs>
        <w:rPr>
          <w:rFonts w:ascii="Arial" w:hAnsi="Arial" w:cs="Arial"/>
        </w:rPr>
      </w:pPr>
    </w:p>
    <w:tbl>
      <w:tblPr>
        <w:tblStyle w:val="TableGrid"/>
        <w:tblW w:w="9710" w:type="dxa"/>
        <w:tblLook w:val="04A0" w:firstRow="1" w:lastRow="0" w:firstColumn="1" w:lastColumn="0" w:noHBand="0" w:noVBand="1"/>
      </w:tblPr>
      <w:tblGrid>
        <w:gridCol w:w="1140"/>
        <w:gridCol w:w="1498"/>
        <w:gridCol w:w="7072"/>
      </w:tblGrid>
      <w:tr w:rsidR="00202BA4" w14:paraId="50EECB59" w14:textId="77777777" w:rsidTr="00202BA4">
        <w:tc>
          <w:tcPr>
            <w:tcW w:w="1140" w:type="dxa"/>
            <w:tcBorders>
              <w:top w:val="single" w:sz="4" w:space="0" w:color="auto"/>
              <w:left w:val="single" w:sz="4" w:space="0" w:color="auto"/>
              <w:bottom w:val="single" w:sz="4" w:space="0" w:color="auto"/>
              <w:right w:val="single" w:sz="4" w:space="0" w:color="auto"/>
            </w:tcBorders>
            <w:shd w:val="clear" w:color="auto" w:fill="CCFFCC"/>
          </w:tcPr>
          <w:p w14:paraId="3CA5A521" w14:textId="22A5A0E2" w:rsidR="00202BA4" w:rsidRPr="00977A3D" w:rsidRDefault="00202BA4" w:rsidP="00616929">
            <w:pPr>
              <w:tabs>
                <w:tab w:val="left" w:pos="0"/>
              </w:tabs>
              <w:overflowPunct w:val="0"/>
              <w:autoSpaceDE w:val="0"/>
              <w:autoSpaceDN w:val="0"/>
              <w:adjustRightInd w:val="0"/>
              <w:jc w:val="center"/>
              <w:rPr>
                <w:rFonts w:ascii="Arial" w:hAnsi="Arial" w:cs="Arial"/>
                <w:b/>
                <w:bCs/>
              </w:rPr>
            </w:pPr>
            <w:r>
              <w:rPr>
                <w:rFonts w:ascii="Arial" w:hAnsi="Arial" w:cs="Arial"/>
                <w:b/>
                <w:bCs/>
              </w:rPr>
              <w:t>Question #</w:t>
            </w:r>
          </w:p>
        </w:tc>
        <w:tc>
          <w:tcPr>
            <w:tcW w:w="1498" w:type="dxa"/>
            <w:tcBorders>
              <w:top w:val="single" w:sz="4" w:space="0" w:color="auto"/>
              <w:left w:val="single" w:sz="4" w:space="0" w:color="auto"/>
              <w:bottom w:val="single" w:sz="4" w:space="0" w:color="auto"/>
              <w:right w:val="single" w:sz="4" w:space="0" w:color="auto"/>
            </w:tcBorders>
            <w:shd w:val="clear" w:color="auto" w:fill="CCFFCC"/>
          </w:tcPr>
          <w:p w14:paraId="581A35EC" w14:textId="2F006168" w:rsidR="00202BA4" w:rsidRPr="00977A3D" w:rsidRDefault="00202BA4" w:rsidP="00616929">
            <w:pPr>
              <w:tabs>
                <w:tab w:val="left" w:pos="0"/>
              </w:tabs>
              <w:overflowPunct w:val="0"/>
              <w:autoSpaceDE w:val="0"/>
              <w:autoSpaceDN w:val="0"/>
              <w:adjustRightInd w:val="0"/>
              <w:jc w:val="center"/>
              <w:rPr>
                <w:rFonts w:ascii="Arial" w:hAnsi="Arial" w:cs="Arial"/>
                <w:b/>
                <w:bCs/>
              </w:rPr>
            </w:pPr>
            <w:r w:rsidRPr="00977A3D">
              <w:rPr>
                <w:rFonts w:ascii="Arial" w:hAnsi="Arial" w:cs="Arial"/>
                <w:b/>
                <w:bCs/>
              </w:rPr>
              <w:t>Bid Solicitation</w:t>
            </w:r>
          </w:p>
          <w:p w14:paraId="1FBA100C" w14:textId="009396D9" w:rsidR="00202BA4" w:rsidRDefault="00202BA4" w:rsidP="00616929">
            <w:pPr>
              <w:tabs>
                <w:tab w:val="left" w:pos="0"/>
              </w:tabs>
              <w:jc w:val="center"/>
              <w:rPr>
                <w:rFonts w:ascii="Arial" w:hAnsi="Arial" w:cs="Arial"/>
              </w:rPr>
            </w:pPr>
            <w:r w:rsidRPr="00977A3D">
              <w:rPr>
                <w:rFonts w:ascii="Arial" w:hAnsi="Arial" w:cs="Arial"/>
                <w:b/>
                <w:bCs/>
              </w:rPr>
              <w:t>Section Reference</w:t>
            </w:r>
          </w:p>
        </w:tc>
        <w:tc>
          <w:tcPr>
            <w:tcW w:w="7072" w:type="dxa"/>
            <w:tcBorders>
              <w:top w:val="single" w:sz="4" w:space="0" w:color="auto"/>
              <w:left w:val="single" w:sz="4" w:space="0" w:color="auto"/>
              <w:bottom w:val="single" w:sz="4" w:space="0" w:color="auto"/>
              <w:right w:val="single" w:sz="4" w:space="0" w:color="auto"/>
            </w:tcBorders>
            <w:shd w:val="clear" w:color="auto" w:fill="CCFFCC"/>
            <w:vAlign w:val="center"/>
          </w:tcPr>
          <w:p w14:paraId="400668C9" w14:textId="4DC89CF7" w:rsidR="00202BA4" w:rsidRDefault="00202BA4" w:rsidP="00616929">
            <w:pPr>
              <w:tabs>
                <w:tab w:val="left" w:pos="0"/>
              </w:tabs>
              <w:jc w:val="center"/>
              <w:rPr>
                <w:rFonts w:ascii="Arial" w:hAnsi="Arial" w:cs="Arial"/>
              </w:rPr>
            </w:pPr>
            <w:r w:rsidRPr="00977A3D">
              <w:rPr>
                <w:rFonts w:ascii="Arial" w:hAnsi="Arial" w:cs="Arial"/>
                <w:b/>
                <w:bCs/>
              </w:rPr>
              <w:t>Question (Bolded) and Answer</w:t>
            </w:r>
          </w:p>
        </w:tc>
      </w:tr>
      <w:tr w:rsidR="00202BA4" w:rsidRPr="00770799" w14:paraId="3171DE24" w14:textId="77777777" w:rsidTr="00202BA4">
        <w:trPr>
          <w:trHeight w:val="300"/>
        </w:trPr>
        <w:tc>
          <w:tcPr>
            <w:tcW w:w="1140" w:type="dxa"/>
          </w:tcPr>
          <w:p w14:paraId="167A1BA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82E0B74" w14:textId="39BCAE5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PDF Documents</w:t>
            </w:r>
          </w:p>
        </w:tc>
        <w:tc>
          <w:tcPr>
            <w:tcW w:w="7072" w:type="dxa"/>
            <w:noWrap/>
            <w:hideMark/>
          </w:tcPr>
          <w:p w14:paraId="36F19996"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When trying to open a Portable Document Format (PDF), I am receiving an error message and am unable to access the PDF. How should I proceed?</w:t>
            </w:r>
          </w:p>
          <w:p w14:paraId="42606595" w14:textId="77777777" w:rsidR="00202BA4" w:rsidRPr="008E5C0F" w:rsidRDefault="00202BA4" w:rsidP="008E5C0F">
            <w:pPr>
              <w:jc w:val="both"/>
              <w:rPr>
                <w:rFonts w:asciiTheme="minorHAnsi" w:hAnsiTheme="minorHAnsi" w:cstheme="minorHAnsi"/>
                <w:color w:val="000000"/>
              </w:rPr>
            </w:pPr>
          </w:p>
          <w:p w14:paraId="694E3FB8" w14:textId="1D8F63D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97A3C8F" w14:textId="7FC951A6" w:rsidR="00202BA4" w:rsidRPr="008E5C0F" w:rsidRDefault="00202BA4" w:rsidP="008E5C0F">
            <w:pPr>
              <w:jc w:val="both"/>
              <w:rPr>
                <w:rFonts w:asciiTheme="minorHAnsi" w:hAnsiTheme="minorHAnsi" w:cstheme="minorHAnsi"/>
                <w:color w:val="000000"/>
              </w:rPr>
            </w:pPr>
          </w:p>
        </w:tc>
      </w:tr>
      <w:tr w:rsidR="00202BA4" w:rsidRPr="00770799" w14:paraId="28D54049" w14:textId="77777777" w:rsidTr="00202BA4">
        <w:trPr>
          <w:trHeight w:val="300"/>
        </w:trPr>
        <w:tc>
          <w:tcPr>
            <w:tcW w:w="1140" w:type="dxa"/>
          </w:tcPr>
          <w:p w14:paraId="0096149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9C80EC3" w14:textId="65837E6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Quote Submission</w:t>
            </w:r>
          </w:p>
        </w:tc>
        <w:tc>
          <w:tcPr>
            <w:tcW w:w="7072" w:type="dxa"/>
            <w:noWrap/>
            <w:hideMark/>
          </w:tcPr>
          <w:p w14:paraId="1B1BF8DF"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Should I check that I have properly completed and attached all of the required documents with my submitted Quote?</w:t>
            </w:r>
          </w:p>
          <w:p w14:paraId="062123E0" w14:textId="77777777" w:rsidR="00202BA4" w:rsidRPr="008E5C0F" w:rsidRDefault="00202BA4" w:rsidP="008E5C0F">
            <w:pPr>
              <w:jc w:val="both"/>
              <w:rPr>
                <w:rFonts w:asciiTheme="minorHAnsi" w:hAnsiTheme="minorHAnsi" w:cstheme="minorHAnsi"/>
                <w:color w:val="000000"/>
              </w:rPr>
            </w:pPr>
          </w:p>
          <w:p w14:paraId="17DEEE12"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7AEB1D70" w14:textId="4BD079D6" w:rsidR="00202BA4" w:rsidRPr="008E5C0F" w:rsidRDefault="00202BA4" w:rsidP="008E5C0F">
            <w:pPr>
              <w:jc w:val="both"/>
              <w:rPr>
                <w:rFonts w:asciiTheme="minorHAnsi" w:hAnsiTheme="minorHAnsi" w:cstheme="minorHAnsi"/>
                <w:color w:val="000000"/>
              </w:rPr>
            </w:pPr>
          </w:p>
        </w:tc>
      </w:tr>
      <w:tr w:rsidR="00202BA4" w:rsidRPr="00770799" w14:paraId="43493220" w14:textId="77777777" w:rsidTr="00202BA4">
        <w:trPr>
          <w:trHeight w:val="300"/>
        </w:trPr>
        <w:tc>
          <w:tcPr>
            <w:tcW w:w="1140" w:type="dxa"/>
          </w:tcPr>
          <w:p w14:paraId="02C20455"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53FF896" w14:textId="18A1659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Quote Submission</w:t>
            </w:r>
          </w:p>
        </w:tc>
        <w:tc>
          <w:tcPr>
            <w:tcW w:w="7072" w:type="dxa"/>
            <w:noWrap/>
            <w:hideMark/>
          </w:tcPr>
          <w:p w14:paraId="52CC0787"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Please confirm a Bidder may deliver a hardcopy quote instead of submitting a response electronically.</w:t>
            </w:r>
          </w:p>
          <w:p w14:paraId="1C2BA513" w14:textId="77777777" w:rsidR="00202BA4" w:rsidRPr="008E5C0F" w:rsidRDefault="00202BA4" w:rsidP="008E5C0F">
            <w:pPr>
              <w:jc w:val="both"/>
              <w:rPr>
                <w:rFonts w:asciiTheme="minorHAnsi" w:hAnsiTheme="minorHAnsi" w:cstheme="minorHAnsi"/>
                <w:color w:val="000000"/>
              </w:rPr>
            </w:pPr>
          </w:p>
          <w:p w14:paraId="35AC81DD"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Please be advised that all Quotes shall be submitted electronically through NJSTART.</w:t>
            </w:r>
          </w:p>
          <w:p w14:paraId="72305567" w14:textId="183EA0D3" w:rsidR="00202BA4" w:rsidRPr="008E5C0F" w:rsidRDefault="00202BA4" w:rsidP="008E5C0F">
            <w:pPr>
              <w:jc w:val="both"/>
              <w:rPr>
                <w:rFonts w:asciiTheme="minorHAnsi" w:hAnsiTheme="minorHAnsi" w:cstheme="minorHAnsi"/>
                <w:color w:val="000000"/>
              </w:rPr>
            </w:pPr>
          </w:p>
        </w:tc>
      </w:tr>
      <w:tr w:rsidR="00202BA4" w:rsidRPr="00770799" w14:paraId="0F54A1B9" w14:textId="77777777" w:rsidTr="00202BA4">
        <w:trPr>
          <w:trHeight w:val="300"/>
        </w:trPr>
        <w:tc>
          <w:tcPr>
            <w:tcW w:w="1140" w:type="dxa"/>
          </w:tcPr>
          <w:p w14:paraId="1D98F4C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FBEF259" w14:textId="682CE6A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Exceptions</w:t>
            </w:r>
          </w:p>
        </w:tc>
        <w:tc>
          <w:tcPr>
            <w:tcW w:w="7072" w:type="dxa"/>
            <w:noWrap/>
            <w:hideMark/>
          </w:tcPr>
          <w:p w14:paraId="28A7AC17"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Will the State allow Bidders to take exception to any of the Standard Terms and Conditions?</w:t>
            </w:r>
          </w:p>
          <w:p w14:paraId="08783442" w14:textId="77777777" w:rsidR="00202BA4" w:rsidRPr="008E5C0F" w:rsidRDefault="00202BA4" w:rsidP="008E5C0F">
            <w:pPr>
              <w:jc w:val="both"/>
              <w:rPr>
                <w:rFonts w:asciiTheme="minorHAnsi" w:hAnsiTheme="minorHAnsi" w:cstheme="minorHAnsi"/>
                <w:color w:val="000000"/>
              </w:rPr>
            </w:pPr>
          </w:p>
          <w:p w14:paraId="54A292EE" w14:textId="480E5E7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No, the State will not allow Bidders to take exception to any of the Standard Terms and Condition. Terms and conditions on publicly bid procurements must be consistent for all potential Bidders, and cannot be based on a single vendor’s terms. </w:t>
            </w:r>
          </w:p>
          <w:p w14:paraId="3B643BBD" w14:textId="318BA0BF" w:rsidR="00202BA4" w:rsidRPr="008E5C0F" w:rsidRDefault="00202BA4" w:rsidP="008E5C0F">
            <w:pPr>
              <w:jc w:val="both"/>
              <w:rPr>
                <w:rFonts w:asciiTheme="minorHAnsi" w:hAnsiTheme="minorHAnsi" w:cstheme="minorHAnsi"/>
                <w:b/>
                <w:color w:val="000000"/>
              </w:rPr>
            </w:pPr>
          </w:p>
        </w:tc>
      </w:tr>
      <w:tr w:rsidR="00202BA4" w:rsidRPr="00770799" w14:paraId="5086FF40" w14:textId="77777777" w:rsidTr="00202BA4">
        <w:trPr>
          <w:trHeight w:val="300"/>
        </w:trPr>
        <w:tc>
          <w:tcPr>
            <w:tcW w:w="1140" w:type="dxa"/>
          </w:tcPr>
          <w:p w14:paraId="147E5FE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tcPr>
          <w:p w14:paraId="06B337C3" w14:textId="0FF3BBF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MBE Company</w:t>
            </w:r>
          </w:p>
        </w:tc>
        <w:tc>
          <w:tcPr>
            <w:tcW w:w="7072" w:type="dxa"/>
            <w:noWrap/>
          </w:tcPr>
          <w:p w14:paraId="519AC4E6"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Can you please post a list of the companies that were at the pre-quote conference, as we would like to see if we can partner with one of them.</w:t>
            </w:r>
          </w:p>
          <w:p w14:paraId="398093B5" w14:textId="77777777" w:rsidR="00202BA4" w:rsidRPr="008E5C0F" w:rsidRDefault="00202BA4" w:rsidP="008E5C0F">
            <w:pPr>
              <w:tabs>
                <w:tab w:val="left" w:pos="0"/>
              </w:tabs>
              <w:jc w:val="both"/>
              <w:rPr>
                <w:rFonts w:asciiTheme="minorHAnsi" w:hAnsiTheme="minorHAnsi" w:cstheme="minorHAnsi"/>
                <w:color w:val="000000"/>
              </w:rPr>
            </w:pPr>
          </w:p>
          <w:p w14:paraId="14AF4CAA" w14:textId="7A8BB67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This Amendment includes the list of attendees for both the Pre-Quote Conference and the Optional Site Visit for review. Please see Bid Amendment Pages 40 and 41 for the list of attendees. </w:t>
            </w:r>
          </w:p>
          <w:p w14:paraId="246EFA59" w14:textId="54A1A885" w:rsidR="00202BA4" w:rsidRPr="008E5C0F" w:rsidRDefault="00202BA4" w:rsidP="008E5C0F">
            <w:pPr>
              <w:jc w:val="both"/>
              <w:rPr>
                <w:rFonts w:asciiTheme="minorHAnsi" w:hAnsiTheme="minorHAnsi" w:cstheme="minorHAnsi"/>
                <w:b/>
                <w:color w:val="000000"/>
              </w:rPr>
            </w:pPr>
          </w:p>
        </w:tc>
      </w:tr>
      <w:tr w:rsidR="00202BA4" w:rsidRPr="00770799" w14:paraId="1C3BD438" w14:textId="77777777" w:rsidTr="00202BA4">
        <w:trPr>
          <w:trHeight w:val="300"/>
        </w:trPr>
        <w:tc>
          <w:tcPr>
            <w:tcW w:w="1140" w:type="dxa"/>
          </w:tcPr>
          <w:p w14:paraId="6A85300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tcPr>
          <w:p w14:paraId="3A14C05E" w14:textId="4F32CA3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Optional Site Visit</w:t>
            </w:r>
          </w:p>
        </w:tc>
        <w:tc>
          <w:tcPr>
            <w:tcW w:w="7072" w:type="dxa"/>
            <w:noWrap/>
          </w:tcPr>
          <w:p w14:paraId="110D88A3" w14:textId="77777777" w:rsidR="00202BA4" w:rsidRPr="008E5C0F" w:rsidRDefault="00202BA4" w:rsidP="008E5C0F">
            <w:pPr>
              <w:tabs>
                <w:tab w:val="left" w:pos="0"/>
              </w:tabs>
              <w:jc w:val="both"/>
              <w:rPr>
                <w:rFonts w:asciiTheme="minorHAnsi" w:hAnsiTheme="minorHAnsi" w:cstheme="minorHAnsi"/>
                <w:b/>
                <w:color w:val="000000"/>
              </w:rPr>
            </w:pPr>
            <w:r w:rsidRPr="008E5C0F">
              <w:rPr>
                <w:rFonts w:asciiTheme="minorHAnsi" w:hAnsiTheme="minorHAnsi" w:cstheme="minorHAnsi"/>
                <w:b/>
                <w:color w:val="000000"/>
              </w:rPr>
              <w:t>Q: RFP schedule says 2/25/2024. Please confirm that the date is actually 2/25/2025.</w:t>
            </w:r>
          </w:p>
          <w:p w14:paraId="4F3F8AA4" w14:textId="77777777" w:rsidR="00202BA4" w:rsidRPr="008E5C0F" w:rsidRDefault="00202BA4" w:rsidP="008E5C0F">
            <w:pPr>
              <w:tabs>
                <w:tab w:val="left" w:pos="0"/>
              </w:tabs>
              <w:jc w:val="both"/>
              <w:rPr>
                <w:rFonts w:asciiTheme="minorHAnsi" w:hAnsiTheme="minorHAnsi" w:cstheme="minorHAnsi"/>
                <w:color w:val="000000"/>
              </w:rPr>
            </w:pPr>
          </w:p>
          <w:p w14:paraId="53B6939D" w14:textId="7B50129B"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The State confirms that the Optional Site Visit was scheduled for February 25, 2025. </w:t>
            </w:r>
          </w:p>
          <w:p w14:paraId="49249A2F" w14:textId="77777777" w:rsidR="00202BA4" w:rsidRPr="008E5C0F" w:rsidRDefault="00202BA4" w:rsidP="008E5C0F">
            <w:pPr>
              <w:jc w:val="both"/>
              <w:rPr>
                <w:rFonts w:asciiTheme="minorHAnsi" w:hAnsiTheme="minorHAnsi" w:cstheme="minorHAnsi"/>
                <w:b/>
                <w:color w:val="000000"/>
              </w:rPr>
            </w:pPr>
          </w:p>
        </w:tc>
      </w:tr>
      <w:tr w:rsidR="00202BA4" w:rsidRPr="00770799" w14:paraId="28E27F34" w14:textId="77777777" w:rsidTr="00202BA4">
        <w:trPr>
          <w:trHeight w:val="300"/>
        </w:trPr>
        <w:tc>
          <w:tcPr>
            <w:tcW w:w="1140" w:type="dxa"/>
          </w:tcPr>
          <w:p w14:paraId="606432D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tcPr>
          <w:p w14:paraId="40BE8304" w14:textId="1291047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Optional Site Visit</w:t>
            </w:r>
          </w:p>
        </w:tc>
        <w:tc>
          <w:tcPr>
            <w:tcW w:w="7072" w:type="dxa"/>
            <w:noWrap/>
          </w:tcPr>
          <w:p w14:paraId="62DC6384" w14:textId="77777777" w:rsidR="00202BA4" w:rsidRDefault="00202BA4" w:rsidP="008E5C0F">
            <w:pPr>
              <w:tabs>
                <w:tab w:val="left" w:pos="0"/>
              </w:tabs>
              <w:jc w:val="both"/>
              <w:rPr>
                <w:rFonts w:asciiTheme="minorHAnsi" w:hAnsiTheme="minorHAnsi" w:cstheme="minorHAnsi"/>
                <w:b/>
                <w:color w:val="000000"/>
              </w:rPr>
            </w:pPr>
            <w:r w:rsidRPr="008E5C0F">
              <w:rPr>
                <w:rFonts w:asciiTheme="minorHAnsi" w:hAnsiTheme="minorHAnsi" w:cstheme="minorHAnsi"/>
                <w:b/>
                <w:color w:val="000000"/>
              </w:rPr>
              <w:t xml:space="preserve">Q: Do vendors need to sign up for this visit or just show up at the location, date and time? </w:t>
            </w:r>
          </w:p>
          <w:p w14:paraId="18E0E984" w14:textId="77777777" w:rsidR="00202BA4" w:rsidRDefault="00202BA4" w:rsidP="008E5C0F">
            <w:pPr>
              <w:tabs>
                <w:tab w:val="left" w:pos="0"/>
              </w:tabs>
              <w:jc w:val="both"/>
              <w:rPr>
                <w:rFonts w:asciiTheme="minorHAnsi" w:hAnsiTheme="minorHAnsi" w:cstheme="minorHAnsi"/>
                <w:b/>
                <w:color w:val="000000"/>
              </w:rPr>
            </w:pPr>
          </w:p>
          <w:p w14:paraId="0A228EB8" w14:textId="701CAAB9" w:rsidR="00202BA4" w:rsidRPr="008E5C0F" w:rsidRDefault="00202BA4" w:rsidP="008E5C0F">
            <w:pPr>
              <w:tabs>
                <w:tab w:val="left" w:pos="0"/>
              </w:tabs>
              <w:jc w:val="both"/>
              <w:rPr>
                <w:rFonts w:asciiTheme="minorHAnsi" w:hAnsiTheme="minorHAnsi" w:cstheme="minorHAnsi"/>
                <w:color w:val="000000"/>
              </w:rPr>
            </w:pPr>
            <w:r>
              <w:rPr>
                <w:rFonts w:asciiTheme="minorHAnsi" w:hAnsiTheme="minorHAnsi" w:cstheme="minorHAnsi"/>
                <w:color w:val="000000"/>
              </w:rPr>
              <w:t>A: Bidders</w:t>
            </w:r>
            <w:r w:rsidRPr="008E5C0F">
              <w:rPr>
                <w:rFonts w:asciiTheme="minorHAnsi" w:hAnsiTheme="minorHAnsi" w:cstheme="minorHAnsi"/>
                <w:color w:val="000000"/>
              </w:rPr>
              <w:t xml:space="preserve"> do not need to sign up for the Optional Site Visit. </w:t>
            </w:r>
          </w:p>
          <w:p w14:paraId="5A2D8B1A" w14:textId="3C058B4C" w:rsidR="00202BA4" w:rsidRPr="008E5C0F" w:rsidRDefault="00202BA4" w:rsidP="008E5C0F">
            <w:pPr>
              <w:tabs>
                <w:tab w:val="left" w:pos="0"/>
              </w:tabs>
              <w:jc w:val="both"/>
              <w:rPr>
                <w:rFonts w:asciiTheme="minorHAnsi" w:hAnsiTheme="minorHAnsi" w:cstheme="minorHAnsi"/>
                <w:color w:val="000000"/>
              </w:rPr>
            </w:pPr>
          </w:p>
          <w:p w14:paraId="3BBDC5AA" w14:textId="0C520F92"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What are any instructions needed for contact on the day of this visit?</w:t>
            </w:r>
          </w:p>
          <w:p w14:paraId="432BF994" w14:textId="0A6A983B" w:rsidR="00202BA4" w:rsidRPr="008E5C0F" w:rsidRDefault="00202BA4" w:rsidP="008E5C0F">
            <w:pPr>
              <w:tabs>
                <w:tab w:val="left" w:pos="0"/>
              </w:tabs>
              <w:jc w:val="both"/>
              <w:rPr>
                <w:rFonts w:asciiTheme="minorHAnsi" w:hAnsiTheme="minorHAnsi" w:cstheme="minorHAnsi"/>
                <w:color w:val="000000"/>
              </w:rPr>
            </w:pPr>
          </w:p>
          <w:p w14:paraId="365EB772" w14:textId="5DE4A54B"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There are no special instructions needed for the day of the Optional Site Visit. </w:t>
            </w:r>
          </w:p>
          <w:p w14:paraId="67B5148E" w14:textId="77777777" w:rsidR="00202BA4" w:rsidRPr="008E5C0F" w:rsidRDefault="00202BA4" w:rsidP="008E5C0F">
            <w:pPr>
              <w:jc w:val="both"/>
              <w:rPr>
                <w:rFonts w:asciiTheme="minorHAnsi" w:hAnsiTheme="minorHAnsi" w:cstheme="minorHAnsi"/>
                <w:b/>
                <w:color w:val="000000"/>
              </w:rPr>
            </w:pPr>
          </w:p>
        </w:tc>
      </w:tr>
      <w:tr w:rsidR="00202BA4" w:rsidRPr="00770799" w14:paraId="1C2ABAD6" w14:textId="77777777" w:rsidTr="00202BA4">
        <w:trPr>
          <w:trHeight w:val="300"/>
        </w:trPr>
        <w:tc>
          <w:tcPr>
            <w:tcW w:w="1140" w:type="dxa"/>
          </w:tcPr>
          <w:p w14:paraId="2EBD428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tcPr>
          <w:p w14:paraId="10084496" w14:textId="7EFF99D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Optional Site Visit</w:t>
            </w:r>
          </w:p>
        </w:tc>
        <w:tc>
          <w:tcPr>
            <w:tcW w:w="7072" w:type="dxa"/>
            <w:noWrap/>
          </w:tcPr>
          <w:p w14:paraId="604F0258"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Is there a limit to the number of people that can attend from each vendor?</w:t>
            </w:r>
          </w:p>
          <w:p w14:paraId="5219C9F3" w14:textId="77777777" w:rsidR="00202BA4" w:rsidRPr="008E5C0F" w:rsidRDefault="00202BA4" w:rsidP="008E5C0F">
            <w:pPr>
              <w:tabs>
                <w:tab w:val="left" w:pos="0"/>
              </w:tabs>
              <w:jc w:val="both"/>
              <w:rPr>
                <w:rFonts w:asciiTheme="minorHAnsi" w:hAnsiTheme="minorHAnsi" w:cstheme="minorHAnsi"/>
                <w:color w:val="000000"/>
              </w:rPr>
            </w:pPr>
          </w:p>
          <w:p w14:paraId="42656344" w14:textId="3C9E0CC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There is no restriction on the number of attendees from each firm for the Optional Site Visit.</w:t>
            </w:r>
          </w:p>
          <w:p w14:paraId="283BE0C5" w14:textId="77777777" w:rsidR="00202BA4" w:rsidRPr="008E5C0F" w:rsidRDefault="00202BA4" w:rsidP="008E5C0F">
            <w:pPr>
              <w:jc w:val="both"/>
              <w:rPr>
                <w:rFonts w:asciiTheme="minorHAnsi" w:hAnsiTheme="minorHAnsi" w:cstheme="minorHAnsi"/>
                <w:b/>
                <w:color w:val="000000"/>
              </w:rPr>
            </w:pPr>
          </w:p>
        </w:tc>
      </w:tr>
      <w:tr w:rsidR="00202BA4" w:rsidRPr="00770799" w14:paraId="5A4940B5" w14:textId="77777777" w:rsidTr="00202BA4">
        <w:trPr>
          <w:trHeight w:val="300"/>
        </w:trPr>
        <w:tc>
          <w:tcPr>
            <w:tcW w:w="1140" w:type="dxa"/>
          </w:tcPr>
          <w:p w14:paraId="1CFBE544"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423C995E" w14:textId="2DAE90F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Bid Solicitation - Table of Contents</w:t>
            </w:r>
          </w:p>
        </w:tc>
        <w:tc>
          <w:tcPr>
            <w:tcW w:w="7072" w:type="dxa"/>
            <w:noWrap/>
          </w:tcPr>
          <w:p w14:paraId="538CBEB2" w14:textId="77777777" w:rsidR="00202BA4" w:rsidRPr="008E5C0F" w:rsidRDefault="00202BA4" w:rsidP="008E5C0F">
            <w:pPr>
              <w:jc w:val="both"/>
              <w:rPr>
                <w:rFonts w:asciiTheme="minorHAnsi" w:hAnsiTheme="minorHAnsi" w:cstheme="minorHAnsi"/>
                <w:b/>
              </w:rPr>
            </w:pPr>
            <w:r w:rsidRPr="008E5C0F">
              <w:rPr>
                <w:rFonts w:asciiTheme="minorHAnsi" w:hAnsiTheme="minorHAnsi" w:cstheme="minorHAnsi"/>
                <w:b/>
              </w:rPr>
              <w:t>Q: In the Table of Contents, between Sections 5.7 and 5.8 it states “NOT APPLICABLE TO THIS PROCUREMENT”. Is that statement applicable to the Sections immediately following that statement? Those sections include 5.8 Liquidated Damages, 5.9 Retainage, 5.10 Electronic Payments and 5.11 Procurement Efficiency Program. Do Sections 5.8 through 5.11 apply to this procurement?</w:t>
            </w:r>
          </w:p>
          <w:p w14:paraId="33EA2567" w14:textId="77777777" w:rsidR="00202BA4" w:rsidRPr="008E5C0F" w:rsidRDefault="00202BA4" w:rsidP="008E5C0F">
            <w:pPr>
              <w:jc w:val="both"/>
              <w:rPr>
                <w:rFonts w:asciiTheme="minorHAnsi" w:hAnsiTheme="minorHAnsi" w:cstheme="minorHAnsi"/>
              </w:rPr>
            </w:pPr>
          </w:p>
          <w:p w14:paraId="4BE980CE" w14:textId="7CD0895F" w:rsidR="00202BA4" w:rsidRPr="008E5C0F" w:rsidRDefault="00202BA4" w:rsidP="008E5C0F">
            <w:pPr>
              <w:jc w:val="both"/>
              <w:rPr>
                <w:rFonts w:asciiTheme="minorHAnsi" w:hAnsiTheme="minorHAnsi" w:cstheme="minorHAnsi"/>
              </w:rPr>
            </w:pPr>
            <w:r w:rsidRPr="008E5C0F">
              <w:rPr>
                <w:rFonts w:asciiTheme="minorHAnsi" w:hAnsiTheme="minorHAnsi" w:cstheme="minorHAnsi"/>
              </w:rPr>
              <w:t>A: This was a formatting error in the Table of Contents. The phrase "NOT APPLICABLE TO THIS PROCUREMENT" only applies to Section 5.7,</w:t>
            </w:r>
            <w:r>
              <w:rPr>
                <w:rFonts w:asciiTheme="minorHAnsi" w:hAnsiTheme="minorHAnsi" w:cstheme="minorHAnsi"/>
              </w:rPr>
              <w:t xml:space="preserve"> </w:t>
            </w:r>
            <w:r w:rsidRPr="008E5C0F">
              <w:rPr>
                <w:rFonts w:asciiTheme="minorHAnsi" w:hAnsiTheme="minorHAnsi" w:cstheme="minorHAnsi"/>
                <w:i/>
              </w:rPr>
              <w:t>Authorized Dealers and/or Distributors</w:t>
            </w:r>
            <w:r w:rsidRPr="008E5C0F">
              <w:rPr>
                <w:rFonts w:asciiTheme="minorHAnsi" w:hAnsiTheme="minorHAnsi" w:cstheme="minorHAnsi"/>
              </w:rPr>
              <w:t xml:space="preserve">, and Section 5.8, </w:t>
            </w:r>
            <w:r w:rsidRPr="008777CA">
              <w:rPr>
                <w:rFonts w:asciiTheme="minorHAnsi" w:hAnsiTheme="minorHAnsi" w:cstheme="minorHAnsi"/>
                <w:i/>
              </w:rPr>
              <w:t>Liquidated Damages</w:t>
            </w:r>
            <w:r w:rsidRPr="008E5C0F">
              <w:rPr>
                <w:rFonts w:asciiTheme="minorHAnsi" w:hAnsiTheme="minorHAnsi" w:cstheme="minorHAnsi"/>
              </w:rPr>
              <w:t xml:space="preserve">. The Table of Contents has been corrected in the revised Bid Solicitation entitled "T2466 Revised Bid Solicitation </w:t>
            </w:r>
            <w:r w:rsidR="006C73BF">
              <w:rPr>
                <w:rFonts w:asciiTheme="minorHAnsi" w:hAnsiTheme="minorHAnsi" w:cstheme="minorHAnsi"/>
              </w:rPr>
              <w:t>9.5.25</w:t>
            </w:r>
            <w:r w:rsidRPr="008E5C0F">
              <w:rPr>
                <w:rFonts w:asciiTheme="minorHAnsi" w:hAnsiTheme="minorHAnsi" w:cstheme="minorHAnsi"/>
              </w:rPr>
              <w:t>."</w:t>
            </w:r>
          </w:p>
          <w:p w14:paraId="29D48D9B" w14:textId="0F0EF569" w:rsidR="00202BA4" w:rsidRPr="008E5C0F" w:rsidRDefault="00202BA4" w:rsidP="008E5C0F">
            <w:pPr>
              <w:jc w:val="both"/>
              <w:rPr>
                <w:rFonts w:asciiTheme="minorHAnsi" w:hAnsiTheme="minorHAnsi" w:cstheme="minorHAnsi"/>
                <w:color w:val="000000"/>
              </w:rPr>
            </w:pPr>
          </w:p>
        </w:tc>
      </w:tr>
      <w:tr w:rsidR="00202BA4" w:rsidRPr="00770799" w14:paraId="6725AFC6" w14:textId="77777777" w:rsidTr="00202BA4">
        <w:trPr>
          <w:trHeight w:val="300"/>
        </w:trPr>
        <w:tc>
          <w:tcPr>
            <w:tcW w:w="1140" w:type="dxa"/>
          </w:tcPr>
          <w:p w14:paraId="6FF9F604"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4060DBA1" w14:textId="0697288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Bid Solicitation, Section Solicitation –Cover Page &amp; Sections 1.1 -  Purpose, and Intent and Background</w:t>
            </w:r>
          </w:p>
        </w:tc>
        <w:tc>
          <w:tcPr>
            <w:tcW w:w="7072" w:type="dxa"/>
            <w:noWrap/>
          </w:tcPr>
          <w:p w14:paraId="7AE5C392" w14:textId="376FFFDD" w:rsidR="00202BA4" w:rsidRPr="00436AF2" w:rsidRDefault="00202BA4" w:rsidP="008E5C0F">
            <w:pPr>
              <w:jc w:val="both"/>
              <w:rPr>
                <w:rFonts w:asciiTheme="minorHAnsi" w:hAnsiTheme="minorHAnsi" w:cstheme="minorHAnsi"/>
                <w:b/>
              </w:rPr>
            </w:pPr>
            <w:r w:rsidRPr="008E5C0F">
              <w:rPr>
                <w:rFonts w:asciiTheme="minorHAnsi" w:hAnsiTheme="minorHAnsi" w:cstheme="minorHAnsi"/>
                <w:b/>
              </w:rPr>
              <w:t xml:space="preserve">Q: </w:t>
            </w:r>
            <w:r w:rsidRPr="00436AF2">
              <w:rPr>
                <w:rFonts w:asciiTheme="minorHAnsi" w:hAnsiTheme="minorHAnsi" w:cstheme="minorHAnsi"/>
                <w:b/>
              </w:rPr>
              <w:t xml:space="preserve">(3.8) The solicitation cover states: “SET-ASIDES Small Business Set-Aside For Goods and Services (3 boxes are checked) and Section 1.1 states: “This procurement is a Small Business Subcontracting Set-Aside.” However, Section 3.8 states: “3.8 SMALL BUSINESS SET-ASIDE CONTRACTS Not applicable to this procurement” Question: Please clarify if a small business set-aside (for subcontracting only) is required. </w:t>
            </w:r>
          </w:p>
          <w:p w14:paraId="7D4BE386" w14:textId="77777777" w:rsidR="00202BA4" w:rsidRPr="00436AF2" w:rsidRDefault="00202BA4" w:rsidP="008E5C0F">
            <w:pPr>
              <w:jc w:val="both"/>
              <w:rPr>
                <w:rFonts w:asciiTheme="minorHAnsi" w:hAnsiTheme="minorHAnsi" w:cstheme="minorHAnsi"/>
              </w:rPr>
            </w:pPr>
          </w:p>
          <w:p w14:paraId="590A2163" w14:textId="2426462B" w:rsidR="00202BA4" w:rsidRPr="00436AF2" w:rsidRDefault="00202BA4" w:rsidP="008E5C0F">
            <w:pPr>
              <w:jc w:val="both"/>
              <w:rPr>
                <w:rFonts w:asciiTheme="minorHAnsi" w:hAnsiTheme="minorHAnsi" w:cstheme="minorHAnsi"/>
              </w:rPr>
            </w:pPr>
            <w:r w:rsidRPr="00436AF2">
              <w:rPr>
                <w:rFonts w:asciiTheme="minorHAnsi" w:hAnsiTheme="minorHAnsi" w:cstheme="minorHAnsi"/>
              </w:rPr>
              <w:t xml:space="preserve">A: The Bid Solicitation Cover page indicates that this Contract is a Small Business Subcontracting Set-Aside for Categories 1, 2, and 3. Therefore, Section 3.8, </w:t>
            </w:r>
            <w:r w:rsidRPr="00436AF2">
              <w:rPr>
                <w:rFonts w:asciiTheme="minorHAnsi" w:hAnsiTheme="minorHAnsi" w:cstheme="minorHAnsi"/>
                <w:i/>
              </w:rPr>
              <w:t>Small Business Set-Aside Contracts</w:t>
            </w:r>
            <w:r w:rsidRPr="00436AF2">
              <w:rPr>
                <w:rFonts w:asciiTheme="minorHAnsi" w:hAnsiTheme="minorHAnsi" w:cstheme="minorHAnsi"/>
              </w:rPr>
              <w:t>, is not applicable as the full Contract is not a Small Business Set-Aside.</w:t>
            </w:r>
            <w:r w:rsidRPr="00436AF2">
              <w:rPr>
                <w:rFonts w:asciiTheme="minorHAnsi" w:hAnsiTheme="minorHAnsi" w:cstheme="minorHAnsi"/>
                <w:i/>
              </w:rPr>
              <w:t xml:space="preserve"> </w:t>
            </w:r>
            <w:r w:rsidRPr="00436AF2">
              <w:rPr>
                <w:rFonts w:asciiTheme="minorHAnsi" w:hAnsiTheme="minorHAnsi" w:cstheme="minorHAnsi"/>
              </w:rPr>
              <w:t xml:space="preserve">Please see Bid Solicitation Section 3.13.8.1, </w:t>
            </w:r>
            <w:r w:rsidRPr="00436AF2">
              <w:rPr>
                <w:rFonts w:asciiTheme="minorHAnsi" w:hAnsiTheme="minorHAnsi" w:cstheme="minorHAnsi"/>
                <w:i/>
              </w:rPr>
              <w:t>Small-Business Subcontracting Set-Aside Contract</w:t>
            </w:r>
            <w:r w:rsidRPr="00436AF2">
              <w:rPr>
                <w:rFonts w:asciiTheme="minorHAnsi" w:hAnsiTheme="minorHAnsi" w:cstheme="minorHAnsi"/>
              </w:rPr>
              <w:t>, for more information on subcontracting set-asides goals.</w:t>
            </w:r>
          </w:p>
          <w:p w14:paraId="4B00187F" w14:textId="77777777" w:rsidR="00202BA4" w:rsidRPr="00436AF2" w:rsidRDefault="00202BA4" w:rsidP="008E5C0F">
            <w:pPr>
              <w:jc w:val="both"/>
              <w:rPr>
                <w:rFonts w:asciiTheme="minorHAnsi" w:hAnsiTheme="minorHAnsi" w:cstheme="minorHAnsi"/>
              </w:rPr>
            </w:pPr>
          </w:p>
          <w:p w14:paraId="7BED138A" w14:textId="7BC7854A" w:rsidR="00202BA4" w:rsidRPr="008E5C0F" w:rsidRDefault="00202BA4" w:rsidP="008E5C0F">
            <w:pPr>
              <w:jc w:val="both"/>
              <w:rPr>
                <w:rFonts w:asciiTheme="minorHAnsi" w:hAnsiTheme="minorHAnsi" w:cstheme="minorHAnsi"/>
                <w:b/>
              </w:rPr>
            </w:pPr>
            <w:r w:rsidRPr="00436AF2">
              <w:rPr>
                <w:rFonts w:asciiTheme="minorHAnsi" w:hAnsiTheme="minorHAnsi" w:cstheme="minorHAnsi"/>
                <w:b/>
              </w:rPr>
              <w:t>Q: If a small business subcontracting set-aside is required, please provide the set-aside amount, and if it is a target (goal) amount or a fixed (hard requirement) amount.</w:t>
            </w:r>
          </w:p>
          <w:p w14:paraId="4A495186" w14:textId="683D5B14" w:rsidR="00202BA4" w:rsidRPr="008E5C0F" w:rsidRDefault="00202BA4" w:rsidP="008E5C0F">
            <w:pPr>
              <w:jc w:val="both"/>
              <w:rPr>
                <w:rFonts w:asciiTheme="minorHAnsi" w:hAnsiTheme="minorHAnsi" w:cstheme="minorHAnsi"/>
              </w:rPr>
            </w:pPr>
          </w:p>
          <w:p w14:paraId="14DBEBC7" w14:textId="64FA0777" w:rsidR="00202BA4" w:rsidRPr="008E5C0F" w:rsidRDefault="00202BA4" w:rsidP="008E5C0F">
            <w:pPr>
              <w:jc w:val="both"/>
              <w:rPr>
                <w:rFonts w:asciiTheme="minorHAnsi" w:hAnsiTheme="minorHAnsi" w:cstheme="minorHAnsi"/>
              </w:rPr>
            </w:pPr>
            <w:r w:rsidRPr="008E5C0F">
              <w:rPr>
                <w:rFonts w:asciiTheme="minorHAnsi" w:hAnsiTheme="minorHAnsi" w:cstheme="minorHAnsi"/>
              </w:rPr>
              <w:t xml:space="preserve">A: </w:t>
            </w:r>
            <w:r>
              <w:rPr>
                <w:rFonts w:asciiTheme="minorHAnsi" w:hAnsiTheme="minorHAnsi" w:cstheme="minorHAnsi"/>
              </w:rPr>
              <w:t xml:space="preserve">There is no target or fixed amount. Bidders must make a good faith effort to subcontract with a certified small business. </w:t>
            </w:r>
            <w:r w:rsidRPr="008E5C0F">
              <w:rPr>
                <w:rFonts w:asciiTheme="minorHAnsi" w:hAnsiTheme="minorHAnsi" w:cstheme="minorHAnsi"/>
              </w:rPr>
              <w:t>Please see Bid Solicitation Section 3.13.8.1</w:t>
            </w:r>
            <w:r>
              <w:rPr>
                <w:rFonts w:asciiTheme="minorHAnsi" w:hAnsiTheme="minorHAnsi" w:cstheme="minorHAnsi"/>
              </w:rPr>
              <w:t xml:space="preserve">, </w:t>
            </w:r>
            <w:r>
              <w:rPr>
                <w:rFonts w:asciiTheme="minorHAnsi" w:hAnsiTheme="minorHAnsi" w:cstheme="minorHAnsi"/>
                <w:i/>
              </w:rPr>
              <w:t>Small Business Subcontracting Set-Aside Contract</w:t>
            </w:r>
            <w:r>
              <w:rPr>
                <w:rFonts w:asciiTheme="minorHAnsi" w:hAnsiTheme="minorHAnsi" w:cstheme="minorHAnsi"/>
              </w:rPr>
              <w:t>, for more information</w:t>
            </w:r>
            <w:r w:rsidRPr="008E5C0F">
              <w:rPr>
                <w:rFonts w:asciiTheme="minorHAnsi" w:hAnsiTheme="minorHAnsi" w:cstheme="minorHAnsi"/>
              </w:rPr>
              <w:t xml:space="preserve">. </w:t>
            </w:r>
          </w:p>
          <w:p w14:paraId="5ED687D4" w14:textId="590044EC" w:rsidR="00202BA4" w:rsidRPr="008E5C0F" w:rsidRDefault="00202BA4" w:rsidP="008E5C0F">
            <w:pPr>
              <w:jc w:val="both"/>
              <w:rPr>
                <w:rFonts w:asciiTheme="minorHAnsi" w:hAnsiTheme="minorHAnsi" w:cstheme="minorHAnsi"/>
                <w:b/>
                <w:color w:val="000000"/>
              </w:rPr>
            </w:pPr>
          </w:p>
        </w:tc>
      </w:tr>
      <w:tr w:rsidR="00202BA4" w:rsidRPr="00770799" w14:paraId="6B6C7914" w14:textId="77777777" w:rsidTr="00202BA4">
        <w:trPr>
          <w:trHeight w:val="300"/>
        </w:trPr>
        <w:tc>
          <w:tcPr>
            <w:tcW w:w="1140" w:type="dxa"/>
          </w:tcPr>
          <w:p w14:paraId="6F7F69E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46306C6" w14:textId="635FDBC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1.1 - Purpose, and Intent and Background </w:t>
            </w:r>
          </w:p>
        </w:tc>
        <w:tc>
          <w:tcPr>
            <w:tcW w:w="7072" w:type="dxa"/>
            <w:noWrap/>
            <w:hideMark/>
          </w:tcPr>
          <w:p w14:paraId="468B40C8" w14:textId="06C5CA41"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RFP states: "Additionally, the awarded Contractor must sustain all current EDDL System capabilities, efficiency, security enhancements, manufacturing, production, and distribution at present MVC operational levels while development, testing, and implementation of the new System is conducted and the System is replaced in its entirety</w:t>
            </w:r>
            <w:r>
              <w:rPr>
                <w:rFonts w:asciiTheme="minorHAnsi" w:hAnsiTheme="minorHAnsi" w:cstheme="minorHAnsi"/>
                <w:b/>
                <w:color w:val="000000"/>
              </w:rPr>
              <w:t xml:space="preserve">.” </w:t>
            </w:r>
            <w:r w:rsidRPr="008E5C0F">
              <w:rPr>
                <w:rFonts w:asciiTheme="minorHAnsi" w:hAnsiTheme="minorHAnsi" w:cstheme="minorHAnsi"/>
                <w:b/>
                <w:color w:val="000000"/>
              </w:rPr>
              <w:t xml:space="preserve">Question: We assume operating the incumbent's system is not within scope. Please confirm. </w:t>
            </w:r>
          </w:p>
          <w:p w14:paraId="31E4ADAC" w14:textId="77777777" w:rsidR="00202BA4" w:rsidRPr="008E5C0F" w:rsidRDefault="00202BA4" w:rsidP="008E5C0F">
            <w:pPr>
              <w:jc w:val="both"/>
              <w:rPr>
                <w:rFonts w:asciiTheme="minorHAnsi" w:hAnsiTheme="minorHAnsi" w:cstheme="minorHAnsi"/>
                <w:color w:val="000000"/>
              </w:rPr>
            </w:pPr>
          </w:p>
          <w:p w14:paraId="2337BB89" w14:textId="4B670B3B" w:rsidR="00202BA4" w:rsidRDefault="00202BA4" w:rsidP="42A81DA9">
            <w:pPr>
              <w:jc w:val="both"/>
              <w:rPr>
                <w:rFonts w:asciiTheme="minorHAnsi" w:hAnsiTheme="minorHAnsi" w:cstheme="minorBidi"/>
                <w:color w:val="000000"/>
              </w:rPr>
            </w:pPr>
            <w:r w:rsidRPr="42A81DA9">
              <w:rPr>
                <w:rFonts w:asciiTheme="minorHAnsi" w:hAnsiTheme="minorHAnsi" w:cstheme="minorBidi"/>
                <w:color w:val="000000" w:themeColor="text1"/>
              </w:rPr>
              <w:t xml:space="preserve">A: The State confirms that the Contractor operating the incumbent’s system is not within the scope of this Solicitation. </w:t>
            </w:r>
          </w:p>
          <w:p w14:paraId="7FE7C099" w14:textId="2D77AD0A" w:rsidR="00202BA4" w:rsidRDefault="00202BA4" w:rsidP="008E5C0F">
            <w:pPr>
              <w:jc w:val="both"/>
              <w:rPr>
                <w:rFonts w:asciiTheme="minorHAnsi" w:hAnsiTheme="minorHAnsi" w:cstheme="minorHAnsi"/>
                <w:color w:val="000000"/>
              </w:rPr>
            </w:pPr>
          </w:p>
          <w:p w14:paraId="633619F8" w14:textId="481B4BCD" w:rsidR="00202BA4" w:rsidRDefault="00202BA4" w:rsidP="008E5C0F">
            <w:pPr>
              <w:jc w:val="both"/>
              <w:rPr>
                <w:rFonts w:asciiTheme="minorHAnsi" w:hAnsiTheme="minorHAnsi" w:cstheme="minorHAnsi"/>
                <w:b/>
                <w:color w:val="000000"/>
              </w:rPr>
            </w:pPr>
            <w:r>
              <w:rPr>
                <w:rFonts w:asciiTheme="minorHAnsi" w:hAnsiTheme="minorHAnsi" w:cstheme="minorHAnsi"/>
                <w:b/>
                <w:color w:val="000000"/>
              </w:rPr>
              <w:t xml:space="preserve">Q: </w:t>
            </w:r>
            <w:r w:rsidRPr="008E5C0F">
              <w:rPr>
                <w:rFonts w:asciiTheme="minorHAnsi" w:hAnsiTheme="minorHAnsi" w:cstheme="minorHAnsi"/>
                <w:b/>
                <w:color w:val="000000"/>
              </w:rPr>
              <w:t>If the State expects the contract awardee to operate the incumbent's system, please specify how this will be accomplished.</w:t>
            </w:r>
          </w:p>
          <w:p w14:paraId="5A37CA44" w14:textId="4960B6CC" w:rsidR="00202BA4" w:rsidRDefault="00202BA4" w:rsidP="008E5C0F">
            <w:pPr>
              <w:jc w:val="both"/>
              <w:rPr>
                <w:rFonts w:asciiTheme="minorHAnsi" w:hAnsiTheme="minorHAnsi" w:cstheme="minorHAnsi"/>
                <w:b/>
                <w:color w:val="000000"/>
              </w:rPr>
            </w:pPr>
          </w:p>
          <w:p w14:paraId="1E519F3B" w14:textId="3F44E722" w:rsidR="00202BA4" w:rsidRPr="00E419A8" w:rsidRDefault="00202BA4" w:rsidP="008E5C0F">
            <w:pPr>
              <w:jc w:val="both"/>
              <w:rPr>
                <w:rFonts w:asciiTheme="minorHAnsi" w:hAnsiTheme="minorHAnsi" w:cstheme="minorHAnsi"/>
                <w:color w:val="000000"/>
              </w:rPr>
            </w:pPr>
            <w:r>
              <w:rPr>
                <w:rFonts w:asciiTheme="minorHAnsi" w:hAnsiTheme="minorHAnsi" w:cstheme="minorHAnsi"/>
                <w:color w:val="000000"/>
              </w:rPr>
              <w:t xml:space="preserve">A: </w:t>
            </w:r>
            <w:r w:rsidRPr="00915AF6">
              <w:rPr>
                <w:rFonts w:asciiTheme="minorHAnsi" w:hAnsiTheme="minorHAnsi" w:cstheme="minorHAnsi"/>
                <w:bCs/>
                <w:color w:val="000000"/>
              </w:rPr>
              <w:t>The State does not anticipate a need for the contract awardee to operate the incumbent contractor’s system.</w:t>
            </w:r>
            <w:r w:rsidRPr="00915AF6">
              <w:rPr>
                <w:rFonts w:asciiTheme="minorHAnsi" w:hAnsiTheme="minorHAnsi" w:cstheme="minorHAnsi"/>
                <w:color w:val="000000"/>
              </w:rPr>
              <w:t xml:space="preserve">  </w:t>
            </w:r>
          </w:p>
          <w:p w14:paraId="060791AE" w14:textId="73446DDD" w:rsidR="00202BA4" w:rsidRPr="008E5C0F" w:rsidRDefault="00202BA4" w:rsidP="008E5C0F">
            <w:pPr>
              <w:jc w:val="both"/>
              <w:rPr>
                <w:rFonts w:asciiTheme="minorHAnsi" w:hAnsiTheme="minorHAnsi" w:cstheme="minorHAnsi"/>
                <w:b/>
                <w:color w:val="000000"/>
              </w:rPr>
            </w:pPr>
          </w:p>
        </w:tc>
      </w:tr>
      <w:tr w:rsidR="00202BA4" w:rsidRPr="00770799" w14:paraId="282E08B2" w14:textId="77777777" w:rsidTr="00202BA4">
        <w:trPr>
          <w:trHeight w:val="300"/>
        </w:trPr>
        <w:tc>
          <w:tcPr>
            <w:tcW w:w="1140" w:type="dxa"/>
          </w:tcPr>
          <w:p w14:paraId="6362307E"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7FB7CFC3" w14:textId="060E085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Bid Solicitation, Section - 1.1 Purpose, and Intent and Background</w:t>
            </w:r>
          </w:p>
        </w:tc>
        <w:tc>
          <w:tcPr>
            <w:tcW w:w="7072" w:type="dxa"/>
            <w:noWrap/>
          </w:tcPr>
          <w:p w14:paraId="0A4E6DE9" w14:textId="77777777" w:rsidR="00202BA4" w:rsidRPr="008E5C0F" w:rsidRDefault="00202BA4" w:rsidP="008E5C0F">
            <w:pPr>
              <w:jc w:val="both"/>
              <w:rPr>
                <w:rFonts w:asciiTheme="minorHAnsi" w:hAnsiTheme="minorHAnsi" w:cstheme="minorHAnsi"/>
                <w:b/>
              </w:rPr>
            </w:pPr>
            <w:r w:rsidRPr="008E5C0F">
              <w:rPr>
                <w:rFonts w:asciiTheme="minorHAnsi" w:hAnsiTheme="minorHAnsi" w:cstheme="minorHAnsi"/>
                <w:b/>
              </w:rPr>
              <w:t>Q: The RFP states: "… the awarded Contractor must sustain all current EDDL System capabilities, efficiency, security enhancements, manufacturing, production, and distribution at present MVC operational levels while development, testing, and implementation of the new System is conducted, and the System is replaced in its entirety.” Is the State looking for assurances from the Contractor that the current operation will not be negatively impacted while the new system is being developed or is the State requesting the Contractor to take over the management and operation of the current, existing system, which will have been provided by another Contractor if a new Contractor is being selected?</w:t>
            </w:r>
          </w:p>
          <w:p w14:paraId="70F55FEA" w14:textId="77777777" w:rsidR="00202BA4" w:rsidRPr="008E5C0F" w:rsidRDefault="00202BA4" w:rsidP="008E5C0F">
            <w:pPr>
              <w:jc w:val="both"/>
              <w:rPr>
                <w:rFonts w:asciiTheme="minorHAnsi" w:hAnsiTheme="minorHAnsi" w:cstheme="minorHAnsi"/>
              </w:rPr>
            </w:pPr>
          </w:p>
          <w:p w14:paraId="4B091415" w14:textId="222D9F05" w:rsidR="00202BA4" w:rsidRPr="008E5C0F" w:rsidRDefault="00202BA4" w:rsidP="685515F9">
            <w:pPr>
              <w:jc w:val="both"/>
              <w:rPr>
                <w:rFonts w:asciiTheme="minorHAnsi" w:hAnsiTheme="minorHAnsi" w:cstheme="minorBidi"/>
              </w:rPr>
            </w:pPr>
            <w:r w:rsidRPr="26C95DA3">
              <w:rPr>
                <w:rFonts w:asciiTheme="minorHAnsi" w:hAnsiTheme="minorHAnsi" w:cstheme="minorBidi"/>
              </w:rPr>
              <w:t>A: The current operation must continue uninterrupted while the new system is being developed and transitioned to. The contract awardee will not be simply taking over management and operation of the current system.</w:t>
            </w:r>
            <w:r w:rsidRPr="26C95DA3">
              <w:rPr>
                <w:rFonts w:asciiTheme="minorHAnsi" w:hAnsiTheme="minorHAnsi" w:cstheme="minorBidi"/>
                <w:b/>
                <w:bCs/>
                <w:color w:val="000000" w:themeColor="text1"/>
              </w:rPr>
              <w:t xml:space="preserve"> </w:t>
            </w:r>
          </w:p>
          <w:p w14:paraId="49AA5FE7" w14:textId="73597C79" w:rsidR="00202BA4" w:rsidRPr="008E5C0F" w:rsidRDefault="00202BA4" w:rsidP="008E5C0F">
            <w:pPr>
              <w:jc w:val="both"/>
              <w:rPr>
                <w:rFonts w:asciiTheme="minorHAnsi" w:hAnsiTheme="minorHAnsi" w:cstheme="minorHAnsi"/>
                <w:b/>
                <w:color w:val="000000"/>
              </w:rPr>
            </w:pPr>
          </w:p>
        </w:tc>
      </w:tr>
      <w:tr w:rsidR="00202BA4" w:rsidRPr="00770799" w14:paraId="7E33F7BB" w14:textId="77777777" w:rsidTr="00202BA4">
        <w:trPr>
          <w:trHeight w:val="300"/>
        </w:trPr>
        <w:tc>
          <w:tcPr>
            <w:tcW w:w="1140" w:type="dxa"/>
          </w:tcPr>
          <w:p w14:paraId="01D80D7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3821A58" w14:textId="48EB318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1.2.1 - Current Program Background</w:t>
            </w:r>
          </w:p>
        </w:tc>
        <w:tc>
          <w:tcPr>
            <w:tcW w:w="7072" w:type="dxa"/>
            <w:noWrap/>
            <w:hideMark/>
          </w:tcPr>
          <w:p w14:paraId="15233477"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Can the State please provide physical address for all 46 Agency and regional Service Center Locations?</w:t>
            </w:r>
          </w:p>
          <w:p w14:paraId="7E678AD2" w14:textId="77777777" w:rsidR="00202BA4" w:rsidRPr="008E5C0F" w:rsidRDefault="00202BA4" w:rsidP="008E5C0F">
            <w:pPr>
              <w:jc w:val="both"/>
              <w:rPr>
                <w:rFonts w:asciiTheme="minorHAnsi" w:hAnsiTheme="minorHAnsi" w:cstheme="minorHAnsi"/>
                <w:color w:val="000000"/>
              </w:rPr>
            </w:pPr>
          </w:p>
          <w:p w14:paraId="2D48E17E" w14:textId="4BB46C4F"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Bidders are instructed to carefully review the enclosed Agency location link:   </w:t>
            </w:r>
            <w:hyperlink r:id="rId13" w:history="1">
              <w:r w:rsidRPr="008E5C0F">
                <w:rPr>
                  <w:rStyle w:val="Hyperlink"/>
                  <w:rFonts w:asciiTheme="minorHAnsi" w:hAnsiTheme="minorHAnsi" w:cstheme="minorHAnsi"/>
                </w:rPr>
                <w:t>NJ Motor Vehicle Commission | Facility Locations</w:t>
              </w:r>
            </w:hyperlink>
            <w:r w:rsidRPr="008E5C0F">
              <w:rPr>
                <w:rFonts w:asciiTheme="minorHAnsi" w:hAnsiTheme="minorHAnsi" w:cstheme="minorHAnsi"/>
                <w:color w:val="000000"/>
              </w:rPr>
              <w:t xml:space="preserve"> </w:t>
            </w:r>
          </w:p>
          <w:p w14:paraId="46973EDE" w14:textId="77777777" w:rsidR="00202BA4" w:rsidRPr="008E5C0F" w:rsidRDefault="00202BA4" w:rsidP="008E5C0F">
            <w:pPr>
              <w:jc w:val="both"/>
              <w:rPr>
                <w:rFonts w:asciiTheme="minorHAnsi" w:hAnsiTheme="minorHAnsi" w:cstheme="minorHAnsi"/>
                <w:color w:val="000000"/>
              </w:rPr>
            </w:pPr>
          </w:p>
          <w:p w14:paraId="78AB2033" w14:textId="0D752B1D"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Also, please identify which locations are Over-the-Counter (OTC) print locations.</w:t>
            </w:r>
          </w:p>
          <w:p w14:paraId="4F07149C" w14:textId="77777777" w:rsidR="00202BA4" w:rsidRPr="008E5C0F" w:rsidRDefault="00202BA4" w:rsidP="008E5C0F">
            <w:pPr>
              <w:jc w:val="both"/>
              <w:rPr>
                <w:rFonts w:asciiTheme="minorHAnsi" w:hAnsiTheme="minorHAnsi" w:cstheme="minorHAnsi"/>
                <w:color w:val="000000"/>
              </w:rPr>
            </w:pPr>
          </w:p>
          <w:p w14:paraId="2115B5BB" w14:textId="4AE8FE1E" w:rsidR="00202BA4" w:rsidRPr="008E5C0F" w:rsidRDefault="00202BA4" w:rsidP="008E5C0F">
            <w:pPr>
              <w:jc w:val="both"/>
              <w:rPr>
                <w:rFonts w:asciiTheme="minorHAnsi" w:hAnsiTheme="minorHAnsi" w:cstheme="minorHAnsi"/>
                <w:color w:val="000000"/>
              </w:rPr>
            </w:pPr>
            <w:r w:rsidRPr="26C95DA3">
              <w:rPr>
                <w:rFonts w:asciiTheme="minorHAnsi" w:hAnsiTheme="minorHAnsi" w:cstheme="minorBidi"/>
                <w:color w:val="000000" w:themeColor="text1"/>
              </w:rPr>
              <w:t xml:space="preserve">A: Bidders are advised that final OTC print locations are not available at this time and may be subject to change before, during, and after deployment of any new Contractor provided system resulting from this Solicitation. </w:t>
            </w:r>
          </w:p>
          <w:p w14:paraId="31394C61" w14:textId="2F95CE3D" w:rsidR="00202BA4" w:rsidRPr="008E5C0F" w:rsidRDefault="00202BA4" w:rsidP="008E5C0F">
            <w:pPr>
              <w:jc w:val="both"/>
              <w:rPr>
                <w:rFonts w:asciiTheme="minorHAnsi" w:hAnsiTheme="minorHAnsi" w:cstheme="minorHAnsi"/>
                <w:b/>
                <w:color w:val="000000"/>
              </w:rPr>
            </w:pPr>
          </w:p>
        </w:tc>
      </w:tr>
      <w:tr w:rsidR="00202BA4" w:rsidRPr="00770799" w14:paraId="575627DD" w14:textId="77777777" w:rsidTr="00202BA4">
        <w:trPr>
          <w:trHeight w:val="300"/>
        </w:trPr>
        <w:tc>
          <w:tcPr>
            <w:tcW w:w="1140" w:type="dxa"/>
          </w:tcPr>
          <w:p w14:paraId="4FCB7DB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CF10E4B" w14:textId="588A618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1.2.1 - Current Program Background</w:t>
            </w:r>
          </w:p>
        </w:tc>
        <w:tc>
          <w:tcPr>
            <w:tcW w:w="7072" w:type="dxa"/>
            <w:noWrap/>
            <w:hideMark/>
          </w:tcPr>
          <w:p w14:paraId="5DADADB7"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The RFP states “Due to a necessary 2020 security change, NJ driver licenses are no longer printed in person. NJ State driver’s licenses renewed online or at an Agency location are centrally processed, issued, printed, and mailed to the license holder” Throughout the RFP, in areas such as 4.1.1 D, on Page 17, and 4.3 on Page 19, Over the Counter (OTC) printing capabilities are required of the Contractor. In Section 4.9.2, on Page 29, it states that OTC needs to be made available at 23 MVC locations. The price sheet also requires the Contractor to provide pricing on 140,000 credentials per year that will be issued OTC. If the security change mandates that no driver licenses are printed in person, is there a requirement for OTC production capabilities? </w:t>
            </w:r>
          </w:p>
          <w:p w14:paraId="0372EB10" w14:textId="77777777" w:rsidR="00202BA4" w:rsidRPr="008E5C0F" w:rsidRDefault="00202BA4" w:rsidP="008E5C0F">
            <w:pPr>
              <w:jc w:val="both"/>
              <w:rPr>
                <w:rFonts w:asciiTheme="minorHAnsi" w:hAnsiTheme="minorHAnsi" w:cstheme="minorHAnsi"/>
                <w:color w:val="000000"/>
              </w:rPr>
            </w:pPr>
          </w:p>
          <w:p w14:paraId="0D322A2B" w14:textId="3182DA9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OTC printing capabilities are required and the Contractor must provide such production capability as specified within the </w:t>
            </w:r>
            <w:r>
              <w:rPr>
                <w:rFonts w:asciiTheme="minorHAnsi" w:hAnsiTheme="minorHAnsi" w:cstheme="minorHAnsi"/>
                <w:color w:val="000000"/>
              </w:rPr>
              <w:t>Bid Solicitation</w:t>
            </w:r>
            <w:r w:rsidRPr="008E5C0F">
              <w:rPr>
                <w:rFonts w:asciiTheme="minorHAnsi" w:hAnsiTheme="minorHAnsi" w:cstheme="minorHAnsi"/>
                <w:color w:val="000000"/>
              </w:rPr>
              <w:t xml:space="preserve">.  </w:t>
            </w:r>
          </w:p>
          <w:p w14:paraId="5EB1E836" w14:textId="77777777" w:rsidR="00202BA4" w:rsidRPr="008E5C0F" w:rsidRDefault="00202BA4" w:rsidP="008E5C0F">
            <w:pPr>
              <w:jc w:val="both"/>
              <w:rPr>
                <w:rFonts w:asciiTheme="minorHAnsi" w:hAnsiTheme="minorHAnsi" w:cstheme="minorHAnsi"/>
                <w:color w:val="000000"/>
              </w:rPr>
            </w:pPr>
          </w:p>
          <w:p w14:paraId="3E8D3436" w14:textId="1B601F0F" w:rsidR="00202BA4" w:rsidRPr="008E5C0F" w:rsidRDefault="00202BA4" w:rsidP="008E5C0F">
            <w:pPr>
              <w:jc w:val="both"/>
              <w:rPr>
                <w:rFonts w:asciiTheme="minorHAnsi" w:hAnsiTheme="minorHAnsi" w:cstheme="minorHAnsi"/>
                <w:b/>
                <w:color w:val="000000"/>
              </w:rPr>
            </w:pPr>
            <w:r>
              <w:rPr>
                <w:rFonts w:asciiTheme="minorHAnsi" w:hAnsiTheme="minorHAnsi" w:cstheme="minorHAnsi"/>
                <w:b/>
                <w:color w:val="000000"/>
              </w:rPr>
              <w:t xml:space="preserve">Q: </w:t>
            </w:r>
            <w:r w:rsidRPr="008E5C0F">
              <w:rPr>
                <w:rFonts w:asciiTheme="minorHAnsi" w:hAnsiTheme="minorHAnsi" w:cstheme="minorHAnsi"/>
                <w:b/>
                <w:color w:val="000000"/>
              </w:rPr>
              <w:t xml:space="preserve">If there is a requirement, can the State provide confirmation that 23 locations and 140,000 credentials per year are accurate numbers? </w:t>
            </w:r>
          </w:p>
          <w:p w14:paraId="02C6D9DE" w14:textId="0BE8701E" w:rsidR="00202BA4" w:rsidRPr="008E5C0F" w:rsidRDefault="00202BA4" w:rsidP="008E5C0F">
            <w:pPr>
              <w:jc w:val="both"/>
              <w:rPr>
                <w:rFonts w:asciiTheme="minorHAnsi" w:hAnsiTheme="minorHAnsi" w:cstheme="minorHAnsi"/>
                <w:color w:val="000000"/>
              </w:rPr>
            </w:pPr>
          </w:p>
          <w:p w14:paraId="62F28CA2" w14:textId="22AC889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Please see the response to Question #13</w:t>
            </w:r>
            <w:r w:rsidRPr="008E5C0F">
              <w:rPr>
                <w:rFonts w:asciiTheme="minorHAnsi" w:hAnsiTheme="minorHAnsi" w:cstheme="minorHAnsi"/>
                <w:color w:val="000000"/>
              </w:rPr>
              <w:t>.</w:t>
            </w:r>
            <w:r>
              <w:rPr>
                <w:rFonts w:asciiTheme="minorHAnsi" w:hAnsiTheme="minorHAnsi" w:cstheme="minorHAnsi"/>
                <w:color w:val="000000"/>
              </w:rPr>
              <w:t xml:space="preserve"> Additionally, 140,000 is an estimated quantity and may be subject to change before, during, and after Contract award. </w:t>
            </w:r>
            <w:r w:rsidRPr="008E5C0F">
              <w:rPr>
                <w:rFonts w:asciiTheme="minorHAnsi" w:hAnsiTheme="minorHAnsi" w:cstheme="minorHAnsi"/>
                <w:color w:val="000000"/>
              </w:rPr>
              <w:t xml:space="preserve">  </w:t>
            </w:r>
          </w:p>
          <w:p w14:paraId="5D1FBCCE" w14:textId="4BBF3BC0" w:rsidR="00202BA4" w:rsidRPr="008E5C0F" w:rsidRDefault="00202BA4" w:rsidP="008E5C0F">
            <w:pPr>
              <w:jc w:val="both"/>
              <w:rPr>
                <w:rFonts w:asciiTheme="minorHAnsi" w:hAnsiTheme="minorHAnsi" w:cstheme="minorHAnsi"/>
                <w:color w:val="000000"/>
              </w:rPr>
            </w:pPr>
          </w:p>
          <w:p w14:paraId="3B334F73" w14:textId="543C9E38" w:rsidR="00202BA4" w:rsidRPr="008E5C0F" w:rsidRDefault="00202BA4" w:rsidP="008E5C0F">
            <w:pPr>
              <w:jc w:val="both"/>
              <w:rPr>
                <w:rFonts w:asciiTheme="minorHAnsi" w:hAnsiTheme="minorHAnsi" w:cstheme="minorHAnsi"/>
                <w:b/>
                <w:color w:val="000000"/>
              </w:rPr>
            </w:pPr>
            <w:r>
              <w:rPr>
                <w:rFonts w:asciiTheme="minorHAnsi" w:hAnsiTheme="minorHAnsi" w:cstheme="minorHAnsi"/>
                <w:b/>
                <w:color w:val="000000"/>
              </w:rPr>
              <w:t xml:space="preserve">Q: </w:t>
            </w:r>
            <w:r w:rsidRPr="008E5C0F">
              <w:rPr>
                <w:rFonts w:asciiTheme="minorHAnsi" w:hAnsiTheme="minorHAnsi" w:cstheme="minorHAnsi"/>
                <w:b/>
                <w:color w:val="000000"/>
              </w:rPr>
              <w:t xml:space="preserve">If there is a variation, can the State please update the </w:t>
            </w:r>
            <w:r w:rsidR="007939D2">
              <w:rPr>
                <w:rFonts w:asciiTheme="minorHAnsi" w:hAnsiTheme="minorHAnsi" w:cstheme="minorHAnsi"/>
                <w:b/>
                <w:color w:val="000000"/>
              </w:rPr>
              <w:t>State-Supplied</w:t>
            </w:r>
            <w:r w:rsidRPr="008E5C0F">
              <w:rPr>
                <w:rFonts w:asciiTheme="minorHAnsi" w:hAnsiTheme="minorHAnsi" w:cstheme="minorHAnsi"/>
                <w:b/>
                <w:color w:val="000000"/>
              </w:rPr>
              <w:t xml:space="preserve"> Price Sheet with the updated number?</w:t>
            </w:r>
          </w:p>
          <w:p w14:paraId="3E87B817" w14:textId="706A3384" w:rsidR="00202BA4" w:rsidRPr="008E5C0F" w:rsidRDefault="00202BA4" w:rsidP="008E5C0F">
            <w:pPr>
              <w:jc w:val="both"/>
              <w:rPr>
                <w:rFonts w:asciiTheme="minorHAnsi" w:hAnsiTheme="minorHAnsi" w:cstheme="minorHAnsi"/>
                <w:color w:val="000000"/>
              </w:rPr>
            </w:pPr>
          </w:p>
          <w:p w14:paraId="35473814" w14:textId="4F3B14BF" w:rsidR="00202BA4" w:rsidRPr="00E419A8"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As stated in Bid Solicitation Section 3.26, </w:t>
            </w:r>
            <w:r>
              <w:rPr>
                <w:rFonts w:asciiTheme="minorHAnsi" w:hAnsiTheme="minorHAnsi" w:cstheme="minorHAnsi"/>
                <w:i/>
                <w:color w:val="000000"/>
              </w:rPr>
              <w:t>State-Supplied Price Sheet Instructions</w:t>
            </w:r>
            <w:r>
              <w:rPr>
                <w:rFonts w:asciiTheme="minorHAnsi" w:hAnsiTheme="minorHAnsi" w:cstheme="minorHAnsi"/>
                <w:color w:val="000000"/>
              </w:rPr>
              <w:t xml:space="preserve">, “where the State-Supplied Price Sheet includes an estimate quantity column, Bidders are advised that estimated quantities may vary throughout the Contract term resulting from this Bid Solicitation. There is no guaranteed minimum or maximum volume for these price lines.” Bidders must fill out the State-Supplied Price Sheet following the instructions in Section 3.26. </w:t>
            </w:r>
          </w:p>
          <w:p w14:paraId="56BE231E" w14:textId="3FA89839" w:rsidR="00202BA4" w:rsidRPr="008E5C0F" w:rsidRDefault="00202BA4" w:rsidP="008E5C0F">
            <w:pPr>
              <w:jc w:val="both"/>
              <w:rPr>
                <w:rFonts w:asciiTheme="minorHAnsi" w:hAnsiTheme="minorHAnsi" w:cstheme="minorHAnsi"/>
                <w:b/>
                <w:color w:val="000000"/>
              </w:rPr>
            </w:pPr>
          </w:p>
        </w:tc>
      </w:tr>
      <w:tr w:rsidR="00202BA4" w:rsidRPr="00770799" w14:paraId="725B17D0" w14:textId="77777777" w:rsidTr="00202BA4">
        <w:trPr>
          <w:trHeight w:val="300"/>
        </w:trPr>
        <w:tc>
          <w:tcPr>
            <w:tcW w:w="1140" w:type="dxa"/>
          </w:tcPr>
          <w:p w14:paraId="6FD1BF4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599A211" w14:textId="4CA1A20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1.2.1  - Current Program Background</w:t>
            </w:r>
          </w:p>
        </w:tc>
        <w:tc>
          <w:tcPr>
            <w:tcW w:w="7072" w:type="dxa"/>
            <w:noWrap/>
            <w:hideMark/>
          </w:tcPr>
          <w:p w14:paraId="4AFE1EBC" w14:textId="16EDB1E5"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The RFP states, “An average of 1.5 million licenses are issued annually. Approximately 1 million change requests are also processed each year.” Can the State provide details on the meaning of “change requests” and how they impact the overall volume?</w:t>
            </w:r>
          </w:p>
          <w:p w14:paraId="185C92A8" w14:textId="77777777" w:rsidR="00202BA4" w:rsidRPr="008E5C0F" w:rsidRDefault="00202BA4" w:rsidP="008E5C0F">
            <w:pPr>
              <w:jc w:val="both"/>
              <w:rPr>
                <w:rFonts w:asciiTheme="minorHAnsi" w:hAnsiTheme="minorHAnsi" w:cstheme="minorHAnsi"/>
                <w:color w:val="000000"/>
              </w:rPr>
            </w:pPr>
          </w:p>
          <w:p w14:paraId="29965C0B" w14:textId="22FEC21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Change requests are made up of transactions such as </w:t>
            </w:r>
            <w:r>
              <w:rPr>
                <w:rFonts w:asciiTheme="minorHAnsi" w:hAnsiTheme="minorHAnsi" w:cstheme="minorHAnsi"/>
                <w:color w:val="000000"/>
              </w:rPr>
              <w:t>d</w:t>
            </w:r>
            <w:r w:rsidRPr="008E5C0F">
              <w:rPr>
                <w:rFonts w:asciiTheme="minorHAnsi" w:hAnsiTheme="minorHAnsi" w:cstheme="minorHAnsi"/>
                <w:color w:val="000000"/>
              </w:rPr>
              <w:t xml:space="preserve">uplicates, </w:t>
            </w:r>
            <w:r>
              <w:rPr>
                <w:rFonts w:asciiTheme="minorHAnsi" w:hAnsiTheme="minorHAnsi" w:cstheme="minorHAnsi"/>
                <w:color w:val="000000"/>
              </w:rPr>
              <w:t>u</w:t>
            </w:r>
            <w:r w:rsidRPr="008E5C0F">
              <w:rPr>
                <w:rFonts w:asciiTheme="minorHAnsi" w:hAnsiTheme="minorHAnsi" w:cstheme="minorHAnsi"/>
                <w:color w:val="000000"/>
              </w:rPr>
              <w:t xml:space="preserve">pgrades, </w:t>
            </w:r>
            <w:r>
              <w:rPr>
                <w:rFonts w:asciiTheme="minorHAnsi" w:hAnsiTheme="minorHAnsi" w:cstheme="minorHAnsi"/>
                <w:color w:val="000000"/>
              </w:rPr>
              <w:t>d</w:t>
            </w:r>
            <w:r w:rsidRPr="008E5C0F">
              <w:rPr>
                <w:rFonts w:asciiTheme="minorHAnsi" w:hAnsiTheme="minorHAnsi" w:cstheme="minorHAnsi"/>
                <w:color w:val="000000"/>
              </w:rPr>
              <w:t>owngrades</w:t>
            </w:r>
            <w:r>
              <w:rPr>
                <w:rFonts w:asciiTheme="minorHAnsi" w:hAnsiTheme="minorHAnsi" w:cstheme="minorHAnsi"/>
                <w:color w:val="000000"/>
              </w:rPr>
              <w:t>,</w:t>
            </w:r>
            <w:r w:rsidRPr="008E5C0F">
              <w:rPr>
                <w:rFonts w:asciiTheme="minorHAnsi" w:hAnsiTheme="minorHAnsi" w:cstheme="minorHAnsi"/>
                <w:color w:val="000000"/>
              </w:rPr>
              <w:t xml:space="preserve"> and changes to the biographical data on the license such as name, address, date of birth</w:t>
            </w:r>
            <w:r>
              <w:rPr>
                <w:rFonts w:asciiTheme="minorHAnsi" w:hAnsiTheme="minorHAnsi" w:cstheme="minorHAnsi"/>
                <w:color w:val="000000"/>
              </w:rPr>
              <w:t>,</w:t>
            </w:r>
            <w:r w:rsidRPr="008E5C0F">
              <w:rPr>
                <w:rFonts w:asciiTheme="minorHAnsi" w:hAnsiTheme="minorHAnsi" w:cstheme="minorHAnsi"/>
                <w:color w:val="000000"/>
              </w:rPr>
              <w:t xml:space="preserve"> etc.</w:t>
            </w:r>
          </w:p>
          <w:p w14:paraId="41EB1395" w14:textId="68D10123" w:rsidR="00202BA4" w:rsidRPr="008E5C0F" w:rsidRDefault="00202BA4" w:rsidP="008E5C0F">
            <w:pPr>
              <w:jc w:val="both"/>
              <w:rPr>
                <w:rFonts w:asciiTheme="minorHAnsi" w:hAnsiTheme="minorHAnsi" w:cstheme="minorHAnsi"/>
                <w:color w:val="000000"/>
              </w:rPr>
            </w:pPr>
          </w:p>
        </w:tc>
      </w:tr>
      <w:tr w:rsidR="00202BA4" w:rsidRPr="00770799" w14:paraId="79002D2F" w14:textId="77777777" w:rsidTr="00202BA4">
        <w:trPr>
          <w:trHeight w:val="300"/>
        </w:trPr>
        <w:tc>
          <w:tcPr>
            <w:tcW w:w="1140" w:type="dxa"/>
          </w:tcPr>
          <w:p w14:paraId="798ABF8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94ED370" w14:textId="5CA32336"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1.2.1 - Current Program Background </w:t>
            </w:r>
          </w:p>
        </w:tc>
        <w:tc>
          <w:tcPr>
            <w:tcW w:w="7072" w:type="dxa"/>
            <w:noWrap/>
            <w:hideMark/>
          </w:tcPr>
          <w:p w14:paraId="77DA304B"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What is the difference between Agency and Regional Service Center sites and how they operate?</w:t>
            </w:r>
          </w:p>
          <w:p w14:paraId="19CB83A0" w14:textId="77777777" w:rsidR="00202BA4" w:rsidRPr="008E5C0F" w:rsidRDefault="00202BA4" w:rsidP="008E5C0F">
            <w:pPr>
              <w:jc w:val="both"/>
              <w:rPr>
                <w:rFonts w:asciiTheme="minorHAnsi" w:hAnsiTheme="minorHAnsi" w:cstheme="minorHAnsi"/>
                <w:color w:val="000000"/>
              </w:rPr>
            </w:pPr>
          </w:p>
          <w:p w14:paraId="5938187B" w14:textId="5F90F3E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W</w:t>
            </w:r>
            <w:r w:rsidRPr="008E5C0F">
              <w:rPr>
                <w:rFonts w:asciiTheme="minorHAnsi" w:hAnsiTheme="minorHAnsi" w:cstheme="minorHAnsi"/>
                <w:color w:val="000000"/>
              </w:rPr>
              <w:t>ith exception to the Trenton Regional Service Center (TRSC)</w:t>
            </w:r>
            <w:r>
              <w:rPr>
                <w:rFonts w:asciiTheme="minorHAnsi" w:hAnsiTheme="minorHAnsi" w:cstheme="minorHAnsi"/>
                <w:color w:val="000000"/>
              </w:rPr>
              <w:t>,</w:t>
            </w:r>
            <w:r w:rsidRPr="008E5C0F">
              <w:rPr>
                <w:rFonts w:asciiTheme="minorHAnsi" w:hAnsiTheme="minorHAnsi" w:cstheme="minorHAnsi"/>
                <w:color w:val="000000"/>
              </w:rPr>
              <w:t xml:space="preserve"> which is the only Regional Service Center authorized to issue New Jersey State Drivers Licenses, NJMVC Regional Service Centers do not process standard driver license transactions. </w:t>
            </w:r>
          </w:p>
          <w:p w14:paraId="794CE236" w14:textId="77777777" w:rsidR="00202BA4" w:rsidRPr="008E5C0F" w:rsidRDefault="00202BA4" w:rsidP="008E5C0F">
            <w:pPr>
              <w:jc w:val="both"/>
              <w:rPr>
                <w:rFonts w:asciiTheme="minorHAnsi" w:hAnsiTheme="minorHAnsi" w:cstheme="minorHAnsi"/>
                <w:color w:val="000000"/>
              </w:rPr>
            </w:pPr>
          </w:p>
          <w:p w14:paraId="53189EE0" w14:textId="1807436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Regional Centers are typically responsible for driver history tasks, such a suspensions, restorations, and other services that effect a customer’s driving or registration rights.</w:t>
            </w:r>
          </w:p>
          <w:p w14:paraId="20124C27" w14:textId="4A9E934E" w:rsidR="00202BA4" w:rsidRPr="008E5C0F" w:rsidRDefault="00202BA4" w:rsidP="008E5C0F">
            <w:pPr>
              <w:jc w:val="both"/>
              <w:rPr>
                <w:rFonts w:asciiTheme="minorHAnsi" w:hAnsiTheme="minorHAnsi" w:cstheme="minorHAnsi"/>
                <w:color w:val="000000"/>
              </w:rPr>
            </w:pPr>
          </w:p>
        </w:tc>
      </w:tr>
      <w:tr w:rsidR="00202BA4" w:rsidRPr="00770799" w14:paraId="230650B6" w14:textId="77777777" w:rsidTr="00202BA4">
        <w:trPr>
          <w:trHeight w:val="300"/>
        </w:trPr>
        <w:tc>
          <w:tcPr>
            <w:tcW w:w="1140" w:type="dxa"/>
          </w:tcPr>
          <w:p w14:paraId="4713983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1AE1A56" w14:textId="5AE2BA5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1.2.1 - Current Program Background </w:t>
            </w:r>
          </w:p>
        </w:tc>
        <w:tc>
          <w:tcPr>
            <w:tcW w:w="7072" w:type="dxa"/>
            <w:noWrap/>
            <w:hideMark/>
          </w:tcPr>
          <w:p w14:paraId="329D0AA9" w14:textId="1F60E36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Please provide a diagram (or equivalent technical specification) for how these current systems operate in conjunction with the Digital Driver’s License System -- Management Operations System, Department of Corrections System, and System that is utilized by New Jersey State Police</w:t>
            </w:r>
          </w:p>
          <w:p w14:paraId="58C3A684" w14:textId="77777777" w:rsidR="00202BA4" w:rsidRPr="008E5C0F" w:rsidRDefault="00202BA4" w:rsidP="008E5C0F">
            <w:pPr>
              <w:jc w:val="both"/>
              <w:rPr>
                <w:rFonts w:asciiTheme="minorHAnsi" w:hAnsiTheme="minorHAnsi" w:cstheme="minorHAnsi"/>
                <w:color w:val="000000"/>
              </w:rPr>
            </w:pPr>
          </w:p>
          <w:p w14:paraId="414747AC" w14:textId="4456EA08" w:rsidR="00202BA4" w:rsidRPr="008E5C0F" w:rsidRDefault="00202BA4" w:rsidP="008E5C0F">
            <w:pPr>
              <w:jc w:val="both"/>
              <w:rPr>
                <w:rFonts w:asciiTheme="minorHAnsi" w:hAnsiTheme="minorHAnsi" w:cstheme="minorHAnsi"/>
                <w:color w:val="000000"/>
              </w:rPr>
            </w:pPr>
            <w:r w:rsidRPr="26C95DA3">
              <w:rPr>
                <w:rFonts w:asciiTheme="minorHAnsi" w:hAnsiTheme="minorHAnsi" w:cstheme="minorBidi"/>
                <w:color w:val="000000" w:themeColor="text1"/>
              </w:rPr>
              <w:t>A: A visualization of the how current systems operate in conjunction with the Digital Driver’s License System is now attached to the Bid Solicitation as Exhibit A– EDDL Network Architecture Diagrams.</w:t>
            </w:r>
            <w:r w:rsidRPr="26C95DA3">
              <w:rPr>
                <w:rFonts w:asciiTheme="minorHAnsi" w:hAnsiTheme="minorHAnsi" w:cstheme="minorBidi"/>
                <w:b/>
                <w:bCs/>
                <w:color w:val="000000" w:themeColor="text1"/>
              </w:rPr>
              <w:t xml:space="preserve"> </w:t>
            </w:r>
          </w:p>
          <w:p w14:paraId="2F3518D4" w14:textId="301C1B12" w:rsidR="00202BA4" w:rsidRPr="008E5C0F" w:rsidRDefault="00202BA4" w:rsidP="008E5C0F">
            <w:pPr>
              <w:jc w:val="both"/>
              <w:rPr>
                <w:rFonts w:asciiTheme="minorHAnsi" w:hAnsiTheme="minorHAnsi" w:cstheme="minorHAnsi"/>
                <w:color w:val="000000"/>
              </w:rPr>
            </w:pPr>
          </w:p>
        </w:tc>
      </w:tr>
      <w:tr w:rsidR="00202BA4" w:rsidRPr="00770799" w14:paraId="76CE583B" w14:textId="77777777" w:rsidTr="00202BA4">
        <w:trPr>
          <w:trHeight w:val="300"/>
        </w:trPr>
        <w:tc>
          <w:tcPr>
            <w:tcW w:w="1140" w:type="dxa"/>
          </w:tcPr>
          <w:p w14:paraId="3B7EDAA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5C582CA" w14:textId="55C32C1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1.2.1 - Current Program Background </w:t>
            </w:r>
          </w:p>
        </w:tc>
        <w:tc>
          <w:tcPr>
            <w:tcW w:w="7072" w:type="dxa"/>
            <w:noWrap/>
            <w:hideMark/>
          </w:tcPr>
          <w:p w14:paraId="5AA373C2" w14:textId="0BE9FD3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"NJ State driver’s licenses renewed online or at an Agency location are centrally processed, issued, printed, and mailed to the license holder." QUESTION: Is MVC moving to full CI with only an OTC receipt being issued in person?</w:t>
            </w:r>
          </w:p>
          <w:p w14:paraId="4716B2AF" w14:textId="77777777" w:rsidR="00202BA4" w:rsidRPr="008E5C0F" w:rsidRDefault="00202BA4" w:rsidP="008E5C0F">
            <w:pPr>
              <w:jc w:val="both"/>
              <w:rPr>
                <w:rFonts w:asciiTheme="minorHAnsi" w:hAnsiTheme="minorHAnsi" w:cstheme="minorHAnsi"/>
                <w:color w:val="000000"/>
              </w:rPr>
            </w:pPr>
          </w:p>
          <w:p w14:paraId="2915F19C" w14:textId="1AAABA3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 MVC has a hybrid model with the bulk of transactions done centrally with the exception of the OTC printing as specified </w:t>
            </w:r>
            <w:r>
              <w:rPr>
                <w:rFonts w:asciiTheme="minorHAnsi" w:hAnsiTheme="minorHAnsi" w:cstheme="minorHAnsi"/>
                <w:color w:val="000000"/>
              </w:rPr>
              <w:t>within the Bid Solicitation</w:t>
            </w:r>
            <w:r w:rsidRPr="008E5C0F">
              <w:rPr>
                <w:rFonts w:asciiTheme="minorHAnsi" w:hAnsiTheme="minorHAnsi" w:cstheme="minorHAnsi"/>
                <w:color w:val="000000"/>
              </w:rPr>
              <w:t>.</w:t>
            </w:r>
          </w:p>
          <w:p w14:paraId="45375540" w14:textId="7378B0DA" w:rsidR="00202BA4" w:rsidRPr="008E5C0F" w:rsidRDefault="00202BA4" w:rsidP="008E5C0F">
            <w:pPr>
              <w:jc w:val="both"/>
              <w:rPr>
                <w:rFonts w:asciiTheme="minorHAnsi" w:hAnsiTheme="minorHAnsi" w:cstheme="minorHAnsi"/>
                <w:color w:val="000000"/>
              </w:rPr>
            </w:pPr>
          </w:p>
        </w:tc>
      </w:tr>
      <w:tr w:rsidR="00202BA4" w:rsidRPr="00770799" w14:paraId="37B190E2" w14:textId="77777777" w:rsidTr="00202BA4">
        <w:trPr>
          <w:trHeight w:val="300"/>
        </w:trPr>
        <w:tc>
          <w:tcPr>
            <w:tcW w:w="1140" w:type="dxa"/>
          </w:tcPr>
          <w:p w14:paraId="163E69F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524E6F7" w14:textId="6284CAF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1.2.1 Current Program Background  and Attachment 3 </w:t>
            </w:r>
            <w:r>
              <w:rPr>
                <w:rFonts w:asciiTheme="minorHAnsi" w:hAnsiTheme="minorHAnsi" w:cstheme="minorHAnsi"/>
                <w:color w:val="000000"/>
              </w:rPr>
              <w:t>–</w:t>
            </w:r>
            <w:r w:rsidRPr="008E5C0F">
              <w:rPr>
                <w:rFonts w:asciiTheme="minorHAnsi" w:hAnsiTheme="minorHAnsi" w:cstheme="minorHAnsi"/>
                <w:color w:val="000000"/>
              </w:rPr>
              <w:t xml:space="preserve"> </w:t>
            </w:r>
            <w:r w:rsidR="007939D2">
              <w:rPr>
                <w:rFonts w:asciiTheme="minorHAnsi" w:hAnsiTheme="minorHAnsi" w:cstheme="minorHAnsi"/>
                <w:color w:val="000000"/>
              </w:rPr>
              <w:t>State-Supplied</w:t>
            </w:r>
            <w:r>
              <w:rPr>
                <w:rFonts w:asciiTheme="minorHAnsi" w:hAnsiTheme="minorHAnsi" w:cstheme="minorHAnsi"/>
                <w:color w:val="000000"/>
              </w:rPr>
              <w:t xml:space="preserve"> Price Sheet</w:t>
            </w:r>
          </w:p>
        </w:tc>
        <w:tc>
          <w:tcPr>
            <w:tcW w:w="7072" w:type="dxa"/>
            <w:noWrap/>
            <w:hideMark/>
          </w:tcPr>
          <w:p w14:paraId="65B62B1E" w14:textId="09A2607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The price sheet supplied estimated volumes of 2.8 million issuances per year, plus 140,000 OTC. However, in section 1.2.1 Current Program Background, paragraph 3 states that an average of 1.5 million licenses, plus 1 million change requests are issued annually. QUESTION: So all bidders are estimating from the same card quantity, can the State please explain the significant difference in annual card volume and adjust the price sheet as necessary? </w:t>
            </w:r>
          </w:p>
          <w:p w14:paraId="7539D66F" w14:textId="77777777" w:rsidR="00202BA4" w:rsidRPr="008E5C0F" w:rsidRDefault="00202BA4" w:rsidP="008E5C0F">
            <w:pPr>
              <w:jc w:val="both"/>
              <w:rPr>
                <w:rFonts w:asciiTheme="minorHAnsi" w:hAnsiTheme="minorHAnsi" w:cstheme="minorHAnsi"/>
                <w:color w:val="000000"/>
              </w:rPr>
            </w:pPr>
          </w:p>
          <w:p w14:paraId="0F10A25A" w14:textId="2AE9BA66" w:rsidR="00202BA4" w:rsidRPr="008E5C0F" w:rsidRDefault="00202BA4" w:rsidP="008E5C0F">
            <w:pPr>
              <w:jc w:val="both"/>
              <w:rPr>
                <w:rFonts w:asciiTheme="minorHAnsi" w:hAnsiTheme="minorHAnsi" w:cstheme="minorHAnsi"/>
                <w:color w:val="FF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total estimated card volume is approximately 2.8 million per year, which includes 1.5 million new or reissued licenses, 1 million change requests, and an additional 150,000 OTC issuances.</w:t>
            </w:r>
            <w:r>
              <w:rPr>
                <w:rFonts w:asciiTheme="minorHAnsi" w:hAnsiTheme="minorHAnsi" w:cstheme="minorHAnsi"/>
                <w:color w:val="000000"/>
              </w:rPr>
              <w:t xml:space="preserve"> The estimated quantity on Price Line</w:t>
            </w:r>
            <w:r w:rsidRPr="008E5C0F">
              <w:rPr>
                <w:rFonts w:asciiTheme="minorHAnsi" w:hAnsiTheme="minorHAnsi" w:cstheme="minorHAnsi"/>
                <w:color w:val="000000"/>
              </w:rPr>
              <w:t xml:space="preserve"> </w:t>
            </w:r>
            <w:r>
              <w:rPr>
                <w:rFonts w:asciiTheme="minorHAnsi" w:hAnsiTheme="minorHAnsi" w:cstheme="minorHAnsi"/>
                <w:color w:val="000000"/>
              </w:rPr>
              <w:t xml:space="preserve">#10 has been revised on the revised </w:t>
            </w:r>
            <w:r w:rsidR="007939D2">
              <w:rPr>
                <w:rFonts w:asciiTheme="minorHAnsi" w:hAnsiTheme="minorHAnsi" w:cstheme="minorHAnsi"/>
                <w:color w:val="000000"/>
              </w:rPr>
              <w:t>State-Supplied</w:t>
            </w:r>
            <w:r>
              <w:rPr>
                <w:rFonts w:asciiTheme="minorHAnsi" w:hAnsiTheme="minorHAnsi" w:cstheme="minorHAnsi"/>
                <w:color w:val="000000"/>
              </w:rPr>
              <w:t xml:space="preserve"> Price Sheet dated </w:t>
            </w:r>
            <w:r w:rsidR="006C73BF">
              <w:rPr>
                <w:rFonts w:asciiTheme="minorHAnsi" w:hAnsiTheme="minorHAnsi" w:cstheme="minorHAnsi"/>
                <w:color w:val="000000"/>
              </w:rPr>
              <w:t>9.5.25</w:t>
            </w:r>
            <w:r>
              <w:rPr>
                <w:rFonts w:asciiTheme="minorHAnsi" w:hAnsiTheme="minorHAnsi" w:cstheme="minorHAnsi"/>
                <w:color w:val="000000"/>
              </w:rPr>
              <w:t xml:space="preserve"> to reflect 2,500,000.</w:t>
            </w:r>
          </w:p>
          <w:p w14:paraId="23BD7EAE" w14:textId="2D6B7913" w:rsidR="00202BA4" w:rsidRPr="008E5C0F" w:rsidRDefault="00202BA4" w:rsidP="008E5C0F">
            <w:pPr>
              <w:jc w:val="both"/>
              <w:rPr>
                <w:rFonts w:asciiTheme="minorHAnsi" w:hAnsiTheme="minorHAnsi" w:cstheme="minorHAnsi"/>
                <w:b/>
                <w:color w:val="000000"/>
              </w:rPr>
            </w:pPr>
          </w:p>
        </w:tc>
      </w:tr>
      <w:tr w:rsidR="00202BA4" w:rsidRPr="00770799" w14:paraId="6912170C" w14:textId="77777777" w:rsidTr="00202BA4">
        <w:trPr>
          <w:trHeight w:val="300"/>
        </w:trPr>
        <w:tc>
          <w:tcPr>
            <w:tcW w:w="1140" w:type="dxa"/>
          </w:tcPr>
          <w:p w14:paraId="5DFC680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BD11CF1" w14:textId="7374AC2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2.1 - Electronic Question and Answer Period</w:t>
            </w:r>
          </w:p>
        </w:tc>
        <w:tc>
          <w:tcPr>
            <w:tcW w:w="7072" w:type="dxa"/>
            <w:noWrap/>
            <w:hideMark/>
          </w:tcPr>
          <w:p w14:paraId="702CC837" w14:textId="116667F7" w:rsidR="00202BA4" w:rsidRPr="008E5C0F" w:rsidRDefault="00202BA4" w:rsidP="48509FBB">
            <w:pPr>
              <w:jc w:val="both"/>
              <w:rPr>
                <w:rFonts w:asciiTheme="minorHAnsi" w:hAnsiTheme="minorHAnsi" w:cstheme="minorBidi"/>
                <w:color w:val="000000"/>
              </w:rPr>
            </w:pPr>
            <w:r w:rsidRPr="42A81DA9">
              <w:rPr>
                <w:rFonts w:asciiTheme="minorHAnsi" w:hAnsiTheme="minorHAnsi" w:cstheme="minorBidi"/>
                <w:b/>
                <w:bCs/>
                <w:color w:val="000000" w:themeColor="text1"/>
              </w:rPr>
              <w:t>Q: Will the State consider providing a second round of vendor questions, after the State provides answers, to ensure complete understanding of the requirements and terms?</w:t>
            </w:r>
          </w:p>
          <w:p w14:paraId="3045CC1E" w14:textId="77777777" w:rsidR="00202BA4" w:rsidRPr="008E5C0F" w:rsidRDefault="00202BA4" w:rsidP="008E5C0F">
            <w:pPr>
              <w:jc w:val="both"/>
              <w:rPr>
                <w:rFonts w:asciiTheme="minorHAnsi" w:hAnsiTheme="minorHAnsi" w:cstheme="minorHAnsi"/>
                <w:color w:val="000000"/>
              </w:rPr>
            </w:pPr>
          </w:p>
          <w:p w14:paraId="41539995" w14:textId="601D02A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Answers to the Q &amp; A will be posted via Bid Amendment pursuant to Bid Solicitation Section 2.3 </w:t>
            </w:r>
            <w:r w:rsidRPr="00FF02E5">
              <w:rPr>
                <w:rFonts w:asciiTheme="minorHAnsi" w:hAnsiTheme="minorHAnsi" w:cstheme="minorHAnsi"/>
                <w:i/>
                <w:iCs/>
                <w:color w:val="000000"/>
              </w:rPr>
              <w:t>Bid Amendments</w:t>
            </w:r>
            <w:r>
              <w:rPr>
                <w:rFonts w:asciiTheme="minorHAnsi" w:hAnsiTheme="minorHAnsi" w:cstheme="minorHAnsi"/>
                <w:color w:val="000000"/>
              </w:rPr>
              <w:t xml:space="preserve">.  The State reserves the right, in its sole discretion, to provide one or more rounds of Q &amp; A.  </w:t>
            </w:r>
          </w:p>
          <w:p w14:paraId="10500665" w14:textId="5AA68545" w:rsidR="00202BA4" w:rsidRPr="008E5C0F" w:rsidRDefault="00202BA4" w:rsidP="008E5C0F">
            <w:pPr>
              <w:jc w:val="both"/>
              <w:rPr>
                <w:rFonts w:asciiTheme="minorHAnsi" w:hAnsiTheme="minorHAnsi" w:cstheme="minorHAnsi"/>
                <w:b/>
                <w:color w:val="000000"/>
              </w:rPr>
            </w:pPr>
          </w:p>
        </w:tc>
      </w:tr>
      <w:tr w:rsidR="00202BA4" w:rsidRPr="00770799" w14:paraId="50EDE3A9" w14:textId="77777777" w:rsidTr="00202BA4">
        <w:trPr>
          <w:trHeight w:val="300"/>
        </w:trPr>
        <w:tc>
          <w:tcPr>
            <w:tcW w:w="1140" w:type="dxa"/>
          </w:tcPr>
          <w:p w14:paraId="5765332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272CE16" w14:textId="37306A2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3.12 - Quote Content</w:t>
            </w:r>
          </w:p>
        </w:tc>
        <w:tc>
          <w:tcPr>
            <w:tcW w:w="7072" w:type="dxa"/>
            <w:noWrap/>
            <w:hideMark/>
          </w:tcPr>
          <w:p w14:paraId="19D74882" w14:textId="3B10FB68" w:rsidR="00202BA4" w:rsidRPr="00836374" w:rsidRDefault="00202BA4" w:rsidP="008E5C0F">
            <w:pPr>
              <w:jc w:val="both"/>
              <w:rPr>
                <w:rFonts w:asciiTheme="minorHAnsi" w:hAnsiTheme="minorHAnsi" w:cstheme="minorHAnsi"/>
                <w:color w:val="000000"/>
              </w:rPr>
            </w:pPr>
            <w:r w:rsidRPr="00836374">
              <w:rPr>
                <w:rFonts w:asciiTheme="minorHAnsi" w:hAnsiTheme="minorHAnsi" w:cstheme="minorHAnsi"/>
                <w:b/>
                <w:color w:val="000000"/>
              </w:rPr>
              <w:t>Q: The Quote should be submitted with the attachments organized in the following manner: • Forms • Technical Quote • State-Supplied Price Sheet • State of New Jersey Security Due Diligence Third Party Information Security Questionnaire • Oral Presentation Materials Question: Please advise where the response to Section 4. Scope of Work should be placed within the bidders Quote Response. Should it be its own attachment?</w:t>
            </w:r>
          </w:p>
          <w:p w14:paraId="2158B811" w14:textId="77777777" w:rsidR="00202BA4" w:rsidRPr="00836374" w:rsidRDefault="00202BA4" w:rsidP="008E5C0F">
            <w:pPr>
              <w:jc w:val="both"/>
              <w:rPr>
                <w:rFonts w:asciiTheme="minorHAnsi" w:hAnsiTheme="minorHAnsi" w:cstheme="minorHAnsi"/>
                <w:color w:val="000000"/>
              </w:rPr>
            </w:pPr>
          </w:p>
          <w:p w14:paraId="5044197A" w14:textId="48FB462F" w:rsidR="00202BA4" w:rsidRPr="00836374" w:rsidRDefault="00202BA4" w:rsidP="008E5C0F">
            <w:pPr>
              <w:jc w:val="both"/>
              <w:rPr>
                <w:rFonts w:asciiTheme="minorHAnsi" w:hAnsiTheme="minorHAnsi" w:cstheme="minorHAnsi"/>
                <w:color w:val="000000"/>
              </w:rPr>
            </w:pPr>
            <w:r w:rsidRPr="00836374">
              <w:rPr>
                <w:rFonts w:asciiTheme="minorHAnsi" w:hAnsiTheme="minorHAnsi" w:cstheme="minorHAnsi"/>
                <w:color w:val="000000"/>
              </w:rPr>
              <w:t xml:space="preserve">A: A Bidder’s response to Section 4, </w:t>
            </w:r>
            <w:r w:rsidRPr="00836374">
              <w:rPr>
                <w:rFonts w:asciiTheme="minorHAnsi" w:hAnsiTheme="minorHAnsi" w:cstheme="minorHAnsi"/>
                <w:i/>
                <w:color w:val="000000"/>
              </w:rPr>
              <w:t>Scope of Work</w:t>
            </w:r>
            <w:r w:rsidRPr="00836374">
              <w:rPr>
                <w:rFonts w:asciiTheme="minorHAnsi" w:hAnsiTheme="minorHAnsi" w:cstheme="minorHAnsi"/>
                <w:color w:val="000000"/>
              </w:rPr>
              <w:t xml:space="preserve">, would be included within the Bidder’s Technical Quote. Please see Bid Solicitation Sections 3.14 – 3.25 for more information on what must or should be included within the Bidder’s Technical Quote.   </w:t>
            </w:r>
          </w:p>
          <w:p w14:paraId="2958DB9D" w14:textId="2D206EB6" w:rsidR="00202BA4" w:rsidRPr="00836374" w:rsidRDefault="00202BA4" w:rsidP="008E5C0F">
            <w:pPr>
              <w:jc w:val="both"/>
              <w:rPr>
                <w:rFonts w:asciiTheme="minorHAnsi" w:hAnsiTheme="minorHAnsi" w:cstheme="minorHAnsi"/>
                <w:b/>
                <w:color w:val="000000"/>
              </w:rPr>
            </w:pPr>
          </w:p>
        </w:tc>
      </w:tr>
      <w:tr w:rsidR="00202BA4" w:rsidRPr="00770799" w14:paraId="21AF236E" w14:textId="77777777" w:rsidTr="00202BA4">
        <w:trPr>
          <w:trHeight w:val="300"/>
        </w:trPr>
        <w:tc>
          <w:tcPr>
            <w:tcW w:w="1140" w:type="dxa"/>
          </w:tcPr>
          <w:p w14:paraId="46274FA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C08D793" w14:textId="606963D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3.13.6 - Service Performance within the United States </w:t>
            </w:r>
          </w:p>
        </w:tc>
        <w:tc>
          <w:tcPr>
            <w:tcW w:w="7072" w:type="dxa"/>
            <w:noWrap/>
            <w:hideMark/>
          </w:tcPr>
          <w:p w14:paraId="12A516D2" w14:textId="77777777" w:rsidR="00202BA4" w:rsidRPr="00836374" w:rsidRDefault="00202BA4" w:rsidP="008E5C0F">
            <w:pPr>
              <w:jc w:val="both"/>
              <w:rPr>
                <w:rFonts w:asciiTheme="minorHAnsi" w:hAnsiTheme="minorHAnsi" w:cstheme="minorHAnsi"/>
                <w:color w:val="000000"/>
              </w:rPr>
            </w:pPr>
            <w:r w:rsidRPr="00836374">
              <w:rPr>
                <w:rFonts w:asciiTheme="minorHAnsi" w:hAnsiTheme="minorHAnsi" w:cstheme="minorHAnsi"/>
                <w:b/>
                <w:color w:val="000000"/>
              </w:rPr>
              <w:t>Q:</w:t>
            </w:r>
            <w:r w:rsidRPr="00836374">
              <w:rPr>
                <w:rFonts w:asciiTheme="minorHAnsi" w:hAnsiTheme="minorHAnsi" w:cstheme="minorHAnsi"/>
                <w:color w:val="000000"/>
              </w:rPr>
              <w:t xml:space="preserve"> </w:t>
            </w:r>
            <w:r w:rsidRPr="00836374">
              <w:rPr>
                <w:rFonts w:asciiTheme="minorHAnsi" w:hAnsiTheme="minorHAnsi" w:cstheme="minorHAnsi"/>
                <w:b/>
                <w:color w:val="000000"/>
              </w:rPr>
              <w:t>Please confirm that the card blanks (prior to personalization) containing NJ specific security features must be manufactured within the United States.</w:t>
            </w:r>
          </w:p>
          <w:p w14:paraId="41514ABE" w14:textId="77777777" w:rsidR="00202BA4" w:rsidRPr="00836374" w:rsidRDefault="00202BA4" w:rsidP="008E5C0F">
            <w:pPr>
              <w:jc w:val="both"/>
              <w:rPr>
                <w:rFonts w:asciiTheme="minorHAnsi" w:hAnsiTheme="minorHAnsi" w:cstheme="minorHAnsi"/>
                <w:color w:val="000000"/>
              </w:rPr>
            </w:pPr>
          </w:p>
          <w:p w14:paraId="7E794428" w14:textId="0ED345F0" w:rsidR="00202BA4" w:rsidRPr="00836374" w:rsidRDefault="00202BA4" w:rsidP="008E5C0F">
            <w:pPr>
              <w:jc w:val="both"/>
              <w:rPr>
                <w:rFonts w:asciiTheme="minorHAnsi" w:hAnsiTheme="minorHAnsi" w:cstheme="minorHAnsi"/>
                <w:color w:val="000000"/>
              </w:rPr>
            </w:pPr>
            <w:r w:rsidRPr="00836374">
              <w:rPr>
                <w:rFonts w:asciiTheme="minorHAnsi" w:hAnsiTheme="minorHAnsi" w:cstheme="minorHAnsi"/>
                <w:color w:val="000000"/>
              </w:rPr>
              <w:t>A: The Card Stock itself may fall outside the requirements of Bid Section 3.13.6 however the process of attaching “NJ Specific Security Features” would need to comply with the requirements.</w:t>
            </w:r>
          </w:p>
          <w:p w14:paraId="6A42D9EC" w14:textId="63E5B5B8" w:rsidR="00202BA4" w:rsidRPr="00836374" w:rsidRDefault="00202BA4" w:rsidP="008E5C0F">
            <w:pPr>
              <w:jc w:val="both"/>
              <w:rPr>
                <w:rFonts w:asciiTheme="minorHAnsi" w:hAnsiTheme="minorHAnsi" w:cstheme="minorHAnsi"/>
                <w:b/>
                <w:color w:val="000000"/>
              </w:rPr>
            </w:pPr>
          </w:p>
        </w:tc>
      </w:tr>
      <w:tr w:rsidR="00202BA4" w:rsidRPr="00770799" w14:paraId="17CD4F42" w14:textId="77777777" w:rsidTr="00347D76">
        <w:trPr>
          <w:trHeight w:val="350"/>
        </w:trPr>
        <w:tc>
          <w:tcPr>
            <w:tcW w:w="1140" w:type="dxa"/>
          </w:tcPr>
          <w:p w14:paraId="1A37514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AEC933B" w14:textId="6D275D6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3.13.8.1 – </w:t>
            </w:r>
          </w:p>
          <w:p w14:paraId="271F1BF2" w14:textId="7BB5077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Small Business Subcontracting Set-Aside Contract</w:t>
            </w:r>
          </w:p>
        </w:tc>
        <w:tc>
          <w:tcPr>
            <w:tcW w:w="7072" w:type="dxa"/>
            <w:noWrap/>
            <w:hideMark/>
          </w:tcPr>
          <w:p w14:paraId="5B5C075F" w14:textId="20CB76B9" w:rsidR="00202BA4" w:rsidRPr="00836374" w:rsidRDefault="00202BA4" w:rsidP="008E5C0F">
            <w:pPr>
              <w:jc w:val="both"/>
              <w:rPr>
                <w:rFonts w:asciiTheme="minorHAnsi" w:hAnsiTheme="minorHAnsi" w:cstheme="minorHAnsi"/>
                <w:b/>
                <w:color w:val="000000"/>
              </w:rPr>
            </w:pPr>
            <w:r w:rsidRPr="00836374">
              <w:rPr>
                <w:rFonts w:asciiTheme="minorHAnsi" w:hAnsiTheme="minorHAnsi" w:cstheme="minorHAnsi"/>
                <w:b/>
                <w:color w:val="000000"/>
              </w:rPr>
              <w:t>Q: Can the State kindly clarify the specific percentage goal for SBE spend?</w:t>
            </w:r>
          </w:p>
          <w:p w14:paraId="3896692E" w14:textId="77777777" w:rsidR="00202BA4" w:rsidRPr="00836374" w:rsidRDefault="00202BA4" w:rsidP="008E5C0F">
            <w:pPr>
              <w:jc w:val="both"/>
              <w:rPr>
                <w:rFonts w:asciiTheme="minorHAnsi" w:hAnsiTheme="minorHAnsi" w:cstheme="minorHAnsi"/>
                <w:b/>
                <w:color w:val="000000"/>
              </w:rPr>
            </w:pPr>
          </w:p>
          <w:p w14:paraId="0916A553" w14:textId="086B7887" w:rsidR="00202BA4" w:rsidRPr="00836374" w:rsidRDefault="00202BA4" w:rsidP="008E5C0F">
            <w:pPr>
              <w:jc w:val="both"/>
              <w:rPr>
                <w:rFonts w:asciiTheme="minorHAnsi" w:hAnsiTheme="minorHAnsi" w:cstheme="minorHAnsi"/>
                <w:color w:val="000000"/>
              </w:rPr>
            </w:pPr>
            <w:r w:rsidRPr="26C95DA3">
              <w:rPr>
                <w:rFonts w:asciiTheme="minorHAnsi" w:hAnsiTheme="minorHAnsi" w:cstheme="minorBidi"/>
                <w:color w:val="000000"/>
              </w:rPr>
              <w:t>A:</w:t>
            </w:r>
            <w:r w:rsidRPr="26C95DA3">
              <w:rPr>
                <w:rFonts w:asciiTheme="minorHAnsi" w:hAnsiTheme="minorHAnsi" w:cstheme="minorBidi"/>
                <w:color w:val="000000" w:themeColor="text1"/>
              </w:rPr>
              <w:t xml:space="preserve"> Pursuant to the information on the Division of Revenue and Enterprise Services web site: </w:t>
            </w:r>
            <w:r w:rsidRPr="26C95DA3">
              <w:rPr>
                <w:rFonts w:asciiTheme="minorHAnsi" w:hAnsiTheme="minorHAnsi" w:cstheme="minorBidi"/>
                <w:color w:val="111111"/>
              </w:rPr>
              <w:t> The small business set-aside program was established with the goal of awarding 25 percent of state and purchase order dollars to small businesses.</w:t>
            </w:r>
            <w:r w:rsidRPr="26C95DA3">
              <w:rPr>
                <w:rFonts w:asciiTheme="minorHAnsi" w:hAnsiTheme="minorHAnsi" w:cstheme="minorBidi"/>
              </w:rPr>
              <w:t xml:space="preserve"> </w:t>
            </w:r>
            <w:r w:rsidRPr="26C95DA3">
              <w:rPr>
                <w:rFonts w:asciiTheme="minorHAnsi" w:hAnsiTheme="minorHAnsi" w:cstheme="minorBidi"/>
                <w:color w:val="000000" w:themeColor="text1"/>
              </w:rPr>
              <w:t>Please see the response to Question #10.</w:t>
            </w:r>
          </w:p>
          <w:p w14:paraId="6F7FE050" w14:textId="10EDAD1B" w:rsidR="00202BA4" w:rsidRPr="00836374" w:rsidRDefault="00202BA4" w:rsidP="008E5C0F">
            <w:pPr>
              <w:jc w:val="both"/>
              <w:rPr>
                <w:rFonts w:asciiTheme="minorHAnsi" w:hAnsiTheme="minorHAnsi" w:cstheme="minorHAnsi"/>
                <w:color w:val="000000"/>
              </w:rPr>
            </w:pPr>
          </w:p>
        </w:tc>
      </w:tr>
      <w:tr w:rsidR="00202BA4" w:rsidRPr="00770799" w14:paraId="02867D37" w14:textId="77777777" w:rsidTr="00202BA4">
        <w:trPr>
          <w:trHeight w:val="300"/>
        </w:trPr>
        <w:tc>
          <w:tcPr>
            <w:tcW w:w="1140" w:type="dxa"/>
          </w:tcPr>
          <w:p w14:paraId="421C7ABE"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03AA1B7" w14:textId="5735B2E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3.13.8.1 - Small Business Subcontracting Set-Aside Contract</w:t>
            </w:r>
          </w:p>
        </w:tc>
        <w:tc>
          <w:tcPr>
            <w:tcW w:w="7072" w:type="dxa"/>
            <w:noWrap/>
            <w:hideMark/>
          </w:tcPr>
          <w:p w14:paraId="542502EC" w14:textId="77777777" w:rsidR="00202BA4" w:rsidRPr="00020643" w:rsidRDefault="00202BA4" w:rsidP="008E5C0F">
            <w:pPr>
              <w:jc w:val="both"/>
              <w:rPr>
                <w:rFonts w:asciiTheme="minorHAnsi" w:hAnsiTheme="minorHAnsi" w:cstheme="minorHAnsi"/>
                <w:color w:val="000000"/>
              </w:rPr>
            </w:pPr>
            <w:r w:rsidRPr="00020643">
              <w:rPr>
                <w:rFonts w:asciiTheme="minorHAnsi" w:hAnsiTheme="minorHAnsi" w:cstheme="minorHAnsi"/>
                <w:b/>
                <w:color w:val="000000"/>
              </w:rPr>
              <w:t xml:space="preserve">Q: Will the State accept any SBE (MBE, VBE, </w:t>
            </w:r>
            <w:proofErr w:type="gramStart"/>
            <w:r w:rsidRPr="00020643">
              <w:rPr>
                <w:rFonts w:asciiTheme="minorHAnsi" w:hAnsiTheme="minorHAnsi" w:cstheme="minorHAnsi"/>
                <w:b/>
                <w:color w:val="000000"/>
              </w:rPr>
              <w:t>WBE</w:t>
            </w:r>
            <w:proofErr w:type="gramEnd"/>
            <w:r w:rsidRPr="00020643">
              <w:rPr>
                <w:rFonts w:asciiTheme="minorHAnsi" w:hAnsiTheme="minorHAnsi" w:cstheme="minorHAnsi"/>
                <w:b/>
                <w:color w:val="000000"/>
              </w:rPr>
              <w:t>) utilization or there are specific targets for each of those categories?</w:t>
            </w:r>
          </w:p>
          <w:p w14:paraId="7E0662A8" w14:textId="77777777" w:rsidR="00202BA4" w:rsidRPr="00020643" w:rsidRDefault="00202BA4" w:rsidP="008E5C0F">
            <w:pPr>
              <w:jc w:val="both"/>
              <w:rPr>
                <w:rFonts w:asciiTheme="minorHAnsi" w:hAnsiTheme="minorHAnsi" w:cstheme="minorHAnsi"/>
                <w:color w:val="000000"/>
              </w:rPr>
            </w:pPr>
          </w:p>
          <w:p w14:paraId="733B67F5" w14:textId="4132F95E" w:rsidR="00202BA4" w:rsidRPr="00020643" w:rsidRDefault="00202BA4" w:rsidP="008E5C0F">
            <w:pPr>
              <w:jc w:val="both"/>
              <w:rPr>
                <w:rFonts w:asciiTheme="minorHAnsi" w:hAnsiTheme="minorHAnsi" w:cstheme="minorHAnsi"/>
                <w:color w:val="000000"/>
              </w:rPr>
            </w:pPr>
            <w:r w:rsidRPr="00020643">
              <w:rPr>
                <w:rFonts w:asciiTheme="minorHAnsi" w:hAnsiTheme="minorHAnsi" w:cstheme="minorHAnsi"/>
                <w:color w:val="000000"/>
              </w:rPr>
              <w:t>A: The State will accept any Small Business Enterprise (SBE) registered with the State of New Jersey – Division of R</w:t>
            </w:r>
            <w:r w:rsidR="00E0720B">
              <w:rPr>
                <w:rFonts w:asciiTheme="minorHAnsi" w:hAnsiTheme="minorHAnsi" w:cstheme="minorHAnsi"/>
                <w:color w:val="000000"/>
              </w:rPr>
              <w:t>evenue and Enterprise Services.</w:t>
            </w:r>
          </w:p>
          <w:p w14:paraId="645A9802" w14:textId="573DA6F8" w:rsidR="00202BA4" w:rsidRPr="00020643" w:rsidRDefault="00202BA4" w:rsidP="008E5C0F">
            <w:pPr>
              <w:jc w:val="both"/>
              <w:rPr>
                <w:rFonts w:asciiTheme="minorHAnsi" w:hAnsiTheme="minorHAnsi" w:cstheme="minorHAnsi"/>
                <w:color w:val="000000"/>
              </w:rPr>
            </w:pPr>
          </w:p>
        </w:tc>
      </w:tr>
      <w:tr w:rsidR="00202BA4" w:rsidRPr="00770799" w14:paraId="065D6F19" w14:textId="77777777" w:rsidTr="00202BA4">
        <w:trPr>
          <w:trHeight w:val="300"/>
        </w:trPr>
        <w:tc>
          <w:tcPr>
            <w:tcW w:w="1140" w:type="dxa"/>
          </w:tcPr>
          <w:p w14:paraId="0F4649E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8FBEE2D" w14:textId="599DA16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3.13.8.1 -Small Business Subcontracting Set-Aside Contract</w:t>
            </w:r>
          </w:p>
        </w:tc>
        <w:tc>
          <w:tcPr>
            <w:tcW w:w="7072" w:type="dxa"/>
            <w:noWrap/>
            <w:hideMark/>
          </w:tcPr>
          <w:p w14:paraId="03AF007F" w14:textId="77777777" w:rsidR="00202BA4" w:rsidRPr="00020643" w:rsidRDefault="00202BA4" w:rsidP="008E5C0F">
            <w:pPr>
              <w:jc w:val="both"/>
              <w:rPr>
                <w:rFonts w:asciiTheme="minorHAnsi" w:hAnsiTheme="minorHAnsi" w:cstheme="minorHAnsi"/>
                <w:color w:val="000000"/>
              </w:rPr>
            </w:pPr>
            <w:r w:rsidRPr="00020643">
              <w:rPr>
                <w:rFonts w:asciiTheme="minorHAnsi" w:hAnsiTheme="minorHAnsi" w:cstheme="minorHAnsi"/>
                <w:b/>
                <w:color w:val="000000"/>
              </w:rPr>
              <w:t>Q: Can the State kindly share evaluation criteria related to SBE compliance and good faith effort?</w:t>
            </w:r>
          </w:p>
          <w:p w14:paraId="19DDADFD" w14:textId="77777777" w:rsidR="00202BA4" w:rsidRPr="00020643" w:rsidRDefault="00202BA4" w:rsidP="008E5C0F">
            <w:pPr>
              <w:jc w:val="both"/>
              <w:rPr>
                <w:rFonts w:asciiTheme="minorHAnsi" w:hAnsiTheme="minorHAnsi" w:cstheme="minorHAnsi"/>
                <w:color w:val="000000"/>
              </w:rPr>
            </w:pPr>
          </w:p>
          <w:p w14:paraId="155CFBDB" w14:textId="24FB4161" w:rsidR="00202BA4" w:rsidRPr="00020643" w:rsidRDefault="00202BA4" w:rsidP="008E5C0F">
            <w:pPr>
              <w:jc w:val="both"/>
              <w:rPr>
                <w:rFonts w:asciiTheme="minorHAnsi" w:hAnsiTheme="minorHAnsi" w:cstheme="minorHAnsi"/>
              </w:rPr>
            </w:pPr>
            <w:r w:rsidRPr="00020643">
              <w:rPr>
                <w:rFonts w:asciiTheme="minorHAnsi" w:hAnsiTheme="minorHAnsi" w:cstheme="minorHAnsi"/>
                <w:color w:val="000000"/>
              </w:rPr>
              <w:t>A:</w:t>
            </w:r>
            <w:r w:rsidRPr="00020643">
              <w:rPr>
                <w:rFonts w:asciiTheme="minorHAnsi" w:hAnsiTheme="minorHAnsi" w:cstheme="minorHAnsi"/>
              </w:rPr>
              <w:t xml:space="preserve"> Any Bidder planning to subcontract must submit a Subcontractor Utilization Plan and follow the steps outlined in Section 3.13.8.1, Subsections A through E, of the revised Bid Solicitation entitled, "T2466 Revised Bid Solicitation </w:t>
            </w:r>
            <w:r w:rsidR="006C73BF">
              <w:rPr>
                <w:rFonts w:asciiTheme="minorHAnsi" w:hAnsiTheme="minorHAnsi" w:cstheme="minorHAnsi"/>
              </w:rPr>
              <w:t>9.5.25</w:t>
            </w:r>
            <w:r w:rsidRPr="00020643">
              <w:rPr>
                <w:rFonts w:asciiTheme="minorHAnsi" w:hAnsiTheme="minorHAnsi" w:cstheme="minorHAnsi"/>
              </w:rPr>
              <w:t xml:space="preserve">." There is no specific evaluation criteria related to SBE compliance and good faith effort. The Bidder should include the level of detail it determines necessary for evaluation. </w:t>
            </w:r>
          </w:p>
          <w:p w14:paraId="13ED0174" w14:textId="2FD4E4DF" w:rsidR="00202BA4" w:rsidRPr="00020643" w:rsidRDefault="00202BA4" w:rsidP="008E5C0F">
            <w:pPr>
              <w:jc w:val="both"/>
              <w:rPr>
                <w:rFonts w:asciiTheme="minorHAnsi" w:hAnsiTheme="minorHAnsi" w:cstheme="minorHAnsi"/>
                <w:color w:val="000000"/>
              </w:rPr>
            </w:pPr>
          </w:p>
        </w:tc>
      </w:tr>
      <w:tr w:rsidR="00202BA4" w:rsidRPr="00770799" w14:paraId="26F4E959" w14:textId="77777777" w:rsidTr="00202BA4">
        <w:trPr>
          <w:trHeight w:val="300"/>
        </w:trPr>
        <w:tc>
          <w:tcPr>
            <w:tcW w:w="1140" w:type="dxa"/>
          </w:tcPr>
          <w:p w14:paraId="657EB29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DC6C012" w14:textId="168E206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3.13.8.1  -Small Business Subcontracting Set-Aside Contract</w:t>
            </w:r>
          </w:p>
        </w:tc>
        <w:tc>
          <w:tcPr>
            <w:tcW w:w="7072" w:type="dxa"/>
            <w:noWrap/>
            <w:hideMark/>
          </w:tcPr>
          <w:p w14:paraId="74F275BC" w14:textId="77777777" w:rsidR="00202BA4" w:rsidRPr="00020643" w:rsidRDefault="00202BA4" w:rsidP="008E5C0F">
            <w:pPr>
              <w:jc w:val="both"/>
              <w:rPr>
                <w:rFonts w:asciiTheme="minorHAnsi" w:hAnsiTheme="minorHAnsi" w:cstheme="minorHAnsi"/>
                <w:color w:val="000000"/>
              </w:rPr>
            </w:pPr>
            <w:r w:rsidRPr="00020643">
              <w:rPr>
                <w:rFonts w:asciiTheme="minorHAnsi" w:hAnsiTheme="minorHAnsi" w:cstheme="minorHAnsi"/>
                <w:b/>
                <w:color w:val="000000"/>
              </w:rPr>
              <w:t>Q:</w:t>
            </w:r>
            <w:r w:rsidRPr="00020643">
              <w:rPr>
                <w:rFonts w:asciiTheme="minorHAnsi" w:hAnsiTheme="minorHAnsi" w:cstheme="minorHAnsi"/>
                <w:color w:val="000000"/>
              </w:rPr>
              <w:t xml:space="preserve"> </w:t>
            </w:r>
            <w:r w:rsidRPr="00020643">
              <w:rPr>
                <w:rFonts w:asciiTheme="minorHAnsi" w:hAnsiTheme="minorHAnsi" w:cstheme="minorHAnsi"/>
                <w:b/>
                <w:color w:val="000000"/>
              </w:rPr>
              <w:t>If the bidder has identified an eligible NJ small business for subcontracting, however only a portion of the set-aside (25%) can be met due to the specialized nature of the products or services. Are best efforts to identify more NJ small businesses still required even though the set aside % available will not increase?</w:t>
            </w:r>
          </w:p>
          <w:p w14:paraId="253D501F" w14:textId="77777777" w:rsidR="00202BA4" w:rsidRPr="00020643" w:rsidRDefault="00202BA4" w:rsidP="008E5C0F">
            <w:pPr>
              <w:jc w:val="both"/>
              <w:rPr>
                <w:rFonts w:asciiTheme="minorHAnsi" w:hAnsiTheme="minorHAnsi" w:cstheme="minorHAnsi"/>
                <w:color w:val="000000"/>
              </w:rPr>
            </w:pPr>
          </w:p>
          <w:p w14:paraId="407E79EE" w14:textId="38588A95" w:rsidR="00202BA4" w:rsidRPr="00020643" w:rsidRDefault="00202BA4" w:rsidP="008E5C0F">
            <w:pPr>
              <w:jc w:val="both"/>
              <w:rPr>
                <w:rFonts w:asciiTheme="minorHAnsi" w:hAnsiTheme="minorHAnsi" w:cstheme="minorHAnsi"/>
                <w:color w:val="000000"/>
              </w:rPr>
            </w:pPr>
            <w:r w:rsidRPr="00020643">
              <w:rPr>
                <w:rFonts w:asciiTheme="minorHAnsi" w:hAnsiTheme="minorHAnsi" w:cstheme="minorHAnsi"/>
                <w:color w:val="000000"/>
              </w:rPr>
              <w:t>A: The set aside requires only that a Bidder show its best efforts to retain an eligible small business for subcontracting. If the nature of the service / products preclude such a selecti</w:t>
            </w:r>
            <w:r>
              <w:rPr>
                <w:rFonts w:asciiTheme="minorHAnsi" w:hAnsiTheme="minorHAnsi" w:cstheme="minorHAnsi"/>
                <w:color w:val="000000"/>
              </w:rPr>
              <w:t>o</w:t>
            </w:r>
            <w:r w:rsidRPr="00020643">
              <w:rPr>
                <w:rFonts w:asciiTheme="minorHAnsi" w:hAnsiTheme="minorHAnsi" w:cstheme="minorHAnsi"/>
                <w:color w:val="000000"/>
              </w:rPr>
              <w:t xml:space="preserve">n than the Bidder can so state.  </w:t>
            </w:r>
          </w:p>
          <w:p w14:paraId="3CC32F28" w14:textId="7442C4A2" w:rsidR="00202BA4" w:rsidRPr="00020643" w:rsidRDefault="00202BA4" w:rsidP="008E5C0F">
            <w:pPr>
              <w:jc w:val="both"/>
              <w:rPr>
                <w:rFonts w:asciiTheme="minorHAnsi" w:hAnsiTheme="minorHAnsi" w:cstheme="minorHAnsi"/>
                <w:color w:val="000000"/>
              </w:rPr>
            </w:pPr>
          </w:p>
        </w:tc>
      </w:tr>
      <w:tr w:rsidR="00202BA4" w:rsidRPr="00770799" w14:paraId="5AF3FEE1" w14:textId="77777777" w:rsidTr="00202BA4">
        <w:trPr>
          <w:trHeight w:val="300"/>
        </w:trPr>
        <w:tc>
          <w:tcPr>
            <w:tcW w:w="1140" w:type="dxa"/>
          </w:tcPr>
          <w:p w14:paraId="4235DBE8"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218F0805" w14:textId="48961F26"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Bid Solicitation, Section 3.13.8.1 - Small Business Set-Aside Contracts</w:t>
            </w:r>
          </w:p>
        </w:tc>
        <w:tc>
          <w:tcPr>
            <w:tcW w:w="7072" w:type="dxa"/>
            <w:noWrap/>
          </w:tcPr>
          <w:p w14:paraId="0AA7A65D" w14:textId="77777777" w:rsidR="00202BA4" w:rsidRPr="00020643" w:rsidRDefault="00202BA4" w:rsidP="008E5C0F">
            <w:pPr>
              <w:jc w:val="both"/>
              <w:rPr>
                <w:rFonts w:asciiTheme="minorHAnsi" w:hAnsiTheme="minorHAnsi" w:cstheme="minorHAnsi"/>
                <w:b/>
              </w:rPr>
            </w:pPr>
            <w:r w:rsidRPr="00020643">
              <w:rPr>
                <w:rFonts w:asciiTheme="minorHAnsi" w:hAnsiTheme="minorHAnsi" w:cstheme="minorHAnsi"/>
                <w:b/>
              </w:rPr>
              <w:t>Q: This section states “Not applicable to this procurement” whereas section 3.13.8.1 provides details on the SBE utilization. Pls. Confirm if Section 3.13.8.1 is applicable for this solicitation.</w:t>
            </w:r>
          </w:p>
          <w:p w14:paraId="11486BCE" w14:textId="77777777" w:rsidR="00202BA4" w:rsidRPr="00020643" w:rsidRDefault="00202BA4" w:rsidP="008E5C0F">
            <w:pPr>
              <w:jc w:val="both"/>
              <w:rPr>
                <w:rFonts w:asciiTheme="minorHAnsi" w:hAnsiTheme="minorHAnsi" w:cstheme="minorHAnsi"/>
              </w:rPr>
            </w:pPr>
          </w:p>
          <w:p w14:paraId="0E988896" w14:textId="2CA9F82F" w:rsidR="00202BA4" w:rsidRPr="00020643" w:rsidRDefault="00202BA4" w:rsidP="008E5C0F">
            <w:pPr>
              <w:jc w:val="both"/>
              <w:rPr>
                <w:rFonts w:asciiTheme="minorHAnsi" w:hAnsiTheme="minorHAnsi" w:cstheme="minorHAnsi"/>
              </w:rPr>
            </w:pPr>
            <w:r w:rsidRPr="00020643">
              <w:rPr>
                <w:rFonts w:asciiTheme="minorHAnsi" w:hAnsiTheme="minorHAnsi" w:cstheme="minorHAnsi"/>
              </w:rPr>
              <w:t>A: Section 3.8 is marked as "Not applicable to this procurement" because this contract is not a full Small Business Set Aside. However, Section 3.13.8.1 is applicable, as there is a Subcontracting Only Set-Aside available for Small Business Enterprises (SBEs).</w:t>
            </w:r>
          </w:p>
          <w:p w14:paraId="07336D47" w14:textId="2DF44219" w:rsidR="00202BA4" w:rsidRPr="00020643" w:rsidRDefault="00202BA4" w:rsidP="008E5C0F">
            <w:pPr>
              <w:jc w:val="both"/>
              <w:rPr>
                <w:rFonts w:asciiTheme="minorHAnsi" w:hAnsiTheme="minorHAnsi" w:cstheme="minorHAnsi"/>
                <w:b/>
                <w:color w:val="000000"/>
              </w:rPr>
            </w:pPr>
          </w:p>
        </w:tc>
      </w:tr>
      <w:tr w:rsidR="00202BA4" w:rsidRPr="00770799" w14:paraId="4964F94B" w14:textId="77777777" w:rsidTr="00202BA4">
        <w:trPr>
          <w:trHeight w:val="300"/>
        </w:trPr>
        <w:tc>
          <w:tcPr>
            <w:tcW w:w="1140" w:type="dxa"/>
          </w:tcPr>
          <w:p w14:paraId="306DD41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35A526B" w14:textId="27422AB9"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3.14 -Technical Quote </w:t>
            </w:r>
          </w:p>
        </w:tc>
        <w:tc>
          <w:tcPr>
            <w:tcW w:w="7072" w:type="dxa"/>
            <w:noWrap/>
            <w:hideMark/>
          </w:tcPr>
          <w:p w14:paraId="32855EBB" w14:textId="67D46E6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The Bidder’s detailed approach and methodology (Work Product) proposed for each core component and/or key element, including...(C) Its technical assessment and report on the current MVC EDDL system. Question: Please confirm that the solicitation deliverable is the bidder’s methodology and approach to perform the assessment?</w:t>
            </w:r>
          </w:p>
          <w:p w14:paraId="3CAE5130" w14:textId="77777777" w:rsidR="00202BA4" w:rsidRPr="008E5C0F" w:rsidRDefault="00202BA4" w:rsidP="008E5C0F">
            <w:pPr>
              <w:jc w:val="both"/>
              <w:rPr>
                <w:rFonts w:asciiTheme="minorHAnsi" w:hAnsiTheme="minorHAnsi" w:cstheme="minorHAnsi"/>
                <w:color w:val="000000"/>
              </w:rPr>
            </w:pPr>
          </w:p>
          <w:p w14:paraId="0A55FD31" w14:textId="5CFCC92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solicitation deliverable includes the </w:t>
            </w:r>
            <w:r>
              <w:rPr>
                <w:rFonts w:asciiTheme="minorHAnsi" w:hAnsiTheme="minorHAnsi" w:cstheme="minorHAnsi"/>
                <w:color w:val="000000"/>
              </w:rPr>
              <w:t>B</w:t>
            </w:r>
            <w:r w:rsidRPr="008E5C0F">
              <w:rPr>
                <w:rFonts w:asciiTheme="minorHAnsi" w:hAnsiTheme="minorHAnsi" w:cstheme="minorHAnsi"/>
                <w:color w:val="000000"/>
              </w:rPr>
              <w:t>idder's methodology and approach to performing the technical assessment and report on the current MVC EDDL system.</w:t>
            </w:r>
          </w:p>
          <w:p w14:paraId="0B1896FC" w14:textId="278EE876"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color w:val="000000"/>
              </w:rPr>
              <w:t xml:space="preserve"> </w:t>
            </w:r>
          </w:p>
        </w:tc>
      </w:tr>
      <w:tr w:rsidR="00202BA4" w:rsidRPr="00770799" w14:paraId="57E5B6B4" w14:textId="77777777" w:rsidTr="00202BA4">
        <w:trPr>
          <w:trHeight w:val="300"/>
        </w:trPr>
        <w:tc>
          <w:tcPr>
            <w:tcW w:w="1140" w:type="dxa"/>
          </w:tcPr>
          <w:p w14:paraId="08BB4EB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A25F059" w14:textId="006DA0B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3.14 - Technical Quote </w:t>
            </w:r>
          </w:p>
        </w:tc>
        <w:tc>
          <w:tcPr>
            <w:tcW w:w="7072" w:type="dxa"/>
            <w:noWrap/>
            <w:hideMark/>
          </w:tcPr>
          <w:p w14:paraId="5C6BD074" w14:textId="2358432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The Bidder’s detailed approach and methodology (Work Product) proposed for each core component and/or key element, including...(C) Its technical assessment and report on the current MVC EDDL system. Question: Please confirm that the actual assessment and report deliverable will be done after award?</w:t>
            </w:r>
          </w:p>
          <w:p w14:paraId="0D122E14" w14:textId="77777777" w:rsidR="00202BA4" w:rsidRPr="008E5C0F" w:rsidRDefault="00202BA4" w:rsidP="008E5C0F">
            <w:pPr>
              <w:jc w:val="both"/>
              <w:rPr>
                <w:rFonts w:asciiTheme="minorHAnsi" w:hAnsiTheme="minorHAnsi" w:cstheme="minorHAnsi"/>
                <w:color w:val="000000"/>
              </w:rPr>
            </w:pPr>
          </w:p>
          <w:p w14:paraId="6D81B9D9" w14:textId="1BC9197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The Optional</w:t>
            </w:r>
            <w:r w:rsidRPr="008E5C0F">
              <w:rPr>
                <w:rFonts w:asciiTheme="minorHAnsi" w:hAnsiTheme="minorHAnsi" w:cstheme="minorHAnsi"/>
                <w:color w:val="000000"/>
              </w:rPr>
              <w:t xml:space="preserve"> </w:t>
            </w:r>
            <w:r>
              <w:rPr>
                <w:rFonts w:asciiTheme="minorHAnsi" w:hAnsiTheme="minorHAnsi" w:cstheme="minorHAnsi"/>
                <w:color w:val="000000"/>
              </w:rPr>
              <w:t xml:space="preserve">Pre-Quote </w:t>
            </w:r>
            <w:r w:rsidRPr="008E5C0F">
              <w:rPr>
                <w:rFonts w:asciiTheme="minorHAnsi" w:hAnsiTheme="minorHAnsi" w:cstheme="minorHAnsi"/>
                <w:color w:val="000000"/>
              </w:rPr>
              <w:t>Site Visit</w:t>
            </w:r>
            <w:r>
              <w:rPr>
                <w:rFonts w:asciiTheme="minorHAnsi" w:hAnsiTheme="minorHAnsi" w:cstheme="minorHAnsi"/>
                <w:color w:val="000000"/>
              </w:rPr>
              <w:t>,</w:t>
            </w:r>
            <w:r w:rsidRPr="008E5C0F">
              <w:rPr>
                <w:rFonts w:asciiTheme="minorHAnsi" w:hAnsiTheme="minorHAnsi" w:cstheme="minorHAnsi"/>
                <w:color w:val="000000"/>
              </w:rPr>
              <w:t xml:space="preserve"> </w:t>
            </w:r>
            <w:r>
              <w:rPr>
                <w:rFonts w:asciiTheme="minorHAnsi" w:hAnsiTheme="minorHAnsi" w:cstheme="minorHAnsi"/>
                <w:color w:val="000000"/>
              </w:rPr>
              <w:t xml:space="preserve">Optional </w:t>
            </w:r>
            <w:r w:rsidRPr="008E5C0F">
              <w:rPr>
                <w:rFonts w:asciiTheme="minorHAnsi" w:hAnsiTheme="minorHAnsi" w:cstheme="minorHAnsi"/>
                <w:color w:val="000000"/>
              </w:rPr>
              <w:t>Pre-Quote Conference</w:t>
            </w:r>
            <w:r>
              <w:rPr>
                <w:rFonts w:asciiTheme="minorHAnsi" w:hAnsiTheme="minorHAnsi" w:cstheme="minorHAnsi"/>
                <w:color w:val="000000"/>
              </w:rPr>
              <w:t>,</w:t>
            </w:r>
            <w:r w:rsidRPr="008E5C0F">
              <w:rPr>
                <w:rFonts w:asciiTheme="minorHAnsi" w:hAnsiTheme="minorHAnsi" w:cstheme="minorHAnsi"/>
                <w:color w:val="000000"/>
              </w:rPr>
              <w:t xml:space="preserve"> and information provided within this </w:t>
            </w:r>
            <w:r>
              <w:rPr>
                <w:rFonts w:asciiTheme="minorHAnsi" w:hAnsiTheme="minorHAnsi" w:cstheme="minorHAnsi"/>
                <w:color w:val="000000"/>
              </w:rPr>
              <w:t xml:space="preserve">Bid </w:t>
            </w:r>
            <w:r w:rsidRPr="008E5C0F">
              <w:rPr>
                <w:rFonts w:asciiTheme="minorHAnsi" w:hAnsiTheme="minorHAnsi" w:cstheme="minorHAnsi"/>
                <w:color w:val="000000"/>
              </w:rPr>
              <w:t xml:space="preserve">Solicitation should provide enough of an overview for each Bidder to prepare a </w:t>
            </w:r>
            <w:r>
              <w:rPr>
                <w:rFonts w:asciiTheme="minorHAnsi" w:hAnsiTheme="minorHAnsi" w:cstheme="minorHAnsi"/>
                <w:color w:val="000000"/>
              </w:rPr>
              <w:t>draft</w:t>
            </w:r>
            <w:r w:rsidRPr="008E5C0F">
              <w:rPr>
                <w:rFonts w:asciiTheme="minorHAnsi" w:hAnsiTheme="minorHAnsi" w:cstheme="minorHAnsi"/>
                <w:color w:val="000000"/>
              </w:rPr>
              <w:t xml:space="preserve"> report of its observations for submittal to the State in response to this </w:t>
            </w:r>
            <w:r>
              <w:rPr>
                <w:rFonts w:asciiTheme="minorHAnsi" w:hAnsiTheme="minorHAnsi" w:cstheme="minorHAnsi"/>
                <w:color w:val="000000"/>
              </w:rPr>
              <w:t>Bid Solicitation</w:t>
            </w:r>
            <w:r w:rsidRPr="008E5C0F">
              <w:rPr>
                <w:rFonts w:asciiTheme="minorHAnsi" w:hAnsiTheme="minorHAnsi" w:cstheme="minorHAnsi"/>
                <w:color w:val="000000"/>
              </w:rPr>
              <w:t xml:space="preserve">. Each Bidder’s </w:t>
            </w:r>
            <w:r>
              <w:rPr>
                <w:rFonts w:asciiTheme="minorHAnsi" w:hAnsiTheme="minorHAnsi" w:cstheme="minorHAnsi"/>
                <w:color w:val="000000"/>
              </w:rPr>
              <w:t>Quote</w:t>
            </w:r>
            <w:r w:rsidRPr="008E5C0F">
              <w:rPr>
                <w:rFonts w:asciiTheme="minorHAnsi" w:hAnsiTheme="minorHAnsi" w:cstheme="minorHAnsi"/>
                <w:color w:val="000000"/>
              </w:rPr>
              <w:t xml:space="preserve"> is expected to present and highlight its system capabilities and identify a “best fit” suitability between its proposed system and the needs of the State detailed within the subject </w:t>
            </w:r>
            <w:r>
              <w:rPr>
                <w:rFonts w:asciiTheme="minorHAnsi" w:hAnsiTheme="minorHAnsi" w:cstheme="minorHAnsi"/>
                <w:color w:val="000000"/>
              </w:rPr>
              <w:t>Bid Solicitation</w:t>
            </w:r>
            <w:r w:rsidRPr="008E5C0F">
              <w:rPr>
                <w:rFonts w:asciiTheme="minorHAnsi" w:hAnsiTheme="minorHAnsi" w:cstheme="minorHAnsi"/>
                <w:color w:val="000000"/>
              </w:rPr>
              <w:t xml:space="preserve">.  </w:t>
            </w:r>
          </w:p>
          <w:p w14:paraId="1C829047" w14:textId="15D02756" w:rsidR="00202BA4" w:rsidRPr="008E5C0F" w:rsidRDefault="00202BA4" w:rsidP="008E5C0F">
            <w:pPr>
              <w:jc w:val="both"/>
              <w:rPr>
                <w:rFonts w:asciiTheme="minorHAnsi" w:hAnsiTheme="minorHAnsi" w:cstheme="minorHAnsi"/>
                <w:color w:val="000000"/>
              </w:rPr>
            </w:pPr>
          </w:p>
        </w:tc>
      </w:tr>
      <w:tr w:rsidR="00202BA4" w:rsidRPr="00770799" w14:paraId="21ABEF0C" w14:textId="77777777" w:rsidTr="00202BA4">
        <w:trPr>
          <w:trHeight w:val="300"/>
        </w:trPr>
        <w:tc>
          <w:tcPr>
            <w:tcW w:w="1140" w:type="dxa"/>
          </w:tcPr>
          <w:p w14:paraId="4C0C2D3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7C70887" w14:textId="14C7B23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3.14 - Technical Quote</w:t>
            </w:r>
          </w:p>
        </w:tc>
        <w:tc>
          <w:tcPr>
            <w:tcW w:w="7072" w:type="dxa"/>
            <w:noWrap/>
            <w:hideMark/>
          </w:tcPr>
          <w:p w14:paraId="570C7F82" w14:textId="6F2DE03F"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The Bidder’s detailed approach and methodology (Work Product) proposed for each core component and/or key element, including...(C) Its technical assessment and report on the current MVC EDDL system. Question: If the assessment and report are to be submitted with the bidder’s solicitation response, what additional supporting documentation will MVC provide to bidders to fulfill this requirement?</w:t>
            </w:r>
          </w:p>
          <w:p w14:paraId="49CAE42D" w14:textId="77777777" w:rsidR="00202BA4" w:rsidRPr="008E5C0F" w:rsidRDefault="00202BA4" w:rsidP="008E5C0F">
            <w:pPr>
              <w:jc w:val="both"/>
              <w:rPr>
                <w:rFonts w:asciiTheme="minorHAnsi" w:hAnsiTheme="minorHAnsi" w:cstheme="minorHAnsi"/>
                <w:color w:val="000000"/>
              </w:rPr>
            </w:pPr>
          </w:p>
          <w:p w14:paraId="7E9F86CF" w14:textId="76222FC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Please see the response to Question #29.  </w:t>
            </w:r>
            <w:r w:rsidRPr="008E5C0F">
              <w:rPr>
                <w:rFonts w:asciiTheme="minorHAnsi" w:hAnsiTheme="minorHAnsi" w:cstheme="minorHAnsi"/>
                <w:color w:val="000000"/>
              </w:rPr>
              <w:t xml:space="preserve">  </w:t>
            </w:r>
          </w:p>
          <w:p w14:paraId="399EF1B8" w14:textId="7862BAA7" w:rsidR="00202BA4" w:rsidRPr="008E5C0F" w:rsidRDefault="00202BA4" w:rsidP="008E5C0F">
            <w:pPr>
              <w:jc w:val="both"/>
              <w:rPr>
                <w:rFonts w:asciiTheme="minorHAnsi" w:hAnsiTheme="minorHAnsi" w:cstheme="minorHAnsi"/>
                <w:b/>
                <w:color w:val="000000"/>
              </w:rPr>
            </w:pPr>
          </w:p>
        </w:tc>
      </w:tr>
      <w:tr w:rsidR="00202BA4" w:rsidRPr="00770799" w14:paraId="1759192D" w14:textId="77777777" w:rsidTr="00202BA4">
        <w:trPr>
          <w:trHeight w:val="300"/>
        </w:trPr>
        <w:tc>
          <w:tcPr>
            <w:tcW w:w="1140" w:type="dxa"/>
          </w:tcPr>
          <w:p w14:paraId="420D52A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6B40DCD" w14:textId="0A2ED77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3.14 - Technical Quote</w:t>
            </w:r>
          </w:p>
        </w:tc>
        <w:tc>
          <w:tcPr>
            <w:tcW w:w="7072" w:type="dxa"/>
            <w:noWrap/>
            <w:hideMark/>
          </w:tcPr>
          <w:p w14:paraId="2067DE99" w14:textId="4B97D79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The Bidder’s detailed approach and methodology (Work Product) proposed for each core component and/or key element, including</w:t>
            </w:r>
            <w:proofErr w:type="gramStart"/>
            <w:r w:rsidRPr="008E5C0F">
              <w:rPr>
                <w:rFonts w:asciiTheme="minorHAnsi" w:hAnsiTheme="minorHAnsi" w:cstheme="minorHAnsi"/>
                <w:b/>
                <w:color w:val="000000"/>
              </w:rPr>
              <w:t>...(</w:t>
            </w:r>
            <w:proofErr w:type="gramEnd"/>
            <w:r w:rsidRPr="008E5C0F">
              <w:rPr>
                <w:rFonts w:asciiTheme="minorHAnsi" w:hAnsiTheme="minorHAnsi" w:cstheme="minorHAnsi"/>
                <w:b/>
                <w:color w:val="000000"/>
              </w:rPr>
              <w:t>F) Its LAN/WAN network configuration review plan and recommended modifications. Question: Please confirm that the solicitation deliverable is the bidder’s methodology and approach to perform the network configuration review?</w:t>
            </w:r>
          </w:p>
          <w:p w14:paraId="2C2CCEB5" w14:textId="77777777" w:rsidR="00202BA4" w:rsidRPr="008E5C0F" w:rsidRDefault="00202BA4" w:rsidP="008E5C0F">
            <w:pPr>
              <w:jc w:val="both"/>
              <w:rPr>
                <w:rFonts w:asciiTheme="minorHAnsi" w:hAnsiTheme="minorHAnsi" w:cstheme="minorHAnsi"/>
                <w:color w:val="000000"/>
              </w:rPr>
            </w:pPr>
          </w:p>
          <w:p w14:paraId="31116B30" w14:textId="1FBE619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sidRPr="008777CA">
              <w:rPr>
                <w:rFonts w:asciiTheme="minorHAnsi" w:hAnsiTheme="minorHAnsi" w:cstheme="minorHAnsi"/>
                <w:bCs/>
                <w:color w:val="000000"/>
              </w:rPr>
              <w:t>Yes</w:t>
            </w:r>
            <w:r w:rsidRPr="000F6EE8">
              <w:rPr>
                <w:rFonts w:asciiTheme="minorHAnsi" w:hAnsiTheme="minorHAnsi" w:cstheme="minorHAnsi"/>
              </w:rPr>
              <w:t>,</w:t>
            </w:r>
            <w:r w:rsidRPr="008777CA">
              <w:rPr>
                <w:rFonts w:asciiTheme="minorHAnsi" w:hAnsiTheme="minorHAnsi" w:cstheme="minorHAnsi"/>
                <w:bCs/>
                <w:color w:val="000000"/>
              </w:rPr>
              <w:t xml:space="preserve"> the solicitation deliverable includes the </w:t>
            </w:r>
            <w:r>
              <w:rPr>
                <w:rFonts w:asciiTheme="minorHAnsi" w:hAnsiTheme="minorHAnsi" w:cstheme="minorHAnsi"/>
                <w:bCs/>
                <w:color w:val="000000"/>
              </w:rPr>
              <w:t>B</w:t>
            </w:r>
            <w:r w:rsidRPr="008777CA">
              <w:rPr>
                <w:rFonts w:asciiTheme="minorHAnsi" w:hAnsiTheme="minorHAnsi" w:cstheme="minorHAnsi"/>
                <w:bCs/>
                <w:color w:val="000000"/>
              </w:rPr>
              <w:t>idder's methodology and approach to performing the LAN/WAN network configuration review and recommending modifications.</w:t>
            </w:r>
          </w:p>
          <w:p w14:paraId="0482573B" w14:textId="1704DFFB" w:rsidR="00202BA4" w:rsidRPr="008E5C0F" w:rsidRDefault="00202BA4" w:rsidP="008E5C0F">
            <w:pPr>
              <w:jc w:val="both"/>
              <w:rPr>
                <w:rFonts w:asciiTheme="minorHAnsi" w:hAnsiTheme="minorHAnsi" w:cstheme="minorHAnsi"/>
                <w:color w:val="000000"/>
              </w:rPr>
            </w:pPr>
          </w:p>
        </w:tc>
      </w:tr>
      <w:tr w:rsidR="00202BA4" w:rsidRPr="00770799" w14:paraId="312DFC31" w14:textId="77777777" w:rsidTr="00202BA4">
        <w:trPr>
          <w:trHeight w:val="300"/>
        </w:trPr>
        <w:tc>
          <w:tcPr>
            <w:tcW w:w="1140" w:type="dxa"/>
          </w:tcPr>
          <w:p w14:paraId="07E88DB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6E50468" w14:textId="14291A7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3.14 - Technical Quote</w:t>
            </w:r>
          </w:p>
        </w:tc>
        <w:tc>
          <w:tcPr>
            <w:tcW w:w="7072" w:type="dxa"/>
            <w:noWrap/>
            <w:hideMark/>
          </w:tcPr>
          <w:p w14:paraId="315C5EB5" w14:textId="36F2252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The Bidder’s detailed approach and methodology (Work Product) proposed for each core component and/or key element, including... (F) Its LAN/WAN network configuration review plan and recommended modifications. Question: Please confirm that the actual network configuration review plan and recommended modifications deliverable will be due after award?</w:t>
            </w:r>
          </w:p>
          <w:p w14:paraId="36D56613" w14:textId="77777777" w:rsidR="00202BA4" w:rsidRPr="008E5C0F" w:rsidRDefault="00202BA4" w:rsidP="008E5C0F">
            <w:pPr>
              <w:jc w:val="both"/>
              <w:rPr>
                <w:rFonts w:asciiTheme="minorHAnsi" w:hAnsiTheme="minorHAnsi" w:cstheme="minorHAnsi"/>
                <w:color w:val="000000"/>
              </w:rPr>
            </w:pPr>
          </w:p>
          <w:p w14:paraId="18984342" w14:textId="36FA4A1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actual network configuration review plan and recommended modifications deliverable will be due after </w:t>
            </w:r>
            <w:r>
              <w:rPr>
                <w:rFonts w:asciiTheme="minorHAnsi" w:hAnsiTheme="minorHAnsi" w:cstheme="minorHAnsi"/>
                <w:color w:val="000000"/>
              </w:rPr>
              <w:t>Contract</w:t>
            </w:r>
            <w:r w:rsidRPr="008E5C0F">
              <w:rPr>
                <w:rFonts w:asciiTheme="minorHAnsi" w:hAnsiTheme="minorHAnsi" w:cstheme="minorHAnsi"/>
                <w:color w:val="000000"/>
              </w:rPr>
              <w:t xml:space="preserve"> award.</w:t>
            </w:r>
            <w:r>
              <w:rPr>
                <w:rFonts w:asciiTheme="minorHAnsi" w:hAnsiTheme="minorHAnsi" w:cstheme="minorHAnsi"/>
                <w:color w:val="000000"/>
              </w:rPr>
              <w:t xml:space="preserve"> A draft plan is required with the Technical Quote. </w:t>
            </w:r>
            <w:r w:rsidRPr="008E5C0F">
              <w:rPr>
                <w:rFonts w:asciiTheme="minorHAnsi" w:hAnsiTheme="minorHAnsi" w:cstheme="minorHAnsi"/>
                <w:color w:val="000000"/>
              </w:rPr>
              <w:t xml:space="preserve">   </w:t>
            </w:r>
          </w:p>
          <w:p w14:paraId="6AE6BEAE" w14:textId="1452345A" w:rsidR="00202BA4" w:rsidRPr="008E5C0F" w:rsidRDefault="00202BA4" w:rsidP="008E5C0F">
            <w:pPr>
              <w:jc w:val="both"/>
              <w:rPr>
                <w:rFonts w:asciiTheme="minorHAnsi" w:hAnsiTheme="minorHAnsi" w:cstheme="minorHAnsi"/>
                <w:color w:val="000000"/>
              </w:rPr>
            </w:pPr>
          </w:p>
        </w:tc>
      </w:tr>
      <w:tr w:rsidR="00202BA4" w:rsidRPr="00770799" w14:paraId="0FB4EA89" w14:textId="77777777" w:rsidTr="00202BA4">
        <w:trPr>
          <w:trHeight w:val="300"/>
        </w:trPr>
        <w:tc>
          <w:tcPr>
            <w:tcW w:w="1140" w:type="dxa"/>
          </w:tcPr>
          <w:p w14:paraId="60B02F1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49D519E" w14:textId="7F905F9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3.14 - Technical Quote</w:t>
            </w:r>
          </w:p>
        </w:tc>
        <w:tc>
          <w:tcPr>
            <w:tcW w:w="7072" w:type="dxa"/>
            <w:noWrap/>
            <w:hideMark/>
          </w:tcPr>
          <w:p w14:paraId="24AA6BFF" w14:textId="20E0336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The Bidder’s detailed approach and methodology (Work Product) proposed for each core component and/or key element, including... (F)Its LAN/WAN network configuration review plan and recommended modifications. Question: If the network configuration review and recommended modifications are to be submitted with bidders’ solicitation response, what additional supporting documentation will MVC provide to bidders to fulfil this requirement?</w:t>
            </w:r>
          </w:p>
          <w:p w14:paraId="24CF1696" w14:textId="77777777" w:rsidR="00202BA4" w:rsidRPr="008E5C0F" w:rsidRDefault="00202BA4" w:rsidP="008E5C0F">
            <w:pPr>
              <w:jc w:val="both"/>
              <w:rPr>
                <w:rFonts w:asciiTheme="minorHAnsi" w:hAnsiTheme="minorHAnsi" w:cstheme="minorHAnsi"/>
                <w:color w:val="000000"/>
              </w:rPr>
            </w:pPr>
          </w:p>
          <w:p w14:paraId="417BAA98" w14:textId="23CE820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Please see the response to Question #29. </w:t>
            </w:r>
            <w:r w:rsidRPr="008E5C0F">
              <w:rPr>
                <w:rFonts w:asciiTheme="minorHAnsi" w:hAnsiTheme="minorHAnsi" w:cstheme="minorHAnsi"/>
                <w:color w:val="000000"/>
              </w:rPr>
              <w:t xml:space="preserve">  </w:t>
            </w:r>
          </w:p>
          <w:p w14:paraId="2250C57C" w14:textId="7254FD05" w:rsidR="00202BA4" w:rsidRPr="008E5C0F" w:rsidRDefault="00202BA4" w:rsidP="008E5C0F">
            <w:pPr>
              <w:jc w:val="both"/>
              <w:rPr>
                <w:rFonts w:asciiTheme="minorHAnsi" w:hAnsiTheme="minorHAnsi" w:cstheme="minorHAnsi"/>
                <w:b/>
                <w:color w:val="000000"/>
              </w:rPr>
            </w:pPr>
          </w:p>
        </w:tc>
      </w:tr>
      <w:tr w:rsidR="00202BA4" w:rsidRPr="00770799" w14:paraId="1ADDC7DC" w14:textId="77777777" w:rsidTr="00202BA4">
        <w:trPr>
          <w:trHeight w:val="300"/>
        </w:trPr>
        <w:tc>
          <w:tcPr>
            <w:tcW w:w="1140" w:type="dxa"/>
          </w:tcPr>
          <w:p w14:paraId="4F657D5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0D52A43" w14:textId="620AB24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3.18 -Mobilization Plan</w:t>
            </w:r>
          </w:p>
        </w:tc>
        <w:tc>
          <w:tcPr>
            <w:tcW w:w="7072" w:type="dxa"/>
            <w:noWrap/>
            <w:hideMark/>
          </w:tcPr>
          <w:p w14:paraId="183FF353"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Please confirm that the expected outcome at the end of the mobilization plan is the start of the execution of the implementation phase of the contract?</w:t>
            </w:r>
          </w:p>
          <w:p w14:paraId="66BD37DA" w14:textId="77777777" w:rsidR="00202BA4" w:rsidRPr="008E5C0F" w:rsidRDefault="00202BA4" w:rsidP="008E5C0F">
            <w:pPr>
              <w:jc w:val="both"/>
              <w:rPr>
                <w:rFonts w:asciiTheme="minorHAnsi" w:hAnsiTheme="minorHAnsi" w:cstheme="minorHAnsi"/>
                <w:color w:val="000000"/>
              </w:rPr>
            </w:pPr>
          </w:p>
          <w:p w14:paraId="28E62221"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implementation phase would follow mobilization.  </w:t>
            </w:r>
          </w:p>
          <w:p w14:paraId="6CC3493E" w14:textId="07537CC4" w:rsidR="00202BA4" w:rsidRPr="008E5C0F" w:rsidRDefault="00202BA4" w:rsidP="008E5C0F">
            <w:pPr>
              <w:jc w:val="both"/>
              <w:rPr>
                <w:rFonts w:asciiTheme="minorHAnsi" w:hAnsiTheme="minorHAnsi" w:cstheme="minorHAnsi"/>
                <w:color w:val="000000"/>
              </w:rPr>
            </w:pPr>
          </w:p>
        </w:tc>
      </w:tr>
      <w:tr w:rsidR="00202BA4" w:rsidRPr="00770799" w14:paraId="60DF0635" w14:textId="77777777" w:rsidTr="00202BA4">
        <w:trPr>
          <w:trHeight w:val="300"/>
        </w:trPr>
        <w:tc>
          <w:tcPr>
            <w:tcW w:w="1140" w:type="dxa"/>
          </w:tcPr>
          <w:p w14:paraId="34F8139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3434923" w14:textId="0385897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3.18 -Mobilization Plan</w:t>
            </w:r>
          </w:p>
        </w:tc>
        <w:tc>
          <w:tcPr>
            <w:tcW w:w="7072" w:type="dxa"/>
            <w:noWrap/>
            <w:hideMark/>
          </w:tcPr>
          <w:p w14:paraId="5C098B62" w14:textId="77777777" w:rsidR="00202BA4" w:rsidRPr="008E5C0F" w:rsidRDefault="00202BA4" w:rsidP="008E5C0F">
            <w:pPr>
              <w:jc w:val="both"/>
              <w:rPr>
                <w:rFonts w:asciiTheme="minorHAnsi" w:hAnsiTheme="minorHAnsi" w:cstheme="minorHAnsi"/>
                <w:color w:val="000000"/>
              </w:rPr>
            </w:pPr>
            <w:r w:rsidRPr="26C95DA3">
              <w:rPr>
                <w:rFonts w:asciiTheme="minorHAnsi" w:hAnsiTheme="minorHAnsi" w:cstheme="minorBidi"/>
                <w:b/>
                <w:bCs/>
                <w:color w:val="000000" w:themeColor="text1"/>
              </w:rPr>
              <w:t>Q:</w:t>
            </w:r>
            <w:r w:rsidRPr="26C95DA3">
              <w:rPr>
                <w:rFonts w:asciiTheme="minorHAnsi" w:hAnsiTheme="minorHAnsi" w:cstheme="minorBidi"/>
                <w:color w:val="000000" w:themeColor="text1"/>
              </w:rPr>
              <w:t xml:space="preserve"> </w:t>
            </w:r>
            <w:r w:rsidRPr="26C95DA3">
              <w:rPr>
                <w:rFonts w:asciiTheme="minorHAnsi" w:hAnsiTheme="minorHAnsi" w:cstheme="minorBidi"/>
                <w:b/>
                <w:bCs/>
                <w:color w:val="000000" w:themeColor="text1"/>
              </w:rPr>
              <w:t>The RFP states: “Each Bidder shall include as part of its Quote a mobilization plan, beginning with the date of notification of Contract award and lasting no longer than 13 weeks.” Given that the period between notification of award to contract signature is unknown, especially given any potential protests that could arise, will the State reconsider the wording to “…beginning with the date of Contract Signature”?</w:t>
            </w:r>
          </w:p>
          <w:p w14:paraId="776DDB6C" w14:textId="77777777" w:rsidR="00202BA4" w:rsidRPr="008E5C0F" w:rsidRDefault="00202BA4" w:rsidP="008E5C0F">
            <w:pPr>
              <w:jc w:val="both"/>
              <w:rPr>
                <w:rFonts w:asciiTheme="minorHAnsi" w:hAnsiTheme="minorHAnsi" w:cstheme="minorHAnsi"/>
                <w:color w:val="000000"/>
              </w:rPr>
            </w:pPr>
          </w:p>
          <w:p w14:paraId="45F98394" w14:textId="52FFC35C" w:rsidR="00202BA4" w:rsidRPr="008E5C0F" w:rsidRDefault="00202BA4" w:rsidP="685515F9">
            <w:pPr>
              <w:jc w:val="both"/>
              <w:rPr>
                <w:rFonts w:asciiTheme="minorHAnsi" w:hAnsiTheme="minorHAnsi" w:cstheme="minorBidi"/>
                <w:color w:val="000000"/>
              </w:rPr>
            </w:pPr>
            <w:r w:rsidRPr="26C95DA3">
              <w:rPr>
                <w:rFonts w:asciiTheme="minorHAnsi" w:hAnsiTheme="minorHAnsi" w:cstheme="minorBidi"/>
                <w:color w:val="000000" w:themeColor="text1"/>
              </w:rPr>
              <w:t>A</w:t>
            </w:r>
            <w:proofErr w:type="gramStart"/>
            <w:r w:rsidRPr="26C95DA3">
              <w:rPr>
                <w:rFonts w:asciiTheme="minorHAnsi" w:hAnsiTheme="minorHAnsi" w:cstheme="minorBidi"/>
                <w:color w:val="000000" w:themeColor="text1"/>
              </w:rPr>
              <w:t>:</w:t>
            </w:r>
            <w:r w:rsidRPr="26C95DA3">
              <w:rPr>
                <w:rFonts w:asciiTheme="minorHAnsi" w:hAnsiTheme="minorHAnsi" w:cstheme="minorBidi"/>
              </w:rPr>
              <w:t xml:space="preserve"> </w:t>
            </w:r>
            <w:r w:rsidRPr="26C95DA3">
              <w:rPr>
                <w:rFonts w:asciiTheme="minorHAnsi" w:hAnsiTheme="minorHAnsi" w:cstheme="minorBidi"/>
                <w:color w:val="000000" w:themeColor="text1"/>
              </w:rPr>
              <w:t>.</w:t>
            </w:r>
            <w:proofErr w:type="gramEnd"/>
            <w:r w:rsidRPr="26C95DA3">
              <w:rPr>
                <w:rFonts w:asciiTheme="minorHAnsi" w:hAnsiTheme="minorHAnsi" w:cstheme="minorBidi"/>
                <w:color w:val="000000" w:themeColor="text1"/>
              </w:rPr>
              <w:t xml:space="preserve">  The language in in Bid Solicitation, Section 3.18 -</w:t>
            </w:r>
            <w:r w:rsidRPr="26C95DA3">
              <w:rPr>
                <w:rFonts w:asciiTheme="minorHAnsi" w:hAnsiTheme="minorHAnsi" w:cstheme="minorBidi"/>
                <w:i/>
                <w:iCs/>
                <w:color w:val="000000" w:themeColor="text1"/>
              </w:rPr>
              <w:t>Mobilization Plan</w:t>
            </w:r>
            <w:r w:rsidRPr="26C95DA3">
              <w:rPr>
                <w:rFonts w:asciiTheme="minorHAnsi" w:hAnsiTheme="minorHAnsi" w:cstheme="minorBidi"/>
                <w:color w:val="000000" w:themeColor="text1"/>
              </w:rPr>
              <w:t xml:space="preserve"> requires that the Bidders submit – with its Quote – such a Mobilization Plan.  The Plan will last no longer than 13 weeks.  Any Protest Period will not be calculated in this 13 week period. </w:t>
            </w:r>
          </w:p>
          <w:p w14:paraId="175988BA" w14:textId="61459888" w:rsidR="00202BA4" w:rsidRPr="008E5C0F" w:rsidRDefault="00202BA4" w:rsidP="008E5C0F">
            <w:pPr>
              <w:jc w:val="both"/>
              <w:rPr>
                <w:rFonts w:asciiTheme="minorHAnsi" w:hAnsiTheme="minorHAnsi" w:cstheme="minorHAnsi"/>
                <w:color w:val="000000"/>
              </w:rPr>
            </w:pPr>
          </w:p>
        </w:tc>
      </w:tr>
      <w:tr w:rsidR="00202BA4" w:rsidRPr="00770799" w14:paraId="507E7179" w14:textId="77777777" w:rsidTr="00202BA4">
        <w:trPr>
          <w:trHeight w:val="300"/>
        </w:trPr>
        <w:tc>
          <w:tcPr>
            <w:tcW w:w="1140" w:type="dxa"/>
          </w:tcPr>
          <w:p w14:paraId="27D49A3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D2F2701" w14:textId="2C1474E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3.18 -Mobilization Plan</w:t>
            </w:r>
          </w:p>
        </w:tc>
        <w:tc>
          <w:tcPr>
            <w:tcW w:w="7072" w:type="dxa"/>
            <w:noWrap/>
            <w:hideMark/>
          </w:tcPr>
          <w:p w14:paraId="6B25C2AE"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(PDF page 16 / 62) Please confirm the 13-week mobilization period is in addition to and precedes the 180-day overall delivery timeframe.</w:t>
            </w:r>
          </w:p>
          <w:p w14:paraId="0F137F06" w14:textId="77777777" w:rsidR="00202BA4" w:rsidRPr="008E5C0F" w:rsidRDefault="00202BA4" w:rsidP="008E5C0F">
            <w:pPr>
              <w:jc w:val="both"/>
              <w:rPr>
                <w:rFonts w:asciiTheme="minorHAnsi" w:hAnsiTheme="minorHAnsi" w:cstheme="minorHAnsi"/>
                <w:color w:val="000000"/>
              </w:rPr>
            </w:pPr>
          </w:p>
          <w:p w14:paraId="4F74B356" w14:textId="1FF9316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NJMVC anticipates the preceding 13-week mobilization period is in addition to the </w:t>
            </w:r>
            <w:r w:rsidR="008443C1">
              <w:rPr>
                <w:rFonts w:asciiTheme="minorHAnsi" w:hAnsiTheme="minorHAnsi" w:cstheme="minorHAnsi"/>
                <w:color w:val="000000"/>
              </w:rPr>
              <w:t>revised 365-day</w:t>
            </w:r>
            <w:r w:rsidRPr="008E5C0F">
              <w:rPr>
                <w:rFonts w:asciiTheme="minorHAnsi" w:hAnsiTheme="minorHAnsi" w:cstheme="minorHAnsi"/>
                <w:color w:val="000000"/>
              </w:rPr>
              <w:t xml:space="preserve"> overall delivery timeline</w:t>
            </w:r>
            <w:r w:rsidR="00235CA6">
              <w:rPr>
                <w:rFonts w:asciiTheme="minorHAnsi" w:hAnsiTheme="minorHAnsi" w:cstheme="minorHAnsi"/>
                <w:color w:val="000000"/>
              </w:rPr>
              <w:t xml:space="preserve"> listed</w:t>
            </w:r>
            <w:r w:rsidR="008443C1">
              <w:rPr>
                <w:rFonts w:asciiTheme="minorHAnsi" w:hAnsiTheme="minorHAnsi" w:cstheme="minorHAnsi"/>
                <w:color w:val="000000"/>
              </w:rPr>
              <w:t xml:space="preserve"> in</w:t>
            </w:r>
            <w:r w:rsidR="00235CA6">
              <w:rPr>
                <w:rFonts w:asciiTheme="minorHAnsi" w:hAnsiTheme="minorHAnsi" w:cstheme="minorHAnsi"/>
                <w:color w:val="000000"/>
              </w:rPr>
              <w:t xml:space="preserve"> the Bid Solicitation,</w:t>
            </w:r>
            <w:r w:rsidR="008443C1">
              <w:rPr>
                <w:rFonts w:asciiTheme="minorHAnsi" w:hAnsiTheme="minorHAnsi" w:cstheme="minorHAnsi"/>
                <w:color w:val="000000"/>
              </w:rPr>
              <w:t xml:space="preserve"> Section 3.19</w:t>
            </w:r>
            <w:r w:rsidR="00E165FF">
              <w:rPr>
                <w:rFonts w:asciiTheme="minorHAnsi" w:hAnsiTheme="minorHAnsi" w:cstheme="minorHAnsi"/>
                <w:color w:val="000000"/>
              </w:rPr>
              <w:t xml:space="preserve"> (C)</w:t>
            </w:r>
            <w:r w:rsidR="00232B59">
              <w:rPr>
                <w:rFonts w:asciiTheme="minorHAnsi" w:hAnsiTheme="minorHAnsi" w:cstheme="minorHAnsi"/>
                <w:color w:val="000000"/>
              </w:rPr>
              <w:t xml:space="preserve">, </w:t>
            </w:r>
            <w:r w:rsidR="00232B59" w:rsidRPr="00232B59">
              <w:rPr>
                <w:rFonts w:asciiTheme="minorHAnsi" w:hAnsiTheme="minorHAnsi" w:cstheme="minorHAnsi"/>
                <w:i/>
                <w:color w:val="000000"/>
              </w:rPr>
              <w:t>Additional Plans</w:t>
            </w:r>
            <w:r w:rsidRPr="008E5C0F">
              <w:rPr>
                <w:rFonts w:asciiTheme="minorHAnsi" w:hAnsiTheme="minorHAnsi" w:cstheme="minorHAnsi"/>
                <w:color w:val="000000"/>
              </w:rPr>
              <w:t xml:space="preserve">.  </w:t>
            </w:r>
          </w:p>
          <w:p w14:paraId="54F8310C" w14:textId="15649A00" w:rsidR="00202BA4" w:rsidRPr="008E5C0F" w:rsidRDefault="00202BA4" w:rsidP="008E5C0F">
            <w:pPr>
              <w:jc w:val="both"/>
              <w:rPr>
                <w:rFonts w:asciiTheme="minorHAnsi" w:hAnsiTheme="minorHAnsi" w:cstheme="minorHAnsi"/>
                <w:color w:val="000000"/>
              </w:rPr>
            </w:pPr>
          </w:p>
        </w:tc>
      </w:tr>
      <w:tr w:rsidR="00202BA4" w:rsidRPr="00770799" w14:paraId="675686EC" w14:textId="77777777" w:rsidTr="00202BA4">
        <w:trPr>
          <w:trHeight w:val="300"/>
        </w:trPr>
        <w:tc>
          <w:tcPr>
            <w:tcW w:w="1140" w:type="dxa"/>
          </w:tcPr>
          <w:p w14:paraId="48EC67F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DE3236E" w14:textId="222D8FA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3.18 -Mobilization Plan</w:t>
            </w:r>
          </w:p>
        </w:tc>
        <w:tc>
          <w:tcPr>
            <w:tcW w:w="7072" w:type="dxa"/>
            <w:noWrap/>
            <w:hideMark/>
          </w:tcPr>
          <w:p w14:paraId="61FA0737"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(PDF page 16 / 62) Please clarify what is meant by mobilization period of the contract to be completed within 13 weeks of Contract Award. Is this meant to be have completed all program planning and completion of the baseline Execution plan for actual Design/Development and Implementation?</w:t>
            </w:r>
          </w:p>
          <w:p w14:paraId="71FA6A2D" w14:textId="77777777" w:rsidR="00202BA4" w:rsidRPr="008E5C0F" w:rsidRDefault="00202BA4" w:rsidP="008E5C0F">
            <w:pPr>
              <w:jc w:val="both"/>
              <w:rPr>
                <w:rFonts w:asciiTheme="minorHAnsi" w:hAnsiTheme="minorHAnsi" w:cstheme="minorHAnsi"/>
                <w:color w:val="000000"/>
              </w:rPr>
            </w:pPr>
          </w:p>
          <w:p w14:paraId="6F7E417A" w14:textId="418441C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Please see the response to Question #36. </w:t>
            </w:r>
          </w:p>
          <w:p w14:paraId="3DD31EEF" w14:textId="011A88B0" w:rsidR="00202BA4" w:rsidRPr="008E5C0F" w:rsidRDefault="00202BA4" w:rsidP="008E5C0F">
            <w:pPr>
              <w:jc w:val="both"/>
              <w:rPr>
                <w:rFonts w:asciiTheme="minorHAnsi" w:hAnsiTheme="minorHAnsi" w:cstheme="minorHAnsi"/>
                <w:color w:val="000000"/>
              </w:rPr>
            </w:pPr>
          </w:p>
        </w:tc>
      </w:tr>
      <w:tr w:rsidR="00202BA4" w:rsidRPr="00770799" w14:paraId="4ECA5163" w14:textId="77777777" w:rsidTr="00202BA4">
        <w:trPr>
          <w:trHeight w:val="300"/>
        </w:trPr>
        <w:tc>
          <w:tcPr>
            <w:tcW w:w="1140" w:type="dxa"/>
          </w:tcPr>
          <w:p w14:paraId="233806D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2ADDE91" w14:textId="305E0D7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3.18 -Mobilization Plan </w:t>
            </w:r>
          </w:p>
        </w:tc>
        <w:tc>
          <w:tcPr>
            <w:tcW w:w="7072" w:type="dxa"/>
            <w:noWrap/>
            <w:hideMark/>
          </w:tcPr>
          <w:p w14:paraId="46B9C550" w14:textId="08C5FA8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(PDF page 16 / 62) Please identify the associated deliverable item(s) to be submitted as evidence of completion of each task and/or subtask to successfully complete the 13-week Mobilization Period (i.e.) all final approved Program Management Plans. </w:t>
            </w:r>
          </w:p>
          <w:p w14:paraId="320502E3" w14:textId="77777777" w:rsidR="00202BA4" w:rsidRPr="008E5C0F" w:rsidRDefault="00202BA4" w:rsidP="008E5C0F">
            <w:pPr>
              <w:jc w:val="both"/>
              <w:rPr>
                <w:rFonts w:asciiTheme="minorHAnsi" w:hAnsiTheme="minorHAnsi" w:cstheme="minorHAnsi"/>
                <w:color w:val="000000"/>
              </w:rPr>
            </w:pPr>
          </w:p>
          <w:p w14:paraId="48FE7AE9" w14:textId="4F6AE1F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Section 3.18</w:t>
            </w:r>
            <w:r>
              <w:rPr>
                <w:rFonts w:asciiTheme="minorHAnsi" w:hAnsiTheme="minorHAnsi" w:cstheme="minorHAnsi"/>
                <w:color w:val="000000"/>
              </w:rPr>
              <w:t>A</w:t>
            </w:r>
            <w:r w:rsidRPr="008E5C0F">
              <w:rPr>
                <w:rFonts w:asciiTheme="minorHAnsi" w:hAnsiTheme="minorHAnsi" w:cstheme="minorHAnsi"/>
                <w:color w:val="000000"/>
              </w:rPr>
              <w:t xml:space="preserve"> identifies the key deliverable item as “A detailed timetable for the mobilization period of 13 weeks.”  The Bidder should deliver this timetable and address each action and individual personnel responsible for completing each step of the Mobilization Plan during its 13-week duration.  The State advises Bidders to identify each task it intends to perform along with its respective start and completion date.  </w:t>
            </w:r>
          </w:p>
          <w:p w14:paraId="034024A4" w14:textId="5A6A106D" w:rsidR="00202BA4" w:rsidRPr="008E5C0F" w:rsidRDefault="00202BA4" w:rsidP="008E5C0F">
            <w:pPr>
              <w:jc w:val="both"/>
              <w:rPr>
                <w:rFonts w:asciiTheme="minorHAnsi" w:hAnsiTheme="minorHAnsi" w:cstheme="minorHAnsi"/>
                <w:color w:val="000000"/>
              </w:rPr>
            </w:pPr>
          </w:p>
        </w:tc>
      </w:tr>
      <w:tr w:rsidR="00202BA4" w:rsidRPr="00770799" w14:paraId="7E4FBCF5" w14:textId="77777777" w:rsidTr="00202BA4">
        <w:trPr>
          <w:trHeight w:val="300"/>
        </w:trPr>
        <w:tc>
          <w:tcPr>
            <w:tcW w:w="1140" w:type="dxa"/>
          </w:tcPr>
          <w:p w14:paraId="2C6F0B5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BE61BF9" w14:textId="376B5A2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3.18 -Mobilization Plan and Section 3.19 -Additional Plans </w:t>
            </w:r>
          </w:p>
        </w:tc>
        <w:tc>
          <w:tcPr>
            <w:tcW w:w="7072" w:type="dxa"/>
            <w:noWrap/>
            <w:hideMark/>
          </w:tcPr>
          <w:p w14:paraId="0CC40C08" w14:textId="4D7253D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pages 16-17) In order to reduce risk to the State that may be introduced with an implementation timeline that is too accelerated, would the State be willing to have a deep dive with each vendor to discuss dependencies and requirements gathering? This process would assist in reducing risk and ensuring a more appropriately designed deployment timeline.</w:t>
            </w:r>
          </w:p>
          <w:p w14:paraId="7721F6EC" w14:textId="77777777" w:rsidR="00202BA4" w:rsidRPr="008E5C0F" w:rsidRDefault="00202BA4" w:rsidP="008E5C0F">
            <w:pPr>
              <w:jc w:val="both"/>
              <w:rPr>
                <w:rFonts w:asciiTheme="minorHAnsi" w:hAnsiTheme="minorHAnsi" w:cstheme="minorHAnsi"/>
                <w:color w:val="000000"/>
              </w:rPr>
            </w:pPr>
          </w:p>
          <w:p w14:paraId="534765C6" w14:textId="36D3FC7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No, the State will meet with the awarded Contractor after Contract award, but will not conduct any meetings with Bidders prior to Quote opening and/or Contract award. Bidders must submit their draft plans based off the information provided within the Bid Solicitation. Additionally, please see the response to Question #36. </w:t>
            </w:r>
          </w:p>
          <w:p w14:paraId="05CC0104" w14:textId="629E8A06" w:rsidR="00202BA4" w:rsidRPr="008E5C0F" w:rsidRDefault="00202BA4" w:rsidP="008E5C0F">
            <w:pPr>
              <w:jc w:val="both"/>
              <w:rPr>
                <w:rFonts w:asciiTheme="minorHAnsi" w:hAnsiTheme="minorHAnsi" w:cstheme="minorHAnsi"/>
                <w:color w:val="000000"/>
              </w:rPr>
            </w:pPr>
          </w:p>
        </w:tc>
      </w:tr>
      <w:tr w:rsidR="00202BA4" w:rsidRPr="00770799" w14:paraId="65127BBA" w14:textId="77777777" w:rsidTr="00202BA4">
        <w:trPr>
          <w:trHeight w:val="300"/>
        </w:trPr>
        <w:tc>
          <w:tcPr>
            <w:tcW w:w="1140" w:type="dxa"/>
          </w:tcPr>
          <w:p w14:paraId="4406324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B44BEF9" w14:textId="3B12319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3.19 -Additional Plans</w:t>
            </w:r>
          </w:p>
        </w:tc>
        <w:tc>
          <w:tcPr>
            <w:tcW w:w="7072" w:type="dxa"/>
            <w:noWrap/>
            <w:hideMark/>
          </w:tcPr>
          <w:p w14:paraId="5EC04376"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Under “C”, the RFP states: “The implementation plan: The Bidder must describe its plans for system roll-out including System Pilot Testing and full deployment, beginning with the Contract effective date and lasting no longer than 180 days;” Can the State please provide a timeline schedule expectation from Contract Signature through full deployment?</w:t>
            </w:r>
          </w:p>
          <w:p w14:paraId="1C85DD42" w14:textId="77777777" w:rsidR="00202BA4" w:rsidRPr="008E5C0F" w:rsidRDefault="00202BA4" w:rsidP="008E5C0F">
            <w:pPr>
              <w:jc w:val="both"/>
              <w:rPr>
                <w:rFonts w:asciiTheme="minorHAnsi" w:hAnsiTheme="minorHAnsi" w:cstheme="minorHAnsi"/>
                <w:color w:val="000000"/>
              </w:rPr>
            </w:pPr>
          </w:p>
          <w:p w14:paraId="3152B6D2" w14:textId="671C3C7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The State expects the Bidder to propose the Contract Schedule per Section 3.17, </w:t>
            </w:r>
            <w:r>
              <w:rPr>
                <w:rFonts w:asciiTheme="minorHAnsi" w:hAnsiTheme="minorHAnsi" w:cstheme="minorHAnsi"/>
                <w:i/>
                <w:color w:val="000000"/>
              </w:rPr>
              <w:t>Contract Schedule</w:t>
            </w:r>
            <w:r>
              <w:rPr>
                <w:rFonts w:asciiTheme="minorHAnsi" w:hAnsiTheme="minorHAnsi" w:cstheme="minorHAnsi"/>
                <w:color w:val="000000"/>
              </w:rPr>
              <w:t xml:space="preserve">, including the mobilization and implementation periods. </w:t>
            </w:r>
            <w:r w:rsidRPr="008E5C0F">
              <w:rPr>
                <w:rFonts w:asciiTheme="minorHAnsi" w:hAnsiTheme="minorHAnsi" w:cstheme="minorHAnsi"/>
                <w:color w:val="000000"/>
              </w:rPr>
              <w:t>The States expectation is, and Bidders are advised to submit a commercially reasonable contract schedule using MS Project or equivalent project management tool which as a Contractor it can fully support and deliver each completed task to the State on time with no measurable deviation</w:t>
            </w:r>
          </w:p>
          <w:p w14:paraId="075F10C1" w14:textId="2C3586EC" w:rsidR="00202BA4" w:rsidRPr="008E5C0F" w:rsidRDefault="00202BA4" w:rsidP="008E5C0F">
            <w:pPr>
              <w:jc w:val="both"/>
              <w:rPr>
                <w:rFonts w:asciiTheme="minorHAnsi" w:hAnsiTheme="minorHAnsi" w:cstheme="minorHAnsi"/>
                <w:color w:val="000000"/>
              </w:rPr>
            </w:pPr>
          </w:p>
        </w:tc>
      </w:tr>
      <w:tr w:rsidR="00202BA4" w:rsidRPr="00770799" w14:paraId="276F73C1" w14:textId="77777777" w:rsidTr="00202BA4">
        <w:trPr>
          <w:trHeight w:val="300"/>
        </w:trPr>
        <w:tc>
          <w:tcPr>
            <w:tcW w:w="1140" w:type="dxa"/>
          </w:tcPr>
          <w:p w14:paraId="52E7594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AE8A7B8" w14:textId="3CC4546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3.19 -Additional Plans &amp; Section 4.1.1 - General Requirements</w:t>
            </w:r>
          </w:p>
        </w:tc>
        <w:tc>
          <w:tcPr>
            <w:tcW w:w="7072" w:type="dxa"/>
            <w:noWrap/>
            <w:hideMark/>
          </w:tcPr>
          <w:p w14:paraId="51957E98" w14:textId="6ABB8D3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Text: H. Project Management Plan (PMP) Text: C. The Project Management Appendix link is http://www.nj.gov/it/docs/vendors/ProjectManagementAppendix.pdf; Question: Please confirm which set of requirements the Vendor should use to draft its Project Management Plan</w:t>
            </w:r>
            <w:r w:rsidRPr="008E5C0F">
              <w:rPr>
                <w:rFonts w:asciiTheme="minorHAnsi" w:hAnsiTheme="minorHAnsi" w:cstheme="minorHAnsi"/>
                <w:color w:val="000000"/>
              </w:rPr>
              <w:t>.</w:t>
            </w:r>
          </w:p>
          <w:p w14:paraId="50B65AE0" w14:textId="77777777" w:rsidR="00202BA4" w:rsidRPr="008E5C0F" w:rsidRDefault="00202BA4" w:rsidP="008E5C0F">
            <w:pPr>
              <w:jc w:val="both"/>
              <w:rPr>
                <w:rFonts w:asciiTheme="minorHAnsi" w:hAnsiTheme="minorHAnsi" w:cstheme="minorHAnsi"/>
                <w:color w:val="000000"/>
              </w:rPr>
            </w:pPr>
          </w:p>
          <w:p w14:paraId="16A0F426" w14:textId="213DD777" w:rsidR="00202BA4" w:rsidRDefault="00202BA4" w:rsidP="26C95DA3">
            <w:pPr>
              <w:jc w:val="both"/>
              <w:rPr>
                <w:rFonts w:asciiTheme="minorHAnsi" w:hAnsiTheme="minorHAnsi" w:cstheme="minorBidi"/>
                <w:color w:val="000000"/>
              </w:rPr>
            </w:pPr>
            <w:r w:rsidRPr="26C95DA3">
              <w:rPr>
                <w:rFonts w:asciiTheme="minorHAnsi" w:hAnsiTheme="minorHAnsi" w:cstheme="minorBidi"/>
                <w:color w:val="000000" w:themeColor="text1"/>
              </w:rPr>
              <w:t>A:  Bidders are advised to review the PMP requirements and specifications det</w:t>
            </w:r>
            <w:r w:rsidR="001D16B0">
              <w:rPr>
                <w:rFonts w:asciiTheme="minorHAnsi" w:hAnsiTheme="minorHAnsi" w:cstheme="minorBidi"/>
                <w:color w:val="000000" w:themeColor="text1"/>
              </w:rPr>
              <w:t>ailed within this Solicitation.</w:t>
            </w:r>
            <w:r w:rsidRPr="26C95DA3">
              <w:rPr>
                <w:rFonts w:asciiTheme="minorHAnsi" w:hAnsiTheme="minorHAnsi" w:cstheme="minorBidi"/>
                <w:color w:val="000000" w:themeColor="text1"/>
              </w:rPr>
              <w:t xml:space="preserve"> In addition, Bidders are also advised to model the recommended Project Management Guidelines which can be found </w:t>
            </w:r>
            <w:r w:rsidR="001D16B0">
              <w:rPr>
                <w:rFonts w:asciiTheme="minorHAnsi" w:hAnsiTheme="minorHAnsi" w:cstheme="minorBidi"/>
                <w:color w:val="000000" w:themeColor="text1"/>
              </w:rPr>
              <w:t>in</w:t>
            </w:r>
            <w:r w:rsidRPr="26C95DA3">
              <w:rPr>
                <w:rFonts w:asciiTheme="minorHAnsi" w:hAnsiTheme="minorHAnsi" w:cstheme="minorBidi"/>
                <w:color w:val="000000" w:themeColor="text1"/>
              </w:rPr>
              <w:t xml:space="preserve"> the enclosed link:  </w:t>
            </w:r>
            <w:hyperlink r:id="rId14">
              <w:r w:rsidRPr="26C95DA3">
                <w:rPr>
                  <w:rStyle w:val="Hyperlink"/>
                  <w:rFonts w:asciiTheme="minorHAnsi" w:hAnsiTheme="minorHAnsi" w:cstheme="minorBidi"/>
                  <w:b/>
                  <w:bCs/>
                </w:rPr>
                <w:t>http://www.nj.gov/it/docs/vendors/ProjectManagementAppendix.pdf</w:t>
              </w:r>
            </w:hyperlink>
            <w:r w:rsidR="001D16B0">
              <w:rPr>
                <w:rStyle w:val="Hyperlink"/>
                <w:rFonts w:asciiTheme="minorHAnsi" w:hAnsiTheme="minorHAnsi" w:cstheme="minorBidi"/>
                <w:b/>
                <w:bCs/>
              </w:rPr>
              <w:t>.</w:t>
            </w:r>
            <w:r w:rsidRPr="26C95DA3">
              <w:rPr>
                <w:rFonts w:asciiTheme="minorHAnsi" w:hAnsiTheme="minorHAnsi" w:cstheme="minorBidi"/>
                <w:b/>
                <w:bCs/>
                <w:color w:val="000000" w:themeColor="text1"/>
              </w:rPr>
              <w:t xml:space="preserve"> F</w:t>
            </w:r>
            <w:r w:rsidRPr="26C95DA3">
              <w:rPr>
                <w:rFonts w:asciiTheme="minorHAnsi" w:hAnsiTheme="minorHAnsi" w:cstheme="minorBidi"/>
                <w:color w:val="000000" w:themeColor="text1"/>
              </w:rPr>
              <w:t>or more information</w:t>
            </w:r>
            <w:r w:rsidR="001D16B0">
              <w:rPr>
                <w:rFonts w:asciiTheme="minorHAnsi" w:hAnsiTheme="minorHAnsi" w:cstheme="minorBidi"/>
                <w:color w:val="000000" w:themeColor="text1"/>
              </w:rPr>
              <w:t>,</w:t>
            </w:r>
            <w:r w:rsidRPr="26C95DA3">
              <w:rPr>
                <w:rFonts w:asciiTheme="minorHAnsi" w:hAnsiTheme="minorHAnsi" w:cstheme="minorBidi"/>
                <w:color w:val="000000" w:themeColor="text1"/>
              </w:rPr>
              <w:t xml:space="preserve"> please see the preceding State’s response to Question #40 as well.  </w:t>
            </w:r>
          </w:p>
          <w:p w14:paraId="5A772265" w14:textId="4F4622EA" w:rsidR="00202BA4" w:rsidRPr="008E5C0F" w:rsidRDefault="00202BA4" w:rsidP="008E5C0F">
            <w:pPr>
              <w:jc w:val="both"/>
              <w:rPr>
                <w:rFonts w:asciiTheme="minorHAnsi" w:hAnsiTheme="minorHAnsi" w:cstheme="minorHAnsi"/>
                <w:color w:val="000000"/>
              </w:rPr>
            </w:pPr>
          </w:p>
        </w:tc>
      </w:tr>
      <w:tr w:rsidR="00202BA4" w:rsidRPr="00770799" w14:paraId="0C15A583" w14:textId="77777777" w:rsidTr="00202BA4">
        <w:trPr>
          <w:trHeight w:val="300"/>
        </w:trPr>
        <w:tc>
          <w:tcPr>
            <w:tcW w:w="1140" w:type="dxa"/>
          </w:tcPr>
          <w:p w14:paraId="58E6855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5DF3704" w14:textId="10599CF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3.19 - Additional Plans </w:t>
            </w:r>
          </w:p>
        </w:tc>
        <w:tc>
          <w:tcPr>
            <w:tcW w:w="7072" w:type="dxa"/>
            <w:noWrap/>
            <w:hideMark/>
          </w:tcPr>
          <w:p w14:paraId="0C097A0E" w14:textId="77777777" w:rsidR="00202BA4" w:rsidRPr="008E5C0F" w:rsidRDefault="00202BA4" w:rsidP="685515F9">
            <w:pPr>
              <w:jc w:val="both"/>
              <w:rPr>
                <w:rFonts w:asciiTheme="minorHAnsi" w:hAnsiTheme="minorHAnsi" w:cstheme="minorBidi"/>
                <w:color w:val="000000"/>
              </w:rPr>
            </w:pPr>
            <w:r w:rsidRPr="685515F9">
              <w:rPr>
                <w:rFonts w:asciiTheme="minorHAnsi" w:hAnsiTheme="minorHAnsi" w:cstheme="minorBidi"/>
                <w:b/>
                <w:bCs/>
                <w:color w:val="000000" w:themeColor="text1"/>
              </w:rPr>
              <w:t>Q:</w:t>
            </w:r>
            <w:r w:rsidRPr="685515F9">
              <w:rPr>
                <w:rFonts w:asciiTheme="minorHAnsi" w:hAnsiTheme="minorHAnsi" w:cstheme="minorBidi"/>
                <w:color w:val="000000" w:themeColor="text1"/>
              </w:rPr>
              <w:t xml:space="preserve"> </w:t>
            </w:r>
            <w:r w:rsidRPr="685515F9">
              <w:rPr>
                <w:rFonts w:asciiTheme="minorHAnsi" w:hAnsiTheme="minorHAnsi" w:cstheme="minorBidi"/>
                <w:b/>
                <w:bCs/>
                <w:color w:val="000000" w:themeColor="text1"/>
              </w:rPr>
              <w:t>(</w:t>
            </w:r>
            <w:proofErr w:type="gramStart"/>
            <w:r w:rsidRPr="685515F9">
              <w:rPr>
                <w:rFonts w:asciiTheme="minorHAnsi" w:hAnsiTheme="minorHAnsi" w:cstheme="minorBidi"/>
                <w:b/>
                <w:bCs/>
                <w:color w:val="000000" w:themeColor="text1"/>
              </w:rPr>
              <w:t>3.19.C.,</w:t>
            </w:r>
            <w:proofErr w:type="gramEnd"/>
            <w:r w:rsidRPr="685515F9">
              <w:rPr>
                <w:rFonts w:asciiTheme="minorHAnsi" w:hAnsiTheme="minorHAnsi" w:cstheme="minorBidi"/>
                <w:b/>
                <w:bCs/>
                <w:color w:val="000000" w:themeColor="text1"/>
              </w:rPr>
              <w:t xml:space="preserve"> PDF page 16 / 62) Given the significant scope, the 180-day time frame provides the incumbent with an unfair advantage. Would the State consider extending the overall Implementation to 12 months?</w:t>
            </w:r>
          </w:p>
          <w:p w14:paraId="325EEC2C" w14:textId="77777777" w:rsidR="00202BA4" w:rsidRPr="008E5C0F" w:rsidRDefault="00202BA4" w:rsidP="008E5C0F">
            <w:pPr>
              <w:jc w:val="both"/>
              <w:rPr>
                <w:rFonts w:asciiTheme="minorHAnsi" w:hAnsiTheme="minorHAnsi" w:cstheme="minorHAnsi"/>
                <w:color w:val="000000"/>
              </w:rPr>
            </w:pPr>
          </w:p>
          <w:p w14:paraId="62049CA0" w14:textId="5C7FA6ED" w:rsidR="00202BA4" w:rsidRPr="008E5C0F" w:rsidRDefault="00202BA4" w:rsidP="685515F9">
            <w:pPr>
              <w:jc w:val="both"/>
              <w:rPr>
                <w:rFonts w:asciiTheme="minorHAnsi" w:hAnsiTheme="minorHAnsi" w:cstheme="minorBidi"/>
                <w:color w:val="000000"/>
              </w:rPr>
            </w:pPr>
            <w:r w:rsidRPr="685515F9">
              <w:rPr>
                <w:rFonts w:asciiTheme="minorHAnsi" w:hAnsiTheme="minorHAnsi" w:cstheme="minorBidi"/>
                <w:color w:val="000000" w:themeColor="text1"/>
              </w:rPr>
              <w:t>A:</w:t>
            </w:r>
            <w:r w:rsidRPr="685515F9">
              <w:rPr>
                <w:rFonts w:asciiTheme="minorHAnsi" w:eastAsia="Calibri" w:hAnsiTheme="minorHAnsi" w:cstheme="minorBidi"/>
              </w:rPr>
              <w:t xml:space="preserve"> </w:t>
            </w:r>
            <w:r w:rsidR="00235CA6" w:rsidRPr="00235CA6">
              <w:rPr>
                <w:rFonts w:asciiTheme="minorHAnsi" w:eastAsia="Calibri" w:hAnsiTheme="minorHAnsi" w:cstheme="minorBidi"/>
              </w:rPr>
              <w:t>The State has accepted the proposed modification and has revised the current Bid Solicitation.</w:t>
            </w:r>
            <w:r w:rsidRPr="685515F9">
              <w:rPr>
                <w:rFonts w:asciiTheme="minorHAnsi" w:eastAsia="Calibri" w:hAnsiTheme="minorHAnsi" w:cstheme="minorBidi"/>
              </w:rPr>
              <w:t xml:space="preserve"> Under Section 3.19</w:t>
            </w:r>
            <w:r w:rsidR="001D16B0">
              <w:rPr>
                <w:rFonts w:asciiTheme="minorHAnsi" w:eastAsia="Calibri" w:hAnsiTheme="minorHAnsi" w:cstheme="minorBidi"/>
              </w:rPr>
              <w:t>C,</w:t>
            </w:r>
            <w:r w:rsidRPr="685515F9">
              <w:rPr>
                <w:rFonts w:asciiTheme="minorHAnsi" w:eastAsia="Calibri" w:hAnsiTheme="minorHAnsi" w:cstheme="minorBidi"/>
              </w:rPr>
              <w:t xml:space="preserve"> Bidders are specifically required to “describe its plans for system roll-out, including System Pilot Testing and full deployment, beginning with the Contract effective date and lasting no longer than </w:t>
            </w:r>
            <w:r>
              <w:rPr>
                <w:rFonts w:asciiTheme="minorHAnsi" w:eastAsia="Calibri" w:hAnsiTheme="minorHAnsi" w:cstheme="minorBidi"/>
              </w:rPr>
              <w:t>365</w:t>
            </w:r>
            <w:r w:rsidRPr="685515F9">
              <w:rPr>
                <w:rFonts w:asciiTheme="minorHAnsi" w:eastAsia="Calibri" w:hAnsiTheme="minorHAnsi" w:cstheme="minorBidi"/>
              </w:rPr>
              <w:t xml:space="preserve"> days;”</w:t>
            </w:r>
          </w:p>
          <w:p w14:paraId="4F4E5B69" w14:textId="396D54E7" w:rsidR="00202BA4" w:rsidRPr="008E5C0F" w:rsidRDefault="00202BA4" w:rsidP="008E5C0F">
            <w:pPr>
              <w:jc w:val="both"/>
              <w:rPr>
                <w:rFonts w:asciiTheme="minorHAnsi" w:hAnsiTheme="minorHAnsi" w:cstheme="minorHAnsi"/>
                <w:color w:val="000000"/>
              </w:rPr>
            </w:pPr>
          </w:p>
        </w:tc>
      </w:tr>
      <w:tr w:rsidR="00202BA4" w:rsidRPr="00770799" w14:paraId="1F474804" w14:textId="77777777" w:rsidTr="00202BA4">
        <w:trPr>
          <w:trHeight w:val="300"/>
        </w:trPr>
        <w:tc>
          <w:tcPr>
            <w:tcW w:w="1140" w:type="dxa"/>
          </w:tcPr>
          <w:p w14:paraId="08DBCC3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59207F8" w14:textId="1E9658D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3.19 - Additional Plans</w:t>
            </w:r>
          </w:p>
        </w:tc>
        <w:tc>
          <w:tcPr>
            <w:tcW w:w="7072" w:type="dxa"/>
            <w:noWrap/>
            <w:hideMark/>
          </w:tcPr>
          <w:p w14:paraId="5CA2D499" w14:textId="5F0DBF1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(C) Implementation Plan: The Bidder must describe its plans for system roll-out including System Pilot Testing and full deployment, beginning with the Contract effective date and lasting no longer than 180 days. Question: Please clarify if this is 180 calendar days or 180 business days</w:t>
            </w:r>
            <w:r w:rsidRPr="008E5C0F">
              <w:rPr>
                <w:rFonts w:asciiTheme="minorHAnsi" w:hAnsiTheme="minorHAnsi" w:cstheme="minorHAnsi"/>
                <w:color w:val="000000"/>
              </w:rPr>
              <w:t>.</w:t>
            </w:r>
          </w:p>
          <w:p w14:paraId="46646BED" w14:textId="77777777" w:rsidR="00202BA4" w:rsidRPr="008E5C0F" w:rsidRDefault="00202BA4" w:rsidP="008E5C0F">
            <w:pPr>
              <w:jc w:val="both"/>
              <w:rPr>
                <w:rFonts w:asciiTheme="minorHAnsi" w:hAnsiTheme="minorHAnsi" w:cstheme="minorHAnsi"/>
                <w:color w:val="000000"/>
              </w:rPr>
            </w:pPr>
          </w:p>
          <w:p w14:paraId="1A440139" w14:textId="64C7804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sidR="00677E4B">
              <w:rPr>
                <w:rFonts w:asciiTheme="minorHAnsi" w:hAnsiTheme="minorHAnsi" w:cstheme="minorHAnsi"/>
                <w:color w:val="000000"/>
              </w:rPr>
              <w:t xml:space="preserve">Please </w:t>
            </w:r>
            <w:r w:rsidR="00E41FAF">
              <w:rPr>
                <w:rFonts w:asciiTheme="minorHAnsi" w:hAnsiTheme="minorHAnsi" w:cstheme="minorHAnsi"/>
                <w:color w:val="000000"/>
              </w:rPr>
              <w:t>see</w:t>
            </w:r>
            <w:r w:rsidR="00677E4B">
              <w:rPr>
                <w:rFonts w:asciiTheme="minorHAnsi" w:hAnsiTheme="minorHAnsi" w:cstheme="minorHAnsi"/>
                <w:color w:val="000000"/>
              </w:rPr>
              <w:t xml:space="preserve"> the response </w:t>
            </w:r>
            <w:r w:rsidR="00E41FAF">
              <w:rPr>
                <w:rFonts w:asciiTheme="minorHAnsi" w:hAnsiTheme="minorHAnsi" w:cstheme="minorHAnsi"/>
                <w:color w:val="000000"/>
              </w:rPr>
              <w:t>to</w:t>
            </w:r>
            <w:r w:rsidR="00677E4B">
              <w:rPr>
                <w:rFonts w:asciiTheme="minorHAnsi" w:hAnsiTheme="minorHAnsi" w:cstheme="minorHAnsi"/>
                <w:color w:val="000000"/>
              </w:rPr>
              <w:t xml:space="preserve"> Question #42</w:t>
            </w:r>
            <w:r w:rsidR="001D16B0">
              <w:rPr>
                <w:rFonts w:asciiTheme="minorHAnsi" w:hAnsiTheme="minorHAnsi" w:cstheme="minorHAnsi"/>
                <w:color w:val="000000"/>
              </w:rPr>
              <w:t>.</w:t>
            </w:r>
          </w:p>
          <w:p w14:paraId="5E4885F1" w14:textId="1CD7B4E9" w:rsidR="00202BA4" w:rsidRPr="008E5C0F" w:rsidRDefault="00202BA4" w:rsidP="008E5C0F">
            <w:pPr>
              <w:jc w:val="both"/>
              <w:rPr>
                <w:rFonts w:asciiTheme="minorHAnsi" w:hAnsiTheme="minorHAnsi" w:cstheme="minorHAnsi"/>
                <w:color w:val="000000"/>
              </w:rPr>
            </w:pPr>
          </w:p>
        </w:tc>
      </w:tr>
      <w:tr w:rsidR="00202BA4" w:rsidRPr="00677E4B" w14:paraId="55026F7E" w14:textId="77777777" w:rsidTr="00202BA4">
        <w:trPr>
          <w:trHeight w:val="300"/>
        </w:trPr>
        <w:tc>
          <w:tcPr>
            <w:tcW w:w="1140" w:type="dxa"/>
          </w:tcPr>
          <w:p w14:paraId="1CEB946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47A25EF" w14:textId="7336EB3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3.19 – Additional Plans</w:t>
            </w:r>
          </w:p>
        </w:tc>
        <w:tc>
          <w:tcPr>
            <w:tcW w:w="7072" w:type="dxa"/>
            <w:noWrap/>
            <w:hideMark/>
          </w:tcPr>
          <w:p w14:paraId="0B97D4EB" w14:textId="77777777" w:rsidR="00202BA4" w:rsidRPr="008E5C0F" w:rsidRDefault="00202BA4" w:rsidP="685515F9">
            <w:pPr>
              <w:jc w:val="both"/>
              <w:rPr>
                <w:rFonts w:asciiTheme="minorHAnsi" w:hAnsiTheme="minorHAnsi" w:cstheme="minorBidi"/>
                <w:color w:val="000000"/>
              </w:rPr>
            </w:pPr>
            <w:r w:rsidRPr="26C95DA3">
              <w:rPr>
                <w:rFonts w:asciiTheme="minorHAnsi" w:hAnsiTheme="minorHAnsi" w:cstheme="minorBidi"/>
                <w:b/>
                <w:bCs/>
                <w:color w:val="000000" w:themeColor="text1"/>
              </w:rPr>
              <w:t>Q:</w:t>
            </w:r>
            <w:r w:rsidRPr="26C95DA3">
              <w:rPr>
                <w:rFonts w:asciiTheme="minorHAnsi" w:hAnsiTheme="minorHAnsi" w:cstheme="minorBidi"/>
                <w:color w:val="000000" w:themeColor="text1"/>
              </w:rPr>
              <w:t xml:space="preserve"> </w:t>
            </w:r>
            <w:r w:rsidRPr="26C95DA3">
              <w:rPr>
                <w:rFonts w:asciiTheme="minorHAnsi" w:hAnsiTheme="minorHAnsi" w:cstheme="minorBidi"/>
                <w:b/>
                <w:bCs/>
                <w:color w:val="000000" w:themeColor="text1"/>
              </w:rPr>
              <w:t>(C) With the complexity of the deployment project, could the State consider extending the deployment period to a total of twelve months, inclusive of 13-week mobilization period?</w:t>
            </w:r>
          </w:p>
          <w:p w14:paraId="669F84BE" w14:textId="22083D5D" w:rsidR="00202BA4" w:rsidRPr="001D16B0" w:rsidRDefault="00202BA4" w:rsidP="008E5C0F">
            <w:pPr>
              <w:jc w:val="both"/>
              <w:rPr>
                <w:rFonts w:asciiTheme="minorHAnsi" w:hAnsiTheme="minorHAnsi" w:cstheme="minorHAnsi"/>
                <w:color w:val="000000"/>
              </w:rPr>
            </w:pPr>
          </w:p>
          <w:p w14:paraId="3126D507" w14:textId="658AF555" w:rsidR="00202BA4" w:rsidRPr="001D16B0" w:rsidRDefault="00202BA4" w:rsidP="00677E4B">
            <w:pPr>
              <w:rPr>
                <w:rFonts w:asciiTheme="minorHAnsi" w:hAnsiTheme="minorHAnsi" w:cstheme="minorHAnsi"/>
                <w:color w:val="000000" w:themeColor="text1"/>
              </w:rPr>
            </w:pPr>
            <w:r w:rsidRPr="001D16B0">
              <w:rPr>
                <w:rFonts w:asciiTheme="minorHAnsi" w:hAnsiTheme="minorHAnsi" w:cstheme="minorHAnsi"/>
                <w:color w:val="000000" w:themeColor="text1"/>
              </w:rPr>
              <w:t>A:</w:t>
            </w:r>
            <w:r w:rsidR="001D16B0">
              <w:rPr>
                <w:rFonts w:asciiTheme="minorHAnsi" w:hAnsiTheme="minorHAnsi" w:cstheme="minorHAnsi"/>
                <w:color w:val="000000" w:themeColor="text1"/>
              </w:rPr>
              <w:t xml:space="preserve"> </w:t>
            </w:r>
            <w:r w:rsidR="00677E4B" w:rsidRPr="001D16B0">
              <w:rPr>
                <w:rFonts w:asciiTheme="minorHAnsi" w:hAnsiTheme="minorHAnsi" w:cstheme="minorHAnsi"/>
              </w:rPr>
              <w:t xml:space="preserve">Please </w:t>
            </w:r>
            <w:r w:rsidR="00E41FAF">
              <w:rPr>
                <w:rFonts w:asciiTheme="minorHAnsi" w:hAnsiTheme="minorHAnsi" w:cstheme="minorHAnsi"/>
              </w:rPr>
              <w:t>see</w:t>
            </w:r>
            <w:r w:rsidR="00677E4B" w:rsidRPr="001D16B0">
              <w:rPr>
                <w:rFonts w:asciiTheme="minorHAnsi" w:hAnsiTheme="minorHAnsi" w:cstheme="minorHAnsi"/>
              </w:rPr>
              <w:t xml:space="preserve"> the response </w:t>
            </w:r>
            <w:r w:rsidR="00E41FAF">
              <w:rPr>
                <w:rFonts w:asciiTheme="minorHAnsi" w:hAnsiTheme="minorHAnsi" w:cstheme="minorHAnsi"/>
              </w:rPr>
              <w:t>to</w:t>
            </w:r>
            <w:r w:rsidR="00677E4B" w:rsidRPr="001D16B0">
              <w:rPr>
                <w:rFonts w:asciiTheme="minorHAnsi" w:hAnsiTheme="minorHAnsi" w:cstheme="minorHAnsi"/>
              </w:rPr>
              <w:t xml:space="preserve"> Question #42</w:t>
            </w:r>
            <w:r w:rsidR="001D16B0">
              <w:rPr>
                <w:rFonts w:asciiTheme="minorHAnsi" w:hAnsiTheme="minorHAnsi" w:cstheme="minorHAnsi"/>
              </w:rPr>
              <w:t>.</w:t>
            </w:r>
            <w:r w:rsidR="00677E4B" w:rsidRPr="001D16B0">
              <w:rPr>
                <w:rFonts w:asciiTheme="minorHAnsi" w:hAnsiTheme="minorHAnsi" w:cstheme="minorHAnsi"/>
                <w:color w:val="000000"/>
              </w:rPr>
              <w:t xml:space="preserve"> </w:t>
            </w:r>
          </w:p>
          <w:p w14:paraId="6D0E3489" w14:textId="61B48D59" w:rsidR="00202BA4" w:rsidRPr="00677E4B" w:rsidRDefault="00202BA4" w:rsidP="00677E4B">
            <w:pPr>
              <w:rPr>
                <w:rFonts w:asciiTheme="minorHAnsi" w:hAnsiTheme="minorHAnsi" w:cstheme="minorHAnsi"/>
                <w:color w:val="000000" w:themeColor="text1"/>
              </w:rPr>
            </w:pPr>
          </w:p>
        </w:tc>
      </w:tr>
      <w:tr w:rsidR="00202BA4" w:rsidRPr="00770799" w14:paraId="127FCEBC" w14:textId="77777777" w:rsidTr="00202BA4">
        <w:trPr>
          <w:trHeight w:val="300"/>
        </w:trPr>
        <w:tc>
          <w:tcPr>
            <w:tcW w:w="1140" w:type="dxa"/>
          </w:tcPr>
          <w:p w14:paraId="0692FED2" w14:textId="341A614F" w:rsidR="00202BA4" w:rsidRPr="007D2AD5" w:rsidRDefault="00202BA4" w:rsidP="007D2AD5">
            <w:pPr>
              <w:pStyle w:val="ListParagraph"/>
              <w:numPr>
                <w:ilvl w:val="0"/>
                <w:numId w:val="18"/>
              </w:numPr>
              <w:rPr>
                <w:rFonts w:asciiTheme="minorHAnsi" w:hAnsiTheme="minorHAnsi" w:cstheme="minorHAnsi"/>
                <w:color w:val="000000" w:themeColor="text1"/>
              </w:rPr>
            </w:pPr>
          </w:p>
        </w:tc>
        <w:tc>
          <w:tcPr>
            <w:tcW w:w="1498" w:type="dxa"/>
            <w:noWrap/>
            <w:hideMark/>
          </w:tcPr>
          <w:p w14:paraId="092C58FC" w14:textId="14A7DB41" w:rsidR="00202BA4" w:rsidRPr="008E5C0F" w:rsidRDefault="00202BA4" w:rsidP="00677E4B">
            <w:pPr>
              <w:jc w:val="center"/>
              <w:rPr>
                <w:rFonts w:asciiTheme="minorHAnsi" w:hAnsiTheme="minorHAnsi" w:cstheme="minorHAnsi"/>
                <w:color w:val="000000"/>
              </w:rPr>
            </w:pPr>
            <w:r w:rsidRPr="00677E4B">
              <w:rPr>
                <w:rFonts w:asciiTheme="minorHAnsi" w:hAnsiTheme="minorHAnsi" w:cstheme="minorHAnsi"/>
                <w:color w:val="000000" w:themeColor="text1"/>
              </w:rPr>
              <w:t>Bid Solicitation, Section 3.19 – Additional Pla</w:t>
            </w:r>
            <w:r w:rsidRPr="008E5C0F">
              <w:rPr>
                <w:rFonts w:asciiTheme="minorHAnsi" w:hAnsiTheme="minorHAnsi" w:cstheme="minorHAnsi"/>
                <w:color w:val="000000"/>
              </w:rPr>
              <w:t>ns</w:t>
            </w:r>
          </w:p>
        </w:tc>
        <w:tc>
          <w:tcPr>
            <w:tcW w:w="7072" w:type="dxa"/>
            <w:noWrap/>
            <w:hideMark/>
          </w:tcPr>
          <w:p w14:paraId="512F764F"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(H.3.a, Existing hardware) Can the State please detail the specifications (memory, storage, processor) of the existing workstations beyond simply their model number?</w:t>
            </w:r>
          </w:p>
          <w:p w14:paraId="2B843F8D" w14:textId="77777777" w:rsidR="00202BA4" w:rsidRPr="008E5C0F" w:rsidRDefault="00202BA4" w:rsidP="008E5C0F">
            <w:pPr>
              <w:jc w:val="both"/>
              <w:rPr>
                <w:rFonts w:asciiTheme="minorHAnsi" w:hAnsiTheme="minorHAnsi" w:cstheme="minorHAnsi"/>
                <w:color w:val="000000"/>
              </w:rPr>
            </w:pPr>
          </w:p>
          <w:p w14:paraId="673D66D1" w14:textId="0206C30D" w:rsidR="00202BA4" w:rsidRPr="008E5C0F" w:rsidRDefault="00202BA4" w:rsidP="685515F9">
            <w:pPr>
              <w:jc w:val="both"/>
              <w:rPr>
                <w:rFonts w:asciiTheme="minorHAnsi" w:hAnsiTheme="minorHAnsi" w:cstheme="minorBidi"/>
              </w:rPr>
            </w:pPr>
            <w:r w:rsidRPr="26C95DA3">
              <w:rPr>
                <w:rFonts w:asciiTheme="minorHAnsi" w:hAnsiTheme="minorHAnsi" w:cstheme="minorBidi"/>
                <w:color w:val="000000" w:themeColor="text1"/>
              </w:rPr>
              <w:t xml:space="preserve">A: </w:t>
            </w:r>
            <w:r w:rsidRPr="26C95DA3">
              <w:rPr>
                <w:rFonts w:asciiTheme="minorHAnsi" w:hAnsiTheme="minorHAnsi" w:cstheme="minorBidi"/>
              </w:rPr>
              <w:t>The specifications for the existing workstations are as follows:</w:t>
            </w:r>
          </w:p>
          <w:p w14:paraId="399E4335" w14:textId="18A34FF4" w:rsidR="00202BA4" w:rsidRPr="008E5C0F" w:rsidRDefault="00202BA4" w:rsidP="008E5C0F">
            <w:pPr>
              <w:pStyle w:val="ListParagraph"/>
              <w:numPr>
                <w:ilvl w:val="0"/>
                <w:numId w:val="14"/>
              </w:numPr>
              <w:jc w:val="both"/>
              <w:rPr>
                <w:rFonts w:asciiTheme="minorHAnsi" w:hAnsiTheme="minorHAnsi" w:cstheme="minorHAnsi"/>
              </w:rPr>
            </w:pPr>
            <w:r w:rsidRPr="008E5C0F">
              <w:rPr>
                <w:rFonts w:asciiTheme="minorHAnsi" w:hAnsiTheme="minorHAnsi" w:cstheme="minorHAnsi"/>
              </w:rPr>
              <w:t>Model: Dell OptiPlex 7000 Micro</w:t>
            </w:r>
          </w:p>
          <w:p w14:paraId="07851595" w14:textId="77777777" w:rsidR="00202BA4" w:rsidRPr="008E5C0F" w:rsidRDefault="00202BA4" w:rsidP="008E5C0F">
            <w:pPr>
              <w:pStyle w:val="ListParagraph"/>
              <w:numPr>
                <w:ilvl w:val="0"/>
                <w:numId w:val="14"/>
              </w:numPr>
              <w:jc w:val="both"/>
              <w:rPr>
                <w:rFonts w:asciiTheme="minorHAnsi" w:hAnsiTheme="minorHAnsi" w:cstheme="minorHAnsi"/>
              </w:rPr>
            </w:pPr>
            <w:r w:rsidRPr="008E5C0F">
              <w:rPr>
                <w:rFonts w:asciiTheme="minorHAnsi" w:hAnsiTheme="minorHAnsi" w:cstheme="minorHAnsi"/>
              </w:rPr>
              <w:t>CPU: 35W Intel i7-12700T (12 cores)</w:t>
            </w:r>
          </w:p>
          <w:p w14:paraId="1799B9FE" w14:textId="77777777" w:rsidR="00202BA4" w:rsidRPr="008E5C0F" w:rsidRDefault="00202BA4" w:rsidP="008E5C0F">
            <w:pPr>
              <w:pStyle w:val="ListParagraph"/>
              <w:numPr>
                <w:ilvl w:val="0"/>
                <w:numId w:val="14"/>
              </w:numPr>
              <w:jc w:val="both"/>
              <w:rPr>
                <w:rFonts w:asciiTheme="minorHAnsi" w:hAnsiTheme="minorHAnsi" w:cstheme="minorHAnsi"/>
              </w:rPr>
            </w:pPr>
            <w:r w:rsidRPr="008E5C0F">
              <w:rPr>
                <w:rFonts w:asciiTheme="minorHAnsi" w:hAnsiTheme="minorHAnsi" w:cstheme="minorHAnsi"/>
              </w:rPr>
              <w:t>Memory: 16GB DDR4</w:t>
            </w:r>
          </w:p>
          <w:p w14:paraId="2B6D2015" w14:textId="20DEFB0C" w:rsidR="00202BA4" w:rsidRPr="008E5C0F" w:rsidRDefault="00202BA4" w:rsidP="008E5C0F">
            <w:pPr>
              <w:pStyle w:val="ListParagraph"/>
              <w:numPr>
                <w:ilvl w:val="0"/>
                <w:numId w:val="14"/>
              </w:numPr>
              <w:jc w:val="both"/>
              <w:rPr>
                <w:rFonts w:asciiTheme="minorHAnsi" w:hAnsiTheme="minorHAnsi" w:cstheme="minorHAnsi"/>
              </w:rPr>
            </w:pPr>
            <w:r w:rsidRPr="008E5C0F">
              <w:rPr>
                <w:rFonts w:asciiTheme="minorHAnsi" w:hAnsiTheme="minorHAnsi" w:cstheme="minorHAnsi"/>
              </w:rPr>
              <w:t xml:space="preserve">Storage: 512GB </w:t>
            </w:r>
            <w:proofErr w:type="spellStart"/>
            <w:r w:rsidRPr="008E5C0F">
              <w:rPr>
                <w:rFonts w:asciiTheme="minorHAnsi" w:hAnsiTheme="minorHAnsi" w:cstheme="minorHAnsi"/>
              </w:rPr>
              <w:t>NVMe</w:t>
            </w:r>
            <w:proofErr w:type="spellEnd"/>
            <w:r w:rsidRPr="008E5C0F">
              <w:rPr>
                <w:rFonts w:asciiTheme="minorHAnsi" w:hAnsiTheme="minorHAnsi" w:cstheme="minorHAnsi"/>
              </w:rPr>
              <w:t xml:space="preserve"> SSD</w:t>
            </w:r>
          </w:p>
          <w:p w14:paraId="7B9F559F" w14:textId="13DE3A53" w:rsidR="00202BA4" w:rsidRPr="00C86900" w:rsidRDefault="00202BA4" w:rsidP="685515F9">
            <w:pPr>
              <w:pStyle w:val="ListParagraph"/>
              <w:numPr>
                <w:ilvl w:val="0"/>
                <w:numId w:val="14"/>
              </w:numPr>
              <w:jc w:val="both"/>
              <w:rPr>
                <w:rFonts w:asciiTheme="minorHAnsi" w:hAnsiTheme="minorHAnsi" w:cstheme="minorBidi"/>
                <w:color w:val="000000"/>
              </w:rPr>
            </w:pPr>
            <w:r w:rsidRPr="26C95DA3">
              <w:rPr>
                <w:rFonts w:asciiTheme="minorHAnsi" w:hAnsiTheme="minorHAnsi" w:cstheme="minorBidi"/>
              </w:rPr>
              <w:t>Display Ports: 2 DPs</w:t>
            </w:r>
          </w:p>
          <w:p w14:paraId="055E6CC7" w14:textId="238D37B8" w:rsidR="00202BA4" w:rsidRPr="008E5C0F" w:rsidRDefault="00202BA4" w:rsidP="008E5C0F">
            <w:pPr>
              <w:jc w:val="both"/>
              <w:rPr>
                <w:rFonts w:asciiTheme="minorHAnsi" w:hAnsiTheme="minorHAnsi" w:cstheme="minorHAnsi"/>
                <w:b/>
                <w:color w:val="000000"/>
              </w:rPr>
            </w:pPr>
          </w:p>
        </w:tc>
      </w:tr>
      <w:tr w:rsidR="00202BA4" w:rsidRPr="00770799" w14:paraId="2F694E5E" w14:textId="77777777" w:rsidTr="00202BA4">
        <w:trPr>
          <w:trHeight w:val="300"/>
        </w:trPr>
        <w:tc>
          <w:tcPr>
            <w:tcW w:w="1140" w:type="dxa"/>
          </w:tcPr>
          <w:p w14:paraId="37CC91C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EC2B0A3" w14:textId="5046663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3.23 - Resumes</w:t>
            </w:r>
          </w:p>
        </w:tc>
        <w:tc>
          <w:tcPr>
            <w:tcW w:w="7072" w:type="dxa"/>
            <w:noWrap/>
            <w:hideMark/>
          </w:tcPr>
          <w:p w14:paraId="0DB90B6E" w14:textId="7100F64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(D) With respect to each similar Contract, the name and address of each reference together with a person to contact for a reference check and a telephone number. Question: Can the MVC confirm that individual project references are not required for key personnel who were not customer-facing or involved and that internal references for these individuals would be acceptable? </w:t>
            </w:r>
          </w:p>
          <w:p w14:paraId="78DEA7A0" w14:textId="77777777" w:rsidR="00202BA4" w:rsidRPr="008E5C0F" w:rsidRDefault="00202BA4" w:rsidP="008E5C0F">
            <w:pPr>
              <w:jc w:val="both"/>
              <w:rPr>
                <w:rFonts w:asciiTheme="minorHAnsi" w:hAnsiTheme="minorHAnsi" w:cstheme="minorHAnsi"/>
                <w:b/>
                <w:color w:val="000000"/>
              </w:rPr>
            </w:pPr>
          </w:p>
          <w:p w14:paraId="54CC46BA" w14:textId="7DE6DB7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State cannot speak to specific information the Bidder intends to include with its Quote. Bidders should include the level of detail it deems necessary for evaluation of its Quote. </w:t>
            </w:r>
          </w:p>
          <w:p w14:paraId="555E6520" w14:textId="77777777" w:rsidR="00202BA4" w:rsidRPr="008E5C0F" w:rsidRDefault="00202BA4" w:rsidP="008E5C0F">
            <w:pPr>
              <w:jc w:val="both"/>
              <w:rPr>
                <w:rFonts w:asciiTheme="minorHAnsi" w:hAnsiTheme="minorHAnsi" w:cstheme="minorHAnsi"/>
                <w:b/>
                <w:color w:val="000000"/>
              </w:rPr>
            </w:pPr>
          </w:p>
          <w:p w14:paraId="48B760E8" w14:textId="3C5D5F9A" w:rsidR="00202BA4" w:rsidRPr="008E5C0F" w:rsidRDefault="00202BA4" w:rsidP="008E5C0F">
            <w:pPr>
              <w:jc w:val="both"/>
              <w:rPr>
                <w:rFonts w:asciiTheme="minorHAnsi" w:hAnsiTheme="minorHAnsi" w:cstheme="minorHAnsi"/>
                <w:b/>
                <w:color w:val="000000"/>
              </w:rPr>
            </w:pPr>
            <w:r>
              <w:rPr>
                <w:rFonts w:asciiTheme="minorHAnsi" w:hAnsiTheme="minorHAnsi" w:cstheme="minorHAnsi"/>
                <w:b/>
                <w:color w:val="000000"/>
              </w:rPr>
              <w:t xml:space="preserve">Q: </w:t>
            </w:r>
            <w:r w:rsidRPr="008E5C0F">
              <w:rPr>
                <w:rFonts w:asciiTheme="minorHAnsi" w:hAnsiTheme="minorHAnsi" w:cstheme="minorHAnsi"/>
                <w:b/>
                <w:color w:val="000000"/>
              </w:rPr>
              <w:t>If not, what alternative reference information can be provided to meet the proposal requirement for similar project experience?</w:t>
            </w:r>
          </w:p>
          <w:p w14:paraId="5AE02424" w14:textId="77777777" w:rsidR="00202BA4" w:rsidRPr="008E5C0F" w:rsidRDefault="00202BA4" w:rsidP="008E5C0F">
            <w:pPr>
              <w:jc w:val="both"/>
              <w:rPr>
                <w:rFonts w:asciiTheme="minorHAnsi" w:hAnsiTheme="minorHAnsi" w:cstheme="minorHAnsi"/>
                <w:color w:val="000000"/>
              </w:rPr>
            </w:pPr>
          </w:p>
          <w:p w14:paraId="54D8FF18" w14:textId="213D349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Bidder should provide the level of detail it deems necessary for Quote evaluation. </w:t>
            </w:r>
          </w:p>
          <w:p w14:paraId="2DFF1F87" w14:textId="021759B4" w:rsidR="00202BA4" w:rsidRPr="008E5C0F" w:rsidRDefault="00202BA4" w:rsidP="008E5C0F">
            <w:pPr>
              <w:jc w:val="both"/>
              <w:rPr>
                <w:rFonts w:asciiTheme="minorHAnsi" w:hAnsiTheme="minorHAnsi" w:cstheme="minorHAnsi"/>
                <w:color w:val="000000"/>
              </w:rPr>
            </w:pPr>
          </w:p>
        </w:tc>
      </w:tr>
      <w:tr w:rsidR="00202BA4" w:rsidRPr="00770799" w14:paraId="0B2BE417" w14:textId="77777777" w:rsidTr="00202BA4">
        <w:trPr>
          <w:trHeight w:val="300"/>
        </w:trPr>
        <w:tc>
          <w:tcPr>
            <w:tcW w:w="1140" w:type="dxa"/>
          </w:tcPr>
          <w:p w14:paraId="6912553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C1BDF35" w14:textId="3E01E09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3.27 - Oral Presentation</w:t>
            </w:r>
          </w:p>
        </w:tc>
        <w:tc>
          <w:tcPr>
            <w:tcW w:w="7072" w:type="dxa"/>
            <w:noWrap/>
            <w:hideMark/>
          </w:tcPr>
          <w:p w14:paraId="148857C2" w14:textId="77777777" w:rsidR="00202BA4" w:rsidRPr="008E5C0F" w:rsidRDefault="00202BA4" w:rsidP="685515F9">
            <w:pPr>
              <w:jc w:val="both"/>
              <w:rPr>
                <w:rFonts w:asciiTheme="minorHAnsi" w:hAnsiTheme="minorHAnsi" w:cstheme="minorBidi"/>
                <w:color w:val="000000"/>
              </w:rPr>
            </w:pPr>
            <w:r w:rsidRPr="26C95DA3">
              <w:rPr>
                <w:rFonts w:asciiTheme="minorHAnsi" w:hAnsiTheme="minorHAnsi" w:cstheme="minorBidi"/>
                <w:b/>
                <w:bCs/>
                <w:color w:val="000000" w:themeColor="text1"/>
              </w:rPr>
              <w:t>Q: To help vendors properly prepare the materials can MVC provide an estimate of the amount of time that will be allotted for Oral presentations?</w:t>
            </w:r>
          </w:p>
          <w:p w14:paraId="51AC5D18" w14:textId="77777777" w:rsidR="00202BA4" w:rsidRPr="008E5C0F" w:rsidRDefault="00202BA4" w:rsidP="008E5C0F">
            <w:pPr>
              <w:jc w:val="both"/>
              <w:rPr>
                <w:rFonts w:asciiTheme="minorHAnsi" w:hAnsiTheme="minorHAnsi" w:cstheme="minorHAnsi"/>
                <w:color w:val="000000"/>
              </w:rPr>
            </w:pPr>
          </w:p>
          <w:p w14:paraId="0A421135" w14:textId="0646728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Oral presentations will be limited to 45 minutes each, with an additional 15 minute question and answer period where the Bidder may be asked to clarify certain aspects of its proposed EDDL application. Please see the revised Bid Solicitation entitled, “T2466 Revised Bid Solicitation</w:t>
            </w:r>
            <w:r w:rsidR="00556394">
              <w:rPr>
                <w:rFonts w:asciiTheme="minorHAnsi" w:hAnsiTheme="minorHAnsi" w:cstheme="minorHAnsi"/>
                <w:color w:val="000000"/>
              </w:rPr>
              <w:t xml:space="preserve"> </w:t>
            </w:r>
            <w:r w:rsidR="006C73BF">
              <w:rPr>
                <w:rFonts w:asciiTheme="minorHAnsi" w:hAnsiTheme="minorHAnsi" w:cstheme="minorHAnsi"/>
                <w:color w:val="000000"/>
              </w:rPr>
              <w:t>9.5.25</w:t>
            </w:r>
            <w:r w:rsidR="00556394">
              <w:rPr>
                <w:rFonts w:asciiTheme="minorHAnsi" w:hAnsiTheme="minorHAnsi" w:cstheme="minorHAnsi"/>
                <w:color w:val="000000"/>
              </w:rPr>
              <w:t>.</w:t>
            </w:r>
            <w:r w:rsidRPr="008E5C0F">
              <w:rPr>
                <w:rFonts w:asciiTheme="minorHAnsi" w:hAnsiTheme="minorHAnsi" w:cstheme="minorHAnsi"/>
                <w:color w:val="000000"/>
              </w:rPr>
              <w:t xml:space="preserve">” </w:t>
            </w:r>
          </w:p>
          <w:p w14:paraId="744EB969" w14:textId="5E01E885" w:rsidR="00202BA4" w:rsidRPr="008E5C0F" w:rsidRDefault="00202BA4" w:rsidP="008E5C0F">
            <w:pPr>
              <w:jc w:val="both"/>
              <w:rPr>
                <w:rFonts w:asciiTheme="minorHAnsi" w:hAnsiTheme="minorHAnsi" w:cstheme="minorHAnsi"/>
                <w:b/>
                <w:color w:val="000000"/>
              </w:rPr>
            </w:pPr>
          </w:p>
        </w:tc>
      </w:tr>
      <w:tr w:rsidR="00202BA4" w:rsidRPr="00770799" w14:paraId="0E52DF74" w14:textId="77777777" w:rsidTr="00202BA4">
        <w:trPr>
          <w:trHeight w:val="300"/>
        </w:trPr>
        <w:tc>
          <w:tcPr>
            <w:tcW w:w="1140" w:type="dxa"/>
          </w:tcPr>
          <w:p w14:paraId="73D2F7D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C4149D9" w14:textId="7F5B7CE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3.27 - Oral Presentation</w:t>
            </w:r>
          </w:p>
        </w:tc>
        <w:tc>
          <w:tcPr>
            <w:tcW w:w="7072" w:type="dxa"/>
            <w:noWrap/>
            <w:hideMark/>
          </w:tcPr>
          <w:p w14:paraId="4413E31D" w14:textId="77777777" w:rsidR="00202BA4" w:rsidRPr="008E5C0F" w:rsidRDefault="00202BA4" w:rsidP="008E5C0F">
            <w:pPr>
              <w:jc w:val="both"/>
              <w:rPr>
                <w:rFonts w:asciiTheme="minorHAnsi" w:hAnsiTheme="minorHAnsi" w:cstheme="minorHAnsi"/>
                <w:color w:val="000000"/>
              </w:rPr>
            </w:pPr>
            <w:r w:rsidRPr="26C95DA3">
              <w:rPr>
                <w:rFonts w:asciiTheme="minorHAnsi" w:hAnsiTheme="minorHAnsi" w:cstheme="minorBidi"/>
                <w:b/>
                <w:bCs/>
                <w:color w:val="000000" w:themeColor="text1"/>
              </w:rPr>
              <w:t>Q: Will live demonstrations of equipment be allowed or required as part of the Oral Presentations?</w:t>
            </w:r>
          </w:p>
          <w:p w14:paraId="1989DDAB" w14:textId="77777777" w:rsidR="00202BA4" w:rsidRPr="008E5C0F" w:rsidRDefault="00202BA4" w:rsidP="008E5C0F">
            <w:pPr>
              <w:jc w:val="both"/>
              <w:rPr>
                <w:rFonts w:asciiTheme="minorHAnsi" w:hAnsiTheme="minorHAnsi" w:cstheme="minorHAnsi"/>
                <w:color w:val="000000"/>
              </w:rPr>
            </w:pPr>
          </w:p>
          <w:p w14:paraId="4F4E7476" w14:textId="153CC517"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sidRPr="005463C0">
              <w:rPr>
                <w:rFonts w:asciiTheme="minorHAnsi" w:hAnsiTheme="minorHAnsi" w:cstheme="minorHAnsi"/>
                <w:color w:val="000000"/>
              </w:rPr>
              <w:t>Yes, a live demonstration of any product or service detailed in the Bidder’s written proposal is allowed during the Oral Presentation, provided the Bidder includes screensho</w:t>
            </w:r>
            <w:r>
              <w:rPr>
                <w:rFonts w:asciiTheme="minorHAnsi" w:hAnsiTheme="minorHAnsi" w:cstheme="minorHAnsi"/>
                <w:color w:val="000000"/>
              </w:rPr>
              <w:t>ts of the demonstration in its Q</w:t>
            </w:r>
            <w:r w:rsidRPr="005463C0">
              <w:rPr>
                <w:rFonts w:asciiTheme="minorHAnsi" w:hAnsiTheme="minorHAnsi" w:cstheme="minorHAnsi"/>
                <w:color w:val="000000"/>
              </w:rPr>
              <w:t>uote. However, if certain capabilities or features are not specified in the Bidder’s written proposal, they cannot be introduced during the Oral Presentation or Live Demo</w:t>
            </w:r>
            <w:r>
              <w:rPr>
                <w:rFonts w:asciiTheme="minorHAnsi" w:hAnsiTheme="minorHAnsi" w:cstheme="minorHAnsi"/>
                <w:color w:val="000000"/>
              </w:rPr>
              <w:t>nstration.</w:t>
            </w:r>
            <w:r w:rsidRPr="008E5C0F">
              <w:rPr>
                <w:rFonts w:asciiTheme="minorHAnsi" w:hAnsiTheme="minorHAnsi" w:cstheme="minorHAnsi"/>
                <w:color w:val="000000"/>
              </w:rPr>
              <w:t xml:space="preserve"> </w:t>
            </w:r>
          </w:p>
          <w:p w14:paraId="0FBADA3C" w14:textId="3C882DB6" w:rsidR="00202BA4" w:rsidRPr="008E5C0F" w:rsidRDefault="00202BA4" w:rsidP="008E5C0F">
            <w:pPr>
              <w:jc w:val="both"/>
              <w:rPr>
                <w:rFonts w:asciiTheme="minorHAnsi" w:hAnsiTheme="minorHAnsi" w:cstheme="minorHAnsi"/>
                <w:b/>
                <w:color w:val="000000"/>
              </w:rPr>
            </w:pPr>
          </w:p>
        </w:tc>
      </w:tr>
      <w:tr w:rsidR="00202BA4" w:rsidRPr="00770799" w14:paraId="75261D06" w14:textId="77777777" w:rsidTr="00202BA4">
        <w:trPr>
          <w:trHeight w:val="300"/>
        </w:trPr>
        <w:tc>
          <w:tcPr>
            <w:tcW w:w="1140" w:type="dxa"/>
          </w:tcPr>
          <w:p w14:paraId="4B64F867"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DE69469" w14:textId="7F7BCC99"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3.27 - Oral Presentation</w:t>
            </w:r>
          </w:p>
        </w:tc>
        <w:tc>
          <w:tcPr>
            <w:tcW w:w="7072" w:type="dxa"/>
            <w:noWrap/>
            <w:hideMark/>
          </w:tcPr>
          <w:p w14:paraId="0E2412DC"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Is the expectation that Oral Presentations will be in person or remote?</w:t>
            </w:r>
          </w:p>
          <w:p w14:paraId="4FF60DD8" w14:textId="77777777" w:rsidR="00202BA4" w:rsidRPr="008E5C0F" w:rsidRDefault="00202BA4" w:rsidP="008E5C0F">
            <w:pPr>
              <w:jc w:val="both"/>
              <w:rPr>
                <w:rFonts w:asciiTheme="minorHAnsi" w:hAnsiTheme="minorHAnsi" w:cstheme="minorHAnsi"/>
                <w:color w:val="000000"/>
              </w:rPr>
            </w:pPr>
          </w:p>
          <w:p w14:paraId="203DDA5D" w14:textId="5087052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State will coordinate with Bidders invited to give an oral presentation. Presentations may be virtual or in person. </w:t>
            </w:r>
          </w:p>
          <w:p w14:paraId="51D861A0" w14:textId="180F5BB5" w:rsidR="00202BA4" w:rsidRPr="008E5C0F" w:rsidRDefault="00202BA4" w:rsidP="008E5C0F">
            <w:pPr>
              <w:jc w:val="both"/>
              <w:rPr>
                <w:rFonts w:asciiTheme="minorHAnsi" w:hAnsiTheme="minorHAnsi" w:cstheme="minorHAnsi"/>
                <w:color w:val="000000"/>
              </w:rPr>
            </w:pPr>
          </w:p>
        </w:tc>
      </w:tr>
      <w:tr w:rsidR="00202BA4" w:rsidRPr="00770799" w14:paraId="710965A5" w14:textId="77777777" w:rsidTr="00202BA4">
        <w:trPr>
          <w:trHeight w:val="300"/>
        </w:trPr>
        <w:tc>
          <w:tcPr>
            <w:tcW w:w="1140" w:type="dxa"/>
          </w:tcPr>
          <w:p w14:paraId="6A8C89E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0CFD248" w14:textId="7B9A53C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3.27 - Oral Presentation</w:t>
            </w:r>
          </w:p>
        </w:tc>
        <w:tc>
          <w:tcPr>
            <w:tcW w:w="7072" w:type="dxa"/>
            <w:noWrap/>
            <w:hideMark/>
          </w:tcPr>
          <w:p w14:paraId="731AD034" w14:textId="26C711D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w:t>
            </w:r>
            <w:r w:rsidRPr="001F103C">
              <w:rPr>
                <w:rFonts w:asciiTheme="minorHAnsi" w:hAnsiTheme="minorHAnsi" w:cstheme="minorHAnsi"/>
                <w:b/>
                <w:color w:val="000000"/>
              </w:rPr>
              <w:t>Would the State consider Oral Presentation Materials to be delivered after solicitation submission and one week prior to the Oral Presentation date, instead of with bidders’ response? This will allow bidders to fully focus on answering the Technical &amp; SOW requirements of the EDDL &amp; Central Issuance Solicitation.</w:t>
            </w:r>
          </w:p>
          <w:p w14:paraId="0EE7514E" w14:textId="77777777" w:rsidR="00202BA4" w:rsidRPr="008E5C0F" w:rsidRDefault="00202BA4" w:rsidP="008E5C0F">
            <w:pPr>
              <w:jc w:val="both"/>
              <w:rPr>
                <w:rFonts w:asciiTheme="minorHAnsi" w:hAnsiTheme="minorHAnsi" w:cstheme="minorHAnsi"/>
                <w:color w:val="000000"/>
              </w:rPr>
            </w:pPr>
          </w:p>
          <w:p w14:paraId="6FA733C8" w14:textId="1EF2AC8D" w:rsidR="00202BA4" w:rsidRPr="004F12FA" w:rsidRDefault="00202BA4" w:rsidP="008E5C0F">
            <w:pPr>
              <w:jc w:val="both"/>
              <w:rPr>
                <w:rFonts w:asciiTheme="minorHAnsi" w:hAnsiTheme="minorHAnsi" w:cstheme="minorHAnsi"/>
                <w:color w:val="000000"/>
              </w:rPr>
            </w:pPr>
            <w:r w:rsidRPr="26C95DA3">
              <w:rPr>
                <w:rFonts w:asciiTheme="minorHAnsi" w:hAnsiTheme="minorHAnsi" w:cstheme="minorBidi"/>
                <w:color w:val="000000" w:themeColor="text1"/>
              </w:rPr>
              <w:t>A</w:t>
            </w:r>
            <w:r w:rsidRPr="004F12FA">
              <w:rPr>
                <w:rFonts w:asciiTheme="minorHAnsi" w:hAnsiTheme="minorHAnsi" w:cstheme="minorHAnsi"/>
                <w:color w:val="000000" w:themeColor="text1"/>
              </w:rPr>
              <w:t>:</w:t>
            </w:r>
            <w:r w:rsidR="007D2AD5" w:rsidRPr="004F12FA">
              <w:rPr>
                <w:rFonts w:asciiTheme="minorHAnsi" w:hAnsiTheme="minorHAnsi" w:cstheme="minorHAnsi"/>
                <w:color w:val="000000" w:themeColor="text1"/>
              </w:rPr>
              <w:t xml:space="preserve"> </w:t>
            </w:r>
            <w:r w:rsidRPr="004F12FA">
              <w:rPr>
                <w:rFonts w:asciiTheme="minorHAnsi" w:hAnsiTheme="minorHAnsi" w:cstheme="minorHAnsi"/>
                <w:color w:val="000000" w:themeColor="text1"/>
              </w:rPr>
              <w:t>Pursuant to this section, During the Oral Presentation, Bidders</w:t>
            </w:r>
            <w:r w:rsidRPr="004F12FA">
              <w:rPr>
                <w:rFonts w:asciiTheme="minorHAnsi" w:hAnsiTheme="minorHAnsi" w:cstheme="minorHAnsi"/>
              </w:rPr>
              <w:t xml:space="preserve"> may only present materials and information that were provided in its Quote. No supplemental information outside of the material submitted with the Quote shall be provided during oral presentations.  </w:t>
            </w:r>
          </w:p>
          <w:p w14:paraId="7FC2D8F0" w14:textId="5B83F051" w:rsidR="00202BA4" w:rsidRPr="008E5C0F" w:rsidRDefault="00202BA4" w:rsidP="008E5C0F">
            <w:pPr>
              <w:jc w:val="both"/>
              <w:rPr>
                <w:rFonts w:asciiTheme="minorHAnsi" w:hAnsiTheme="minorHAnsi" w:cstheme="minorHAnsi"/>
                <w:color w:val="000000"/>
              </w:rPr>
            </w:pPr>
          </w:p>
        </w:tc>
      </w:tr>
      <w:tr w:rsidR="00202BA4" w:rsidRPr="00202BA4" w14:paraId="473ED776" w14:textId="77777777" w:rsidTr="00202BA4">
        <w:trPr>
          <w:trHeight w:val="300"/>
        </w:trPr>
        <w:tc>
          <w:tcPr>
            <w:tcW w:w="1140" w:type="dxa"/>
          </w:tcPr>
          <w:p w14:paraId="4BF00D2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D56F08D" w14:textId="2C942F8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3.27 - Oral Presentation</w:t>
            </w:r>
          </w:p>
        </w:tc>
        <w:tc>
          <w:tcPr>
            <w:tcW w:w="7072" w:type="dxa"/>
            <w:noWrap/>
            <w:hideMark/>
          </w:tcPr>
          <w:p w14:paraId="173FBE23"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Under “</w:t>
            </w:r>
            <w:proofErr w:type="spellStart"/>
            <w:r w:rsidRPr="008E5C0F">
              <w:rPr>
                <w:rFonts w:asciiTheme="minorHAnsi" w:hAnsiTheme="minorHAnsi" w:cstheme="minorHAnsi"/>
                <w:b/>
                <w:color w:val="000000"/>
              </w:rPr>
              <w:t>B.e</w:t>
            </w:r>
            <w:proofErr w:type="spellEnd"/>
            <w:r w:rsidRPr="008E5C0F">
              <w:rPr>
                <w:rFonts w:asciiTheme="minorHAnsi" w:hAnsiTheme="minorHAnsi" w:cstheme="minorHAnsi"/>
                <w:b/>
                <w:color w:val="000000"/>
              </w:rPr>
              <w:t>”, can the State please confirm the quantity and card types of card stock and security features that are to be presented?</w:t>
            </w:r>
          </w:p>
          <w:p w14:paraId="18163C05" w14:textId="77777777" w:rsidR="00202BA4" w:rsidRPr="008E5C0F" w:rsidRDefault="00202BA4" w:rsidP="008E5C0F">
            <w:pPr>
              <w:jc w:val="both"/>
              <w:rPr>
                <w:rFonts w:asciiTheme="minorHAnsi" w:hAnsiTheme="minorHAnsi" w:cstheme="minorHAnsi"/>
                <w:color w:val="000000"/>
              </w:rPr>
            </w:pPr>
          </w:p>
          <w:p w14:paraId="0C2D3CBB" w14:textId="3CBE0530" w:rsidR="00202BA4" w:rsidRPr="00202BA4" w:rsidRDefault="00202BA4" w:rsidP="004F12FA">
            <w:pPr>
              <w:jc w:val="both"/>
              <w:rPr>
                <w:rFonts w:asciiTheme="minorHAnsi" w:hAnsiTheme="minorHAnsi" w:cstheme="minorBidi"/>
                <w:color w:val="000000" w:themeColor="text1"/>
              </w:rPr>
            </w:pPr>
            <w:r w:rsidRPr="685515F9">
              <w:rPr>
                <w:rFonts w:asciiTheme="minorHAnsi" w:hAnsiTheme="minorHAnsi" w:cstheme="minorBidi"/>
                <w:color w:val="000000" w:themeColor="text1"/>
              </w:rPr>
              <w:t>A:</w:t>
            </w:r>
            <w:r w:rsidRPr="685515F9" w:rsidDel="00202BA4">
              <w:rPr>
                <w:rFonts w:asciiTheme="minorHAnsi" w:hAnsiTheme="minorHAnsi" w:cstheme="minorBidi"/>
                <w:color w:val="000000" w:themeColor="text1"/>
              </w:rPr>
              <w:t xml:space="preserve"> </w:t>
            </w:r>
            <w:r w:rsidRPr="007D2AD5">
              <w:rPr>
                <w:rFonts w:asciiTheme="minorHAnsi" w:hAnsiTheme="minorHAnsi" w:cstheme="minorHAnsi"/>
                <w:color w:val="000000" w:themeColor="text1"/>
              </w:rPr>
              <w:t xml:space="preserve"> </w:t>
            </w:r>
            <w:r w:rsidRPr="004F12FA">
              <w:rPr>
                <w:rFonts w:asciiTheme="minorHAnsi" w:hAnsiTheme="minorHAnsi" w:cstheme="minorHAnsi"/>
              </w:rPr>
              <w:t xml:space="preserve">Please see Section 4.5.3 in the Bid Solicitation for card stock types and quantities. Security features will not be made available for this </w:t>
            </w:r>
            <w:r w:rsidR="004F12FA">
              <w:rPr>
                <w:rFonts w:asciiTheme="minorHAnsi" w:hAnsiTheme="minorHAnsi" w:cstheme="minorHAnsi"/>
              </w:rPr>
              <w:t>Bid Solicitation</w:t>
            </w:r>
            <w:r w:rsidRPr="004F12FA">
              <w:rPr>
                <w:rFonts w:asciiTheme="minorHAnsi" w:hAnsiTheme="minorHAnsi" w:cstheme="minorHAnsi"/>
              </w:rPr>
              <w:t xml:space="preserve">. </w:t>
            </w:r>
            <w:r w:rsidR="007D2AD5" w:rsidRPr="004F12FA">
              <w:rPr>
                <w:rFonts w:asciiTheme="minorHAnsi" w:hAnsiTheme="minorHAnsi" w:cstheme="minorHAnsi"/>
              </w:rPr>
              <w:t xml:space="preserve">Please see the revised Bid Solicitation Section 3.27 in the Revised Bid Solicitation entitled, “T2466 Revised Bid Solicitation </w:t>
            </w:r>
            <w:r w:rsidR="006C73BF">
              <w:rPr>
                <w:rFonts w:asciiTheme="minorHAnsi" w:hAnsiTheme="minorHAnsi" w:cstheme="minorHAnsi"/>
              </w:rPr>
              <w:t>9.5.25</w:t>
            </w:r>
            <w:r w:rsidR="007D2AD5" w:rsidRPr="004F12FA">
              <w:rPr>
                <w:rFonts w:asciiTheme="minorHAnsi" w:hAnsiTheme="minorHAnsi" w:cstheme="minorHAnsi"/>
              </w:rPr>
              <w:t>.”</w:t>
            </w:r>
            <w:r w:rsidRPr="00202BA4" w:rsidDel="00202BA4">
              <w:rPr>
                <w:rFonts w:asciiTheme="minorHAnsi" w:hAnsiTheme="minorHAnsi" w:cstheme="minorBidi"/>
                <w:color w:val="000000" w:themeColor="text1"/>
              </w:rPr>
              <w:t xml:space="preserve"> </w:t>
            </w:r>
          </w:p>
          <w:p w14:paraId="2B5717F5" w14:textId="252EB6F3" w:rsidR="00202BA4" w:rsidRPr="00202BA4" w:rsidRDefault="00202BA4" w:rsidP="00202BA4">
            <w:pPr>
              <w:rPr>
                <w:rFonts w:asciiTheme="minorHAnsi" w:hAnsiTheme="minorHAnsi" w:cstheme="minorBidi"/>
                <w:color w:val="000000" w:themeColor="text1"/>
              </w:rPr>
            </w:pPr>
          </w:p>
        </w:tc>
      </w:tr>
      <w:tr w:rsidR="00202BA4" w:rsidRPr="00770799" w14:paraId="37B1EDAD" w14:textId="77777777" w:rsidTr="00202BA4">
        <w:trPr>
          <w:trHeight w:val="300"/>
        </w:trPr>
        <w:tc>
          <w:tcPr>
            <w:tcW w:w="1140" w:type="dxa"/>
          </w:tcPr>
          <w:p w14:paraId="26420C5B" w14:textId="77777777" w:rsidR="00202BA4" w:rsidRPr="00F820EC" w:rsidRDefault="00202BA4" w:rsidP="00202BA4">
            <w:pPr>
              <w:pStyle w:val="ListParagraph"/>
              <w:numPr>
                <w:ilvl w:val="0"/>
                <w:numId w:val="18"/>
              </w:numPr>
              <w:rPr>
                <w:rFonts w:asciiTheme="minorHAnsi" w:hAnsiTheme="minorHAnsi" w:cstheme="minorBidi"/>
                <w:color w:val="000000" w:themeColor="text1"/>
              </w:rPr>
            </w:pPr>
          </w:p>
        </w:tc>
        <w:tc>
          <w:tcPr>
            <w:tcW w:w="1498" w:type="dxa"/>
            <w:noWrap/>
            <w:hideMark/>
          </w:tcPr>
          <w:p w14:paraId="3DB1AF35" w14:textId="5334A8F1" w:rsidR="00202BA4" w:rsidRPr="00F820EC" w:rsidRDefault="00202BA4" w:rsidP="00202BA4">
            <w:pPr>
              <w:rPr>
                <w:rFonts w:asciiTheme="minorHAnsi" w:hAnsiTheme="minorHAnsi" w:cstheme="minorBidi"/>
                <w:color w:val="000000" w:themeColor="text1"/>
              </w:rPr>
            </w:pPr>
            <w:r w:rsidRPr="00F820EC">
              <w:rPr>
                <w:rFonts w:asciiTheme="minorHAnsi" w:hAnsiTheme="minorHAnsi" w:cstheme="minorBidi"/>
                <w:color w:val="000000" w:themeColor="text1"/>
              </w:rPr>
              <w:t>Bid Solicitation, Section 3.27 - Oral Presentation</w:t>
            </w:r>
          </w:p>
        </w:tc>
        <w:tc>
          <w:tcPr>
            <w:tcW w:w="7072" w:type="dxa"/>
            <w:noWrap/>
            <w:hideMark/>
          </w:tcPr>
          <w:p w14:paraId="7D16E3DE" w14:textId="77C557E5" w:rsidR="00202BA4" w:rsidRPr="008E5C0F" w:rsidRDefault="00202BA4" w:rsidP="00202BA4">
            <w:pPr>
              <w:jc w:val="both"/>
              <w:rPr>
                <w:rFonts w:asciiTheme="minorHAnsi" w:hAnsiTheme="minorHAnsi" w:cstheme="minorHAnsi"/>
                <w:color w:val="000000"/>
              </w:rPr>
            </w:pPr>
            <w:r w:rsidRPr="00202BA4">
              <w:rPr>
                <w:rFonts w:asciiTheme="minorHAnsi" w:hAnsiTheme="minorHAnsi" w:cstheme="minorBidi"/>
                <w:color w:val="000000" w:themeColor="text1"/>
              </w:rPr>
              <w:t>Q: (3.27.A, PDF page 19 / 62) Will vendors be allowed to demonstrate equipment and softwa</w:t>
            </w:r>
            <w:r w:rsidRPr="008E5C0F">
              <w:rPr>
                <w:rFonts w:asciiTheme="minorHAnsi" w:hAnsiTheme="minorHAnsi" w:cstheme="minorHAnsi"/>
                <w:b/>
                <w:color w:val="000000"/>
              </w:rPr>
              <w:t>re in a live demo during the oral presentation?</w:t>
            </w:r>
          </w:p>
          <w:p w14:paraId="52E0BA87" w14:textId="77777777" w:rsidR="00202BA4" w:rsidRPr="008E5C0F" w:rsidRDefault="00202BA4" w:rsidP="008E5C0F">
            <w:pPr>
              <w:jc w:val="both"/>
              <w:rPr>
                <w:rFonts w:asciiTheme="minorHAnsi" w:hAnsiTheme="minorHAnsi" w:cstheme="minorHAnsi"/>
                <w:color w:val="000000"/>
              </w:rPr>
            </w:pPr>
          </w:p>
          <w:p w14:paraId="1A9C0687" w14:textId="470F81F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Please see the response </w:t>
            </w:r>
            <w:r w:rsidR="00E41FAF">
              <w:rPr>
                <w:rFonts w:asciiTheme="minorHAnsi" w:hAnsiTheme="minorHAnsi" w:cstheme="minorHAnsi"/>
                <w:color w:val="000000"/>
              </w:rPr>
              <w:t>to</w:t>
            </w:r>
            <w:r w:rsidR="004F12FA">
              <w:rPr>
                <w:rFonts w:asciiTheme="minorHAnsi" w:hAnsiTheme="minorHAnsi" w:cstheme="minorHAnsi"/>
                <w:color w:val="000000"/>
              </w:rPr>
              <w:t xml:space="preserve"> </w:t>
            </w:r>
            <w:r>
              <w:rPr>
                <w:rFonts w:asciiTheme="minorHAnsi" w:hAnsiTheme="minorHAnsi" w:cstheme="minorHAnsi"/>
                <w:color w:val="000000"/>
              </w:rPr>
              <w:t>Question #4</w:t>
            </w:r>
            <w:r w:rsidR="001B3343">
              <w:rPr>
                <w:rFonts w:asciiTheme="minorHAnsi" w:hAnsiTheme="minorHAnsi" w:cstheme="minorHAnsi"/>
                <w:color w:val="000000"/>
              </w:rPr>
              <w:t>7</w:t>
            </w:r>
            <w:r w:rsidRPr="008E5C0F">
              <w:rPr>
                <w:rFonts w:asciiTheme="minorHAnsi" w:hAnsiTheme="minorHAnsi" w:cstheme="minorHAnsi"/>
                <w:color w:val="000000"/>
              </w:rPr>
              <w:t xml:space="preserve">. </w:t>
            </w:r>
          </w:p>
          <w:p w14:paraId="649B5FAA" w14:textId="24D50135" w:rsidR="00202BA4" w:rsidRPr="008E5C0F" w:rsidRDefault="00202BA4" w:rsidP="008E5C0F">
            <w:pPr>
              <w:jc w:val="both"/>
              <w:rPr>
                <w:rFonts w:asciiTheme="minorHAnsi" w:hAnsiTheme="minorHAnsi" w:cstheme="minorHAnsi"/>
                <w:color w:val="000000"/>
              </w:rPr>
            </w:pPr>
          </w:p>
        </w:tc>
      </w:tr>
      <w:tr w:rsidR="00202BA4" w:rsidRPr="00770799" w14:paraId="16FF2E43" w14:textId="77777777" w:rsidTr="00202BA4">
        <w:trPr>
          <w:trHeight w:val="300"/>
        </w:trPr>
        <w:tc>
          <w:tcPr>
            <w:tcW w:w="1140" w:type="dxa"/>
          </w:tcPr>
          <w:p w14:paraId="1E64757A" w14:textId="77777777" w:rsidR="00202BA4" w:rsidRPr="00A14E95"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21C36654" w14:textId="4EE0BAA0" w:rsidR="00202BA4" w:rsidRPr="00A14E95" w:rsidRDefault="00202BA4" w:rsidP="48509FBB">
            <w:pPr>
              <w:jc w:val="center"/>
              <w:rPr>
                <w:rFonts w:asciiTheme="minorHAnsi" w:hAnsiTheme="minorHAnsi" w:cstheme="minorBidi"/>
                <w:color w:val="000000"/>
              </w:rPr>
            </w:pPr>
            <w:r w:rsidRPr="00A14E95">
              <w:rPr>
                <w:rFonts w:asciiTheme="minorHAnsi" w:hAnsiTheme="minorHAnsi" w:cstheme="minorBidi"/>
                <w:color w:val="000000" w:themeColor="text1"/>
              </w:rPr>
              <w:t>Bid Solicitation, Section 3.27 - Oral Presentation</w:t>
            </w:r>
          </w:p>
        </w:tc>
        <w:tc>
          <w:tcPr>
            <w:tcW w:w="7072" w:type="dxa"/>
            <w:noWrap/>
            <w:hideMark/>
          </w:tcPr>
          <w:p w14:paraId="299DA678" w14:textId="49D9B9C3" w:rsidR="00202BA4" w:rsidRPr="008E5C0F" w:rsidRDefault="00202BA4" w:rsidP="48509FBB">
            <w:pPr>
              <w:jc w:val="both"/>
              <w:rPr>
                <w:rFonts w:asciiTheme="minorHAnsi" w:hAnsiTheme="minorHAnsi" w:cstheme="minorBidi"/>
                <w:color w:val="000000"/>
              </w:rPr>
            </w:pPr>
            <w:r w:rsidRPr="48509FBB">
              <w:rPr>
                <w:rFonts w:asciiTheme="minorHAnsi" w:hAnsiTheme="minorHAnsi" w:cstheme="minorBidi"/>
                <w:b/>
                <w:bCs/>
                <w:color w:val="000000" w:themeColor="text1"/>
              </w:rPr>
              <w:t>Q:</w:t>
            </w:r>
            <w:r w:rsidRPr="48509FBB">
              <w:rPr>
                <w:rFonts w:asciiTheme="minorHAnsi" w:hAnsiTheme="minorHAnsi" w:cstheme="minorBidi"/>
                <w:color w:val="000000" w:themeColor="text1"/>
              </w:rPr>
              <w:t xml:space="preserve"> </w:t>
            </w:r>
            <w:r w:rsidRPr="48509FBB">
              <w:rPr>
                <w:rFonts w:asciiTheme="minorHAnsi" w:hAnsiTheme="minorHAnsi" w:cstheme="minorBidi"/>
                <w:b/>
                <w:bCs/>
                <w:color w:val="000000" w:themeColor="text1"/>
              </w:rPr>
              <w:t xml:space="preserve">(3.27.B.e., PDF page 19 / 62)  The Bidder should include in its Quote the presentation materials it intends to present to the State if selected to make an oral presentation - Card stock and security features. QUESTIONS: Can the State provide guidance on the number of samples cards required and if a set of different card types are required? </w:t>
            </w:r>
          </w:p>
          <w:p w14:paraId="2D194103" w14:textId="77777777" w:rsidR="00202BA4" w:rsidRPr="008E5C0F" w:rsidRDefault="00202BA4" w:rsidP="008E5C0F">
            <w:pPr>
              <w:jc w:val="both"/>
              <w:rPr>
                <w:rFonts w:asciiTheme="minorHAnsi" w:hAnsiTheme="minorHAnsi" w:cstheme="minorHAnsi"/>
                <w:color w:val="000000"/>
              </w:rPr>
            </w:pPr>
          </w:p>
          <w:p w14:paraId="7C9382A6" w14:textId="15BA26F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Please see the response to Question #</w:t>
            </w:r>
            <w:r w:rsidR="00034FDA">
              <w:rPr>
                <w:rFonts w:asciiTheme="minorHAnsi" w:hAnsiTheme="minorHAnsi" w:cstheme="minorHAnsi"/>
                <w:color w:val="000000"/>
              </w:rPr>
              <w:t>48</w:t>
            </w:r>
            <w:r w:rsidRPr="008E5C0F">
              <w:rPr>
                <w:rFonts w:asciiTheme="minorHAnsi" w:hAnsiTheme="minorHAnsi" w:cstheme="minorHAnsi"/>
                <w:color w:val="000000"/>
              </w:rPr>
              <w:t xml:space="preserve">.  </w:t>
            </w:r>
          </w:p>
          <w:p w14:paraId="0D8FEF31" w14:textId="2FB84175" w:rsidR="00202BA4" w:rsidRPr="008E5C0F" w:rsidRDefault="00202BA4" w:rsidP="008E5C0F">
            <w:pPr>
              <w:jc w:val="both"/>
              <w:rPr>
                <w:rFonts w:asciiTheme="minorHAnsi" w:hAnsiTheme="minorHAnsi" w:cstheme="minorHAnsi"/>
                <w:color w:val="000000"/>
              </w:rPr>
            </w:pPr>
          </w:p>
          <w:p w14:paraId="4AB3FF45" w14:textId="538EDBB6"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Please also confirm that all sample cards are required at the time of the submittal of the proposal.</w:t>
            </w:r>
          </w:p>
          <w:p w14:paraId="42C02EAD" w14:textId="6E7A7AAE" w:rsidR="00202BA4" w:rsidRPr="008E5C0F" w:rsidRDefault="00202BA4" w:rsidP="008E5C0F">
            <w:pPr>
              <w:jc w:val="both"/>
              <w:rPr>
                <w:rFonts w:asciiTheme="minorHAnsi" w:hAnsiTheme="minorHAnsi" w:cstheme="minorHAnsi"/>
                <w:b/>
                <w:color w:val="000000"/>
              </w:rPr>
            </w:pPr>
          </w:p>
          <w:p w14:paraId="6BC1572D" w14:textId="2162B6A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00D81B07" w:rsidRPr="00D81B07">
              <w:rPr>
                <w:rFonts w:asciiTheme="minorHAnsi" w:hAnsiTheme="minorHAnsi" w:cstheme="minorHAnsi"/>
                <w:color w:val="000000"/>
              </w:rPr>
              <w:t xml:space="preserve"> Sample cards will be required as part of the Oral Presentation for all Quote submissions that are deemed Responsive. The Division of Purchase and Property will request these samples prior to the Oral Presentation.</w:t>
            </w:r>
            <w:r w:rsidRPr="008E5C0F">
              <w:rPr>
                <w:rFonts w:asciiTheme="minorHAnsi" w:hAnsiTheme="minorHAnsi" w:cstheme="minorHAnsi"/>
                <w:color w:val="000000"/>
              </w:rPr>
              <w:t xml:space="preserve"> </w:t>
            </w:r>
          </w:p>
          <w:p w14:paraId="0A8DEACC" w14:textId="4AA75A6B" w:rsidR="00202BA4" w:rsidRPr="008E5C0F" w:rsidRDefault="00202BA4" w:rsidP="008E5C0F">
            <w:pPr>
              <w:jc w:val="both"/>
              <w:rPr>
                <w:rFonts w:asciiTheme="minorHAnsi" w:hAnsiTheme="minorHAnsi" w:cstheme="minorHAnsi"/>
                <w:color w:val="000000"/>
              </w:rPr>
            </w:pPr>
          </w:p>
          <w:p w14:paraId="11448BF2" w14:textId="3996D365"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If required at time of submittal, please provide details of how/where to submit the samples.</w:t>
            </w:r>
          </w:p>
          <w:p w14:paraId="6A3891C5" w14:textId="3D342B8F" w:rsidR="00202BA4" w:rsidRPr="008E5C0F" w:rsidRDefault="00202BA4" w:rsidP="008E5C0F">
            <w:pPr>
              <w:jc w:val="both"/>
              <w:rPr>
                <w:rFonts w:asciiTheme="minorHAnsi" w:hAnsiTheme="minorHAnsi" w:cstheme="minorHAnsi"/>
                <w:b/>
                <w:color w:val="000000"/>
              </w:rPr>
            </w:pPr>
          </w:p>
          <w:p w14:paraId="04F06AD1" w14:textId="38F90A90" w:rsidR="00202BA4" w:rsidRDefault="00202BA4" w:rsidP="008E5C0F">
            <w:pPr>
              <w:jc w:val="both"/>
              <w:rPr>
                <w:rFonts w:asciiTheme="minorHAnsi" w:hAnsiTheme="minorHAnsi" w:cstheme="minorBidi"/>
                <w:color w:val="000000" w:themeColor="text1"/>
              </w:rPr>
            </w:pPr>
            <w:r w:rsidRPr="26C95DA3">
              <w:rPr>
                <w:rFonts w:asciiTheme="minorHAnsi" w:hAnsiTheme="minorHAnsi" w:cstheme="minorBidi"/>
                <w:color w:val="000000" w:themeColor="text1"/>
              </w:rPr>
              <w:t xml:space="preserve">A:  </w:t>
            </w:r>
            <w:r w:rsidR="00D81B07" w:rsidRPr="00D81B07">
              <w:rPr>
                <w:rFonts w:asciiTheme="minorHAnsi" w:hAnsiTheme="minorHAnsi" w:cstheme="minorBidi"/>
                <w:color w:val="000000" w:themeColor="text1"/>
              </w:rPr>
              <w:t xml:space="preserve">Quotes must be submitted through NJSTART. However, all card samples will be requested prior to the Oral Presentation. Requested card samples may be </w:t>
            </w:r>
            <w:r w:rsidR="00CF3B4E">
              <w:rPr>
                <w:rFonts w:asciiTheme="minorHAnsi" w:hAnsiTheme="minorHAnsi" w:cstheme="minorBidi"/>
                <w:color w:val="000000" w:themeColor="text1"/>
              </w:rPr>
              <w:t xml:space="preserve">mailed or </w:t>
            </w:r>
            <w:r w:rsidR="00D81B07" w:rsidRPr="00D81B07">
              <w:rPr>
                <w:rFonts w:asciiTheme="minorHAnsi" w:hAnsiTheme="minorHAnsi" w:cstheme="minorBidi"/>
                <w:color w:val="000000" w:themeColor="text1"/>
              </w:rPr>
              <w:t>dropped off at the 9th Floor Reception Desk at the Division of Purchase and Property</w:t>
            </w:r>
            <w:r w:rsidR="00CF3B4E">
              <w:rPr>
                <w:rFonts w:asciiTheme="minorHAnsi" w:hAnsiTheme="minorHAnsi" w:cstheme="minorBidi"/>
                <w:color w:val="000000" w:themeColor="text1"/>
              </w:rPr>
              <w:t xml:space="preserve"> at the address listed below: </w:t>
            </w:r>
          </w:p>
          <w:p w14:paraId="7F68D69B" w14:textId="52D6697E" w:rsidR="00CF3B4E" w:rsidRDefault="00CF3B4E" w:rsidP="008E5C0F">
            <w:pPr>
              <w:jc w:val="both"/>
              <w:rPr>
                <w:rFonts w:asciiTheme="minorHAnsi" w:hAnsiTheme="minorHAnsi" w:cstheme="minorBidi"/>
                <w:color w:val="000000" w:themeColor="text1"/>
              </w:rPr>
            </w:pPr>
          </w:p>
          <w:p w14:paraId="0699FAFE" w14:textId="48A1DF5F" w:rsidR="00CF3B4E" w:rsidRDefault="00CF3B4E" w:rsidP="008E5C0F">
            <w:pPr>
              <w:jc w:val="both"/>
              <w:rPr>
                <w:rFonts w:asciiTheme="minorHAnsi" w:hAnsiTheme="minorHAnsi" w:cstheme="minorBidi"/>
                <w:color w:val="000000" w:themeColor="text1"/>
              </w:rPr>
            </w:pPr>
            <w:r>
              <w:rPr>
                <w:rFonts w:asciiTheme="minorHAnsi" w:hAnsiTheme="minorHAnsi" w:cstheme="minorBidi"/>
                <w:color w:val="000000" w:themeColor="text1"/>
              </w:rPr>
              <w:t>Department of Treasury</w:t>
            </w:r>
          </w:p>
          <w:p w14:paraId="05032DE3" w14:textId="2F2DA6BE" w:rsidR="00CF3B4E" w:rsidRDefault="00CF3B4E" w:rsidP="008E5C0F">
            <w:pPr>
              <w:jc w:val="both"/>
              <w:rPr>
                <w:rFonts w:asciiTheme="minorHAnsi" w:hAnsiTheme="minorHAnsi" w:cstheme="minorBidi"/>
                <w:color w:val="000000" w:themeColor="text1"/>
              </w:rPr>
            </w:pPr>
            <w:r>
              <w:rPr>
                <w:rFonts w:asciiTheme="minorHAnsi" w:hAnsiTheme="minorHAnsi" w:cstheme="minorBidi"/>
                <w:color w:val="000000" w:themeColor="text1"/>
              </w:rPr>
              <w:t>Division of Purchase and Property</w:t>
            </w:r>
          </w:p>
          <w:p w14:paraId="05629387" w14:textId="0DAF4286" w:rsidR="00CF3B4E" w:rsidRDefault="00CF3B4E" w:rsidP="008E5C0F">
            <w:pPr>
              <w:jc w:val="both"/>
              <w:rPr>
                <w:rFonts w:asciiTheme="minorHAnsi" w:hAnsiTheme="minorHAnsi" w:cstheme="minorBidi"/>
                <w:color w:val="000000" w:themeColor="text1"/>
              </w:rPr>
            </w:pPr>
            <w:r>
              <w:rPr>
                <w:rFonts w:asciiTheme="minorHAnsi" w:hAnsiTheme="minorHAnsi" w:cstheme="minorBidi"/>
                <w:color w:val="000000" w:themeColor="text1"/>
              </w:rPr>
              <w:t>33 W State Street – 9</w:t>
            </w:r>
            <w:r w:rsidRPr="00CF3B4E">
              <w:rPr>
                <w:rFonts w:asciiTheme="minorHAnsi" w:hAnsiTheme="minorHAnsi" w:cstheme="minorBidi"/>
                <w:color w:val="000000" w:themeColor="text1"/>
                <w:vertAlign w:val="superscript"/>
              </w:rPr>
              <w:t>th</w:t>
            </w:r>
            <w:r>
              <w:rPr>
                <w:rFonts w:asciiTheme="minorHAnsi" w:hAnsiTheme="minorHAnsi" w:cstheme="minorBidi"/>
                <w:color w:val="000000" w:themeColor="text1"/>
              </w:rPr>
              <w:t xml:space="preserve"> Floor</w:t>
            </w:r>
          </w:p>
          <w:p w14:paraId="1797B8CB" w14:textId="16C78DE2" w:rsidR="00CF3B4E" w:rsidRDefault="00CF3B4E" w:rsidP="008E5C0F">
            <w:pPr>
              <w:jc w:val="both"/>
              <w:rPr>
                <w:rFonts w:asciiTheme="minorHAnsi" w:hAnsiTheme="minorHAnsi" w:cstheme="minorBidi"/>
                <w:color w:val="000000" w:themeColor="text1"/>
              </w:rPr>
            </w:pPr>
            <w:r>
              <w:rPr>
                <w:rFonts w:asciiTheme="minorHAnsi" w:hAnsiTheme="minorHAnsi" w:cstheme="minorBidi"/>
                <w:color w:val="000000" w:themeColor="text1"/>
              </w:rPr>
              <w:t>Trenton, NJ 08608</w:t>
            </w:r>
          </w:p>
          <w:p w14:paraId="009AC1F7" w14:textId="5575ED97" w:rsidR="00CF3B4E" w:rsidRDefault="00CF3B4E" w:rsidP="008E5C0F">
            <w:pPr>
              <w:jc w:val="both"/>
              <w:rPr>
                <w:rFonts w:asciiTheme="minorHAnsi" w:hAnsiTheme="minorHAnsi" w:cstheme="minorBidi"/>
                <w:color w:val="000000" w:themeColor="text1"/>
              </w:rPr>
            </w:pPr>
          </w:p>
          <w:p w14:paraId="2828A18F" w14:textId="638901B1" w:rsidR="00CF3B4E" w:rsidRDefault="00CF3B4E" w:rsidP="008E5C0F">
            <w:pPr>
              <w:jc w:val="both"/>
              <w:rPr>
                <w:rFonts w:asciiTheme="minorHAnsi" w:hAnsiTheme="minorHAnsi" w:cstheme="minorBidi"/>
                <w:color w:val="000000" w:themeColor="text1"/>
              </w:rPr>
            </w:pPr>
            <w:r>
              <w:rPr>
                <w:rFonts w:asciiTheme="minorHAnsi" w:hAnsiTheme="minorHAnsi" w:cstheme="minorBidi"/>
                <w:color w:val="000000" w:themeColor="text1"/>
              </w:rPr>
              <w:t xml:space="preserve">Please note: The Bidder is responsible for ensuring that all requested card samples arrive within 48 hours upon written request from the State. </w:t>
            </w:r>
          </w:p>
          <w:p w14:paraId="1A12DDE3" w14:textId="29D3D5D3" w:rsidR="00CF3B4E" w:rsidRDefault="00CF3B4E" w:rsidP="008E5C0F">
            <w:pPr>
              <w:jc w:val="both"/>
              <w:rPr>
                <w:rFonts w:asciiTheme="minorHAnsi" w:hAnsiTheme="minorHAnsi" w:cstheme="minorBidi"/>
                <w:color w:val="000000" w:themeColor="text1"/>
              </w:rPr>
            </w:pPr>
          </w:p>
          <w:p w14:paraId="3EBEC32A" w14:textId="21E435F5" w:rsidR="00CF3B4E" w:rsidRPr="008E5C0F" w:rsidRDefault="00CF3B4E" w:rsidP="008E5C0F">
            <w:pPr>
              <w:jc w:val="both"/>
              <w:rPr>
                <w:rFonts w:asciiTheme="minorHAnsi" w:hAnsiTheme="minorHAnsi" w:cstheme="minorHAnsi"/>
                <w:color w:val="000000"/>
              </w:rPr>
            </w:pPr>
            <w:r>
              <w:rPr>
                <w:rFonts w:asciiTheme="minorHAnsi" w:hAnsiTheme="minorHAnsi" w:cstheme="minorBidi"/>
                <w:color w:val="000000" w:themeColor="text1"/>
              </w:rPr>
              <w:t xml:space="preserve">Please see the revised Bid Solicitation Section 3.27 in the Revised Bid Solicitation entitled, “T2466 Revised Bid Solicitation </w:t>
            </w:r>
            <w:r w:rsidR="006C73BF">
              <w:rPr>
                <w:rFonts w:asciiTheme="minorHAnsi" w:hAnsiTheme="minorHAnsi" w:cstheme="minorBidi"/>
                <w:color w:val="000000" w:themeColor="text1"/>
              </w:rPr>
              <w:t>9.5.25</w:t>
            </w:r>
            <w:r>
              <w:rPr>
                <w:rFonts w:asciiTheme="minorHAnsi" w:hAnsiTheme="minorHAnsi" w:cstheme="minorBidi"/>
                <w:color w:val="000000" w:themeColor="text1"/>
              </w:rPr>
              <w:t xml:space="preserve">” for more information. </w:t>
            </w:r>
          </w:p>
          <w:p w14:paraId="6039730A" w14:textId="605A203C" w:rsidR="00202BA4" w:rsidRPr="008E5C0F" w:rsidRDefault="00202BA4" w:rsidP="008E5C0F">
            <w:pPr>
              <w:jc w:val="both"/>
              <w:rPr>
                <w:rFonts w:asciiTheme="minorHAnsi" w:hAnsiTheme="minorHAnsi" w:cstheme="minorHAnsi"/>
                <w:color w:val="000000"/>
              </w:rPr>
            </w:pPr>
          </w:p>
        </w:tc>
      </w:tr>
      <w:tr w:rsidR="00202BA4" w:rsidRPr="00770799" w14:paraId="78474740" w14:textId="77777777" w:rsidTr="00202BA4">
        <w:trPr>
          <w:trHeight w:val="300"/>
        </w:trPr>
        <w:tc>
          <w:tcPr>
            <w:tcW w:w="1140" w:type="dxa"/>
          </w:tcPr>
          <w:p w14:paraId="6328962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6E6A0A1" w14:textId="0EFB8BA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4 - Scope of Work</w:t>
            </w:r>
          </w:p>
        </w:tc>
        <w:tc>
          <w:tcPr>
            <w:tcW w:w="7072" w:type="dxa"/>
            <w:noWrap/>
            <w:hideMark/>
          </w:tcPr>
          <w:p w14:paraId="12BB60C8"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Please confirm which parts of the Scope of Work Section require a detailed answer. </w:t>
            </w:r>
          </w:p>
          <w:p w14:paraId="775D0CD9" w14:textId="77777777" w:rsidR="00202BA4" w:rsidRPr="008E5C0F" w:rsidRDefault="00202BA4" w:rsidP="008E5C0F">
            <w:pPr>
              <w:jc w:val="both"/>
              <w:rPr>
                <w:rFonts w:asciiTheme="minorHAnsi" w:hAnsiTheme="minorHAnsi" w:cstheme="minorHAnsi"/>
                <w:b/>
                <w:color w:val="000000"/>
              </w:rPr>
            </w:pPr>
          </w:p>
          <w:p w14:paraId="1DFF2793" w14:textId="35DB075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sidR="00A14E95" w:rsidRPr="00A14E95">
              <w:rPr>
                <w:rFonts w:asciiTheme="minorHAnsi" w:hAnsiTheme="minorHAnsi" w:cstheme="minorHAnsi"/>
                <w:color w:val="000000"/>
              </w:rPr>
              <w:t>Sample cards will be required as part of the Oral Presentation for all Quote submissions that are deemed Responsive. The Division of Purchase and Property will request these samples prior to the Oral Presentation.</w:t>
            </w:r>
          </w:p>
          <w:p w14:paraId="5E0FC8A1" w14:textId="77777777" w:rsidR="00202BA4" w:rsidRPr="008E5C0F" w:rsidRDefault="00202BA4" w:rsidP="008E5C0F">
            <w:pPr>
              <w:jc w:val="both"/>
              <w:rPr>
                <w:rFonts w:asciiTheme="minorHAnsi" w:hAnsiTheme="minorHAnsi" w:cstheme="minorHAnsi"/>
                <w:b/>
                <w:color w:val="000000"/>
              </w:rPr>
            </w:pPr>
          </w:p>
          <w:p w14:paraId="5AC43C7F" w14:textId="6EEF677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Do only the sections labeled "REQUIREMENT</w:t>
            </w:r>
            <w:r w:rsidR="008C0146" w:rsidRPr="008E5C0F">
              <w:rPr>
                <w:rFonts w:asciiTheme="minorHAnsi" w:hAnsiTheme="minorHAnsi" w:cstheme="minorHAnsi"/>
                <w:b/>
                <w:color w:val="000000"/>
              </w:rPr>
              <w:t>”</w:t>
            </w:r>
            <w:r w:rsidRPr="008E5C0F">
              <w:rPr>
                <w:rFonts w:asciiTheme="minorHAnsi" w:hAnsiTheme="minorHAnsi" w:cstheme="minorHAnsi"/>
                <w:b/>
                <w:color w:val="000000"/>
              </w:rPr>
              <w:t xml:space="preserve"> require a detailed answer as the other sections seem to be an overview of the current solution.</w:t>
            </w:r>
          </w:p>
          <w:p w14:paraId="29315495" w14:textId="77777777" w:rsidR="00202BA4" w:rsidRPr="008E5C0F" w:rsidRDefault="00202BA4" w:rsidP="008E5C0F">
            <w:pPr>
              <w:jc w:val="both"/>
              <w:rPr>
                <w:rFonts w:asciiTheme="minorHAnsi" w:hAnsiTheme="minorHAnsi" w:cstheme="minorHAnsi"/>
                <w:color w:val="000000"/>
              </w:rPr>
            </w:pPr>
          </w:p>
          <w:p w14:paraId="4890F0EA" w14:textId="4517147F" w:rsidR="002A6613" w:rsidRDefault="00202BA4" w:rsidP="00A14E95">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002A6613" w:rsidRPr="002A6613">
              <w:rPr>
                <w:rFonts w:asciiTheme="minorHAnsi" w:hAnsiTheme="minorHAnsi" w:cstheme="minorHAnsi"/>
                <w:color w:val="000000"/>
              </w:rPr>
              <w:t>Quotes must be submitted through NJSTART. However, card samples sh</w:t>
            </w:r>
            <w:r w:rsidR="006F6554">
              <w:rPr>
                <w:rFonts w:asciiTheme="minorHAnsi" w:hAnsiTheme="minorHAnsi" w:cstheme="minorHAnsi"/>
                <w:color w:val="000000"/>
              </w:rPr>
              <w:t xml:space="preserve">all </w:t>
            </w:r>
            <w:r w:rsidR="002A6613" w:rsidRPr="002A6613">
              <w:rPr>
                <w:rFonts w:asciiTheme="minorHAnsi" w:hAnsiTheme="minorHAnsi" w:cstheme="minorHAnsi"/>
                <w:color w:val="000000"/>
              </w:rPr>
              <w:t>be requested prior to the Oral Presentation. Requested card samples may be mailed or dropped off at the 9th Floor Reception Desk at the address listed below</w:t>
            </w:r>
            <w:r w:rsidR="006F6554">
              <w:rPr>
                <w:rFonts w:asciiTheme="minorHAnsi" w:hAnsiTheme="minorHAnsi" w:cstheme="minorHAnsi"/>
                <w:color w:val="000000"/>
              </w:rPr>
              <w:t>:</w:t>
            </w:r>
          </w:p>
          <w:p w14:paraId="6865CF40" w14:textId="77777777" w:rsidR="002A6613" w:rsidRDefault="002A6613" w:rsidP="00A14E95">
            <w:pPr>
              <w:jc w:val="both"/>
              <w:rPr>
                <w:rFonts w:asciiTheme="minorHAnsi" w:hAnsiTheme="minorHAnsi" w:cstheme="minorHAnsi"/>
                <w:color w:val="000000"/>
              </w:rPr>
            </w:pPr>
          </w:p>
          <w:p w14:paraId="3E0AF495" w14:textId="77777777" w:rsidR="002A6613" w:rsidRDefault="002A6613" w:rsidP="00A14E95">
            <w:pPr>
              <w:jc w:val="both"/>
              <w:rPr>
                <w:rFonts w:asciiTheme="minorHAnsi" w:hAnsiTheme="minorHAnsi" w:cstheme="minorHAnsi"/>
                <w:color w:val="000000"/>
              </w:rPr>
            </w:pPr>
            <w:r>
              <w:rPr>
                <w:rFonts w:asciiTheme="minorHAnsi" w:hAnsiTheme="minorHAnsi" w:cstheme="minorHAnsi"/>
                <w:color w:val="000000"/>
              </w:rPr>
              <w:t>Department of Treasury</w:t>
            </w:r>
          </w:p>
          <w:p w14:paraId="6BD7DD77" w14:textId="71F0BE65" w:rsidR="002A6613" w:rsidRDefault="002A6613" w:rsidP="00A14E95">
            <w:pPr>
              <w:jc w:val="both"/>
              <w:rPr>
                <w:rFonts w:asciiTheme="minorHAnsi" w:hAnsiTheme="minorHAnsi" w:cstheme="minorHAnsi"/>
                <w:color w:val="000000"/>
              </w:rPr>
            </w:pPr>
            <w:r w:rsidRPr="00A14E95">
              <w:rPr>
                <w:rFonts w:asciiTheme="minorHAnsi" w:hAnsiTheme="minorHAnsi" w:cstheme="minorHAnsi"/>
                <w:color w:val="000000"/>
              </w:rPr>
              <w:t>Di</w:t>
            </w:r>
            <w:r>
              <w:rPr>
                <w:rFonts w:asciiTheme="minorHAnsi" w:hAnsiTheme="minorHAnsi" w:cstheme="minorHAnsi"/>
                <w:color w:val="000000"/>
              </w:rPr>
              <w:t>vision of Purchase and Property</w:t>
            </w:r>
          </w:p>
          <w:p w14:paraId="083C3A13" w14:textId="6BE48053" w:rsidR="00A14E95" w:rsidRDefault="002A6613" w:rsidP="00A14E95">
            <w:pPr>
              <w:jc w:val="both"/>
              <w:rPr>
                <w:rFonts w:asciiTheme="minorHAnsi" w:hAnsiTheme="minorHAnsi" w:cstheme="minorHAnsi"/>
                <w:color w:val="000000"/>
              </w:rPr>
            </w:pPr>
            <w:r>
              <w:rPr>
                <w:rFonts w:asciiTheme="minorHAnsi" w:hAnsiTheme="minorHAnsi" w:cstheme="minorHAnsi"/>
                <w:color w:val="000000"/>
              </w:rPr>
              <w:t xml:space="preserve">33 W. State Street- </w:t>
            </w:r>
            <w:r w:rsidR="00A14E95" w:rsidRPr="00A14E95">
              <w:rPr>
                <w:rFonts w:asciiTheme="minorHAnsi" w:hAnsiTheme="minorHAnsi" w:cstheme="minorHAnsi"/>
                <w:color w:val="000000"/>
              </w:rPr>
              <w:t xml:space="preserve">9th Floor  </w:t>
            </w:r>
          </w:p>
          <w:p w14:paraId="26801B39" w14:textId="75FFAC75" w:rsidR="002A6613" w:rsidRPr="00A14E95" w:rsidRDefault="002A6613" w:rsidP="00A14E95">
            <w:pPr>
              <w:jc w:val="both"/>
              <w:rPr>
                <w:rFonts w:asciiTheme="minorHAnsi" w:hAnsiTheme="minorHAnsi" w:cstheme="minorHAnsi"/>
                <w:color w:val="000000"/>
              </w:rPr>
            </w:pPr>
            <w:r>
              <w:rPr>
                <w:rFonts w:asciiTheme="minorHAnsi" w:hAnsiTheme="minorHAnsi" w:cstheme="minorHAnsi"/>
                <w:color w:val="000000"/>
              </w:rPr>
              <w:t xml:space="preserve">Trenton, NJ </w:t>
            </w:r>
            <w:r w:rsidRPr="002A6613">
              <w:rPr>
                <w:rFonts w:asciiTheme="minorHAnsi" w:hAnsiTheme="minorHAnsi" w:cstheme="minorHAnsi"/>
                <w:color w:val="000000"/>
              </w:rPr>
              <w:t>08608</w:t>
            </w:r>
          </w:p>
          <w:p w14:paraId="098C970A" w14:textId="7ECA3F8D" w:rsidR="00A14E95" w:rsidRDefault="00A14E95" w:rsidP="00A14E95">
            <w:pPr>
              <w:jc w:val="both"/>
              <w:rPr>
                <w:rFonts w:asciiTheme="minorHAnsi" w:hAnsiTheme="minorHAnsi" w:cstheme="minorHAnsi"/>
                <w:color w:val="000000"/>
              </w:rPr>
            </w:pPr>
          </w:p>
          <w:p w14:paraId="2FF4F178" w14:textId="217A3257" w:rsidR="00931151" w:rsidRPr="00A14E95" w:rsidRDefault="00931151" w:rsidP="00A14E95">
            <w:pPr>
              <w:jc w:val="both"/>
              <w:rPr>
                <w:rFonts w:asciiTheme="minorHAnsi" w:hAnsiTheme="minorHAnsi" w:cstheme="minorHAnsi"/>
                <w:color w:val="000000"/>
              </w:rPr>
            </w:pPr>
            <w:r w:rsidRPr="00CF3B4E">
              <w:rPr>
                <w:rFonts w:asciiTheme="minorHAnsi" w:hAnsiTheme="minorHAnsi" w:cstheme="minorHAnsi"/>
                <w:b/>
                <w:color w:val="000000"/>
              </w:rPr>
              <w:t>Please note:</w:t>
            </w:r>
            <w:r>
              <w:rPr>
                <w:rFonts w:asciiTheme="minorHAnsi" w:hAnsiTheme="minorHAnsi" w:cstheme="minorHAnsi"/>
                <w:color w:val="000000"/>
              </w:rPr>
              <w:t xml:space="preserve"> The Bidder is responsible for ensuring that all </w:t>
            </w:r>
            <w:r w:rsidR="002F73D5">
              <w:rPr>
                <w:rFonts w:asciiTheme="minorHAnsi" w:hAnsiTheme="minorHAnsi" w:cstheme="minorHAnsi"/>
                <w:color w:val="000000"/>
              </w:rPr>
              <w:t xml:space="preserve">requested card </w:t>
            </w:r>
            <w:r w:rsidRPr="00931151">
              <w:rPr>
                <w:rFonts w:asciiTheme="minorHAnsi" w:hAnsiTheme="minorHAnsi" w:cstheme="minorHAnsi"/>
                <w:color w:val="000000"/>
              </w:rPr>
              <w:t xml:space="preserve">samples arrive </w:t>
            </w:r>
            <w:r w:rsidR="002F73D5" w:rsidRPr="002F73D5">
              <w:rPr>
                <w:rFonts w:asciiTheme="minorHAnsi" w:hAnsiTheme="minorHAnsi" w:cstheme="minorHAnsi"/>
                <w:color w:val="000000"/>
              </w:rPr>
              <w:t xml:space="preserve">within 48 hours upon written request from </w:t>
            </w:r>
            <w:r w:rsidR="00CF3B4E">
              <w:rPr>
                <w:rFonts w:asciiTheme="minorHAnsi" w:hAnsiTheme="minorHAnsi" w:cstheme="minorHAnsi"/>
                <w:color w:val="000000"/>
              </w:rPr>
              <w:t>the State</w:t>
            </w:r>
            <w:r>
              <w:rPr>
                <w:rFonts w:asciiTheme="minorHAnsi" w:hAnsiTheme="minorHAnsi" w:cstheme="minorHAnsi"/>
                <w:color w:val="000000"/>
              </w:rPr>
              <w:t>.</w:t>
            </w:r>
          </w:p>
          <w:p w14:paraId="718B0D95" w14:textId="77777777" w:rsidR="00A14E95" w:rsidRPr="00A14E95" w:rsidRDefault="00A14E95" w:rsidP="00A14E95">
            <w:pPr>
              <w:jc w:val="both"/>
              <w:rPr>
                <w:rFonts w:asciiTheme="minorHAnsi" w:hAnsiTheme="minorHAnsi" w:cstheme="minorHAnsi"/>
                <w:color w:val="000000"/>
              </w:rPr>
            </w:pPr>
          </w:p>
          <w:p w14:paraId="664DF76A" w14:textId="7692E308" w:rsidR="00202BA4" w:rsidRPr="008E5C0F" w:rsidRDefault="00CF3B4E" w:rsidP="00A14E95">
            <w:pPr>
              <w:jc w:val="both"/>
              <w:rPr>
                <w:rFonts w:asciiTheme="minorHAnsi" w:hAnsiTheme="minorHAnsi" w:cstheme="minorHAnsi"/>
                <w:color w:val="000000"/>
              </w:rPr>
            </w:pPr>
            <w:r>
              <w:rPr>
                <w:rFonts w:asciiTheme="minorHAnsi" w:hAnsiTheme="minorHAnsi" w:cstheme="minorHAnsi"/>
                <w:color w:val="000000"/>
              </w:rPr>
              <w:t xml:space="preserve">Please see the revised Bid Solicitation </w:t>
            </w:r>
            <w:r w:rsidR="006F6554" w:rsidRPr="00A14E95">
              <w:rPr>
                <w:rFonts w:asciiTheme="minorHAnsi" w:hAnsiTheme="minorHAnsi" w:cstheme="minorHAnsi"/>
                <w:color w:val="000000"/>
              </w:rPr>
              <w:t xml:space="preserve">Section 3.27 </w:t>
            </w:r>
            <w:r>
              <w:rPr>
                <w:rFonts w:asciiTheme="minorHAnsi" w:hAnsiTheme="minorHAnsi" w:cstheme="minorHAnsi"/>
                <w:color w:val="000000"/>
              </w:rPr>
              <w:t xml:space="preserve">in the Revised Bid Solicitation entitled, “T2466 Revised Bid Solicitation </w:t>
            </w:r>
            <w:r w:rsidR="006C73BF">
              <w:rPr>
                <w:rFonts w:asciiTheme="minorHAnsi" w:hAnsiTheme="minorHAnsi" w:cstheme="minorHAnsi"/>
                <w:color w:val="000000"/>
              </w:rPr>
              <w:t>9.5.25</w:t>
            </w:r>
            <w:r>
              <w:rPr>
                <w:rFonts w:asciiTheme="minorHAnsi" w:hAnsiTheme="minorHAnsi" w:cstheme="minorHAnsi"/>
                <w:color w:val="000000"/>
              </w:rPr>
              <w:t>” for more information.</w:t>
            </w:r>
          </w:p>
          <w:p w14:paraId="08AD37ED" w14:textId="6B2E3256" w:rsidR="00202BA4" w:rsidRPr="008E5C0F" w:rsidRDefault="00202BA4" w:rsidP="008E5C0F">
            <w:pPr>
              <w:jc w:val="both"/>
              <w:rPr>
                <w:rFonts w:asciiTheme="minorHAnsi" w:hAnsiTheme="minorHAnsi" w:cstheme="minorHAnsi"/>
                <w:color w:val="000000"/>
              </w:rPr>
            </w:pPr>
          </w:p>
        </w:tc>
      </w:tr>
      <w:tr w:rsidR="00202BA4" w:rsidRPr="00770799" w14:paraId="5DA2C355" w14:textId="77777777" w:rsidTr="00202BA4">
        <w:trPr>
          <w:trHeight w:val="300"/>
        </w:trPr>
        <w:tc>
          <w:tcPr>
            <w:tcW w:w="1140" w:type="dxa"/>
          </w:tcPr>
          <w:p w14:paraId="13C013B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4A8F344" w14:textId="27160B66"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4 - Scope of Work</w:t>
            </w:r>
          </w:p>
        </w:tc>
        <w:tc>
          <w:tcPr>
            <w:tcW w:w="7072" w:type="dxa"/>
            <w:noWrap/>
            <w:hideMark/>
          </w:tcPr>
          <w:p w14:paraId="005B8567"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(beginning on PDF page 21 / 62) Please provide an overall system architectural diagram of the current system.</w:t>
            </w:r>
          </w:p>
          <w:p w14:paraId="18841F49" w14:textId="77777777" w:rsidR="00202BA4" w:rsidRPr="008E5C0F" w:rsidRDefault="00202BA4" w:rsidP="008E5C0F">
            <w:pPr>
              <w:jc w:val="both"/>
              <w:rPr>
                <w:rFonts w:asciiTheme="minorHAnsi" w:hAnsiTheme="minorHAnsi" w:cstheme="minorHAnsi"/>
                <w:color w:val="000000"/>
              </w:rPr>
            </w:pPr>
          </w:p>
          <w:p w14:paraId="3399CDF1" w14:textId="7DADF87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Bidder is advised to carefully review </w:t>
            </w:r>
            <w:r>
              <w:rPr>
                <w:rFonts w:asciiTheme="minorHAnsi" w:hAnsiTheme="minorHAnsi" w:cstheme="minorHAnsi"/>
                <w:color w:val="000000"/>
              </w:rPr>
              <w:t xml:space="preserve">Exhibit </w:t>
            </w:r>
            <w:r w:rsidRPr="008E5C0F">
              <w:rPr>
                <w:rFonts w:asciiTheme="minorHAnsi" w:hAnsiTheme="minorHAnsi" w:cstheme="minorHAnsi"/>
                <w:color w:val="000000"/>
              </w:rPr>
              <w:t>“A” posted in NJSTART under the “Attachment Tab.”</w:t>
            </w:r>
          </w:p>
          <w:p w14:paraId="7089482C" w14:textId="7AD0B417" w:rsidR="00202BA4" w:rsidRPr="008E5C0F" w:rsidRDefault="00202BA4" w:rsidP="008E5C0F">
            <w:pPr>
              <w:jc w:val="both"/>
              <w:rPr>
                <w:rFonts w:asciiTheme="minorHAnsi" w:hAnsiTheme="minorHAnsi" w:cstheme="minorHAnsi"/>
                <w:color w:val="000000"/>
              </w:rPr>
            </w:pPr>
          </w:p>
        </w:tc>
      </w:tr>
      <w:tr w:rsidR="00202BA4" w:rsidRPr="00770799" w14:paraId="45362BA9" w14:textId="77777777" w:rsidTr="00202BA4">
        <w:trPr>
          <w:trHeight w:val="300"/>
        </w:trPr>
        <w:tc>
          <w:tcPr>
            <w:tcW w:w="1140" w:type="dxa"/>
          </w:tcPr>
          <w:p w14:paraId="09940D5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DE121D6" w14:textId="4AC1D84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4 - Scope of Work</w:t>
            </w:r>
          </w:p>
        </w:tc>
        <w:tc>
          <w:tcPr>
            <w:tcW w:w="7072" w:type="dxa"/>
            <w:noWrap/>
            <w:hideMark/>
          </w:tcPr>
          <w:p w14:paraId="0B020252"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(beginning on PDF page 21 / 62) Please provide the service ticket response time and repair time service level agreement for field support.</w:t>
            </w:r>
          </w:p>
          <w:p w14:paraId="6809EA90" w14:textId="77777777" w:rsidR="00202BA4" w:rsidRPr="008E5C0F" w:rsidRDefault="00202BA4" w:rsidP="008E5C0F">
            <w:pPr>
              <w:jc w:val="both"/>
              <w:rPr>
                <w:rFonts w:asciiTheme="minorHAnsi" w:hAnsiTheme="minorHAnsi" w:cstheme="minorHAnsi"/>
                <w:color w:val="000000"/>
              </w:rPr>
            </w:pPr>
          </w:p>
          <w:p w14:paraId="6B58C231" w14:textId="32C7E53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Bidder is advised to carefully review </w:t>
            </w:r>
            <w:r>
              <w:rPr>
                <w:rFonts w:asciiTheme="minorHAnsi" w:hAnsiTheme="minorHAnsi" w:cstheme="minorHAnsi"/>
                <w:color w:val="000000"/>
              </w:rPr>
              <w:t>Exhibit</w:t>
            </w:r>
            <w:r w:rsidRPr="008E5C0F">
              <w:rPr>
                <w:rFonts w:asciiTheme="minorHAnsi" w:hAnsiTheme="minorHAnsi" w:cstheme="minorHAnsi"/>
                <w:color w:val="000000"/>
              </w:rPr>
              <w:t xml:space="preserve"> “C” posted in NJSTART under the “Attachment Tab</w:t>
            </w:r>
            <w:r w:rsidR="00215D18">
              <w:rPr>
                <w:rFonts w:asciiTheme="minorHAnsi" w:hAnsiTheme="minorHAnsi" w:cstheme="minorHAnsi"/>
                <w:color w:val="000000"/>
              </w:rPr>
              <w:t>.”</w:t>
            </w:r>
          </w:p>
          <w:p w14:paraId="70DC0EF1" w14:textId="191F930B" w:rsidR="00202BA4" w:rsidRPr="008E5C0F" w:rsidRDefault="00202BA4" w:rsidP="008E5C0F">
            <w:pPr>
              <w:jc w:val="both"/>
              <w:rPr>
                <w:rFonts w:asciiTheme="minorHAnsi" w:hAnsiTheme="minorHAnsi" w:cstheme="minorHAnsi"/>
                <w:color w:val="000000"/>
              </w:rPr>
            </w:pPr>
          </w:p>
        </w:tc>
      </w:tr>
      <w:tr w:rsidR="00202BA4" w:rsidRPr="00770799" w14:paraId="1878AA9E" w14:textId="77777777" w:rsidTr="00202BA4">
        <w:trPr>
          <w:trHeight w:val="300"/>
        </w:trPr>
        <w:tc>
          <w:tcPr>
            <w:tcW w:w="1140" w:type="dxa"/>
          </w:tcPr>
          <w:p w14:paraId="50341CE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DE5E017" w14:textId="0FD096C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4 - Scope of Work, Section 4.1 -Overview of Scope of Work &amp; Section - 6.28 System Development and Acquisition </w:t>
            </w:r>
          </w:p>
        </w:tc>
        <w:tc>
          <w:tcPr>
            <w:tcW w:w="7072" w:type="dxa"/>
            <w:noWrap/>
            <w:hideMark/>
          </w:tcPr>
          <w:p w14:paraId="23F3D56F" w14:textId="6BD799C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Text: (4.1.A.1) Develop, implement, and deliver: (1) User Acceptance Testing (UAT) and development environments, backup, recovery systems, and disaster recovery plans; Text: (6.28.B) Separation of development, testing, and operational environments; Question: Will there be a separate shared development within MVC that we will have for interface development for UAT?</w:t>
            </w:r>
          </w:p>
          <w:p w14:paraId="0E831588" w14:textId="77777777" w:rsidR="00202BA4" w:rsidRPr="008E5C0F" w:rsidRDefault="00202BA4" w:rsidP="008E5C0F">
            <w:pPr>
              <w:jc w:val="both"/>
              <w:rPr>
                <w:rFonts w:asciiTheme="minorHAnsi" w:hAnsiTheme="minorHAnsi" w:cstheme="minorHAnsi"/>
                <w:color w:val="000000"/>
              </w:rPr>
            </w:pPr>
          </w:p>
          <w:p w14:paraId="11907E5B" w14:textId="3DDB90EE" w:rsidR="00202BA4" w:rsidRDefault="00202BA4" w:rsidP="685515F9">
            <w:pPr>
              <w:jc w:val="both"/>
              <w:rPr>
                <w:rFonts w:asciiTheme="minorHAnsi" w:hAnsiTheme="minorHAnsi" w:cstheme="minorBidi"/>
                <w:color w:val="000000"/>
              </w:rPr>
            </w:pPr>
            <w:r w:rsidRPr="26C95DA3">
              <w:rPr>
                <w:rFonts w:asciiTheme="minorHAnsi" w:hAnsiTheme="minorHAnsi" w:cstheme="minorBidi"/>
                <w:color w:val="000000" w:themeColor="text1"/>
              </w:rPr>
              <w:t xml:space="preserve">A: Yes, and the Contractor should be prepared to provide these subject environments. Bidders are also advised to review Section 3.19 of this Solicitation.  </w:t>
            </w:r>
          </w:p>
          <w:p w14:paraId="46D29A5D" w14:textId="0AFAF54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 </w:t>
            </w:r>
          </w:p>
        </w:tc>
      </w:tr>
      <w:tr w:rsidR="00202BA4" w:rsidRPr="00770799" w14:paraId="11C3E391" w14:textId="77777777" w:rsidTr="00202BA4">
        <w:trPr>
          <w:trHeight w:val="300"/>
        </w:trPr>
        <w:tc>
          <w:tcPr>
            <w:tcW w:w="1140" w:type="dxa"/>
          </w:tcPr>
          <w:p w14:paraId="6EC78A6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3151853" w14:textId="7A461CB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4 - Scope of Work, 4.1.1 - General Requirements </w:t>
            </w:r>
          </w:p>
        </w:tc>
        <w:tc>
          <w:tcPr>
            <w:tcW w:w="7072" w:type="dxa"/>
            <w:noWrap/>
            <w:hideMark/>
          </w:tcPr>
          <w:p w14:paraId="4B721338" w14:textId="156F874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(C-Attachment) The Project Management Appendix… Question: Please confirm if this document requires a detailed response that is to be submitted with the bidders’ response, or is this document for reference ONLY at this time?</w:t>
            </w:r>
          </w:p>
          <w:p w14:paraId="70FF9792" w14:textId="77777777" w:rsidR="00202BA4" w:rsidRPr="008E5C0F" w:rsidRDefault="00202BA4" w:rsidP="008E5C0F">
            <w:pPr>
              <w:jc w:val="both"/>
              <w:rPr>
                <w:rFonts w:asciiTheme="minorHAnsi" w:hAnsiTheme="minorHAnsi" w:cstheme="minorHAnsi"/>
                <w:color w:val="000000"/>
              </w:rPr>
            </w:pPr>
          </w:p>
          <w:p w14:paraId="4FE8A0D7" w14:textId="727BFACF"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Bidders are advised the Project Management Appendix link is provided for reference.  </w:t>
            </w:r>
          </w:p>
          <w:p w14:paraId="5B52C7B2" w14:textId="36AE1857" w:rsidR="00202BA4" w:rsidRPr="008E5C0F" w:rsidRDefault="00202BA4" w:rsidP="008E5C0F">
            <w:pPr>
              <w:jc w:val="both"/>
              <w:rPr>
                <w:rFonts w:asciiTheme="minorHAnsi" w:hAnsiTheme="minorHAnsi" w:cstheme="minorHAnsi"/>
                <w:color w:val="000000"/>
              </w:rPr>
            </w:pPr>
          </w:p>
        </w:tc>
      </w:tr>
      <w:tr w:rsidR="00202BA4" w:rsidRPr="00770799" w14:paraId="250C2E32" w14:textId="77777777" w:rsidTr="00202BA4">
        <w:trPr>
          <w:trHeight w:val="300"/>
        </w:trPr>
        <w:tc>
          <w:tcPr>
            <w:tcW w:w="1140" w:type="dxa"/>
          </w:tcPr>
          <w:p w14:paraId="7D80A5B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23B701C" w14:textId="7815F5B9"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4.1.1 - General Requirements</w:t>
            </w:r>
          </w:p>
        </w:tc>
        <w:tc>
          <w:tcPr>
            <w:tcW w:w="7072" w:type="dxa"/>
            <w:noWrap/>
            <w:hideMark/>
          </w:tcPr>
          <w:p w14:paraId="6DDB812C" w14:textId="58D1E94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Contractor shall assess and scope the existing Garden State Network (GSN) and develop its system to function successfully and efficiently within NJMVC network limitations to prevent any potential, probable, and/or actual network latency issues. Question: Please clarify that the assessment and scoping of the GSN is due post award?</w:t>
            </w:r>
          </w:p>
          <w:p w14:paraId="7D8C5764" w14:textId="77777777" w:rsidR="00202BA4" w:rsidRPr="008E5C0F" w:rsidRDefault="00202BA4" w:rsidP="008E5C0F">
            <w:pPr>
              <w:jc w:val="both"/>
              <w:rPr>
                <w:rFonts w:asciiTheme="minorHAnsi" w:hAnsiTheme="minorHAnsi" w:cstheme="minorHAnsi"/>
                <w:color w:val="000000"/>
              </w:rPr>
            </w:pPr>
          </w:p>
          <w:p w14:paraId="5643FA9D" w14:textId="219AAEA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assessment and scoping of the Garden State Network (GSN) will be due after </w:t>
            </w:r>
            <w:r>
              <w:rPr>
                <w:rFonts w:asciiTheme="minorHAnsi" w:hAnsiTheme="minorHAnsi" w:cstheme="minorHAnsi"/>
                <w:color w:val="000000"/>
              </w:rPr>
              <w:t>Contract A</w:t>
            </w:r>
            <w:r w:rsidRPr="008E5C0F">
              <w:rPr>
                <w:rFonts w:asciiTheme="minorHAnsi" w:hAnsiTheme="minorHAnsi" w:cstheme="minorHAnsi"/>
                <w:color w:val="000000"/>
              </w:rPr>
              <w:t xml:space="preserve">ward.  </w:t>
            </w:r>
          </w:p>
          <w:p w14:paraId="3D48986C" w14:textId="59DC7E5E" w:rsidR="00202BA4" w:rsidRPr="008E5C0F" w:rsidRDefault="00202BA4" w:rsidP="008E5C0F">
            <w:pPr>
              <w:jc w:val="both"/>
              <w:rPr>
                <w:rFonts w:asciiTheme="minorHAnsi" w:hAnsiTheme="minorHAnsi" w:cstheme="minorHAnsi"/>
                <w:color w:val="000000"/>
              </w:rPr>
            </w:pPr>
          </w:p>
        </w:tc>
      </w:tr>
      <w:tr w:rsidR="00202BA4" w:rsidRPr="00770799" w14:paraId="2F944179" w14:textId="77777777" w:rsidTr="00202BA4">
        <w:trPr>
          <w:trHeight w:val="300"/>
        </w:trPr>
        <w:tc>
          <w:tcPr>
            <w:tcW w:w="1140" w:type="dxa"/>
          </w:tcPr>
          <w:p w14:paraId="26F62471"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5ACDE7A4" w14:textId="4B62C396" w:rsidR="00202BA4" w:rsidRPr="001921DD" w:rsidRDefault="00202BA4" w:rsidP="48509FBB">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4.1.1 - General Requirements</w:t>
            </w:r>
          </w:p>
        </w:tc>
        <w:tc>
          <w:tcPr>
            <w:tcW w:w="7072" w:type="dxa"/>
            <w:noWrap/>
            <w:hideMark/>
          </w:tcPr>
          <w:p w14:paraId="47D83E81" w14:textId="0AA588F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(C) In the Facility Management Plan Requirements section of the Project Management Appendix, the State highlights that: “the contractor will be required to provide a fully functional and operational facility for the Project… [</w:t>
            </w:r>
            <w:proofErr w:type="gramStart"/>
            <w:r w:rsidRPr="008E5C0F">
              <w:rPr>
                <w:rFonts w:asciiTheme="minorHAnsi" w:hAnsiTheme="minorHAnsi" w:cstheme="minorHAnsi"/>
                <w:b/>
                <w:color w:val="000000"/>
              </w:rPr>
              <w:t>and</w:t>
            </w:r>
            <w:proofErr w:type="gramEnd"/>
            <w:r w:rsidRPr="008E5C0F">
              <w:rPr>
                <w:rFonts w:asciiTheme="minorHAnsi" w:hAnsiTheme="minorHAnsi" w:cstheme="minorHAnsi"/>
                <w:b/>
                <w:color w:val="000000"/>
              </w:rPr>
              <w:t>] will house the entire Project Team including NJ State Project staff, Contractor staff, and any other Project Contractors.” Can the State please elaborate on how many NJ State employees will be working out of this facility and what the facility requirements the Contractor must provide?</w:t>
            </w:r>
          </w:p>
          <w:p w14:paraId="63AACBF6" w14:textId="77777777" w:rsidR="00202BA4" w:rsidRPr="008E5C0F" w:rsidRDefault="00202BA4" w:rsidP="008E5C0F">
            <w:pPr>
              <w:jc w:val="both"/>
              <w:rPr>
                <w:rFonts w:asciiTheme="minorHAnsi" w:hAnsiTheme="minorHAnsi" w:cstheme="minorHAnsi"/>
                <w:color w:val="000000"/>
              </w:rPr>
            </w:pPr>
          </w:p>
          <w:p w14:paraId="393597E4" w14:textId="08DC75A3" w:rsidR="00202BA4" w:rsidRPr="008E5C0F" w:rsidRDefault="00202BA4" w:rsidP="48509FBB">
            <w:pPr>
              <w:jc w:val="both"/>
              <w:rPr>
                <w:rFonts w:asciiTheme="minorHAnsi" w:hAnsiTheme="minorHAnsi" w:cstheme="minorBidi"/>
                <w:color w:val="000000"/>
              </w:rPr>
            </w:pPr>
            <w:r w:rsidRPr="1E090C68">
              <w:rPr>
                <w:rFonts w:asciiTheme="minorHAnsi" w:hAnsiTheme="minorHAnsi" w:cstheme="minorBidi"/>
                <w:color w:val="000000" w:themeColor="text1"/>
              </w:rPr>
              <w:t xml:space="preserve">A: The State finds Bidder Question #60 has no material impact on the Bidder/Contractor’s ability to provide accurate pricing or a viable, competitive proposal and price quote in response to this Solicitation.   This </w:t>
            </w:r>
            <w:r w:rsidR="00B720B0">
              <w:rPr>
                <w:rFonts w:asciiTheme="minorHAnsi" w:hAnsiTheme="minorHAnsi" w:cstheme="minorBidi"/>
                <w:color w:val="000000" w:themeColor="text1"/>
              </w:rPr>
              <w:t>Bid Solicitation</w:t>
            </w:r>
            <w:r w:rsidRPr="1E090C68">
              <w:rPr>
                <w:rFonts w:asciiTheme="minorHAnsi" w:hAnsiTheme="minorHAnsi" w:cstheme="minorBidi"/>
                <w:color w:val="000000" w:themeColor="text1"/>
              </w:rPr>
              <w:t xml:space="preserve"> and any resulting contract states and requires the Contractor to provide a Central Print Facility (CPF) not a test facility.  The Commission does not anticipate any need for MVC employees to be assigned to, or working in, the Contractor-provided CPF.  Bidders are advised the State has an existing lab/ testing facility and will provide access and use authorization to the awarded Contractor to create the new environment. </w:t>
            </w:r>
          </w:p>
          <w:p w14:paraId="283C624F" w14:textId="505A7489" w:rsidR="00202BA4" w:rsidRPr="008E5C0F" w:rsidRDefault="00202BA4" w:rsidP="008E5C0F">
            <w:pPr>
              <w:jc w:val="both"/>
              <w:rPr>
                <w:rFonts w:asciiTheme="minorHAnsi" w:hAnsiTheme="minorHAnsi" w:cstheme="minorHAnsi"/>
                <w:color w:val="000000"/>
              </w:rPr>
            </w:pPr>
          </w:p>
        </w:tc>
      </w:tr>
      <w:tr w:rsidR="00202BA4" w:rsidRPr="00770799" w14:paraId="069CE3B8" w14:textId="77777777" w:rsidTr="00202BA4">
        <w:trPr>
          <w:trHeight w:val="300"/>
        </w:trPr>
        <w:tc>
          <w:tcPr>
            <w:tcW w:w="1140" w:type="dxa"/>
          </w:tcPr>
          <w:p w14:paraId="073745A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BF8E874" w14:textId="4BE0B97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4.1.1 - General Requirements</w:t>
            </w:r>
          </w:p>
        </w:tc>
        <w:tc>
          <w:tcPr>
            <w:tcW w:w="7072" w:type="dxa"/>
            <w:noWrap/>
            <w:hideMark/>
          </w:tcPr>
          <w:p w14:paraId="42915B39"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(E.1) Could the State expand on under what circumstances would the CPF be required to move to a MVC designated facility, and the expected process that change would follow.</w:t>
            </w:r>
          </w:p>
          <w:p w14:paraId="530D2C62" w14:textId="77777777" w:rsidR="00202BA4" w:rsidRPr="008E5C0F" w:rsidRDefault="00202BA4" w:rsidP="008E5C0F">
            <w:pPr>
              <w:jc w:val="both"/>
              <w:rPr>
                <w:rFonts w:asciiTheme="minorHAnsi" w:hAnsiTheme="minorHAnsi" w:cstheme="minorHAnsi"/>
                <w:color w:val="000000"/>
              </w:rPr>
            </w:pPr>
          </w:p>
          <w:p w14:paraId="73C312ED" w14:textId="6D4D0697" w:rsidR="00202BA4" w:rsidRPr="008E5C0F" w:rsidRDefault="00202BA4" w:rsidP="685515F9">
            <w:pPr>
              <w:jc w:val="both"/>
              <w:rPr>
                <w:rFonts w:asciiTheme="minorHAnsi" w:hAnsiTheme="minorHAnsi" w:cstheme="minorBidi"/>
                <w:color w:val="000000"/>
              </w:rPr>
            </w:pPr>
            <w:r w:rsidRPr="26C95DA3">
              <w:rPr>
                <w:rFonts w:asciiTheme="minorHAnsi" w:hAnsiTheme="minorHAnsi" w:cstheme="minorBidi"/>
                <w:color w:val="000000" w:themeColor="text1"/>
              </w:rPr>
              <w:t xml:space="preserve">A:  Legislative mandates may at some future date, require the Contractor to relocate and house the CPF at its operations at a new, mutually agreed upon secure location identified by MVC within the State of NJ.  However, at this time such requirements are not yet mandated by the State.  </w:t>
            </w:r>
          </w:p>
          <w:p w14:paraId="76FA97C2" w14:textId="6FC1AAD1" w:rsidR="00202BA4" w:rsidRPr="008E5C0F" w:rsidRDefault="00202BA4" w:rsidP="008E5C0F">
            <w:pPr>
              <w:jc w:val="both"/>
              <w:rPr>
                <w:rFonts w:asciiTheme="minorHAnsi" w:hAnsiTheme="minorHAnsi" w:cstheme="minorHAnsi"/>
                <w:color w:val="000000"/>
              </w:rPr>
            </w:pPr>
          </w:p>
        </w:tc>
      </w:tr>
      <w:tr w:rsidR="00202BA4" w:rsidRPr="00770799" w14:paraId="1BDC1816" w14:textId="77777777" w:rsidTr="00202BA4">
        <w:trPr>
          <w:trHeight w:val="300"/>
        </w:trPr>
        <w:tc>
          <w:tcPr>
            <w:tcW w:w="1140" w:type="dxa"/>
          </w:tcPr>
          <w:p w14:paraId="260F7C2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2C75CC6" w14:textId="6E78A99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4.1.1 - General Requirements</w:t>
            </w:r>
          </w:p>
        </w:tc>
        <w:tc>
          <w:tcPr>
            <w:tcW w:w="7072" w:type="dxa"/>
            <w:noWrap/>
            <w:hideMark/>
          </w:tcPr>
          <w:p w14:paraId="12E87BD9"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(D.1) For OTC Card Issuance locations, will a safe be provided by the State at each such office for secure storage of OTC printing materials or will the Contractor be required to provide this?</w:t>
            </w:r>
          </w:p>
          <w:p w14:paraId="7F249BC4" w14:textId="77777777" w:rsidR="00202BA4" w:rsidRPr="008E5C0F" w:rsidRDefault="00202BA4" w:rsidP="008E5C0F">
            <w:pPr>
              <w:jc w:val="both"/>
              <w:rPr>
                <w:rFonts w:asciiTheme="minorHAnsi" w:hAnsiTheme="minorHAnsi" w:cstheme="minorHAnsi"/>
                <w:color w:val="000000"/>
              </w:rPr>
            </w:pPr>
          </w:p>
          <w:p w14:paraId="1E853341" w14:textId="77777777"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the State will provide a safe for secure storage of printing materials. Access will be limited to authorized designated personnel only.</w:t>
            </w:r>
          </w:p>
          <w:p w14:paraId="453EF8D0" w14:textId="1FDC1661" w:rsidR="00202BA4" w:rsidRPr="008E5C0F" w:rsidRDefault="00202BA4" w:rsidP="008E5C0F">
            <w:pPr>
              <w:jc w:val="both"/>
              <w:rPr>
                <w:rFonts w:asciiTheme="minorHAnsi" w:hAnsiTheme="minorHAnsi" w:cstheme="minorHAnsi"/>
                <w:color w:val="000000"/>
              </w:rPr>
            </w:pPr>
          </w:p>
        </w:tc>
      </w:tr>
      <w:tr w:rsidR="00202BA4" w:rsidRPr="00770799" w14:paraId="20A10597" w14:textId="77777777" w:rsidTr="00202BA4">
        <w:trPr>
          <w:trHeight w:val="300"/>
        </w:trPr>
        <w:tc>
          <w:tcPr>
            <w:tcW w:w="1140" w:type="dxa"/>
          </w:tcPr>
          <w:p w14:paraId="00C9253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4AE4F83" w14:textId="3B1A736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4.1. – Overview of Scope of Work</w:t>
            </w:r>
          </w:p>
        </w:tc>
        <w:tc>
          <w:tcPr>
            <w:tcW w:w="7072" w:type="dxa"/>
            <w:noWrap/>
            <w:hideMark/>
          </w:tcPr>
          <w:p w14:paraId="5BDA9621" w14:textId="677B814A"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(A.2) Under the Scope of Work Section, the RFP states, “All image and signature migrations from the existing Central Image Repository (CIR) to the new cloud-based platform.” Can the State please provide volume of image and signature records currently stored in its current system as well as an expected growth of additional images and signatures per year based on previous year’s growth </w:t>
            </w:r>
            <w:proofErr w:type="gramStart"/>
            <w:r w:rsidRPr="008E5C0F">
              <w:rPr>
                <w:rFonts w:asciiTheme="minorHAnsi" w:hAnsiTheme="minorHAnsi" w:cstheme="minorHAnsi"/>
                <w:b/>
                <w:color w:val="000000"/>
              </w:rPr>
              <w:t>metrics.</w:t>
            </w:r>
            <w:proofErr w:type="gramEnd"/>
          </w:p>
          <w:p w14:paraId="6621A55D" w14:textId="77777777" w:rsidR="00202BA4" w:rsidRPr="008E5C0F" w:rsidRDefault="00202BA4" w:rsidP="008E5C0F">
            <w:pPr>
              <w:jc w:val="both"/>
              <w:rPr>
                <w:rFonts w:asciiTheme="minorHAnsi" w:hAnsiTheme="minorHAnsi" w:cstheme="minorHAnsi"/>
                <w:color w:val="000000"/>
              </w:rPr>
            </w:pPr>
          </w:p>
          <w:p w14:paraId="3A5FB295" w14:textId="66EDAD4B" w:rsidR="00202BA4" w:rsidRDefault="00202BA4" w:rsidP="48509FBB">
            <w:pPr>
              <w:jc w:val="both"/>
              <w:rPr>
                <w:rFonts w:asciiTheme="minorHAnsi" w:hAnsiTheme="minorHAnsi" w:cstheme="minorBidi"/>
                <w:color w:val="000000"/>
              </w:rPr>
            </w:pPr>
            <w:r w:rsidRPr="48509FBB">
              <w:rPr>
                <w:rFonts w:asciiTheme="minorHAnsi" w:hAnsiTheme="minorHAnsi" w:cstheme="minorBidi"/>
                <w:color w:val="000000" w:themeColor="text1"/>
              </w:rPr>
              <w:t>A: Currently, there are approximately 20 million records stored in the existing system. However, the MVC does not have estimates for future growth in the number of records.</w:t>
            </w:r>
          </w:p>
          <w:p w14:paraId="7E2D0836" w14:textId="0B153ADB" w:rsidR="00202BA4" w:rsidRPr="008E5C0F" w:rsidRDefault="00202BA4" w:rsidP="008E5C0F">
            <w:pPr>
              <w:jc w:val="both"/>
              <w:rPr>
                <w:rFonts w:asciiTheme="minorHAnsi" w:hAnsiTheme="minorHAnsi" w:cstheme="minorHAnsi"/>
                <w:color w:val="000000"/>
              </w:rPr>
            </w:pPr>
          </w:p>
        </w:tc>
      </w:tr>
      <w:tr w:rsidR="00202BA4" w:rsidRPr="00770799" w14:paraId="1C536EA2" w14:textId="77777777" w:rsidTr="00202BA4">
        <w:trPr>
          <w:trHeight w:val="300"/>
        </w:trPr>
        <w:tc>
          <w:tcPr>
            <w:tcW w:w="1140" w:type="dxa"/>
          </w:tcPr>
          <w:p w14:paraId="40E277AF"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73F74C56" w14:textId="3FA53B58" w:rsidR="00202BA4" w:rsidRPr="00B720B0" w:rsidRDefault="00202BA4" w:rsidP="48509FBB">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4.2 - Current Processes</w:t>
            </w:r>
            <w:r w:rsidRPr="001921DD">
              <w:rPr>
                <w:rFonts w:asciiTheme="minorHAnsi" w:hAnsiTheme="minorHAnsi" w:cstheme="minorBidi"/>
                <w:color w:val="000000" w:themeColor="text1"/>
              </w:rPr>
              <w:t xml:space="preserve"> </w:t>
            </w:r>
          </w:p>
        </w:tc>
        <w:tc>
          <w:tcPr>
            <w:tcW w:w="7072" w:type="dxa"/>
            <w:noWrap/>
            <w:hideMark/>
          </w:tcPr>
          <w:p w14:paraId="4F778312" w14:textId="48941C57" w:rsidR="00202BA4" w:rsidRPr="008E5C0F" w:rsidRDefault="00202BA4" w:rsidP="48509FBB">
            <w:pPr>
              <w:jc w:val="both"/>
              <w:rPr>
                <w:rFonts w:asciiTheme="minorHAnsi" w:hAnsiTheme="minorHAnsi" w:cstheme="minorBidi"/>
                <w:color w:val="000000"/>
              </w:rPr>
            </w:pPr>
            <w:r w:rsidRPr="1E090C68">
              <w:rPr>
                <w:rFonts w:asciiTheme="minorHAnsi" w:hAnsiTheme="minorHAnsi" w:cstheme="minorBidi"/>
                <w:b/>
                <w:bCs/>
                <w:color w:val="000000" w:themeColor="text1"/>
              </w:rPr>
              <w:t xml:space="preserve">Q: The RFP states, "The Contractor shall maintain the following current processes while developing and implementing the enhanced cloud-based EDDL system. The Contractor must utilize existing MVC hardware (PDF page 22 / 62) During initial implementation. Hardware specifications are detailed in Section 4.2.1. Any transition from the incumbent to another Contractor must be seamless with no interruption of daily operations or any EDDL-related services currently provided by MVC". QUESTION: Please specify the existing MVC hardware the Contractor must utilize, and confirm it is not the incumbent provided hardware, which this contract will replace. </w:t>
            </w:r>
          </w:p>
          <w:p w14:paraId="6A6DD428" w14:textId="77777777" w:rsidR="00202BA4" w:rsidRPr="008E5C0F" w:rsidRDefault="00202BA4" w:rsidP="008E5C0F">
            <w:pPr>
              <w:jc w:val="both"/>
              <w:rPr>
                <w:rFonts w:asciiTheme="minorHAnsi" w:hAnsiTheme="minorHAnsi" w:cstheme="minorHAnsi"/>
                <w:color w:val="000000"/>
              </w:rPr>
            </w:pPr>
          </w:p>
          <w:p w14:paraId="2FD9DCCD" w14:textId="35A9AE97" w:rsidR="00202BA4" w:rsidRDefault="00202BA4" w:rsidP="48509FBB">
            <w:pPr>
              <w:jc w:val="both"/>
              <w:rPr>
                <w:rFonts w:asciiTheme="minorHAnsi" w:hAnsiTheme="minorHAnsi" w:cstheme="minorBidi"/>
                <w:color w:val="000000"/>
              </w:rPr>
            </w:pPr>
            <w:r w:rsidRPr="48509FBB">
              <w:rPr>
                <w:rFonts w:asciiTheme="minorHAnsi" w:hAnsiTheme="minorHAnsi" w:cstheme="minorBidi"/>
                <w:color w:val="000000" w:themeColor="text1"/>
              </w:rPr>
              <w:t xml:space="preserve">A: Bidders are advised the Contractor is not required to replace MVC-owned hardware.  Existing MVC workstation and related equipment consists of approximately 350 Dell </w:t>
            </w:r>
            <w:proofErr w:type="spellStart"/>
            <w:r w:rsidRPr="48509FBB">
              <w:rPr>
                <w:rFonts w:asciiTheme="minorHAnsi" w:hAnsiTheme="minorHAnsi" w:cstheme="minorBidi"/>
                <w:color w:val="000000" w:themeColor="text1"/>
              </w:rPr>
              <w:t>Optiplex</w:t>
            </w:r>
            <w:proofErr w:type="spellEnd"/>
            <w:r w:rsidRPr="48509FBB">
              <w:rPr>
                <w:rFonts w:asciiTheme="minorHAnsi" w:hAnsiTheme="minorHAnsi" w:cstheme="minorBidi"/>
                <w:color w:val="000000" w:themeColor="text1"/>
              </w:rPr>
              <w:t xml:space="preserve"> 7000 Micro, 35W CPU i7-12700T (12 Cores), 16GB DDR4, 512GB </w:t>
            </w:r>
            <w:proofErr w:type="spellStart"/>
            <w:r w:rsidRPr="48509FBB">
              <w:rPr>
                <w:rFonts w:asciiTheme="minorHAnsi" w:hAnsiTheme="minorHAnsi" w:cstheme="minorBidi"/>
                <w:color w:val="000000" w:themeColor="text1"/>
              </w:rPr>
              <w:t>NVMe</w:t>
            </w:r>
            <w:proofErr w:type="spellEnd"/>
            <w:r w:rsidRPr="48509FBB">
              <w:rPr>
                <w:rFonts w:asciiTheme="minorHAnsi" w:hAnsiTheme="minorHAnsi" w:cstheme="minorBidi"/>
                <w:color w:val="000000" w:themeColor="text1"/>
              </w:rPr>
              <w:t xml:space="preserve"> SSD, 2 DPs. Roughly the same number of Ingenico Credit Card readers, Honeywell Barcode Readers, EPSON TM-6000IV receipt printers, HP cash drawers, and HP M611 printers. </w:t>
            </w:r>
          </w:p>
          <w:p w14:paraId="71386A50" w14:textId="6CFC8DD4" w:rsidR="00202BA4" w:rsidRPr="008E5C0F" w:rsidRDefault="00202BA4" w:rsidP="008E5C0F">
            <w:pPr>
              <w:jc w:val="both"/>
              <w:rPr>
                <w:rFonts w:asciiTheme="minorHAnsi" w:hAnsiTheme="minorHAnsi" w:cstheme="minorHAnsi"/>
                <w:color w:val="000000"/>
              </w:rPr>
            </w:pPr>
          </w:p>
        </w:tc>
      </w:tr>
      <w:tr w:rsidR="00202BA4" w:rsidRPr="00770799" w14:paraId="07051D81" w14:textId="77777777" w:rsidTr="00202BA4">
        <w:trPr>
          <w:trHeight w:val="300"/>
        </w:trPr>
        <w:tc>
          <w:tcPr>
            <w:tcW w:w="1140" w:type="dxa"/>
          </w:tcPr>
          <w:p w14:paraId="33DED24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F07B968" w14:textId="4B165C46"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4.2 - Current Processes</w:t>
            </w:r>
          </w:p>
        </w:tc>
        <w:tc>
          <w:tcPr>
            <w:tcW w:w="7072" w:type="dxa"/>
            <w:noWrap/>
            <w:hideMark/>
          </w:tcPr>
          <w:p w14:paraId="34D0A561" w14:textId="544E021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Contractor must utilize existing MVC hardware during initial implementation. Question: Please provide some additional details about the Workstation PC; the key details are CPU type and speed, RAM, Disk Type and Current Operating system version.</w:t>
            </w:r>
          </w:p>
          <w:p w14:paraId="1DFB9617" w14:textId="77777777" w:rsidR="00202BA4" w:rsidRPr="008E5C0F" w:rsidRDefault="00202BA4" w:rsidP="008E5C0F">
            <w:pPr>
              <w:jc w:val="both"/>
              <w:rPr>
                <w:rFonts w:asciiTheme="minorHAnsi" w:hAnsiTheme="minorHAnsi" w:cstheme="minorHAnsi"/>
                <w:color w:val="000000"/>
              </w:rPr>
            </w:pPr>
          </w:p>
          <w:p w14:paraId="6C0BE4FF" w14:textId="77777777" w:rsidR="00202BA4" w:rsidRPr="008E5C0F" w:rsidRDefault="00202BA4" w:rsidP="008E5C0F">
            <w:pPr>
              <w:jc w:val="both"/>
              <w:rPr>
                <w:rFonts w:asciiTheme="minorHAnsi" w:hAnsiTheme="minorHAnsi" w:cstheme="minorHAnsi"/>
              </w:rPr>
            </w:pPr>
            <w:r w:rsidRPr="008E5C0F">
              <w:rPr>
                <w:rFonts w:asciiTheme="minorHAnsi" w:hAnsiTheme="minorHAnsi" w:cstheme="minorHAnsi"/>
                <w:color w:val="000000"/>
              </w:rPr>
              <w:t xml:space="preserve">A: </w:t>
            </w:r>
            <w:r w:rsidRPr="008E5C0F">
              <w:rPr>
                <w:rFonts w:asciiTheme="minorHAnsi" w:hAnsiTheme="minorHAnsi" w:cstheme="minorHAnsi"/>
              </w:rPr>
              <w:t xml:space="preserve">The workstation PCs that the Contractor must utilize during the initial implementation are Dell </w:t>
            </w:r>
            <w:proofErr w:type="spellStart"/>
            <w:r w:rsidRPr="008E5C0F">
              <w:rPr>
                <w:rFonts w:asciiTheme="minorHAnsi" w:hAnsiTheme="minorHAnsi" w:cstheme="minorHAnsi"/>
              </w:rPr>
              <w:t>Optiplex</w:t>
            </w:r>
            <w:proofErr w:type="spellEnd"/>
            <w:r w:rsidRPr="008E5C0F">
              <w:rPr>
                <w:rFonts w:asciiTheme="minorHAnsi" w:hAnsiTheme="minorHAnsi" w:cstheme="minorHAnsi"/>
              </w:rPr>
              <w:t xml:space="preserve"> 7000 Micro units with the following specifications:</w:t>
            </w:r>
          </w:p>
          <w:p w14:paraId="4430E362" w14:textId="77777777" w:rsidR="00202BA4" w:rsidRDefault="00202BA4" w:rsidP="008E5C0F">
            <w:pPr>
              <w:jc w:val="both"/>
              <w:rPr>
                <w:rFonts w:asciiTheme="minorHAnsi" w:hAnsiTheme="minorHAnsi" w:cstheme="minorHAnsi"/>
              </w:rPr>
            </w:pPr>
            <w:r w:rsidRPr="008E5C0F">
              <w:rPr>
                <w:rFonts w:asciiTheme="minorHAnsi" w:hAnsiTheme="minorHAnsi" w:cstheme="minorHAnsi"/>
              </w:rPr>
              <w:t xml:space="preserve">35W CPU i7-12700T (12 Cores), 16GB DDR4, 512GB </w:t>
            </w:r>
            <w:proofErr w:type="spellStart"/>
            <w:r w:rsidRPr="008E5C0F">
              <w:rPr>
                <w:rFonts w:asciiTheme="minorHAnsi" w:hAnsiTheme="minorHAnsi" w:cstheme="minorHAnsi"/>
              </w:rPr>
              <w:t>NVMe</w:t>
            </w:r>
            <w:proofErr w:type="spellEnd"/>
            <w:r w:rsidRPr="008E5C0F">
              <w:rPr>
                <w:rFonts w:asciiTheme="minorHAnsi" w:hAnsiTheme="minorHAnsi" w:cstheme="minorHAnsi"/>
              </w:rPr>
              <w:t xml:space="preserve"> SSD, 2 D</w:t>
            </w:r>
            <w:r>
              <w:rPr>
                <w:rFonts w:asciiTheme="minorHAnsi" w:hAnsiTheme="minorHAnsi" w:cstheme="minorHAnsi"/>
              </w:rPr>
              <w:t>isplay Ports.</w:t>
            </w:r>
          </w:p>
          <w:p w14:paraId="4660B4CE" w14:textId="5255E4A1" w:rsidR="00834CAE" w:rsidRPr="008E5C0F" w:rsidRDefault="00834CAE" w:rsidP="008E5C0F">
            <w:pPr>
              <w:jc w:val="both"/>
              <w:rPr>
                <w:rFonts w:asciiTheme="minorHAnsi" w:hAnsiTheme="minorHAnsi" w:cstheme="minorHAnsi"/>
                <w:color w:val="000000"/>
              </w:rPr>
            </w:pPr>
          </w:p>
        </w:tc>
      </w:tr>
      <w:tr w:rsidR="00202BA4" w:rsidRPr="00770799" w14:paraId="571393FE" w14:textId="77777777" w:rsidTr="00202BA4">
        <w:trPr>
          <w:trHeight w:val="300"/>
        </w:trPr>
        <w:tc>
          <w:tcPr>
            <w:tcW w:w="1140" w:type="dxa"/>
          </w:tcPr>
          <w:p w14:paraId="3663892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21D5681" w14:textId="0634E5E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4.2 - Current Processes</w:t>
            </w:r>
          </w:p>
        </w:tc>
        <w:tc>
          <w:tcPr>
            <w:tcW w:w="7072" w:type="dxa"/>
            <w:noWrap/>
            <w:hideMark/>
          </w:tcPr>
          <w:p w14:paraId="0A47C2D5" w14:textId="01619A5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Contractor must utilize existing MVC hardware during initial implementation. Hardware specifications are detailed in Section 4.2.1... Question: For how long will the existing hardware be used?</w:t>
            </w:r>
          </w:p>
          <w:p w14:paraId="2E7B6127" w14:textId="77777777" w:rsidR="00202BA4" w:rsidRPr="008E5C0F" w:rsidRDefault="00202BA4" w:rsidP="008E5C0F">
            <w:pPr>
              <w:jc w:val="both"/>
              <w:rPr>
                <w:rFonts w:asciiTheme="minorHAnsi" w:hAnsiTheme="minorHAnsi" w:cstheme="minorHAnsi"/>
                <w:color w:val="000000"/>
              </w:rPr>
            </w:pPr>
          </w:p>
          <w:p w14:paraId="63800C9E" w14:textId="77777777"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existing hardware will be used only during the transition period.</w:t>
            </w:r>
          </w:p>
          <w:p w14:paraId="5A8C6535" w14:textId="2C1266C3" w:rsidR="00202BA4" w:rsidRPr="008E5C0F" w:rsidRDefault="00202BA4" w:rsidP="008E5C0F">
            <w:pPr>
              <w:jc w:val="both"/>
              <w:rPr>
                <w:rFonts w:asciiTheme="minorHAnsi" w:hAnsiTheme="minorHAnsi" w:cstheme="minorHAnsi"/>
                <w:color w:val="000000"/>
              </w:rPr>
            </w:pPr>
          </w:p>
        </w:tc>
      </w:tr>
      <w:tr w:rsidR="00202BA4" w:rsidRPr="00770799" w14:paraId="1F96A501" w14:textId="77777777" w:rsidTr="00202BA4">
        <w:trPr>
          <w:trHeight w:val="300"/>
        </w:trPr>
        <w:tc>
          <w:tcPr>
            <w:tcW w:w="1140" w:type="dxa"/>
          </w:tcPr>
          <w:p w14:paraId="4A8ABED4"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E64A6D8" w14:textId="23929C8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4.2 - Current Processes</w:t>
            </w:r>
          </w:p>
        </w:tc>
        <w:tc>
          <w:tcPr>
            <w:tcW w:w="7072" w:type="dxa"/>
            <w:noWrap/>
            <w:hideMark/>
          </w:tcPr>
          <w:p w14:paraId="1D75D4F9" w14:textId="0AA28F2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Contractor must utilize existing MVC hardware during initial implementation. Hardware specifications are detailed in Section 4.2.1... Question: Will the vendor be responsible for OS upgrades on the existing PCs?</w:t>
            </w:r>
          </w:p>
          <w:p w14:paraId="5746FFB1" w14:textId="77777777" w:rsidR="00202BA4" w:rsidRPr="008E5C0F" w:rsidRDefault="00202BA4" w:rsidP="008E5C0F">
            <w:pPr>
              <w:jc w:val="both"/>
              <w:rPr>
                <w:rFonts w:asciiTheme="minorHAnsi" w:hAnsiTheme="minorHAnsi" w:cstheme="minorHAnsi"/>
                <w:color w:val="000000"/>
              </w:rPr>
            </w:pPr>
          </w:p>
          <w:p w14:paraId="29750E1A" w14:textId="4842233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No, the </w:t>
            </w:r>
            <w:r>
              <w:rPr>
                <w:rFonts w:asciiTheme="minorHAnsi" w:hAnsiTheme="minorHAnsi" w:cstheme="minorHAnsi"/>
                <w:color w:val="000000"/>
              </w:rPr>
              <w:t>awarded Contractor</w:t>
            </w:r>
            <w:r w:rsidRPr="008E5C0F">
              <w:rPr>
                <w:rFonts w:asciiTheme="minorHAnsi" w:hAnsiTheme="minorHAnsi" w:cstheme="minorHAnsi"/>
                <w:color w:val="000000"/>
              </w:rPr>
              <w:t xml:space="preserve"> will not be responsible for operating system upgrades on the existing PCs.</w:t>
            </w:r>
          </w:p>
          <w:p w14:paraId="466158C0" w14:textId="65D5AE91" w:rsidR="00202BA4" w:rsidRPr="008E5C0F" w:rsidRDefault="00202BA4" w:rsidP="008E5C0F">
            <w:pPr>
              <w:jc w:val="both"/>
              <w:rPr>
                <w:rFonts w:asciiTheme="minorHAnsi" w:hAnsiTheme="minorHAnsi" w:cstheme="minorHAnsi"/>
                <w:color w:val="000000"/>
              </w:rPr>
            </w:pPr>
          </w:p>
        </w:tc>
      </w:tr>
      <w:tr w:rsidR="00202BA4" w:rsidRPr="00770799" w14:paraId="0A1A691B" w14:textId="77777777" w:rsidTr="00202BA4">
        <w:trPr>
          <w:trHeight w:val="300"/>
        </w:trPr>
        <w:tc>
          <w:tcPr>
            <w:tcW w:w="1140" w:type="dxa"/>
          </w:tcPr>
          <w:p w14:paraId="524B48E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8E117DC" w14:textId="47C7AD2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4.2 - Current Processes</w:t>
            </w:r>
          </w:p>
        </w:tc>
        <w:tc>
          <w:tcPr>
            <w:tcW w:w="7072" w:type="dxa"/>
            <w:noWrap/>
            <w:hideMark/>
          </w:tcPr>
          <w:p w14:paraId="659305CB" w14:textId="56712AF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Contractor must utilize existing MVC hardware during initial implementation. Hardware specifications are detailed in Section 4.2.1 Question: Is it required that vendors SW be compatible will ALL existing hardware?</w:t>
            </w:r>
          </w:p>
          <w:p w14:paraId="17265061" w14:textId="64C04DF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 </w:t>
            </w:r>
          </w:p>
          <w:p w14:paraId="7BE209F9" w14:textId="76D408FA"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w:t>
            </w:r>
            <w:r>
              <w:rPr>
                <w:rFonts w:asciiTheme="minorHAnsi" w:hAnsiTheme="minorHAnsi" w:cstheme="minorHAnsi"/>
                <w:color w:val="000000"/>
              </w:rPr>
              <w:t>awarded Contractor</w:t>
            </w:r>
            <w:r w:rsidRPr="008E5C0F">
              <w:rPr>
                <w:rFonts w:asciiTheme="minorHAnsi" w:hAnsiTheme="minorHAnsi" w:cstheme="minorHAnsi"/>
                <w:color w:val="000000"/>
              </w:rPr>
              <w:t>'s software must be compatible with all existing hardware, except for the existing OTC Workstation.</w:t>
            </w:r>
          </w:p>
          <w:p w14:paraId="6E5D3DD8" w14:textId="6C768C51" w:rsidR="00202BA4" w:rsidRPr="008E5C0F" w:rsidRDefault="00202BA4" w:rsidP="008E5C0F">
            <w:pPr>
              <w:jc w:val="both"/>
              <w:rPr>
                <w:rFonts w:asciiTheme="minorHAnsi" w:hAnsiTheme="minorHAnsi" w:cstheme="minorHAnsi"/>
                <w:color w:val="000000"/>
              </w:rPr>
            </w:pPr>
          </w:p>
        </w:tc>
      </w:tr>
      <w:tr w:rsidR="00202BA4" w:rsidRPr="00770799" w14:paraId="6B0857C5" w14:textId="77777777" w:rsidTr="00202BA4">
        <w:trPr>
          <w:trHeight w:val="300"/>
        </w:trPr>
        <w:tc>
          <w:tcPr>
            <w:tcW w:w="1140" w:type="dxa"/>
          </w:tcPr>
          <w:p w14:paraId="4876526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FF12B67" w14:textId="2D3795B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4.2 - Current Processes</w:t>
            </w:r>
          </w:p>
        </w:tc>
        <w:tc>
          <w:tcPr>
            <w:tcW w:w="7072" w:type="dxa"/>
            <w:noWrap/>
            <w:hideMark/>
          </w:tcPr>
          <w:p w14:paraId="2D2EA587" w14:textId="269A121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Text: The Contractor must utilize existing MVC hardware during initial implementation. Hardware specifications are detailed in Section 4.2.1... Question: Does the existing OTC printer hardware also need to be used?</w:t>
            </w:r>
          </w:p>
          <w:p w14:paraId="72887651" w14:textId="77777777" w:rsidR="00202BA4" w:rsidRPr="008E5C0F" w:rsidRDefault="00202BA4" w:rsidP="008E5C0F">
            <w:pPr>
              <w:jc w:val="both"/>
              <w:rPr>
                <w:rFonts w:asciiTheme="minorHAnsi" w:hAnsiTheme="minorHAnsi" w:cstheme="minorHAnsi"/>
                <w:color w:val="000000"/>
              </w:rPr>
            </w:pPr>
          </w:p>
          <w:p w14:paraId="57500CED" w14:textId="3714CBA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No, the existing OTC printer hardware does not need to be used.</w:t>
            </w:r>
          </w:p>
          <w:p w14:paraId="521AD91F" w14:textId="7EBA34A9" w:rsidR="00202BA4" w:rsidRPr="008E5C0F" w:rsidRDefault="00202BA4" w:rsidP="008E5C0F">
            <w:pPr>
              <w:jc w:val="both"/>
              <w:rPr>
                <w:rFonts w:asciiTheme="minorHAnsi" w:hAnsiTheme="minorHAnsi" w:cstheme="minorHAnsi"/>
                <w:color w:val="000000"/>
              </w:rPr>
            </w:pPr>
          </w:p>
        </w:tc>
      </w:tr>
      <w:tr w:rsidR="00202BA4" w:rsidRPr="00770799" w14:paraId="0F4710E6" w14:textId="77777777" w:rsidTr="00202BA4">
        <w:trPr>
          <w:trHeight w:val="300"/>
        </w:trPr>
        <w:tc>
          <w:tcPr>
            <w:tcW w:w="1140" w:type="dxa"/>
          </w:tcPr>
          <w:p w14:paraId="7A716A5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2560C01" w14:textId="7E43647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4.2 - Current Processes</w:t>
            </w:r>
          </w:p>
        </w:tc>
        <w:tc>
          <w:tcPr>
            <w:tcW w:w="7072" w:type="dxa"/>
            <w:noWrap/>
            <w:hideMark/>
          </w:tcPr>
          <w:p w14:paraId="3597B2D4"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 22 / 62) Please confirm that during the implementation phase the current and new systems will operate in parallel and separate from each other until the legacy ICA workstations are replaced by the new ICA workstations.</w:t>
            </w:r>
          </w:p>
          <w:p w14:paraId="206F30A9" w14:textId="77777777" w:rsidR="00202BA4" w:rsidRPr="008E5C0F" w:rsidRDefault="00202BA4" w:rsidP="008E5C0F">
            <w:pPr>
              <w:jc w:val="both"/>
              <w:rPr>
                <w:rFonts w:asciiTheme="minorHAnsi" w:hAnsiTheme="minorHAnsi" w:cstheme="minorHAnsi"/>
                <w:color w:val="000000"/>
              </w:rPr>
            </w:pPr>
          </w:p>
          <w:p w14:paraId="77361413" w14:textId="690C1C2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during the implementation phase, the current and new systems will operate in parallel and separately until the legacy ICA workstations are replaced by the new ICA workstations.  </w:t>
            </w:r>
          </w:p>
          <w:p w14:paraId="1A1769EB" w14:textId="64876A4B" w:rsidR="00202BA4" w:rsidRPr="008E5C0F" w:rsidRDefault="00202BA4" w:rsidP="008E5C0F">
            <w:pPr>
              <w:jc w:val="both"/>
              <w:rPr>
                <w:rFonts w:asciiTheme="minorHAnsi" w:hAnsiTheme="minorHAnsi" w:cstheme="minorHAnsi"/>
                <w:color w:val="000000"/>
              </w:rPr>
            </w:pPr>
          </w:p>
        </w:tc>
      </w:tr>
      <w:tr w:rsidR="00202BA4" w:rsidRPr="00770799" w14:paraId="4D245506" w14:textId="77777777" w:rsidTr="00202BA4">
        <w:trPr>
          <w:trHeight w:val="300"/>
        </w:trPr>
        <w:tc>
          <w:tcPr>
            <w:tcW w:w="1140" w:type="dxa"/>
          </w:tcPr>
          <w:p w14:paraId="657F22C7"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6313FDB8" w14:textId="6C0A62D9" w:rsidR="00202BA4" w:rsidRPr="00B720B0" w:rsidRDefault="00202BA4" w:rsidP="48509FBB">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4.2.1 - Image Capture Application (ICA) with Image Retrieval System (IRS)</w:t>
            </w:r>
          </w:p>
        </w:tc>
        <w:tc>
          <w:tcPr>
            <w:tcW w:w="7072" w:type="dxa"/>
            <w:noWrap/>
            <w:hideMark/>
          </w:tcPr>
          <w:p w14:paraId="725B22FD" w14:textId="0728992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(4.2.1.A., PDF pg. 22 / 62) and Attachment 3 (line 7/row25) Please confirm that the State requires one each of the following named hardware items or a technically equivalent alternative item -- A. Hardware (workstation): DELL 7000 Micro Form Factor (MFF) and 7000 Small Form Factor (SFF), Epson TM-H6000IV printers, HP Standard Duty Cash Drawers (QT457AA), Ingenico ISC Touch 250 readers, and Ingenico Lane 5000 and Lane 7000 readers or newer.</w:t>
            </w:r>
          </w:p>
          <w:p w14:paraId="60C69EB6" w14:textId="77777777" w:rsidR="00202BA4" w:rsidRPr="008E5C0F" w:rsidRDefault="00202BA4" w:rsidP="008E5C0F">
            <w:pPr>
              <w:jc w:val="both"/>
              <w:rPr>
                <w:rFonts w:asciiTheme="minorHAnsi" w:hAnsiTheme="minorHAnsi" w:cstheme="minorHAnsi"/>
                <w:color w:val="000000"/>
              </w:rPr>
            </w:pPr>
          </w:p>
          <w:p w14:paraId="367DC1C6" w14:textId="3FD9DBC3" w:rsidR="00202BA4" w:rsidRPr="008E5C0F" w:rsidRDefault="00202BA4" w:rsidP="685515F9">
            <w:pPr>
              <w:jc w:val="both"/>
              <w:rPr>
                <w:rFonts w:asciiTheme="minorHAnsi" w:hAnsiTheme="minorHAnsi" w:cstheme="minorBidi"/>
                <w:color w:val="000000"/>
              </w:rPr>
            </w:pPr>
            <w:r w:rsidRPr="1E090C68">
              <w:rPr>
                <w:rFonts w:asciiTheme="minorHAnsi" w:hAnsiTheme="minorHAnsi" w:cstheme="minorBidi"/>
                <w:color w:val="000000" w:themeColor="text1"/>
              </w:rPr>
              <w:t>A:  The State requires these</w:t>
            </w:r>
            <w:r w:rsidRPr="1E090C68">
              <w:rPr>
                <w:rFonts w:asciiTheme="minorHAnsi" w:hAnsiTheme="minorHAnsi" w:cstheme="minorBidi"/>
              </w:rPr>
              <w:t xml:space="preserve"> </w:t>
            </w:r>
            <w:r w:rsidRPr="1E090C68">
              <w:rPr>
                <w:rFonts w:asciiTheme="minorHAnsi" w:hAnsiTheme="minorHAnsi" w:cstheme="minorBidi"/>
                <w:color w:val="000000" w:themeColor="text1"/>
              </w:rPr>
              <w:t xml:space="preserve">specific hardware items, However, t the Bidder/Contractor is not required to provide the hardware or the equivalent.  In the event the Bidder/Contractor is unwilling or unable to provide such items to MVC, The Commission reserves the right to purchase, and the Contractor must integrate and provide full functionality of all said equipment within its EDDL system on behalf of NJMVC.  The Contractor must then secure written approval and operational acceptance of all equipment, its full integration and related function within the Contractor provided EDDL from the NJMVC SCM. </w:t>
            </w:r>
          </w:p>
          <w:p w14:paraId="10F975AE" w14:textId="0D2DF0DB" w:rsidR="00202BA4" w:rsidRPr="008E5C0F" w:rsidRDefault="00202BA4" w:rsidP="008E5C0F">
            <w:pPr>
              <w:jc w:val="both"/>
              <w:rPr>
                <w:rFonts w:asciiTheme="minorHAnsi" w:hAnsiTheme="minorHAnsi" w:cstheme="minorHAnsi"/>
                <w:color w:val="000000"/>
              </w:rPr>
            </w:pPr>
          </w:p>
        </w:tc>
      </w:tr>
      <w:tr w:rsidR="00202BA4" w:rsidRPr="00770799" w14:paraId="1DA06512" w14:textId="77777777" w:rsidTr="00202BA4">
        <w:trPr>
          <w:trHeight w:val="300"/>
        </w:trPr>
        <w:tc>
          <w:tcPr>
            <w:tcW w:w="1140" w:type="dxa"/>
          </w:tcPr>
          <w:p w14:paraId="3F081E5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9836699" w14:textId="5966278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4.2.1 - Image Capture Application (ICA) with Image Retrieval System (IRS)  </w:t>
            </w:r>
          </w:p>
        </w:tc>
        <w:tc>
          <w:tcPr>
            <w:tcW w:w="7072" w:type="dxa"/>
            <w:noWrap/>
            <w:hideMark/>
          </w:tcPr>
          <w:p w14:paraId="47D6428E"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(4.2.1.A., PDF pg. 22 / 62) and Attachment 3 (line 7/row25) Does the State require a camera with each workstation, in addition to the items listed in 4.2.1.A?</w:t>
            </w:r>
          </w:p>
          <w:p w14:paraId="1A32F1BE" w14:textId="77777777" w:rsidR="00202BA4" w:rsidRPr="008E5C0F" w:rsidRDefault="00202BA4" w:rsidP="008E5C0F">
            <w:pPr>
              <w:jc w:val="both"/>
              <w:rPr>
                <w:rFonts w:asciiTheme="minorHAnsi" w:hAnsiTheme="minorHAnsi" w:cstheme="minorHAnsi"/>
                <w:color w:val="000000"/>
              </w:rPr>
            </w:pPr>
          </w:p>
          <w:p w14:paraId="21FB4BBB" w14:textId="77777777" w:rsidR="00202BA4" w:rsidRPr="008E5C0F" w:rsidRDefault="00202BA4" w:rsidP="685515F9">
            <w:pPr>
              <w:jc w:val="both"/>
              <w:rPr>
                <w:rFonts w:asciiTheme="minorHAnsi" w:hAnsiTheme="minorHAnsi" w:cstheme="minorBidi"/>
                <w:color w:val="000000"/>
              </w:rPr>
            </w:pPr>
            <w:r w:rsidRPr="16267F7A">
              <w:rPr>
                <w:rFonts w:asciiTheme="minorHAnsi" w:hAnsiTheme="minorHAnsi" w:cstheme="minorBidi"/>
                <w:color w:val="000000" w:themeColor="text1"/>
              </w:rPr>
              <w:t xml:space="preserve">A: Yes, the State requires a camera with each workstation, in addition to the items listed in section 4.2.1.A.  </w:t>
            </w:r>
          </w:p>
          <w:p w14:paraId="5103E621" w14:textId="6F3010A4" w:rsidR="00202BA4" w:rsidRPr="008E5C0F" w:rsidRDefault="00202BA4" w:rsidP="008E5C0F">
            <w:pPr>
              <w:jc w:val="both"/>
              <w:rPr>
                <w:rFonts w:asciiTheme="minorHAnsi" w:hAnsiTheme="minorHAnsi" w:cstheme="minorHAnsi"/>
                <w:color w:val="000000"/>
              </w:rPr>
            </w:pPr>
          </w:p>
        </w:tc>
      </w:tr>
      <w:tr w:rsidR="00202BA4" w:rsidRPr="00770799" w14:paraId="3B202220" w14:textId="77777777" w:rsidTr="00202BA4">
        <w:trPr>
          <w:trHeight w:val="300"/>
        </w:trPr>
        <w:tc>
          <w:tcPr>
            <w:tcW w:w="1140" w:type="dxa"/>
          </w:tcPr>
          <w:p w14:paraId="2EEFA4B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17AA3ED" w14:textId="3580F2C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4.2.1 - Image Capture Application (ICA) with Image Retrieval System (IRS)</w:t>
            </w:r>
          </w:p>
        </w:tc>
        <w:tc>
          <w:tcPr>
            <w:tcW w:w="7072" w:type="dxa"/>
            <w:noWrap/>
            <w:hideMark/>
          </w:tcPr>
          <w:p w14:paraId="28F00C95" w14:textId="626C564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22 / 62) ICA consists of all equipment required to electronically capture, temporarily store, and securely transmit the applicant’s digitized image, signature, voter registrations, organ donor designations, and necessary biographic information to the CIR. Currently, a minimum of two (2) ICA stations are located within each MVC Agency site. ICA stations utilize IBM </w:t>
            </w:r>
            <w:proofErr w:type="spellStart"/>
            <w:r w:rsidRPr="008E5C0F">
              <w:rPr>
                <w:rFonts w:asciiTheme="minorHAnsi" w:hAnsiTheme="minorHAnsi" w:cstheme="minorHAnsi"/>
                <w:b/>
                <w:color w:val="000000"/>
              </w:rPr>
              <w:t>SurePos</w:t>
            </w:r>
            <w:proofErr w:type="spellEnd"/>
            <w:r w:rsidRPr="008E5C0F">
              <w:rPr>
                <w:rFonts w:asciiTheme="minorHAnsi" w:hAnsiTheme="minorHAnsi" w:cstheme="minorHAnsi"/>
                <w:b/>
                <w:color w:val="000000"/>
              </w:rPr>
              <w:t xml:space="preserve"> consisting of the following hardware and software components: for Temporary Documents. QUESTION: Can the State provide the hardware currently used for de-centralized over-the-counter Card Issuance System (OTCCIS) related to OTC printing?</w:t>
            </w:r>
          </w:p>
          <w:p w14:paraId="4935718D" w14:textId="77777777" w:rsidR="00202BA4" w:rsidRPr="008E5C0F" w:rsidRDefault="00202BA4" w:rsidP="008E5C0F">
            <w:pPr>
              <w:jc w:val="both"/>
              <w:rPr>
                <w:rFonts w:asciiTheme="minorHAnsi" w:hAnsiTheme="minorHAnsi" w:cstheme="minorHAnsi"/>
                <w:color w:val="000000"/>
              </w:rPr>
            </w:pPr>
          </w:p>
          <w:p w14:paraId="38D8F80E" w14:textId="25ED2FD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Bidder is advised to carefully review </w:t>
            </w:r>
            <w:r>
              <w:rPr>
                <w:rFonts w:asciiTheme="minorHAnsi" w:hAnsiTheme="minorHAnsi" w:cstheme="minorHAnsi"/>
                <w:color w:val="000000"/>
              </w:rPr>
              <w:t>Exhibit</w:t>
            </w:r>
            <w:r w:rsidRPr="008E5C0F">
              <w:rPr>
                <w:rFonts w:asciiTheme="minorHAnsi" w:hAnsiTheme="minorHAnsi" w:cstheme="minorHAnsi"/>
                <w:color w:val="000000"/>
              </w:rPr>
              <w:t xml:space="preserve"> “D” and note existing equipment is end of life and will not be utilized with this contract.  </w:t>
            </w:r>
          </w:p>
          <w:p w14:paraId="18EF9B29" w14:textId="2C0E3A22" w:rsidR="00202BA4" w:rsidRPr="008E5C0F" w:rsidRDefault="00202BA4" w:rsidP="008E5C0F">
            <w:pPr>
              <w:jc w:val="both"/>
              <w:rPr>
                <w:rFonts w:asciiTheme="minorHAnsi" w:hAnsiTheme="minorHAnsi" w:cstheme="minorHAnsi"/>
                <w:color w:val="000000"/>
              </w:rPr>
            </w:pPr>
          </w:p>
        </w:tc>
      </w:tr>
      <w:tr w:rsidR="00202BA4" w:rsidRPr="00770799" w14:paraId="08D0C86E" w14:textId="77777777" w:rsidTr="00202BA4">
        <w:trPr>
          <w:trHeight w:val="300"/>
        </w:trPr>
        <w:tc>
          <w:tcPr>
            <w:tcW w:w="1140" w:type="dxa"/>
          </w:tcPr>
          <w:p w14:paraId="7C952AC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2C4A51F" w14:textId="3A8E350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4.2.1 - Image Capture Application (ICA) with Image Retrieval System (IRS)</w:t>
            </w:r>
          </w:p>
        </w:tc>
        <w:tc>
          <w:tcPr>
            <w:tcW w:w="7072" w:type="dxa"/>
            <w:noWrap/>
            <w:hideMark/>
          </w:tcPr>
          <w:p w14:paraId="2753E199" w14:textId="584ADA0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22 / 62) To avoid bidder scope misunderstandings, can the State clarify the specific hardware components bidders are expected to quote as well as quantities? </w:t>
            </w:r>
          </w:p>
          <w:p w14:paraId="059D3F0A" w14:textId="77777777" w:rsidR="00202BA4" w:rsidRPr="008E5C0F" w:rsidRDefault="00202BA4" w:rsidP="008E5C0F">
            <w:pPr>
              <w:jc w:val="both"/>
              <w:rPr>
                <w:rFonts w:asciiTheme="minorHAnsi" w:hAnsiTheme="minorHAnsi" w:cstheme="minorHAnsi"/>
                <w:color w:val="000000"/>
              </w:rPr>
            </w:pPr>
          </w:p>
          <w:p w14:paraId="0313CC3B" w14:textId="1D782843" w:rsidR="00202BA4" w:rsidRPr="008E5C0F" w:rsidRDefault="00202BA4" w:rsidP="685515F9">
            <w:pPr>
              <w:jc w:val="both"/>
              <w:rPr>
                <w:rFonts w:asciiTheme="minorHAnsi" w:hAnsiTheme="minorHAnsi" w:cstheme="minorBidi"/>
                <w:color w:val="000000"/>
              </w:rPr>
            </w:pPr>
            <w:r w:rsidRPr="26C95DA3">
              <w:rPr>
                <w:rFonts w:asciiTheme="minorHAnsi" w:hAnsiTheme="minorHAnsi" w:cstheme="minorBidi"/>
                <w:color w:val="000000" w:themeColor="text1"/>
              </w:rPr>
              <w:t xml:space="preserve">A: Bidders are advised to provide both a unit cost per item as well as an aggregate total cost for the full quantity of each hardware component proposed.  </w:t>
            </w:r>
          </w:p>
          <w:p w14:paraId="1CFF4A44" w14:textId="3410C9A0" w:rsidR="00202BA4" w:rsidRPr="008E5C0F" w:rsidRDefault="00202BA4" w:rsidP="008E5C0F">
            <w:pPr>
              <w:jc w:val="both"/>
              <w:rPr>
                <w:rFonts w:asciiTheme="minorHAnsi" w:hAnsiTheme="minorHAnsi" w:cstheme="minorHAnsi"/>
                <w:color w:val="000000"/>
              </w:rPr>
            </w:pPr>
          </w:p>
        </w:tc>
      </w:tr>
      <w:tr w:rsidR="00202BA4" w:rsidRPr="00770799" w14:paraId="461BD953" w14:textId="77777777" w:rsidTr="00202BA4">
        <w:trPr>
          <w:trHeight w:val="300"/>
        </w:trPr>
        <w:tc>
          <w:tcPr>
            <w:tcW w:w="1140" w:type="dxa"/>
          </w:tcPr>
          <w:p w14:paraId="73826FF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2A285B7" w14:textId="0196067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4.2.1 - Image Capture Application (ICA) with Image Retrieval System (IRS)</w:t>
            </w:r>
          </w:p>
        </w:tc>
        <w:tc>
          <w:tcPr>
            <w:tcW w:w="7072" w:type="dxa"/>
            <w:noWrap/>
            <w:hideMark/>
          </w:tcPr>
          <w:p w14:paraId="1548A6EC"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 22 / 62) Does the state provide the Microsoft Dynamics 365 Commerce software licenses for this contract?</w:t>
            </w:r>
          </w:p>
          <w:p w14:paraId="605917A7" w14:textId="77777777" w:rsidR="00202BA4" w:rsidRPr="008E5C0F" w:rsidRDefault="00202BA4" w:rsidP="008E5C0F">
            <w:pPr>
              <w:jc w:val="both"/>
              <w:rPr>
                <w:rFonts w:asciiTheme="minorHAnsi" w:hAnsiTheme="minorHAnsi" w:cstheme="minorHAnsi"/>
                <w:color w:val="000000"/>
              </w:rPr>
            </w:pPr>
          </w:p>
          <w:p w14:paraId="1FDC7B24" w14:textId="1DD78983"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w:t>
            </w:r>
            <w:r>
              <w:rPr>
                <w:rFonts w:asciiTheme="minorHAnsi" w:hAnsiTheme="minorHAnsi" w:cstheme="minorHAnsi"/>
                <w:color w:val="000000"/>
              </w:rPr>
              <w:t>S</w:t>
            </w:r>
            <w:r w:rsidRPr="008E5C0F">
              <w:rPr>
                <w:rFonts w:asciiTheme="minorHAnsi" w:hAnsiTheme="minorHAnsi" w:cstheme="minorHAnsi"/>
                <w:color w:val="000000"/>
              </w:rPr>
              <w:t xml:space="preserve">tate provides the Microsoft Dynamics 365 Commerce software licenses for this contract. </w:t>
            </w:r>
          </w:p>
          <w:p w14:paraId="4F60D1C9" w14:textId="6AC843C3" w:rsidR="00202BA4" w:rsidRPr="008E5C0F" w:rsidRDefault="00202BA4" w:rsidP="008E5C0F">
            <w:pPr>
              <w:jc w:val="both"/>
              <w:rPr>
                <w:rFonts w:asciiTheme="minorHAnsi" w:hAnsiTheme="minorHAnsi" w:cstheme="minorHAnsi"/>
                <w:color w:val="000000"/>
              </w:rPr>
            </w:pPr>
          </w:p>
        </w:tc>
      </w:tr>
      <w:tr w:rsidR="00202BA4" w:rsidRPr="00770799" w14:paraId="76BB757D" w14:textId="77777777" w:rsidTr="00202BA4">
        <w:trPr>
          <w:trHeight w:val="300"/>
        </w:trPr>
        <w:tc>
          <w:tcPr>
            <w:tcW w:w="1140" w:type="dxa"/>
          </w:tcPr>
          <w:p w14:paraId="3EBE34BE"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393273E" w14:textId="6E0E898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4.2.1 - Image Capture Application (ICA) with Image Retrieval System (IRS)   and Attachment 3 - Price Sheet</w:t>
            </w:r>
          </w:p>
        </w:tc>
        <w:tc>
          <w:tcPr>
            <w:tcW w:w="7072" w:type="dxa"/>
            <w:noWrap/>
            <w:hideMark/>
          </w:tcPr>
          <w:p w14:paraId="1579B6FC"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22 / 62) Please confirm that all of the hardware listed in Section 4.2.1. </w:t>
            </w:r>
            <w:proofErr w:type="gramStart"/>
            <w:r w:rsidRPr="008E5C0F">
              <w:rPr>
                <w:rFonts w:asciiTheme="minorHAnsi" w:hAnsiTheme="minorHAnsi" w:cstheme="minorHAnsi"/>
                <w:b/>
                <w:color w:val="000000"/>
              </w:rPr>
              <w:t>of</w:t>
            </w:r>
            <w:proofErr w:type="gramEnd"/>
            <w:r w:rsidRPr="008E5C0F">
              <w:rPr>
                <w:rFonts w:asciiTheme="minorHAnsi" w:hAnsiTheme="minorHAnsi" w:cstheme="minorHAnsi"/>
                <w:b/>
                <w:color w:val="000000"/>
              </w:rPr>
              <w:t xml:space="preserve"> the Statement of Work must be included in Priceline 7 of Attachment 3 including POS workstation PC, temporary DL/ID printer, receipt printer, cash drawer, and a POS/signature capture device.</w:t>
            </w:r>
          </w:p>
          <w:p w14:paraId="36059E64" w14:textId="77777777" w:rsidR="00202BA4" w:rsidRPr="008E5C0F" w:rsidRDefault="00202BA4" w:rsidP="008E5C0F">
            <w:pPr>
              <w:jc w:val="both"/>
              <w:rPr>
                <w:rFonts w:asciiTheme="minorHAnsi" w:hAnsiTheme="minorHAnsi" w:cstheme="minorHAnsi"/>
                <w:color w:val="000000"/>
              </w:rPr>
            </w:pPr>
          </w:p>
          <w:p w14:paraId="16BAB377" w14:textId="4AE41424" w:rsidR="00202BA4" w:rsidRPr="008E5C0F" w:rsidRDefault="00202BA4" w:rsidP="685515F9">
            <w:pPr>
              <w:jc w:val="both"/>
              <w:rPr>
                <w:rFonts w:asciiTheme="minorHAnsi" w:hAnsiTheme="minorHAnsi" w:cstheme="minorBidi"/>
                <w:color w:val="000000"/>
              </w:rPr>
            </w:pPr>
            <w:r w:rsidRPr="26C95DA3">
              <w:rPr>
                <w:rFonts w:asciiTheme="minorHAnsi" w:hAnsiTheme="minorHAnsi" w:cstheme="minorBidi"/>
                <w:color w:val="000000" w:themeColor="text1"/>
              </w:rPr>
              <w:t xml:space="preserve">A:  Bidders are advised to review the State’s preceding answer to Question #75.  The Contractor must provide new Signature Pads, Cameras and UPS. All other equipment will be provided by the State.  </w:t>
            </w:r>
          </w:p>
          <w:p w14:paraId="2F554EC4" w14:textId="58DFA49B" w:rsidR="00202BA4" w:rsidRPr="008E5C0F" w:rsidRDefault="00202BA4" w:rsidP="008E5C0F">
            <w:pPr>
              <w:jc w:val="both"/>
              <w:rPr>
                <w:rFonts w:asciiTheme="minorHAnsi" w:hAnsiTheme="minorHAnsi" w:cstheme="minorHAnsi"/>
                <w:color w:val="000000"/>
              </w:rPr>
            </w:pPr>
          </w:p>
        </w:tc>
      </w:tr>
      <w:tr w:rsidR="00202BA4" w:rsidRPr="00770799" w14:paraId="0EE90CBF" w14:textId="77777777" w:rsidTr="00202BA4">
        <w:trPr>
          <w:trHeight w:val="300"/>
        </w:trPr>
        <w:tc>
          <w:tcPr>
            <w:tcW w:w="1140" w:type="dxa"/>
          </w:tcPr>
          <w:p w14:paraId="13F2B22C" w14:textId="77777777" w:rsidR="00202BA4" w:rsidRPr="00927DAC"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141CEEDF" w14:textId="21FA21E2" w:rsidR="00202BA4" w:rsidRPr="00927DAC" w:rsidRDefault="00202BA4" w:rsidP="48509FBB">
            <w:pPr>
              <w:jc w:val="center"/>
              <w:rPr>
                <w:rFonts w:asciiTheme="minorHAnsi" w:hAnsiTheme="minorHAnsi" w:cstheme="minorBidi"/>
                <w:color w:val="000000"/>
              </w:rPr>
            </w:pPr>
            <w:r w:rsidRPr="00927DAC">
              <w:rPr>
                <w:rFonts w:asciiTheme="minorHAnsi" w:hAnsiTheme="minorHAnsi" w:cstheme="minorBidi"/>
                <w:color w:val="000000" w:themeColor="text1"/>
              </w:rPr>
              <w:t>Bid Solicitation, Section 4.2.1 - Image Capture Application (ICA) with Image Retrieval System (IRS)</w:t>
            </w:r>
          </w:p>
        </w:tc>
        <w:tc>
          <w:tcPr>
            <w:tcW w:w="7072" w:type="dxa"/>
            <w:noWrap/>
            <w:hideMark/>
          </w:tcPr>
          <w:p w14:paraId="472B1B96"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(A) Could the State confirm that it will provide the required workstations for each ICA and maintains them and their administration.</w:t>
            </w:r>
          </w:p>
          <w:p w14:paraId="1EE2CA73" w14:textId="77777777" w:rsidR="00202BA4" w:rsidRPr="008E5C0F" w:rsidRDefault="00202BA4" w:rsidP="008E5C0F">
            <w:pPr>
              <w:jc w:val="both"/>
              <w:rPr>
                <w:rFonts w:asciiTheme="minorHAnsi" w:hAnsiTheme="minorHAnsi" w:cstheme="minorHAnsi"/>
                <w:color w:val="000000"/>
              </w:rPr>
            </w:pPr>
          </w:p>
          <w:p w14:paraId="0D4D5019" w14:textId="74AA927C" w:rsidR="00202BA4" w:rsidRPr="008E5C0F" w:rsidRDefault="00202BA4" w:rsidP="7463505C">
            <w:pPr>
              <w:jc w:val="both"/>
              <w:rPr>
                <w:rFonts w:asciiTheme="minorHAnsi" w:hAnsiTheme="minorHAnsi" w:cstheme="minorBidi"/>
                <w:color w:val="000000"/>
              </w:rPr>
            </w:pPr>
            <w:r w:rsidRPr="1E090C68">
              <w:rPr>
                <w:rFonts w:asciiTheme="minorHAnsi" w:hAnsiTheme="minorHAnsi" w:cstheme="minorBidi"/>
                <w:color w:val="000000" w:themeColor="text1"/>
              </w:rPr>
              <w:t>A:  Yes, the State will provide and maintain the required computer workstations for each ICA.  However, the Contractor must provide new Signature Pads, Cameras, Uninterrupted Power Supply Units (UPS) and Over-the</w:t>
            </w:r>
            <w:r w:rsidR="00931512">
              <w:rPr>
                <w:rFonts w:asciiTheme="minorHAnsi" w:hAnsiTheme="minorHAnsi" w:cstheme="minorBidi"/>
                <w:color w:val="000000" w:themeColor="text1"/>
              </w:rPr>
              <w:t>-</w:t>
            </w:r>
            <w:r w:rsidRPr="1E090C68">
              <w:rPr>
                <w:rFonts w:asciiTheme="minorHAnsi" w:hAnsiTheme="minorHAnsi" w:cstheme="minorBidi"/>
                <w:color w:val="000000" w:themeColor="text1"/>
              </w:rPr>
              <w:t xml:space="preserve">Counter (OTC) printers where needed in addition to providing all necessary support for its application.  </w:t>
            </w:r>
          </w:p>
          <w:p w14:paraId="3504A98B" w14:textId="2B62EDE6" w:rsidR="00202BA4" w:rsidRPr="008E5C0F" w:rsidRDefault="00202BA4" w:rsidP="008E5C0F">
            <w:pPr>
              <w:jc w:val="both"/>
              <w:rPr>
                <w:rFonts w:asciiTheme="minorHAnsi" w:hAnsiTheme="minorHAnsi" w:cstheme="minorHAnsi"/>
                <w:color w:val="000000"/>
              </w:rPr>
            </w:pPr>
          </w:p>
        </w:tc>
      </w:tr>
      <w:tr w:rsidR="00202BA4" w:rsidRPr="00770799" w14:paraId="71DAA96F" w14:textId="77777777" w:rsidTr="00202BA4">
        <w:trPr>
          <w:trHeight w:val="300"/>
        </w:trPr>
        <w:tc>
          <w:tcPr>
            <w:tcW w:w="1140" w:type="dxa"/>
          </w:tcPr>
          <w:p w14:paraId="739C3D24"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110D305" w14:textId="60A9F80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4.2.1 - Image Capture Application (ICA) with Image Retrieval System (IRS)</w:t>
            </w:r>
          </w:p>
        </w:tc>
        <w:tc>
          <w:tcPr>
            <w:tcW w:w="7072" w:type="dxa"/>
            <w:noWrap/>
            <w:hideMark/>
          </w:tcPr>
          <w:p w14:paraId="0EB5623F"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(A) With the State maintain the ICA workstations software image, could a list of installed packages be provided.</w:t>
            </w:r>
          </w:p>
          <w:p w14:paraId="2234E41D" w14:textId="77777777" w:rsidR="00202BA4" w:rsidRPr="008E5C0F" w:rsidRDefault="00202BA4" w:rsidP="008E5C0F">
            <w:pPr>
              <w:jc w:val="both"/>
              <w:rPr>
                <w:rFonts w:asciiTheme="minorHAnsi" w:hAnsiTheme="minorHAnsi" w:cstheme="minorHAnsi"/>
                <w:color w:val="000000"/>
              </w:rPr>
            </w:pPr>
          </w:p>
          <w:p w14:paraId="7515779A" w14:textId="1686CF2F" w:rsidR="00202BA4" w:rsidRPr="008E5C0F" w:rsidRDefault="00202BA4" w:rsidP="008E5C0F">
            <w:pPr>
              <w:jc w:val="both"/>
              <w:rPr>
                <w:rFonts w:asciiTheme="minorHAnsi" w:hAnsiTheme="minorHAnsi" w:cstheme="minorHAnsi"/>
                <w:b/>
                <w:bCs/>
                <w:color w:val="000000"/>
              </w:rPr>
            </w:pPr>
            <w:r w:rsidRPr="008E5C0F">
              <w:rPr>
                <w:rFonts w:asciiTheme="minorHAnsi" w:hAnsiTheme="minorHAnsi" w:cstheme="minorHAnsi"/>
                <w:color w:val="000000"/>
              </w:rPr>
              <w:t xml:space="preserve">A:  </w:t>
            </w:r>
            <w:r>
              <w:rPr>
                <w:rFonts w:asciiTheme="minorHAnsi" w:hAnsiTheme="minorHAnsi" w:cstheme="minorHAnsi"/>
                <w:color w:val="000000"/>
              </w:rPr>
              <w:t>The State currently has the following software installed:</w:t>
            </w:r>
            <w:r w:rsidRPr="008E5C0F">
              <w:rPr>
                <w:rFonts w:asciiTheme="minorHAnsi" w:hAnsiTheme="minorHAnsi" w:cstheme="minorHAnsi"/>
              </w:rPr>
              <w:t xml:space="preserve"> Adobe Acrobat Reader DC, Microsoft Dynamics 365, G-Link Pro 860, G-Link 7.1, </w:t>
            </w:r>
            <w:proofErr w:type="gramStart"/>
            <w:r>
              <w:rPr>
                <w:rFonts w:asciiTheme="minorHAnsi" w:hAnsiTheme="minorHAnsi" w:cstheme="minorHAnsi"/>
              </w:rPr>
              <w:t>Google</w:t>
            </w:r>
            <w:proofErr w:type="gramEnd"/>
            <w:r>
              <w:rPr>
                <w:rFonts w:asciiTheme="minorHAnsi" w:hAnsiTheme="minorHAnsi" w:cstheme="minorHAnsi"/>
              </w:rPr>
              <w:t xml:space="preserve"> </w:t>
            </w:r>
            <w:r w:rsidRPr="008E5C0F">
              <w:rPr>
                <w:rFonts w:asciiTheme="minorHAnsi" w:hAnsiTheme="minorHAnsi" w:cstheme="minorHAnsi"/>
              </w:rPr>
              <w:t xml:space="preserve">Chrome, Mocha, </w:t>
            </w:r>
            <w:r>
              <w:rPr>
                <w:rFonts w:asciiTheme="minorHAnsi" w:hAnsiTheme="minorHAnsi" w:cstheme="minorHAnsi"/>
              </w:rPr>
              <w:t xml:space="preserve">Microsoft </w:t>
            </w:r>
            <w:r w:rsidRPr="008E5C0F">
              <w:rPr>
                <w:rFonts w:asciiTheme="minorHAnsi" w:hAnsiTheme="minorHAnsi" w:cstheme="minorHAnsi"/>
              </w:rPr>
              <w:t xml:space="preserve">Edge, </w:t>
            </w:r>
            <w:r>
              <w:rPr>
                <w:rFonts w:asciiTheme="minorHAnsi" w:hAnsiTheme="minorHAnsi" w:cstheme="minorHAnsi"/>
              </w:rPr>
              <w:t xml:space="preserve">and </w:t>
            </w:r>
            <w:proofErr w:type="spellStart"/>
            <w:r w:rsidRPr="008E5C0F">
              <w:rPr>
                <w:rFonts w:asciiTheme="minorHAnsi" w:hAnsiTheme="minorHAnsi" w:cstheme="minorHAnsi"/>
              </w:rPr>
              <w:t>Dynamsoft</w:t>
            </w:r>
            <w:proofErr w:type="spellEnd"/>
            <w:r w:rsidRPr="008E5C0F">
              <w:rPr>
                <w:rFonts w:asciiTheme="minorHAnsi" w:hAnsiTheme="minorHAnsi" w:cstheme="minorHAnsi"/>
              </w:rPr>
              <w:t xml:space="preserve"> scanner drivers. Bidders are advised that this is not an inclusive list. Applications may change based on the ongoing technical needs of the </w:t>
            </w:r>
            <w:r>
              <w:rPr>
                <w:rFonts w:asciiTheme="minorHAnsi" w:hAnsiTheme="minorHAnsi" w:cstheme="minorHAnsi"/>
              </w:rPr>
              <w:t>State</w:t>
            </w:r>
            <w:r w:rsidRPr="008E5C0F">
              <w:rPr>
                <w:rFonts w:asciiTheme="minorHAnsi" w:hAnsiTheme="minorHAnsi" w:cstheme="minorHAnsi"/>
              </w:rPr>
              <w:t xml:space="preserve"> during the </w:t>
            </w:r>
            <w:r>
              <w:rPr>
                <w:rFonts w:asciiTheme="minorHAnsi" w:hAnsiTheme="minorHAnsi" w:cstheme="minorHAnsi"/>
              </w:rPr>
              <w:t xml:space="preserve">Contract </w:t>
            </w:r>
            <w:r w:rsidRPr="008E5C0F">
              <w:rPr>
                <w:rFonts w:asciiTheme="minorHAnsi" w:hAnsiTheme="minorHAnsi" w:cstheme="minorHAnsi"/>
              </w:rPr>
              <w:t xml:space="preserve">term. </w:t>
            </w:r>
          </w:p>
          <w:p w14:paraId="0D7C3A71" w14:textId="26D9300F" w:rsidR="00202BA4" w:rsidRPr="008E5C0F" w:rsidRDefault="00202BA4" w:rsidP="008E5C0F">
            <w:pPr>
              <w:jc w:val="both"/>
              <w:rPr>
                <w:rFonts w:asciiTheme="minorHAnsi" w:hAnsiTheme="minorHAnsi" w:cstheme="minorHAnsi"/>
                <w:color w:val="000000"/>
              </w:rPr>
            </w:pPr>
          </w:p>
        </w:tc>
      </w:tr>
      <w:tr w:rsidR="00202BA4" w:rsidRPr="00770799" w14:paraId="167732F5" w14:textId="77777777" w:rsidTr="00202BA4">
        <w:trPr>
          <w:trHeight w:val="300"/>
        </w:trPr>
        <w:tc>
          <w:tcPr>
            <w:tcW w:w="1140" w:type="dxa"/>
          </w:tcPr>
          <w:p w14:paraId="49A7DDE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4D7BE34" w14:textId="4BE274C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4.3 - Image Capture Application (ICA) With Image Retrieval System (IRS) Requirements </w:t>
            </w:r>
          </w:p>
        </w:tc>
        <w:tc>
          <w:tcPr>
            <w:tcW w:w="7072" w:type="dxa"/>
            <w:noWrap/>
            <w:hideMark/>
          </w:tcPr>
          <w:p w14:paraId="47453E1D"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(4.3.D., PDF page 23 / 62) Must the new DL/ID issuance solution integrate directly with the existing Point-of-Sale (POS) hardware/software at MVC agencies? If yes, please clarify technical standards, APIs, or protocols required.</w:t>
            </w:r>
          </w:p>
          <w:p w14:paraId="6AC30432" w14:textId="77777777" w:rsidR="00202BA4" w:rsidRPr="008E5C0F" w:rsidRDefault="00202BA4" w:rsidP="008E5C0F">
            <w:pPr>
              <w:jc w:val="both"/>
              <w:rPr>
                <w:rFonts w:asciiTheme="minorHAnsi" w:hAnsiTheme="minorHAnsi" w:cstheme="minorHAnsi"/>
                <w:color w:val="000000"/>
              </w:rPr>
            </w:pPr>
          </w:p>
          <w:p w14:paraId="42E03BEC" w14:textId="1DB1E9B5" w:rsidR="00202BA4" w:rsidRPr="008E5C0F" w:rsidRDefault="00202BA4" w:rsidP="7463505C">
            <w:pPr>
              <w:jc w:val="both"/>
              <w:rPr>
                <w:rFonts w:asciiTheme="minorHAnsi" w:hAnsiTheme="minorHAnsi" w:cstheme="minorBidi"/>
                <w:color w:val="000000"/>
              </w:rPr>
            </w:pPr>
            <w:r w:rsidRPr="7463505C">
              <w:rPr>
                <w:rFonts w:asciiTheme="minorHAnsi" w:hAnsiTheme="minorHAnsi" w:cstheme="minorBidi"/>
                <w:color w:val="000000" w:themeColor="text1"/>
              </w:rPr>
              <w:t xml:space="preserve">A:  </w:t>
            </w:r>
            <w:r w:rsidRPr="7463505C">
              <w:rPr>
                <w:rFonts w:asciiTheme="minorHAnsi" w:hAnsiTheme="minorHAnsi" w:cstheme="minorBidi"/>
              </w:rPr>
              <w:t>The POS system is a stand-alone application where integration is not required. It is expected that the ICA will be installed on the provided computers with no conflict with the POS system.</w:t>
            </w:r>
          </w:p>
          <w:p w14:paraId="23A89C0C" w14:textId="38B996F0" w:rsidR="00202BA4" w:rsidRPr="008E5C0F" w:rsidRDefault="00202BA4" w:rsidP="008E5C0F">
            <w:pPr>
              <w:jc w:val="both"/>
              <w:rPr>
                <w:rFonts w:asciiTheme="minorHAnsi" w:hAnsiTheme="minorHAnsi" w:cstheme="minorHAnsi"/>
                <w:color w:val="000000"/>
              </w:rPr>
            </w:pPr>
          </w:p>
        </w:tc>
      </w:tr>
      <w:tr w:rsidR="00202BA4" w:rsidRPr="00770799" w14:paraId="55B21E76" w14:textId="77777777" w:rsidTr="00202BA4">
        <w:trPr>
          <w:trHeight w:val="300"/>
        </w:trPr>
        <w:tc>
          <w:tcPr>
            <w:tcW w:w="1140" w:type="dxa"/>
          </w:tcPr>
          <w:p w14:paraId="030627F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38E4183" w14:textId="47F7A87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192A88C6" w14:textId="228D4F1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(4.3.G., PDF page 23 / 62) The RFP states "The Contractor shall design, develop, implement, and maintain a scalable, fully integrated, functional, and highly efficient state-of-the-art ICA system to support all of the following - Legacy Mainframe applications; and Any Additional related systems / applications. QUESTION: Please provide details regarding the applications that will need to be supported/interfaced along with the specifications.</w:t>
            </w:r>
          </w:p>
          <w:p w14:paraId="19A86BE6" w14:textId="77777777" w:rsidR="00202BA4" w:rsidRPr="008E5C0F" w:rsidRDefault="00202BA4" w:rsidP="008E5C0F">
            <w:pPr>
              <w:jc w:val="both"/>
              <w:rPr>
                <w:rFonts w:asciiTheme="minorHAnsi" w:hAnsiTheme="minorHAnsi" w:cstheme="minorHAnsi"/>
                <w:color w:val="000000"/>
              </w:rPr>
            </w:pPr>
          </w:p>
          <w:p w14:paraId="19A5396C" w14:textId="72D0FCE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Please see the response</w:t>
            </w:r>
            <w:r w:rsidRPr="008E5C0F">
              <w:rPr>
                <w:rFonts w:asciiTheme="minorHAnsi" w:hAnsiTheme="minorHAnsi" w:cstheme="minorHAnsi"/>
                <w:color w:val="000000"/>
              </w:rPr>
              <w:t xml:space="preserve"> to Question #78.  </w:t>
            </w:r>
            <w:r>
              <w:rPr>
                <w:rFonts w:asciiTheme="minorHAnsi" w:hAnsiTheme="minorHAnsi" w:cstheme="minorHAnsi"/>
                <w:color w:val="000000"/>
              </w:rPr>
              <w:t>Additionally, t</w:t>
            </w:r>
            <w:r w:rsidRPr="008E5C0F">
              <w:rPr>
                <w:rFonts w:asciiTheme="minorHAnsi" w:hAnsiTheme="minorHAnsi" w:cstheme="minorHAnsi"/>
                <w:color w:val="000000"/>
              </w:rPr>
              <w:t>he Contractor provided ICA must fully support i</w:t>
            </w:r>
            <w:r w:rsidRPr="008E5C0F">
              <w:rPr>
                <w:rFonts w:asciiTheme="minorHAnsi" w:hAnsiTheme="minorHAnsi" w:cstheme="minorHAnsi"/>
              </w:rPr>
              <w:t>ntegration with the COMP and other required systems via RESTDEX; Legacy Mainframe applications; and any additional, related systems/applications the State deems necessary to provide full services to the motoring public or be considered an essential security enhancement by the state and/or authorized NJMVC personnel.</w:t>
            </w:r>
            <w:r w:rsidRPr="008E5C0F" w:rsidDel="00DA5670">
              <w:rPr>
                <w:rFonts w:asciiTheme="minorHAnsi" w:hAnsiTheme="minorHAnsi" w:cstheme="minorHAnsi"/>
                <w:b/>
                <w:bCs/>
                <w:color w:val="000000"/>
              </w:rPr>
              <w:t xml:space="preserve"> </w:t>
            </w:r>
          </w:p>
          <w:p w14:paraId="43740A0B" w14:textId="0DB98DB8" w:rsidR="00202BA4" w:rsidRPr="008E5C0F" w:rsidRDefault="00202BA4" w:rsidP="008E5C0F">
            <w:pPr>
              <w:jc w:val="both"/>
              <w:rPr>
                <w:rFonts w:asciiTheme="minorHAnsi" w:hAnsiTheme="minorHAnsi" w:cstheme="minorHAnsi"/>
                <w:color w:val="000000"/>
              </w:rPr>
            </w:pPr>
          </w:p>
        </w:tc>
      </w:tr>
      <w:tr w:rsidR="00202BA4" w:rsidRPr="00770799" w14:paraId="4DD92CCE" w14:textId="77777777" w:rsidTr="00202BA4">
        <w:trPr>
          <w:trHeight w:val="300"/>
        </w:trPr>
        <w:tc>
          <w:tcPr>
            <w:tcW w:w="1140" w:type="dxa"/>
          </w:tcPr>
          <w:p w14:paraId="5A5688D7"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BF57ED2" w14:textId="1E37B63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4.3 - Image Capture Application (ICA) With Image Retrieval System (IRS) Requirements </w:t>
            </w:r>
          </w:p>
        </w:tc>
        <w:tc>
          <w:tcPr>
            <w:tcW w:w="7072" w:type="dxa"/>
            <w:noWrap/>
            <w:hideMark/>
          </w:tcPr>
          <w:p w14:paraId="30CFA8C5"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(4.3.G., PDF page 23 / 62) Please specify what other hardware the State would like quoted as per item G: "Any other hardware the State deems necessary to maintain or enhance services to the motoring public or be considered an essential security enhancement by the State and/or authorized NJMVC personnel." If unknown at this time, please confirm this will fall under the Change Management process for cost/impact.</w:t>
            </w:r>
          </w:p>
          <w:p w14:paraId="36193BE0" w14:textId="77777777" w:rsidR="00202BA4" w:rsidRPr="008E5C0F" w:rsidRDefault="00202BA4" w:rsidP="008E5C0F">
            <w:pPr>
              <w:jc w:val="both"/>
              <w:rPr>
                <w:rFonts w:asciiTheme="minorHAnsi" w:hAnsiTheme="minorHAnsi" w:cstheme="minorHAnsi"/>
                <w:color w:val="000000"/>
              </w:rPr>
            </w:pPr>
          </w:p>
          <w:p w14:paraId="3E603168" w14:textId="38B523B2"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any additional hardware deemed necessary by the State will fall under the Change Management process for cost and impact assessment.</w:t>
            </w:r>
          </w:p>
          <w:p w14:paraId="040EFBA9" w14:textId="5F399043" w:rsidR="00202BA4" w:rsidRPr="008E5C0F" w:rsidRDefault="00202BA4" w:rsidP="008E5C0F">
            <w:pPr>
              <w:jc w:val="both"/>
              <w:rPr>
                <w:rFonts w:asciiTheme="minorHAnsi" w:hAnsiTheme="minorHAnsi" w:cstheme="minorHAnsi"/>
                <w:color w:val="000000"/>
              </w:rPr>
            </w:pPr>
          </w:p>
        </w:tc>
      </w:tr>
      <w:tr w:rsidR="00202BA4" w:rsidRPr="00770799" w14:paraId="04B0371D" w14:textId="77777777" w:rsidTr="00202BA4">
        <w:trPr>
          <w:trHeight w:val="300"/>
        </w:trPr>
        <w:tc>
          <w:tcPr>
            <w:tcW w:w="1140" w:type="dxa"/>
          </w:tcPr>
          <w:p w14:paraId="77239FE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F3E6F32" w14:textId="44CC92A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4C3534ED" w14:textId="08129F2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(4.3.G., PDF page 23 / 62) Please clarify what is meant by the ICA supporting the Point of Sale.</w:t>
            </w:r>
          </w:p>
          <w:p w14:paraId="4D71204B" w14:textId="77777777" w:rsidR="00202BA4" w:rsidRPr="008E5C0F" w:rsidRDefault="00202BA4" w:rsidP="008E5C0F">
            <w:pPr>
              <w:jc w:val="both"/>
              <w:rPr>
                <w:rFonts w:asciiTheme="minorHAnsi" w:hAnsiTheme="minorHAnsi" w:cstheme="minorHAnsi"/>
                <w:color w:val="000000"/>
              </w:rPr>
            </w:pPr>
          </w:p>
          <w:p w14:paraId="70AD978F" w14:textId="52A0C7C8" w:rsidR="00202BA4" w:rsidRPr="008E5C0F" w:rsidRDefault="00202BA4" w:rsidP="008E5C0F">
            <w:pPr>
              <w:jc w:val="both"/>
              <w:rPr>
                <w:rFonts w:asciiTheme="minorHAnsi" w:hAnsiTheme="minorHAnsi" w:cstheme="minorHAnsi"/>
              </w:rPr>
            </w:pPr>
            <w:r w:rsidRPr="008E5C0F">
              <w:rPr>
                <w:rFonts w:asciiTheme="minorHAnsi" w:hAnsiTheme="minorHAnsi" w:cstheme="minorHAnsi"/>
                <w:color w:val="000000"/>
              </w:rPr>
              <w:t>A T</w:t>
            </w:r>
            <w:r w:rsidRPr="008E5C0F">
              <w:rPr>
                <w:rFonts w:asciiTheme="minorHAnsi" w:hAnsiTheme="minorHAnsi" w:cstheme="minorHAnsi"/>
              </w:rPr>
              <w:t>he POS system is a stand-alone application. It is expected that the Contractor must provide and install its ICA on the applicable computers with no conflict with the POS system.</w:t>
            </w:r>
          </w:p>
          <w:p w14:paraId="593C986B" w14:textId="75BD0D21" w:rsidR="00202BA4" w:rsidRPr="008E5C0F" w:rsidRDefault="00202BA4" w:rsidP="008E5C0F">
            <w:pPr>
              <w:jc w:val="both"/>
              <w:rPr>
                <w:rFonts w:asciiTheme="minorHAnsi" w:hAnsiTheme="minorHAnsi" w:cstheme="minorHAnsi"/>
                <w:color w:val="000000"/>
              </w:rPr>
            </w:pPr>
          </w:p>
        </w:tc>
      </w:tr>
      <w:tr w:rsidR="00202BA4" w:rsidRPr="00770799" w14:paraId="60B83022" w14:textId="77777777" w:rsidTr="00202BA4">
        <w:trPr>
          <w:trHeight w:val="300"/>
        </w:trPr>
        <w:tc>
          <w:tcPr>
            <w:tcW w:w="1140" w:type="dxa"/>
          </w:tcPr>
          <w:p w14:paraId="0846105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5DAA855" w14:textId="2CBA75C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0646BBD4" w14:textId="7C81687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Please provide the make/model of all the State-Provided equipment that will be attached to the ICA.</w:t>
            </w:r>
          </w:p>
          <w:p w14:paraId="13B21456" w14:textId="77777777" w:rsidR="00202BA4" w:rsidRPr="008E5C0F" w:rsidRDefault="00202BA4" w:rsidP="008E5C0F">
            <w:pPr>
              <w:jc w:val="both"/>
              <w:rPr>
                <w:rFonts w:asciiTheme="minorHAnsi" w:hAnsiTheme="minorHAnsi" w:cstheme="minorHAnsi"/>
                <w:color w:val="000000"/>
              </w:rPr>
            </w:pPr>
          </w:p>
          <w:p w14:paraId="7078AE00" w14:textId="4EC286D2" w:rsidR="00202BA4" w:rsidRPr="008E5C0F" w:rsidRDefault="00202BA4" w:rsidP="00931512">
            <w:pPr>
              <w:jc w:val="both"/>
              <w:rPr>
                <w:rFonts w:asciiTheme="minorHAnsi" w:hAnsiTheme="minorHAnsi" w:cstheme="minorHAnsi"/>
                <w:color w:val="000000"/>
              </w:rPr>
            </w:pPr>
            <w:r w:rsidRPr="008E5C0F">
              <w:rPr>
                <w:rFonts w:asciiTheme="minorHAnsi" w:hAnsiTheme="minorHAnsi" w:cstheme="minorHAnsi"/>
                <w:color w:val="000000"/>
              </w:rPr>
              <w:t>A: Please refer to Section 4.2.1 in the “</w:t>
            </w:r>
            <w:r>
              <w:rPr>
                <w:rFonts w:asciiTheme="minorHAnsi" w:hAnsiTheme="minorHAnsi" w:cstheme="minorHAnsi"/>
                <w:color w:val="000000"/>
              </w:rPr>
              <w:t xml:space="preserve">T2466 </w:t>
            </w:r>
            <w:r w:rsidRPr="008E5C0F">
              <w:rPr>
                <w:rFonts w:asciiTheme="minorHAnsi" w:hAnsiTheme="minorHAnsi" w:cstheme="minorHAnsi"/>
                <w:color w:val="000000"/>
              </w:rPr>
              <w:t xml:space="preserve">Revised Bid Solicitation </w:t>
            </w:r>
            <w:r w:rsidR="00931512">
              <w:rPr>
                <w:rFonts w:asciiTheme="minorHAnsi" w:hAnsiTheme="minorHAnsi" w:cstheme="minorHAnsi"/>
                <w:color w:val="000000"/>
              </w:rPr>
              <w:t>8</w:t>
            </w:r>
            <w:r w:rsidR="00D81B07">
              <w:rPr>
                <w:rFonts w:asciiTheme="minorHAnsi" w:hAnsiTheme="minorHAnsi" w:cstheme="minorHAnsi"/>
                <w:color w:val="000000"/>
              </w:rPr>
              <w:t>.  .</w:t>
            </w:r>
            <w:r w:rsidRPr="008E5C0F">
              <w:rPr>
                <w:rFonts w:asciiTheme="minorHAnsi" w:hAnsiTheme="minorHAnsi" w:cstheme="minorHAnsi"/>
                <w:color w:val="000000"/>
              </w:rPr>
              <w:t>25.”</w:t>
            </w:r>
          </w:p>
        </w:tc>
      </w:tr>
      <w:tr w:rsidR="00202BA4" w:rsidRPr="00770799" w14:paraId="62BBF6AB" w14:textId="77777777" w:rsidTr="00202BA4">
        <w:trPr>
          <w:trHeight w:val="300"/>
        </w:trPr>
        <w:tc>
          <w:tcPr>
            <w:tcW w:w="1140" w:type="dxa"/>
          </w:tcPr>
          <w:p w14:paraId="4ECB3B0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705BE4C" w14:textId="02ECBAE9"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7F0D9282" w14:textId="575C38A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(G.5) Provide integration capability within its ICA to support high volume web renewal, mail-in documentation, and limited issue temporary OTC documents at the CI and CPF; Question: Please elaborate, what is expected around integration with “mail in documentation”?</w:t>
            </w:r>
          </w:p>
          <w:p w14:paraId="2A9321BC" w14:textId="77777777" w:rsidR="00202BA4" w:rsidRPr="008E5C0F" w:rsidRDefault="00202BA4" w:rsidP="008E5C0F">
            <w:pPr>
              <w:jc w:val="both"/>
              <w:rPr>
                <w:rFonts w:asciiTheme="minorHAnsi" w:hAnsiTheme="minorHAnsi" w:cstheme="minorHAnsi"/>
                <w:color w:val="000000"/>
              </w:rPr>
            </w:pPr>
          </w:p>
          <w:p w14:paraId="703730E0" w14:textId="7E2CB59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State’s batch service provides files and records to the Contractor’s system for central printing. Technical specifications will be provided by the State during JAD sessions.</w:t>
            </w:r>
          </w:p>
          <w:p w14:paraId="12625DFA" w14:textId="1010D139" w:rsidR="00202BA4" w:rsidRPr="008E5C0F" w:rsidRDefault="00202BA4" w:rsidP="008E5C0F">
            <w:pPr>
              <w:jc w:val="both"/>
              <w:rPr>
                <w:rFonts w:asciiTheme="minorHAnsi" w:hAnsiTheme="minorHAnsi" w:cstheme="minorHAnsi"/>
                <w:color w:val="000000"/>
              </w:rPr>
            </w:pPr>
          </w:p>
        </w:tc>
      </w:tr>
      <w:tr w:rsidR="00202BA4" w:rsidRPr="00770799" w14:paraId="346F5F5A" w14:textId="77777777" w:rsidTr="00202BA4">
        <w:trPr>
          <w:trHeight w:val="300"/>
        </w:trPr>
        <w:tc>
          <w:tcPr>
            <w:tcW w:w="1140" w:type="dxa"/>
          </w:tcPr>
          <w:p w14:paraId="1C2DB34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21A4CA1" w14:textId="65A5940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575B52ED" w14:textId="3C034B5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ICA system to support all of the following... (H.) Any additional related systems/applications the State deems necessary to provide full services to the motoring public or be considered an essential security enhancement by the state and/or authorized NJMVC personnel. Question: Please list the additional related systems/applications the State has or foresees requiring ICA to support.</w:t>
            </w:r>
          </w:p>
          <w:p w14:paraId="2EC38190" w14:textId="77777777" w:rsidR="00202BA4" w:rsidRPr="008E5C0F" w:rsidRDefault="00202BA4" w:rsidP="008E5C0F">
            <w:pPr>
              <w:jc w:val="both"/>
              <w:rPr>
                <w:rFonts w:asciiTheme="minorHAnsi" w:hAnsiTheme="minorHAnsi" w:cstheme="minorHAnsi"/>
                <w:color w:val="000000"/>
              </w:rPr>
            </w:pPr>
          </w:p>
          <w:p w14:paraId="2C1927D5" w14:textId="77777777"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Contractor must integrate its ICA system with the existing COMP and other required systems via RESTDEX; Legacy Mainframe applications; and any additional, related systems/applications the State deems necessary to provide full services to the motoring public and/or be considered an essential security enhancement by the State and/or authorized NJMVC personnel. External entities such as State Police and Division of Elections rely on MVC data, such as license signatures and photos.  </w:t>
            </w:r>
          </w:p>
          <w:p w14:paraId="45FA7535" w14:textId="55154587" w:rsidR="00202BA4" w:rsidRPr="008E5C0F" w:rsidRDefault="00202BA4" w:rsidP="008E5C0F">
            <w:pPr>
              <w:jc w:val="both"/>
              <w:rPr>
                <w:rFonts w:asciiTheme="minorHAnsi" w:hAnsiTheme="minorHAnsi" w:cstheme="minorHAnsi"/>
                <w:color w:val="000000"/>
              </w:rPr>
            </w:pPr>
          </w:p>
        </w:tc>
      </w:tr>
      <w:tr w:rsidR="00202BA4" w:rsidRPr="00770799" w14:paraId="21CB7A60" w14:textId="77777777" w:rsidTr="00202BA4">
        <w:trPr>
          <w:trHeight w:val="300"/>
        </w:trPr>
        <w:tc>
          <w:tcPr>
            <w:tcW w:w="1140" w:type="dxa"/>
          </w:tcPr>
          <w:p w14:paraId="361EE15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26FC9EB" w14:textId="20429A1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4997779E" w14:textId="42EEA3A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The ICA system must integrate with a standard or standardized MVC Agency (localized) POS workstation. Typical POS workstations include hardened retail operation PC workstations with additional MVC-issued peripherals, such as... (A) Printer(s)… Question: For the Printer will the state be providing the hardware for temporary Credentials?</w:t>
            </w:r>
          </w:p>
          <w:p w14:paraId="458226C6" w14:textId="77777777" w:rsidR="00202BA4" w:rsidRPr="008E5C0F" w:rsidRDefault="00202BA4" w:rsidP="008E5C0F">
            <w:pPr>
              <w:jc w:val="both"/>
              <w:rPr>
                <w:rFonts w:asciiTheme="minorHAnsi" w:hAnsiTheme="minorHAnsi" w:cstheme="minorHAnsi"/>
                <w:color w:val="000000"/>
              </w:rPr>
            </w:pPr>
          </w:p>
          <w:p w14:paraId="618EAC01" w14:textId="5FC71C6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the state will provide the printer hardware for temporary credentials.</w:t>
            </w:r>
          </w:p>
          <w:p w14:paraId="35A1F89D" w14:textId="0CF9ADD6" w:rsidR="00202BA4" w:rsidRPr="008E5C0F" w:rsidRDefault="00202BA4" w:rsidP="008E5C0F">
            <w:pPr>
              <w:jc w:val="both"/>
              <w:rPr>
                <w:rFonts w:asciiTheme="minorHAnsi" w:hAnsiTheme="minorHAnsi" w:cstheme="minorHAnsi"/>
                <w:color w:val="000000"/>
              </w:rPr>
            </w:pPr>
          </w:p>
        </w:tc>
      </w:tr>
      <w:tr w:rsidR="00202BA4" w:rsidRPr="00770799" w14:paraId="25A4F0F4" w14:textId="77777777" w:rsidTr="00202BA4">
        <w:trPr>
          <w:trHeight w:val="300"/>
        </w:trPr>
        <w:tc>
          <w:tcPr>
            <w:tcW w:w="1140" w:type="dxa"/>
          </w:tcPr>
          <w:p w14:paraId="4D96C81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3741A90" w14:textId="59B69C4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5D4991C9" w14:textId="5BCBD75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D. Point-of-sale; Question: Please confirm this functionality is limited to having the MVC provided HW and Software on the ICA workstation. </w:t>
            </w:r>
          </w:p>
          <w:p w14:paraId="29D6985B" w14:textId="77777777" w:rsidR="00202BA4" w:rsidRPr="008E5C0F" w:rsidRDefault="00202BA4" w:rsidP="008E5C0F">
            <w:pPr>
              <w:jc w:val="both"/>
              <w:rPr>
                <w:rFonts w:asciiTheme="minorHAnsi" w:hAnsiTheme="minorHAnsi" w:cstheme="minorHAnsi"/>
                <w:color w:val="000000"/>
              </w:rPr>
            </w:pPr>
          </w:p>
          <w:p w14:paraId="582BDC08" w14:textId="240EE57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this functionality is limited to having the MVC-provided hardware and software on the ICA workstation.</w:t>
            </w:r>
          </w:p>
        </w:tc>
      </w:tr>
      <w:tr w:rsidR="00202BA4" w:rsidRPr="00770799" w14:paraId="6A20BD41" w14:textId="77777777" w:rsidTr="00202BA4">
        <w:trPr>
          <w:trHeight w:val="300"/>
        </w:trPr>
        <w:tc>
          <w:tcPr>
            <w:tcW w:w="1140" w:type="dxa"/>
          </w:tcPr>
          <w:p w14:paraId="6712ADD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4E6D936" w14:textId="2C878C0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5E8E6652" w14:textId="016AF0C2"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The ICA system must integrate with a standard or standardized MVC Agency (localized) POS workstation. Typical POS workstations include hardened retail operation PC workstations with additional MVC-issued peripherals, such as: A. Printer(s); B. Digital camera(s); C. Signature pad(s); D. Scanner(s) E. Credit card reader(s); F. 2D bar code reader(s); and G. Any other hardware the State deems necessary to maintain or enhance services to the motoring public or be considered an essential security enhancement by the State and/or authorized NJMVC personnel. Question: Please confirm that the vendor is only supplying the following components the Digital Camera, Signature Pads, OTC Card Printers. </w:t>
            </w:r>
          </w:p>
          <w:p w14:paraId="15DD12AF" w14:textId="77777777" w:rsidR="00202BA4" w:rsidRPr="008E5C0F" w:rsidRDefault="00202BA4" w:rsidP="008E5C0F">
            <w:pPr>
              <w:jc w:val="both"/>
              <w:rPr>
                <w:rFonts w:asciiTheme="minorHAnsi" w:hAnsiTheme="minorHAnsi" w:cstheme="minorHAnsi"/>
                <w:b/>
                <w:color w:val="000000"/>
              </w:rPr>
            </w:pPr>
          </w:p>
          <w:p w14:paraId="58CF4F54" w14:textId="17BB1629" w:rsidR="00202BA4" w:rsidRPr="008E5C0F" w:rsidRDefault="00202BA4" w:rsidP="7463505C">
            <w:pPr>
              <w:jc w:val="both"/>
              <w:rPr>
                <w:rFonts w:asciiTheme="minorHAnsi" w:hAnsiTheme="minorHAnsi" w:cstheme="minorBidi"/>
                <w:color w:val="000000"/>
              </w:rPr>
            </w:pPr>
            <w:r w:rsidRPr="1E090C68">
              <w:rPr>
                <w:rFonts w:asciiTheme="minorHAnsi" w:hAnsiTheme="minorHAnsi" w:cstheme="minorBidi"/>
                <w:color w:val="000000" w:themeColor="text1"/>
              </w:rPr>
              <w:t>A:  Yes, in addition the Contractor must supply each UPS as required.  Bidders are advised to review the State’s Answer to Question #77.</w:t>
            </w:r>
          </w:p>
          <w:p w14:paraId="3CAE5683" w14:textId="77777777" w:rsidR="00202BA4" w:rsidRPr="008E5C0F" w:rsidRDefault="00202BA4" w:rsidP="008E5C0F">
            <w:pPr>
              <w:jc w:val="both"/>
              <w:rPr>
                <w:rFonts w:asciiTheme="minorHAnsi" w:hAnsiTheme="minorHAnsi" w:cstheme="minorHAnsi"/>
                <w:b/>
                <w:color w:val="000000"/>
              </w:rPr>
            </w:pPr>
          </w:p>
          <w:p w14:paraId="558A7204" w14:textId="22BD328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If this is incorrect, please indicate which additional HW the vendor will be providing?</w:t>
            </w:r>
          </w:p>
          <w:p w14:paraId="5A144498" w14:textId="77777777" w:rsidR="00202BA4" w:rsidRPr="008E5C0F" w:rsidRDefault="00202BA4" w:rsidP="008E5C0F">
            <w:pPr>
              <w:jc w:val="both"/>
              <w:rPr>
                <w:rFonts w:asciiTheme="minorHAnsi" w:hAnsiTheme="minorHAnsi" w:cstheme="minorHAnsi"/>
                <w:color w:val="000000"/>
              </w:rPr>
            </w:pPr>
          </w:p>
          <w:p w14:paraId="0BE3B49A" w14:textId="5282ABB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0678D9">
              <w:rPr>
                <w:rFonts w:asciiTheme="minorHAnsi" w:hAnsiTheme="minorHAnsi" w:cstheme="minorHAnsi"/>
                <w:color w:val="000000"/>
              </w:rPr>
              <w:t>:</w:t>
            </w:r>
            <w:r w:rsidRPr="008E5C0F">
              <w:rPr>
                <w:rFonts w:asciiTheme="minorHAnsi" w:hAnsiTheme="minorHAnsi" w:cstheme="minorHAnsi"/>
                <w:color w:val="000000"/>
              </w:rPr>
              <w:t xml:space="preserve"> </w:t>
            </w:r>
            <w:r>
              <w:rPr>
                <w:rFonts w:asciiTheme="minorHAnsi" w:hAnsiTheme="minorHAnsi" w:cstheme="minorHAnsi"/>
                <w:color w:val="000000"/>
              </w:rPr>
              <w:t xml:space="preserve">There is no additional hardware that would have to be provided. </w:t>
            </w:r>
            <w:r w:rsidRPr="008E5C0F">
              <w:rPr>
                <w:rFonts w:asciiTheme="minorHAnsi" w:hAnsiTheme="minorHAnsi" w:cstheme="minorHAnsi"/>
                <w:color w:val="000000"/>
              </w:rPr>
              <w:t xml:space="preserve"> </w:t>
            </w:r>
          </w:p>
          <w:p w14:paraId="1727BA3F" w14:textId="53D9F255" w:rsidR="00202BA4" w:rsidRPr="008E5C0F" w:rsidRDefault="00202BA4" w:rsidP="008E5C0F">
            <w:pPr>
              <w:jc w:val="both"/>
              <w:rPr>
                <w:rFonts w:asciiTheme="minorHAnsi" w:hAnsiTheme="minorHAnsi" w:cstheme="minorHAnsi"/>
                <w:color w:val="000000"/>
              </w:rPr>
            </w:pPr>
          </w:p>
        </w:tc>
      </w:tr>
      <w:tr w:rsidR="00202BA4" w:rsidRPr="00770799" w14:paraId="02560193" w14:textId="77777777" w:rsidTr="00202BA4">
        <w:trPr>
          <w:trHeight w:val="300"/>
        </w:trPr>
        <w:tc>
          <w:tcPr>
            <w:tcW w:w="1140" w:type="dxa"/>
          </w:tcPr>
          <w:p w14:paraId="5ABFCB6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1D772D5" w14:textId="52A3389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027DB7A4"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(G.2) The NIST document referenced here is about physical weights and measures, is this the correct reference?</w:t>
            </w:r>
          </w:p>
          <w:p w14:paraId="703763C6" w14:textId="77777777" w:rsidR="00202BA4" w:rsidRPr="008E5C0F" w:rsidRDefault="00202BA4" w:rsidP="008E5C0F">
            <w:pPr>
              <w:jc w:val="both"/>
              <w:rPr>
                <w:rFonts w:asciiTheme="minorHAnsi" w:hAnsiTheme="minorHAnsi" w:cstheme="minorHAnsi"/>
                <w:color w:val="000000"/>
              </w:rPr>
            </w:pPr>
          </w:p>
          <w:p w14:paraId="515D4612" w14:textId="2924E5A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the NIST document referenced is correct and pertains to physical weights and measures.</w:t>
            </w:r>
          </w:p>
        </w:tc>
      </w:tr>
      <w:tr w:rsidR="00202BA4" w:rsidRPr="00770799" w14:paraId="34A5FA9C" w14:textId="77777777" w:rsidTr="00202BA4">
        <w:trPr>
          <w:trHeight w:val="300"/>
        </w:trPr>
        <w:tc>
          <w:tcPr>
            <w:tcW w:w="1140" w:type="dxa"/>
          </w:tcPr>
          <w:p w14:paraId="56EA3FBE"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2F6758B" w14:textId="0AEA3B1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302141D6" w14:textId="2CB161C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(G.2.a) NIST established the current image comparison error rate at 0.08%; Question: We assume the test methodology used was (https://pages.nist.gov/frvt/html/frvt1N.html) please confirm?</w:t>
            </w:r>
          </w:p>
          <w:p w14:paraId="20096E96" w14:textId="77777777" w:rsidR="00202BA4" w:rsidRPr="008E5C0F" w:rsidRDefault="00202BA4" w:rsidP="008E5C0F">
            <w:pPr>
              <w:jc w:val="both"/>
              <w:rPr>
                <w:rFonts w:asciiTheme="minorHAnsi" w:hAnsiTheme="minorHAnsi" w:cstheme="minorHAnsi"/>
                <w:color w:val="000000"/>
              </w:rPr>
            </w:pPr>
          </w:p>
          <w:p w14:paraId="2CDEE411" w14:textId="2E9DFCE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test methodology used to establish the current image comparison error rate at 0.08% is indeed from the NIST FRVT, as detailed at </w:t>
            </w:r>
            <w:hyperlink r:id="rId15" w:history="1">
              <w:r w:rsidRPr="008E5C0F">
                <w:rPr>
                  <w:rStyle w:val="Hyperlink"/>
                  <w:rFonts w:asciiTheme="minorHAnsi" w:hAnsiTheme="minorHAnsi" w:cstheme="minorHAnsi"/>
                </w:rPr>
                <w:t>https://pages.nist.gov/frvt/html/frvt1N.html</w:t>
              </w:r>
            </w:hyperlink>
            <w:r w:rsidRPr="008E5C0F">
              <w:rPr>
                <w:rFonts w:asciiTheme="minorHAnsi" w:hAnsiTheme="minorHAnsi" w:cstheme="minorHAnsi"/>
                <w:color w:val="000000"/>
              </w:rPr>
              <w:t>.</w:t>
            </w:r>
          </w:p>
          <w:p w14:paraId="340811F7" w14:textId="5EB6FB98" w:rsidR="00202BA4" w:rsidRPr="008E5C0F" w:rsidRDefault="00202BA4" w:rsidP="008E5C0F">
            <w:pPr>
              <w:jc w:val="both"/>
              <w:rPr>
                <w:rFonts w:asciiTheme="minorHAnsi" w:hAnsiTheme="minorHAnsi" w:cstheme="minorHAnsi"/>
                <w:color w:val="000000"/>
              </w:rPr>
            </w:pPr>
          </w:p>
        </w:tc>
      </w:tr>
      <w:tr w:rsidR="00202BA4" w:rsidRPr="00770799" w14:paraId="31907C4C" w14:textId="77777777" w:rsidTr="00202BA4">
        <w:trPr>
          <w:trHeight w:val="300"/>
        </w:trPr>
        <w:tc>
          <w:tcPr>
            <w:tcW w:w="1140" w:type="dxa"/>
          </w:tcPr>
          <w:p w14:paraId="4B6C29B7"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E5888CC" w14:textId="739C3A0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4.3 - Image Capture Application (ICA) With Image Retrieval System (IRS) Requirements</w:t>
            </w:r>
          </w:p>
        </w:tc>
        <w:tc>
          <w:tcPr>
            <w:tcW w:w="7072" w:type="dxa"/>
            <w:noWrap/>
            <w:hideMark/>
          </w:tcPr>
          <w:p w14:paraId="1E2AB160" w14:textId="5A4FCCC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(G) Separately file and store all unique digitized signatures and photo records to the State’s CIR. Question: Please confirm if this is referring to the new CIR that will be provided by the vendor solution as part of RFP section 4.6?</w:t>
            </w:r>
          </w:p>
          <w:p w14:paraId="6999E619" w14:textId="77777777" w:rsidR="00202BA4" w:rsidRPr="008E5C0F" w:rsidRDefault="00202BA4" w:rsidP="008E5C0F">
            <w:pPr>
              <w:jc w:val="both"/>
              <w:rPr>
                <w:rFonts w:asciiTheme="minorHAnsi" w:hAnsiTheme="minorHAnsi" w:cstheme="minorHAnsi"/>
                <w:color w:val="000000"/>
              </w:rPr>
            </w:pPr>
          </w:p>
          <w:p w14:paraId="1356965E" w14:textId="240BBB8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this refers to the new CIR that will be provided by the </w:t>
            </w:r>
            <w:r>
              <w:rPr>
                <w:rFonts w:asciiTheme="minorHAnsi" w:hAnsiTheme="minorHAnsi" w:cstheme="minorHAnsi"/>
                <w:color w:val="000000"/>
              </w:rPr>
              <w:t>awarded Contractor</w:t>
            </w:r>
            <w:r w:rsidRPr="008E5C0F">
              <w:rPr>
                <w:rFonts w:asciiTheme="minorHAnsi" w:hAnsiTheme="minorHAnsi" w:cstheme="minorHAnsi"/>
                <w:color w:val="000000"/>
              </w:rPr>
              <w:t xml:space="preserve">'s solution as outlined in </w:t>
            </w:r>
            <w:r>
              <w:rPr>
                <w:rFonts w:asciiTheme="minorHAnsi" w:hAnsiTheme="minorHAnsi" w:cstheme="minorHAnsi"/>
                <w:color w:val="000000"/>
              </w:rPr>
              <w:t>Bid Solicitation S</w:t>
            </w:r>
            <w:r w:rsidRPr="008E5C0F">
              <w:rPr>
                <w:rFonts w:asciiTheme="minorHAnsi" w:hAnsiTheme="minorHAnsi" w:cstheme="minorHAnsi"/>
                <w:color w:val="000000"/>
              </w:rPr>
              <w:t>ection 4.6.</w:t>
            </w:r>
          </w:p>
          <w:p w14:paraId="6584C543" w14:textId="748C2047" w:rsidR="00202BA4" w:rsidRPr="008E5C0F" w:rsidRDefault="00202BA4" w:rsidP="008E5C0F">
            <w:pPr>
              <w:jc w:val="both"/>
              <w:rPr>
                <w:rFonts w:asciiTheme="minorHAnsi" w:hAnsiTheme="minorHAnsi" w:cstheme="minorHAnsi"/>
                <w:color w:val="000000"/>
              </w:rPr>
            </w:pPr>
          </w:p>
        </w:tc>
      </w:tr>
      <w:tr w:rsidR="00202BA4" w:rsidRPr="00770799" w14:paraId="38D9674F" w14:textId="77777777" w:rsidTr="00202BA4">
        <w:trPr>
          <w:trHeight w:val="300"/>
        </w:trPr>
        <w:tc>
          <w:tcPr>
            <w:tcW w:w="1140" w:type="dxa"/>
          </w:tcPr>
          <w:p w14:paraId="1C2D3C04"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636CF9B" w14:textId="0F892A6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4.3.1 - Voter Registration and Organ Donor Requirements </w:t>
            </w:r>
          </w:p>
        </w:tc>
        <w:tc>
          <w:tcPr>
            <w:tcW w:w="7072" w:type="dxa"/>
            <w:noWrap/>
            <w:hideMark/>
          </w:tcPr>
          <w:p w14:paraId="75A02C4C" w14:textId="67B9A0E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(5) Multiple language options are required as part of the solution. Question: Please provide a list of languages required, if the list is likely to change. Please list the character sets that need to be supported (e.g. Cyrillic)</w:t>
            </w:r>
          </w:p>
          <w:p w14:paraId="2B67BFE2" w14:textId="77777777" w:rsidR="00202BA4" w:rsidRPr="008E5C0F" w:rsidRDefault="00202BA4" w:rsidP="008E5C0F">
            <w:pPr>
              <w:jc w:val="both"/>
              <w:rPr>
                <w:rFonts w:asciiTheme="minorHAnsi" w:hAnsiTheme="minorHAnsi" w:cstheme="minorHAnsi"/>
                <w:color w:val="000000"/>
              </w:rPr>
            </w:pPr>
          </w:p>
          <w:p w14:paraId="0CA687D0" w14:textId="207AE96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top languages spoken within the State of New Jersey typically include Spanish, Chinese, Portuguese, Gujarati, Tagalog, Hindi, Arabic, Korean, Haitian, Polish, Western African languages, Italian, Russian, Telugu, and Urdu. Bidders should also review the State’s answer to Q</w:t>
            </w:r>
            <w:r w:rsidR="00253F2B">
              <w:rPr>
                <w:rFonts w:asciiTheme="minorHAnsi" w:hAnsiTheme="minorHAnsi" w:cstheme="minorHAnsi"/>
                <w:color w:val="000000"/>
              </w:rPr>
              <w:t>uestion</w:t>
            </w:r>
            <w:r w:rsidRPr="008E5C0F">
              <w:rPr>
                <w:rFonts w:asciiTheme="minorHAnsi" w:hAnsiTheme="minorHAnsi" w:cstheme="minorHAnsi"/>
                <w:color w:val="000000"/>
              </w:rPr>
              <w:t xml:space="preserve"> #93 for additional information.</w:t>
            </w:r>
          </w:p>
          <w:p w14:paraId="6BB4F713" w14:textId="77777777" w:rsidR="00202BA4" w:rsidRPr="008E5C0F" w:rsidRDefault="00202BA4" w:rsidP="008E5C0F">
            <w:pPr>
              <w:jc w:val="both"/>
              <w:rPr>
                <w:rFonts w:asciiTheme="minorHAnsi" w:hAnsiTheme="minorHAnsi" w:cstheme="minorHAnsi"/>
                <w:color w:val="000000"/>
              </w:rPr>
            </w:pPr>
          </w:p>
          <w:p w14:paraId="0CD15AF4" w14:textId="77777777"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The Contractor must support character sets required for these languages and any others recognized as prevalent within the State of NJ. Additionally, the solution should include an option to add or modify language support as needed.</w:t>
            </w:r>
          </w:p>
          <w:p w14:paraId="1FC738C4" w14:textId="7D6629D4" w:rsidR="00202BA4" w:rsidRPr="008E5C0F" w:rsidRDefault="00202BA4" w:rsidP="008E5C0F">
            <w:pPr>
              <w:jc w:val="both"/>
              <w:rPr>
                <w:rFonts w:asciiTheme="minorHAnsi" w:hAnsiTheme="minorHAnsi" w:cstheme="minorHAnsi"/>
                <w:color w:val="000000"/>
              </w:rPr>
            </w:pPr>
          </w:p>
        </w:tc>
      </w:tr>
      <w:tr w:rsidR="00202BA4" w:rsidRPr="00770799" w14:paraId="563A8D26" w14:textId="77777777" w:rsidTr="00202BA4">
        <w:trPr>
          <w:trHeight w:val="300"/>
        </w:trPr>
        <w:tc>
          <w:tcPr>
            <w:tcW w:w="1140" w:type="dxa"/>
          </w:tcPr>
          <w:p w14:paraId="32B561C5"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7BD286A" w14:textId="0E64239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4.3.1 - Voter Registration and Organ Donor Requirements</w:t>
            </w:r>
          </w:p>
        </w:tc>
        <w:tc>
          <w:tcPr>
            <w:tcW w:w="7072" w:type="dxa"/>
            <w:noWrap/>
            <w:hideMark/>
          </w:tcPr>
          <w:p w14:paraId="31CF0137" w14:textId="54CFFEC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(5) Can the State please provide the languages required on the signature pad for voter registration and organ donor capture? </w:t>
            </w:r>
          </w:p>
          <w:p w14:paraId="07DE1B92" w14:textId="77777777" w:rsidR="00202BA4" w:rsidRPr="008E5C0F" w:rsidRDefault="00202BA4" w:rsidP="008E5C0F">
            <w:pPr>
              <w:jc w:val="both"/>
              <w:rPr>
                <w:rFonts w:asciiTheme="minorHAnsi" w:hAnsiTheme="minorHAnsi" w:cstheme="minorHAnsi"/>
                <w:color w:val="000000"/>
              </w:rPr>
            </w:pPr>
          </w:p>
          <w:p w14:paraId="488DD908" w14:textId="239BC802" w:rsidR="00202BA4" w:rsidRPr="008E5C0F" w:rsidRDefault="00202BA4" w:rsidP="008E5C0F">
            <w:pPr>
              <w:contextualSpacing/>
              <w:jc w:val="both"/>
              <w:rPr>
                <w:rFonts w:asciiTheme="minorHAnsi" w:hAnsiTheme="minorHAnsi" w:cstheme="minorHAnsi"/>
              </w:rPr>
            </w:pPr>
            <w:r w:rsidRPr="008E5C0F">
              <w:rPr>
                <w:rFonts w:asciiTheme="minorHAnsi" w:hAnsiTheme="minorHAnsi" w:cstheme="minorHAnsi"/>
                <w:color w:val="000000"/>
              </w:rPr>
              <w:t xml:space="preserve">A: The required signature pad languages are as follows: </w:t>
            </w:r>
            <w:r w:rsidRPr="008E5C0F">
              <w:rPr>
                <w:rFonts w:asciiTheme="minorHAnsi" w:hAnsiTheme="minorHAnsi" w:cstheme="minorHAnsi"/>
              </w:rPr>
              <w:t xml:space="preserve">English, Spanish, Japanese, Portuguese, Polish, Russian, Korean, French, Arabic, Chinese, Albanian, Hindi, </w:t>
            </w:r>
            <w:r>
              <w:rPr>
                <w:rFonts w:asciiTheme="minorHAnsi" w:hAnsiTheme="minorHAnsi" w:cstheme="minorHAnsi"/>
              </w:rPr>
              <w:t xml:space="preserve">and </w:t>
            </w:r>
            <w:r w:rsidRPr="008E5C0F">
              <w:rPr>
                <w:rFonts w:asciiTheme="minorHAnsi" w:hAnsiTheme="minorHAnsi" w:cstheme="minorHAnsi"/>
              </w:rPr>
              <w:t>Turkish</w:t>
            </w:r>
            <w:r>
              <w:rPr>
                <w:rFonts w:asciiTheme="minorHAnsi" w:hAnsiTheme="minorHAnsi" w:cstheme="minorHAnsi"/>
              </w:rPr>
              <w:t>.</w:t>
            </w:r>
          </w:p>
          <w:p w14:paraId="4EC427E0" w14:textId="04CBD41D" w:rsidR="00202BA4" w:rsidRPr="008E5C0F" w:rsidRDefault="00202BA4" w:rsidP="008E5C0F">
            <w:pPr>
              <w:jc w:val="both"/>
              <w:rPr>
                <w:rFonts w:asciiTheme="minorHAnsi" w:hAnsiTheme="minorHAnsi" w:cstheme="minorHAnsi"/>
                <w:color w:val="000000"/>
              </w:rPr>
            </w:pPr>
          </w:p>
        </w:tc>
      </w:tr>
      <w:tr w:rsidR="00202BA4" w:rsidRPr="00770799" w14:paraId="00F346F5" w14:textId="77777777" w:rsidTr="00202BA4">
        <w:trPr>
          <w:trHeight w:val="300"/>
        </w:trPr>
        <w:tc>
          <w:tcPr>
            <w:tcW w:w="1140" w:type="dxa"/>
          </w:tcPr>
          <w:p w14:paraId="5A1A250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17C0C49" w14:textId="73749236"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4.3.2 - Image Capture Functional Requirements</w:t>
            </w:r>
          </w:p>
        </w:tc>
        <w:tc>
          <w:tcPr>
            <w:tcW w:w="7072" w:type="dxa"/>
            <w:noWrap/>
            <w:hideMark/>
          </w:tcPr>
          <w:p w14:paraId="37ADB4BF" w14:textId="6927A61F"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Text: (F) MVC is currently using the Microsoft Dynamics 365 software for the MVC Point-of-Service workstation; Question: Please confirm whether MVC will remain responsible for this application or its successor?</w:t>
            </w:r>
          </w:p>
          <w:p w14:paraId="2C58DF1F" w14:textId="77777777" w:rsidR="00202BA4" w:rsidRPr="008E5C0F" w:rsidRDefault="00202BA4" w:rsidP="008E5C0F">
            <w:pPr>
              <w:jc w:val="both"/>
              <w:rPr>
                <w:rFonts w:asciiTheme="minorHAnsi" w:hAnsiTheme="minorHAnsi" w:cstheme="minorHAnsi"/>
                <w:color w:val="000000"/>
              </w:rPr>
            </w:pPr>
          </w:p>
          <w:p w14:paraId="21E44F3C" w14:textId="57D143C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MVC and the current POS Vendor will remain responsible for the State’s Point of Sale application.  </w:t>
            </w:r>
          </w:p>
          <w:p w14:paraId="1EF03A24" w14:textId="0B451362" w:rsidR="00202BA4" w:rsidRPr="008E5C0F" w:rsidRDefault="00202BA4" w:rsidP="008E5C0F">
            <w:pPr>
              <w:jc w:val="both"/>
              <w:rPr>
                <w:rFonts w:asciiTheme="minorHAnsi" w:hAnsiTheme="minorHAnsi" w:cstheme="minorHAnsi"/>
                <w:b/>
                <w:color w:val="000000"/>
              </w:rPr>
            </w:pPr>
          </w:p>
        </w:tc>
      </w:tr>
      <w:tr w:rsidR="00202BA4" w:rsidRPr="00770799" w14:paraId="779143A9" w14:textId="77777777" w:rsidTr="00202BA4">
        <w:trPr>
          <w:trHeight w:val="300"/>
        </w:trPr>
        <w:tc>
          <w:tcPr>
            <w:tcW w:w="1140" w:type="dxa"/>
          </w:tcPr>
          <w:p w14:paraId="3AD8ADC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35C90ED" w14:textId="380BE18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4.3.2 - Image Capture Functional Requirements</w:t>
            </w:r>
          </w:p>
        </w:tc>
        <w:tc>
          <w:tcPr>
            <w:tcW w:w="7072" w:type="dxa"/>
            <w:noWrap/>
            <w:hideMark/>
          </w:tcPr>
          <w:p w14:paraId="4A41C7E6" w14:textId="0D34194B"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Under “C.”, it state, “Include all necessary hardware, software, and related services”, can the State please list the hardware, peripherals, software, and related services that it requires?  </w:t>
            </w:r>
          </w:p>
          <w:p w14:paraId="3E3B8086" w14:textId="77777777" w:rsidR="00202BA4" w:rsidRPr="008E5C0F" w:rsidRDefault="00202BA4" w:rsidP="008E5C0F">
            <w:pPr>
              <w:jc w:val="both"/>
              <w:rPr>
                <w:rFonts w:asciiTheme="minorHAnsi" w:hAnsiTheme="minorHAnsi" w:cstheme="minorHAnsi"/>
                <w:b/>
                <w:color w:val="000000"/>
              </w:rPr>
            </w:pPr>
          </w:p>
          <w:p w14:paraId="10F3C2CF" w14:textId="3FEABA8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Bidders are advised to carefully review Section 4.2.1 within this Solicitation. </w:t>
            </w:r>
          </w:p>
          <w:p w14:paraId="6B55F2B5" w14:textId="77777777" w:rsidR="00202BA4" w:rsidRPr="008E5C0F" w:rsidRDefault="00202BA4" w:rsidP="008E5C0F">
            <w:pPr>
              <w:jc w:val="both"/>
              <w:rPr>
                <w:rFonts w:asciiTheme="minorHAnsi" w:hAnsiTheme="minorHAnsi" w:cstheme="minorHAnsi"/>
                <w:b/>
                <w:color w:val="000000"/>
              </w:rPr>
            </w:pPr>
          </w:p>
          <w:p w14:paraId="17B5E45C" w14:textId="6192C932"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Is the “400” listed in the </w:t>
            </w:r>
            <w:r w:rsidR="007939D2">
              <w:rPr>
                <w:rFonts w:asciiTheme="minorHAnsi" w:hAnsiTheme="minorHAnsi" w:cstheme="minorHAnsi"/>
                <w:b/>
                <w:color w:val="000000"/>
              </w:rPr>
              <w:t>State-Supplied</w:t>
            </w:r>
            <w:r w:rsidRPr="008E5C0F">
              <w:rPr>
                <w:rFonts w:asciiTheme="minorHAnsi" w:hAnsiTheme="minorHAnsi" w:cstheme="minorHAnsi"/>
                <w:b/>
                <w:color w:val="000000"/>
              </w:rPr>
              <w:t xml:space="preserve"> Price Sheet an accurate number of stations to be included with our proposal? </w:t>
            </w:r>
          </w:p>
          <w:p w14:paraId="0BE3F8C5" w14:textId="31D810C6" w:rsidR="00202BA4" w:rsidRPr="008E5C0F" w:rsidRDefault="00202BA4" w:rsidP="008E5C0F">
            <w:pPr>
              <w:jc w:val="both"/>
              <w:rPr>
                <w:rFonts w:asciiTheme="minorHAnsi" w:hAnsiTheme="minorHAnsi" w:cstheme="minorHAnsi"/>
                <w:b/>
                <w:color w:val="000000"/>
              </w:rPr>
            </w:pPr>
          </w:p>
          <w:p w14:paraId="49084489" w14:textId="6AAF7ACF" w:rsidR="00202BA4" w:rsidRPr="008E5C0F" w:rsidRDefault="00202BA4" w:rsidP="144326B3">
            <w:pPr>
              <w:jc w:val="both"/>
              <w:rPr>
                <w:rFonts w:asciiTheme="minorHAnsi" w:hAnsiTheme="minorHAnsi" w:cstheme="minorBidi"/>
                <w:color w:val="000000"/>
              </w:rPr>
            </w:pPr>
            <w:r w:rsidRPr="144326B3">
              <w:rPr>
                <w:rFonts w:asciiTheme="minorHAnsi" w:hAnsiTheme="minorHAnsi" w:cstheme="minorBidi"/>
                <w:color w:val="000000" w:themeColor="text1"/>
              </w:rPr>
              <w:t xml:space="preserve">A: Yes, the number "400" listed in the </w:t>
            </w:r>
            <w:r w:rsidR="007939D2">
              <w:rPr>
                <w:rFonts w:asciiTheme="minorHAnsi" w:hAnsiTheme="minorHAnsi" w:cstheme="minorBidi"/>
                <w:color w:val="000000" w:themeColor="text1"/>
              </w:rPr>
              <w:t>State-Supplied</w:t>
            </w:r>
            <w:r w:rsidRPr="144326B3">
              <w:rPr>
                <w:rFonts w:asciiTheme="minorHAnsi" w:hAnsiTheme="minorHAnsi" w:cstheme="minorBidi"/>
                <w:color w:val="000000" w:themeColor="text1"/>
              </w:rPr>
              <w:t xml:space="preserve"> Price Sheet is accurate, and  required for initial equipment setup in Contract Year One (Yr1). MVC also requires a Refreshment Service be performed at Year</w:t>
            </w:r>
            <w:r w:rsidR="00253F2B">
              <w:rPr>
                <w:rFonts w:asciiTheme="minorHAnsi" w:hAnsiTheme="minorHAnsi" w:cstheme="minorBidi"/>
                <w:color w:val="000000" w:themeColor="text1"/>
              </w:rPr>
              <w:t>s</w:t>
            </w:r>
            <w:r w:rsidRPr="144326B3">
              <w:rPr>
                <w:rFonts w:asciiTheme="minorHAnsi" w:hAnsiTheme="minorHAnsi" w:cstheme="minorBidi"/>
                <w:color w:val="000000" w:themeColor="text1"/>
              </w:rPr>
              <w:t xml:space="preserve"> </w:t>
            </w:r>
            <w:r w:rsidR="00253F2B">
              <w:rPr>
                <w:rFonts w:asciiTheme="minorHAnsi" w:hAnsiTheme="minorHAnsi" w:cstheme="minorBidi"/>
                <w:color w:val="000000" w:themeColor="text1"/>
              </w:rPr>
              <w:t>4 and 7</w:t>
            </w:r>
            <w:r w:rsidRPr="144326B3">
              <w:rPr>
                <w:rFonts w:asciiTheme="minorHAnsi" w:hAnsiTheme="minorHAnsi" w:cstheme="minorBidi"/>
                <w:color w:val="000000" w:themeColor="text1"/>
              </w:rPr>
              <w:t xml:space="preserve"> for all stations.</w:t>
            </w:r>
          </w:p>
          <w:p w14:paraId="42F8521C" w14:textId="77777777" w:rsidR="00202BA4" w:rsidRPr="008E5C0F" w:rsidRDefault="00202BA4" w:rsidP="008E5C0F">
            <w:pPr>
              <w:jc w:val="both"/>
              <w:rPr>
                <w:rFonts w:asciiTheme="minorHAnsi" w:hAnsiTheme="minorHAnsi" w:cstheme="minorHAnsi"/>
                <w:b/>
                <w:color w:val="000000"/>
              </w:rPr>
            </w:pPr>
          </w:p>
          <w:p w14:paraId="37E1184B" w14:textId="5908D5A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Does this quantity include required spares, or should we factor in additional spares? Is it possible for the State to provide a list of required workstations by location as this will help us in estimating the deployment workload?</w:t>
            </w:r>
          </w:p>
          <w:p w14:paraId="5661C932" w14:textId="77777777" w:rsidR="00202BA4" w:rsidRPr="008E5C0F" w:rsidRDefault="00202BA4" w:rsidP="008E5C0F">
            <w:pPr>
              <w:jc w:val="both"/>
              <w:rPr>
                <w:rFonts w:asciiTheme="minorHAnsi" w:hAnsiTheme="minorHAnsi" w:cstheme="minorHAnsi"/>
                <w:color w:val="000000"/>
              </w:rPr>
            </w:pPr>
          </w:p>
          <w:p w14:paraId="32583197" w14:textId="0666E700" w:rsidR="00202BA4" w:rsidRPr="008E5C0F" w:rsidRDefault="00202BA4" w:rsidP="144326B3">
            <w:pPr>
              <w:jc w:val="both"/>
              <w:rPr>
                <w:rFonts w:asciiTheme="minorHAnsi" w:hAnsiTheme="minorHAnsi" w:cstheme="minorBidi"/>
                <w:color w:val="000000"/>
              </w:rPr>
            </w:pPr>
            <w:r w:rsidRPr="144326B3">
              <w:rPr>
                <w:rFonts w:asciiTheme="minorHAnsi" w:hAnsiTheme="minorHAnsi" w:cstheme="minorBidi"/>
                <w:color w:val="000000" w:themeColor="text1"/>
              </w:rPr>
              <w:t>A:  The Contractor should expect to maintain 10% additional spares as a reserve inventory.</w:t>
            </w:r>
          </w:p>
          <w:p w14:paraId="7130C8B9" w14:textId="7FE24EB9" w:rsidR="00202BA4" w:rsidRPr="008E5C0F" w:rsidRDefault="00202BA4" w:rsidP="008E5C0F">
            <w:pPr>
              <w:jc w:val="both"/>
              <w:rPr>
                <w:rFonts w:asciiTheme="minorHAnsi" w:hAnsiTheme="minorHAnsi" w:cstheme="minorHAnsi"/>
                <w:color w:val="000000"/>
              </w:rPr>
            </w:pPr>
          </w:p>
        </w:tc>
      </w:tr>
      <w:tr w:rsidR="00202BA4" w:rsidRPr="00770799" w14:paraId="2347213A" w14:textId="77777777" w:rsidTr="00202BA4">
        <w:trPr>
          <w:trHeight w:val="300"/>
        </w:trPr>
        <w:tc>
          <w:tcPr>
            <w:tcW w:w="1140" w:type="dxa"/>
          </w:tcPr>
          <w:p w14:paraId="2A22366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30F168A" w14:textId="2590413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4.3.2 - Image Capture Functional Requirements</w:t>
            </w:r>
          </w:p>
        </w:tc>
        <w:tc>
          <w:tcPr>
            <w:tcW w:w="7072" w:type="dxa"/>
            <w:noWrap/>
            <w:hideMark/>
          </w:tcPr>
          <w:p w14:paraId="71469C9A" w14:textId="226B1CF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(4.3.2.D., PDF page 24 / 62) The RFP notes possible mobile/tablet capture in the future. Should bidders include a mobile-capable platform from day one, or is that an optional/Phase 2 scope item? </w:t>
            </w:r>
          </w:p>
          <w:p w14:paraId="52B83A5A" w14:textId="77777777" w:rsidR="00202BA4" w:rsidRPr="008E5C0F" w:rsidRDefault="00202BA4" w:rsidP="008E5C0F">
            <w:pPr>
              <w:jc w:val="both"/>
              <w:rPr>
                <w:rFonts w:asciiTheme="minorHAnsi" w:hAnsiTheme="minorHAnsi" w:cstheme="minorHAnsi"/>
                <w:color w:val="000000"/>
              </w:rPr>
            </w:pPr>
          </w:p>
          <w:p w14:paraId="42E0C948" w14:textId="05D0A01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A mobile-capable platform is considered an optional/Phase 2 Scope Item.</w:t>
            </w:r>
          </w:p>
          <w:p w14:paraId="34E07DCE" w14:textId="70428477" w:rsidR="00202BA4" w:rsidRPr="008E5C0F" w:rsidRDefault="00202BA4" w:rsidP="008E5C0F">
            <w:pPr>
              <w:jc w:val="both"/>
              <w:rPr>
                <w:rFonts w:asciiTheme="minorHAnsi" w:hAnsiTheme="minorHAnsi" w:cstheme="minorHAnsi"/>
                <w:color w:val="000000"/>
              </w:rPr>
            </w:pPr>
          </w:p>
        </w:tc>
      </w:tr>
      <w:tr w:rsidR="00202BA4" w:rsidRPr="00770799" w14:paraId="28513BAB" w14:textId="77777777" w:rsidTr="00202BA4">
        <w:trPr>
          <w:trHeight w:val="300"/>
        </w:trPr>
        <w:tc>
          <w:tcPr>
            <w:tcW w:w="1140" w:type="dxa"/>
          </w:tcPr>
          <w:p w14:paraId="5B3DC235" w14:textId="77777777" w:rsidR="00202BA4" w:rsidRPr="001921DD"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7F73B5C" w14:textId="7D8E6821" w:rsidR="00202BA4" w:rsidRPr="001921DD" w:rsidRDefault="00202BA4" w:rsidP="008E5C0F">
            <w:pPr>
              <w:jc w:val="center"/>
              <w:rPr>
                <w:rFonts w:asciiTheme="minorHAnsi" w:hAnsiTheme="minorHAnsi" w:cstheme="minorHAnsi"/>
                <w:color w:val="000000"/>
              </w:rPr>
            </w:pPr>
            <w:r w:rsidRPr="001921DD">
              <w:rPr>
                <w:rFonts w:asciiTheme="minorHAnsi" w:hAnsiTheme="minorHAnsi" w:cstheme="minorHAnsi"/>
                <w:color w:val="000000"/>
              </w:rPr>
              <w:t>Bid Solicitation, Section 4.3.2 - Image Capture Functional Requirements</w:t>
            </w:r>
          </w:p>
        </w:tc>
        <w:tc>
          <w:tcPr>
            <w:tcW w:w="7072" w:type="dxa"/>
            <w:shd w:val="clear" w:color="auto" w:fill="auto"/>
            <w:noWrap/>
            <w:hideMark/>
          </w:tcPr>
          <w:p w14:paraId="698971C1" w14:textId="37FF431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24 / 62) Can the State please confirm that all equipment for the image capture solution must be new and no existing equipment will be retained for the new system. If current equipment is retained, can you share technical specifications/compatibility requirements and manufacturer model numbers? </w:t>
            </w:r>
          </w:p>
          <w:p w14:paraId="6E4EAD2B" w14:textId="77777777" w:rsidR="00202BA4" w:rsidRPr="008E5C0F" w:rsidRDefault="00202BA4" w:rsidP="008E5C0F">
            <w:pPr>
              <w:jc w:val="both"/>
              <w:rPr>
                <w:rFonts w:asciiTheme="minorHAnsi" w:hAnsiTheme="minorHAnsi" w:cstheme="minorHAnsi"/>
                <w:color w:val="000000"/>
              </w:rPr>
            </w:pPr>
          </w:p>
          <w:p w14:paraId="6C8C87FE" w14:textId="4820002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Bidder is advised to carefully review </w:t>
            </w:r>
            <w:r>
              <w:rPr>
                <w:rFonts w:asciiTheme="minorHAnsi" w:hAnsiTheme="minorHAnsi" w:cstheme="minorHAnsi"/>
                <w:color w:val="000000"/>
              </w:rPr>
              <w:t>Exhibit</w:t>
            </w:r>
            <w:r w:rsidRPr="008E5C0F">
              <w:rPr>
                <w:rFonts w:asciiTheme="minorHAnsi" w:hAnsiTheme="minorHAnsi" w:cstheme="minorHAnsi"/>
                <w:color w:val="000000"/>
              </w:rPr>
              <w:t xml:space="preserve"> “D” and note with exception to PCs and Monitors, the Contractor is required to provide all new equipment necessary for full activation and operation of its ICA solution.</w:t>
            </w:r>
          </w:p>
          <w:p w14:paraId="62AD2AD6" w14:textId="636545A4" w:rsidR="00202BA4" w:rsidRPr="008E5C0F" w:rsidRDefault="00202BA4" w:rsidP="008E5C0F">
            <w:pPr>
              <w:jc w:val="both"/>
              <w:rPr>
                <w:rFonts w:asciiTheme="minorHAnsi" w:hAnsiTheme="minorHAnsi" w:cstheme="minorHAnsi"/>
                <w:color w:val="000000"/>
              </w:rPr>
            </w:pPr>
          </w:p>
        </w:tc>
      </w:tr>
      <w:tr w:rsidR="00202BA4" w:rsidRPr="00770799" w14:paraId="072FA1B8" w14:textId="77777777" w:rsidTr="00202BA4">
        <w:trPr>
          <w:trHeight w:val="300"/>
        </w:trPr>
        <w:tc>
          <w:tcPr>
            <w:tcW w:w="1140" w:type="dxa"/>
          </w:tcPr>
          <w:p w14:paraId="02C4EC65"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53191B4E" w14:textId="6B504DC8" w:rsidR="00202BA4" w:rsidRPr="00B720B0" w:rsidRDefault="00202BA4" w:rsidP="48509FBB">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4.3.3 – ICA Environment Process Requirements and Attachment 3 – Price Sheet</w:t>
            </w:r>
          </w:p>
        </w:tc>
        <w:tc>
          <w:tcPr>
            <w:tcW w:w="7072" w:type="dxa"/>
            <w:noWrap/>
            <w:hideMark/>
          </w:tcPr>
          <w:p w14:paraId="37CDCB97" w14:textId="79331FE7" w:rsidR="00202BA4" w:rsidRDefault="00202BA4" w:rsidP="144326B3">
            <w:pPr>
              <w:jc w:val="both"/>
              <w:rPr>
                <w:rFonts w:asciiTheme="minorHAnsi" w:hAnsiTheme="minorHAnsi" w:cstheme="minorBidi"/>
                <w:b/>
                <w:bCs/>
                <w:color w:val="000000"/>
              </w:rPr>
            </w:pPr>
            <w:r w:rsidRPr="1E090C68">
              <w:rPr>
                <w:rFonts w:asciiTheme="minorHAnsi" w:hAnsiTheme="minorHAnsi" w:cstheme="minorBidi"/>
                <w:b/>
                <w:bCs/>
                <w:color w:val="000000" w:themeColor="text1"/>
              </w:rPr>
              <w:t>Q:</w:t>
            </w:r>
            <w:r w:rsidRPr="1E090C68">
              <w:rPr>
                <w:rFonts w:asciiTheme="minorHAnsi" w:hAnsiTheme="minorHAnsi" w:cstheme="minorBidi"/>
                <w:color w:val="000000" w:themeColor="text1"/>
              </w:rPr>
              <w:t xml:space="preserve"> </w:t>
            </w:r>
            <w:r w:rsidRPr="1E090C68">
              <w:rPr>
                <w:rFonts w:asciiTheme="minorHAnsi" w:hAnsiTheme="minorHAnsi" w:cstheme="minorBidi"/>
                <w:b/>
                <w:bCs/>
                <w:color w:val="000000" w:themeColor="text1"/>
              </w:rPr>
              <w:t>(mDL, PDF pgs. 25-26 / 62) Will the State provide pricing line items for the mDL deliverables?</w:t>
            </w:r>
          </w:p>
          <w:p w14:paraId="395BE70A" w14:textId="77777777" w:rsidR="00202BA4" w:rsidRPr="008E5C0F" w:rsidRDefault="00202BA4" w:rsidP="008E5C0F">
            <w:pPr>
              <w:jc w:val="both"/>
              <w:rPr>
                <w:rFonts w:asciiTheme="minorHAnsi" w:hAnsiTheme="minorHAnsi" w:cstheme="minorHAnsi"/>
                <w:color w:val="000000"/>
              </w:rPr>
            </w:pPr>
          </w:p>
          <w:p w14:paraId="69C95AAE" w14:textId="692D90B6" w:rsidR="00202BA4" w:rsidRPr="008E5C0F" w:rsidRDefault="00202BA4" w:rsidP="48509FBB">
            <w:pPr>
              <w:jc w:val="both"/>
              <w:rPr>
                <w:rFonts w:asciiTheme="minorHAnsi" w:hAnsiTheme="minorHAnsi" w:cstheme="minorBidi"/>
                <w:color w:val="000000"/>
              </w:rPr>
            </w:pPr>
            <w:r w:rsidRPr="1E090C68">
              <w:rPr>
                <w:rFonts w:asciiTheme="minorHAnsi" w:hAnsiTheme="minorHAnsi" w:cstheme="minorBidi"/>
                <w:color w:val="000000" w:themeColor="text1"/>
              </w:rPr>
              <w:t xml:space="preserve">A: </w:t>
            </w:r>
            <w:r w:rsidR="00D81B07" w:rsidRPr="00D81B07">
              <w:rPr>
                <w:rFonts w:asciiTheme="minorHAnsi" w:hAnsiTheme="minorHAnsi" w:cstheme="minorBidi"/>
                <w:color w:val="000000" w:themeColor="text1"/>
              </w:rPr>
              <w:t xml:space="preserve">While the State of NJ intends to implement mDL deliverables </w:t>
            </w:r>
            <w:r w:rsidR="00253F2B">
              <w:rPr>
                <w:rFonts w:asciiTheme="minorHAnsi" w:hAnsiTheme="minorHAnsi" w:cstheme="minorBidi"/>
                <w:color w:val="000000" w:themeColor="text1"/>
              </w:rPr>
              <w:t>during the Contract term</w:t>
            </w:r>
            <w:r w:rsidR="00D81B07" w:rsidRPr="00D81B07">
              <w:rPr>
                <w:rFonts w:asciiTheme="minorHAnsi" w:hAnsiTheme="minorHAnsi" w:cstheme="minorBidi"/>
                <w:color w:val="000000" w:themeColor="text1"/>
              </w:rPr>
              <w:t xml:space="preserve">, the pricing of the mDL will be negotiated after </w:t>
            </w:r>
            <w:r w:rsidR="00253F2B">
              <w:rPr>
                <w:rFonts w:asciiTheme="minorHAnsi" w:hAnsiTheme="minorHAnsi" w:cstheme="minorBidi"/>
                <w:color w:val="000000" w:themeColor="text1"/>
              </w:rPr>
              <w:t>C</w:t>
            </w:r>
            <w:r w:rsidR="00D81B07" w:rsidRPr="00D81B07">
              <w:rPr>
                <w:rFonts w:asciiTheme="minorHAnsi" w:hAnsiTheme="minorHAnsi" w:cstheme="minorBidi"/>
                <w:color w:val="000000" w:themeColor="text1"/>
              </w:rPr>
              <w:t>ontract award through a</w:t>
            </w:r>
            <w:r w:rsidR="00253F2B">
              <w:rPr>
                <w:rFonts w:asciiTheme="minorHAnsi" w:hAnsiTheme="minorHAnsi" w:cstheme="minorBidi"/>
                <w:color w:val="000000" w:themeColor="text1"/>
              </w:rPr>
              <w:t xml:space="preserve"> Contract</w:t>
            </w:r>
            <w:r w:rsidR="00D81B07" w:rsidRPr="00D81B07">
              <w:rPr>
                <w:rFonts w:asciiTheme="minorHAnsi" w:hAnsiTheme="minorHAnsi" w:cstheme="minorBidi"/>
                <w:color w:val="000000" w:themeColor="text1"/>
              </w:rPr>
              <w:t xml:space="preserve"> amendment. Bidders are instructed to carefully review Section 4.3.3, sub-section “B” Item 6 as well as the following paragraph statements under subsections “a” &amp; “b” regarding mDL development as a non-proprietary, interoperable solution. The most current inclusions and updates to AAMVA's proposed ISO 18013-5 standards (mDL-Implementation-Guidelines-1-0—2021.pdf (aamva.org).  The State anticipates mDL development and implementation will be completed during the </w:t>
            </w:r>
            <w:r w:rsidR="00253F2B">
              <w:rPr>
                <w:rFonts w:asciiTheme="minorHAnsi" w:hAnsiTheme="minorHAnsi" w:cstheme="minorBidi"/>
                <w:color w:val="000000" w:themeColor="text1"/>
              </w:rPr>
              <w:t>base Contract term</w:t>
            </w:r>
            <w:r w:rsidR="00D81B07" w:rsidRPr="00D81B07">
              <w:rPr>
                <w:rFonts w:asciiTheme="minorHAnsi" w:hAnsiTheme="minorHAnsi" w:cstheme="minorBidi"/>
                <w:color w:val="000000" w:themeColor="text1"/>
              </w:rPr>
              <w:t>.  The Contractor must provide its fully developed mDL system or during the original contract term, develop a fully integrated, functional mDL solution which meets all NJ State mDL requirements.</w:t>
            </w:r>
          </w:p>
          <w:p w14:paraId="05396DA2" w14:textId="43853EDC" w:rsidR="00202BA4" w:rsidRPr="008E5C0F" w:rsidRDefault="00202BA4" w:rsidP="008E5C0F">
            <w:pPr>
              <w:jc w:val="both"/>
              <w:rPr>
                <w:rFonts w:asciiTheme="minorHAnsi" w:hAnsiTheme="minorHAnsi" w:cstheme="minorHAnsi"/>
                <w:color w:val="000000"/>
              </w:rPr>
            </w:pPr>
          </w:p>
        </w:tc>
      </w:tr>
      <w:tr w:rsidR="00202BA4" w:rsidRPr="00770799" w14:paraId="0F93E920" w14:textId="77777777" w:rsidTr="00202BA4">
        <w:trPr>
          <w:trHeight w:val="300"/>
        </w:trPr>
        <w:tc>
          <w:tcPr>
            <w:tcW w:w="1140" w:type="dxa"/>
          </w:tcPr>
          <w:p w14:paraId="361B6C56"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5E6FA8D5" w14:textId="57AD802F" w:rsidR="00202BA4" w:rsidRPr="00B720B0" w:rsidRDefault="00202BA4" w:rsidP="48509FBB">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4.3.3 – ICA Environment Process Requirements and Attachment 3 – Price Sheet</w:t>
            </w:r>
          </w:p>
        </w:tc>
        <w:tc>
          <w:tcPr>
            <w:tcW w:w="7072" w:type="dxa"/>
            <w:noWrap/>
            <w:hideMark/>
          </w:tcPr>
          <w:p w14:paraId="27BFE44F" w14:textId="4CBACA5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(mDL, PDF pgs. 25-26 / 62) As the RFP does not fully specify mDL requirements, implementation timeframe, nor pricing, will the State confirm the mDL is not required nor scored?</w:t>
            </w:r>
          </w:p>
          <w:p w14:paraId="532193F9" w14:textId="77777777" w:rsidR="00202BA4" w:rsidRPr="008E5C0F" w:rsidRDefault="00202BA4" w:rsidP="008E5C0F">
            <w:pPr>
              <w:jc w:val="both"/>
              <w:rPr>
                <w:rFonts w:asciiTheme="minorHAnsi" w:hAnsiTheme="minorHAnsi" w:cstheme="minorHAnsi"/>
                <w:color w:val="000000"/>
              </w:rPr>
            </w:pPr>
          </w:p>
          <w:p w14:paraId="59E14BBF" w14:textId="79623238" w:rsidR="00202BA4" w:rsidRPr="008E5C0F" w:rsidRDefault="00202BA4" w:rsidP="48509FBB">
            <w:pPr>
              <w:jc w:val="both"/>
              <w:rPr>
                <w:rFonts w:asciiTheme="minorHAnsi" w:hAnsiTheme="minorHAnsi" w:cstheme="minorBidi"/>
                <w:color w:val="000000"/>
              </w:rPr>
            </w:pPr>
            <w:r w:rsidRPr="1E090C68">
              <w:rPr>
                <w:rFonts w:asciiTheme="minorHAnsi" w:hAnsiTheme="minorHAnsi" w:cstheme="minorBidi"/>
                <w:color w:val="000000" w:themeColor="text1"/>
              </w:rPr>
              <w:t xml:space="preserve">A:  </w:t>
            </w:r>
            <w:r w:rsidR="00211668">
              <w:rPr>
                <w:rFonts w:asciiTheme="minorHAnsi" w:hAnsiTheme="minorHAnsi" w:cstheme="minorBidi"/>
                <w:color w:val="000000" w:themeColor="text1"/>
              </w:rPr>
              <w:t xml:space="preserve">Please </w:t>
            </w:r>
            <w:r w:rsidR="00253F2B">
              <w:rPr>
                <w:rFonts w:asciiTheme="minorHAnsi" w:hAnsiTheme="minorHAnsi" w:cstheme="minorBidi"/>
                <w:color w:val="000000" w:themeColor="text1"/>
              </w:rPr>
              <w:t xml:space="preserve">see </w:t>
            </w:r>
            <w:r w:rsidR="00211668">
              <w:rPr>
                <w:rFonts w:asciiTheme="minorHAnsi" w:hAnsiTheme="minorHAnsi" w:cstheme="minorBidi"/>
                <w:color w:val="000000" w:themeColor="text1"/>
              </w:rPr>
              <w:t>the response</w:t>
            </w:r>
            <w:r w:rsidR="00253F2B">
              <w:rPr>
                <w:rFonts w:asciiTheme="minorHAnsi" w:hAnsiTheme="minorHAnsi" w:cstheme="minorBidi"/>
                <w:color w:val="000000" w:themeColor="text1"/>
              </w:rPr>
              <w:t xml:space="preserve"> to</w:t>
            </w:r>
            <w:r w:rsidR="00211668">
              <w:rPr>
                <w:rFonts w:asciiTheme="minorHAnsi" w:hAnsiTheme="minorHAnsi" w:cstheme="minorBidi"/>
                <w:color w:val="000000" w:themeColor="text1"/>
              </w:rPr>
              <w:t xml:space="preserve"> Question #98</w:t>
            </w:r>
            <w:r w:rsidR="00253F2B">
              <w:rPr>
                <w:rFonts w:asciiTheme="minorHAnsi" w:hAnsiTheme="minorHAnsi" w:cstheme="minorBidi"/>
                <w:color w:val="000000" w:themeColor="text1"/>
              </w:rPr>
              <w:t>.</w:t>
            </w:r>
            <w:r w:rsidRPr="1E090C68">
              <w:rPr>
                <w:rFonts w:asciiTheme="minorHAnsi" w:hAnsiTheme="minorHAnsi" w:cstheme="minorBidi"/>
                <w:color w:val="000000" w:themeColor="text1"/>
              </w:rPr>
              <w:t xml:space="preserve">   </w:t>
            </w:r>
          </w:p>
          <w:p w14:paraId="7CACE32B" w14:textId="419EB8C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 </w:t>
            </w:r>
          </w:p>
        </w:tc>
      </w:tr>
      <w:tr w:rsidR="00202BA4" w:rsidRPr="00770799" w14:paraId="4471F5A3" w14:textId="77777777" w:rsidTr="00202BA4">
        <w:trPr>
          <w:trHeight w:val="300"/>
        </w:trPr>
        <w:tc>
          <w:tcPr>
            <w:tcW w:w="1140" w:type="dxa"/>
          </w:tcPr>
          <w:p w14:paraId="101AF614"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163A8F9" w14:textId="5517E0E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4.3.3 – ICA Environment Process Requirements and Attachment 3 – Price Sheet</w:t>
            </w:r>
          </w:p>
        </w:tc>
        <w:tc>
          <w:tcPr>
            <w:tcW w:w="7072" w:type="dxa"/>
            <w:noWrap/>
            <w:hideMark/>
          </w:tcPr>
          <w:p w14:paraId="49206979" w14:textId="77777777" w:rsidR="00202BA4" w:rsidRPr="008E5C0F" w:rsidRDefault="00202BA4" w:rsidP="008E5C0F">
            <w:pPr>
              <w:jc w:val="both"/>
              <w:rPr>
                <w:rFonts w:asciiTheme="minorHAnsi" w:hAnsiTheme="minorHAnsi" w:cstheme="minorHAnsi"/>
                <w:b/>
                <w:bCs/>
                <w:color w:val="000000"/>
              </w:rPr>
            </w:pPr>
            <w:r w:rsidRPr="008E5C0F">
              <w:rPr>
                <w:rFonts w:asciiTheme="minorHAnsi" w:hAnsiTheme="minorHAnsi" w:cstheme="minorHAnsi"/>
                <w:b/>
                <w:bCs/>
                <w:color w:val="000000"/>
              </w:rPr>
              <w:t xml:space="preserve">Q: (PDF page 25 / 62) If the manufacturer recommends a 5-year refresh on EDDL system hardware, will the State accept a 5-year refresh cycle instead of a 3-year refresh cycle? </w:t>
            </w:r>
          </w:p>
          <w:p w14:paraId="7B452F9C" w14:textId="77777777" w:rsidR="00202BA4" w:rsidRPr="008E5C0F" w:rsidRDefault="00202BA4" w:rsidP="008E5C0F">
            <w:pPr>
              <w:jc w:val="both"/>
              <w:rPr>
                <w:rFonts w:asciiTheme="minorHAnsi" w:hAnsiTheme="minorHAnsi" w:cstheme="minorHAnsi"/>
                <w:color w:val="000000"/>
              </w:rPr>
            </w:pPr>
          </w:p>
          <w:p w14:paraId="4BBD3F9D" w14:textId="60F73A82" w:rsidR="00202BA4" w:rsidRPr="008E5C0F" w:rsidRDefault="00202BA4" w:rsidP="144326B3">
            <w:pPr>
              <w:jc w:val="both"/>
              <w:rPr>
                <w:rFonts w:asciiTheme="minorHAnsi" w:hAnsiTheme="minorHAnsi" w:cstheme="minorBidi"/>
                <w:color w:val="000000"/>
              </w:rPr>
            </w:pPr>
            <w:r w:rsidRPr="144326B3">
              <w:rPr>
                <w:rFonts w:asciiTheme="minorHAnsi" w:hAnsiTheme="minorHAnsi" w:cstheme="minorBidi"/>
                <w:color w:val="000000" w:themeColor="text1"/>
              </w:rPr>
              <w:t xml:space="preserve">A: The 3yr IT refresh cycle is standardized throughout the industry.  However, certain equipment may be eligible for an extended 5 </w:t>
            </w:r>
            <w:proofErr w:type="spellStart"/>
            <w:r w:rsidRPr="144326B3">
              <w:rPr>
                <w:rFonts w:asciiTheme="minorHAnsi" w:hAnsiTheme="minorHAnsi" w:cstheme="minorBidi"/>
                <w:color w:val="000000" w:themeColor="text1"/>
              </w:rPr>
              <w:t>yr</w:t>
            </w:r>
            <w:proofErr w:type="spellEnd"/>
            <w:r w:rsidRPr="144326B3">
              <w:rPr>
                <w:rFonts w:asciiTheme="minorHAnsi" w:hAnsiTheme="minorHAnsi" w:cstheme="minorBidi"/>
                <w:color w:val="000000" w:themeColor="text1"/>
              </w:rPr>
              <w:t xml:space="preserve"> refresh at the discretion of the SCM.  </w:t>
            </w:r>
          </w:p>
          <w:p w14:paraId="3B829857" w14:textId="77777777" w:rsidR="00202BA4" w:rsidRPr="008E5C0F" w:rsidRDefault="00202BA4" w:rsidP="008E5C0F">
            <w:pPr>
              <w:jc w:val="both"/>
              <w:rPr>
                <w:rFonts w:asciiTheme="minorHAnsi" w:hAnsiTheme="minorHAnsi" w:cstheme="minorHAnsi"/>
                <w:color w:val="000000"/>
              </w:rPr>
            </w:pPr>
          </w:p>
          <w:p w14:paraId="0B711D62" w14:textId="73C0DF9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How are EDDL hardware refreshes to be priced in Attachment 3?</w:t>
            </w:r>
          </w:p>
          <w:p w14:paraId="38B70B3C" w14:textId="77777777" w:rsidR="00202BA4" w:rsidRPr="008E5C0F" w:rsidRDefault="00202BA4" w:rsidP="008E5C0F">
            <w:pPr>
              <w:jc w:val="both"/>
              <w:rPr>
                <w:rFonts w:asciiTheme="minorHAnsi" w:hAnsiTheme="minorHAnsi" w:cstheme="minorHAnsi"/>
                <w:color w:val="000000"/>
              </w:rPr>
            </w:pPr>
          </w:p>
          <w:p w14:paraId="2FEA3508" w14:textId="22EA664E" w:rsidR="00202BA4" w:rsidRPr="008E5C0F" w:rsidRDefault="00202BA4" w:rsidP="144326B3">
            <w:pPr>
              <w:jc w:val="both"/>
              <w:rPr>
                <w:rFonts w:asciiTheme="minorHAnsi" w:hAnsiTheme="minorHAnsi" w:cstheme="minorBidi"/>
                <w:color w:val="000000"/>
              </w:rPr>
            </w:pPr>
            <w:r w:rsidRPr="1E090C68">
              <w:rPr>
                <w:rFonts w:asciiTheme="minorHAnsi" w:hAnsiTheme="minorHAnsi" w:cstheme="minorBidi"/>
                <w:color w:val="000000" w:themeColor="text1"/>
              </w:rPr>
              <w:t xml:space="preserve">A:  Bidders are instructed to provide a line-item Unit Cost for each uniquely grouped hardware item in addition to the total cost to refresh all hardware items within a specific hardware group.   All costs must be presented as Firm Fixed Pricing for each hardware group.  </w:t>
            </w:r>
          </w:p>
          <w:p w14:paraId="77564A6B" w14:textId="6EDCF74B" w:rsidR="00202BA4" w:rsidRPr="008E5C0F" w:rsidRDefault="00202BA4" w:rsidP="008E5C0F">
            <w:pPr>
              <w:jc w:val="both"/>
              <w:rPr>
                <w:rFonts w:asciiTheme="minorHAnsi" w:hAnsiTheme="minorHAnsi" w:cstheme="minorHAnsi"/>
                <w:color w:val="000000"/>
              </w:rPr>
            </w:pPr>
          </w:p>
        </w:tc>
      </w:tr>
      <w:tr w:rsidR="00202BA4" w:rsidRPr="00770799" w14:paraId="31607D3D" w14:textId="77777777" w:rsidTr="00202BA4">
        <w:trPr>
          <w:trHeight w:val="300"/>
        </w:trPr>
        <w:tc>
          <w:tcPr>
            <w:tcW w:w="1140" w:type="dxa"/>
          </w:tcPr>
          <w:p w14:paraId="59434F84"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CC87860" w14:textId="755F04A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7DB03E03"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The RFP states: “All hardware proposed and provided by the Contractor as a platform for the EDDL System must be equivalent to, or better than both the DELL 7000 MFF and 7000 SFF 39.” Can the State please confirm that the bidders are to propose the workstations as part of their solution? </w:t>
            </w:r>
          </w:p>
          <w:p w14:paraId="60AFF82E" w14:textId="77777777" w:rsidR="00202BA4" w:rsidRPr="008E5C0F" w:rsidRDefault="00202BA4" w:rsidP="008E5C0F">
            <w:pPr>
              <w:jc w:val="both"/>
              <w:rPr>
                <w:rFonts w:asciiTheme="minorHAnsi" w:hAnsiTheme="minorHAnsi" w:cstheme="minorHAnsi"/>
                <w:b/>
                <w:color w:val="000000"/>
              </w:rPr>
            </w:pPr>
          </w:p>
          <w:p w14:paraId="2A2FE1C6" w14:textId="684799D3" w:rsidR="00202BA4" w:rsidRPr="008E5C0F" w:rsidRDefault="00202BA4" w:rsidP="0574A08A">
            <w:pPr>
              <w:jc w:val="both"/>
              <w:rPr>
                <w:rFonts w:asciiTheme="minorHAnsi" w:hAnsiTheme="minorHAnsi" w:cstheme="minorBidi"/>
                <w:color w:val="000000"/>
              </w:rPr>
            </w:pPr>
            <w:r w:rsidRPr="1E090C68">
              <w:rPr>
                <w:rFonts w:asciiTheme="minorHAnsi" w:hAnsiTheme="minorHAnsi" w:cstheme="minorBidi"/>
                <w:color w:val="000000" w:themeColor="text1"/>
              </w:rPr>
              <w:t xml:space="preserve">A:  No, the State will supply the workstation. </w:t>
            </w:r>
          </w:p>
          <w:p w14:paraId="5E78B55F" w14:textId="77777777" w:rsidR="00202BA4" w:rsidRPr="008E5C0F" w:rsidRDefault="00202BA4" w:rsidP="008E5C0F">
            <w:pPr>
              <w:jc w:val="both"/>
              <w:rPr>
                <w:rFonts w:asciiTheme="minorHAnsi" w:hAnsiTheme="minorHAnsi" w:cstheme="minorHAnsi"/>
                <w:b/>
                <w:color w:val="000000"/>
              </w:rPr>
            </w:pPr>
          </w:p>
          <w:p w14:paraId="74145407" w14:textId="5C8B138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If workstations are required, can the State please provide the number of workstations required?</w:t>
            </w:r>
          </w:p>
          <w:p w14:paraId="770C5289" w14:textId="77777777" w:rsidR="00202BA4" w:rsidRPr="008E5C0F" w:rsidRDefault="00202BA4" w:rsidP="008E5C0F">
            <w:pPr>
              <w:jc w:val="both"/>
              <w:rPr>
                <w:rFonts w:asciiTheme="minorHAnsi" w:hAnsiTheme="minorHAnsi" w:cstheme="minorHAnsi"/>
                <w:color w:val="000000"/>
              </w:rPr>
            </w:pPr>
          </w:p>
          <w:p w14:paraId="45FD76DB" w14:textId="7986F3D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N/A</w:t>
            </w:r>
          </w:p>
          <w:p w14:paraId="21BED790" w14:textId="3226CEDE" w:rsidR="00202BA4" w:rsidRPr="008E5C0F" w:rsidRDefault="00202BA4" w:rsidP="008E5C0F">
            <w:pPr>
              <w:jc w:val="both"/>
              <w:rPr>
                <w:rFonts w:asciiTheme="minorHAnsi" w:hAnsiTheme="minorHAnsi" w:cstheme="minorHAnsi"/>
                <w:color w:val="000000"/>
              </w:rPr>
            </w:pPr>
          </w:p>
        </w:tc>
      </w:tr>
      <w:tr w:rsidR="00202BA4" w:rsidRPr="00770799" w14:paraId="09CD34F2" w14:textId="77777777" w:rsidTr="00202BA4">
        <w:trPr>
          <w:trHeight w:val="4785"/>
        </w:trPr>
        <w:tc>
          <w:tcPr>
            <w:tcW w:w="1140" w:type="dxa"/>
          </w:tcPr>
          <w:p w14:paraId="07BB6E8A"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793F42E0" w14:textId="064E5FBC" w:rsidR="00202BA4" w:rsidRPr="00B720B0" w:rsidRDefault="00202BA4" w:rsidP="22B20A8E">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- 4.3.3 ICA Environment Process Requirements</w:t>
            </w:r>
          </w:p>
        </w:tc>
        <w:tc>
          <w:tcPr>
            <w:tcW w:w="7072" w:type="dxa"/>
            <w:noWrap/>
            <w:hideMark/>
          </w:tcPr>
          <w:p w14:paraId="05B62ACA" w14:textId="56AB9EE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In Paragraph “1.”, the RFP states: “In accordance with the manufacturer’s recommendation product lifecycle, the Contractor shall provide, maintain, and routinely refresh all EDDL system IT hardware as necessary. NJMVC anticipates this required IT Refresh for EDDL hardware no later than every three (3) years or sooner based on manufacturer recommendation”. For consistency purposes, can the State please define in which years, 1 thru 7, should the bidders enter their refresh costs in the </w:t>
            </w:r>
            <w:r w:rsidR="007939D2">
              <w:rPr>
                <w:rFonts w:asciiTheme="minorHAnsi" w:hAnsiTheme="minorHAnsi" w:cstheme="minorHAnsi"/>
                <w:b/>
                <w:color w:val="000000"/>
              </w:rPr>
              <w:t>State-Supplied</w:t>
            </w:r>
            <w:r w:rsidRPr="008E5C0F">
              <w:rPr>
                <w:rFonts w:asciiTheme="minorHAnsi" w:hAnsiTheme="minorHAnsi" w:cstheme="minorHAnsi"/>
                <w:b/>
                <w:color w:val="000000"/>
              </w:rPr>
              <w:t xml:space="preserve"> Price Sheet?</w:t>
            </w:r>
          </w:p>
          <w:p w14:paraId="33B6F57B" w14:textId="77777777" w:rsidR="00202BA4" w:rsidRPr="008E5C0F" w:rsidRDefault="00202BA4" w:rsidP="008E5C0F">
            <w:pPr>
              <w:jc w:val="both"/>
              <w:rPr>
                <w:rFonts w:asciiTheme="minorHAnsi" w:hAnsiTheme="minorHAnsi" w:cstheme="minorHAnsi"/>
                <w:color w:val="000000"/>
              </w:rPr>
            </w:pPr>
          </w:p>
          <w:p w14:paraId="77B227CD" w14:textId="77777777" w:rsidR="007D7459" w:rsidRDefault="00202BA4" w:rsidP="22B20A8E">
            <w:pPr>
              <w:jc w:val="both"/>
              <w:rPr>
                <w:rFonts w:asciiTheme="minorHAnsi" w:hAnsiTheme="minorHAnsi" w:cstheme="minorBidi"/>
                <w:color w:val="000000" w:themeColor="text1"/>
              </w:rPr>
            </w:pPr>
            <w:r w:rsidRPr="22B20A8E">
              <w:rPr>
                <w:rFonts w:asciiTheme="minorHAnsi" w:hAnsiTheme="minorHAnsi" w:cstheme="minorBidi"/>
                <w:color w:val="000000" w:themeColor="text1"/>
              </w:rPr>
              <w:t xml:space="preserve">A: The State finds hardware refresh cycles may vary between items and manufacturer recommendations.  Bidders are advised to follow manufacturer-recommended refresh cycles for each equipment group and post its respective costs within the appropriate contract year. </w:t>
            </w:r>
          </w:p>
          <w:p w14:paraId="4A1C22EA" w14:textId="77777777" w:rsidR="007D7459" w:rsidRDefault="007D7459" w:rsidP="22B20A8E">
            <w:pPr>
              <w:jc w:val="both"/>
              <w:rPr>
                <w:rFonts w:asciiTheme="minorHAnsi" w:hAnsiTheme="minorHAnsi" w:cstheme="minorBidi"/>
                <w:color w:val="000000" w:themeColor="text1"/>
              </w:rPr>
            </w:pPr>
          </w:p>
          <w:p w14:paraId="3E76B90D" w14:textId="6FA04968" w:rsidR="00202BA4" w:rsidRPr="008E5C0F" w:rsidRDefault="007D7459" w:rsidP="22B20A8E">
            <w:pPr>
              <w:jc w:val="both"/>
              <w:rPr>
                <w:rFonts w:asciiTheme="minorHAnsi" w:hAnsiTheme="minorHAnsi" w:cstheme="minorBidi"/>
                <w:color w:val="000000"/>
              </w:rPr>
            </w:pPr>
            <w:r>
              <w:rPr>
                <w:rFonts w:asciiTheme="minorHAnsi" w:hAnsiTheme="minorHAnsi" w:cstheme="minorBidi"/>
                <w:color w:val="000000" w:themeColor="text1"/>
              </w:rPr>
              <w:t xml:space="preserve">However, for consistency purposes, Bidders shall enter their refresh costs in Years 4 and 7 on the </w:t>
            </w:r>
            <w:r w:rsidR="007939D2">
              <w:rPr>
                <w:rFonts w:asciiTheme="minorHAnsi" w:hAnsiTheme="minorHAnsi" w:cstheme="minorBidi"/>
                <w:color w:val="000000" w:themeColor="text1"/>
              </w:rPr>
              <w:t>State-Supplied</w:t>
            </w:r>
            <w:r>
              <w:rPr>
                <w:rFonts w:asciiTheme="minorHAnsi" w:hAnsiTheme="minorHAnsi" w:cstheme="minorBidi"/>
                <w:color w:val="000000" w:themeColor="text1"/>
              </w:rPr>
              <w:t xml:space="preserve"> Price Sheet. Please see the Revised </w:t>
            </w:r>
            <w:r w:rsidR="007939D2">
              <w:rPr>
                <w:rFonts w:asciiTheme="minorHAnsi" w:hAnsiTheme="minorHAnsi" w:cstheme="minorBidi"/>
                <w:color w:val="000000" w:themeColor="text1"/>
              </w:rPr>
              <w:t>State-Supplied</w:t>
            </w:r>
            <w:r>
              <w:rPr>
                <w:rFonts w:asciiTheme="minorHAnsi" w:hAnsiTheme="minorHAnsi" w:cstheme="minorBidi"/>
                <w:color w:val="000000" w:themeColor="text1"/>
              </w:rPr>
              <w:t xml:space="preserve"> Price Sheet entitled, “Attachment 3 – </w:t>
            </w:r>
            <w:r w:rsidR="00333547">
              <w:rPr>
                <w:rFonts w:asciiTheme="minorHAnsi" w:hAnsiTheme="minorHAnsi" w:cstheme="minorBidi"/>
                <w:color w:val="000000" w:themeColor="text1"/>
              </w:rPr>
              <w:t xml:space="preserve">T2466 Revised </w:t>
            </w:r>
            <w:r w:rsidR="007939D2">
              <w:rPr>
                <w:rFonts w:asciiTheme="minorHAnsi" w:hAnsiTheme="minorHAnsi" w:cstheme="minorBidi"/>
                <w:color w:val="000000" w:themeColor="text1"/>
              </w:rPr>
              <w:t>State-Supplied</w:t>
            </w:r>
            <w:r>
              <w:rPr>
                <w:rFonts w:asciiTheme="minorHAnsi" w:hAnsiTheme="minorHAnsi" w:cstheme="minorBidi"/>
                <w:color w:val="000000" w:themeColor="text1"/>
              </w:rPr>
              <w:t xml:space="preserve"> Price Sheet</w:t>
            </w:r>
            <w:r w:rsidR="00202BA4" w:rsidRPr="22B20A8E">
              <w:rPr>
                <w:rFonts w:asciiTheme="minorHAnsi" w:hAnsiTheme="minorHAnsi" w:cstheme="minorBidi"/>
                <w:color w:val="000000" w:themeColor="text1"/>
              </w:rPr>
              <w:t xml:space="preserve"> </w:t>
            </w:r>
            <w:r w:rsidR="006C73BF">
              <w:rPr>
                <w:rFonts w:asciiTheme="minorHAnsi" w:hAnsiTheme="minorHAnsi" w:cstheme="minorBidi"/>
                <w:color w:val="000000" w:themeColor="text1"/>
              </w:rPr>
              <w:t>9.5.25</w:t>
            </w:r>
            <w:r>
              <w:rPr>
                <w:rFonts w:asciiTheme="minorHAnsi" w:hAnsiTheme="minorHAnsi" w:cstheme="minorBidi"/>
                <w:color w:val="000000" w:themeColor="text1"/>
              </w:rPr>
              <w:t>.”</w:t>
            </w:r>
            <w:r w:rsidR="00202BA4" w:rsidRPr="22B20A8E">
              <w:rPr>
                <w:rFonts w:asciiTheme="minorHAnsi" w:hAnsiTheme="minorHAnsi" w:cstheme="minorBidi"/>
                <w:color w:val="000000" w:themeColor="text1"/>
              </w:rPr>
              <w:t xml:space="preserve"> </w:t>
            </w:r>
          </w:p>
          <w:p w14:paraId="33951E22" w14:textId="77777777" w:rsidR="00202BA4" w:rsidRPr="008E5C0F" w:rsidRDefault="00202BA4" w:rsidP="008E5C0F">
            <w:pPr>
              <w:jc w:val="both"/>
              <w:rPr>
                <w:rFonts w:asciiTheme="minorHAnsi" w:hAnsiTheme="minorHAnsi" w:cstheme="minorHAnsi"/>
                <w:color w:val="000000"/>
              </w:rPr>
            </w:pPr>
          </w:p>
          <w:p w14:paraId="363B28F4" w14:textId="3367C0FE" w:rsidR="00202BA4" w:rsidRPr="008E5C0F" w:rsidRDefault="00202BA4" w:rsidP="008E5C0F">
            <w:pPr>
              <w:jc w:val="both"/>
              <w:rPr>
                <w:rFonts w:asciiTheme="minorHAnsi" w:hAnsiTheme="minorHAnsi" w:cstheme="minorHAnsi"/>
                <w:color w:val="000000"/>
              </w:rPr>
            </w:pPr>
            <w:r w:rsidRPr="22B20A8E">
              <w:rPr>
                <w:rFonts w:asciiTheme="minorHAnsi" w:hAnsiTheme="minorHAnsi" w:cstheme="minorBidi"/>
                <w:color w:val="000000" w:themeColor="text1"/>
              </w:rPr>
              <w:t>Note: The Contractor’s IT hardware refresh cycle cannot exceed a period of five (5) years regardless of the term of any manufacturer’s warranty.</w:t>
            </w:r>
          </w:p>
          <w:p w14:paraId="0AF59120" w14:textId="626E59C5" w:rsidR="00202BA4" w:rsidRPr="008E5C0F" w:rsidRDefault="00202BA4" w:rsidP="008E5C0F">
            <w:pPr>
              <w:jc w:val="both"/>
              <w:rPr>
                <w:rFonts w:asciiTheme="minorHAnsi" w:hAnsiTheme="minorHAnsi" w:cstheme="minorHAnsi"/>
                <w:color w:val="000000"/>
              </w:rPr>
            </w:pPr>
          </w:p>
        </w:tc>
      </w:tr>
      <w:tr w:rsidR="00202BA4" w:rsidRPr="00770799" w14:paraId="3BF70B77" w14:textId="77777777" w:rsidTr="00202BA4">
        <w:trPr>
          <w:trHeight w:val="300"/>
        </w:trPr>
        <w:tc>
          <w:tcPr>
            <w:tcW w:w="1140" w:type="dxa"/>
          </w:tcPr>
          <w:p w14:paraId="70CA392B"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3F562E63" w14:textId="3C8C634C" w:rsidR="00202BA4" w:rsidRPr="001921DD" w:rsidRDefault="00202BA4" w:rsidP="0574A08A">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- 4.3.3 ICA Environment Process Requirements</w:t>
            </w:r>
            <w:r w:rsidRPr="001921DD">
              <w:rPr>
                <w:rFonts w:asciiTheme="minorHAnsi" w:hAnsiTheme="minorHAnsi" w:cstheme="minorBidi"/>
                <w:color w:val="000000" w:themeColor="text1"/>
              </w:rPr>
              <w:t xml:space="preserve"> </w:t>
            </w:r>
          </w:p>
        </w:tc>
        <w:tc>
          <w:tcPr>
            <w:tcW w:w="7072" w:type="dxa"/>
            <w:noWrap/>
            <w:hideMark/>
          </w:tcPr>
          <w:p w14:paraId="4BBF4D3F"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Under “B”, the RFP states: “The Contractor’s ICA must provide the capability to implement or interface with Mobile Driver’s License (mDL) program(s)…Guidelines. The Contractor’s mDL application is intended to compliment or be used in lieu of today’s plastic driver’s license card for identity authentication purposes.” Is it the State’s intent that the bidders have an option to provide the interface to another Contractor’s mDL and/or provide an mDL solution? </w:t>
            </w:r>
          </w:p>
          <w:p w14:paraId="6BB0D691" w14:textId="5EFBD2C9" w:rsidR="00202BA4" w:rsidRPr="008E5C0F" w:rsidRDefault="00202BA4" w:rsidP="008E5C0F">
            <w:pPr>
              <w:jc w:val="both"/>
              <w:rPr>
                <w:rFonts w:asciiTheme="minorHAnsi" w:hAnsiTheme="minorHAnsi" w:cstheme="minorHAnsi"/>
                <w:b/>
                <w:color w:val="000000"/>
              </w:rPr>
            </w:pPr>
          </w:p>
          <w:p w14:paraId="7DD25C1B" w14:textId="7EB927F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Bidders are advised to carefully review the State’s answer to Question #9</w:t>
            </w:r>
            <w:r w:rsidR="00471409">
              <w:rPr>
                <w:rFonts w:asciiTheme="minorHAnsi" w:hAnsiTheme="minorHAnsi" w:cstheme="minorHAnsi"/>
                <w:color w:val="000000"/>
              </w:rPr>
              <w:t>8</w:t>
            </w:r>
            <w:r w:rsidRPr="008E5C0F">
              <w:rPr>
                <w:rFonts w:asciiTheme="minorHAnsi" w:hAnsiTheme="minorHAnsi" w:cstheme="minorHAnsi"/>
                <w:color w:val="000000"/>
              </w:rPr>
              <w:t xml:space="preserve">. </w:t>
            </w:r>
          </w:p>
          <w:p w14:paraId="1C032A43" w14:textId="77777777" w:rsidR="00202BA4" w:rsidRPr="008E5C0F" w:rsidRDefault="00202BA4" w:rsidP="008E5C0F">
            <w:pPr>
              <w:jc w:val="both"/>
              <w:rPr>
                <w:rFonts w:asciiTheme="minorHAnsi" w:hAnsiTheme="minorHAnsi" w:cstheme="minorHAnsi"/>
                <w:b/>
                <w:color w:val="000000"/>
              </w:rPr>
            </w:pPr>
          </w:p>
          <w:p w14:paraId="158623D3" w14:textId="62504E1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If so, can the State updated the </w:t>
            </w:r>
            <w:r w:rsidR="007939D2">
              <w:rPr>
                <w:rFonts w:asciiTheme="minorHAnsi" w:hAnsiTheme="minorHAnsi" w:cstheme="minorHAnsi"/>
                <w:b/>
                <w:color w:val="000000"/>
              </w:rPr>
              <w:t>State-Supplied</w:t>
            </w:r>
            <w:r w:rsidRPr="008E5C0F">
              <w:rPr>
                <w:rFonts w:asciiTheme="minorHAnsi" w:hAnsiTheme="minorHAnsi" w:cstheme="minorHAnsi"/>
                <w:b/>
                <w:color w:val="000000"/>
              </w:rPr>
              <w:t xml:space="preserve"> Price List to include these options separately?  </w:t>
            </w:r>
          </w:p>
          <w:p w14:paraId="3CE76DE2" w14:textId="77777777" w:rsidR="00202BA4" w:rsidRPr="008E5C0F" w:rsidRDefault="00202BA4" w:rsidP="008E5C0F">
            <w:pPr>
              <w:jc w:val="both"/>
              <w:rPr>
                <w:rFonts w:asciiTheme="minorHAnsi" w:hAnsiTheme="minorHAnsi" w:cstheme="minorHAnsi"/>
                <w:color w:val="000000"/>
              </w:rPr>
            </w:pPr>
          </w:p>
          <w:p w14:paraId="463AB7D7" w14:textId="392A0989" w:rsidR="00202BA4" w:rsidRPr="008E5C0F" w:rsidRDefault="00202BA4" w:rsidP="0574A08A">
            <w:pPr>
              <w:jc w:val="both"/>
              <w:rPr>
                <w:rFonts w:asciiTheme="minorHAnsi" w:hAnsiTheme="minorHAnsi" w:cstheme="minorBidi"/>
                <w:color w:val="000000"/>
              </w:rPr>
            </w:pPr>
            <w:r w:rsidRPr="1E090C68">
              <w:rPr>
                <w:rFonts w:asciiTheme="minorHAnsi" w:hAnsiTheme="minorHAnsi" w:cstheme="minorBidi"/>
                <w:color w:val="000000" w:themeColor="text1"/>
              </w:rPr>
              <w:t xml:space="preserve">A:  </w:t>
            </w:r>
            <w:r w:rsidR="00471409" w:rsidRPr="00883AAF">
              <w:rPr>
                <w:rFonts w:asciiTheme="minorHAnsi" w:hAnsiTheme="minorHAnsi" w:cstheme="minorBidi"/>
                <w:color w:val="000000" w:themeColor="text1"/>
              </w:rPr>
              <w:t xml:space="preserve">Please </w:t>
            </w:r>
            <w:r w:rsidR="00C93323">
              <w:rPr>
                <w:rFonts w:asciiTheme="minorHAnsi" w:hAnsiTheme="minorHAnsi" w:cstheme="minorBidi"/>
                <w:color w:val="000000" w:themeColor="text1"/>
              </w:rPr>
              <w:t>see</w:t>
            </w:r>
            <w:r w:rsidR="00471409" w:rsidRPr="00883AAF">
              <w:rPr>
                <w:rFonts w:asciiTheme="minorHAnsi" w:hAnsiTheme="minorHAnsi" w:cstheme="minorBidi"/>
                <w:color w:val="000000" w:themeColor="text1"/>
              </w:rPr>
              <w:t xml:space="preserve"> the response </w:t>
            </w:r>
            <w:r w:rsidR="00C93323">
              <w:rPr>
                <w:rFonts w:asciiTheme="minorHAnsi" w:hAnsiTheme="minorHAnsi" w:cstheme="minorBidi"/>
                <w:color w:val="000000" w:themeColor="text1"/>
              </w:rPr>
              <w:t>to</w:t>
            </w:r>
            <w:r w:rsidR="00CC1940">
              <w:rPr>
                <w:rFonts w:asciiTheme="minorHAnsi" w:hAnsiTheme="minorHAnsi" w:cstheme="minorBidi"/>
                <w:color w:val="000000" w:themeColor="text1"/>
              </w:rPr>
              <w:t xml:space="preserve"> </w:t>
            </w:r>
            <w:r w:rsidR="00471409" w:rsidRPr="00883AAF">
              <w:rPr>
                <w:rFonts w:asciiTheme="minorHAnsi" w:hAnsiTheme="minorHAnsi" w:cstheme="minorBidi"/>
                <w:color w:val="000000" w:themeColor="text1"/>
              </w:rPr>
              <w:t>Question</w:t>
            </w:r>
            <w:r w:rsidR="00471409">
              <w:rPr>
                <w:rFonts w:asciiTheme="minorHAnsi" w:hAnsiTheme="minorHAnsi" w:cstheme="minorBidi"/>
                <w:color w:val="000000" w:themeColor="text1"/>
              </w:rPr>
              <w:t xml:space="preserve"> #98.</w:t>
            </w:r>
          </w:p>
          <w:p w14:paraId="683E6008" w14:textId="22F8A3D4" w:rsidR="00202BA4" w:rsidRPr="008E5C0F" w:rsidRDefault="00202BA4" w:rsidP="008E5C0F">
            <w:pPr>
              <w:jc w:val="both"/>
              <w:rPr>
                <w:rFonts w:asciiTheme="minorHAnsi" w:hAnsiTheme="minorHAnsi" w:cstheme="minorHAnsi"/>
                <w:color w:val="000000"/>
              </w:rPr>
            </w:pPr>
          </w:p>
        </w:tc>
      </w:tr>
      <w:tr w:rsidR="00202BA4" w:rsidRPr="00770799" w14:paraId="6B255CEB" w14:textId="77777777" w:rsidTr="00202BA4">
        <w:trPr>
          <w:trHeight w:val="300"/>
        </w:trPr>
        <w:tc>
          <w:tcPr>
            <w:tcW w:w="1140" w:type="dxa"/>
          </w:tcPr>
          <w:p w14:paraId="3171B15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1C40903" w14:textId="1900094E"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3D323F5B"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Under “B”, the RFP states: “…in compliance with AAMVA proposed ISO 18013-5 standards.” Given that ISO 18013-7 has recently been released, does the State wish to also include compliance to this standard?</w:t>
            </w:r>
          </w:p>
          <w:p w14:paraId="535F9449" w14:textId="77777777" w:rsidR="00202BA4" w:rsidRPr="008E5C0F" w:rsidRDefault="00202BA4" w:rsidP="008E5C0F">
            <w:pPr>
              <w:jc w:val="both"/>
              <w:rPr>
                <w:rFonts w:asciiTheme="minorHAnsi" w:hAnsiTheme="minorHAnsi" w:cstheme="minorHAnsi"/>
                <w:color w:val="000000"/>
              </w:rPr>
            </w:pPr>
          </w:p>
          <w:p w14:paraId="40BFBC55" w14:textId="21BF2656" w:rsidR="00202BA4" w:rsidRDefault="00202BA4" w:rsidP="0574A08A">
            <w:pPr>
              <w:jc w:val="both"/>
              <w:rPr>
                <w:rFonts w:asciiTheme="minorHAnsi" w:hAnsiTheme="minorHAnsi" w:cstheme="minorBidi"/>
                <w:color w:val="000000"/>
              </w:rPr>
            </w:pPr>
            <w:r w:rsidRPr="0574A08A">
              <w:rPr>
                <w:rFonts w:asciiTheme="minorHAnsi" w:hAnsiTheme="minorHAnsi" w:cstheme="minorBidi"/>
                <w:color w:val="000000" w:themeColor="text1"/>
              </w:rPr>
              <w:t xml:space="preserve">A:  Yes, the State requires compliance with the most current </w:t>
            </w:r>
            <w:r w:rsidR="008827CE" w:rsidRPr="0574A08A">
              <w:rPr>
                <w:rFonts w:asciiTheme="minorHAnsi" w:hAnsiTheme="minorHAnsi" w:cstheme="minorBidi"/>
                <w:color w:val="000000" w:themeColor="text1"/>
              </w:rPr>
              <w:t>AAMVA standard.</w:t>
            </w:r>
            <w:r w:rsidRPr="0574A08A">
              <w:rPr>
                <w:rFonts w:asciiTheme="minorHAnsi" w:hAnsiTheme="minorHAnsi" w:cstheme="minorBidi"/>
                <w:color w:val="000000" w:themeColor="text1"/>
              </w:rPr>
              <w:t xml:space="preserve"> Please refer to Section 4.3.3 in the “T2466 Revised Bid Solicitation </w:t>
            </w:r>
            <w:r w:rsidR="006C73BF">
              <w:rPr>
                <w:rFonts w:asciiTheme="minorHAnsi" w:hAnsiTheme="minorHAnsi" w:cstheme="minorBidi"/>
                <w:color w:val="000000" w:themeColor="text1"/>
              </w:rPr>
              <w:t>9.5.25</w:t>
            </w:r>
            <w:r w:rsidR="00471409" w:rsidRPr="0574A08A">
              <w:rPr>
                <w:rFonts w:asciiTheme="minorHAnsi" w:hAnsiTheme="minorHAnsi" w:cstheme="minorBidi"/>
                <w:color w:val="000000" w:themeColor="text1"/>
              </w:rPr>
              <w:t>.</w:t>
            </w:r>
            <w:r w:rsidRPr="0574A08A">
              <w:rPr>
                <w:rFonts w:asciiTheme="minorHAnsi" w:hAnsiTheme="minorHAnsi" w:cstheme="minorBidi"/>
                <w:color w:val="000000" w:themeColor="text1"/>
              </w:rPr>
              <w:t>”</w:t>
            </w:r>
          </w:p>
          <w:p w14:paraId="489A8677" w14:textId="56A962D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 </w:t>
            </w:r>
          </w:p>
        </w:tc>
      </w:tr>
      <w:tr w:rsidR="00202BA4" w:rsidRPr="00770799" w14:paraId="7045D9CD" w14:textId="77777777" w:rsidTr="00202BA4">
        <w:trPr>
          <w:trHeight w:val="300"/>
        </w:trPr>
        <w:tc>
          <w:tcPr>
            <w:tcW w:w="1140" w:type="dxa"/>
          </w:tcPr>
          <w:p w14:paraId="303ECFB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9C21639" w14:textId="71ADB67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47857775" w14:textId="2333988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(1) In accordance with the manufacturer’s recommendation product lifecycle, the Contractor shall provide, maintain, and routinely refresh all EDDL system IT hardware as necessary. NJMVC anticipates this required IT Refresh for EDDL hardware no later than every three (3) years or sooner based on manufacturer recommendations. Question: If the manufacturer's warranty on a specific piece of hardware is longer than 3 years, can the vendor use it for the entire warranty period?</w:t>
            </w:r>
          </w:p>
          <w:p w14:paraId="06AC7950" w14:textId="77777777" w:rsidR="00202BA4" w:rsidRPr="008E5C0F" w:rsidRDefault="00202BA4" w:rsidP="008E5C0F">
            <w:pPr>
              <w:jc w:val="both"/>
              <w:rPr>
                <w:rFonts w:asciiTheme="minorHAnsi" w:hAnsiTheme="minorHAnsi" w:cstheme="minorHAnsi"/>
                <w:color w:val="000000"/>
              </w:rPr>
            </w:pPr>
          </w:p>
          <w:p w14:paraId="2CAF3114" w14:textId="1413C81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Contractor must routinely refresh all EDDL system IT hardware as necessary and its IT hardware refresh cycle cannot exceed a period of five (5) years regardless of the term of any manufacturer’s warranty</w:t>
            </w:r>
            <w:r>
              <w:rPr>
                <w:rFonts w:asciiTheme="minorHAnsi" w:hAnsiTheme="minorHAnsi" w:cstheme="minorHAnsi"/>
                <w:color w:val="000000"/>
              </w:rPr>
              <w:t>.</w:t>
            </w:r>
          </w:p>
          <w:p w14:paraId="25DB7C8C" w14:textId="550B46FD" w:rsidR="00202BA4" w:rsidRPr="008E5C0F" w:rsidRDefault="00202BA4" w:rsidP="008E5C0F">
            <w:pPr>
              <w:jc w:val="both"/>
              <w:rPr>
                <w:rFonts w:asciiTheme="minorHAnsi" w:hAnsiTheme="minorHAnsi" w:cstheme="minorHAnsi"/>
                <w:color w:val="000000"/>
              </w:rPr>
            </w:pPr>
          </w:p>
        </w:tc>
      </w:tr>
      <w:tr w:rsidR="00202BA4" w:rsidRPr="00770799" w14:paraId="196833AC" w14:textId="77777777" w:rsidTr="00202BA4">
        <w:trPr>
          <w:trHeight w:val="300"/>
        </w:trPr>
        <w:tc>
          <w:tcPr>
            <w:tcW w:w="1140" w:type="dxa"/>
          </w:tcPr>
          <w:p w14:paraId="2EAD987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6D512A1" w14:textId="74B3BED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440985B8" w14:textId="039DE4F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(4.3.3.3&amp;4., PDF page 25 / 62) The Contractor must maintain compatibility with all State-installed software and MVC’s peripherals to access the current Point of Service workstations, without further customization. QUESTION: Please provide detail about the current hardware in use for the Mobile image capture stations for four (4) MAUs that must be ruggedized with Solid State Drives (SSD) and shock absorbent construction, built for mobility, and meet AAMVA image quality standards for all production of digitized color and signature images.</w:t>
            </w:r>
          </w:p>
          <w:p w14:paraId="51E35DF3" w14:textId="77777777" w:rsidR="00202BA4" w:rsidRPr="008E5C0F" w:rsidRDefault="00202BA4" w:rsidP="008E5C0F">
            <w:pPr>
              <w:jc w:val="both"/>
              <w:rPr>
                <w:rFonts w:asciiTheme="minorHAnsi" w:hAnsiTheme="minorHAnsi" w:cstheme="minorHAnsi"/>
                <w:color w:val="000000"/>
              </w:rPr>
            </w:pPr>
          </w:p>
          <w:p w14:paraId="45F9C11F" w14:textId="7EB911F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Bidders are advised that the hardware in question and mDL capabilities within the MAUs are not currently available or in use.  </w:t>
            </w:r>
          </w:p>
          <w:p w14:paraId="07386430" w14:textId="4017EA2A" w:rsidR="00202BA4" w:rsidRPr="008E5C0F" w:rsidRDefault="00202BA4" w:rsidP="008E5C0F">
            <w:pPr>
              <w:jc w:val="both"/>
              <w:rPr>
                <w:rFonts w:asciiTheme="minorHAnsi" w:hAnsiTheme="minorHAnsi" w:cstheme="minorHAnsi"/>
                <w:color w:val="000000"/>
              </w:rPr>
            </w:pPr>
          </w:p>
        </w:tc>
      </w:tr>
      <w:tr w:rsidR="00202BA4" w:rsidRPr="00770799" w14:paraId="7F9607E7" w14:textId="77777777" w:rsidTr="00202BA4">
        <w:trPr>
          <w:trHeight w:val="300"/>
        </w:trPr>
        <w:tc>
          <w:tcPr>
            <w:tcW w:w="1140" w:type="dxa"/>
          </w:tcPr>
          <w:p w14:paraId="1FB5261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C030A42" w14:textId="54BE32F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3C5C437D" w14:textId="2A0D941B"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(4.3.3.3., PDF page 25 / 62) "3. ICA equipment technologies must minimize camera size and shall alternatively eliminate the need for an image capture backdrop specified within the preceding AAMVA Standard, subsection 13..." QUESTIONS: Is the elimination for a physical backdrop a requirement? </w:t>
            </w:r>
          </w:p>
          <w:p w14:paraId="335474A9" w14:textId="77777777" w:rsidR="00202BA4" w:rsidRPr="008E5C0F" w:rsidRDefault="00202BA4" w:rsidP="008E5C0F">
            <w:pPr>
              <w:jc w:val="both"/>
              <w:rPr>
                <w:rFonts w:asciiTheme="minorHAnsi" w:hAnsiTheme="minorHAnsi" w:cstheme="minorHAnsi"/>
                <w:b/>
                <w:color w:val="000000"/>
              </w:rPr>
            </w:pPr>
          </w:p>
          <w:p w14:paraId="0021D80F" w14:textId="1D292448" w:rsidR="00202BA4" w:rsidRDefault="00202BA4" w:rsidP="144326B3">
            <w:pPr>
              <w:jc w:val="both"/>
              <w:rPr>
                <w:rFonts w:asciiTheme="minorHAnsi" w:hAnsiTheme="minorHAnsi" w:cstheme="minorBidi"/>
                <w:color w:val="000000" w:themeColor="text1"/>
              </w:rPr>
            </w:pPr>
            <w:r w:rsidRPr="144326B3">
              <w:rPr>
                <w:rFonts w:asciiTheme="minorHAnsi" w:hAnsiTheme="minorHAnsi" w:cstheme="minorBidi"/>
                <w:color w:val="000000" w:themeColor="text1"/>
              </w:rPr>
              <w:t>A: Bidders are not required to provide physical backdrops.  The State will continue to provide such physical backdrops as needed</w:t>
            </w:r>
            <w:r w:rsidR="00C93323">
              <w:rPr>
                <w:rFonts w:asciiTheme="minorHAnsi" w:hAnsiTheme="minorHAnsi" w:cstheme="minorBidi"/>
                <w:color w:val="000000" w:themeColor="text1"/>
              </w:rPr>
              <w:t>.</w:t>
            </w:r>
          </w:p>
          <w:p w14:paraId="79E9581B" w14:textId="77777777" w:rsidR="00202BA4" w:rsidRPr="008E5C0F" w:rsidRDefault="00202BA4" w:rsidP="008E5C0F">
            <w:pPr>
              <w:jc w:val="both"/>
              <w:rPr>
                <w:rFonts w:asciiTheme="minorHAnsi" w:hAnsiTheme="minorHAnsi" w:cstheme="minorHAnsi"/>
                <w:b/>
                <w:color w:val="000000"/>
              </w:rPr>
            </w:pPr>
          </w:p>
          <w:p w14:paraId="6F3808EE" w14:textId="0AD1BFCA"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And if so, are physical backdrops still required as part of the ICA workstation kit?</w:t>
            </w:r>
          </w:p>
          <w:p w14:paraId="2BB75484" w14:textId="62C5AE39" w:rsidR="00202BA4" w:rsidRPr="008E5C0F" w:rsidRDefault="00202BA4" w:rsidP="008E5C0F">
            <w:pPr>
              <w:jc w:val="both"/>
              <w:rPr>
                <w:rFonts w:asciiTheme="minorHAnsi" w:hAnsiTheme="minorHAnsi" w:cstheme="minorHAnsi"/>
                <w:b/>
                <w:color w:val="000000"/>
              </w:rPr>
            </w:pPr>
          </w:p>
          <w:p w14:paraId="17D31567" w14:textId="6FAC0CD7" w:rsidR="00202BA4" w:rsidRPr="008E5C0F" w:rsidRDefault="00202BA4" w:rsidP="144326B3">
            <w:pPr>
              <w:jc w:val="both"/>
              <w:rPr>
                <w:rFonts w:asciiTheme="minorHAnsi" w:hAnsiTheme="minorHAnsi" w:cstheme="minorBidi"/>
                <w:color w:val="000000"/>
              </w:rPr>
            </w:pPr>
            <w:r w:rsidRPr="144326B3">
              <w:rPr>
                <w:rFonts w:asciiTheme="minorHAnsi" w:hAnsiTheme="minorHAnsi" w:cstheme="minorBidi"/>
                <w:color w:val="000000" w:themeColor="text1"/>
              </w:rPr>
              <w:t xml:space="preserve">A:  </w:t>
            </w:r>
            <w:r w:rsidR="00C93323">
              <w:rPr>
                <w:rFonts w:asciiTheme="minorHAnsi" w:hAnsiTheme="minorHAnsi" w:cstheme="minorBidi"/>
                <w:color w:val="000000" w:themeColor="text1"/>
              </w:rPr>
              <w:t>T</w:t>
            </w:r>
            <w:r w:rsidRPr="144326B3">
              <w:rPr>
                <w:rFonts w:asciiTheme="minorHAnsi" w:hAnsiTheme="minorHAnsi" w:cstheme="minorBidi"/>
                <w:color w:val="000000" w:themeColor="text1"/>
              </w:rPr>
              <w:t xml:space="preserve">he subject image capture backdrop(s) are provided by NJMVC.  </w:t>
            </w:r>
          </w:p>
          <w:p w14:paraId="3BAD39FA" w14:textId="217A7CA5" w:rsidR="00202BA4" w:rsidRPr="008E5C0F" w:rsidRDefault="00202BA4" w:rsidP="008E5C0F">
            <w:pPr>
              <w:jc w:val="both"/>
              <w:rPr>
                <w:rFonts w:asciiTheme="minorHAnsi" w:hAnsiTheme="minorHAnsi" w:cstheme="minorHAnsi"/>
                <w:color w:val="000000"/>
              </w:rPr>
            </w:pPr>
          </w:p>
        </w:tc>
      </w:tr>
      <w:tr w:rsidR="00202BA4" w:rsidRPr="00770799" w14:paraId="4E8F29BD" w14:textId="77777777" w:rsidTr="00202BA4">
        <w:trPr>
          <w:trHeight w:val="300"/>
        </w:trPr>
        <w:tc>
          <w:tcPr>
            <w:tcW w:w="1140" w:type="dxa"/>
          </w:tcPr>
          <w:p w14:paraId="75A2A780"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37242C49" w14:textId="0383E2DB" w:rsidR="00202BA4" w:rsidRPr="001921DD" w:rsidRDefault="00202BA4" w:rsidP="0574A08A">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- 4.3.3 ICA Environment Process Requirements</w:t>
            </w:r>
            <w:r w:rsidRPr="001921DD">
              <w:rPr>
                <w:rFonts w:asciiTheme="minorHAnsi" w:hAnsiTheme="minorHAnsi" w:cstheme="minorBidi"/>
                <w:color w:val="000000" w:themeColor="text1"/>
              </w:rPr>
              <w:t xml:space="preserve"> </w:t>
            </w:r>
          </w:p>
        </w:tc>
        <w:tc>
          <w:tcPr>
            <w:tcW w:w="7072" w:type="dxa"/>
            <w:noWrap/>
            <w:hideMark/>
          </w:tcPr>
          <w:p w14:paraId="5B2EF0EF" w14:textId="59114B2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(4.3.3.D&amp;E, PDF page 26 / 62) The Contractor shall develop, deploy, support, maintain, and host -or- integrate with a new mDL application on both iOS and Android platforms. MVC anticipates statewide adoption of mDL legislation during the term of any contract resulting from this Solicitation. QUESTION: Can the state clarify their anticipated timeline for mDL implementation?</w:t>
            </w:r>
          </w:p>
          <w:p w14:paraId="4261D88A" w14:textId="77777777" w:rsidR="00202BA4" w:rsidRPr="008E5C0F" w:rsidRDefault="00202BA4" w:rsidP="008E5C0F">
            <w:pPr>
              <w:jc w:val="both"/>
              <w:rPr>
                <w:rFonts w:asciiTheme="minorHAnsi" w:hAnsiTheme="minorHAnsi" w:cstheme="minorHAnsi"/>
                <w:color w:val="000000"/>
              </w:rPr>
            </w:pPr>
          </w:p>
          <w:p w14:paraId="583ED315" w14:textId="36759150" w:rsidR="00202BA4" w:rsidRPr="008E5C0F" w:rsidRDefault="00202BA4" w:rsidP="0574A08A">
            <w:pPr>
              <w:jc w:val="both"/>
              <w:rPr>
                <w:rFonts w:asciiTheme="minorHAnsi" w:hAnsiTheme="minorHAnsi" w:cstheme="minorBidi"/>
                <w:color w:val="000000"/>
              </w:rPr>
            </w:pPr>
            <w:r w:rsidRPr="42A81DA9">
              <w:rPr>
                <w:rFonts w:asciiTheme="minorHAnsi" w:hAnsiTheme="minorHAnsi" w:cstheme="minorBidi"/>
                <w:color w:val="000000" w:themeColor="text1"/>
              </w:rPr>
              <w:t xml:space="preserve">A:  </w:t>
            </w:r>
            <w:r w:rsidRPr="00471409">
              <w:rPr>
                <w:rFonts w:asciiTheme="minorHAnsi" w:hAnsiTheme="minorHAnsi" w:cstheme="minorHAnsi"/>
                <w:color w:val="000000" w:themeColor="text1"/>
              </w:rPr>
              <w:t>No, mDL implementation is a legislative initiative within the State of New Jersey and at this time, there is no immediate timeline for implementation. H</w:t>
            </w:r>
            <w:r w:rsidRPr="00471409">
              <w:rPr>
                <w:rFonts w:asciiTheme="minorHAnsi" w:eastAsia="Segoe UI" w:hAnsiTheme="minorHAnsi" w:cstheme="minorHAnsi"/>
                <w:color w:val="333333"/>
              </w:rPr>
              <w:t xml:space="preserve">owever a recent mDL announcement by the Governor’s Office (GO) is expected undergo a more focused and expedited development during the </w:t>
            </w:r>
            <w:r w:rsidR="00C93323">
              <w:rPr>
                <w:rFonts w:asciiTheme="minorHAnsi" w:eastAsia="Segoe UI" w:hAnsiTheme="minorHAnsi" w:cstheme="minorHAnsi"/>
                <w:color w:val="333333"/>
              </w:rPr>
              <w:t xml:space="preserve">Contract </w:t>
            </w:r>
            <w:r w:rsidRPr="00471409">
              <w:rPr>
                <w:rFonts w:asciiTheme="minorHAnsi" w:eastAsia="Segoe UI" w:hAnsiTheme="minorHAnsi" w:cstheme="minorHAnsi"/>
                <w:color w:val="333333"/>
              </w:rPr>
              <w:t>term</w:t>
            </w:r>
            <w:r w:rsidR="00C93323">
              <w:rPr>
                <w:rFonts w:asciiTheme="minorHAnsi" w:eastAsia="Segoe UI" w:hAnsiTheme="minorHAnsi" w:cstheme="minorHAnsi"/>
                <w:color w:val="333333"/>
              </w:rPr>
              <w:t>.</w:t>
            </w:r>
            <w:r w:rsidRPr="00471409">
              <w:rPr>
                <w:rFonts w:asciiTheme="minorHAnsi" w:hAnsiTheme="minorHAnsi" w:cstheme="minorHAnsi"/>
                <w:color w:val="000000" w:themeColor="text1"/>
              </w:rPr>
              <w:t xml:space="preserve"> </w:t>
            </w:r>
          </w:p>
          <w:p w14:paraId="01C3C5FD" w14:textId="10D50C20" w:rsidR="00202BA4" w:rsidRPr="008E5C0F" w:rsidRDefault="00202BA4" w:rsidP="008E5C0F">
            <w:pPr>
              <w:jc w:val="both"/>
              <w:rPr>
                <w:rFonts w:asciiTheme="minorHAnsi" w:hAnsiTheme="minorHAnsi" w:cstheme="minorHAnsi"/>
                <w:color w:val="000000"/>
              </w:rPr>
            </w:pPr>
          </w:p>
        </w:tc>
      </w:tr>
      <w:tr w:rsidR="00202BA4" w:rsidRPr="00770799" w14:paraId="483FD614" w14:textId="77777777" w:rsidTr="00202BA4">
        <w:trPr>
          <w:trHeight w:val="300"/>
        </w:trPr>
        <w:tc>
          <w:tcPr>
            <w:tcW w:w="1140" w:type="dxa"/>
          </w:tcPr>
          <w:p w14:paraId="43B8CDA9"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0F4E8164" w14:textId="7C00BF53" w:rsidR="00202BA4" w:rsidRPr="00B720B0" w:rsidRDefault="00202BA4" w:rsidP="0574A08A">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- 4.3.3 ICA Environment Process Requirements</w:t>
            </w:r>
          </w:p>
        </w:tc>
        <w:tc>
          <w:tcPr>
            <w:tcW w:w="7072" w:type="dxa"/>
            <w:noWrap/>
            <w:hideMark/>
          </w:tcPr>
          <w:p w14:paraId="0286981A" w14:textId="3195CC1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(4.3.3.D., PDF page 26 / 62) 4.3.3.D states: "Mobile Application Development Platform (</w:t>
            </w:r>
            <w:proofErr w:type="spellStart"/>
            <w:r w:rsidRPr="008E5C0F">
              <w:rPr>
                <w:rFonts w:asciiTheme="minorHAnsi" w:hAnsiTheme="minorHAnsi" w:cstheme="minorHAnsi"/>
                <w:b/>
                <w:color w:val="000000"/>
              </w:rPr>
              <w:t>mAPD</w:t>
            </w:r>
            <w:proofErr w:type="spellEnd"/>
            <w:r w:rsidRPr="008E5C0F">
              <w:rPr>
                <w:rFonts w:asciiTheme="minorHAnsi" w:hAnsiTheme="minorHAnsi" w:cstheme="minorHAnsi"/>
                <w:b/>
                <w:color w:val="000000"/>
              </w:rPr>
              <w:t>);" QUESTION: Please provide further details of what is required.</w:t>
            </w:r>
          </w:p>
          <w:p w14:paraId="3E1D01BC" w14:textId="77777777" w:rsidR="00202BA4" w:rsidRPr="008E5C0F" w:rsidRDefault="00202BA4" w:rsidP="008E5C0F">
            <w:pPr>
              <w:jc w:val="both"/>
              <w:rPr>
                <w:rFonts w:asciiTheme="minorHAnsi" w:hAnsiTheme="minorHAnsi" w:cstheme="minorHAnsi"/>
                <w:color w:val="000000"/>
              </w:rPr>
            </w:pPr>
          </w:p>
          <w:p w14:paraId="3E87E3D5" w14:textId="23317DA7" w:rsidR="00202BA4" w:rsidRPr="008E5C0F" w:rsidRDefault="00202BA4" w:rsidP="008E5C0F">
            <w:pPr>
              <w:jc w:val="both"/>
              <w:rPr>
                <w:rFonts w:asciiTheme="minorHAnsi" w:hAnsiTheme="minorHAnsi" w:cstheme="minorHAnsi"/>
                <w:color w:val="000000"/>
              </w:rPr>
            </w:pPr>
            <w:r w:rsidRPr="0574A08A">
              <w:rPr>
                <w:rFonts w:asciiTheme="minorHAnsi" w:hAnsiTheme="minorHAnsi" w:cstheme="minorBidi"/>
                <w:color w:val="000000" w:themeColor="text1"/>
              </w:rPr>
              <w:t>A:  Bidders are instructed to carefully review Section 4.3.3, sub-section “B” Item 6 as well as the following paragraph statements under subsections “a” &amp; “b” regarding mDL development as a non-proprietary, interoperable solution and most current inclusions and updates to AAMVA's proposed ISO 18013-5 standards (mDL-Implementation-Guidelines-1-0—2021.pdf (aamva.org).  Bidders are also advised to review the State’s preceding answer to Question #9</w:t>
            </w:r>
            <w:r w:rsidR="00471409">
              <w:rPr>
                <w:rFonts w:asciiTheme="minorHAnsi" w:hAnsiTheme="minorHAnsi" w:cstheme="minorBidi"/>
                <w:color w:val="000000" w:themeColor="text1"/>
              </w:rPr>
              <w:t>8</w:t>
            </w:r>
            <w:r w:rsidRPr="0574A08A">
              <w:rPr>
                <w:rFonts w:asciiTheme="minorHAnsi" w:hAnsiTheme="minorHAnsi" w:cstheme="minorBidi"/>
                <w:color w:val="000000" w:themeColor="text1"/>
              </w:rPr>
              <w:t xml:space="preserve">.  </w:t>
            </w:r>
          </w:p>
          <w:p w14:paraId="51C68742" w14:textId="7ADAD4AF" w:rsidR="00202BA4" w:rsidRPr="008E5C0F" w:rsidRDefault="00202BA4" w:rsidP="008E5C0F">
            <w:pPr>
              <w:jc w:val="both"/>
              <w:rPr>
                <w:rFonts w:asciiTheme="minorHAnsi" w:hAnsiTheme="minorHAnsi" w:cstheme="minorHAnsi"/>
                <w:color w:val="000000"/>
              </w:rPr>
            </w:pPr>
          </w:p>
        </w:tc>
      </w:tr>
      <w:tr w:rsidR="00202BA4" w:rsidRPr="00770799" w14:paraId="760840A3" w14:textId="77777777" w:rsidTr="00202BA4">
        <w:trPr>
          <w:trHeight w:val="300"/>
        </w:trPr>
        <w:tc>
          <w:tcPr>
            <w:tcW w:w="1140" w:type="dxa"/>
          </w:tcPr>
          <w:p w14:paraId="30FD1E8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EC9BC9E" w14:textId="23B6A5A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540070D4"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(mDL, PDF pages 25-26 / 62) Does the State want vendors to provide </w:t>
            </w:r>
            <w:proofErr w:type="gramStart"/>
            <w:r w:rsidRPr="008E5C0F">
              <w:rPr>
                <w:rFonts w:asciiTheme="minorHAnsi" w:hAnsiTheme="minorHAnsi" w:cstheme="minorHAnsi"/>
                <w:b/>
                <w:color w:val="000000"/>
              </w:rPr>
              <w:t>a</w:t>
            </w:r>
            <w:proofErr w:type="gramEnd"/>
            <w:r w:rsidRPr="008E5C0F">
              <w:rPr>
                <w:rFonts w:asciiTheme="minorHAnsi" w:hAnsiTheme="minorHAnsi" w:cstheme="minorHAnsi"/>
                <w:b/>
                <w:color w:val="000000"/>
              </w:rPr>
              <w:t xml:space="preserve"> mDL digital wallet or a mDL State application and hosted solution?</w:t>
            </w:r>
          </w:p>
          <w:p w14:paraId="5A99C046" w14:textId="77777777" w:rsidR="00202BA4" w:rsidRPr="008E5C0F" w:rsidRDefault="00202BA4" w:rsidP="008E5C0F">
            <w:pPr>
              <w:jc w:val="both"/>
              <w:rPr>
                <w:rFonts w:asciiTheme="minorHAnsi" w:hAnsiTheme="minorHAnsi" w:cstheme="minorHAnsi"/>
                <w:color w:val="000000"/>
              </w:rPr>
            </w:pPr>
          </w:p>
          <w:p w14:paraId="449949C2" w14:textId="75FEF61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At this time preferred mDL solution for the State of NJ is undetermined.  Bidders are advised to provide their most effective and competitive mDL solution offering available in response to this Solicitation.   </w:t>
            </w:r>
          </w:p>
          <w:p w14:paraId="2C55E393" w14:textId="46C9BE60" w:rsidR="00202BA4" w:rsidRPr="008E5C0F" w:rsidRDefault="00202BA4" w:rsidP="008E5C0F">
            <w:pPr>
              <w:jc w:val="both"/>
              <w:rPr>
                <w:rFonts w:asciiTheme="minorHAnsi" w:hAnsiTheme="minorHAnsi" w:cstheme="minorHAnsi"/>
                <w:color w:val="000000"/>
              </w:rPr>
            </w:pPr>
          </w:p>
        </w:tc>
      </w:tr>
      <w:tr w:rsidR="00202BA4" w:rsidRPr="00770799" w14:paraId="15C2B3FA" w14:textId="77777777" w:rsidTr="00202BA4">
        <w:trPr>
          <w:trHeight w:val="300"/>
        </w:trPr>
        <w:tc>
          <w:tcPr>
            <w:tcW w:w="1140" w:type="dxa"/>
          </w:tcPr>
          <w:p w14:paraId="73AED92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7255013" w14:textId="79880ED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20528D3D"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(C) Does the MVC anticipate a separate procurement for mDL or should vendors include pricing with this procurement?</w:t>
            </w:r>
          </w:p>
          <w:p w14:paraId="3AB2633A" w14:textId="77777777" w:rsidR="00202BA4" w:rsidRPr="008E5C0F" w:rsidRDefault="00202BA4" w:rsidP="008E5C0F">
            <w:pPr>
              <w:jc w:val="both"/>
              <w:rPr>
                <w:rFonts w:asciiTheme="minorHAnsi" w:hAnsiTheme="minorHAnsi" w:cstheme="minorHAnsi"/>
                <w:color w:val="000000"/>
              </w:rPr>
            </w:pPr>
          </w:p>
          <w:p w14:paraId="431CA72E" w14:textId="0E135B7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No, mDL is intended to be an integral part of this Solicitation.  Bidders are instructed to provide pricing accordingly.  </w:t>
            </w:r>
          </w:p>
          <w:p w14:paraId="3D7D94D0" w14:textId="555543F3" w:rsidR="00202BA4" w:rsidRPr="008E5C0F" w:rsidRDefault="00202BA4" w:rsidP="008E5C0F">
            <w:pPr>
              <w:jc w:val="both"/>
              <w:rPr>
                <w:rFonts w:asciiTheme="minorHAnsi" w:hAnsiTheme="minorHAnsi" w:cstheme="minorHAnsi"/>
                <w:color w:val="000000"/>
              </w:rPr>
            </w:pPr>
          </w:p>
        </w:tc>
      </w:tr>
      <w:tr w:rsidR="00202BA4" w:rsidRPr="00770799" w14:paraId="64129141" w14:textId="77777777" w:rsidTr="00202BA4">
        <w:trPr>
          <w:trHeight w:val="300"/>
        </w:trPr>
        <w:tc>
          <w:tcPr>
            <w:tcW w:w="1140" w:type="dxa"/>
          </w:tcPr>
          <w:p w14:paraId="051DD36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EA46D04" w14:textId="15CD6EB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- 4.3.3 ICA Environment Process Requirements</w:t>
            </w:r>
          </w:p>
        </w:tc>
        <w:tc>
          <w:tcPr>
            <w:tcW w:w="7072" w:type="dxa"/>
            <w:noWrap/>
            <w:hideMark/>
          </w:tcPr>
          <w:p w14:paraId="2CF11A8A"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As any digital background removal technology can occasionally cause inconsistencies, can the State please confirm whether all bidders must provide physical backdrops? </w:t>
            </w:r>
          </w:p>
          <w:p w14:paraId="64BB8B7F" w14:textId="77777777" w:rsidR="00202BA4" w:rsidRPr="008E5C0F" w:rsidRDefault="00202BA4" w:rsidP="008E5C0F">
            <w:pPr>
              <w:jc w:val="both"/>
              <w:rPr>
                <w:rFonts w:asciiTheme="minorHAnsi" w:hAnsiTheme="minorHAnsi" w:cstheme="minorHAnsi"/>
                <w:b/>
                <w:color w:val="000000"/>
              </w:rPr>
            </w:pPr>
          </w:p>
          <w:p w14:paraId="577E71BF" w14:textId="5D97A625" w:rsidR="00202BA4" w:rsidRPr="008E5C0F" w:rsidRDefault="00202BA4" w:rsidP="0574A08A">
            <w:pPr>
              <w:jc w:val="both"/>
              <w:rPr>
                <w:rFonts w:asciiTheme="minorHAnsi" w:hAnsiTheme="minorHAnsi" w:cstheme="minorBidi"/>
                <w:color w:val="000000"/>
              </w:rPr>
            </w:pPr>
            <w:r w:rsidRPr="0574A08A">
              <w:rPr>
                <w:rFonts w:asciiTheme="minorHAnsi" w:hAnsiTheme="minorHAnsi" w:cstheme="minorBidi"/>
                <w:color w:val="000000" w:themeColor="text1"/>
              </w:rPr>
              <w:t xml:space="preserve">A: </w:t>
            </w:r>
            <w:r w:rsidR="00C93323">
              <w:rPr>
                <w:rFonts w:asciiTheme="minorHAnsi" w:hAnsiTheme="minorHAnsi" w:cstheme="minorBidi"/>
                <w:color w:val="000000" w:themeColor="text1"/>
              </w:rPr>
              <w:t>Please see the response to Question #107.</w:t>
            </w:r>
            <w:r w:rsidRPr="0574A08A">
              <w:rPr>
                <w:rFonts w:asciiTheme="minorHAnsi" w:hAnsiTheme="minorHAnsi" w:cstheme="minorBidi"/>
                <w:color w:val="000000" w:themeColor="text1"/>
              </w:rPr>
              <w:t xml:space="preserve">  </w:t>
            </w:r>
          </w:p>
          <w:p w14:paraId="728DA9F8" w14:textId="77777777" w:rsidR="00202BA4" w:rsidRPr="008E5C0F" w:rsidRDefault="00202BA4" w:rsidP="008E5C0F">
            <w:pPr>
              <w:jc w:val="both"/>
              <w:rPr>
                <w:rFonts w:asciiTheme="minorHAnsi" w:hAnsiTheme="minorHAnsi" w:cstheme="minorHAnsi"/>
                <w:b/>
                <w:color w:val="000000"/>
              </w:rPr>
            </w:pPr>
          </w:p>
          <w:p w14:paraId="3AA86500" w14:textId="1A3E646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If so, please could the State provide a count of the backdrops required so that all bidders have a clear and fair count? </w:t>
            </w:r>
          </w:p>
          <w:p w14:paraId="7A290AC7" w14:textId="77777777" w:rsidR="007210C7" w:rsidRDefault="007210C7" w:rsidP="685515F9">
            <w:pPr>
              <w:jc w:val="both"/>
              <w:rPr>
                <w:rFonts w:asciiTheme="minorHAnsi" w:hAnsiTheme="minorHAnsi" w:cstheme="minorBidi"/>
                <w:color w:val="000000" w:themeColor="text1"/>
              </w:rPr>
            </w:pPr>
          </w:p>
          <w:p w14:paraId="7F41BAA5" w14:textId="7888D5A2" w:rsidR="00202BA4" w:rsidRPr="008E5C0F" w:rsidRDefault="00202BA4" w:rsidP="685515F9">
            <w:pPr>
              <w:jc w:val="both"/>
              <w:rPr>
                <w:rFonts w:asciiTheme="minorHAnsi" w:hAnsiTheme="minorHAnsi" w:cstheme="minorBidi"/>
                <w:color w:val="000000"/>
              </w:rPr>
            </w:pPr>
            <w:r w:rsidRPr="0574A08A">
              <w:rPr>
                <w:rFonts w:asciiTheme="minorHAnsi" w:hAnsiTheme="minorHAnsi" w:cstheme="minorBidi"/>
                <w:color w:val="000000" w:themeColor="text1"/>
              </w:rPr>
              <w:t xml:space="preserve">A: </w:t>
            </w:r>
            <w:r w:rsidR="00C93323">
              <w:rPr>
                <w:rFonts w:asciiTheme="minorHAnsi" w:hAnsiTheme="minorHAnsi" w:cstheme="minorBidi"/>
                <w:color w:val="000000" w:themeColor="text1"/>
              </w:rPr>
              <w:t>Please see the response to Question #107.</w:t>
            </w:r>
            <w:r w:rsidRPr="0574A08A">
              <w:rPr>
                <w:rFonts w:asciiTheme="minorHAnsi" w:hAnsiTheme="minorHAnsi" w:cstheme="minorBidi"/>
                <w:color w:val="000000" w:themeColor="text1"/>
              </w:rPr>
              <w:t xml:space="preserve">  </w:t>
            </w:r>
          </w:p>
          <w:p w14:paraId="14F708A0" w14:textId="33CB5A95" w:rsidR="00202BA4" w:rsidRPr="008E5C0F" w:rsidRDefault="00202BA4" w:rsidP="008E5C0F">
            <w:pPr>
              <w:jc w:val="both"/>
              <w:rPr>
                <w:rFonts w:asciiTheme="minorHAnsi" w:hAnsiTheme="minorHAnsi" w:cstheme="minorHAnsi"/>
                <w:color w:val="000000"/>
              </w:rPr>
            </w:pPr>
          </w:p>
        </w:tc>
      </w:tr>
      <w:tr w:rsidR="00202BA4" w:rsidRPr="00770799" w14:paraId="3D809C06" w14:textId="77777777" w:rsidTr="00202BA4">
        <w:trPr>
          <w:trHeight w:val="300"/>
        </w:trPr>
        <w:tc>
          <w:tcPr>
            <w:tcW w:w="1140" w:type="dxa"/>
          </w:tcPr>
          <w:p w14:paraId="750156D5"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4D0B721" w14:textId="6442E2B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738B6891" w14:textId="6DB728F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Fully support both centralized and decentralized OTCCIS card production, issuance, and distribution of DL, permit, and ID cards with the capability to provide receipt confirmation documents for OTC and web-based DL, permit, and ID card renewals. Questions: Is there a projection for max card print throughput per OTC printer or per OTC location?</w:t>
            </w:r>
          </w:p>
          <w:p w14:paraId="78883F87" w14:textId="77777777" w:rsidR="00202BA4" w:rsidRPr="008E5C0F" w:rsidRDefault="00202BA4" w:rsidP="008E5C0F">
            <w:pPr>
              <w:jc w:val="both"/>
              <w:rPr>
                <w:rFonts w:asciiTheme="minorHAnsi" w:hAnsiTheme="minorHAnsi" w:cstheme="minorHAnsi"/>
                <w:color w:val="000000"/>
              </w:rPr>
            </w:pPr>
          </w:p>
          <w:p w14:paraId="5124CB8F" w14:textId="3795BB9F" w:rsidR="00202BA4" w:rsidRPr="008E5C0F" w:rsidRDefault="00202BA4" w:rsidP="00A460B9">
            <w:pPr>
              <w:jc w:val="both"/>
              <w:rPr>
                <w:rFonts w:asciiTheme="minorHAnsi" w:hAnsiTheme="minorHAnsi" w:cstheme="minorHAnsi"/>
                <w:color w:val="000000"/>
              </w:rPr>
            </w:pPr>
            <w:r w:rsidRPr="008E5C0F">
              <w:rPr>
                <w:rFonts w:asciiTheme="minorHAnsi" w:hAnsiTheme="minorHAnsi" w:cstheme="minorHAnsi"/>
                <w:color w:val="000000"/>
              </w:rPr>
              <w:t>A: Bidders are advised to carefully review the estimated volume provided on the attached</w:t>
            </w:r>
            <w:r w:rsidR="008827CE">
              <w:rPr>
                <w:rFonts w:asciiTheme="minorHAnsi" w:hAnsiTheme="minorHAnsi" w:cstheme="minorHAnsi"/>
                <w:color w:val="000000"/>
              </w:rPr>
              <w:t xml:space="preserve"> revised </w:t>
            </w:r>
            <w:r w:rsidRPr="008E5C0F">
              <w:rPr>
                <w:rFonts w:asciiTheme="minorHAnsi" w:hAnsiTheme="minorHAnsi" w:cstheme="minorHAnsi"/>
                <w:color w:val="000000"/>
              </w:rPr>
              <w:t>State</w:t>
            </w:r>
            <w:r>
              <w:rPr>
                <w:rFonts w:asciiTheme="minorHAnsi" w:hAnsiTheme="minorHAnsi" w:cstheme="minorHAnsi"/>
                <w:color w:val="000000"/>
              </w:rPr>
              <w:t>-Supplied Price Sheet</w:t>
            </w:r>
            <w:r w:rsidR="008827CE">
              <w:rPr>
                <w:rFonts w:asciiTheme="minorHAnsi" w:hAnsiTheme="minorHAnsi" w:cstheme="minorHAnsi"/>
                <w:color w:val="000000"/>
              </w:rPr>
              <w:t xml:space="preserve"> dated </w:t>
            </w:r>
            <w:r w:rsidR="006C73BF">
              <w:rPr>
                <w:rFonts w:asciiTheme="minorHAnsi" w:hAnsiTheme="minorHAnsi" w:cstheme="minorHAnsi"/>
                <w:color w:val="000000"/>
              </w:rPr>
              <w:t>9.5.25</w:t>
            </w:r>
            <w:r w:rsidRPr="008E5C0F">
              <w:rPr>
                <w:rFonts w:asciiTheme="minorHAnsi" w:hAnsiTheme="minorHAnsi" w:cstheme="minorHAnsi"/>
                <w:color w:val="000000"/>
              </w:rPr>
              <w:t xml:space="preserve"> for this Solicitation.  </w:t>
            </w:r>
          </w:p>
        </w:tc>
      </w:tr>
      <w:tr w:rsidR="00202BA4" w:rsidRPr="00770799" w14:paraId="2F72BA01" w14:textId="77777777" w:rsidTr="00202BA4">
        <w:trPr>
          <w:trHeight w:val="300"/>
        </w:trPr>
        <w:tc>
          <w:tcPr>
            <w:tcW w:w="1140" w:type="dxa"/>
          </w:tcPr>
          <w:p w14:paraId="2657938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97F3B54" w14:textId="4F6D11F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6BE9A871" w14:textId="3F82286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(C.3) Cards marked for expedited printing and mailing must be processed through the CPF and mailed within 24 hours of the initial transaction. Question: Please confirm "transaction" in this context is the action of marking a card as expedite.</w:t>
            </w:r>
          </w:p>
          <w:p w14:paraId="6E73AE50" w14:textId="77777777" w:rsidR="00202BA4" w:rsidRPr="008E5C0F" w:rsidRDefault="00202BA4" w:rsidP="008E5C0F">
            <w:pPr>
              <w:jc w:val="both"/>
              <w:rPr>
                <w:rFonts w:asciiTheme="minorHAnsi" w:hAnsiTheme="minorHAnsi" w:cstheme="minorHAnsi"/>
                <w:color w:val="000000"/>
              </w:rPr>
            </w:pPr>
          </w:p>
          <w:p w14:paraId="4113CB80" w14:textId="6376E7E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in this context, "transaction" refers to the action of marking a card for expedited processing. </w:t>
            </w:r>
          </w:p>
        </w:tc>
      </w:tr>
      <w:tr w:rsidR="00202BA4" w:rsidRPr="00770799" w14:paraId="2DC74E0C" w14:textId="77777777" w:rsidTr="00202BA4">
        <w:trPr>
          <w:trHeight w:val="300"/>
        </w:trPr>
        <w:tc>
          <w:tcPr>
            <w:tcW w:w="1140" w:type="dxa"/>
          </w:tcPr>
          <w:p w14:paraId="5EB3C3A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411AAA6" w14:textId="08C3E84F"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0B48F9B7" w14:textId="7F302E7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Text: (C.3) Cards marked for expedited printing and mailing must be processed through the CPF and mailed within 24 hours of the initial transaction. Question: Please confirm the 24 hours exclude weekends and holidays?</w:t>
            </w:r>
          </w:p>
          <w:p w14:paraId="7DD2C643" w14:textId="77777777" w:rsidR="00202BA4" w:rsidRPr="008E5C0F" w:rsidRDefault="00202BA4" w:rsidP="008E5C0F">
            <w:pPr>
              <w:jc w:val="both"/>
              <w:rPr>
                <w:rFonts w:asciiTheme="minorHAnsi" w:hAnsiTheme="minorHAnsi" w:cstheme="minorHAnsi"/>
                <w:color w:val="000000"/>
              </w:rPr>
            </w:pPr>
          </w:p>
          <w:p w14:paraId="04CC5436" w14:textId="69351A2A" w:rsidR="00202BA4" w:rsidRPr="008E5C0F" w:rsidRDefault="00202BA4" w:rsidP="144326B3">
            <w:pPr>
              <w:jc w:val="both"/>
              <w:rPr>
                <w:rFonts w:asciiTheme="minorHAnsi" w:hAnsiTheme="minorHAnsi" w:cstheme="minorBidi"/>
                <w:color w:val="000000"/>
              </w:rPr>
            </w:pPr>
            <w:r w:rsidRPr="144326B3">
              <w:rPr>
                <w:rFonts w:asciiTheme="minorHAnsi" w:hAnsiTheme="minorHAnsi" w:cstheme="minorBidi"/>
                <w:color w:val="000000" w:themeColor="text1"/>
              </w:rPr>
              <w:t xml:space="preserve">A: No, Bidders are advised the expedited printing and mailing process must include weekends.  However, holidays are NOT included in the expedited print and mailing process. </w:t>
            </w:r>
          </w:p>
        </w:tc>
      </w:tr>
      <w:tr w:rsidR="00202BA4" w:rsidRPr="00770799" w14:paraId="0312C221" w14:textId="77777777" w:rsidTr="00202BA4">
        <w:trPr>
          <w:trHeight w:val="300"/>
        </w:trPr>
        <w:tc>
          <w:tcPr>
            <w:tcW w:w="1140" w:type="dxa"/>
          </w:tcPr>
          <w:p w14:paraId="12668C6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FC4943F" w14:textId="3165331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34591F9E" w14:textId="52D5EFC4"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Text: (D.2) The Contractor must ensure these temporary documents are available to the customer either by OTC at an Agency location or online on behalf of the MVC through its public internet site online web services; and Question: Please confirm that MVC will provide the web site application, and the vendor is only responsible for providing MVC a way of retrieving an image of the temporary document.</w:t>
            </w:r>
          </w:p>
          <w:p w14:paraId="5C2F39A2" w14:textId="77777777" w:rsidR="00202BA4" w:rsidRPr="008E5C0F" w:rsidRDefault="00202BA4" w:rsidP="008E5C0F">
            <w:pPr>
              <w:jc w:val="both"/>
              <w:rPr>
                <w:rFonts w:asciiTheme="minorHAnsi" w:hAnsiTheme="minorHAnsi" w:cstheme="minorHAnsi"/>
                <w:color w:val="000000"/>
              </w:rPr>
            </w:pPr>
          </w:p>
          <w:p w14:paraId="1378243C" w14:textId="04CA1377" w:rsidR="00202BA4" w:rsidRPr="008E5C0F" w:rsidRDefault="00202BA4" w:rsidP="144326B3">
            <w:pPr>
              <w:jc w:val="both"/>
              <w:rPr>
                <w:rFonts w:asciiTheme="minorHAnsi" w:hAnsiTheme="minorHAnsi" w:cstheme="minorBidi"/>
                <w:color w:val="000000"/>
              </w:rPr>
            </w:pPr>
            <w:r w:rsidRPr="144326B3">
              <w:rPr>
                <w:rFonts w:asciiTheme="minorHAnsi" w:hAnsiTheme="minorHAnsi" w:cstheme="minorBidi"/>
                <w:color w:val="000000" w:themeColor="text1"/>
              </w:rPr>
              <w:t xml:space="preserve">A: The State system does not provide a web site application.  MVC currently creates temporary documents for online transactions. </w:t>
            </w:r>
          </w:p>
        </w:tc>
      </w:tr>
      <w:tr w:rsidR="00202BA4" w:rsidRPr="00770799" w14:paraId="78D57BA8" w14:textId="77777777" w:rsidTr="00202BA4">
        <w:trPr>
          <w:trHeight w:val="300"/>
        </w:trPr>
        <w:tc>
          <w:tcPr>
            <w:tcW w:w="1140" w:type="dxa"/>
          </w:tcPr>
          <w:p w14:paraId="58EFCAD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0E2BF6F" w14:textId="0325B72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6B607D57" w14:textId="6A3A351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(A.5.a) The Contractor must create a document tracking system so that MVC and the Customer can track the life of the card produced from print to delivery. Question: Please confirm the MVC will provide the customer facing web site and the vendor is only responsible for providing MVC a way of getting the current tracking information.</w:t>
            </w:r>
          </w:p>
          <w:p w14:paraId="17564190" w14:textId="77777777" w:rsidR="00202BA4" w:rsidRPr="008E5C0F" w:rsidRDefault="00202BA4" w:rsidP="008E5C0F">
            <w:pPr>
              <w:jc w:val="both"/>
              <w:rPr>
                <w:rFonts w:asciiTheme="minorHAnsi" w:hAnsiTheme="minorHAnsi" w:cstheme="minorHAnsi"/>
                <w:color w:val="000000"/>
              </w:rPr>
            </w:pPr>
          </w:p>
          <w:p w14:paraId="1AC4C541" w14:textId="6480E155" w:rsidR="00202BA4" w:rsidRPr="008E5C0F" w:rsidRDefault="00202BA4" w:rsidP="685515F9">
            <w:pPr>
              <w:jc w:val="both"/>
              <w:rPr>
                <w:rFonts w:asciiTheme="minorHAnsi" w:hAnsiTheme="minorHAnsi" w:cstheme="minorBidi"/>
                <w:color w:val="000000"/>
              </w:rPr>
            </w:pPr>
            <w:r w:rsidRPr="0574A08A">
              <w:rPr>
                <w:rFonts w:asciiTheme="minorHAnsi" w:hAnsiTheme="minorHAnsi" w:cstheme="minorBidi"/>
                <w:color w:val="000000" w:themeColor="text1"/>
              </w:rPr>
              <w:t xml:space="preserve">A: Yes, the Contractor must create one (1) application for internal MVC use.  This internal use application displays additional information not intended for the customer.  </w:t>
            </w:r>
          </w:p>
          <w:p w14:paraId="0E5CC1F8" w14:textId="77777777" w:rsidR="00202BA4" w:rsidRPr="008E5C0F" w:rsidRDefault="00202BA4" w:rsidP="008E5C0F">
            <w:pPr>
              <w:jc w:val="both"/>
              <w:rPr>
                <w:rFonts w:asciiTheme="minorHAnsi" w:hAnsiTheme="minorHAnsi" w:cstheme="minorHAnsi"/>
                <w:color w:val="000000"/>
              </w:rPr>
            </w:pPr>
          </w:p>
          <w:p w14:paraId="18C3B4EB" w14:textId="3478A941" w:rsidR="00202BA4" w:rsidRPr="008E5C0F" w:rsidRDefault="007210C7" w:rsidP="685515F9">
            <w:pPr>
              <w:jc w:val="both"/>
              <w:rPr>
                <w:rFonts w:asciiTheme="minorHAnsi" w:hAnsiTheme="minorHAnsi" w:cstheme="minorBidi"/>
                <w:color w:val="000000"/>
              </w:rPr>
            </w:pPr>
            <w:r>
              <w:rPr>
                <w:rFonts w:asciiTheme="minorHAnsi" w:hAnsiTheme="minorHAnsi" w:cstheme="minorBidi"/>
                <w:color w:val="000000" w:themeColor="text1"/>
              </w:rPr>
              <w:t>T</w:t>
            </w:r>
            <w:r w:rsidR="00202BA4" w:rsidRPr="0574A08A">
              <w:rPr>
                <w:rFonts w:asciiTheme="minorHAnsi" w:hAnsiTheme="minorHAnsi" w:cstheme="minorBidi"/>
                <w:color w:val="000000" w:themeColor="text1"/>
              </w:rPr>
              <w:t>he second 2</w:t>
            </w:r>
            <w:r w:rsidR="00202BA4" w:rsidRPr="0574A08A">
              <w:rPr>
                <w:rFonts w:asciiTheme="minorHAnsi" w:hAnsiTheme="minorHAnsi" w:cstheme="minorBidi"/>
                <w:color w:val="000000" w:themeColor="text1"/>
                <w:vertAlign w:val="superscript"/>
              </w:rPr>
              <w:t>nd</w:t>
            </w:r>
            <w:r w:rsidR="00202BA4" w:rsidRPr="0574A08A">
              <w:rPr>
                <w:rFonts w:asciiTheme="minorHAnsi" w:hAnsiTheme="minorHAnsi" w:cstheme="minorBidi"/>
                <w:color w:val="000000" w:themeColor="text1"/>
              </w:rPr>
              <w:t xml:space="preserve"> application the Contractor must create is for customer use and must be made available on NJMVC’s public facing website where the individual customer’s DL can be tracked. </w:t>
            </w:r>
          </w:p>
          <w:p w14:paraId="65D6B473" w14:textId="6B109E5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 </w:t>
            </w:r>
          </w:p>
        </w:tc>
      </w:tr>
      <w:tr w:rsidR="00202BA4" w:rsidRPr="00770799" w14:paraId="51170372" w14:textId="77777777" w:rsidTr="00202BA4">
        <w:trPr>
          <w:trHeight w:val="300"/>
        </w:trPr>
        <w:tc>
          <w:tcPr>
            <w:tcW w:w="1140" w:type="dxa"/>
          </w:tcPr>
          <w:p w14:paraId="4DCE97AE"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01ABD7B" w14:textId="0245E0D2"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33D3A788"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Could the State please confirm that DL/ID cards are mostly being sent directly to the recipient’s address regardless of whether they are expedited or not?</w:t>
            </w:r>
          </w:p>
          <w:p w14:paraId="25D8DF6B" w14:textId="77777777" w:rsidR="00202BA4" w:rsidRPr="008E5C0F" w:rsidRDefault="00202BA4" w:rsidP="008E5C0F">
            <w:pPr>
              <w:jc w:val="both"/>
              <w:rPr>
                <w:rFonts w:asciiTheme="minorHAnsi" w:hAnsiTheme="minorHAnsi" w:cstheme="minorHAnsi"/>
                <w:color w:val="000000"/>
              </w:rPr>
            </w:pPr>
          </w:p>
          <w:p w14:paraId="7CE3FABC" w14:textId="1415A789" w:rsidR="00202BA4" w:rsidRPr="008E5C0F" w:rsidRDefault="00202BA4" w:rsidP="685515F9">
            <w:pPr>
              <w:jc w:val="both"/>
              <w:rPr>
                <w:rFonts w:asciiTheme="minorHAnsi" w:hAnsiTheme="minorHAnsi" w:cstheme="minorBidi"/>
                <w:color w:val="000000"/>
              </w:rPr>
            </w:pPr>
            <w:r w:rsidRPr="0574A08A">
              <w:rPr>
                <w:rFonts w:asciiTheme="minorHAnsi" w:hAnsiTheme="minorHAnsi" w:cstheme="minorBidi"/>
                <w:color w:val="000000" w:themeColor="text1"/>
              </w:rPr>
              <w:t xml:space="preserve">A: Yes, the State confirms that DL/ID cards are primarily sent directly to the recipient's address, whether they are expedited or not. </w:t>
            </w:r>
          </w:p>
        </w:tc>
      </w:tr>
      <w:tr w:rsidR="00202BA4" w:rsidRPr="00770799" w14:paraId="5D436BC1" w14:textId="77777777" w:rsidTr="00202BA4">
        <w:trPr>
          <w:trHeight w:val="300"/>
        </w:trPr>
        <w:tc>
          <w:tcPr>
            <w:tcW w:w="1140" w:type="dxa"/>
          </w:tcPr>
          <w:p w14:paraId="0327D96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A710C07" w14:textId="099DBB5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4.4 - Central Issuance (CI) With Over-The-Counter Card Issuance System (OTCCIS) And Image Management And Reporting System (IMRS) Requirements</w:t>
            </w:r>
          </w:p>
        </w:tc>
        <w:tc>
          <w:tcPr>
            <w:tcW w:w="7072" w:type="dxa"/>
            <w:noWrap/>
            <w:hideMark/>
          </w:tcPr>
          <w:p w14:paraId="3C4980D3"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(C) Could the State please expand on having multiple expedite options, and whether a single overnight option would be acceptable?</w:t>
            </w:r>
          </w:p>
          <w:p w14:paraId="0FCEE92C" w14:textId="77777777" w:rsidR="00202BA4" w:rsidRPr="008E5C0F" w:rsidRDefault="00202BA4" w:rsidP="008E5C0F">
            <w:pPr>
              <w:jc w:val="both"/>
              <w:rPr>
                <w:rFonts w:asciiTheme="minorHAnsi" w:hAnsiTheme="minorHAnsi" w:cstheme="minorHAnsi"/>
                <w:color w:val="000000"/>
              </w:rPr>
            </w:pPr>
          </w:p>
          <w:p w14:paraId="6DE74B5F" w14:textId="79A0F214" w:rsidR="00202BA4" w:rsidRPr="008E5C0F" w:rsidRDefault="00202BA4">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A single overnight expedition process would be acceptable. </w:t>
            </w:r>
          </w:p>
        </w:tc>
      </w:tr>
      <w:tr w:rsidR="00202BA4" w:rsidRPr="00770799" w14:paraId="685E1EA7" w14:textId="77777777" w:rsidTr="00202BA4">
        <w:trPr>
          <w:trHeight w:val="300"/>
        </w:trPr>
        <w:tc>
          <w:tcPr>
            <w:tcW w:w="1140" w:type="dxa"/>
          </w:tcPr>
          <w:p w14:paraId="570705D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21F6F97" w14:textId="2ACB5EF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4.5 -  Central Print Facility (CPF) Requirements </w:t>
            </w:r>
          </w:p>
        </w:tc>
        <w:tc>
          <w:tcPr>
            <w:tcW w:w="7072" w:type="dxa"/>
            <w:noWrap/>
            <w:hideMark/>
          </w:tcPr>
          <w:p w14:paraId="5BA12386" w14:textId="04012E8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(4.5.B., PDF page 28 / 62) The requirement states that all central print facility manufacturing must be conducted within the United States. QUESTION: Please confirm that this requirement includes manufacturing of card bodies prior to personalization and mailing.</w:t>
            </w:r>
          </w:p>
          <w:p w14:paraId="4C0450B0" w14:textId="77777777" w:rsidR="00202BA4" w:rsidRPr="008E5C0F" w:rsidRDefault="00202BA4" w:rsidP="008E5C0F">
            <w:pPr>
              <w:jc w:val="both"/>
              <w:rPr>
                <w:rFonts w:asciiTheme="minorHAnsi" w:hAnsiTheme="minorHAnsi" w:cstheme="minorHAnsi"/>
                <w:color w:val="000000"/>
              </w:rPr>
            </w:pPr>
          </w:p>
          <w:p w14:paraId="251A7DE5" w14:textId="114B6BE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this requirement includes the manufacturing of card bodies prior to personalization and mailing, and must be conducted within the United States</w:t>
            </w:r>
            <w:r>
              <w:rPr>
                <w:rFonts w:asciiTheme="minorHAnsi" w:hAnsiTheme="minorHAnsi" w:cstheme="minorHAnsi"/>
                <w:color w:val="000000"/>
              </w:rPr>
              <w:t>.</w:t>
            </w:r>
            <w:r w:rsidRPr="008E5C0F">
              <w:rPr>
                <w:rFonts w:asciiTheme="minorHAnsi" w:hAnsiTheme="minorHAnsi" w:cstheme="minorHAnsi"/>
                <w:color w:val="000000"/>
              </w:rPr>
              <w:t xml:space="preserve">  </w:t>
            </w:r>
          </w:p>
          <w:p w14:paraId="0B08B6EB" w14:textId="40415303" w:rsidR="00202BA4" w:rsidRPr="008E5C0F" w:rsidRDefault="00202BA4" w:rsidP="008E5C0F">
            <w:pPr>
              <w:jc w:val="both"/>
              <w:rPr>
                <w:rFonts w:asciiTheme="minorHAnsi" w:hAnsiTheme="minorHAnsi" w:cstheme="minorHAnsi"/>
                <w:color w:val="000000"/>
              </w:rPr>
            </w:pPr>
          </w:p>
        </w:tc>
      </w:tr>
      <w:tr w:rsidR="00202BA4" w:rsidRPr="00770799" w14:paraId="42A46658" w14:textId="77777777" w:rsidTr="00202BA4">
        <w:trPr>
          <w:trHeight w:val="300"/>
        </w:trPr>
        <w:tc>
          <w:tcPr>
            <w:tcW w:w="1140" w:type="dxa"/>
          </w:tcPr>
          <w:p w14:paraId="4B9A0586"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39CB59C9" w14:textId="43771CD6"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Bid Solicitation, Section 4.5 -  Central Print Facility (CPF) Requirements</w:t>
            </w:r>
          </w:p>
        </w:tc>
        <w:tc>
          <w:tcPr>
            <w:tcW w:w="7072" w:type="dxa"/>
            <w:noWrap/>
          </w:tcPr>
          <w:p w14:paraId="76D0799E" w14:textId="77777777" w:rsidR="00202BA4" w:rsidRPr="008E5C0F" w:rsidRDefault="00202BA4" w:rsidP="008E5C0F">
            <w:pPr>
              <w:jc w:val="both"/>
              <w:rPr>
                <w:rFonts w:asciiTheme="minorHAnsi" w:hAnsiTheme="minorHAnsi" w:cstheme="minorHAnsi"/>
              </w:rPr>
            </w:pPr>
            <w:r w:rsidRPr="008E5C0F">
              <w:rPr>
                <w:rFonts w:asciiTheme="minorHAnsi" w:hAnsiTheme="minorHAnsi" w:cstheme="minorHAnsi"/>
                <w:b/>
                <w:color w:val="000000"/>
              </w:rPr>
              <w:t>Q:</w:t>
            </w:r>
            <w:r w:rsidRPr="008E5C0F">
              <w:rPr>
                <w:rFonts w:asciiTheme="minorHAnsi" w:hAnsiTheme="minorHAnsi" w:cstheme="minorHAnsi"/>
              </w:rPr>
              <w:t xml:space="preserve"> </w:t>
            </w:r>
            <w:r w:rsidRPr="008E5C0F">
              <w:rPr>
                <w:rFonts w:asciiTheme="minorHAnsi" w:hAnsiTheme="minorHAnsi" w:cstheme="minorHAnsi"/>
                <w:b/>
              </w:rPr>
              <w:t>(C) Where the State lists a requirement for twice-yearly upgrades to the CPF hardware, could that State clarify that this would only apply to any available changes required to fulfill contractual requirements. If no hardware upgrades were needed, or available, then none would be applied – other than the regular maintenance of the systems.</w:t>
            </w:r>
          </w:p>
          <w:p w14:paraId="73D3A1A6" w14:textId="77777777" w:rsidR="00202BA4" w:rsidRPr="008E5C0F" w:rsidRDefault="00202BA4" w:rsidP="008E5C0F">
            <w:pPr>
              <w:jc w:val="both"/>
              <w:rPr>
                <w:rFonts w:asciiTheme="minorHAnsi" w:hAnsiTheme="minorHAnsi" w:cstheme="minorHAnsi"/>
              </w:rPr>
            </w:pPr>
          </w:p>
          <w:p w14:paraId="7EA06F54" w14:textId="6266337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requirement for twice-yearly upgrades to the CPF hardware applies only to changes necessary to fulfill contractual requirements. If no upgrades are needed or available, then none will be applied, aside from regular system maintenance.  </w:t>
            </w:r>
          </w:p>
          <w:p w14:paraId="49404BAF" w14:textId="6CA8A1B1" w:rsidR="00202BA4" w:rsidRPr="008E5C0F" w:rsidRDefault="00202BA4" w:rsidP="008E5C0F">
            <w:pPr>
              <w:jc w:val="both"/>
              <w:rPr>
                <w:rFonts w:asciiTheme="minorHAnsi" w:hAnsiTheme="minorHAnsi" w:cstheme="minorHAnsi"/>
                <w:color w:val="000000"/>
              </w:rPr>
            </w:pPr>
          </w:p>
        </w:tc>
      </w:tr>
      <w:tr w:rsidR="00202BA4" w:rsidRPr="00770799" w14:paraId="0DE0C3A0" w14:textId="77777777" w:rsidTr="00202BA4">
        <w:trPr>
          <w:trHeight w:val="300"/>
        </w:trPr>
        <w:tc>
          <w:tcPr>
            <w:tcW w:w="1140" w:type="dxa"/>
          </w:tcPr>
          <w:p w14:paraId="261B6237"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8952EB8" w14:textId="6ED2BFF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4.5.1 - Dl/Permit and ID Card Quality and Compliance Standards</w:t>
            </w:r>
          </w:p>
        </w:tc>
        <w:tc>
          <w:tcPr>
            <w:tcW w:w="7072" w:type="dxa"/>
            <w:noWrap/>
            <w:hideMark/>
          </w:tcPr>
          <w:p w14:paraId="691916F1"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(4.5.1.B., PDF pg. 29 / 62) The bid document refers to INCITS 385 (which is specific to facial recognition). Is this intended to be INCITS 322 (card durability)?</w:t>
            </w:r>
          </w:p>
          <w:p w14:paraId="305C0935" w14:textId="77777777" w:rsidR="00202BA4" w:rsidRPr="008E5C0F" w:rsidRDefault="00202BA4" w:rsidP="008E5C0F">
            <w:pPr>
              <w:jc w:val="both"/>
              <w:rPr>
                <w:rFonts w:asciiTheme="minorHAnsi" w:hAnsiTheme="minorHAnsi" w:cstheme="minorHAnsi"/>
                <w:color w:val="000000"/>
              </w:rPr>
            </w:pPr>
          </w:p>
          <w:p w14:paraId="1C4F06A3" w14:textId="1B456E54" w:rsidR="00202BA4" w:rsidRPr="008E5C0F" w:rsidRDefault="00202BA4" w:rsidP="00336766">
            <w:pPr>
              <w:jc w:val="both"/>
              <w:rPr>
                <w:rFonts w:asciiTheme="minorHAnsi" w:hAnsiTheme="minorHAnsi" w:cstheme="minorHAnsi"/>
                <w:color w:val="000000"/>
              </w:rPr>
            </w:pPr>
            <w:r w:rsidRPr="0574A08A">
              <w:rPr>
                <w:rFonts w:asciiTheme="minorHAnsi" w:hAnsiTheme="minorHAnsi" w:cstheme="minorBidi"/>
                <w:color w:val="000000" w:themeColor="text1"/>
              </w:rPr>
              <w:t xml:space="preserve">A: Yes, the reference to INCITS 385 in the bid document is intended to be INCITS 322, which pertains to card durability. Please refer to Section 4.5.1 in the “T2466 Revised Bid Solicitation </w:t>
            </w:r>
            <w:r w:rsidR="006C73BF">
              <w:rPr>
                <w:rFonts w:asciiTheme="minorHAnsi" w:hAnsiTheme="minorHAnsi" w:cstheme="minorBidi"/>
                <w:color w:val="000000" w:themeColor="text1"/>
              </w:rPr>
              <w:t>9.5.25</w:t>
            </w:r>
            <w:r w:rsidRPr="0574A08A">
              <w:rPr>
                <w:rFonts w:asciiTheme="minorHAnsi" w:hAnsiTheme="minorHAnsi" w:cstheme="minorBidi"/>
                <w:color w:val="000000" w:themeColor="text1"/>
              </w:rPr>
              <w:t>”</w:t>
            </w:r>
            <w:r w:rsidRPr="0574A08A">
              <w:rPr>
                <w:rStyle w:val="CommentReference"/>
              </w:rPr>
              <w:t xml:space="preserve"> </w:t>
            </w:r>
          </w:p>
          <w:p w14:paraId="3E2E362A" w14:textId="73F6A4EC" w:rsidR="00202BA4" w:rsidRPr="008E5C0F" w:rsidRDefault="00202BA4" w:rsidP="00336766">
            <w:pPr>
              <w:jc w:val="both"/>
              <w:rPr>
                <w:rFonts w:asciiTheme="minorHAnsi" w:hAnsiTheme="minorHAnsi" w:cstheme="minorHAnsi"/>
                <w:color w:val="000000"/>
              </w:rPr>
            </w:pPr>
          </w:p>
        </w:tc>
      </w:tr>
      <w:tr w:rsidR="00202BA4" w:rsidRPr="00770799" w14:paraId="59589FB1" w14:textId="77777777" w:rsidTr="00202BA4">
        <w:trPr>
          <w:trHeight w:val="300"/>
        </w:trPr>
        <w:tc>
          <w:tcPr>
            <w:tcW w:w="1140" w:type="dxa"/>
          </w:tcPr>
          <w:p w14:paraId="5053C26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BEB15BD" w14:textId="039398A6" w:rsidR="00202BA4" w:rsidRPr="008E5C0F" w:rsidRDefault="00202BA4" w:rsidP="00336766">
            <w:pPr>
              <w:jc w:val="center"/>
              <w:rPr>
                <w:rFonts w:asciiTheme="minorHAnsi" w:hAnsiTheme="minorHAnsi" w:cstheme="minorHAnsi"/>
                <w:color w:val="000000"/>
              </w:rPr>
            </w:pPr>
            <w:r w:rsidRPr="008E5C0F">
              <w:rPr>
                <w:rFonts w:asciiTheme="minorHAnsi" w:hAnsiTheme="minorHAnsi" w:cstheme="minorHAnsi"/>
                <w:color w:val="000000"/>
              </w:rPr>
              <w:t>Bid Solicitation, Section 4.5.2 Card stock &amp; Printing method</w:t>
            </w:r>
          </w:p>
        </w:tc>
        <w:tc>
          <w:tcPr>
            <w:tcW w:w="7072" w:type="dxa"/>
            <w:noWrap/>
            <w:hideMark/>
          </w:tcPr>
          <w:p w14:paraId="2FE84F50" w14:textId="2E6E8184" w:rsidR="00202BA4" w:rsidRPr="008E5C0F" w:rsidRDefault="00202BA4" w:rsidP="00336766">
            <w:pPr>
              <w:jc w:val="both"/>
              <w:rPr>
                <w:rFonts w:asciiTheme="minorHAnsi" w:hAnsiTheme="minorHAnsi" w:cstheme="minorHAnsi"/>
                <w:color w:val="000000"/>
              </w:rPr>
            </w:pPr>
            <w:r w:rsidRPr="008E5C0F">
              <w:rPr>
                <w:rFonts w:asciiTheme="minorHAnsi" w:hAnsiTheme="minorHAnsi" w:cstheme="minorHAnsi"/>
                <w:b/>
                <w:color w:val="000000"/>
              </w:rPr>
              <w:t xml:space="preserve">Q: Will the State consider requiring that the credentials be issued on 100% polycarbonate documents, considering the superior resistance counterfeiting and alterations and availability of the most level one-security features out of any substrate. </w:t>
            </w:r>
          </w:p>
          <w:p w14:paraId="7F4B75A7" w14:textId="77777777" w:rsidR="00202BA4" w:rsidRPr="008E5C0F" w:rsidRDefault="00202BA4" w:rsidP="008E5C0F">
            <w:pPr>
              <w:jc w:val="both"/>
              <w:rPr>
                <w:rFonts w:asciiTheme="minorHAnsi" w:hAnsiTheme="minorHAnsi" w:cstheme="minorHAnsi"/>
                <w:color w:val="000000"/>
              </w:rPr>
            </w:pPr>
          </w:p>
          <w:p w14:paraId="7217DBDC" w14:textId="297E53F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however credentials proposed by the Bidder and/or provided by the Contractor must meet or exceed all </w:t>
            </w:r>
            <w:r>
              <w:rPr>
                <w:rFonts w:asciiTheme="minorHAnsi" w:hAnsiTheme="minorHAnsi" w:cstheme="minorHAnsi"/>
                <w:color w:val="000000"/>
              </w:rPr>
              <w:t>Bid Solicitation</w:t>
            </w:r>
            <w:r w:rsidRPr="008E5C0F">
              <w:rPr>
                <w:rFonts w:asciiTheme="minorHAnsi" w:hAnsiTheme="minorHAnsi" w:cstheme="minorHAnsi"/>
                <w:color w:val="000000"/>
              </w:rPr>
              <w:t xml:space="preserve"> requirements and AAMVA standards and maintain compliance with all applicable security preferences stated within this Solicitation. </w:t>
            </w:r>
          </w:p>
          <w:p w14:paraId="44ADC483" w14:textId="410B85C6" w:rsidR="00202BA4" w:rsidRPr="008E5C0F" w:rsidRDefault="00202BA4" w:rsidP="008E5C0F">
            <w:pPr>
              <w:jc w:val="both"/>
              <w:rPr>
                <w:rFonts w:asciiTheme="minorHAnsi" w:hAnsiTheme="minorHAnsi" w:cstheme="minorHAnsi"/>
                <w:color w:val="000000"/>
              </w:rPr>
            </w:pPr>
          </w:p>
        </w:tc>
      </w:tr>
      <w:tr w:rsidR="00202BA4" w:rsidRPr="00770799" w14:paraId="45201E03" w14:textId="77777777" w:rsidTr="00202BA4">
        <w:trPr>
          <w:trHeight w:val="300"/>
        </w:trPr>
        <w:tc>
          <w:tcPr>
            <w:tcW w:w="1140" w:type="dxa"/>
          </w:tcPr>
          <w:p w14:paraId="5EE8809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949A335" w14:textId="3856397F"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4.5.2 Card stock &amp; Printing method</w:t>
            </w:r>
          </w:p>
        </w:tc>
        <w:tc>
          <w:tcPr>
            <w:tcW w:w="7072" w:type="dxa"/>
            <w:noWrap/>
            <w:hideMark/>
          </w:tcPr>
          <w:p w14:paraId="35C5B321"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Is a color portrait of the cardholder required on the credential?</w:t>
            </w:r>
          </w:p>
          <w:p w14:paraId="3F1E2924" w14:textId="77777777" w:rsidR="00202BA4" w:rsidRPr="008E5C0F" w:rsidRDefault="00202BA4" w:rsidP="008E5C0F">
            <w:pPr>
              <w:jc w:val="both"/>
              <w:rPr>
                <w:rFonts w:asciiTheme="minorHAnsi" w:hAnsiTheme="minorHAnsi" w:cstheme="minorHAnsi"/>
                <w:color w:val="000000"/>
              </w:rPr>
            </w:pPr>
          </w:p>
          <w:p w14:paraId="6906CE2A" w14:textId="714EDF4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Yes, a color photo is required</w:t>
            </w:r>
            <w:r>
              <w:rPr>
                <w:rFonts w:asciiTheme="minorHAnsi" w:hAnsiTheme="minorHAnsi" w:cstheme="minorHAnsi"/>
                <w:color w:val="000000"/>
              </w:rPr>
              <w:t>.</w:t>
            </w:r>
            <w:r w:rsidRPr="008E5C0F">
              <w:rPr>
                <w:rFonts w:asciiTheme="minorHAnsi" w:hAnsiTheme="minorHAnsi" w:cstheme="minorHAnsi"/>
                <w:color w:val="000000"/>
              </w:rPr>
              <w:t xml:space="preserve"> </w:t>
            </w:r>
          </w:p>
        </w:tc>
      </w:tr>
      <w:tr w:rsidR="00202BA4" w:rsidRPr="00770799" w14:paraId="45E246EE" w14:textId="77777777" w:rsidTr="00202BA4">
        <w:trPr>
          <w:trHeight w:val="300"/>
        </w:trPr>
        <w:tc>
          <w:tcPr>
            <w:tcW w:w="1140" w:type="dxa"/>
          </w:tcPr>
          <w:p w14:paraId="4C31FBD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925E98D" w14:textId="18994D2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4.5.2 - Card stock &amp; Printing method</w:t>
            </w:r>
          </w:p>
        </w:tc>
        <w:tc>
          <w:tcPr>
            <w:tcW w:w="7072" w:type="dxa"/>
            <w:noWrap/>
            <w:hideMark/>
          </w:tcPr>
          <w:p w14:paraId="6251FFDD"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If a color portrait is required on the credential, will the State consider allowing the primary portrait to be greyscale with laser engraving so that the primary portrait is more fraud resistant, and the second portrait reproduction be in color so it can be used for closer examination.</w:t>
            </w:r>
          </w:p>
          <w:p w14:paraId="610F7529" w14:textId="4F8CA64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  </w:t>
            </w:r>
          </w:p>
          <w:p w14:paraId="6A0C6967" w14:textId="5D0F10D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Pr>
                <w:rFonts w:asciiTheme="minorHAnsi" w:hAnsiTheme="minorHAnsi" w:cstheme="minorHAnsi"/>
                <w:color w:val="000000"/>
              </w:rPr>
              <w:t xml:space="preserve"> N</w:t>
            </w:r>
            <w:r w:rsidRPr="008E5C0F">
              <w:rPr>
                <w:rFonts w:asciiTheme="minorHAnsi" w:hAnsiTheme="minorHAnsi" w:cstheme="minorHAnsi"/>
                <w:color w:val="000000"/>
              </w:rPr>
              <w:t>ew Jersey statutes require the MVC to issue licenses with "digitized color pictures." Licenses must adhere to the current statues and have a digitized color picture.  </w:t>
            </w:r>
          </w:p>
          <w:p w14:paraId="4E7DA9A7" w14:textId="6BC174D9" w:rsidR="00202BA4" w:rsidRPr="008E5C0F" w:rsidRDefault="00202BA4" w:rsidP="008E5C0F">
            <w:pPr>
              <w:jc w:val="both"/>
              <w:rPr>
                <w:rFonts w:asciiTheme="minorHAnsi" w:hAnsiTheme="minorHAnsi" w:cstheme="minorHAnsi"/>
                <w:color w:val="000000"/>
              </w:rPr>
            </w:pPr>
          </w:p>
        </w:tc>
      </w:tr>
      <w:tr w:rsidR="00202BA4" w:rsidRPr="00770799" w14:paraId="573657D7" w14:textId="77777777" w:rsidTr="00202BA4">
        <w:trPr>
          <w:trHeight w:val="300"/>
        </w:trPr>
        <w:tc>
          <w:tcPr>
            <w:tcW w:w="1140" w:type="dxa"/>
          </w:tcPr>
          <w:p w14:paraId="3F5A9B7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705F5DE" w14:textId="3497D1D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4.5.3 - Card Samples</w:t>
            </w:r>
          </w:p>
        </w:tc>
        <w:tc>
          <w:tcPr>
            <w:tcW w:w="7072" w:type="dxa"/>
            <w:noWrap/>
            <w:hideMark/>
          </w:tcPr>
          <w:p w14:paraId="62995440" w14:textId="74A9C1D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The Contractor must provide the SCM physical and/or digital card samples within no more than 72 hours upon written request from MVC. Question: Please confirm that card samples are not required with vendor responses? </w:t>
            </w:r>
          </w:p>
          <w:p w14:paraId="77DAE161" w14:textId="77777777" w:rsidR="00202BA4" w:rsidRPr="008E5C0F" w:rsidRDefault="00202BA4" w:rsidP="008E5C0F">
            <w:pPr>
              <w:jc w:val="both"/>
              <w:rPr>
                <w:rFonts w:asciiTheme="minorHAnsi" w:hAnsiTheme="minorHAnsi" w:cstheme="minorHAnsi"/>
                <w:color w:val="000000"/>
              </w:rPr>
            </w:pPr>
          </w:p>
          <w:p w14:paraId="4914F63A" w14:textId="76C00D97" w:rsidR="00202BA4" w:rsidRDefault="00202BA4" w:rsidP="00336766">
            <w:pPr>
              <w:jc w:val="both"/>
              <w:rPr>
                <w:rFonts w:asciiTheme="minorHAnsi" w:hAnsiTheme="minorHAnsi" w:cstheme="minorBidi"/>
                <w:color w:val="000000" w:themeColor="text1"/>
              </w:rPr>
            </w:pPr>
            <w:r w:rsidRPr="1E090C68">
              <w:rPr>
                <w:rFonts w:asciiTheme="minorHAnsi" w:hAnsiTheme="minorHAnsi" w:cstheme="minorBidi"/>
                <w:color w:val="000000" w:themeColor="text1"/>
              </w:rPr>
              <w:t xml:space="preserve">A: </w:t>
            </w:r>
            <w:r w:rsidR="00D36E19" w:rsidRPr="1E090C68">
              <w:rPr>
                <w:rFonts w:asciiTheme="minorHAnsi" w:hAnsiTheme="minorHAnsi" w:cstheme="minorBidi"/>
                <w:color w:val="000000" w:themeColor="text1"/>
              </w:rPr>
              <w:t xml:space="preserve">Yes, card samples are not required with vendor responses. They must be provided within 48 hours upon written request from MVC. In addition, Bidders are advised to reference and carefully review the State’s answer to Question #53.  Please refer to Section 4.5.3 in the “T2466 Revised Bid Solicitation </w:t>
            </w:r>
            <w:r w:rsidR="006C73BF">
              <w:rPr>
                <w:rFonts w:asciiTheme="minorHAnsi" w:hAnsiTheme="minorHAnsi" w:cstheme="minorBidi"/>
                <w:color w:val="000000" w:themeColor="text1"/>
              </w:rPr>
              <w:t>9.5.25</w:t>
            </w:r>
            <w:r w:rsidR="00D36E19" w:rsidRPr="1E090C68">
              <w:rPr>
                <w:rFonts w:asciiTheme="minorHAnsi" w:hAnsiTheme="minorHAnsi" w:cstheme="minorBidi"/>
                <w:color w:val="000000" w:themeColor="text1"/>
              </w:rPr>
              <w:t>.”</w:t>
            </w:r>
            <w:r w:rsidR="00D36E19" w:rsidRPr="1E090C68">
              <w:rPr>
                <w:rStyle w:val="CommentReference"/>
              </w:rPr>
              <w:t xml:space="preserve"> </w:t>
            </w:r>
          </w:p>
          <w:p w14:paraId="1AB61AFF" w14:textId="5AE97406" w:rsidR="00D36E19" w:rsidRPr="008E5C0F" w:rsidRDefault="00D36E19" w:rsidP="00336766">
            <w:pPr>
              <w:jc w:val="both"/>
              <w:rPr>
                <w:rFonts w:asciiTheme="minorHAnsi" w:hAnsiTheme="minorHAnsi" w:cstheme="minorHAnsi"/>
                <w:color w:val="000000"/>
              </w:rPr>
            </w:pPr>
          </w:p>
        </w:tc>
      </w:tr>
      <w:tr w:rsidR="00202BA4" w:rsidRPr="00770799" w14:paraId="03153958" w14:textId="77777777" w:rsidTr="00202BA4">
        <w:trPr>
          <w:trHeight w:val="300"/>
        </w:trPr>
        <w:tc>
          <w:tcPr>
            <w:tcW w:w="1140" w:type="dxa"/>
          </w:tcPr>
          <w:p w14:paraId="51DA787A" w14:textId="77777777" w:rsidR="00202BA4" w:rsidRPr="00B720B0"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2E79B4E1" w14:textId="120B2D6D" w:rsidR="00202BA4" w:rsidRPr="00B720B0" w:rsidRDefault="00202BA4" w:rsidP="0574A08A">
            <w:pPr>
              <w:jc w:val="center"/>
              <w:rPr>
                <w:rFonts w:asciiTheme="minorHAnsi" w:hAnsiTheme="minorHAnsi" w:cstheme="minorBidi"/>
                <w:color w:val="000000"/>
              </w:rPr>
            </w:pPr>
            <w:r w:rsidRPr="00B720B0">
              <w:rPr>
                <w:rFonts w:asciiTheme="minorHAnsi" w:hAnsiTheme="minorHAnsi" w:cstheme="minorBidi"/>
                <w:color w:val="000000" w:themeColor="text1"/>
              </w:rPr>
              <w:t>Bid Solicitation, Section 4.5.3 - Card Samples</w:t>
            </w:r>
          </w:p>
        </w:tc>
        <w:tc>
          <w:tcPr>
            <w:tcW w:w="7072" w:type="dxa"/>
            <w:noWrap/>
            <w:hideMark/>
          </w:tcPr>
          <w:p w14:paraId="6D26A021" w14:textId="4FF59BEF" w:rsidR="00202BA4" w:rsidRPr="008E5C0F" w:rsidRDefault="00202BA4" w:rsidP="0574A08A">
            <w:pPr>
              <w:jc w:val="both"/>
              <w:rPr>
                <w:rFonts w:asciiTheme="minorHAnsi" w:hAnsiTheme="minorHAnsi" w:cstheme="minorBidi"/>
                <w:color w:val="000000"/>
              </w:rPr>
            </w:pPr>
            <w:r w:rsidRPr="0574A08A">
              <w:rPr>
                <w:rFonts w:asciiTheme="minorHAnsi" w:hAnsiTheme="minorHAnsi" w:cstheme="minorBidi"/>
                <w:b/>
                <w:bCs/>
                <w:color w:val="000000" w:themeColor="text1"/>
              </w:rPr>
              <w:t xml:space="preserve">Q: Should the required samples be submitted on or before the Bid opening date of </w:t>
            </w:r>
            <w:r w:rsidR="00625CFD">
              <w:rPr>
                <w:rFonts w:asciiTheme="minorHAnsi" w:hAnsiTheme="minorHAnsi" w:cstheme="minorBidi"/>
                <w:b/>
                <w:bCs/>
                <w:color w:val="000000" w:themeColor="text1"/>
              </w:rPr>
              <w:t>September 17, 2025</w:t>
            </w:r>
            <w:r w:rsidRPr="0574A08A">
              <w:rPr>
                <w:rFonts w:asciiTheme="minorHAnsi" w:hAnsiTheme="minorHAnsi" w:cstheme="minorBidi"/>
                <w:b/>
                <w:bCs/>
                <w:color w:val="000000" w:themeColor="text1"/>
              </w:rPr>
              <w:t xml:space="preserve">?  </w:t>
            </w:r>
          </w:p>
          <w:p w14:paraId="7F837497" w14:textId="77777777" w:rsidR="00202BA4" w:rsidRPr="008E5C0F" w:rsidRDefault="00202BA4" w:rsidP="008E5C0F">
            <w:pPr>
              <w:jc w:val="both"/>
              <w:rPr>
                <w:rFonts w:asciiTheme="minorHAnsi" w:hAnsiTheme="minorHAnsi" w:cstheme="minorHAnsi"/>
                <w:color w:val="000000"/>
              </w:rPr>
            </w:pPr>
          </w:p>
          <w:p w14:paraId="39998419" w14:textId="488CEA3C" w:rsidR="00202BA4" w:rsidRPr="008E5C0F" w:rsidRDefault="00202BA4" w:rsidP="0574A08A">
            <w:pPr>
              <w:jc w:val="both"/>
              <w:rPr>
                <w:rFonts w:asciiTheme="minorHAnsi" w:hAnsiTheme="minorHAnsi" w:cstheme="minorBidi"/>
                <w:strike/>
                <w:color w:val="000000"/>
              </w:rPr>
            </w:pPr>
            <w:r w:rsidRPr="0574A08A">
              <w:rPr>
                <w:rFonts w:asciiTheme="minorHAnsi" w:hAnsiTheme="minorHAnsi" w:cstheme="minorBidi"/>
                <w:color w:val="000000" w:themeColor="text1"/>
              </w:rPr>
              <w:t xml:space="preserve">A:  </w:t>
            </w:r>
            <w:r w:rsidR="00B5198D">
              <w:rPr>
                <w:rFonts w:asciiTheme="minorHAnsi" w:hAnsiTheme="minorHAnsi" w:cstheme="minorBidi"/>
                <w:color w:val="000000" w:themeColor="text1"/>
              </w:rPr>
              <w:t xml:space="preserve">Please </w:t>
            </w:r>
            <w:r w:rsidR="00217D72">
              <w:rPr>
                <w:rFonts w:asciiTheme="minorHAnsi" w:hAnsiTheme="minorHAnsi" w:cstheme="minorBidi"/>
                <w:color w:val="000000" w:themeColor="text1"/>
              </w:rPr>
              <w:t xml:space="preserve">see the response to </w:t>
            </w:r>
            <w:r w:rsidR="00B5198D">
              <w:rPr>
                <w:rFonts w:asciiTheme="minorHAnsi" w:hAnsiTheme="minorHAnsi" w:cstheme="minorBidi"/>
                <w:color w:val="000000" w:themeColor="text1"/>
              </w:rPr>
              <w:t>Question #53.</w:t>
            </w:r>
          </w:p>
          <w:p w14:paraId="0E1CD49D" w14:textId="64623EC7" w:rsidR="00202BA4" w:rsidRPr="008E5C0F" w:rsidRDefault="00202BA4" w:rsidP="008E5C0F">
            <w:pPr>
              <w:jc w:val="both"/>
              <w:rPr>
                <w:rFonts w:asciiTheme="minorHAnsi" w:hAnsiTheme="minorHAnsi" w:cstheme="minorHAnsi"/>
                <w:color w:val="000000"/>
              </w:rPr>
            </w:pPr>
          </w:p>
        </w:tc>
      </w:tr>
      <w:tr w:rsidR="00202BA4" w:rsidRPr="00770799" w14:paraId="44CB787C" w14:textId="77777777" w:rsidTr="00202BA4">
        <w:trPr>
          <w:trHeight w:val="300"/>
        </w:trPr>
        <w:tc>
          <w:tcPr>
            <w:tcW w:w="1140" w:type="dxa"/>
          </w:tcPr>
          <w:p w14:paraId="2C1E421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A6BCE46" w14:textId="454CBDE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4.5.3 - Card Samples</w:t>
            </w:r>
          </w:p>
        </w:tc>
        <w:tc>
          <w:tcPr>
            <w:tcW w:w="7072" w:type="dxa"/>
            <w:noWrap/>
            <w:hideMark/>
          </w:tcPr>
          <w:p w14:paraId="48F21A95" w14:textId="7E5FD7C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The RFP states: "Should the Contractor offer additional or optional security features that exceed current Standards, the Contractor must clearly identify and provide separate card samples with these optional security features.” If the Contractor is offering optional security features, can the State modify the </w:t>
            </w:r>
            <w:r w:rsidR="007939D2">
              <w:rPr>
                <w:rFonts w:asciiTheme="minorHAnsi" w:hAnsiTheme="minorHAnsi" w:cstheme="minorHAnsi"/>
                <w:b/>
                <w:color w:val="000000"/>
              </w:rPr>
              <w:t>State-Supplied</w:t>
            </w:r>
            <w:r w:rsidRPr="008E5C0F">
              <w:rPr>
                <w:rFonts w:asciiTheme="minorHAnsi" w:hAnsiTheme="minorHAnsi" w:cstheme="minorHAnsi"/>
                <w:b/>
                <w:color w:val="000000"/>
              </w:rPr>
              <w:t xml:space="preserve"> Price Sheet to allow the Contractor to add the prices for these optional features?</w:t>
            </w:r>
          </w:p>
          <w:p w14:paraId="3B8504FA" w14:textId="77777777" w:rsidR="00202BA4" w:rsidRPr="008E5C0F" w:rsidRDefault="00202BA4" w:rsidP="008E5C0F">
            <w:pPr>
              <w:jc w:val="both"/>
              <w:rPr>
                <w:rFonts w:asciiTheme="minorHAnsi" w:hAnsiTheme="minorHAnsi" w:cstheme="minorHAnsi"/>
                <w:color w:val="000000"/>
              </w:rPr>
            </w:pPr>
          </w:p>
          <w:p w14:paraId="474170A0" w14:textId="536F88C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declines the request to modify the pricing structure at this time.</w:t>
            </w:r>
            <w:r>
              <w:rPr>
                <w:rFonts w:asciiTheme="minorHAnsi" w:hAnsiTheme="minorHAnsi" w:cstheme="minorHAnsi"/>
                <w:color w:val="000000"/>
              </w:rPr>
              <w:t xml:space="preserve"> The Contractor may offer additional/optional security features for the State’s review, and if the State elects to move forward with these features, the State will add the features and pricing via Contract Amendment after Contract Award.  </w:t>
            </w:r>
          </w:p>
          <w:p w14:paraId="44D5452C" w14:textId="321769C5" w:rsidR="00202BA4" w:rsidRPr="008E5C0F" w:rsidRDefault="00202BA4" w:rsidP="008E5C0F">
            <w:pPr>
              <w:jc w:val="both"/>
              <w:rPr>
                <w:rFonts w:asciiTheme="minorHAnsi" w:hAnsiTheme="minorHAnsi" w:cstheme="minorHAnsi"/>
                <w:color w:val="000000"/>
              </w:rPr>
            </w:pPr>
          </w:p>
        </w:tc>
      </w:tr>
      <w:tr w:rsidR="00202BA4" w:rsidRPr="00770799" w14:paraId="4EB412E5" w14:textId="77777777" w:rsidTr="00202BA4">
        <w:trPr>
          <w:trHeight w:val="300"/>
        </w:trPr>
        <w:tc>
          <w:tcPr>
            <w:tcW w:w="1140" w:type="dxa"/>
          </w:tcPr>
          <w:p w14:paraId="22CF908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06DA98A" w14:textId="1FDAAA9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4.6 - Central Image Repository (CIR) Requirements</w:t>
            </w:r>
          </w:p>
        </w:tc>
        <w:tc>
          <w:tcPr>
            <w:tcW w:w="7072" w:type="dxa"/>
            <w:noWrap/>
            <w:hideMark/>
          </w:tcPr>
          <w:p w14:paraId="45ED1C5B"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Kindly confirm if the State will be responsible for providing the AWS cloud hosting or the bidders are required to include such costs in their quotes?</w:t>
            </w:r>
          </w:p>
          <w:p w14:paraId="50AB6787" w14:textId="77777777" w:rsidR="00202BA4" w:rsidRPr="008E5C0F" w:rsidRDefault="00202BA4" w:rsidP="008E5C0F">
            <w:pPr>
              <w:jc w:val="both"/>
              <w:rPr>
                <w:rFonts w:asciiTheme="minorHAnsi" w:hAnsiTheme="minorHAnsi" w:cstheme="minorHAnsi"/>
                <w:color w:val="000000"/>
              </w:rPr>
            </w:pPr>
          </w:p>
          <w:p w14:paraId="0DBC71C4" w14:textId="6102D7D6" w:rsidR="00202BA4" w:rsidRPr="008E5C0F" w:rsidRDefault="00202BA4" w:rsidP="42A81DA9">
            <w:pPr>
              <w:jc w:val="both"/>
              <w:rPr>
                <w:rFonts w:asciiTheme="minorHAnsi" w:hAnsiTheme="minorHAnsi" w:cstheme="minorBidi"/>
                <w:color w:val="000000"/>
              </w:rPr>
            </w:pPr>
            <w:r w:rsidRPr="30C9B431">
              <w:rPr>
                <w:rFonts w:asciiTheme="minorHAnsi" w:hAnsiTheme="minorHAnsi" w:cstheme="minorBidi"/>
                <w:color w:val="000000" w:themeColor="text1"/>
              </w:rPr>
              <w:t xml:space="preserve">A: The CIR will run on either </w:t>
            </w:r>
            <w:r w:rsidR="008863BF">
              <w:rPr>
                <w:rFonts w:asciiTheme="minorHAnsi" w:hAnsiTheme="minorHAnsi" w:cstheme="minorBidi"/>
                <w:color w:val="000000" w:themeColor="text1"/>
              </w:rPr>
              <w:t>S</w:t>
            </w:r>
            <w:r w:rsidRPr="30C9B431">
              <w:rPr>
                <w:rFonts w:asciiTheme="minorHAnsi" w:hAnsiTheme="minorHAnsi" w:cstheme="minorBidi"/>
                <w:color w:val="000000" w:themeColor="text1"/>
              </w:rPr>
              <w:t xml:space="preserve">tate AWS Cloud or Contractor provided. </w:t>
            </w:r>
            <w:r w:rsidRPr="30C9B431">
              <w:rPr>
                <w:rFonts w:asciiTheme="minorHAnsi" w:hAnsiTheme="minorHAnsi" w:cstheme="minorBidi"/>
              </w:rPr>
              <w:t xml:space="preserve"> </w:t>
            </w:r>
            <w:r w:rsidRPr="30C9B431">
              <w:rPr>
                <w:rFonts w:asciiTheme="minorHAnsi" w:hAnsiTheme="minorHAnsi" w:cstheme="minorBidi"/>
                <w:color w:val="000000" w:themeColor="text1"/>
              </w:rPr>
              <w:t xml:space="preserve">However, the CIR is not currently running on a </w:t>
            </w:r>
            <w:r w:rsidR="00677E4B" w:rsidRPr="30C9B431">
              <w:rPr>
                <w:rFonts w:asciiTheme="minorHAnsi" w:hAnsiTheme="minorHAnsi" w:cstheme="minorBidi"/>
                <w:color w:val="000000" w:themeColor="text1"/>
              </w:rPr>
              <w:t>cloud-hosted</w:t>
            </w:r>
            <w:r w:rsidRPr="30C9B431">
              <w:rPr>
                <w:rFonts w:asciiTheme="minorHAnsi" w:hAnsiTheme="minorHAnsi" w:cstheme="minorBidi"/>
                <w:color w:val="000000" w:themeColor="text1"/>
              </w:rPr>
              <w:t xml:space="preserve"> server.  The State will consider a Cloud hosted server with an internal AWS solution in the event it is proposed by the Bidder and provided by the Contractor. </w:t>
            </w:r>
          </w:p>
          <w:p w14:paraId="0A0DCE68" w14:textId="3C110FEB" w:rsidR="00202BA4" w:rsidRPr="008E5C0F" w:rsidRDefault="00202BA4" w:rsidP="008E5C0F">
            <w:pPr>
              <w:jc w:val="both"/>
              <w:rPr>
                <w:rFonts w:asciiTheme="minorHAnsi" w:hAnsiTheme="minorHAnsi" w:cstheme="minorHAnsi"/>
                <w:color w:val="000000"/>
              </w:rPr>
            </w:pPr>
          </w:p>
        </w:tc>
      </w:tr>
      <w:tr w:rsidR="00202BA4" w:rsidRPr="00770799" w14:paraId="3EEFDDC4" w14:textId="77777777" w:rsidTr="00202BA4">
        <w:trPr>
          <w:trHeight w:val="300"/>
        </w:trPr>
        <w:tc>
          <w:tcPr>
            <w:tcW w:w="1140" w:type="dxa"/>
          </w:tcPr>
          <w:p w14:paraId="72F17A4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6E9CDEC" w14:textId="0FE8D9A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4.6.2 - CIR Disaster Recovery Requirements</w:t>
            </w:r>
          </w:p>
        </w:tc>
        <w:tc>
          <w:tcPr>
            <w:tcW w:w="7072" w:type="dxa"/>
            <w:noWrap/>
            <w:hideMark/>
          </w:tcPr>
          <w:p w14:paraId="792C6D6F" w14:textId="07DEB17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(4.6.2.A. &amp; 4.6.2.C., PDF page 31 / 62) Section 4.6.2.A states "Provide a disaster recovery solution to span multiple geographical regions within the State, including Northern, Central, and Southern New Jersey.". QUESTION: Please confirm that this requirement is for OTC issuance.</w:t>
            </w:r>
          </w:p>
          <w:p w14:paraId="22F110B1" w14:textId="77777777" w:rsidR="00202BA4" w:rsidRPr="008E5C0F" w:rsidRDefault="00202BA4" w:rsidP="008E5C0F">
            <w:pPr>
              <w:jc w:val="both"/>
              <w:rPr>
                <w:rFonts w:asciiTheme="minorHAnsi" w:hAnsiTheme="minorHAnsi" w:cstheme="minorHAnsi"/>
                <w:color w:val="000000"/>
              </w:rPr>
            </w:pPr>
          </w:p>
          <w:p w14:paraId="4A1FDF58" w14:textId="6F285A0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Contractor must provide a DR solution for all components, including OTC issuance.   </w:t>
            </w:r>
          </w:p>
          <w:p w14:paraId="728DA495" w14:textId="3BA528ED" w:rsidR="00202BA4" w:rsidRPr="008E5C0F" w:rsidRDefault="00202BA4" w:rsidP="008E5C0F">
            <w:pPr>
              <w:jc w:val="both"/>
              <w:rPr>
                <w:rFonts w:asciiTheme="minorHAnsi" w:hAnsiTheme="minorHAnsi" w:cstheme="minorHAnsi"/>
                <w:color w:val="000000"/>
              </w:rPr>
            </w:pPr>
          </w:p>
        </w:tc>
      </w:tr>
      <w:tr w:rsidR="00202BA4" w:rsidRPr="00770799" w14:paraId="15CD3079" w14:textId="77777777" w:rsidTr="00202BA4">
        <w:trPr>
          <w:trHeight w:val="300"/>
        </w:trPr>
        <w:tc>
          <w:tcPr>
            <w:tcW w:w="1140" w:type="dxa"/>
          </w:tcPr>
          <w:p w14:paraId="053DE00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26125C6" w14:textId="34ED0DF9"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4.7 - Image Retrieval Software (IRS) Requirements </w:t>
            </w:r>
          </w:p>
        </w:tc>
        <w:tc>
          <w:tcPr>
            <w:tcW w:w="7072" w:type="dxa"/>
            <w:noWrap/>
            <w:hideMark/>
          </w:tcPr>
          <w:p w14:paraId="5B3AFA56" w14:textId="5B7960E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(B) Operate in an open system environment… (1) The Contractor shall implement new technology standards within its IRS cloud-based solution to ensure compatibility between the existing legacy application and its new CIR.” Question: What is the list of legacy applications and their interfaces?</w:t>
            </w:r>
          </w:p>
          <w:p w14:paraId="11489782" w14:textId="77777777" w:rsidR="00202BA4" w:rsidRPr="008E5C0F" w:rsidRDefault="00202BA4" w:rsidP="008E5C0F">
            <w:pPr>
              <w:jc w:val="both"/>
              <w:rPr>
                <w:rFonts w:asciiTheme="minorHAnsi" w:hAnsiTheme="minorHAnsi" w:cstheme="minorHAnsi"/>
                <w:color w:val="000000"/>
              </w:rPr>
            </w:pPr>
          </w:p>
          <w:p w14:paraId="78A0C1AE" w14:textId="0ABD5B9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Bidders are advised to carefully review </w:t>
            </w:r>
            <w:r>
              <w:rPr>
                <w:rFonts w:asciiTheme="minorHAnsi" w:hAnsiTheme="minorHAnsi" w:cstheme="minorHAnsi"/>
                <w:color w:val="000000"/>
              </w:rPr>
              <w:t xml:space="preserve">Exhibit </w:t>
            </w:r>
            <w:r w:rsidRPr="008E5C0F">
              <w:rPr>
                <w:rFonts w:asciiTheme="minorHAnsi" w:hAnsiTheme="minorHAnsi" w:cstheme="minorHAnsi"/>
                <w:color w:val="000000"/>
              </w:rPr>
              <w:t>“A” Network Architecture Diagram accompanying this Solicitation Amendment.</w:t>
            </w:r>
          </w:p>
          <w:p w14:paraId="03F2D475" w14:textId="30B05B06" w:rsidR="00202BA4" w:rsidRPr="008E5C0F" w:rsidRDefault="00202BA4" w:rsidP="008E5C0F">
            <w:pPr>
              <w:jc w:val="both"/>
              <w:rPr>
                <w:rFonts w:asciiTheme="minorHAnsi" w:hAnsiTheme="minorHAnsi" w:cstheme="minorHAnsi"/>
                <w:color w:val="000000"/>
              </w:rPr>
            </w:pPr>
          </w:p>
        </w:tc>
      </w:tr>
      <w:tr w:rsidR="00202BA4" w:rsidRPr="00770799" w14:paraId="2A7B220D" w14:textId="77777777" w:rsidTr="00202BA4">
        <w:trPr>
          <w:trHeight w:val="300"/>
        </w:trPr>
        <w:tc>
          <w:tcPr>
            <w:tcW w:w="1140" w:type="dxa"/>
          </w:tcPr>
          <w:p w14:paraId="41D4EC5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48D7894" w14:textId="31C731F9"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4.7 - Image Retrieval Software (IRS) Requirements</w:t>
            </w:r>
          </w:p>
        </w:tc>
        <w:tc>
          <w:tcPr>
            <w:tcW w:w="7072" w:type="dxa"/>
            <w:noWrap/>
            <w:hideMark/>
          </w:tcPr>
          <w:p w14:paraId="09E02592" w14:textId="30144CE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(L) Provide enhanced operations and quality management for special handling jobs. Question: Please provide a definition of what is meant by special handling jobs. </w:t>
            </w:r>
          </w:p>
          <w:p w14:paraId="036726E9" w14:textId="77777777" w:rsidR="00202BA4" w:rsidRPr="008E5C0F" w:rsidRDefault="00202BA4" w:rsidP="008E5C0F">
            <w:pPr>
              <w:jc w:val="both"/>
              <w:rPr>
                <w:rFonts w:asciiTheme="minorHAnsi" w:hAnsiTheme="minorHAnsi" w:cstheme="minorHAnsi"/>
                <w:color w:val="000000"/>
              </w:rPr>
            </w:pPr>
          </w:p>
          <w:p w14:paraId="272F0473" w14:textId="451F16FE" w:rsidR="00202BA4" w:rsidRDefault="00202BA4" w:rsidP="42A81DA9">
            <w:pPr>
              <w:jc w:val="both"/>
              <w:rPr>
                <w:rFonts w:asciiTheme="minorHAnsi" w:hAnsiTheme="minorHAnsi" w:cstheme="minorBidi"/>
                <w:color w:val="000000" w:themeColor="text1"/>
              </w:rPr>
            </w:pPr>
            <w:r w:rsidRPr="42A81DA9">
              <w:rPr>
                <w:rFonts w:asciiTheme="minorHAnsi" w:hAnsiTheme="minorHAnsi" w:cstheme="minorBidi"/>
                <w:color w:val="000000" w:themeColor="text1"/>
              </w:rPr>
              <w:t xml:space="preserve">A:  Bidders are advised special handling jobs include but may not be limited to </w:t>
            </w:r>
            <w:proofErr w:type="gramStart"/>
            <w:r w:rsidRPr="42A81DA9">
              <w:rPr>
                <w:rFonts w:asciiTheme="minorHAnsi" w:hAnsiTheme="minorHAnsi" w:cstheme="minorBidi"/>
                <w:color w:val="000000" w:themeColor="text1"/>
              </w:rPr>
              <w:t>expedited</w:t>
            </w:r>
            <w:proofErr w:type="gramEnd"/>
            <w:r w:rsidRPr="42A81DA9">
              <w:rPr>
                <w:rFonts w:asciiTheme="minorHAnsi" w:hAnsiTheme="minorHAnsi" w:cstheme="minorBidi"/>
                <w:color w:val="000000" w:themeColor="text1"/>
              </w:rPr>
              <w:t xml:space="preserve"> and other unique or “one-off” handling requirement requests as designated by the State</w:t>
            </w:r>
            <w:r w:rsidR="00D36E19">
              <w:rPr>
                <w:rFonts w:asciiTheme="minorHAnsi" w:hAnsiTheme="minorHAnsi" w:cstheme="minorBidi"/>
                <w:color w:val="000000" w:themeColor="text1"/>
              </w:rPr>
              <w:t>.</w:t>
            </w:r>
          </w:p>
          <w:p w14:paraId="3E31138B" w14:textId="1EAE7D0D" w:rsidR="00D36E19" w:rsidRDefault="00D36E19" w:rsidP="42A81DA9">
            <w:pPr>
              <w:jc w:val="both"/>
              <w:rPr>
                <w:rFonts w:asciiTheme="minorHAnsi" w:hAnsiTheme="minorHAnsi" w:cstheme="minorBidi"/>
                <w:color w:val="000000" w:themeColor="text1"/>
              </w:rPr>
            </w:pPr>
          </w:p>
          <w:p w14:paraId="367E7EFD" w14:textId="77777777" w:rsidR="00D36E19" w:rsidRDefault="00D36E19" w:rsidP="00D36E19">
            <w:pPr>
              <w:jc w:val="both"/>
              <w:rPr>
                <w:rFonts w:asciiTheme="minorHAnsi" w:hAnsiTheme="minorHAnsi" w:cstheme="minorHAnsi"/>
                <w:b/>
                <w:color w:val="000000"/>
              </w:rPr>
            </w:pPr>
            <w:r>
              <w:rPr>
                <w:rFonts w:asciiTheme="minorHAnsi" w:hAnsiTheme="minorHAnsi" w:cstheme="minorHAnsi"/>
                <w:b/>
                <w:color w:val="000000"/>
              </w:rPr>
              <w:t xml:space="preserve">Q: </w:t>
            </w:r>
            <w:r w:rsidRPr="008E5C0F">
              <w:rPr>
                <w:rFonts w:asciiTheme="minorHAnsi" w:hAnsiTheme="minorHAnsi" w:cstheme="minorHAnsi"/>
                <w:b/>
                <w:color w:val="000000"/>
              </w:rPr>
              <w:t>Please provide an example.</w:t>
            </w:r>
          </w:p>
          <w:p w14:paraId="2DDA7E36" w14:textId="77777777" w:rsidR="00D36E19" w:rsidRDefault="00D36E19" w:rsidP="00D36E19">
            <w:pPr>
              <w:jc w:val="both"/>
              <w:rPr>
                <w:rFonts w:asciiTheme="minorHAnsi" w:hAnsiTheme="minorHAnsi" w:cstheme="minorHAnsi"/>
                <w:b/>
                <w:color w:val="000000"/>
              </w:rPr>
            </w:pPr>
          </w:p>
          <w:p w14:paraId="3228B057" w14:textId="591FF018" w:rsidR="00D36E19" w:rsidRDefault="00D36E19" w:rsidP="00D36E19">
            <w:pPr>
              <w:jc w:val="both"/>
              <w:rPr>
                <w:rFonts w:asciiTheme="minorHAnsi" w:hAnsiTheme="minorHAnsi" w:cstheme="minorHAnsi"/>
                <w:color w:val="000000"/>
              </w:rPr>
            </w:pPr>
            <w:r>
              <w:rPr>
                <w:rFonts w:asciiTheme="minorHAnsi" w:hAnsiTheme="minorHAnsi" w:cstheme="minorHAnsi"/>
                <w:color w:val="000000"/>
              </w:rPr>
              <w:t>A: The Make-a-Wish Foundation</w:t>
            </w:r>
            <w:r w:rsidR="008863BF">
              <w:rPr>
                <w:rFonts w:asciiTheme="minorHAnsi" w:hAnsiTheme="minorHAnsi" w:cstheme="minorHAnsi"/>
                <w:color w:val="000000"/>
              </w:rPr>
              <w:t>.</w:t>
            </w:r>
          </w:p>
          <w:p w14:paraId="7257B9AD" w14:textId="07D5912C" w:rsidR="00202BA4" w:rsidRPr="008E5C0F" w:rsidRDefault="00202BA4" w:rsidP="008E5C0F">
            <w:pPr>
              <w:jc w:val="both"/>
              <w:rPr>
                <w:rFonts w:asciiTheme="minorHAnsi" w:hAnsiTheme="minorHAnsi" w:cstheme="minorHAnsi"/>
                <w:color w:val="000000"/>
              </w:rPr>
            </w:pPr>
          </w:p>
        </w:tc>
      </w:tr>
      <w:tr w:rsidR="00202BA4" w:rsidRPr="00770799" w14:paraId="5CFAA683" w14:textId="77777777" w:rsidTr="00202BA4">
        <w:trPr>
          <w:trHeight w:val="300"/>
        </w:trPr>
        <w:tc>
          <w:tcPr>
            <w:tcW w:w="1140" w:type="dxa"/>
          </w:tcPr>
          <w:p w14:paraId="5A296F82"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15BC1F4" w14:textId="207C432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4.7 - Image Retrieval Software (IRS) Requirements</w:t>
            </w:r>
          </w:p>
        </w:tc>
        <w:tc>
          <w:tcPr>
            <w:tcW w:w="7072" w:type="dxa"/>
            <w:noWrap/>
            <w:hideMark/>
          </w:tcPr>
          <w:p w14:paraId="59C4C462"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(I) The RFP Document states [that the IRS] "be accessible through the New Jersey State myNJ portal and GSN," can the State please provide context on what exactly is needed to be accessible? </w:t>
            </w:r>
          </w:p>
          <w:p w14:paraId="1E4F8AF2" w14:textId="671DF173" w:rsidR="00202BA4" w:rsidRPr="008E5C0F" w:rsidRDefault="00202BA4" w:rsidP="008E5C0F">
            <w:pPr>
              <w:jc w:val="both"/>
              <w:rPr>
                <w:rFonts w:asciiTheme="minorHAnsi" w:hAnsiTheme="minorHAnsi" w:cstheme="minorHAnsi"/>
                <w:b/>
                <w:color w:val="000000"/>
              </w:rPr>
            </w:pPr>
          </w:p>
          <w:p w14:paraId="02C4ABC3" w14:textId="7D6887E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Image Retrieval Software Application and the ability to retrieve transaction details, images and signature information.  </w:t>
            </w:r>
          </w:p>
          <w:p w14:paraId="3B682799" w14:textId="77777777" w:rsidR="00202BA4" w:rsidRPr="008E5C0F" w:rsidRDefault="00202BA4" w:rsidP="008E5C0F">
            <w:pPr>
              <w:jc w:val="both"/>
              <w:rPr>
                <w:rFonts w:asciiTheme="minorHAnsi" w:hAnsiTheme="minorHAnsi" w:cstheme="minorHAnsi"/>
                <w:b/>
                <w:color w:val="000000"/>
              </w:rPr>
            </w:pPr>
          </w:p>
          <w:p w14:paraId="43C3D0A5" w14:textId="4C9E0146"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Additionally, could the State offer details regarding what type of State employees will be accessing this portal? </w:t>
            </w:r>
          </w:p>
          <w:p w14:paraId="02660BC1" w14:textId="77777777" w:rsidR="00202BA4" w:rsidRPr="008E5C0F" w:rsidRDefault="00202BA4" w:rsidP="008E5C0F">
            <w:pPr>
              <w:jc w:val="both"/>
              <w:rPr>
                <w:rFonts w:asciiTheme="minorHAnsi" w:hAnsiTheme="minorHAnsi" w:cstheme="minorHAnsi"/>
                <w:color w:val="000000"/>
              </w:rPr>
            </w:pPr>
          </w:p>
          <w:p w14:paraId="2C7D49CF" w14:textId="0065B071" w:rsidR="00202BA4" w:rsidRDefault="00202BA4" w:rsidP="685515F9">
            <w:pPr>
              <w:jc w:val="both"/>
              <w:rPr>
                <w:rFonts w:asciiTheme="minorHAnsi" w:hAnsiTheme="minorHAnsi" w:cstheme="minorBidi"/>
                <w:color w:val="000000"/>
              </w:rPr>
            </w:pPr>
            <w:r w:rsidRPr="30C9B431">
              <w:rPr>
                <w:rFonts w:asciiTheme="minorHAnsi" w:hAnsiTheme="minorHAnsi" w:cstheme="minorBidi"/>
                <w:color w:val="000000" w:themeColor="text1"/>
              </w:rPr>
              <w:t>A:  Bidders are advised to recognize and acknowledge Authorized NJMVC employees, Law Enforcement, and other State Agency personnel share access to the myNJ portal.</w:t>
            </w:r>
          </w:p>
          <w:p w14:paraId="782C77BE" w14:textId="38594E7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bCs/>
                <w:color w:val="000000"/>
                <w:highlight w:val="yellow"/>
              </w:rPr>
              <w:t xml:space="preserve"> </w:t>
            </w:r>
          </w:p>
        </w:tc>
      </w:tr>
      <w:tr w:rsidR="00202BA4" w:rsidRPr="00770799" w14:paraId="3ECAD386" w14:textId="77777777" w:rsidTr="00202BA4">
        <w:trPr>
          <w:trHeight w:val="300"/>
        </w:trPr>
        <w:tc>
          <w:tcPr>
            <w:tcW w:w="1140" w:type="dxa"/>
          </w:tcPr>
          <w:p w14:paraId="7676F3DE"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2AB2E6C" w14:textId="02A7B27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4.8 - Image Management System (IMS) Requirements </w:t>
            </w:r>
          </w:p>
        </w:tc>
        <w:tc>
          <w:tcPr>
            <w:tcW w:w="7072" w:type="dxa"/>
            <w:noWrap/>
            <w:hideMark/>
          </w:tcPr>
          <w:p w14:paraId="35064F8E"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 xml:space="preserve">Q: (L) Retain a separate, secure database and cross reference each individual DL/Permit and ID card record log for any indication of IMS audient events, misuse, photo, and identity theft. </w:t>
            </w:r>
          </w:p>
          <w:p w14:paraId="05890D43" w14:textId="6912140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Question: Please confirm that the word audient is a typo and should read audit event.</w:t>
            </w:r>
          </w:p>
          <w:p w14:paraId="24F98494" w14:textId="77777777" w:rsidR="00202BA4" w:rsidRPr="008E5C0F" w:rsidRDefault="00202BA4" w:rsidP="008E5C0F">
            <w:pPr>
              <w:jc w:val="both"/>
              <w:rPr>
                <w:rFonts w:asciiTheme="minorHAnsi" w:hAnsiTheme="minorHAnsi" w:cstheme="minorHAnsi"/>
                <w:color w:val="000000"/>
              </w:rPr>
            </w:pPr>
          </w:p>
          <w:p w14:paraId="5D41D41C" w14:textId="7A5B026B" w:rsidR="00202BA4" w:rsidRPr="008E5C0F" w:rsidRDefault="00202BA4">
            <w:pPr>
              <w:jc w:val="both"/>
              <w:rPr>
                <w:rFonts w:asciiTheme="minorHAnsi" w:hAnsiTheme="minorHAnsi" w:cstheme="minorHAnsi"/>
                <w: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The State confirms that the word audient is a typo and should read audit event. Please see the revised Bid Solicitation entitled, “T2466 Revised Bid Solicitation </w:t>
            </w:r>
            <w:r w:rsidR="006C73BF">
              <w:rPr>
                <w:rFonts w:asciiTheme="minorHAnsi" w:hAnsiTheme="minorHAnsi" w:cstheme="minorHAnsi"/>
                <w:color w:val="000000"/>
              </w:rPr>
              <w:t>9.5.25</w:t>
            </w:r>
            <w:r>
              <w:rPr>
                <w:rFonts w:asciiTheme="minorHAnsi" w:hAnsiTheme="minorHAnsi" w:cstheme="minorHAnsi"/>
                <w:color w:val="000000"/>
              </w:rPr>
              <w:t>.”</w:t>
            </w:r>
            <w:r w:rsidRPr="008E5C0F">
              <w:rPr>
                <w:rFonts w:asciiTheme="minorHAnsi" w:hAnsiTheme="minorHAnsi" w:cstheme="minorHAnsi"/>
                <w:b/>
                <w:i/>
                <w:color w:val="000000"/>
              </w:rPr>
              <w:t xml:space="preserve"> </w:t>
            </w:r>
          </w:p>
          <w:p w14:paraId="6C20BBA0" w14:textId="299D423B" w:rsidR="00202BA4" w:rsidRPr="008E5C0F" w:rsidRDefault="00202BA4" w:rsidP="008E5C0F">
            <w:pPr>
              <w:jc w:val="both"/>
              <w:rPr>
                <w:rFonts w:asciiTheme="minorHAnsi" w:hAnsiTheme="minorHAnsi" w:cstheme="minorHAnsi"/>
                <w:color w:val="000000"/>
              </w:rPr>
            </w:pPr>
          </w:p>
        </w:tc>
      </w:tr>
      <w:tr w:rsidR="00202BA4" w:rsidRPr="00770799" w14:paraId="3388C7E6" w14:textId="77777777" w:rsidTr="00202BA4">
        <w:trPr>
          <w:trHeight w:val="300"/>
        </w:trPr>
        <w:tc>
          <w:tcPr>
            <w:tcW w:w="1140" w:type="dxa"/>
          </w:tcPr>
          <w:p w14:paraId="7B336F31"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10A65A5" w14:textId="4C768E0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4.8 - Image Management System (IMS) Requirements</w:t>
            </w:r>
          </w:p>
        </w:tc>
        <w:tc>
          <w:tcPr>
            <w:tcW w:w="7072" w:type="dxa"/>
            <w:noWrap/>
            <w:hideMark/>
          </w:tcPr>
          <w:p w14:paraId="34B00BA3"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(A.1, page 32 of 62) For the Identity Management System, what is the current number of images within the database in terms of number of records and annual growth?</w:t>
            </w:r>
          </w:p>
          <w:p w14:paraId="29B494E8" w14:textId="77777777" w:rsidR="00202BA4" w:rsidRPr="008E5C0F" w:rsidRDefault="00202BA4" w:rsidP="008E5C0F">
            <w:pPr>
              <w:jc w:val="both"/>
              <w:rPr>
                <w:rFonts w:asciiTheme="minorHAnsi" w:hAnsiTheme="minorHAnsi" w:cstheme="minorHAnsi"/>
                <w:color w:val="000000"/>
              </w:rPr>
            </w:pPr>
          </w:p>
          <w:p w14:paraId="0205B96E" w14:textId="057D07A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current Identity Management System database contains an estimated 20+ million image records.</w:t>
            </w:r>
          </w:p>
          <w:p w14:paraId="16EA3F3D" w14:textId="58C4693A" w:rsidR="00202BA4" w:rsidRPr="008E5C0F" w:rsidRDefault="00202BA4" w:rsidP="008E5C0F">
            <w:pPr>
              <w:jc w:val="both"/>
              <w:rPr>
                <w:rFonts w:asciiTheme="minorHAnsi" w:hAnsiTheme="minorHAnsi" w:cstheme="minorHAnsi"/>
                <w:color w:val="000000"/>
              </w:rPr>
            </w:pPr>
          </w:p>
        </w:tc>
      </w:tr>
      <w:tr w:rsidR="00202BA4" w:rsidRPr="00770799" w14:paraId="39212B29" w14:textId="77777777" w:rsidTr="00202BA4">
        <w:trPr>
          <w:trHeight w:val="300"/>
        </w:trPr>
        <w:tc>
          <w:tcPr>
            <w:tcW w:w="1140" w:type="dxa"/>
          </w:tcPr>
          <w:p w14:paraId="7ACAC33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B45A480" w14:textId="7F3DA40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4.8 - Image Management System (IMS) Requirements</w:t>
            </w:r>
          </w:p>
        </w:tc>
        <w:tc>
          <w:tcPr>
            <w:tcW w:w="7072" w:type="dxa"/>
            <w:noWrap/>
            <w:hideMark/>
          </w:tcPr>
          <w:p w14:paraId="4C266442" w14:textId="6461395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(E.1) Could the State detail how the “few” range is decided for any given search.</w:t>
            </w:r>
          </w:p>
          <w:p w14:paraId="1CBD7EA6" w14:textId="77777777" w:rsidR="00202BA4" w:rsidRPr="008E5C0F" w:rsidRDefault="00202BA4" w:rsidP="008E5C0F">
            <w:pPr>
              <w:jc w:val="both"/>
              <w:rPr>
                <w:rFonts w:asciiTheme="minorHAnsi" w:hAnsiTheme="minorHAnsi" w:cstheme="minorHAnsi"/>
                <w:color w:val="000000"/>
              </w:rPr>
            </w:pPr>
          </w:p>
          <w:p w14:paraId="37D0FCA2" w14:textId="4BED079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1:</w:t>
            </w:r>
            <w:r w:rsidR="00625CFD">
              <w:rPr>
                <w:rFonts w:asciiTheme="minorHAnsi" w:hAnsiTheme="minorHAnsi" w:cstheme="minorHAnsi"/>
                <w:color w:val="000000"/>
              </w:rPr>
              <w:t xml:space="preserve"> </w:t>
            </w:r>
            <w:r w:rsidRPr="008E5C0F">
              <w:rPr>
                <w:rFonts w:asciiTheme="minorHAnsi" w:hAnsiTheme="minorHAnsi" w:cstheme="minorHAnsi"/>
                <w:color w:val="000000"/>
              </w:rPr>
              <w:t xml:space="preserve">Few is the equivalent of one (1), established under AMMVA Facial Recognition (FR) standards.  One (1) to MANY refers to the scrubbing of a single individual’s photos against all (many) those within the NJ database. </w:t>
            </w:r>
          </w:p>
          <w:p w14:paraId="69C4ACAC" w14:textId="61CF39E5" w:rsidR="00202BA4" w:rsidRPr="008E5C0F" w:rsidRDefault="00202BA4" w:rsidP="008E5C0F">
            <w:pPr>
              <w:jc w:val="both"/>
              <w:rPr>
                <w:rFonts w:asciiTheme="minorHAnsi" w:hAnsiTheme="minorHAnsi" w:cstheme="minorHAnsi"/>
                <w:color w:val="000000"/>
              </w:rPr>
            </w:pPr>
          </w:p>
        </w:tc>
      </w:tr>
      <w:tr w:rsidR="00202BA4" w:rsidRPr="00770799" w14:paraId="33086686" w14:textId="77777777" w:rsidTr="00202BA4">
        <w:trPr>
          <w:trHeight w:val="300"/>
        </w:trPr>
        <w:tc>
          <w:tcPr>
            <w:tcW w:w="1140" w:type="dxa"/>
          </w:tcPr>
          <w:p w14:paraId="27A3EB7E"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E1FF765" w14:textId="4FAFD5A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4.8 - Image Management System (IMS) Requirements</w:t>
            </w:r>
          </w:p>
        </w:tc>
        <w:tc>
          <w:tcPr>
            <w:tcW w:w="7072" w:type="dxa"/>
            <w:noWrap/>
            <w:hideMark/>
          </w:tcPr>
          <w:p w14:paraId="640E09BB"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(E.1) Could the State detail how the “few” range is decided for any given facial match request?</w:t>
            </w:r>
          </w:p>
          <w:p w14:paraId="79AC5FAF" w14:textId="77777777" w:rsidR="00202BA4" w:rsidRPr="008E5C0F" w:rsidRDefault="00202BA4" w:rsidP="008E5C0F">
            <w:pPr>
              <w:jc w:val="both"/>
              <w:rPr>
                <w:rFonts w:asciiTheme="minorHAnsi" w:hAnsiTheme="minorHAnsi" w:cstheme="minorHAnsi"/>
                <w:color w:val="000000"/>
              </w:rPr>
            </w:pPr>
          </w:p>
          <w:p w14:paraId="698B4951" w14:textId="3915910F"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Please see the response</w:t>
            </w:r>
            <w:r w:rsidRPr="008E5C0F">
              <w:rPr>
                <w:rFonts w:asciiTheme="minorHAnsi" w:hAnsiTheme="minorHAnsi" w:cstheme="minorHAnsi"/>
                <w:color w:val="000000"/>
              </w:rPr>
              <w:t xml:space="preserve"> to Question #136.    </w:t>
            </w:r>
          </w:p>
          <w:p w14:paraId="1B62A95F" w14:textId="4FB839B9" w:rsidR="00202BA4" w:rsidRPr="008E5C0F" w:rsidRDefault="00202BA4" w:rsidP="008E5C0F">
            <w:pPr>
              <w:jc w:val="both"/>
              <w:rPr>
                <w:rFonts w:asciiTheme="minorHAnsi" w:hAnsiTheme="minorHAnsi" w:cstheme="minorHAnsi"/>
                <w:color w:val="000000"/>
              </w:rPr>
            </w:pPr>
          </w:p>
        </w:tc>
      </w:tr>
      <w:tr w:rsidR="00202BA4" w:rsidRPr="00770799" w14:paraId="09785899" w14:textId="77777777" w:rsidTr="00202BA4">
        <w:trPr>
          <w:trHeight w:val="300"/>
        </w:trPr>
        <w:tc>
          <w:tcPr>
            <w:tcW w:w="1140" w:type="dxa"/>
          </w:tcPr>
          <w:p w14:paraId="20641B77"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43DDAEF" w14:textId="568DFE5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4.8 - Image Management System (IMS) Requirements</w:t>
            </w:r>
          </w:p>
        </w:tc>
        <w:tc>
          <w:tcPr>
            <w:tcW w:w="7072" w:type="dxa"/>
            <w:noWrap/>
            <w:hideMark/>
          </w:tcPr>
          <w:p w14:paraId="7F654592" w14:textId="2CBD9C4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(E.1) Could the State please detail when “Few</w:t>
            </w:r>
            <w:proofErr w:type="gramStart"/>
            <w:r w:rsidRPr="008E5C0F">
              <w:rPr>
                <w:rFonts w:asciiTheme="minorHAnsi" w:hAnsiTheme="minorHAnsi" w:cstheme="minorHAnsi"/>
                <w:b/>
                <w:color w:val="000000"/>
              </w:rPr>
              <w:t>:1</w:t>
            </w:r>
            <w:proofErr w:type="gramEnd"/>
            <w:r w:rsidRPr="008E5C0F">
              <w:rPr>
                <w:rFonts w:asciiTheme="minorHAnsi" w:hAnsiTheme="minorHAnsi" w:cstheme="minorHAnsi"/>
                <w:b/>
                <w:color w:val="000000"/>
              </w:rPr>
              <w:t>” would be used, and how the “Few” range would be selected?</w:t>
            </w:r>
          </w:p>
          <w:p w14:paraId="4DA71016" w14:textId="77777777" w:rsidR="00202BA4" w:rsidRPr="008E5C0F" w:rsidRDefault="00202BA4" w:rsidP="008E5C0F">
            <w:pPr>
              <w:jc w:val="both"/>
              <w:rPr>
                <w:rFonts w:asciiTheme="minorHAnsi" w:hAnsiTheme="minorHAnsi" w:cstheme="minorHAnsi"/>
                <w:color w:val="000000"/>
              </w:rPr>
            </w:pPr>
          </w:p>
          <w:p w14:paraId="07234BF3" w14:textId="34CEB1C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Please see the response</w:t>
            </w:r>
            <w:r w:rsidRPr="008E5C0F">
              <w:rPr>
                <w:rFonts w:asciiTheme="minorHAnsi" w:hAnsiTheme="minorHAnsi" w:cstheme="minorHAnsi"/>
                <w:color w:val="000000"/>
              </w:rPr>
              <w:t xml:space="preserve"> to Question #136.    </w:t>
            </w:r>
          </w:p>
          <w:p w14:paraId="4404DBFD" w14:textId="33762062" w:rsidR="00202BA4" w:rsidRPr="008E5C0F" w:rsidRDefault="00202BA4" w:rsidP="008E5C0F">
            <w:pPr>
              <w:jc w:val="both"/>
              <w:rPr>
                <w:rFonts w:asciiTheme="minorHAnsi" w:hAnsiTheme="minorHAnsi" w:cstheme="minorHAnsi"/>
                <w:color w:val="000000"/>
              </w:rPr>
            </w:pPr>
          </w:p>
        </w:tc>
      </w:tr>
      <w:tr w:rsidR="00202BA4" w:rsidRPr="00770799" w14:paraId="01DCBC3C" w14:textId="77777777" w:rsidTr="00202BA4">
        <w:trPr>
          <w:trHeight w:val="300"/>
        </w:trPr>
        <w:tc>
          <w:tcPr>
            <w:tcW w:w="1140" w:type="dxa"/>
          </w:tcPr>
          <w:p w14:paraId="7BC34C3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1198919" w14:textId="3B7E6A5D"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4.8 - Image Management System (IMS) Requirements</w:t>
            </w:r>
          </w:p>
        </w:tc>
        <w:tc>
          <w:tcPr>
            <w:tcW w:w="7072" w:type="dxa"/>
            <w:noWrap/>
            <w:hideMark/>
          </w:tcPr>
          <w:p w14:paraId="2424558B"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(E.2) Could the State please detail when “Few</w:t>
            </w:r>
            <w:proofErr w:type="gramStart"/>
            <w:r w:rsidRPr="008E5C0F">
              <w:rPr>
                <w:rFonts w:asciiTheme="minorHAnsi" w:hAnsiTheme="minorHAnsi" w:cstheme="minorHAnsi"/>
                <w:b/>
                <w:color w:val="000000"/>
              </w:rPr>
              <w:t>:1</w:t>
            </w:r>
            <w:proofErr w:type="gramEnd"/>
            <w:r w:rsidRPr="008E5C0F">
              <w:rPr>
                <w:rFonts w:asciiTheme="minorHAnsi" w:hAnsiTheme="minorHAnsi" w:cstheme="minorHAnsi"/>
                <w:b/>
                <w:color w:val="000000"/>
              </w:rPr>
              <w:t>” would be used to compare the customer to prior images, and how the “Few” range would be selected.</w:t>
            </w:r>
          </w:p>
          <w:p w14:paraId="68235E69" w14:textId="77777777" w:rsidR="00202BA4" w:rsidRPr="008E5C0F" w:rsidRDefault="00202BA4" w:rsidP="008E5C0F">
            <w:pPr>
              <w:jc w:val="both"/>
              <w:rPr>
                <w:rFonts w:asciiTheme="minorHAnsi" w:hAnsiTheme="minorHAnsi" w:cstheme="minorHAnsi"/>
                <w:color w:val="000000"/>
              </w:rPr>
            </w:pPr>
          </w:p>
          <w:p w14:paraId="06621171" w14:textId="4229BD1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Please see the response</w:t>
            </w:r>
            <w:r w:rsidRPr="008E5C0F">
              <w:rPr>
                <w:rFonts w:asciiTheme="minorHAnsi" w:hAnsiTheme="minorHAnsi" w:cstheme="minorHAnsi"/>
                <w:color w:val="000000"/>
              </w:rPr>
              <w:t xml:space="preserve"> to Question #136.    </w:t>
            </w:r>
          </w:p>
          <w:p w14:paraId="3BAD492B" w14:textId="245FB2FB" w:rsidR="00202BA4" w:rsidRPr="008E5C0F" w:rsidRDefault="00202BA4" w:rsidP="008E5C0F">
            <w:pPr>
              <w:jc w:val="both"/>
              <w:rPr>
                <w:rFonts w:asciiTheme="minorHAnsi" w:hAnsiTheme="minorHAnsi" w:cstheme="minorHAnsi"/>
                <w:color w:val="000000"/>
              </w:rPr>
            </w:pPr>
          </w:p>
        </w:tc>
      </w:tr>
      <w:tr w:rsidR="00202BA4" w:rsidRPr="00770799" w14:paraId="5D08EFB0" w14:textId="77777777" w:rsidTr="00202BA4">
        <w:trPr>
          <w:trHeight w:val="300"/>
        </w:trPr>
        <w:tc>
          <w:tcPr>
            <w:tcW w:w="1140" w:type="dxa"/>
          </w:tcPr>
          <w:p w14:paraId="2F935CC6" w14:textId="77777777" w:rsidR="00202BA4" w:rsidRPr="00202BA4"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59E1A90B" w14:textId="0E5009C4" w:rsidR="00202BA4" w:rsidRPr="008E5C0F" w:rsidRDefault="00202BA4" w:rsidP="42A81DA9">
            <w:pPr>
              <w:jc w:val="center"/>
              <w:rPr>
                <w:rFonts w:asciiTheme="minorHAnsi" w:hAnsiTheme="minorHAnsi" w:cstheme="minorBidi"/>
                <w:color w:val="000000"/>
              </w:rPr>
            </w:pPr>
            <w:r w:rsidRPr="42A81DA9">
              <w:rPr>
                <w:rFonts w:asciiTheme="minorHAnsi" w:hAnsiTheme="minorHAnsi" w:cstheme="minorBidi"/>
                <w:color w:val="000000" w:themeColor="text1"/>
              </w:rPr>
              <w:t xml:space="preserve">Bid Solicitation, Section 4.9.2 – De-Centralized Over-The-Counter Card Issuance System </w:t>
            </w:r>
          </w:p>
        </w:tc>
        <w:tc>
          <w:tcPr>
            <w:tcW w:w="7072" w:type="dxa"/>
            <w:noWrap/>
            <w:hideMark/>
          </w:tcPr>
          <w:p w14:paraId="061D65AF" w14:textId="14CA962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pg. 33 / 62) The price sheet indicates the State desires to replace OTC printers every year. This will be expensive for the State and likely unnecessary due to the life expectancy of the printers. QUESTION: Will the State please adjust Priceline 9 in the State-Supplied Price sheet for the OTC printers to allow bidders to recommend refreshes based on the proposed OTC life expectancy?</w:t>
            </w:r>
          </w:p>
          <w:p w14:paraId="28D366F3" w14:textId="77777777" w:rsidR="00202BA4" w:rsidRPr="008E5C0F" w:rsidRDefault="00202BA4" w:rsidP="42A81DA9">
            <w:pPr>
              <w:jc w:val="both"/>
              <w:rPr>
                <w:rFonts w:asciiTheme="minorHAnsi" w:hAnsiTheme="minorHAnsi" w:cstheme="minorBidi"/>
                <w:color w:val="000000"/>
              </w:rPr>
            </w:pPr>
          </w:p>
          <w:p w14:paraId="697BBF30" w14:textId="01260101"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C220F7">
              <w:rPr>
                <w:rFonts w:asciiTheme="minorHAnsi" w:hAnsiTheme="minorHAnsi" w:cstheme="minorHAnsi"/>
                <w:color w:val="000000"/>
              </w:rPr>
              <w:t xml:space="preserve">  </w:t>
            </w:r>
            <w:r w:rsidRPr="00A87B1C">
              <w:rPr>
                <w:rFonts w:asciiTheme="minorHAnsi" w:hAnsiTheme="minorHAnsi" w:cstheme="minorHAnsi"/>
                <w:color w:val="000000"/>
              </w:rPr>
              <w:t xml:space="preserve">The State has modified Priceline #9 in the State-Supplied Price Sheet for OTC Printers, specifying that 10 printers will be initially installed by the winning Contractor in Year 1. Furthermore, the State expects the OTC printers </w:t>
            </w:r>
            <w:r>
              <w:rPr>
                <w:rFonts w:asciiTheme="minorHAnsi" w:hAnsiTheme="minorHAnsi" w:cstheme="minorHAnsi"/>
                <w:color w:val="000000"/>
              </w:rPr>
              <w:t>be subject</w:t>
            </w:r>
            <w:r w:rsidRPr="00A87B1C">
              <w:rPr>
                <w:rFonts w:asciiTheme="minorHAnsi" w:hAnsiTheme="minorHAnsi" w:cstheme="minorHAnsi"/>
                <w:color w:val="000000"/>
              </w:rPr>
              <w:t xml:space="preserve"> to Bidder-recommended refresh cycles, based on the proposed life expectancy of the OTC printers.</w:t>
            </w:r>
            <w:r>
              <w:rPr>
                <w:rFonts w:asciiTheme="minorHAnsi" w:hAnsiTheme="minorHAnsi" w:cstheme="minorHAnsi"/>
                <w:color w:val="000000"/>
              </w:rPr>
              <w:t xml:space="preserve"> Please see </w:t>
            </w:r>
            <w:r w:rsidR="004D2706">
              <w:rPr>
                <w:rFonts w:asciiTheme="minorHAnsi" w:hAnsiTheme="minorHAnsi" w:cstheme="minorHAnsi"/>
                <w:color w:val="000000"/>
              </w:rPr>
              <w:t xml:space="preserve">“Attachment 3- </w:t>
            </w:r>
            <w:r>
              <w:rPr>
                <w:rFonts w:asciiTheme="minorHAnsi" w:hAnsiTheme="minorHAnsi" w:cstheme="minorHAnsi"/>
                <w:color w:val="000000"/>
              </w:rPr>
              <w:t xml:space="preserve">T2466 Revised </w:t>
            </w:r>
            <w:r w:rsidR="004D2706">
              <w:rPr>
                <w:rFonts w:asciiTheme="minorHAnsi" w:hAnsiTheme="minorHAnsi" w:cstheme="minorHAnsi"/>
                <w:color w:val="000000"/>
              </w:rPr>
              <w:t xml:space="preserve">State-Supplied </w:t>
            </w:r>
            <w:r>
              <w:rPr>
                <w:rFonts w:asciiTheme="minorHAnsi" w:hAnsiTheme="minorHAnsi" w:cstheme="minorHAnsi"/>
                <w:color w:val="000000"/>
              </w:rPr>
              <w:t xml:space="preserve">Price Sheet </w:t>
            </w:r>
            <w:r w:rsidR="006C73BF">
              <w:rPr>
                <w:rFonts w:asciiTheme="minorHAnsi" w:hAnsiTheme="minorHAnsi" w:cstheme="minorHAnsi"/>
                <w:color w:val="000000"/>
              </w:rPr>
              <w:t>9.5.25</w:t>
            </w:r>
            <w:r w:rsidR="00625CFD">
              <w:rPr>
                <w:rFonts w:asciiTheme="minorHAnsi" w:hAnsiTheme="minorHAnsi" w:cstheme="minorHAnsi"/>
                <w:color w:val="000000"/>
              </w:rPr>
              <w:t>.</w:t>
            </w:r>
          </w:p>
          <w:p w14:paraId="411EFE27" w14:textId="45601D7F" w:rsidR="00202BA4" w:rsidRPr="008E5C0F" w:rsidRDefault="00202BA4" w:rsidP="00E13108">
            <w:pPr>
              <w:jc w:val="both"/>
              <w:rPr>
                <w:rFonts w:asciiTheme="minorHAnsi" w:hAnsiTheme="minorHAnsi" w:cstheme="minorHAnsi"/>
                <w:color w:val="000000"/>
              </w:rPr>
            </w:pPr>
          </w:p>
        </w:tc>
      </w:tr>
      <w:tr w:rsidR="00202BA4" w:rsidRPr="00770799" w14:paraId="01F23460" w14:textId="77777777" w:rsidTr="00202BA4">
        <w:trPr>
          <w:trHeight w:val="300"/>
        </w:trPr>
        <w:tc>
          <w:tcPr>
            <w:tcW w:w="1140" w:type="dxa"/>
          </w:tcPr>
          <w:p w14:paraId="13C5FB0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3EED695" w14:textId="435AF71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4.9.2 – De-Centralized Over-The-Counter Card Issuance System</w:t>
            </w:r>
          </w:p>
        </w:tc>
        <w:tc>
          <w:tcPr>
            <w:tcW w:w="7072" w:type="dxa"/>
            <w:noWrap/>
            <w:hideMark/>
          </w:tcPr>
          <w:p w14:paraId="7E02818A" w14:textId="3F8ED57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(PDF page 33 / 62) Can the State confirm the number of OTC printers required to fulfill OTC issuance? </w:t>
            </w:r>
          </w:p>
          <w:p w14:paraId="5A5197B4" w14:textId="77777777" w:rsidR="00202BA4" w:rsidRPr="008E5C0F" w:rsidRDefault="00202BA4" w:rsidP="008E5C0F">
            <w:pPr>
              <w:jc w:val="both"/>
              <w:rPr>
                <w:rFonts w:asciiTheme="minorHAnsi" w:hAnsiTheme="minorHAnsi" w:cstheme="minorHAnsi"/>
                <w:color w:val="000000"/>
              </w:rPr>
            </w:pPr>
          </w:p>
          <w:p w14:paraId="3CC8E24B" w14:textId="3BB1CA83" w:rsidR="00202BA4" w:rsidRPr="008863BF" w:rsidRDefault="00202BA4" w:rsidP="685515F9">
            <w:pPr>
              <w:rPr>
                <w:rFonts w:asciiTheme="minorHAnsi" w:hAnsiTheme="minorHAnsi" w:cstheme="minorHAnsi"/>
                <w:color w:val="000000"/>
              </w:rPr>
            </w:pPr>
            <w:r w:rsidRPr="008863BF">
              <w:rPr>
                <w:rFonts w:asciiTheme="minorHAnsi" w:hAnsiTheme="minorHAnsi" w:cstheme="minorHAnsi"/>
                <w:color w:val="000000" w:themeColor="text1"/>
              </w:rPr>
              <w:t>A:</w:t>
            </w:r>
            <w:r w:rsidRPr="008863BF">
              <w:rPr>
                <w:rFonts w:asciiTheme="minorHAnsi" w:hAnsiTheme="minorHAnsi" w:cstheme="minorHAnsi"/>
              </w:rPr>
              <w:t xml:space="preserve"> Please see the response to Question #140.   </w:t>
            </w:r>
          </w:p>
          <w:p w14:paraId="155D6305" w14:textId="7A843F1D" w:rsidR="00202BA4" w:rsidRPr="00E13108" w:rsidRDefault="00202BA4" w:rsidP="00E13108">
            <w:pPr>
              <w:rPr>
                <w:color w:val="000000"/>
              </w:rPr>
            </w:pPr>
          </w:p>
          <w:p w14:paraId="3E762CC1" w14:textId="09805794" w:rsidR="00202BA4" w:rsidRPr="00CC1ED2" w:rsidRDefault="00202BA4" w:rsidP="00E13108">
            <w:pPr>
              <w:jc w:val="both"/>
              <w:rPr>
                <w:rFonts w:asciiTheme="minorHAnsi" w:hAnsiTheme="minorHAnsi" w:cstheme="minorHAnsi"/>
                <w:b/>
                <w:color w:val="000000"/>
              </w:rPr>
            </w:pPr>
            <w:r w:rsidRPr="00E13108">
              <w:rPr>
                <w:color w:val="000000"/>
              </w:rPr>
              <w:t xml:space="preserve">Q: </w:t>
            </w:r>
            <w:r w:rsidRPr="00695A59">
              <w:rPr>
                <w:rFonts w:asciiTheme="minorHAnsi" w:hAnsiTheme="minorHAnsi" w:cstheme="minorHAnsi"/>
                <w:b/>
                <w:color w:val="000000"/>
              </w:rPr>
              <w:t>Is the 10 printer per year spec based upon current issuance of their current card, and can this be amended in the event a contractor can fulfill the OTC issuance with a printer that can last the full contract cycle</w:t>
            </w:r>
            <w:r w:rsidRPr="00CC1ED2">
              <w:rPr>
                <w:rFonts w:asciiTheme="minorHAnsi" w:hAnsiTheme="minorHAnsi" w:cstheme="minorHAnsi"/>
                <w:b/>
                <w:color w:val="000000"/>
              </w:rPr>
              <w:t>?</w:t>
            </w:r>
          </w:p>
          <w:p w14:paraId="1BAC8755" w14:textId="406ED2E2" w:rsidR="00202BA4" w:rsidRDefault="00202BA4" w:rsidP="008E5C0F">
            <w:pPr>
              <w:jc w:val="both"/>
              <w:rPr>
                <w:rFonts w:asciiTheme="minorHAnsi" w:hAnsiTheme="minorHAnsi" w:cstheme="minorHAnsi"/>
                <w:color w:val="000000"/>
              </w:rPr>
            </w:pPr>
          </w:p>
          <w:p w14:paraId="769CEF21" w14:textId="53AF1717" w:rsidR="00202BA4" w:rsidRPr="00621043" w:rsidRDefault="00202BA4" w:rsidP="008E5C0F">
            <w:pPr>
              <w:jc w:val="both"/>
              <w:rPr>
                <w:rFonts w:asciiTheme="minorHAnsi" w:hAnsiTheme="minorHAnsi" w:cstheme="minorHAnsi"/>
                <w:color w:val="000000"/>
              </w:rPr>
            </w:pPr>
            <w:r>
              <w:rPr>
                <w:rFonts w:asciiTheme="minorHAnsi" w:hAnsiTheme="minorHAnsi" w:cstheme="minorHAnsi"/>
                <w:color w:val="000000"/>
              </w:rPr>
              <w:t xml:space="preserve">A: Please see the response to Question #140. </w:t>
            </w:r>
          </w:p>
          <w:p w14:paraId="11550D6A" w14:textId="77777777" w:rsidR="00202BA4" w:rsidRPr="008E5C0F" w:rsidRDefault="00202BA4" w:rsidP="008E5C0F">
            <w:pPr>
              <w:jc w:val="both"/>
              <w:rPr>
                <w:rFonts w:asciiTheme="minorHAnsi" w:hAnsiTheme="minorHAnsi" w:cstheme="minorHAnsi"/>
                <w:color w:val="000000"/>
              </w:rPr>
            </w:pPr>
          </w:p>
          <w:p w14:paraId="419958B2" w14:textId="2A09FB7D"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Can MVC confirm the number of locations/mobility required for OTC issuance?</w:t>
            </w:r>
          </w:p>
          <w:p w14:paraId="65435B6E" w14:textId="77777777" w:rsidR="00202BA4" w:rsidRPr="008E5C0F" w:rsidRDefault="00202BA4" w:rsidP="008E5C0F">
            <w:pPr>
              <w:jc w:val="both"/>
              <w:rPr>
                <w:rFonts w:asciiTheme="minorHAnsi" w:hAnsiTheme="minorHAnsi" w:cstheme="minorHAnsi"/>
                <w:color w:val="000000"/>
              </w:rPr>
            </w:pPr>
          </w:p>
          <w:p w14:paraId="02D7F4E8" w14:textId="710F199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The State will determine the locations where the 10 OTC printers will be delivered upon Contract Award. </w:t>
            </w:r>
          </w:p>
          <w:p w14:paraId="3CAADD22" w14:textId="084BC000" w:rsidR="00202BA4" w:rsidRPr="008E5C0F" w:rsidRDefault="00202BA4" w:rsidP="008E5C0F">
            <w:pPr>
              <w:jc w:val="both"/>
              <w:rPr>
                <w:rFonts w:asciiTheme="minorHAnsi" w:hAnsiTheme="minorHAnsi" w:cstheme="minorHAnsi"/>
                <w:color w:val="000000"/>
              </w:rPr>
            </w:pPr>
          </w:p>
        </w:tc>
      </w:tr>
      <w:tr w:rsidR="00202BA4" w:rsidRPr="00770799" w14:paraId="6BCD426B" w14:textId="77777777" w:rsidTr="00202BA4">
        <w:trPr>
          <w:trHeight w:val="300"/>
        </w:trPr>
        <w:tc>
          <w:tcPr>
            <w:tcW w:w="1140" w:type="dxa"/>
          </w:tcPr>
          <w:p w14:paraId="1F5F1AD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E3F8F4D" w14:textId="2D3D2FC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4.9.2 De-Centralized Over-the-Counter Card Issuance System </w:t>
            </w:r>
          </w:p>
        </w:tc>
        <w:tc>
          <w:tcPr>
            <w:tcW w:w="7072" w:type="dxa"/>
            <w:noWrap/>
            <w:hideMark/>
          </w:tcPr>
          <w:p w14:paraId="37B2E2FC" w14:textId="142E5EE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33 / 62) The State mentions that OTC printing will occur at up to 23 designated MVC Licensing centers yet the price sheet request pricing for 70 OTC printers over 5 years. QUESTION: Please clarify if OTC printers will be moved after initial deployment and, if so, please explain frequency of moves. </w:t>
            </w:r>
          </w:p>
          <w:p w14:paraId="70D567AD" w14:textId="77777777" w:rsidR="00202BA4" w:rsidRPr="008E5C0F" w:rsidRDefault="00202BA4" w:rsidP="008E5C0F">
            <w:pPr>
              <w:jc w:val="both"/>
              <w:rPr>
                <w:rFonts w:asciiTheme="minorHAnsi" w:hAnsiTheme="minorHAnsi" w:cstheme="minorHAnsi"/>
                <w:color w:val="000000"/>
              </w:rPr>
            </w:pPr>
          </w:p>
          <w:p w14:paraId="134579DD" w14:textId="24FA1132"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OTC locations can and may be moved in the event the State determines such a move or relocation is necessary and the frequency of such a move will be determined solely by the State based on data-driven geographical and customer needs. </w:t>
            </w:r>
          </w:p>
          <w:p w14:paraId="21FBF45D" w14:textId="77777777" w:rsidR="00202BA4" w:rsidRPr="008E5C0F" w:rsidRDefault="00202BA4" w:rsidP="008E5C0F">
            <w:pPr>
              <w:jc w:val="both"/>
              <w:rPr>
                <w:rFonts w:asciiTheme="minorHAnsi" w:hAnsiTheme="minorHAnsi" w:cstheme="minorHAnsi"/>
                <w:color w:val="000000"/>
              </w:rPr>
            </w:pPr>
          </w:p>
          <w:p w14:paraId="207C3CD5" w14:textId="637BD8E2" w:rsidR="00202BA4"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Is it the intention of the State to acquire 70 printers over a 7-year period, or limit to 10 with replacements/maintenance?</w:t>
            </w:r>
          </w:p>
          <w:p w14:paraId="213C4E24" w14:textId="77777777" w:rsidR="00202BA4" w:rsidRPr="008E5C0F" w:rsidRDefault="00202BA4" w:rsidP="008E5C0F">
            <w:pPr>
              <w:jc w:val="both"/>
              <w:rPr>
                <w:rFonts w:asciiTheme="minorHAnsi" w:hAnsiTheme="minorHAnsi" w:cstheme="minorHAnsi"/>
                <w:b/>
                <w:color w:val="000000"/>
              </w:rPr>
            </w:pPr>
          </w:p>
          <w:p w14:paraId="4DD884E0" w14:textId="56F697F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Pr>
                <w:rFonts w:asciiTheme="minorHAnsi" w:hAnsiTheme="minorHAnsi" w:cstheme="minorHAnsi"/>
                <w:color w:val="000000"/>
              </w:rPr>
              <w:t xml:space="preserve"> Please see the response to Question #140.</w:t>
            </w:r>
          </w:p>
          <w:p w14:paraId="0769401D" w14:textId="3E1BDC20" w:rsidR="00202BA4" w:rsidRPr="008E5C0F" w:rsidRDefault="00202BA4" w:rsidP="008E5C0F">
            <w:pPr>
              <w:jc w:val="both"/>
              <w:rPr>
                <w:rFonts w:asciiTheme="minorHAnsi" w:hAnsiTheme="minorHAnsi" w:cstheme="minorHAnsi"/>
                <w:color w:val="000000"/>
              </w:rPr>
            </w:pPr>
          </w:p>
        </w:tc>
      </w:tr>
      <w:tr w:rsidR="00202BA4" w:rsidRPr="00770799" w14:paraId="1285B6B3" w14:textId="77777777" w:rsidTr="00202BA4">
        <w:trPr>
          <w:trHeight w:val="300"/>
        </w:trPr>
        <w:tc>
          <w:tcPr>
            <w:tcW w:w="1140" w:type="dxa"/>
          </w:tcPr>
          <w:p w14:paraId="6F5D02B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D2B8060" w14:textId="1E95AEB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5.1 - Contract Term</w:t>
            </w:r>
          </w:p>
        </w:tc>
        <w:tc>
          <w:tcPr>
            <w:tcW w:w="7072" w:type="dxa"/>
            <w:noWrap/>
            <w:hideMark/>
          </w:tcPr>
          <w:p w14:paraId="50C5FA06" w14:textId="4FE00EF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Kindly confirm if the base contract term includes full seven years of card production (after the Go-live of the new EDDL system) or the 7-year term base term includes the Set-up/deployment phase as well?</w:t>
            </w:r>
          </w:p>
          <w:p w14:paraId="6F6C5E5A" w14:textId="77777777" w:rsidR="00202BA4" w:rsidRPr="008E5C0F" w:rsidRDefault="00202BA4" w:rsidP="008E5C0F">
            <w:pPr>
              <w:jc w:val="both"/>
              <w:rPr>
                <w:rFonts w:asciiTheme="minorHAnsi" w:hAnsiTheme="minorHAnsi" w:cstheme="minorHAnsi"/>
                <w:color w:val="000000"/>
              </w:rPr>
            </w:pPr>
          </w:p>
          <w:p w14:paraId="78F42C70" w14:textId="455D2BD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Yes, the 7-year base term of the Contract includes the Set-up/deployment phases. </w:t>
            </w:r>
          </w:p>
          <w:p w14:paraId="78E8B571" w14:textId="32B58676" w:rsidR="00202BA4" w:rsidRPr="008E5C0F" w:rsidRDefault="00202BA4" w:rsidP="008E5C0F">
            <w:pPr>
              <w:jc w:val="both"/>
              <w:rPr>
                <w:rFonts w:asciiTheme="minorHAnsi" w:hAnsiTheme="minorHAnsi" w:cstheme="minorHAnsi"/>
                <w:color w:val="000000"/>
              </w:rPr>
            </w:pPr>
          </w:p>
        </w:tc>
      </w:tr>
      <w:tr w:rsidR="00202BA4" w:rsidRPr="00770799" w14:paraId="074BF540" w14:textId="77777777" w:rsidTr="00202BA4">
        <w:trPr>
          <w:trHeight w:val="300"/>
        </w:trPr>
        <w:tc>
          <w:tcPr>
            <w:tcW w:w="1140" w:type="dxa"/>
          </w:tcPr>
          <w:p w14:paraId="31DAC31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193F9E87" w14:textId="5E3EFF7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5.3 -Performance security</w:t>
            </w:r>
          </w:p>
        </w:tc>
        <w:tc>
          <w:tcPr>
            <w:tcW w:w="7072" w:type="dxa"/>
            <w:noWrap/>
            <w:hideMark/>
          </w:tcPr>
          <w:p w14:paraId="4C54D7F8"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Bid Solicitation does not include a format of the performance security. Can the State kindly confirm that the performance security format will be provided by the State and negotiated with the successful bidder prior to contract signature?</w:t>
            </w:r>
          </w:p>
          <w:p w14:paraId="6992D244" w14:textId="77777777" w:rsidR="00202BA4" w:rsidRPr="008E5C0F" w:rsidRDefault="00202BA4" w:rsidP="008E5C0F">
            <w:pPr>
              <w:jc w:val="both"/>
              <w:rPr>
                <w:rFonts w:asciiTheme="minorHAnsi" w:hAnsiTheme="minorHAnsi" w:cstheme="minorHAnsi"/>
                <w:color w:val="000000"/>
              </w:rPr>
            </w:pPr>
          </w:p>
          <w:p w14:paraId="53BDBEA3" w14:textId="6BBE335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As stated in Bid Solicitation Section 5.3.B, </w:t>
            </w:r>
            <w:r w:rsidRPr="008E5C0F">
              <w:rPr>
                <w:rFonts w:asciiTheme="minorHAnsi" w:hAnsiTheme="minorHAnsi" w:cstheme="minorHAnsi"/>
                <w:i/>
                <w:color w:val="000000"/>
              </w:rPr>
              <w:t>Performance Security</w:t>
            </w:r>
            <w:r w:rsidRPr="008E5C0F">
              <w:rPr>
                <w:rFonts w:asciiTheme="minorHAnsi" w:hAnsiTheme="minorHAnsi" w:cstheme="minorHAnsi"/>
                <w:color w:val="000000"/>
              </w:rPr>
              <w:t>, “the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p>
          <w:p w14:paraId="38B15D10" w14:textId="69F76A81" w:rsidR="00202BA4" w:rsidRPr="008E5C0F" w:rsidRDefault="00202BA4" w:rsidP="008E5C0F">
            <w:pPr>
              <w:jc w:val="both"/>
              <w:rPr>
                <w:rFonts w:asciiTheme="minorHAnsi" w:hAnsiTheme="minorHAnsi" w:cstheme="minorHAnsi"/>
                <w:color w:val="000000"/>
              </w:rPr>
            </w:pPr>
          </w:p>
        </w:tc>
      </w:tr>
      <w:tr w:rsidR="00202BA4" w:rsidRPr="00770799" w14:paraId="0888AB79" w14:textId="77777777" w:rsidTr="00202BA4">
        <w:trPr>
          <w:trHeight w:val="300"/>
        </w:trPr>
        <w:tc>
          <w:tcPr>
            <w:tcW w:w="1140" w:type="dxa"/>
          </w:tcPr>
          <w:p w14:paraId="17400FA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9468150" w14:textId="307BC4F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5.3 Performance Security </w:t>
            </w:r>
          </w:p>
        </w:tc>
        <w:tc>
          <w:tcPr>
            <w:tcW w:w="7072" w:type="dxa"/>
            <w:noWrap/>
            <w:hideMark/>
          </w:tcPr>
          <w:p w14:paraId="3F129482"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 35 / 62) Would the State consider reducing the initial performance bond requirement from $5-million to $1-million, to align with first-year implementation risk?</w:t>
            </w:r>
          </w:p>
          <w:p w14:paraId="52483A7B" w14:textId="77777777" w:rsidR="00202BA4" w:rsidRPr="008E5C0F" w:rsidRDefault="00202BA4" w:rsidP="008E5C0F">
            <w:pPr>
              <w:jc w:val="both"/>
              <w:rPr>
                <w:rFonts w:asciiTheme="minorHAnsi" w:hAnsiTheme="minorHAnsi" w:cstheme="minorHAnsi"/>
                <w:color w:val="000000"/>
              </w:rPr>
            </w:pPr>
          </w:p>
          <w:p w14:paraId="5E373B06" w14:textId="0FDBCD2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No.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w:t>
            </w:r>
          </w:p>
          <w:p w14:paraId="00DBBA59" w14:textId="498DC123" w:rsidR="00202BA4" w:rsidRPr="008E5C0F" w:rsidRDefault="00202BA4" w:rsidP="008E5C0F">
            <w:pPr>
              <w:jc w:val="both"/>
              <w:rPr>
                <w:rFonts w:asciiTheme="minorHAnsi" w:hAnsiTheme="minorHAnsi" w:cstheme="minorHAnsi"/>
                <w:color w:val="000000"/>
              </w:rPr>
            </w:pPr>
          </w:p>
        </w:tc>
      </w:tr>
      <w:tr w:rsidR="00202BA4" w:rsidRPr="00770799" w14:paraId="60758DF7" w14:textId="77777777" w:rsidTr="00202BA4">
        <w:trPr>
          <w:trHeight w:val="300"/>
        </w:trPr>
        <w:tc>
          <w:tcPr>
            <w:tcW w:w="1140" w:type="dxa"/>
          </w:tcPr>
          <w:p w14:paraId="26E2615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60C340D" w14:textId="0FA4231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5.5 - Substitution of Staff</w:t>
            </w:r>
          </w:p>
        </w:tc>
        <w:tc>
          <w:tcPr>
            <w:tcW w:w="7072" w:type="dxa"/>
            <w:noWrap/>
            <w:hideMark/>
          </w:tcPr>
          <w:p w14:paraId="54B8D836"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w:t>
            </w:r>
            <w:r w:rsidRPr="004C1217">
              <w:rPr>
                <w:rFonts w:asciiTheme="minorHAnsi" w:hAnsiTheme="minorHAnsi" w:cstheme="minorHAnsi"/>
                <w:b/>
                <w:color w:val="000000"/>
              </w:rPr>
              <w:t>What would be the State’s response time be for approval of staff changes?</w:t>
            </w:r>
          </w:p>
          <w:p w14:paraId="47236711" w14:textId="77777777" w:rsidR="00202BA4" w:rsidRPr="008E5C0F" w:rsidRDefault="00202BA4" w:rsidP="008E5C0F">
            <w:pPr>
              <w:jc w:val="both"/>
              <w:rPr>
                <w:rFonts w:asciiTheme="minorHAnsi" w:hAnsiTheme="minorHAnsi" w:cstheme="minorHAnsi"/>
                <w:color w:val="000000"/>
              </w:rPr>
            </w:pPr>
          </w:p>
          <w:p w14:paraId="157AB3FD" w14:textId="4F97ED5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The State cannot identify a specific time frame however the Contractor will be working with the State Contract Manager who will make reasonable efforts to address any such Contractor request. </w:t>
            </w:r>
          </w:p>
          <w:p w14:paraId="0D35B536" w14:textId="764378B5" w:rsidR="00202BA4" w:rsidRPr="008E5C0F" w:rsidRDefault="00202BA4" w:rsidP="008E5C0F">
            <w:pPr>
              <w:jc w:val="both"/>
              <w:rPr>
                <w:rFonts w:asciiTheme="minorHAnsi" w:hAnsiTheme="minorHAnsi" w:cstheme="minorHAnsi"/>
                <w:color w:val="000000"/>
              </w:rPr>
            </w:pPr>
          </w:p>
        </w:tc>
      </w:tr>
      <w:tr w:rsidR="00202BA4" w:rsidRPr="00770799" w14:paraId="205E5E85" w14:textId="77777777" w:rsidTr="00202BA4">
        <w:trPr>
          <w:trHeight w:val="300"/>
        </w:trPr>
        <w:tc>
          <w:tcPr>
            <w:tcW w:w="1140" w:type="dxa"/>
          </w:tcPr>
          <w:p w14:paraId="619E854C" w14:textId="77777777" w:rsidR="00202BA4" w:rsidRPr="00202BA4" w:rsidRDefault="00202BA4" w:rsidP="00202BA4">
            <w:pPr>
              <w:pStyle w:val="ListParagraph"/>
              <w:numPr>
                <w:ilvl w:val="0"/>
                <w:numId w:val="18"/>
              </w:numPr>
              <w:jc w:val="center"/>
              <w:rPr>
                <w:rFonts w:asciiTheme="minorHAnsi" w:hAnsiTheme="minorHAnsi" w:cstheme="minorBidi"/>
                <w:color w:val="000000" w:themeColor="text1"/>
              </w:rPr>
            </w:pPr>
          </w:p>
        </w:tc>
        <w:tc>
          <w:tcPr>
            <w:tcW w:w="1498" w:type="dxa"/>
            <w:noWrap/>
            <w:hideMark/>
          </w:tcPr>
          <w:p w14:paraId="1D559AFD" w14:textId="55BD7E2E" w:rsidR="00202BA4" w:rsidRPr="008E5C0F" w:rsidRDefault="00202BA4" w:rsidP="30C9B431">
            <w:pPr>
              <w:jc w:val="center"/>
              <w:rPr>
                <w:rFonts w:asciiTheme="minorHAnsi" w:hAnsiTheme="minorHAnsi" w:cstheme="minorBidi"/>
                <w:color w:val="000000"/>
              </w:rPr>
            </w:pPr>
            <w:r w:rsidRPr="30C9B431">
              <w:rPr>
                <w:rFonts w:asciiTheme="minorHAnsi" w:hAnsiTheme="minorHAnsi" w:cstheme="minorBidi"/>
                <w:color w:val="000000" w:themeColor="text1"/>
              </w:rPr>
              <w:t>Bid Solicitation, Section 5.9 - Retainage</w:t>
            </w:r>
          </w:p>
        </w:tc>
        <w:tc>
          <w:tcPr>
            <w:tcW w:w="7072" w:type="dxa"/>
            <w:noWrap/>
            <w:hideMark/>
          </w:tcPr>
          <w:p w14:paraId="4FB9BC63"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Can the State please clarify what is the timeline of paying off the entire amount of the invoice in related to its 10% retainage? We understand 90% of an invoice to be paid to Contractor according to New Jersey Payment Term of 60 days of receipt of State Payment Voucher or acceptance of goods/services. Is the 10% retainage to be paid off 30 days following the 60 days payment term, if services have been satisfactory performed?</w:t>
            </w:r>
          </w:p>
          <w:p w14:paraId="73AB877E" w14:textId="77777777" w:rsidR="00202BA4" w:rsidRPr="008E5C0F" w:rsidRDefault="00202BA4" w:rsidP="008E5C0F">
            <w:pPr>
              <w:jc w:val="both"/>
              <w:rPr>
                <w:rFonts w:asciiTheme="minorHAnsi" w:hAnsiTheme="minorHAnsi" w:cstheme="minorHAnsi"/>
                <w:b/>
                <w:color w:val="000000"/>
              </w:rPr>
            </w:pPr>
          </w:p>
          <w:p w14:paraId="6DE8539C" w14:textId="246B400B" w:rsidR="00202BA4" w:rsidRDefault="00202BA4" w:rsidP="30C9B431">
            <w:pPr>
              <w:jc w:val="both"/>
              <w:rPr>
                <w:rFonts w:asciiTheme="minorHAnsi" w:hAnsiTheme="minorHAnsi" w:cstheme="minorBidi"/>
                <w:color w:val="000000"/>
              </w:rPr>
            </w:pPr>
            <w:r w:rsidRPr="30C9B431">
              <w:rPr>
                <w:rFonts w:asciiTheme="minorHAnsi" w:hAnsiTheme="minorHAnsi" w:cstheme="minorBidi"/>
                <w:color w:val="000000" w:themeColor="text1"/>
              </w:rPr>
              <w:t>A:</w:t>
            </w:r>
            <w:r w:rsidRPr="30C9B431">
              <w:rPr>
                <w:rFonts w:asciiTheme="minorHAnsi" w:hAnsiTheme="minorHAnsi" w:cstheme="minorBidi"/>
              </w:rPr>
              <w:t xml:space="preserve"> </w:t>
            </w:r>
            <w:r w:rsidRPr="30C9B431">
              <w:rPr>
                <w:rFonts w:asciiTheme="minorHAnsi" w:hAnsiTheme="minorHAnsi" w:cstheme="minorBidi"/>
                <w:color w:val="000000" w:themeColor="text1"/>
              </w:rPr>
              <w:t>If performance has been satisfactory, the Using Agency shall release 90% of the retainage for the preceding three (3) month period.  Following certification by the State Contract Manager that all services have been satisfactorily performed; the balance of the retainage shall be released to the Contractor.</w:t>
            </w:r>
          </w:p>
          <w:p w14:paraId="41849BCB" w14:textId="608F8497" w:rsidR="00202BA4" w:rsidRDefault="00202BA4" w:rsidP="008E5C0F">
            <w:pPr>
              <w:jc w:val="both"/>
              <w:rPr>
                <w:rFonts w:asciiTheme="minorHAnsi" w:hAnsiTheme="minorHAnsi" w:cstheme="minorHAnsi"/>
                <w:color w:val="000000"/>
              </w:rPr>
            </w:pPr>
          </w:p>
          <w:p w14:paraId="7CDE724A" w14:textId="09347CE7" w:rsidR="00202BA4" w:rsidRDefault="00202BA4" w:rsidP="008E5C0F">
            <w:pPr>
              <w:jc w:val="both"/>
              <w:rPr>
                <w:rFonts w:asciiTheme="minorHAnsi" w:hAnsiTheme="minorHAnsi" w:cstheme="minorHAnsi"/>
                <w:b/>
                <w:color w:val="000000"/>
              </w:rPr>
            </w:pPr>
            <w:r w:rsidRPr="00E552DE">
              <w:rPr>
                <w:rFonts w:asciiTheme="minorHAnsi" w:hAnsiTheme="minorHAnsi" w:cstheme="minorHAnsi"/>
                <w:b/>
                <w:color w:val="000000"/>
              </w:rPr>
              <w:t>Q: Is the 10% retainage to be paid off 30 days following the 60 days payment term, if services have been satisfactory performed?</w:t>
            </w:r>
          </w:p>
          <w:p w14:paraId="3DA86C61" w14:textId="7126810A" w:rsidR="00202BA4" w:rsidRDefault="00202BA4" w:rsidP="008E5C0F">
            <w:pPr>
              <w:jc w:val="both"/>
              <w:rPr>
                <w:rFonts w:asciiTheme="minorHAnsi" w:hAnsiTheme="minorHAnsi" w:cstheme="minorHAnsi"/>
                <w:b/>
                <w:color w:val="000000"/>
              </w:rPr>
            </w:pPr>
          </w:p>
          <w:p w14:paraId="6D314D53" w14:textId="18392ED1" w:rsidR="00202BA4" w:rsidRPr="00E552DE" w:rsidRDefault="00202BA4" w:rsidP="008E5C0F">
            <w:pPr>
              <w:jc w:val="both"/>
              <w:rPr>
                <w:rFonts w:asciiTheme="minorHAnsi" w:hAnsiTheme="minorHAnsi" w:cstheme="minorHAnsi"/>
                <w:color w:val="000000"/>
              </w:rPr>
            </w:pPr>
            <w:r w:rsidRPr="00E552DE">
              <w:rPr>
                <w:rFonts w:asciiTheme="minorHAnsi" w:hAnsiTheme="minorHAnsi" w:cstheme="minorHAnsi"/>
                <w:color w:val="000000"/>
              </w:rPr>
              <w:t xml:space="preserve">A: </w:t>
            </w:r>
            <w:r>
              <w:rPr>
                <w:rFonts w:asciiTheme="minorHAnsi" w:hAnsiTheme="minorHAnsi" w:cstheme="minorHAnsi"/>
                <w:color w:val="000000"/>
              </w:rPr>
              <w:t>T</w:t>
            </w:r>
            <w:r w:rsidRPr="00E552DE">
              <w:rPr>
                <w:rFonts w:asciiTheme="minorHAnsi" w:hAnsiTheme="minorHAnsi" w:cstheme="minorHAnsi"/>
                <w:color w:val="000000"/>
              </w:rPr>
              <w:t>he balance of the retainage shall be released to the Contractor</w:t>
            </w:r>
            <w:r>
              <w:rPr>
                <w:rFonts w:asciiTheme="minorHAnsi" w:hAnsiTheme="minorHAnsi" w:cstheme="minorHAnsi"/>
                <w:color w:val="000000"/>
              </w:rPr>
              <w:t xml:space="preserve"> following</w:t>
            </w:r>
            <w:r w:rsidRPr="005F703E">
              <w:rPr>
                <w:rFonts w:asciiTheme="minorHAnsi" w:hAnsiTheme="minorHAnsi" w:cstheme="minorHAnsi"/>
                <w:color w:val="000000"/>
              </w:rPr>
              <w:t xml:space="preserve"> certification by the State Contract Manager that all services have been satisfactorily performed</w:t>
            </w:r>
            <w:r>
              <w:rPr>
                <w:rFonts w:asciiTheme="minorHAnsi" w:hAnsiTheme="minorHAnsi" w:cstheme="minorHAnsi"/>
                <w:color w:val="000000"/>
              </w:rPr>
              <w:t xml:space="preserve"> as mentioned in Section 5.9 of the Bid Solicitation. </w:t>
            </w:r>
          </w:p>
          <w:p w14:paraId="2AC7E72F" w14:textId="77777777" w:rsidR="00202BA4" w:rsidRPr="008E5C0F" w:rsidRDefault="00202BA4" w:rsidP="008E5C0F">
            <w:pPr>
              <w:jc w:val="both"/>
              <w:rPr>
                <w:rFonts w:asciiTheme="minorHAnsi" w:hAnsiTheme="minorHAnsi" w:cstheme="minorHAnsi"/>
                <w:b/>
                <w:color w:val="000000"/>
              </w:rPr>
            </w:pPr>
          </w:p>
          <w:p w14:paraId="367BCE62" w14:textId="1E9EF96C" w:rsidR="00202BA4" w:rsidRPr="008E5C0F" w:rsidRDefault="004D29EC" w:rsidP="008E5C0F">
            <w:pPr>
              <w:jc w:val="both"/>
              <w:rPr>
                <w:rFonts w:asciiTheme="minorHAnsi" w:hAnsiTheme="minorHAnsi" w:cstheme="minorHAnsi"/>
                <w:color w:val="000000"/>
              </w:rPr>
            </w:pPr>
            <w:r>
              <w:rPr>
                <w:rFonts w:asciiTheme="minorHAnsi" w:hAnsiTheme="minorHAnsi" w:cstheme="minorBidi"/>
                <w:b/>
                <w:bCs/>
                <w:color w:val="000000" w:themeColor="text1"/>
              </w:rPr>
              <w:t>Q:</w:t>
            </w:r>
            <w:r w:rsidR="00202BA4" w:rsidRPr="0574A08A">
              <w:rPr>
                <w:rFonts w:asciiTheme="minorHAnsi" w:hAnsiTheme="minorHAnsi" w:cstheme="minorBidi"/>
                <w:b/>
                <w:bCs/>
                <w:color w:val="000000" w:themeColor="text1"/>
              </w:rPr>
              <w:t xml:space="preserve"> Is retainage applied to invoices for Cards delivery?</w:t>
            </w:r>
          </w:p>
          <w:p w14:paraId="6870F835" w14:textId="77777777" w:rsidR="00202BA4" w:rsidRPr="008E5C0F" w:rsidRDefault="00202BA4" w:rsidP="008E5C0F">
            <w:pPr>
              <w:jc w:val="both"/>
              <w:rPr>
                <w:rFonts w:asciiTheme="minorHAnsi" w:hAnsiTheme="minorHAnsi" w:cstheme="minorHAnsi"/>
                <w:color w:val="000000"/>
              </w:rPr>
            </w:pPr>
          </w:p>
          <w:p w14:paraId="46FE94E1" w14:textId="44F70A4C" w:rsidR="00202BA4" w:rsidRPr="008E5C0F" w:rsidRDefault="00202BA4" w:rsidP="30C9B431">
            <w:pPr>
              <w:jc w:val="both"/>
              <w:rPr>
                <w:rFonts w:asciiTheme="minorHAnsi" w:hAnsiTheme="minorHAnsi" w:cstheme="minorBidi"/>
                <w:color w:val="000000"/>
              </w:rPr>
            </w:pPr>
            <w:r w:rsidRPr="30C9B431">
              <w:rPr>
                <w:rFonts w:asciiTheme="minorHAnsi" w:hAnsiTheme="minorHAnsi" w:cstheme="minorBidi"/>
                <w:color w:val="000000" w:themeColor="text1"/>
              </w:rPr>
              <w:t>A:</w:t>
            </w:r>
            <w:r w:rsidR="00D36E19">
              <w:t xml:space="preserve"> </w:t>
            </w:r>
            <w:r w:rsidR="00D36E19" w:rsidRPr="00D36E19">
              <w:rPr>
                <w:rFonts w:asciiTheme="minorHAnsi" w:hAnsiTheme="minorHAnsi" w:cstheme="minorBidi"/>
                <w:color w:val="000000" w:themeColor="text1"/>
              </w:rPr>
              <w:t xml:space="preserve">No, retainage applies only to valid contractor invoices for Line item 1 of the Price Sheet submitted directly to the State upon completion of the stated work.  Retainage does not apply to 3rd party delivery costs, which may be incurred by the Contractor.  </w:t>
            </w:r>
            <w:r w:rsidRPr="30C9B431">
              <w:rPr>
                <w:rFonts w:asciiTheme="minorHAnsi" w:hAnsiTheme="minorHAnsi" w:cstheme="minorBidi"/>
                <w:color w:val="000000" w:themeColor="text1"/>
              </w:rPr>
              <w:t xml:space="preserve"> </w:t>
            </w:r>
          </w:p>
          <w:p w14:paraId="78278D23" w14:textId="4D9ACEDB" w:rsidR="00202BA4" w:rsidRPr="008E5C0F" w:rsidRDefault="00202BA4" w:rsidP="008E5C0F">
            <w:pPr>
              <w:jc w:val="both"/>
              <w:rPr>
                <w:rFonts w:asciiTheme="minorHAnsi" w:hAnsiTheme="minorHAnsi" w:cstheme="minorHAnsi"/>
                <w:color w:val="000000"/>
              </w:rPr>
            </w:pPr>
          </w:p>
        </w:tc>
      </w:tr>
      <w:tr w:rsidR="00202BA4" w:rsidRPr="00770799" w14:paraId="43969077" w14:textId="77777777" w:rsidTr="00202BA4">
        <w:trPr>
          <w:trHeight w:val="300"/>
        </w:trPr>
        <w:tc>
          <w:tcPr>
            <w:tcW w:w="1140" w:type="dxa"/>
          </w:tcPr>
          <w:p w14:paraId="7819DB7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69FFA74" w14:textId="196CA59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5.9 - Retainage </w:t>
            </w:r>
          </w:p>
        </w:tc>
        <w:tc>
          <w:tcPr>
            <w:tcW w:w="7072" w:type="dxa"/>
            <w:noWrap/>
            <w:hideMark/>
          </w:tcPr>
          <w:p w14:paraId="7D7E39F5" w14:textId="20E97F5D" w:rsidR="00202BA4" w:rsidRPr="008E5C0F" w:rsidRDefault="00202BA4" w:rsidP="30C9B431">
            <w:pPr>
              <w:jc w:val="both"/>
              <w:rPr>
                <w:rFonts w:asciiTheme="minorHAnsi" w:hAnsiTheme="minorHAnsi" w:cstheme="minorBidi"/>
                <w:color w:val="000000"/>
              </w:rPr>
            </w:pPr>
            <w:r w:rsidRPr="30C9B431">
              <w:rPr>
                <w:rFonts w:asciiTheme="minorHAnsi" w:hAnsiTheme="minorHAnsi" w:cstheme="minorBidi"/>
                <w:b/>
                <w:bCs/>
                <w:color w:val="000000" w:themeColor="text1"/>
              </w:rPr>
              <w:t>Q:</w:t>
            </w:r>
            <w:r w:rsidRPr="30C9B431">
              <w:rPr>
                <w:rFonts w:asciiTheme="minorHAnsi" w:hAnsiTheme="minorHAnsi" w:cstheme="minorBidi"/>
                <w:color w:val="000000" w:themeColor="text1"/>
              </w:rPr>
              <w:t xml:space="preserve"> </w:t>
            </w:r>
            <w:r w:rsidRPr="30C9B431">
              <w:rPr>
                <w:rFonts w:asciiTheme="minorHAnsi" w:hAnsiTheme="minorHAnsi" w:cstheme="minorBidi"/>
                <w:b/>
                <w:bCs/>
                <w:color w:val="000000" w:themeColor="text1"/>
              </w:rPr>
              <w:t>(PDF page 37 / 62)   Please provide the criteria for satisfactory performance concerning the retainage for performance certification.</w:t>
            </w:r>
          </w:p>
          <w:p w14:paraId="04C655CB" w14:textId="77777777" w:rsidR="00202BA4" w:rsidRPr="008E5C0F" w:rsidRDefault="00202BA4" w:rsidP="008E5C0F">
            <w:pPr>
              <w:jc w:val="both"/>
              <w:rPr>
                <w:rFonts w:asciiTheme="minorHAnsi" w:hAnsiTheme="minorHAnsi" w:cstheme="minorHAnsi"/>
                <w:color w:val="000000"/>
              </w:rPr>
            </w:pPr>
          </w:p>
          <w:p w14:paraId="0DCEB971" w14:textId="56A24B0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Bidders are advised to carefully review Section 5.9 Retainage as stated on page #33 within this Solicitation.  As stated, State Contract Manager certification “that all services have been satisfactorily performed” will result in release of the balance of the retainage to the Contractor.   </w:t>
            </w:r>
          </w:p>
          <w:p w14:paraId="4257F674" w14:textId="4120439D" w:rsidR="00202BA4" w:rsidRPr="008E5C0F" w:rsidRDefault="00202BA4" w:rsidP="008E5C0F">
            <w:pPr>
              <w:jc w:val="both"/>
              <w:rPr>
                <w:rFonts w:asciiTheme="minorHAnsi" w:hAnsiTheme="minorHAnsi" w:cstheme="minorHAnsi"/>
                <w:color w:val="000000"/>
              </w:rPr>
            </w:pPr>
          </w:p>
        </w:tc>
      </w:tr>
      <w:tr w:rsidR="00202BA4" w:rsidRPr="00770799" w14:paraId="615140C1" w14:textId="77777777" w:rsidTr="00202BA4">
        <w:trPr>
          <w:trHeight w:val="300"/>
        </w:trPr>
        <w:tc>
          <w:tcPr>
            <w:tcW w:w="1140" w:type="dxa"/>
          </w:tcPr>
          <w:p w14:paraId="6C7BAAA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B1839D6" w14:textId="13061C6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5.9 - Retainage </w:t>
            </w:r>
          </w:p>
        </w:tc>
        <w:tc>
          <w:tcPr>
            <w:tcW w:w="7072" w:type="dxa"/>
            <w:noWrap/>
            <w:hideMark/>
          </w:tcPr>
          <w:p w14:paraId="61FD8483"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37 / 62) What types of retainage have historically been levied against the current vendor? </w:t>
            </w:r>
          </w:p>
          <w:p w14:paraId="20A16B55" w14:textId="77777777" w:rsidR="00202BA4" w:rsidRPr="008E5C0F" w:rsidRDefault="00202BA4" w:rsidP="008E5C0F">
            <w:pPr>
              <w:jc w:val="both"/>
              <w:rPr>
                <w:rFonts w:asciiTheme="minorHAnsi" w:hAnsiTheme="minorHAnsi" w:cstheme="minorHAnsi"/>
                <w:color w:val="000000"/>
              </w:rPr>
            </w:pPr>
          </w:p>
          <w:p w14:paraId="4A03D602" w14:textId="3AF57CD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State finds this information is not relevant to the Bidder’s ability to provide a competitive response to this Solicitation and will not provide the requested information.</w:t>
            </w:r>
          </w:p>
          <w:p w14:paraId="4781895F" w14:textId="77777777" w:rsidR="00202BA4" w:rsidRPr="008E5C0F" w:rsidRDefault="00202BA4" w:rsidP="008E5C0F">
            <w:pPr>
              <w:jc w:val="both"/>
              <w:rPr>
                <w:rFonts w:asciiTheme="minorHAnsi" w:hAnsiTheme="minorHAnsi" w:cstheme="minorHAnsi"/>
                <w:color w:val="000000"/>
              </w:rPr>
            </w:pPr>
          </w:p>
          <w:p w14:paraId="1FF83BBB" w14:textId="652DFFE1"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 Has the current vendor ever experienced a retainage for a 3-month or longer period? If so, to what extent and how often?</w:t>
            </w:r>
          </w:p>
          <w:p w14:paraId="798903F1" w14:textId="77777777" w:rsidR="00202BA4" w:rsidRPr="008E5C0F" w:rsidRDefault="00202BA4" w:rsidP="008E5C0F">
            <w:pPr>
              <w:jc w:val="both"/>
              <w:rPr>
                <w:rFonts w:asciiTheme="minorHAnsi" w:hAnsiTheme="minorHAnsi" w:cstheme="minorHAnsi"/>
                <w:color w:val="000000"/>
              </w:rPr>
            </w:pPr>
          </w:p>
          <w:p w14:paraId="684848EA"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finds this information is not relevant to the Bidder’s ability to provide a competitive response to this Solicitation and will not provide the requested information.</w:t>
            </w:r>
          </w:p>
          <w:p w14:paraId="5B6F8BC1" w14:textId="40611AA7" w:rsidR="00202BA4" w:rsidRPr="008E5C0F" w:rsidRDefault="00202BA4" w:rsidP="008E5C0F">
            <w:pPr>
              <w:jc w:val="both"/>
              <w:rPr>
                <w:rFonts w:asciiTheme="minorHAnsi" w:hAnsiTheme="minorHAnsi" w:cstheme="minorHAnsi"/>
                <w:color w:val="000000"/>
              </w:rPr>
            </w:pPr>
          </w:p>
        </w:tc>
      </w:tr>
      <w:tr w:rsidR="00202BA4" w:rsidRPr="00770799" w14:paraId="4BBCA93D" w14:textId="77777777" w:rsidTr="00202BA4">
        <w:trPr>
          <w:trHeight w:val="300"/>
        </w:trPr>
        <w:tc>
          <w:tcPr>
            <w:tcW w:w="1140" w:type="dxa"/>
          </w:tcPr>
          <w:p w14:paraId="649DDF7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530AA93" w14:textId="5F4E945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5.9 - Retainage</w:t>
            </w:r>
          </w:p>
        </w:tc>
        <w:tc>
          <w:tcPr>
            <w:tcW w:w="7072" w:type="dxa"/>
            <w:noWrap/>
            <w:hideMark/>
          </w:tcPr>
          <w:p w14:paraId="73926A33" w14:textId="77777777" w:rsidR="00202BA4" w:rsidRPr="008E5C0F" w:rsidRDefault="00202BA4" w:rsidP="30C9B431">
            <w:pPr>
              <w:jc w:val="both"/>
              <w:rPr>
                <w:rFonts w:asciiTheme="minorHAnsi" w:hAnsiTheme="minorHAnsi" w:cstheme="minorBidi"/>
                <w:b/>
                <w:bCs/>
                <w:color w:val="000000"/>
              </w:rPr>
            </w:pPr>
            <w:r w:rsidRPr="1E090C68">
              <w:rPr>
                <w:rFonts w:asciiTheme="minorHAnsi" w:hAnsiTheme="minorHAnsi" w:cstheme="minorBidi"/>
                <w:b/>
                <w:bCs/>
                <w:color w:val="000000" w:themeColor="text1"/>
              </w:rPr>
              <w:t>Q:</w:t>
            </w:r>
            <w:r w:rsidRPr="1E090C68">
              <w:rPr>
                <w:rFonts w:asciiTheme="minorHAnsi" w:hAnsiTheme="minorHAnsi" w:cstheme="minorBidi"/>
                <w:color w:val="000000" w:themeColor="text1"/>
              </w:rPr>
              <w:t xml:space="preserve"> </w:t>
            </w:r>
            <w:r w:rsidRPr="1E090C68">
              <w:rPr>
                <w:rFonts w:asciiTheme="minorHAnsi" w:hAnsiTheme="minorHAnsi" w:cstheme="minorBidi"/>
                <w:b/>
                <w:bCs/>
                <w:color w:val="000000" w:themeColor="text1"/>
              </w:rPr>
              <w:t xml:space="preserve">(PDF page 37 / 62) What are the KPIs for the bidder's performance to be considered satisfactory for the retainage to be refunded? </w:t>
            </w:r>
          </w:p>
          <w:p w14:paraId="19DF7E80" w14:textId="77777777" w:rsidR="00202BA4" w:rsidRPr="008E5C0F" w:rsidRDefault="00202BA4" w:rsidP="008E5C0F">
            <w:pPr>
              <w:jc w:val="both"/>
              <w:rPr>
                <w:rFonts w:asciiTheme="minorHAnsi" w:hAnsiTheme="minorHAnsi" w:cstheme="minorHAnsi"/>
                <w:b/>
                <w:color w:val="000000"/>
              </w:rPr>
            </w:pPr>
          </w:p>
          <w:p w14:paraId="1CAB8031" w14:textId="2AED94A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State finds this information is not relevant to the Bidder’s ability to provide a competitive response to this Solicitation and will not provide the requested information.</w:t>
            </w:r>
          </w:p>
          <w:p w14:paraId="79B8961D" w14:textId="77777777" w:rsidR="00202BA4" w:rsidRPr="008E5C0F" w:rsidRDefault="00202BA4" w:rsidP="008E5C0F">
            <w:pPr>
              <w:jc w:val="both"/>
              <w:rPr>
                <w:rFonts w:asciiTheme="minorHAnsi" w:hAnsiTheme="minorHAnsi" w:cstheme="minorHAnsi"/>
                <w:b/>
                <w:color w:val="000000"/>
              </w:rPr>
            </w:pPr>
          </w:p>
          <w:p w14:paraId="0D134302" w14:textId="19B5EE70" w:rsidR="00202BA4" w:rsidRPr="008E5C0F" w:rsidRDefault="004D29EC" w:rsidP="008E5C0F">
            <w:pPr>
              <w:jc w:val="both"/>
              <w:rPr>
                <w:rFonts w:asciiTheme="minorHAnsi" w:hAnsiTheme="minorHAnsi" w:cstheme="minorHAnsi"/>
                <w:color w:val="000000"/>
              </w:rPr>
            </w:pPr>
            <w:r>
              <w:rPr>
                <w:rFonts w:asciiTheme="minorHAnsi" w:hAnsiTheme="minorHAnsi" w:cstheme="minorHAnsi"/>
                <w:b/>
                <w:color w:val="000000"/>
              </w:rPr>
              <w:t xml:space="preserve">Q: </w:t>
            </w:r>
            <w:r w:rsidR="00202BA4" w:rsidRPr="008E5C0F">
              <w:rPr>
                <w:rFonts w:asciiTheme="minorHAnsi" w:hAnsiTheme="minorHAnsi" w:cstheme="minorHAnsi"/>
                <w:b/>
                <w:color w:val="000000"/>
              </w:rPr>
              <w:t xml:space="preserve">What has the State historically held back annually/never released from the current vendor? </w:t>
            </w:r>
          </w:p>
          <w:p w14:paraId="4A302C3B" w14:textId="77777777" w:rsidR="00202BA4" w:rsidRPr="008E5C0F" w:rsidRDefault="00202BA4" w:rsidP="008E5C0F">
            <w:pPr>
              <w:jc w:val="both"/>
              <w:rPr>
                <w:rFonts w:asciiTheme="minorHAnsi" w:hAnsiTheme="minorHAnsi" w:cstheme="minorHAnsi"/>
                <w:color w:val="000000"/>
              </w:rPr>
            </w:pPr>
          </w:p>
          <w:p w14:paraId="25B917C4" w14:textId="2B22705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finds this information is not relevant to the Bidder’s ability to provide a competitive response to this Solicitation and will not provide the requested information.</w:t>
            </w:r>
          </w:p>
          <w:p w14:paraId="470CA903" w14:textId="4B9B73DF" w:rsidR="00202BA4" w:rsidRPr="008E5C0F" w:rsidRDefault="00202BA4" w:rsidP="008E5C0F">
            <w:pPr>
              <w:jc w:val="both"/>
              <w:rPr>
                <w:rFonts w:asciiTheme="minorHAnsi" w:hAnsiTheme="minorHAnsi" w:cstheme="minorHAnsi"/>
                <w:color w:val="000000"/>
              </w:rPr>
            </w:pPr>
          </w:p>
        </w:tc>
      </w:tr>
      <w:tr w:rsidR="00202BA4" w:rsidRPr="00770799" w14:paraId="49B33BBD" w14:textId="77777777" w:rsidTr="00202BA4">
        <w:trPr>
          <w:trHeight w:val="300"/>
        </w:trPr>
        <w:tc>
          <w:tcPr>
            <w:tcW w:w="1140" w:type="dxa"/>
          </w:tcPr>
          <w:p w14:paraId="1807959A"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426549E2" w14:textId="1793B15A"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 xml:space="preserve">Bid Solicitation, Section 5.11 -Procurement Efficiency Program </w:t>
            </w:r>
          </w:p>
        </w:tc>
        <w:tc>
          <w:tcPr>
            <w:tcW w:w="7072" w:type="dxa"/>
            <w:noWrap/>
          </w:tcPr>
          <w:p w14:paraId="5A7109CD" w14:textId="77777777" w:rsidR="00202BA4" w:rsidRPr="008E5C0F" w:rsidRDefault="00202BA4" w:rsidP="008E5C0F">
            <w:pPr>
              <w:jc w:val="both"/>
              <w:rPr>
                <w:rFonts w:asciiTheme="minorHAnsi" w:hAnsiTheme="minorHAnsi" w:cstheme="minorHAnsi"/>
                <w:b/>
              </w:rPr>
            </w:pPr>
            <w:r w:rsidRPr="30C9B431">
              <w:rPr>
                <w:rFonts w:asciiTheme="minorHAnsi" w:hAnsiTheme="minorHAnsi" w:cstheme="minorBidi"/>
                <w:b/>
                <w:bCs/>
                <w:color w:val="000000" w:themeColor="text1"/>
              </w:rPr>
              <w:t>Q:</w:t>
            </w:r>
            <w:r w:rsidRPr="30C9B431">
              <w:rPr>
                <w:rFonts w:asciiTheme="minorHAnsi" w:hAnsiTheme="minorHAnsi" w:cstheme="minorBidi"/>
              </w:rPr>
              <w:t xml:space="preserve"> </w:t>
            </w:r>
            <w:r w:rsidRPr="30C9B431">
              <w:rPr>
                <w:rFonts w:asciiTheme="minorHAnsi" w:hAnsiTheme="minorHAnsi" w:cstheme="minorBidi"/>
                <w:b/>
                <w:bCs/>
              </w:rPr>
              <w:t>(PDF pages 37-38 / 62) The payment terms for invoices is unclear. Is it monthly or every quarter? Please clarify if the invoice is to be submitted to the State every month, or is the payment linked to the quarterly sales report?</w:t>
            </w:r>
          </w:p>
          <w:p w14:paraId="502D6DE0" w14:textId="77777777" w:rsidR="00202BA4" w:rsidRPr="008E5C0F" w:rsidRDefault="00202BA4" w:rsidP="008E5C0F">
            <w:pPr>
              <w:jc w:val="both"/>
              <w:rPr>
                <w:rFonts w:asciiTheme="minorHAnsi" w:hAnsiTheme="minorHAnsi" w:cstheme="minorHAnsi"/>
              </w:rPr>
            </w:pPr>
          </w:p>
          <w:p w14:paraId="28907569" w14:textId="771FED55" w:rsidR="00202BA4" w:rsidRDefault="00202BA4" w:rsidP="00D60871">
            <w:pPr>
              <w:jc w:val="both"/>
              <w:rPr>
                <w:rFonts w:asciiTheme="minorHAnsi" w:hAnsiTheme="minorHAnsi" w:cstheme="minorHAnsi"/>
              </w:rPr>
            </w:pPr>
            <w:r w:rsidRPr="008E5C0F">
              <w:rPr>
                <w:rFonts w:asciiTheme="minorHAnsi" w:hAnsiTheme="minorHAnsi" w:cstheme="minorHAnsi"/>
                <w:color w:val="000000"/>
              </w:rPr>
              <w:t>A</w:t>
            </w:r>
            <w:r>
              <w:rPr>
                <w:rFonts w:asciiTheme="minorHAnsi" w:hAnsiTheme="minorHAnsi" w:cstheme="minorHAnsi"/>
                <w:color w:val="000000"/>
              </w:rPr>
              <w:t xml:space="preserve">: The Procurement Efficiency Program (PEP) is separate from invoices for services and work performed pursuant to the Scope of Work. Invoices for work performed will be sent to MVC for payment on a basis determined at the Kickoff Meeting after Contract award. </w:t>
            </w:r>
          </w:p>
          <w:p w14:paraId="1E704A97" w14:textId="77777777" w:rsidR="00202BA4" w:rsidRDefault="00202BA4" w:rsidP="00D60871">
            <w:pPr>
              <w:jc w:val="both"/>
              <w:rPr>
                <w:rFonts w:asciiTheme="minorHAnsi" w:hAnsiTheme="minorHAnsi" w:cstheme="minorHAnsi"/>
              </w:rPr>
            </w:pPr>
          </w:p>
          <w:p w14:paraId="010BE931" w14:textId="6E431457" w:rsidR="00202BA4" w:rsidRPr="008E5C0F" w:rsidRDefault="00202BA4" w:rsidP="00D60871">
            <w:pPr>
              <w:jc w:val="both"/>
              <w:rPr>
                <w:rFonts w:asciiTheme="minorHAnsi" w:hAnsiTheme="minorHAnsi" w:cstheme="minorHAnsi"/>
                <w:color w:val="000000"/>
              </w:rPr>
            </w:pPr>
            <w:r w:rsidRPr="008E5C0F">
              <w:rPr>
                <w:rFonts w:asciiTheme="minorHAnsi" w:hAnsiTheme="minorHAnsi" w:cstheme="minorHAnsi"/>
              </w:rPr>
              <w:t>At the end of each calendar quarter, the Contractor shall submit a Quarterly Sales Report that documents all sales made under the Contract for that calendar quarter. The Quarterly Sales Report shall be submitted directly to Periscope no later than 30 calendar days after the end of each calendar quarter. The Quarterly Sales Report shall include the total Procurement Efficiency Program Fee amount due for the reporting quarter.</w:t>
            </w:r>
            <w:r w:rsidRPr="008E5C0F">
              <w:rPr>
                <w:rFonts w:asciiTheme="minorHAnsi" w:hAnsiTheme="minorHAnsi" w:cstheme="minorHAnsi"/>
                <w:color w:val="000000"/>
              </w:rPr>
              <w:t xml:space="preserve"> </w:t>
            </w:r>
          </w:p>
          <w:p w14:paraId="42D03CA4" w14:textId="1FB1BF7D" w:rsidR="00202BA4" w:rsidRPr="008E5C0F" w:rsidRDefault="00202BA4" w:rsidP="00D60871">
            <w:pPr>
              <w:jc w:val="both"/>
              <w:rPr>
                <w:rFonts w:asciiTheme="minorHAnsi" w:hAnsiTheme="minorHAnsi" w:cstheme="minorHAnsi"/>
                <w:color w:val="000000"/>
              </w:rPr>
            </w:pPr>
          </w:p>
        </w:tc>
      </w:tr>
      <w:tr w:rsidR="00202BA4" w:rsidRPr="00770799" w14:paraId="695B29E2" w14:textId="77777777" w:rsidTr="00202BA4">
        <w:trPr>
          <w:trHeight w:val="300"/>
        </w:trPr>
        <w:tc>
          <w:tcPr>
            <w:tcW w:w="1140" w:type="dxa"/>
          </w:tcPr>
          <w:p w14:paraId="689E28C6"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3C2F787A" w14:textId="7602E87E" w:rsidR="00202BA4" w:rsidRPr="00B203D4" w:rsidRDefault="00202BA4" w:rsidP="008E5C0F">
            <w:pPr>
              <w:jc w:val="center"/>
              <w:rPr>
                <w:rFonts w:asciiTheme="minorHAnsi" w:hAnsiTheme="minorHAnsi" w:cstheme="minorHAnsi"/>
              </w:rPr>
            </w:pPr>
            <w:r w:rsidRPr="00B203D4">
              <w:rPr>
                <w:rFonts w:asciiTheme="minorHAnsi" w:hAnsiTheme="minorHAnsi" w:cstheme="minorHAnsi"/>
              </w:rPr>
              <w:t>Bid Solicitation, Section 7 -Modifications to the State of New Jersey Standard Terms and Conditions</w:t>
            </w:r>
          </w:p>
        </w:tc>
        <w:tc>
          <w:tcPr>
            <w:tcW w:w="7072" w:type="dxa"/>
            <w:noWrap/>
          </w:tcPr>
          <w:p w14:paraId="6A73A88E" w14:textId="29904B79" w:rsidR="00202BA4" w:rsidRPr="00B203D4" w:rsidRDefault="00202BA4" w:rsidP="008E5C0F">
            <w:pPr>
              <w:jc w:val="both"/>
              <w:rPr>
                <w:rFonts w:asciiTheme="minorHAnsi" w:hAnsiTheme="minorHAnsi" w:cstheme="minorHAnsi"/>
                <w:b/>
              </w:rPr>
            </w:pPr>
            <w:r w:rsidRPr="00B203D4">
              <w:rPr>
                <w:rFonts w:asciiTheme="minorHAnsi" w:hAnsiTheme="minorHAnsi" w:cstheme="minorHAnsi"/>
                <w:b/>
                <w:color w:val="000000"/>
              </w:rPr>
              <w:t xml:space="preserve">Q: </w:t>
            </w:r>
            <w:r w:rsidRPr="004C1217">
              <w:rPr>
                <w:rFonts w:asciiTheme="minorHAnsi" w:hAnsiTheme="minorHAnsi" w:cstheme="minorHAnsi"/>
                <w:b/>
              </w:rPr>
              <w:t>Section 7 Modifications to the State of New Jersey Standard Terms and Conditions. Under Section 4.1 (7.1?) Subsection A.1.i. Would the State please elaborate on the following? Current Language: For or on account of the loss of life, tangible property (not including lost or damaged data) or injury or damage to the person, body or property (not including lost or damaged data) of any person or persons whatsoever, which shall arise from or result directly or indirectly from the work and/or products supplied under this Contract; and.. Question: As written, this section could be interpreted that Contractor’s obligation to indemnify the State could arise even when the cause of the injury or damage is not solely as a result of the Contractor’s acts or omissions. Is this what is intended?</w:t>
            </w:r>
          </w:p>
          <w:p w14:paraId="1CDEB7D1" w14:textId="77777777" w:rsidR="00202BA4" w:rsidRPr="00B203D4" w:rsidRDefault="00202BA4" w:rsidP="008E5C0F">
            <w:pPr>
              <w:jc w:val="both"/>
              <w:rPr>
                <w:rFonts w:asciiTheme="minorHAnsi" w:hAnsiTheme="minorHAnsi" w:cstheme="minorHAnsi"/>
              </w:rPr>
            </w:pPr>
          </w:p>
          <w:p w14:paraId="30181A92" w14:textId="227EBA0C" w:rsidR="00202BA4" w:rsidRPr="00B203D4" w:rsidRDefault="00202BA4" w:rsidP="008E5C0F">
            <w:pPr>
              <w:jc w:val="both"/>
              <w:rPr>
                <w:rFonts w:asciiTheme="minorHAnsi" w:hAnsiTheme="minorHAnsi" w:cstheme="minorHAnsi"/>
                <w:color w:val="000000"/>
              </w:rPr>
            </w:pPr>
            <w:r w:rsidRPr="00B203D4">
              <w:rPr>
                <w:rFonts w:asciiTheme="minorHAnsi" w:hAnsiTheme="minorHAnsi" w:cstheme="minorHAnsi"/>
                <w:color w:val="000000"/>
              </w:rPr>
              <w:t>A:</w:t>
            </w:r>
            <w:r>
              <w:rPr>
                <w:rFonts w:asciiTheme="minorHAnsi" w:hAnsiTheme="minorHAnsi" w:cstheme="minorHAnsi"/>
                <w:color w:val="000000"/>
              </w:rPr>
              <w:t xml:space="preserve"> The State declines to alter of modify the language in Bid Solicitation Section 7. </w:t>
            </w:r>
          </w:p>
          <w:p w14:paraId="042DBA92" w14:textId="35E1BCE3" w:rsidR="00202BA4" w:rsidRPr="00B203D4" w:rsidRDefault="00202BA4" w:rsidP="008E5C0F">
            <w:pPr>
              <w:jc w:val="both"/>
              <w:rPr>
                <w:rFonts w:asciiTheme="minorHAnsi" w:hAnsiTheme="minorHAnsi" w:cstheme="minorHAnsi"/>
              </w:rPr>
            </w:pPr>
          </w:p>
        </w:tc>
      </w:tr>
      <w:tr w:rsidR="00202BA4" w:rsidRPr="00770799" w14:paraId="64D6BD32" w14:textId="77777777" w:rsidTr="00202BA4">
        <w:trPr>
          <w:trHeight w:val="300"/>
        </w:trPr>
        <w:tc>
          <w:tcPr>
            <w:tcW w:w="1140" w:type="dxa"/>
          </w:tcPr>
          <w:p w14:paraId="0E2355C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B02FB6D" w14:textId="168F2FA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7.1 -Indemnification </w:t>
            </w:r>
          </w:p>
        </w:tc>
        <w:tc>
          <w:tcPr>
            <w:tcW w:w="7072" w:type="dxa"/>
            <w:noWrap/>
            <w:hideMark/>
          </w:tcPr>
          <w:p w14:paraId="201A94C6"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pages 48-49 / 62) Would the State consider negotiating the following proposed clause: "[Contractor] shall indemnify and hold harmless [Other Party] only to the extent that damages arise directly from [Contractor]’s negligence or willful misconduct. Indemnification shall not apply to claims arising from the acts or omissions of [Other Party] or third parties."</w:t>
            </w:r>
          </w:p>
          <w:p w14:paraId="3FC6FE2B" w14:textId="77777777" w:rsidR="00202BA4" w:rsidRPr="008E5C0F" w:rsidRDefault="00202BA4" w:rsidP="008E5C0F">
            <w:pPr>
              <w:jc w:val="both"/>
              <w:rPr>
                <w:rFonts w:asciiTheme="minorHAnsi" w:hAnsiTheme="minorHAnsi" w:cstheme="minorHAnsi"/>
                <w:color w:val="000000"/>
              </w:rPr>
            </w:pPr>
          </w:p>
          <w:p w14:paraId="2922AFD8" w14:textId="726E70CE"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w:t>
            </w:r>
          </w:p>
          <w:p w14:paraId="0C744DBB" w14:textId="6A2F06BF" w:rsidR="00202BA4" w:rsidRPr="008E5C0F" w:rsidRDefault="00202BA4" w:rsidP="008E5C0F">
            <w:pPr>
              <w:jc w:val="both"/>
              <w:rPr>
                <w:rFonts w:asciiTheme="minorHAnsi" w:hAnsiTheme="minorHAnsi" w:cstheme="minorHAnsi"/>
                <w:color w:val="000000"/>
              </w:rPr>
            </w:pPr>
          </w:p>
        </w:tc>
      </w:tr>
      <w:tr w:rsidR="00202BA4" w:rsidRPr="00770799" w14:paraId="697D5A8E" w14:textId="77777777" w:rsidTr="00202BA4">
        <w:trPr>
          <w:trHeight w:val="300"/>
        </w:trPr>
        <w:tc>
          <w:tcPr>
            <w:tcW w:w="1140" w:type="dxa"/>
          </w:tcPr>
          <w:p w14:paraId="71D7041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3510B692" w14:textId="7C9EC42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7.1 -Indemnification</w:t>
            </w:r>
          </w:p>
        </w:tc>
        <w:tc>
          <w:tcPr>
            <w:tcW w:w="7072" w:type="dxa"/>
            <w:noWrap/>
            <w:hideMark/>
          </w:tcPr>
          <w:p w14:paraId="52AE1CB5" w14:textId="77777777" w:rsidR="00202BA4" w:rsidRPr="008E5C0F"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pages 48-49 / 62) Please clarify if there is a liability cap in place for this contract once awarded. If not, would the State consider such a cap as a percentage of contract value or a fixed amount? </w:t>
            </w:r>
          </w:p>
          <w:p w14:paraId="152BB8DB" w14:textId="77777777" w:rsidR="00202BA4" w:rsidRPr="008E5C0F" w:rsidRDefault="00202BA4" w:rsidP="008E5C0F">
            <w:pPr>
              <w:jc w:val="both"/>
              <w:rPr>
                <w:rFonts w:asciiTheme="minorHAnsi" w:hAnsiTheme="minorHAnsi" w:cstheme="minorHAnsi"/>
                <w:b/>
                <w:color w:val="000000"/>
              </w:rPr>
            </w:pPr>
          </w:p>
          <w:p w14:paraId="6A58EC57" w14:textId="6D035FF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w:t>
            </w:r>
          </w:p>
          <w:p w14:paraId="38F8904A" w14:textId="77777777" w:rsidR="00202BA4" w:rsidRPr="008E5C0F" w:rsidRDefault="00202BA4" w:rsidP="008E5C0F">
            <w:pPr>
              <w:jc w:val="both"/>
              <w:rPr>
                <w:rFonts w:asciiTheme="minorHAnsi" w:hAnsiTheme="minorHAnsi" w:cstheme="minorHAnsi"/>
                <w:b/>
                <w:color w:val="000000"/>
              </w:rPr>
            </w:pPr>
          </w:p>
          <w:p w14:paraId="5D98AD07" w14:textId="5B9D0CD4"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Additionally, would the State consider decreasing the liability cap over time in proportion to the contract value decreasing over time?</w:t>
            </w:r>
          </w:p>
          <w:p w14:paraId="0585FF50" w14:textId="77777777" w:rsidR="00202BA4" w:rsidRPr="008E5C0F" w:rsidRDefault="00202BA4" w:rsidP="008E5C0F">
            <w:pPr>
              <w:jc w:val="both"/>
              <w:rPr>
                <w:rFonts w:asciiTheme="minorHAnsi" w:hAnsiTheme="minorHAnsi" w:cstheme="minorHAnsi"/>
                <w:color w:val="000000"/>
              </w:rPr>
            </w:pPr>
          </w:p>
          <w:p w14:paraId="4C84957B" w14:textId="7C6BF5C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The State does not accept this proposed modification. Terms and conditions on publicly bid procurements must be consistent for all potential Bidders, and cannot be based on a single vendor’s terms.</w:t>
            </w:r>
          </w:p>
          <w:p w14:paraId="5D38DCD9" w14:textId="49E76117" w:rsidR="00202BA4" w:rsidRPr="008E5C0F" w:rsidRDefault="00202BA4" w:rsidP="008E5C0F">
            <w:pPr>
              <w:jc w:val="both"/>
              <w:rPr>
                <w:rFonts w:asciiTheme="minorHAnsi" w:hAnsiTheme="minorHAnsi" w:cstheme="minorHAnsi"/>
                <w:color w:val="000000"/>
              </w:rPr>
            </w:pPr>
          </w:p>
        </w:tc>
      </w:tr>
      <w:tr w:rsidR="00202BA4" w:rsidRPr="00770799" w14:paraId="715BD358" w14:textId="77777777" w:rsidTr="00202BA4">
        <w:trPr>
          <w:trHeight w:val="300"/>
        </w:trPr>
        <w:tc>
          <w:tcPr>
            <w:tcW w:w="1140" w:type="dxa"/>
          </w:tcPr>
          <w:p w14:paraId="035C822C"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DF8DABF" w14:textId="60C5125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8.5 - Oral Presentation </w:t>
            </w:r>
          </w:p>
        </w:tc>
        <w:tc>
          <w:tcPr>
            <w:tcW w:w="7072" w:type="dxa"/>
            <w:noWrap/>
            <w:hideMark/>
          </w:tcPr>
          <w:p w14:paraId="62A9DA60" w14:textId="77777777" w:rsidR="00202BA4" w:rsidRPr="008E5C0F" w:rsidRDefault="00202BA4" w:rsidP="30C9B431">
            <w:pPr>
              <w:jc w:val="both"/>
              <w:rPr>
                <w:rFonts w:asciiTheme="minorHAnsi" w:hAnsiTheme="minorHAnsi" w:cstheme="minorBidi"/>
                <w:color w:val="000000"/>
              </w:rPr>
            </w:pPr>
            <w:r w:rsidRPr="1E090C68">
              <w:rPr>
                <w:rFonts w:asciiTheme="minorHAnsi" w:hAnsiTheme="minorHAnsi" w:cstheme="minorBidi"/>
                <w:b/>
                <w:bCs/>
                <w:color w:val="000000" w:themeColor="text1"/>
              </w:rPr>
              <w:t>Q:</w:t>
            </w:r>
            <w:r w:rsidRPr="1E090C68">
              <w:rPr>
                <w:rFonts w:asciiTheme="minorHAnsi" w:hAnsiTheme="minorHAnsi" w:cstheme="minorBidi"/>
                <w:color w:val="000000" w:themeColor="text1"/>
              </w:rPr>
              <w:t xml:space="preserve"> </w:t>
            </w:r>
            <w:r w:rsidRPr="1E090C68">
              <w:rPr>
                <w:rFonts w:asciiTheme="minorHAnsi" w:hAnsiTheme="minorHAnsi" w:cstheme="minorBidi"/>
                <w:b/>
                <w:bCs/>
                <w:color w:val="000000" w:themeColor="text1"/>
              </w:rPr>
              <w:t>(PDF page 50 / 62) Does the requirement that no supplemental information outside of the material submitted with the proposal mean that live demonstrations of software functionality is not allowed during the oral presentation?</w:t>
            </w:r>
          </w:p>
          <w:p w14:paraId="50B56725" w14:textId="77777777" w:rsidR="00202BA4" w:rsidRPr="008E5C0F" w:rsidRDefault="00202BA4" w:rsidP="008E5C0F">
            <w:pPr>
              <w:jc w:val="both"/>
              <w:rPr>
                <w:rFonts w:asciiTheme="minorHAnsi" w:hAnsiTheme="minorHAnsi" w:cstheme="minorHAnsi"/>
                <w:color w:val="000000"/>
              </w:rPr>
            </w:pPr>
          </w:p>
          <w:p w14:paraId="2DFD37EA" w14:textId="77777777"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sidRPr="001222CF">
              <w:rPr>
                <w:rFonts w:asciiTheme="minorHAnsi" w:hAnsiTheme="minorHAnsi" w:cstheme="minorHAnsi"/>
                <w:color w:val="000000"/>
              </w:rPr>
              <w:t>Please see the response to Question #</w:t>
            </w:r>
            <w:r>
              <w:rPr>
                <w:rFonts w:asciiTheme="minorHAnsi" w:hAnsiTheme="minorHAnsi" w:cstheme="minorHAnsi"/>
                <w:color w:val="000000"/>
              </w:rPr>
              <w:t>48</w:t>
            </w:r>
            <w:r w:rsidRPr="001222CF">
              <w:rPr>
                <w:rFonts w:asciiTheme="minorHAnsi" w:hAnsiTheme="minorHAnsi" w:cstheme="minorHAnsi"/>
                <w:color w:val="000000"/>
              </w:rPr>
              <w:t xml:space="preserve">.  </w:t>
            </w:r>
          </w:p>
          <w:p w14:paraId="1EEC7BF3" w14:textId="242EBC85" w:rsidR="00202BA4" w:rsidRPr="008E5C0F" w:rsidRDefault="00202BA4" w:rsidP="008E5C0F">
            <w:pPr>
              <w:jc w:val="both"/>
              <w:rPr>
                <w:rFonts w:asciiTheme="minorHAnsi" w:hAnsiTheme="minorHAnsi" w:cstheme="minorHAnsi"/>
                <w:color w:val="000000"/>
              </w:rPr>
            </w:pPr>
          </w:p>
        </w:tc>
      </w:tr>
      <w:tr w:rsidR="00202BA4" w:rsidRPr="00770799" w14:paraId="5021DB63" w14:textId="77777777" w:rsidTr="00202BA4">
        <w:trPr>
          <w:trHeight w:val="300"/>
        </w:trPr>
        <w:tc>
          <w:tcPr>
            <w:tcW w:w="1140" w:type="dxa"/>
          </w:tcPr>
          <w:p w14:paraId="3E5FD4B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E4633F1" w14:textId="0EFA962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8.9 - Evaluation Criteria</w:t>
            </w:r>
          </w:p>
        </w:tc>
        <w:tc>
          <w:tcPr>
            <w:tcW w:w="7072" w:type="dxa"/>
            <w:noWrap/>
            <w:hideMark/>
          </w:tcPr>
          <w:p w14:paraId="578C278F"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Can MVC share the predetermined weight of the evaluation criteria?</w:t>
            </w:r>
          </w:p>
          <w:p w14:paraId="1F3EA594" w14:textId="77777777" w:rsidR="00202BA4" w:rsidRPr="008E5C0F" w:rsidRDefault="00202BA4" w:rsidP="008E5C0F">
            <w:pPr>
              <w:jc w:val="both"/>
              <w:rPr>
                <w:rFonts w:asciiTheme="minorHAnsi" w:hAnsiTheme="minorHAnsi" w:cstheme="minorHAnsi"/>
                <w:color w:val="000000"/>
              </w:rPr>
            </w:pPr>
          </w:p>
          <w:p w14:paraId="535291B6" w14:textId="4B06DF27" w:rsidR="00202BA4" w:rsidRPr="008E5C0F" w:rsidRDefault="00202BA4" w:rsidP="30C9B431">
            <w:pPr>
              <w:jc w:val="both"/>
              <w:rPr>
                <w:rFonts w:asciiTheme="minorHAnsi" w:hAnsiTheme="minorHAnsi" w:cstheme="minorBidi"/>
                <w:color w:val="000000"/>
              </w:rPr>
            </w:pPr>
            <w:r w:rsidRPr="30C9B431">
              <w:rPr>
                <w:rFonts w:asciiTheme="minorHAnsi" w:hAnsiTheme="minorHAnsi" w:cstheme="minorBidi"/>
                <w:color w:val="000000" w:themeColor="text1"/>
              </w:rPr>
              <w:t xml:space="preserve">A: The timestamped weighted evaluation criteria will be made available with the Contract Award File </w:t>
            </w:r>
            <w:r w:rsidR="00277106">
              <w:rPr>
                <w:rFonts w:asciiTheme="minorHAnsi" w:hAnsiTheme="minorHAnsi" w:cstheme="minorBidi"/>
                <w:color w:val="000000" w:themeColor="text1"/>
              </w:rPr>
              <w:t>after the Notice of Intent to Award is issued</w:t>
            </w:r>
            <w:r w:rsidRPr="30C9B431">
              <w:rPr>
                <w:rFonts w:asciiTheme="minorHAnsi" w:hAnsiTheme="minorHAnsi" w:cstheme="minorBidi"/>
                <w:color w:val="000000" w:themeColor="text1"/>
              </w:rPr>
              <w:t xml:space="preserve"> upon request.  </w:t>
            </w:r>
          </w:p>
          <w:p w14:paraId="36435508" w14:textId="0A50A83B" w:rsidR="00202BA4" w:rsidRPr="008E5C0F" w:rsidRDefault="00202BA4" w:rsidP="008E5C0F">
            <w:pPr>
              <w:jc w:val="both"/>
              <w:rPr>
                <w:rFonts w:asciiTheme="minorHAnsi" w:hAnsiTheme="minorHAnsi" w:cstheme="minorHAnsi"/>
                <w:color w:val="000000"/>
              </w:rPr>
            </w:pPr>
          </w:p>
        </w:tc>
      </w:tr>
      <w:tr w:rsidR="00202BA4" w:rsidRPr="00770799" w14:paraId="5A21233A" w14:textId="77777777" w:rsidTr="00202BA4">
        <w:trPr>
          <w:trHeight w:val="300"/>
        </w:trPr>
        <w:tc>
          <w:tcPr>
            <w:tcW w:w="1140" w:type="dxa"/>
          </w:tcPr>
          <w:p w14:paraId="4111E41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01BE3A0" w14:textId="7D6FB223"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8.9 - Evaluation Criteria</w:t>
            </w:r>
          </w:p>
        </w:tc>
        <w:tc>
          <w:tcPr>
            <w:tcW w:w="7072" w:type="dxa"/>
            <w:noWrap/>
            <w:hideMark/>
          </w:tcPr>
          <w:p w14:paraId="0CB44A4A"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The State outlines evaluation criteria which will be used to determine a recommendation for award; however, the State does not provide scoring metrics or weighting outside of the Price Evaluation (8.9.2). Will the State please outline a more detailed explanation or breakdown of scoring that will be used to evaluate submitted proposals?</w:t>
            </w:r>
          </w:p>
          <w:p w14:paraId="4D8B789B" w14:textId="77777777" w:rsidR="00202BA4" w:rsidRPr="008E5C0F" w:rsidRDefault="00202BA4" w:rsidP="008E5C0F">
            <w:pPr>
              <w:jc w:val="both"/>
              <w:rPr>
                <w:rFonts w:asciiTheme="minorHAnsi" w:hAnsiTheme="minorHAnsi" w:cstheme="minorHAnsi"/>
                <w:color w:val="000000"/>
              </w:rPr>
            </w:pPr>
          </w:p>
          <w:p w14:paraId="3E6464C2" w14:textId="03CBA70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Please see the answer to Question #156. </w:t>
            </w:r>
          </w:p>
          <w:p w14:paraId="28F856A8" w14:textId="09312BA7" w:rsidR="00202BA4" w:rsidRPr="008E5C0F" w:rsidRDefault="00202BA4" w:rsidP="008E5C0F">
            <w:pPr>
              <w:jc w:val="both"/>
              <w:rPr>
                <w:rFonts w:asciiTheme="minorHAnsi" w:hAnsiTheme="minorHAnsi" w:cstheme="minorHAnsi"/>
                <w:color w:val="000000"/>
              </w:rPr>
            </w:pPr>
          </w:p>
        </w:tc>
      </w:tr>
      <w:tr w:rsidR="00202BA4" w:rsidRPr="00770799" w14:paraId="6B798526" w14:textId="77777777" w:rsidTr="00202BA4">
        <w:trPr>
          <w:trHeight w:val="300"/>
        </w:trPr>
        <w:tc>
          <w:tcPr>
            <w:tcW w:w="1140" w:type="dxa"/>
          </w:tcPr>
          <w:p w14:paraId="72975340"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DAD8A0D" w14:textId="66695965"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Bid Solicitation, Section 8.9.1 -Technical Evaluation Criteria </w:t>
            </w:r>
          </w:p>
        </w:tc>
        <w:tc>
          <w:tcPr>
            <w:tcW w:w="7072" w:type="dxa"/>
            <w:noWrap/>
            <w:hideMark/>
          </w:tcPr>
          <w:p w14:paraId="494931BA" w14:textId="60DA19D5"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(PDF page 51 / 62) The RFP states, "The following criteria will be used to evaluate and score Quotes received in response to this Bid Solicitation. Each criterion will be scored, and each score multiplied by a predetermined weight to develop the Technical Evaluation Score". QUESTION: Please provide the specific scoring criteria and predetermined multiplier weights for all categories, including price, which will allow bidders to align their responses with State priorities.</w:t>
            </w:r>
          </w:p>
          <w:p w14:paraId="473FC0D3" w14:textId="77777777" w:rsidR="00202BA4" w:rsidRPr="008E5C0F" w:rsidRDefault="00202BA4" w:rsidP="008E5C0F">
            <w:pPr>
              <w:jc w:val="both"/>
              <w:rPr>
                <w:rFonts w:asciiTheme="minorHAnsi" w:hAnsiTheme="minorHAnsi" w:cstheme="minorHAnsi"/>
                <w:color w:val="000000"/>
              </w:rPr>
            </w:pPr>
          </w:p>
          <w:p w14:paraId="03888879" w14:textId="41BB244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Please see the answer to Question #156. </w:t>
            </w:r>
          </w:p>
          <w:p w14:paraId="059620EB" w14:textId="6E8F1E41" w:rsidR="00202BA4" w:rsidRPr="008E5C0F" w:rsidRDefault="00202BA4" w:rsidP="008E5C0F">
            <w:pPr>
              <w:jc w:val="both"/>
              <w:rPr>
                <w:rFonts w:asciiTheme="minorHAnsi" w:hAnsiTheme="minorHAnsi" w:cstheme="minorHAnsi"/>
                <w:color w:val="000000"/>
              </w:rPr>
            </w:pPr>
          </w:p>
        </w:tc>
      </w:tr>
      <w:tr w:rsidR="00202BA4" w:rsidRPr="00770799" w14:paraId="49D8DC98" w14:textId="77777777" w:rsidTr="00202BA4">
        <w:trPr>
          <w:trHeight w:val="300"/>
        </w:trPr>
        <w:tc>
          <w:tcPr>
            <w:tcW w:w="1140" w:type="dxa"/>
          </w:tcPr>
          <w:p w14:paraId="6AA07C37"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BC456B7" w14:textId="3261BD1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Bid Solicitation, Section 9 - Glossary</w:t>
            </w:r>
          </w:p>
        </w:tc>
        <w:tc>
          <w:tcPr>
            <w:tcW w:w="7072" w:type="dxa"/>
            <w:noWrap/>
            <w:hideMark/>
          </w:tcPr>
          <w:p w14:paraId="06283888" w14:textId="3DB7C53B"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Text: Small Business – Pursuant to N.J.S.A. 52:32-19, N.J.A.C.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 (i) independently owned and operated, (ii) incorporated or registered in and has its principal place of business in the State of New Jersey;" Question: Would a vendor that is already registered as a NJ small business and does business in multiple jurisdictions count as a NJ small business even though their primary place of business is not NJ?</w:t>
            </w:r>
          </w:p>
          <w:p w14:paraId="68C9312F" w14:textId="77777777" w:rsidR="00202BA4" w:rsidRPr="008E5C0F" w:rsidRDefault="00202BA4" w:rsidP="008E5C0F">
            <w:pPr>
              <w:jc w:val="both"/>
              <w:rPr>
                <w:rFonts w:asciiTheme="minorHAnsi" w:hAnsiTheme="minorHAnsi" w:cstheme="minorHAnsi"/>
                <w:color w:val="000000"/>
              </w:rPr>
            </w:pPr>
          </w:p>
          <w:p w14:paraId="4A499DA3" w14:textId="20121A56" w:rsidR="00202BA4"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There is no set aside requirement in this Bid Solicitation for the Bidder to be registered as a Small Business however there is a Subcontracting Set aside as described in Question </w:t>
            </w:r>
            <w:r w:rsidR="00277106">
              <w:rPr>
                <w:rFonts w:asciiTheme="minorHAnsi" w:hAnsiTheme="minorHAnsi" w:cstheme="minorHAnsi"/>
                <w:color w:val="000000"/>
              </w:rPr>
              <w:t>#</w:t>
            </w:r>
            <w:r>
              <w:rPr>
                <w:rFonts w:asciiTheme="minorHAnsi" w:hAnsiTheme="minorHAnsi" w:cstheme="minorHAnsi"/>
                <w:color w:val="000000"/>
              </w:rPr>
              <w:t xml:space="preserve">27.  If an entity is registered as an SBE with the New Jersey Division of Revenue and Enterprise Services then such registration will be accepted. </w:t>
            </w:r>
          </w:p>
          <w:p w14:paraId="063F6A2C" w14:textId="2DB9799B" w:rsidR="00202BA4" w:rsidRPr="008E5C0F" w:rsidRDefault="00202BA4" w:rsidP="008E5C0F">
            <w:pPr>
              <w:jc w:val="both"/>
              <w:rPr>
                <w:rFonts w:asciiTheme="minorHAnsi" w:hAnsiTheme="minorHAnsi" w:cstheme="minorHAnsi"/>
                <w:color w:val="000000"/>
              </w:rPr>
            </w:pPr>
            <w:r>
              <w:rPr>
                <w:rFonts w:asciiTheme="minorHAnsi" w:hAnsiTheme="minorHAnsi" w:cstheme="minorHAnsi"/>
                <w:color w:val="000000"/>
              </w:rPr>
              <w:t xml:space="preserve">  </w:t>
            </w:r>
          </w:p>
        </w:tc>
      </w:tr>
      <w:tr w:rsidR="00202BA4" w:rsidRPr="00770799" w14:paraId="7B5B7FF6" w14:textId="77777777" w:rsidTr="00202BA4">
        <w:trPr>
          <w:trHeight w:val="300"/>
        </w:trPr>
        <w:tc>
          <w:tcPr>
            <w:tcW w:w="1140" w:type="dxa"/>
          </w:tcPr>
          <w:p w14:paraId="4B655A1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6E8CE1C6" w14:textId="29CA27C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Attachment 1 - State of New Jersey Standard Terms and Conditions</w:t>
            </w:r>
          </w:p>
        </w:tc>
        <w:tc>
          <w:tcPr>
            <w:tcW w:w="7072" w:type="dxa"/>
            <w:noWrap/>
            <w:hideMark/>
          </w:tcPr>
          <w:p w14:paraId="35CE955B"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Will the State consider an annual CPI-based price adjustment following the initial implementation year? This will allow bidders to offer a more competitive price to the State.</w:t>
            </w:r>
          </w:p>
          <w:p w14:paraId="16291CE7" w14:textId="77777777" w:rsidR="00202BA4" w:rsidRPr="008E5C0F" w:rsidRDefault="00202BA4" w:rsidP="008E5C0F">
            <w:pPr>
              <w:jc w:val="both"/>
              <w:rPr>
                <w:rFonts w:asciiTheme="minorHAnsi" w:hAnsiTheme="minorHAnsi" w:cstheme="minorHAnsi"/>
                <w:color w:val="000000"/>
              </w:rPr>
            </w:pPr>
          </w:p>
          <w:p w14:paraId="4D48D6B8" w14:textId="6AEF7D7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 The State does not accept this proposed modification. Terms and conditions on publicly bid procurements must be consistent as a firm-fixed cost proposal from all potential Bidders, and cannot be based on a single vendor’s terms.</w:t>
            </w:r>
          </w:p>
          <w:p w14:paraId="2DBE5F51" w14:textId="686D89B5" w:rsidR="00202BA4" w:rsidRPr="008E5C0F" w:rsidRDefault="00202BA4" w:rsidP="008E5C0F">
            <w:pPr>
              <w:jc w:val="both"/>
              <w:rPr>
                <w:rFonts w:asciiTheme="minorHAnsi" w:hAnsiTheme="minorHAnsi" w:cstheme="minorHAnsi"/>
                <w:color w:val="000000"/>
              </w:rPr>
            </w:pPr>
          </w:p>
        </w:tc>
      </w:tr>
      <w:tr w:rsidR="00202BA4" w:rsidRPr="00770799" w14:paraId="732CE6E5" w14:textId="77777777" w:rsidTr="00202BA4">
        <w:trPr>
          <w:trHeight w:val="300"/>
        </w:trPr>
        <w:tc>
          <w:tcPr>
            <w:tcW w:w="1140" w:type="dxa"/>
          </w:tcPr>
          <w:p w14:paraId="1FFE9973"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C00CEDB" w14:textId="0A3EA2F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Attachment 1 - State of New Jersey Standard Terms and Conditions</w:t>
            </w:r>
          </w:p>
        </w:tc>
        <w:tc>
          <w:tcPr>
            <w:tcW w:w="7072" w:type="dxa"/>
            <w:noWrap/>
            <w:hideMark/>
          </w:tcPr>
          <w:p w14:paraId="7EDADDE9"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 Will the State consider including provisions for Force Majeure, unexpected events e.g. natural disaster, pandemics, and acts of God that may impact mutual performance.</w:t>
            </w:r>
          </w:p>
          <w:p w14:paraId="7924771D" w14:textId="77777777" w:rsidR="00202BA4" w:rsidRPr="008E5C0F" w:rsidRDefault="00202BA4" w:rsidP="008E5C0F">
            <w:pPr>
              <w:jc w:val="both"/>
              <w:rPr>
                <w:rFonts w:asciiTheme="minorHAnsi" w:hAnsiTheme="minorHAnsi" w:cstheme="minorHAnsi"/>
                <w:color w:val="000000"/>
              </w:rPr>
            </w:pPr>
          </w:p>
          <w:p w14:paraId="1A131E8D" w14:textId="135F949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 xml:space="preserve">Please see State of New Jersey Standard Terms and Conditions Section 5.2, </w:t>
            </w:r>
            <w:r w:rsidRPr="008E5C0F">
              <w:rPr>
                <w:rFonts w:asciiTheme="minorHAnsi" w:hAnsiTheme="minorHAnsi" w:cstheme="minorHAnsi"/>
                <w:i/>
                <w:color w:val="000000"/>
              </w:rPr>
              <w:t>Force Majeure</w:t>
            </w:r>
            <w:r w:rsidRPr="008E5C0F">
              <w:rPr>
                <w:rFonts w:asciiTheme="minorHAnsi" w:hAnsiTheme="minorHAnsi" w:cstheme="minorHAnsi"/>
                <w:color w:val="000000"/>
              </w:rPr>
              <w:t xml:space="preserve">, for these already-included provisions. </w:t>
            </w:r>
          </w:p>
          <w:p w14:paraId="160C5BDD" w14:textId="1A0A595E" w:rsidR="00202BA4" w:rsidRPr="008E5C0F" w:rsidRDefault="00202BA4" w:rsidP="008E5C0F">
            <w:pPr>
              <w:jc w:val="both"/>
              <w:rPr>
                <w:rFonts w:asciiTheme="minorHAnsi" w:hAnsiTheme="minorHAnsi" w:cstheme="minorHAnsi"/>
                <w:color w:val="000000"/>
              </w:rPr>
            </w:pPr>
          </w:p>
        </w:tc>
      </w:tr>
      <w:tr w:rsidR="00202BA4" w:rsidRPr="00770799" w14:paraId="2CCA4D19" w14:textId="77777777" w:rsidTr="00202BA4">
        <w:trPr>
          <w:trHeight w:val="300"/>
        </w:trPr>
        <w:tc>
          <w:tcPr>
            <w:tcW w:w="1140" w:type="dxa"/>
          </w:tcPr>
          <w:p w14:paraId="27B53076"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2B4376E0" w14:textId="0551A1B4"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Attachment 1 - State of New Jersey Standard Terms and Conditions</w:t>
            </w:r>
          </w:p>
        </w:tc>
        <w:tc>
          <w:tcPr>
            <w:tcW w:w="7072" w:type="dxa"/>
            <w:noWrap/>
            <w:hideMark/>
          </w:tcPr>
          <w:p w14:paraId="54E4E356" w14:textId="77777777" w:rsidR="00202BA4" w:rsidRPr="00035766" w:rsidRDefault="00202BA4" w:rsidP="008E5C0F">
            <w:pPr>
              <w:jc w:val="both"/>
              <w:rPr>
                <w:rFonts w:asciiTheme="minorHAnsi" w:hAnsiTheme="minorHAnsi" w:cstheme="minorHAnsi"/>
                <w:b/>
                <w:color w:val="000000"/>
              </w:rPr>
            </w:pPr>
            <w:r w:rsidRPr="008E5C0F">
              <w:rPr>
                <w:rFonts w:asciiTheme="minorHAnsi" w:hAnsiTheme="minorHAnsi" w:cstheme="minorHAnsi"/>
                <w:b/>
                <w:color w:val="000000"/>
              </w:rPr>
              <w:t>Q</w:t>
            </w:r>
            <w:r w:rsidRPr="00035766">
              <w:rPr>
                <w:rFonts w:asciiTheme="minorHAnsi" w:hAnsiTheme="minorHAnsi" w:cstheme="minorHAnsi"/>
                <w:b/>
                <w:color w:val="000000"/>
              </w:rPr>
              <w:t xml:space="preserve">: Would the State allow for a Change Management process to account for new requirements (regulatory, etc.) that may be introduced during the contract term that may increase or decrease costs, or require additional resources? </w:t>
            </w:r>
          </w:p>
          <w:p w14:paraId="0633ACB7" w14:textId="77777777" w:rsidR="00202BA4" w:rsidRPr="00035766" w:rsidRDefault="00202BA4" w:rsidP="008E5C0F">
            <w:pPr>
              <w:jc w:val="both"/>
              <w:rPr>
                <w:rFonts w:asciiTheme="minorHAnsi" w:hAnsiTheme="minorHAnsi" w:cstheme="minorHAnsi"/>
                <w:b/>
                <w:color w:val="000000"/>
              </w:rPr>
            </w:pPr>
          </w:p>
          <w:p w14:paraId="4D5D010A" w14:textId="59049FA7" w:rsidR="00202BA4" w:rsidRPr="00035766" w:rsidRDefault="00202BA4" w:rsidP="008E5C0F">
            <w:pPr>
              <w:jc w:val="both"/>
              <w:rPr>
                <w:rFonts w:asciiTheme="minorHAnsi" w:hAnsiTheme="minorHAnsi" w:cstheme="minorHAnsi"/>
              </w:rPr>
            </w:pPr>
            <w:r w:rsidRPr="00035766">
              <w:rPr>
                <w:rFonts w:asciiTheme="minorHAnsi" w:hAnsiTheme="minorHAnsi" w:cstheme="minorHAnsi"/>
                <w:color w:val="000000"/>
              </w:rPr>
              <w:t>A:</w:t>
            </w:r>
            <w:r w:rsidRPr="00035766">
              <w:rPr>
                <w:rFonts w:asciiTheme="minorHAnsi" w:hAnsiTheme="minorHAnsi" w:cstheme="minorHAnsi"/>
              </w:rPr>
              <w:t xml:space="preserve"> The term “Change Management” is specifically addressed in Bid Solicitation Section 6.23.  To the extent that any such change requires a Bid Amendment(s) then the parties may enter into such Amendment(s) from time to time when necessary.      </w:t>
            </w:r>
          </w:p>
          <w:p w14:paraId="675B7264" w14:textId="77777777" w:rsidR="00202BA4" w:rsidRPr="00035766" w:rsidRDefault="00202BA4" w:rsidP="008E5C0F">
            <w:pPr>
              <w:jc w:val="both"/>
              <w:rPr>
                <w:rFonts w:asciiTheme="minorHAnsi" w:hAnsiTheme="minorHAnsi" w:cstheme="minorHAnsi"/>
                <w:b/>
                <w:color w:val="000000"/>
              </w:rPr>
            </w:pPr>
          </w:p>
          <w:p w14:paraId="0C32EF78" w14:textId="3B59FEBC" w:rsidR="00202BA4" w:rsidRPr="008E5C0F" w:rsidRDefault="00277106" w:rsidP="008E5C0F">
            <w:pPr>
              <w:jc w:val="both"/>
              <w:rPr>
                <w:rFonts w:asciiTheme="minorHAnsi" w:hAnsiTheme="minorHAnsi" w:cstheme="minorHAnsi"/>
                <w:color w:val="000000"/>
              </w:rPr>
            </w:pPr>
            <w:r>
              <w:rPr>
                <w:rFonts w:asciiTheme="minorHAnsi" w:hAnsiTheme="minorHAnsi" w:cstheme="minorHAnsi"/>
                <w:b/>
                <w:color w:val="000000"/>
              </w:rPr>
              <w:t xml:space="preserve">Q: </w:t>
            </w:r>
            <w:r w:rsidR="00202BA4" w:rsidRPr="00035766">
              <w:rPr>
                <w:rFonts w:asciiTheme="minorHAnsi" w:hAnsiTheme="minorHAnsi" w:cstheme="minorHAnsi"/>
                <w:b/>
                <w:color w:val="000000"/>
              </w:rPr>
              <w:t>Would there be an opportunity to renegotiate pricing and scope?</w:t>
            </w:r>
          </w:p>
          <w:p w14:paraId="3EAFA6DD" w14:textId="77777777" w:rsidR="00202BA4" w:rsidRPr="008E5C0F" w:rsidRDefault="00202BA4" w:rsidP="008E5C0F">
            <w:pPr>
              <w:jc w:val="both"/>
              <w:rPr>
                <w:rFonts w:asciiTheme="minorHAnsi" w:hAnsiTheme="minorHAnsi" w:cstheme="minorHAnsi"/>
                <w:color w:val="000000"/>
              </w:rPr>
            </w:pPr>
          </w:p>
          <w:p w14:paraId="2E999448" w14:textId="304F906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w:t>
            </w:r>
            <w:r>
              <w:rPr>
                <w:rFonts w:asciiTheme="minorHAnsi" w:hAnsiTheme="minorHAnsi" w:cstheme="minorHAnsi"/>
                <w:color w:val="000000"/>
              </w:rPr>
              <w:t xml:space="preserve">The State Standard Terms and Conditions Section 6 addresses Price Adjustments. </w:t>
            </w:r>
          </w:p>
          <w:p w14:paraId="56343B0D" w14:textId="77D48259" w:rsidR="00202BA4" w:rsidRPr="008E5C0F" w:rsidRDefault="00202BA4" w:rsidP="008E5C0F">
            <w:pPr>
              <w:jc w:val="both"/>
              <w:rPr>
                <w:rFonts w:asciiTheme="minorHAnsi" w:hAnsiTheme="minorHAnsi" w:cstheme="minorHAnsi"/>
                <w:color w:val="000000"/>
              </w:rPr>
            </w:pPr>
          </w:p>
        </w:tc>
      </w:tr>
      <w:tr w:rsidR="00202BA4" w:rsidRPr="00770799" w14:paraId="586ABB9B" w14:textId="77777777" w:rsidTr="00202BA4">
        <w:trPr>
          <w:trHeight w:val="300"/>
        </w:trPr>
        <w:tc>
          <w:tcPr>
            <w:tcW w:w="1140" w:type="dxa"/>
          </w:tcPr>
          <w:p w14:paraId="3DD1B88F"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B636B5A" w14:textId="6D10EFF0"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Attachment 1 - State of New Jersey Standard Terms and Conditions, Section 3.8 Buy American</w:t>
            </w:r>
          </w:p>
        </w:tc>
        <w:tc>
          <w:tcPr>
            <w:tcW w:w="7072" w:type="dxa"/>
            <w:noWrap/>
            <w:hideMark/>
          </w:tcPr>
          <w:p w14:paraId="26781D7D"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 6 / 20) Please confirm that the components that make up the contract deliverables including the card bodies must be manufactured in the United States.</w:t>
            </w:r>
          </w:p>
          <w:p w14:paraId="336149CD" w14:textId="77777777" w:rsidR="00202BA4" w:rsidRPr="008E5C0F" w:rsidRDefault="00202BA4" w:rsidP="008E5C0F">
            <w:pPr>
              <w:jc w:val="both"/>
              <w:rPr>
                <w:rFonts w:asciiTheme="minorHAnsi" w:hAnsiTheme="minorHAnsi" w:cstheme="minorHAnsi"/>
                <w:color w:val="000000"/>
              </w:rPr>
            </w:pPr>
          </w:p>
          <w:p w14:paraId="4421EDFE" w14:textId="35BB4A07" w:rsidR="00202BA4" w:rsidRPr="008E5C0F" w:rsidRDefault="00202BA4" w:rsidP="30C9B431">
            <w:pPr>
              <w:jc w:val="both"/>
              <w:rPr>
                <w:rFonts w:asciiTheme="minorHAnsi" w:hAnsiTheme="minorHAnsi" w:cstheme="minorBidi"/>
                <w:color w:val="000000"/>
              </w:rPr>
            </w:pPr>
            <w:r w:rsidRPr="30C9B431">
              <w:rPr>
                <w:rFonts w:asciiTheme="minorHAnsi" w:hAnsiTheme="minorHAnsi" w:cstheme="minorBidi"/>
                <w:color w:val="000000" w:themeColor="text1"/>
              </w:rPr>
              <w:t>A: Yes, all components that make up the contract deliverables including the card bodies must be manufactured within the United States.</w:t>
            </w:r>
          </w:p>
          <w:p w14:paraId="101A34DD" w14:textId="53461F0C" w:rsidR="00202BA4" w:rsidRPr="008E5C0F" w:rsidRDefault="00202BA4" w:rsidP="008E5C0F">
            <w:pPr>
              <w:jc w:val="both"/>
              <w:rPr>
                <w:rFonts w:asciiTheme="minorHAnsi" w:hAnsiTheme="minorHAnsi" w:cstheme="minorHAnsi"/>
                <w:b/>
                <w:color w:val="000000"/>
              </w:rPr>
            </w:pPr>
          </w:p>
        </w:tc>
      </w:tr>
      <w:tr w:rsidR="00202BA4" w:rsidRPr="00770799" w14:paraId="2575C6AE" w14:textId="77777777" w:rsidTr="00202BA4">
        <w:trPr>
          <w:trHeight w:val="300"/>
        </w:trPr>
        <w:tc>
          <w:tcPr>
            <w:tcW w:w="1140" w:type="dxa"/>
          </w:tcPr>
          <w:p w14:paraId="3120B74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0EBF7D74" w14:textId="31A20EDB"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Attachment 1 - State of New Jersey Standard Terms and Conditions, Section 4.2 Insurance </w:t>
            </w:r>
          </w:p>
        </w:tc>
        <w:tc>
          <w:tcPr>
            <w:tcW w:w="7072" w:type="dxa"/>
            <w:noWrap/>
            <w:hideMark/>
          </w:tcPr>
          <w:p w14:paraId="17C079A3" w14:textId="77777777" w:rsidR="00202BA4" w:rsidRPr="004C1217" w:rsidRDefault="00202BA4" w:rsidP="008E5C0F">
            <w:pPr>
              <w:jc w:val="both"/>
              <w:rPr>
                <w:rFonts w:asciiTheme="minorHAnsi" w:hAnsiTheme="minorHAnsi" w:cstheme="minorHAnsi"/>
                <w:color w:val="000000"/>
              </w:rPr>
            </w:pPr>
            <w:r w:rsidRPr="004C1217">
              <w:rPr>
                <w:rFonts w:asciiTheme="minorHAnsi" w:hAnsiTheme="minorHAnsi" w:cstheme="minorHAnsi"/>
                <w:b/>
                <w:color w:val="000000"/>
              </w:rPr>
              <w:t>Q:</w:t>
            </w:r>
            <w:r w:rsidRPr="004C1217">
              <w:rPr>
                <w:rFonts w:asciiTheme="minorHAnsi" w:hAnsiTheme="minorHAnsi" w:cstheme="minorHAnsi"/>
                <w:color w:val="000000"/>
              </w:rPr>
              <w:t xml:space="preserve"> </w:t>
            </w:r>
            <w:r w:rsidRPr="004C1217">
              <w:rPr>
                <w:rFonts w:asciiTheme="minorHAnsi" w:hAnsiTheme="minorHAnsi" w:cstheme="minorHAnsi"/>
                <w:b/>
                <w:color w:val="000000"/>
              </w:rPr>
              <w:t>(PDF page 7 / 20) Insurance companies require a full contact name and telephone number as a point of contact in order to issue certificates of insurance. Please provide a State of New Jersey contact name and telephone number (including area code) for issuing the certificate of insurance.</w:t>
            </w:r>
          </w:p>
          <w:p w14:paraId="1C647B30" w14:textId="77777777" w:rsidR="00202BA4" w:rsidRPr="004C1217" w:rsidRDefault="00202BA4" w:rsidP="008E5C0F">
            <w:pPr>
              <w:jc w:val="both"/>
              <w:rPr>
                <w:rFonts w:asciiTheme="minorHAnsi" w:hAnsiTheme="minorHAnsi" w:cstheme="minorHAnsi"/>
                <w:color w:val="000000"/>
              </w:rPr>
            </w:pPr>
          </w:p>
          <w:p w14:paraId="4A77A3E8" w14:textId="22E68E55" w:rsidR="00202BA4" w:rsidRPr="004C1217" w:rsidRDefault="00202BA4" w:rsidP="00880B82">
            <w:pPr>
              <w:jc w:val="both"/>
              <w:rPr>
                <w:rFonts w:asciiTheme="minorHAnsi" w:hAnsiTheme="minorHAnsi" w:cstheme="minorHAnsi"/>
                <w:color w:val="000000"/>
              </w:rPr>
            </w:pPr>
            <w:r w:rsidRPr="004C1217">
              <w:rPr>
                <w:rFonts w:asciiTheme="minorHAnsi" w:hAnsiTheme="minorHAnsi" w:cstheme="minorHAnsi"/>
                <w:color w:val="000000"/>
              </w:rPr>
              <w:t xml:space="preserve">A: </w:t>
            </w:r>
          </w:p>
          <w:p w14:paraId="31E85793" w14:textId="77777777" w:rsidR="00202BA4" w:rsidRPr="004C1217" w:rsidRDefault="00202BA4" w:rsidP="00880B82">
            <w:pPr>
              <w:jc w:val="both"/>
              <w:rPr>
                <w:rFonts w:asciiTheme="minorHAnsi" w:hAnsiTheme="minorHAnsi" w:cstheme="minorHAnsi"/>
                <w:color w:val="000000"/>
              </w:rPr>
            </w:pPr>
            <w:r w:rsidRPr="004C1217">
              <w:rPr>
                <w:rFonts w:asciiTheme="minorHAnsi" w:hAnsiTheme="minorHAnsi" w:cstheme="minorHAnsi"/>
                <w:color w:val="000000"/>
              </w:rPr>
              <w:t xml:space="preserve">NJ Department of the Treasury, </w:t>
            </w:r>
          </w:p>
          <w:p w14:paraId="0016C92E" w14:textId="1FC80EFC" w:rsidR="00202BA4" w:rsidRPr="004C1217" w:rsidRDefault="00202BA4" w:rsidP="00880B82">
            <w:pPr>
              <w:jc w:val="both"/>
              <w:rPr>
                <w:rFonts w:asciiTheme="minorHAnsi" w:hAnsiTheme="minorHAnsi" w:cstheme="minorHAnsi"/>
                <w:color w:val="000000"/>
              </w:rPr>
            </w:pPr>
            <w:r w:rsidRPr="004C1217">
              <w:rPr>
                <w:rFonts w:asciiTheme="minorHAnsi" w:hAnsiTheme="minorHAnsi" w:cstheme="minorHAnsi"/>
                <w:color w:val="000000"/>
              </w:rPr>
              <w:t xml:space="preserve">Division of Purchase and Property </w:t>
            </w:r>
          </w:p>
          <w:p w14:paraId="47941D37" w14:textId="2C04B983" w:rsidR="00202BA4" w:rsidRPr="004C1217" w:rsidRDefault="00202BA4" w:rsidP="00880B82">
            <w:pPr>
              <w:jc w:val="both"/>
              <w:rPr>
                <w:rFonts w:asciiTheme="minorHAnsi" w:hAnsiTheme="minorHAnsi" w:cstheme="minorHAnsi"/>
                <w:color w:val="000000"/>
              </w:rPr>
            </w:pPr>
            <w:r w:rsidRPr="004C1217">
              <w:rPr>
                <w:rFonts w:asciiTheme="minorHAnsi" w:hAnsiTheme="minorHAnsi" w:cstheme="minorHAnsi"/>
                <w:color w:val="000000"/>
              </w:rPr>
              <w:t>Contract Compliance and Audit Unit</w:t>
            </w:r>
          </w:p>
          <w:p w14:paraId="1831A0D2" w14:textId="6AA48F69" w:rsidR="00202BA4" w:rsidRPr="004C1217" w:rsidRDefault="00202BA4" w:rsidP="00880B82">
            <w:pPr>
              <w:jc w:val="both"/>
              <w:rPr>
                <w:rFonts w:asciiTheme="minorHAnsi" w:hAnsiTheme="minorHAnsi" w:cstheme="minorHAnsi"/>
                <w:color w:val="000000"/>
              </w:rPr>
            </w:pPr>
            <w:r w:rsidRPr="004C1217">
              <w:rPr>
                <w:rFonts w:asciiTheme="minorHAnsi" w:hAnsiTheme="minorHAnsi" w:cstheme="minorHAnsi"/>
                <w:color w:val="000000"/>
              </w:rPr>
              <w:t>P.O. Box 236</w:t>
            </w:r>
          </w:p>
          <w:p w14:paraId="42F369F6" w14:textId="041D558B" w:rsidR="00202BA4" w:rsidRPr="004C1217" w:rsidRDefault="00202BA4" w:rsidP="00880B82">
            <w:pPr>
              <w:jc w:val="both"/>
              <w:rPr>
                <w:rFonts w:asciiTheme="minorHAnsi" w:hAnsiTheme="minorHAnsi" w:cstheme="minorHAnsi"/>
                <w:color w:val="000000"/>
              </w:rPr>
            </w:pPr>
            <w:r w:rsidRPr="004C1217">
              <w:rPr>
                <w:rFonts w:asciiTheme="minorHAnsi" w:hAnsiTheme="minorHAnsi" w:cstheme="minorHAnsi"/>
                <w:color w:val="000000"/>
              </w:rPr>
              <w:t>Trenton, NJ 08625</w:t>
            </w:r>
          </w:p>
          <w:p w14:paraId="00EE3FF0" w14:textId="68B394DA" w:rsidR="00202BA4" w:rsidRPr="004C1217" w:rsidRDefault="00202BA4" w:rsidP="008E5C0F">
            <w:pPr>
              <w:jc w:val="both"/>
              <w:rPr>
                <w:rFonts w:asciiTheme="minorHAnsi" w:hAnsiTheme="minorHAnsi" w:cstheme="minorHAnsi"/>
                <w:color w:val="000000"/>
              </w:rPr>
            </w:pPr>
          </w:p>
          <w:p w14:paraId="633C9039" w14:textId="6A34A6C2" w:rsidR="00202BA4" w:rsidRPr="004C1217" w:rsidRDefault="00202BA4" w:rsidP="008E5C0F">
            <w:pPr>
              <w:jc w:val="both"/>
              <w:rPr>
                <w:rFonts w:asciiTheme="minorHAnsi" w:hAnsiTheme="minorHAnsi" w:cstheme="minorHAnsi"/>
                <w:color w:val="000000"/>
              </w:rPr>
            </w:pPr>
          </w:p>
        </w:tc>
      </w:tr>
      <w:tr w:rsidR="00202BA4" w:rsidRPr="00770799" w14:paraId="4C9CA04B" w14:textId="77777777" w:rsidTr="00202BA4">
        <w:trPr>
          <w:trHeight w:val="300"/>
        </w:trPr>
        <w:tc>
          <w:tcPr>
            <w:tcW w:w="1140" w:type="dxa"/>
          </w:tcPr>
          <w:p w14:paraId="394CDCB9"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548EC456" w14:textId="4F24292F"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Attachment 1 - State of New Jersey Standard Terms and Conditions, Section 4.2 Insurance </w:t>
            </w:r>
          </w:p>
        </w:tc>
        <w:tc>
          <w:tcPr>
            <w:tcW w:w="7072" w:type="dxa"/>
            <w:noWrap/>
            <w:hideMark/>
          </w:tcPr>
          <w:p w14:paraId="0722B15C" w14:textId="5B612E38"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 xml:space="preserve">(PDF page 7 / 20) Should contractors send the certificate of insurance to the email address now, or is it sufficient to include it with the quote documentation, or both? Please </w:t>
            </w:r>
            <w:proofErr w:type="gramStart"/>
            <w:r w:rsidRPr="008E5C0F">
              <w:rPr>
                <w:rFonts w:asciiTheme="minorHAnsi" w:hAnsiTheme="minorHAnsi" w:cstheme="minorHAnsi"/>
                <w:b/>
                <w:color w:val="000000"/>
              </w:rPr>
              <w:t>advise</w:t>
            </w:r>
            <w:proofErr w:type="gramEnd"/>
            <w:r w:rsidRPr="008E5C0F">
              <w:rPr>
                <w:rFonts w:asciiTheme="minorHAnsi" w:hAnsiTheme="minorHAnsi" w:cstheme="minorHAnsi"/>
                <w:b/>
                <w:color w:val="000000"/>
              </w:rPr>
              <w:t>.</w:t>
            </w:r>
          </w:p>
          <w:p w14:paraId="0F2605BD" w14:textId="77777777" w:rsidR="00202BA4" w:rsidRPr="008E5C0F" w:rsidRDefault="00202BA4" w:rsidP="008E5C0F">
            <w:pPr>
              <w:jc w:val="both"/>
              <w:rPr>
                <w:rFonts w:asciiTheme="minorHAnsi" w:hAnsiTheme="minorHAnsi" w:cstheme="minorHAnsi"/>
                <w:color w:val="000000"/>
              </w:rPr>
            </w:pPr>
          </w:p>
          <w:p w14:paraId="664831DE" w14:textId="12154A00"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The Certificate of Insurance may be submitted with the Quote or upon Contract Award.</w:t>
            </w:r>
          </w:p>
          <w:p w14:paraId="040EF368" w14:textId="46F9553F" w:rsidR="00202BA4" w:rsidRPr="008E5C0F" w:rsidRDefault="00202BA4" w:rsidP="008E5C0F">
            <w:pPr>
              <w:jc w:val="both"/>
              <w:rPr>
                <w:rFonts w:asciiTheme="minorHAnsi" w:hAnsiTheme="minorHAnsi" w:cstheme="minorHAnsi"/>
                <w:color w:val="000000"/>
              </w:rPr>
            </w:pPr>
          </w:p>
        </w:tc>
      </w:tr>
      <w:tr w:rsidR="00202BA4" w:rsidRPr="00770799" w14:paraId="38D346AB" w14:textId="77777777" w:rsidTr="00202BA4">
        <w:trPr>
          <w:trHeight w:val="300"/>
        </w:trPr>
        <w:tc>
          <w:tcPr>
            <w:tcW w:w="1140" w:type="dxa"/>
          </w:tcPr>
          <w:p w14:paraId="5AD0AA28"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49F55FBF" w14:textId="54BC6738"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Attachment 1 - State of New Jersey Standard Terms and Conditions, Section 5.7 (Termination of Contract for Cause)</w:t>
            </w:r>
          </w:p>
        </w:tc>
        <w:tc>
          <w:tcPr>
            <w:tcW w:w="7072" w:type="dxa"/>
            <w:noWrap/>
            <w:hideMark/>
          </w:tcPr>
          <w:p w14:paraId="2B6A81A1" w14:textId="1E8EF233"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 xml:space="preserve">Q: </w:t>
            </w:r>
            <w:r w:rsidRPr="004C1217">
              <w:rPr>
                <w:rFonts w:asciiTheme="minorHAnsi" w:hAnsiTheme="minorHAnsi" w:cstheme="minorHAnsi"/>
                <w:b/>
                <w:color w:val="000000"/>
              </w:rPr>
              <w:t>Question: Under this Termination for Cause section, there is no provision for the State to give the Contractor an opportunity to cure the breach or default for which the State is seeking to terminate the contract. Will the State provide advance notice and an opportunity to cure to the Contractor before proceeding with termination? If so, please elaborate on the process.</w:t>
            </w:r>
          </w:p>
          <w:p w14:paraId="75152753" w14:textId="77777777" w:rsidR="00202BA4" w:rsidRPr="008E5C0F" w:rsidRDefault="00202BA4" w:rsidP="008E5C0F">
            <w:pPr>
              <w:jc w:val="both"/>
              <w:rPr>
                <w:rFonts w:asciiTheme="minorHAnsi" w:hAnsiTheme="minorHAnsi" w:cstheme="minorHAnsi"/>
                <w:color w:val="000000"/>
              </w:rPr>
            </w:pPr>
          </w:p>
          <w:p w14:paraId="25B83A67" w14:textId="0F938C18" w:rsidR="00202BA4" w:rsidRPr="001C27EE"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1C27EE">
              <w:rPr>
                <w:rFonts w:asciiTheme="minorHAnsi" w:hAnsiTheme="minorHAnsi" w:cstheme="minorHAnsi"/>
                <w:color w:val="000000"/>
              </w:rPr>
              <w:t>: Please see the express language in Section 5.7(1) :</w:t>
            </w:r>
          </w:p>
          <w:p w14:paraId="02A1E056" w14:textId="77777777" w:rsidR="00202BA4" w:rsidRPr="001C27EE" w:rsidRDefault="00202BA4" w:rsidP="008E5C0F">
            <w:pPr>
              <w:jc w:val="both"/>
              <w:rPr>
                <w:rFonts w:asciiTheme="minorHAnsi" w:hAnsiTheme="minorHAnsi" w:cstheme="minorHAnsi"/>
                <w:color w:val="000000"/>
              </w:rPr>
            </w:pPr>
          </w:p>
          <w:p w14:paraId="66D7AADA" w14:textId="7EEE1902" w:rsidR="00202BA4" w:rsidRPr="001C27EE" w:rsidRDefault="00202BA4" w:rsidP="00014601">
            <w:pPr>
              <w:ind w:left="720" w:right="720"/>
              <w:jc w:val="both"/>
              <w:rPr>
                <w:rFonts w:asciiTheme="minorHAnsi" w:hAnsiTheme="minorHAnsi" w:cstheme="minorHAnsi"/>
                <w:b/>
                <w:bCs/>
              </w:rPr>
            </w:pPr>
            <w:r w:rsidRPr="00270711">
              <w:rPr>
                <w:rFonts w:asciiTheme="minorHAnsi" w:hAnsiTheme="minorHAnsi" w:cstheme="minorHAnsi"/>
              </w:rPr>
              <w:t>Where</w:t>
            </w:r>
            <w:r w:rsidRPr="00270711">
              <w:rPr>
                <w:rFonts w:asciiTheme="minorHAnsi" w:hAnsiTheme="minorHAnsi" w:cstheme="minorHAnsi"/>
                <w:spacing w:val="-9"/>
              </w:rPr>
              <w:t xml:space="preserve"> </w:t>
            </w:r>
            <w:r w:rsidRPr="00270711">
              <w:rPr>
                <w:rFonts w:asciiTheme="minorHAnsi" w:hAnsiTheme="minorHAnsi" w:cstheme="minorHAnsi"/>
              </w:rPr>
              <w:t>a</w:t>
            </w:r>
            <w:r w:rsidRPr="00270711">
              <w:rPr>
                <w:rFonts w:asciiTheme="minorHAnsi" w:hAnsiTheme="minorHAnsi" w:cstheme="minorHAnsi"/>
                <w:spacing w:val="-9"/>
              </w:rPr>
              <w:t xml:space="preserve"> </w:t>
            </w:r>
            <w:r w:rsidRPr="00270711">
              <w:rPr>
                <w:rFonts w:asciiTheme="minorHAnsi" w:hAnsiTheme="minorHAnsi" w:cstheme="minorHAnsi"/>
              </w:rPr>
              <w:t>contractor</w:t>
            </w:r>
            <w:r w:rsidRPr="00270711">
              <w:rPr>
                <w:rFonts w:asciiTheme="minorHAnsi" w:hAnsiTheme="minorHAnsi" w:cstheme="minorHAnsi"/>
                <w:spacing w:val="-9"/>
              </w:rPr>
              <w:t xml:space="preserve"> </w:t>
            </w:r>
            <w:r w:rsidRPr="00270711">
              <w:rPr>
                <w:rFonts w:asciiTheme="minorHAnsi" w:hAnsiTheme="minorHAnsi" w:cstheme="minorHAnsi"/>
              </w:rPr>
              <w:t>fails</w:t>
            </w:r>
            <w:r w:rsidRPr="00270711">
              <w:rPr>
                <w:rFonts w:asciiTheme="minorHAnsi" w:hAnsiTheme="minorHAnsi" w:cstheme="minorHAnsi"/>
                <w:spacing w:val="-8"/>
              </w:rPr>
              <w:t xml:space="preserve"> </w:t>
            </w:r>
            <w:r w:rsidRPr="00270711">
              <w:rPr>
                <w:rFonts w:asciiTheme="minorHAnsi" w:hAnsiTheme="minorHAnsi" w:cstheme="minorHAnsi"/>
              </w:rPr>
              <w:t>to</w:t>
            </w:r>
            <w:r w:rsidRPr="00270711">
              <w:rPr>
                <w:rFonts w:asciiTheme="minorHAnsi" w:hAnsiTheme="minorHAnsi" w:cstheme="minorHAnsi"/>
                <w:spacing w:val="-6"/>
              </w:rPr>
              <w:t xml:space="preserve"> </w:t>
            </w:r>
            <w:r w:rsidRPr="00270711">
              <w:rPr>
                <w:rFonts w:asciiTheme="minorHAnsi" w:hAnsiTheme="minorHAnsi" w:cstheme="minorHAnsi"/>
              </w:rPr>
              <w:t>perform</w:t>
            </w:r>
            <w:r w:rsidRPr="00270711">
              <w:rPr>
                <w:rFonts w:asciiTheme="minorHAnsi" w:hAnsiTheme="minorHAnsi" w:cstheme="minorHAnsi"/>
                <w:spacing w:val="-7"/>
              </w:rPr>
              <w:t xml:space="preserve"> </w:t>
            </w:r>
            <w:r w:rsidRPr="00270711">
              <w:rPr>
                <w:rFonts w:asciiTheme="minorHAnsi" w:hAnsiTheme="minorHAnsi" w:cstheme="minorHAnsi"/>
              </w:rPr>
              <w:t>or</w:t>
            </w:r>
            <w:r w:rsidRPr="00270711">
              <w:rPr>
                <w:rFonts w:asciiTheme="minorHAnsi" w:hAnsiTheme="minorHAnsi" w:cstheme="minorHAnsi"/>
                <w:spacing w:val="-8"/>
              </w:rPr>
              <w:t xml:space="preserve"> </w:t>
            </w:r>
            <w:r w:rsidRPr="00270711">
              <w:rPr>
                <w:rFonts w:asciiTheme="minorHAnsi" w:hAnsiTheme="minorHAnsi" w:cstheme="minorHAnsi"/>
              </w:rPr>
              <w:t>comply</w:t>
            </w:r>
            <w:r w:rsidRPr="00270711">
              <w:rPr>
                <w:rFonts w:asciiTheme="minorHAnsi" w:hAnsiTheme="minorHAnsi" w:cstheme="minorHAnsi"/>
                <w:spacing w:val="-8"/>
              </w:rPr>
              <w:t xml:space="preserve"> </w:t>
            </w:r>
            <w:r w:rsidRPr="00270711">
              <w:rPr>
                <w:rFonts w:asciiTheme="minorHAnsi" w:hAnsiTheme="minorHAnsi" w:cstheme="minorHAnsi"/>
              </w:rPr>
              <w:t>with</w:t>
            </w:r>
            <w:r w:rsidRPr="00270711">
              <w:rPr>
                <w:rFonts w:asciiTheme="minorHAnsi" w:hAnsiTheme="minorHAnsi" w:cstheme="minorHAnsi"/>
                <w:spacing w:val="-8"/>
              </w:rPr>
              <w:t xml:space="preserve"> </w:t>
            </w:r>
            <w:r w:rsidRPr="00270711">
              <w:rPr>
                <w:rFonts w:asciiTheme="minorHAnsi" w:hAnsiTheme="minorHAnsi" w:cstheme="minorHAnsi"/>
              </w:rPr>
              <w:t>a</w:t>
            </w:r>
            <w:r w:rsidRPr="00270711">
              <w:rPr>
                <w:rFonts w:asciiTheme="minorHAnsi" w:hAnsiTheme="minorHAnsi" w:cstheme="minorHAnsi"/>
                <w:spacing w:val="-6"/>
              </w:rPr>
              <w:t xml:space="preserve"> </w:t>
            </w:r>
            <w:r w:rsidRPr="00270711">
              <w:rPr>
                <w:rFonts w:asciiTheme="minorHAnsi" w:hAnsiTheme="minorHAnsi" w:cstheme="minorHAnsi"/>
              </w:rPr>
              <w:t>contract</w:t>
            </w:r>
            <w:r w:rsidRPr="00270711">
              <w:rPr>
                <w:rFonts w:asciiTheme="minorHAnsi" w:hAnsiTheme="minorHAnsi" w:cstheme="minorHAnsi"/>
                <w:spacing w:val="-7"/>
              </w:rPr>
              <w:t xml:space="preserve"> </w:t>
            </w:r>
            <w:r w:rsidRPr="00270711">
              <w:rPr>
                <w:rFonts w:asciiTheme="minorHAnsi" w:hAnsiTheme="minorHAnsi" w:cstheme="minorHAnsi"/>
              </w:rPr>
              <w:t>or</w:t>
            </w:r>
            <w:r w:rsidRPr="00270711">
              <w:rPr>
                <w:rFonts w:asciiTheme="minorHAnsi" w:hAnsiTheme="minorHAnsi" w:cstheme="minorHAnsi"/>
                <w:spacing w:val="-8"/>
              </w:rPr>
              <w:t xml:space="preserve"> </w:t>
            </w:r>
            <w:r w:rsidRPr="00270711">
              <w:rPr>
                <w:rFonts w:asciiTheme="minorHAnsi" w:hAnsiTheme="minorHAnsi" w:cstheme="minorHAnsi"/>
              </w:rPr>
              <w:t>a</w:t>
            </w:r>
            <w:r w:rsidRPr="00270711">
              <w:rPr>
                <w:rFonts w:asciiTheme="minorHAnsi" w:hAnsiTheme="minorHAnsi" w:cstheme="minorHAnsi"/>
                <w:spacing w:val="-8"/>
              </w:rPr>
              <w:t xml:space="preserve"> </w:t>
            </w:r>
            <w:r w:rsidRPr="00270711">
              <w:rPr>
                <w:rFonts w:asciiTheme="minorHAnsi" w:hAnsiTheme="minorHAnsi" w:cstheme="minorHAnsi"/>
              </w:rPr>
              <w:t>portion</w:t>
            </w:r>
            <w:r w:rsidRPr="00270711">
              <w:rPr>
                <w:rFonts w:asciiTheme="minorHAnsi" w:hAnsiTheme="minorHAnsi" w:cstheme="minorHAnsi"/>
                <w:spacing w:val="-9"/>
              </w:rPr>
              <w:t xml:space="preserve"> </w:t>
            </w:r>
            <w:r w:rsidRPr="00270711">
              <w:rPr>
                <w:rFonts w:asciiTheme="minorHAnsi" w:hAnsiTheme="minorHAnsi" w:cstheme="minorHAnsi"/>
              </w:rPr>
              <w:t>thereof,</w:t>
            </w:r>
            <w:r w:rsidRPr="00270711">
              <w:rPr>
                <w:rFonts w:asciiTheme="minorHAnsi" w:hAnsiTheme="minorHAnsi" w:cstheme="minorHAnsi"/>
                <w:spacing w:val="-7"/>
              </w:rPr>
              <w:t xml:space="preserve"> </w:t>
            </w:r>
            <w:r w:rsidRPr="00270711">
              <w:rPr>
                <w:rFonts w:asciiTheme="minorHAnsi" w:hAnsiTheme="minorHAnsi" w:cstheme="minorHAnsi"/>
              </w:rPr>
              <w:t xml:space="preserve">and/or fails to comply with the complaints procedure in N.J.A.C. 17:12-4.2 </w:t>
            </w:r>
            <w:r w:rsidRPr="00270711">
              <w:rPr>
                <w:rFonts w:asciiTheme="minorHAnsi" w:hAnsiTheme="minorHAnsi" w:cstheme="minorHAnsi"/>
                <w:u w:val="single"/>
              </w:rPr>
              <w:t>et</w:t>
            </w:r>
            <w:r w:rsidRPr="00270711">
              <w:rPr>
                <w:rFonts w:asciiTheme="minorHAnsi" w:hAnsiTheme="minorHAnsi" w:cstheme="minorHAnsi"/>
              </w:rPr>
              <w:t xml:space="preserve"> </w:t>
            </w:r>
            <w:r w:rsidRPr="00270711">
              <w:rPr>
                <w:rFonts w:asciiTheme="minorHAnsi" w:hAnsiTheme="minorHAnsi" w:cstheme="minorHAnsi"/>
                <w:u w:val="single"/>
              </w:rPr>
              <w:t>seq.</w:t>
            </w:r>
            <w:r w:rsidRPr="00270711">
              <w:rPr>
                <w:rFonts w:asciiTheme="minorHAnsi" w:hAnsiTheme="minorHAnsi" w:cstheme="minorHAnsi"/>
              </w:rPr>
              <w:t>, the</w:t>
            </w:r>
            <w:r w:rsidRPr="00270711">
              <w:rPr>
                <w:rFonts w:asciiTheme="minorHAnsi" w:hAnsiTheme="minorHAnsi" w:cstheme="minorHAnsi"/>
                <w:spacing w:val="-29"/>
              </w:rPr>
              <w:t xml:space="preserve"> </w:t>
            </w:r>
            <w:r w:rsidRPr="00270711">
              <w:rPr>
                <w:rFonts w:asciiTheme="minorHAnsi" w:hAnsiTheme="minorHAnsi" w:cstheme="minorHAnsi"/>
              </w:rPr>
              <w:t xml:space="preserve">Director may terminate the contract, in whole or in part, upon ten (10) days’ notice to the contractor </w:t>
            </w:r>
            <w:r w:rsidRPr="00270711">
              <w:rPr>
                <w:rFonts w:asciiTheme="minorHAnsi" w:hAnsiTheme="minorHAnsi" w:cstheme="minorHAnsi"/>
                <w:b/>
                <w:bCs/>
              </w:rPr>
              <w:t>with an opportunity to respond;</w:t>
            </w:r>
          </w:p>
          <w:p w14:paraId="0563A22C" w14:textId="77777777" w:rsidR="00202BA4" w:rsidRPr="001C27EE" w:rsidRDefault="00202BA4" w:rsidP="00014601">
            <w:pPr>
              <w:ind w:left="720" w:right="720"/>
              <w:jc w:val="both"/>
              <w:rPr>
                <w:rFonts w:asciiTheme="minorHAnsi" w:hAnsiTheme="minorHAnsi" w:cstheme="minorHAnsi"/>
                <w:b/>
                <w:bCs/>
                <w:color w:val="000000"/>
              </w:rPr>
            </w:pPr>
          </w:p>
          <w:p w14:paraId="27507DC4" w14:textId="10890379" w:rsidR="00202BA4" w:rsidRPr="00270711" w:rsidRDefault="00202BA4" w:rsidP="00270711">
            <w:pPr>
              <w:ind w:right="720"/>
              <w:jc w:val="both"/>
              <w:rPr>
                <w:rFonts w:asciiTheme="minorHAnsi" w:hAnsiTheme="minorHAnsi" w:cstheme="minorHAnsi"/>
                <w:color w:val="000000"/>
              </w:rPr>
            </w:pPr>
            <w:r w:rsidRPr="00270711">
              <w:rPr>
                <w:rFonts w:asciiTheme="minorHAnsi" w:hAnsiTheme="minorHAnsi" w:cstheme="minorHAnsi"/>
                <w:color w:val="000000"/>
              </w:rPr>
              <w:t xml:space="preserve">Please also refer to the </w:t>
            </w:r>
            <w:r w:rsidRPr="001C27EE">
              <w:rPr>
                <w:rFonts w:asciiTheme="minorHAnsi" w:hAnsiTheme="minorHAnsi" w:cstheme="minorHAnsi"/>
                <w:color w:val="000000"/>
              </w:rPr>
              <w:t>identified</w:t>
            </w:r>
            <w:r w:rsidRPr="00270711">
              <w:rPr>
                <w:rFonts w:asciiTheme="minorHAnsi" w:hAnsiTheme="minorHAnsi" w:cstheme="minorHAnsi"/>
                <w:color w:val="000000"/>
              </w:rPr>
              <w:t xml:space="preserve"> </w:t>
            </w:r>
            <w:r w:rsidRPr="001C27EE">
              <w:rPr>
                <w:rFonts w:asciiTheme="minorHAnsi" w:hAnsiTheme="minorHAnsi" w:cstheme="minorHAnsi"/>
              </w:rPr>
              <w:t xml:space="preserve">complaints procedure in N.J.A.C. 17:12-4.2 </w:t>
            </w:r>
            <w:r w:rsidRPr="001C27EE">
              <w:rPr>
                <w:rFonts w:asciiTheme="minorHAnsi" w:hAnsiTheme="minorHAnsi" w:cstheme="minorHAnsi"/>
                <w:u w:val="single"/>
              </w:rPr>
              <w:t>et</w:t>
            </w:r>
            <w:r w:rsidRPr="001C27EE">
              <w:rPr>
                <w:rFonts w:asciiTheme="minorHAnsi" w:hAnsiTheme="minorHAnsi" w:cstheme="minorHAnsi"/>
              </w:rPr>
              <w:t xml:space="preserve"> </w:t>
            </w:r>
            <w:r w:rsidRPr="001C27EE">
              <w:rPr>
                <w:rFonts w:asciiTheme="minorHAnsi" w:hAnsiTheme="minorHAnsi" w:cstheme="minorHAnsi"/>
                <w:u w:val="single"/>
              </w:rPr>
              <w:t>seq.:</w:t>
            </w:r>
          </w:p>
          <w:p w14:paraId="7FA8EE90" w14:textId="77777777" w:rsidR="00202BA4" w:rsidRPr="001C27EE" w:rsidRDefault="00202BA4" w:rsidP="00014601">
            <w:pPr>
              <w:ind w:left="720" w:right="720"/>
              <w:jc w:val="both"/>
              <w:rPr>
                <w:rFonts w:asciiTheme="minorHAnsi" w:hAnsiTheme="minorHAnsi" w:cstheme="minorHAnsi"/>
                <w:b/>
                <w:bCs/>
                <w:color w:val="000000"/>
              </w:rPr>
            </w:pPr>
          </w:p>
          <w:p w14:paraId="41EC9511" w14:textId="77777777" w:rsidR="00202BA4" w:rsidRDefault="00202BA4" w:rsidP="00035766">
            <w:pPr>
              <w:ind w:left="720" w:right="720"/>
              <w:jc w:val="both"/>
              <w:rPr>
                <w:rFonts w:asciiTheme="minorHAnsi" w:hAnsiTheme="minorHAnsi" w:cstheme="minorHAnsi"/>
              </w:rPr>
            </w:pPr>
            <w:r w:rsidRPr="00270711">
              <w:rPr>
                <w:rFonts w:asciiTheme="minorHAnsi" w:hAnsiTheme="minorHAnsi" w:cstheme="minorHAnsi"/>
              </w:rPr>
              <w:t xml:space="preserve">Once notified, the contractor must reply to the complaint within 10 business days of its receipt thereof or, pursuant to (f) below, prior to the deadline specified in CCAU's notice of complaint, whichever date is earlier. </w:t>
            </w:r>
            <w:r w:rsidRPr="00270711">
              <w:rPr>
                <w:rFonts w:asciiTheme="minorHAnsi" w:hAnsiTheme="minorHAnsi" w:cstheme="minorHAnsi"/>
                <w:b/>
                <w:bCs/>
              </w:rPr>
              <w:t>The contractor may cure</w:t>
            </w:r>
            <w:r w:rsidRPr="00270711">
              <w:rPr>
                <w:rFonts w:asciiTheme="minorHAnsi" w:hAnsiTheme="minorHAnsi" w:cstheme="minorHAnsi"/>
              </w:rPr>
              <w:t xml:space="preserve"> or submit a corrective action plan for any defects during that period. A cure or corrective action plan may be taken into consideration by CCAU in determining whether a complaint is to be resolved against the contractor. The contractor shall notify CCAU of any cure or corrective action plan effected by the contractor. However, such a cure or corrective action plan shall not serve as cause for automatic invalidation of a meritorious complaint. </w:t>
            </w:r>
          </w:p>
          <w:p w14:paraId="309A588C" w14:textId="53A37C83" w:rsidR="00202BA4" w:rsidRPr="00270711" w:rsidRDefault="00202BA4" w:rsidP="00035766">
            <w:pPr>
              <w:ind w:left="720" w:right="720"/>
              <w:jc w:val="both"/>
              <w:rPr>
                <w:rFonts w:asciiTheme="minorHAnsi" w:hAnsiTheme="minorHAnsi" w:cstheme="minorHAnsi"/>
              </w:rPr>
            </w:pPr>
            <w:r w:rsidRPr="00270711">
              <w:rPr>
                <w:rFonts w:asciiTheme="minorHAnsi" w:hAnsiTheme="minorHAnsi" w:cstheme="minorHAnsi"/>
              </w:rPr>
              <w:t>N.J.A.C. 17:12-4.4</w:t>
            </w:r>
          </w:p>
          <w:p w14:paraId="2D28FEE7" w14:textId="77777777" w:rsidR="00202BA4" w:rsidRPr="00270711" w:rsidRDefault="00202BA4" w:rsidP="00270711">
            <w:pPr>
              <w:ind w:left="720" w:right="720"/>
              <w:jc w:val="both"/>
              <w:rPr>
                <w:rFonts w:asciiTheme="minorHAnsi" w:hAnsiTheme="minorHAnsi" w:cstheme="minorHAnsi"/>
                <w:b/>
                <w:bCs/>
                <w:color w:val="000000"/>
              </w:rPr>
            </w:pPr>
          </w:p>
          <w:p w14:paraId="6566EE5D" w14:textId="112724B7" w:rsidR="00202BA4" w:rsidRPr="008E5C0F" w:rsidRDefault="00202BA4" w:rsidP="008E5C0F">
            <w:pPr>
              <w:jc w:val="both"/>
              <w:rPr>
                <w:rFonts w:asciiTheme="minorHAnsi" w:hAnsiTheme="minorHAnsi" w:cstheme="minorHAnsi"/>
                <w:color w:val="000000"/>
              </w:rPr>
            </w:pPr>
          </w:p>
        </w:tc>
      </w:tr>
      <w:tr w:rsidR="00202BA4" w:rsidRPr="00770799" w14:paraId="3673B529" w14:textId="77777777" w:rsidTr="00202BA4">
        <w:trPr>
          <w:trHeight w:val="300"/>
        </w:trPr>
        <w:tc>
          <w:tcPr>
            <w:tcW w:w="1140" w:type="dxa"/>
          </w:tcPr>
          <w:p w14:paraId="6F35765A"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FE58338" w14:textId="121CA011"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Attachment 1 - State of New Jersey Standard Terms and Conditions, Section 5.7 Termination </w:t>
            </w:r>
          </w:p>
        </w:tc>
        <w:tc>
          <w:tcPr>
            <w:tcW w:w="7072" w:type="dxa"/>
            <w:noWrap/>
            <w:hideMark/>
          </w:tcPr>
          <w:p w14:paraId="14E57DA6"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(5.7.A., PDF page 8 / 20) Will the State consider a schedule of payments that reimburses a vendor for work completed and works in progress should the State need to exercise the cancel for convenience clause.</w:t>
            </w:r>
          </w:p>
          <w:p w14:paraId="15586074" w14:textId="77777777" w:rsidR="00202BA4" w:rsidRPr="008E5C0F" w:rsidRDefault="00202BA4" w:rsidP="008E5C0F">
            <w:pPr>
              <w:jc w:val="both"/>
              <w:rPr>
                <w:rFonts w:asciiTheme="minorHAnsi" w:hAnsiTheme="minorHAnsi" w:cstheme="minorHAnsi"/>
                <w:color w:val="000000"/>
              </w:rPr>
            </w:pPr>
          </w:p>
          <w:p w14:paraId="19CE0C2E" w14:textId="3D9C13FA"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w:t>
            </w:r>
          </w:p>
          <w:p w14:paraId="22E7ECCA" w14:textId="69486816" w:rsidR="00202BA4" w:rsidRPr="008E5C0F" w:rsidRDefault="00202BA4" w:rsidP="008E5C0F">
            <w:pPr>
              <w:jc w:val="both"/>
              <w:rPr>
                <w:rFonts w:asciiTheme="minorHAnsi" w:hAnsiTheme="minorHAnsi" w:cstheme="minorHAnsi"/>
                <w:color w:val="000000"/>
              </w:rPr>
            </w:pPr>
          </w:p>
        </w:tc>
      </w:tr>
      <w:tr w:rsidR="00202BA4" w:rsidRPr="00770799" w14:paraId="2BF19FA1" w14:textId="77777777" w:rsidTr="00202BA4">
        <w:trPr>
          <w:trHeight w:val="300"/>
        </w:trPr>
        <w:tc>
          <w:tcPr>
            <w:tcW w:w="1140" w:type="dxa"/>
          </w:tcPr>
          <w:p w14:paraId="344B46F1" w14:textId="77777777" w:rsidR="00202BA4" w:rsidRPr="00202BA4" w:rsidRDefault="00202BA4" w:rsidP="00202BA4">
            <w:pPr>
              <w:pStyle w:val="ListParagraph"/>
              <w:numPr>
                <w:ilvl w:val="0"/>
                <w:numId w:val="18"/>
              </w:numPr>
              <w:jc w:val="center"/>
              <w:rPr>
                <w:rFonts w:asciiTheme="minorHAnsi" w:hAnsiTheme="minorHAnsi" w:cstheme="minorHAnsi"/>
              </w:rPr>
            </w:pPr>
          </w:p>
        </w:tc>
        <w:tc>
          <w:tcPr>
            <w:tcW w:w="1498" w:type="dxa"/>
            <w:noWrap/>
          </w:tcPr>
          <w:p w14:paraId="095A2C48" w14:textId="710A5427"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rPr>
              <w:t>Attachment 1 - State of New Jersey Standard Terms and Conditions, Section 5.11.F - Performance Guarantee of Contractor</w:t>
            </w:r>
          </w:p>
        </w:tc>
        <w:tc>
          <w:tcPr>
            <w:tcW w:w="7072" w:type="dxa"/>
            <w:noWrap/>
          </w:tcPr>
          <w:p w14:paraId="4DA56CF2" w14:textId="77777777" w:rsidR="00202BA4" w:rsidRPr="008E5C0F" w:rsidRDefault="00202BA4" w:rsidP="008E5C0F">
            <w:pPr>
              <w:jc w:val="both"/>
              <w:rPr>
                <w:rFonts w:asciiTheme="minorHAnsi" w:hAnsiTheme="minorHAnsi" w:cstheme="minorHAnsi"/>
              </w:rPr>
            </w:pPr>
            <w:r w:rsidRPr="008E5C0F">
              <w:rPr>
                <w:rFonts w:asciiTheme="minorHAnsi" w:hAnsiTheme="minorHAnsi" w:cstheme="minorHAnsi"/>
                <w:b/>
                <w:color w:val="000000"/>
              </w:rPr>
              <w:t>Q</w:t>
            </w:r>
            <w:r w:rsidRPr="004C1217">
              <w:rPr>
                <w:rFonts w:asciiTheme="minorHAnsi" w:hAnsiTheme="minorHAnsi" w:cstheme="minorHAnsi"/>
                <w:b/>
                <w:color w:val="000000"/>
              </w:rPr>
              <w:t xml:space="preserve">: </w:t>
            </w:r>
            <w:r w:rsidRPr="004C1217">
              <w:rPr>
                <w:rFonts w:asciiTheme="minorHAnsi" w:hAnsiTheme="minorHAnsi" w:cstheme="minorHAnsi"/>
                <w:b/>
              </w:rPr>
              <w:t>Attachment 1 of the State of NJ Standard Terms and Conditions states, “During the warranty period the contractor shall replace immediately any material which is rejected for failure to meet the requirements of the contract.” Can the State please define the warranty period mentioned here?</w:t>
            </w:r>
          </w:p>
          <w:p w14:paraId="7E1C262F" w14:textId="77777777" w:rsidR="00202BA4" w:rsidRPr="008E5C0F" w:rsidRDefault="00202BA4" w:rsidP="008E5C0F">
            <w:pPr>
              <w:jc w:val="both"/>
              <w:rPr>
                <w:rFonts w:asciiTheme="minorHAnsi" w:hAnsiTheme="minorHAnsi" w:cstheme="minorHAnsi"/>
              </w:rPr>
            </w:pPr>
          </w:p>
          <w:p w14:paraId="78637AE7" w14:textId="5C4F95A9"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warranty period is the specific duration of time during which a manufacturer or seller promises to repair or replace a product, or provide a refund, if it proves to be defective or fails to perform as intended. This period typically begins on the date of purchase or delivery and is intended to assure the buyer that the product will function correctly for a certain timeframe. The terms and conditions of the warranty, including what is covered and any limitations or exclusions, are usually outlined in the warranty agreement provided with the product.</w:t>
            </w:r>
          </w:p>
          <w:p w14:paraId="63616F24" w14:textId="32E0E2A4" w:rsidR="00202BA4" w:rsidRPr="008E5C0F" w:rsidRDefault="00202BA4" w:rsidP="008E5C0F">
            <w:pPr>
              <w:jc w:val="both"/>
              <w:rPr>
                <w:rFonts w:asciiTheme="minorHAnsi" w:hAnsiTheme="minorHAnsi" w:cstheme="minorHAnsi"/>
                <w:color w:val="000000"/>
              </w:rPr>
            </w:pPr>
          </w:p>
        </w:tc>
      </w:tr>
      <w:tr w:rsidR="00202BA4" w:rsidRPr="00770799" w14:paraId="6692D7C8" w14:textId="77777777" w:rsidTr="00202BA4">
        <w:trPr>
          <w:trHeight w:val="300"/>
        </w:trPr>
        <w:tc>
          <w:tcPr>
            <w:tcW w:w="1140" w:type="dxa"/>
          </w:tcPr>
          <w:p w14:paraId="1B6BC99B"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noWrap/>
            <w:hideMark/>
          </w:tcPr>
          <w:p w14:paraId="7871A12B" w14:textId="46ED5F3F"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Attachment 1 - State of New Jersey Standard Terms and Conditions, Section 6.4 Optional Payment Method: P-Card </w:t>
            </w:r>
          </w:p>
        </w:tc>
        <w:tc>
          <w:tcPr>
            <w:tcW w:w="7072" w:type="dxa"/>
            <w:noWrap/>
            <w:hideMark/>
          </w:tcPr>
          <w:p w14:paraId="025D0775"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(PDF page 12 / 20) What is the fee percentage charged to the contractor if the P-card is used to process payment for our services? Please clarify.</w:t>
            </w:r>
          </w:p>
          <w:p w14:paraId="5DE836A5" w14:textId="77777777" w:rsidR="00202BA4" w:rsidRPr="008E5C0F" w:rsidRDefault="00202BA4" w:rsidP="008E5C0F">
            <w:pPr>
              <w:jc w:val="both"/>
              <w:rPr>
                <w:rFonts w:asciiTheme="minorHAnsi" w:hAnsiTheme="minorHAnsi" w:cstheme="minorHAnsi"/>
                <w:color w:val="000000"/>
              </w:rPr>
            </w:pPr>
          </w:p>
          <w:p w14:paraId="3A40E4B5" w14:textId="766CA0C9" w:rsidR="00202BA4" w:rsidRPr="008E5C0F" w:rsidRDefault="00202BA4" w:rsidP="00365D94">
            <w:pPr>
              <w:jc w:val="both"/>
              <w:rPr>
                <w:rFonts w:asciiTheme="minorHAnsi" w:hAnsiTheme="minorHAnsi" w:cstheme="minorHAnsi"/>
                <w:color w:val="000000"/>
              </w:rPr>
            </w:pPr>
            <w:r w:rsidRPr="008E5C0F">
              <w:rPr>
                <w:rFonts w:asciiTheme="minorHAnsi" w:hAnsiTheme="minorHAnsi" w:cstheme="minorHAnsi"/>
                <w:color w:val="000000"/>
              </w:rPr>
              <w:t xml:space="preserve">A: </w:t>
            </w:r>
            <w:r w:rsidR="0090782A" w:rsidRPr="0090782A">
              <w:rPr>
                <w:rFonts w:asciiTheme="minorHAnsi" w:hAnsiTheme="minorHAnsi" w:cstheme="minorHAnsi"/>
                <w:color w:val="000000"/>
              </w:rPr>
              <w:t xml:space="preserve">The fee percentage charged to the </w:t>
            </w:r>
            <w:r w:rsidR="00365D94">
              <w:rPr>
                <w:rFonts w:asciiTheme="minorHAnsi" w:hAnsiTheme="minorHAnsi" w:cstheme="minorHAnsi"/>
                <w:color w:val="000000"/>
              </w:rPr>
              <w:t>C</w:t>
            </w:r>
            <w:r w:rsidR="0090782A" w:rsidRPr="0090782A">
              <w:rPr>
                <w:rFonts w:asciiTheme="minorHAnsi" w:hAnsiTheme="minorHAnsi" w:cstheme="minorHAnsi"/>
                <w:color w:val="000000"/>
              </w:rPr>
              <w:t xml:space="preserve">ontractor for using the P-card to process payment for their services will be determined after </w:t>
            </w:r>
            <w:r w:rsidR="00365D94">
              <w:rPr>
                <w:rFonts w:asciiTheme="minorHAnsi" w:hAnsiTheme="minorHAnsi" w:cstheme="minorHAnsi"/>
                <w:color w:val="000000"/>
              </w:rPr>
              <w:t>Contract</w:t>
            </w:r>
            <w:r w:rsidR="0090782A" w:rsidRPr="0090782A">
              <w:rPr>
                <w:rFonts w:asciiTheme="minorHAnsi" w:hAnsiTheme="minorHAnsi" w:cstheme="minorHAnsi"/>
                <w:color w:val="000000"/>
              </w:rPr>
              <w:t xml:space="preserve"> award.</w:t>
            </w:r>
          </w:p>
        </w:tc>
      </w:tr>
      <w:tr w:rsidR="00202BA4" w:rsidRPr="00770799" w14:paraId="3358B9FA" w14:textId="77777777" w:rsidTr="00202BA4">
        <w:trPr>
          <w:trHeight w:val="300"/>
        </w:trPr>
        <w:tc>
          <w:tcPr>
            <w:tcW w:w="1140" w:type="dxa"/>
            <w:tcBorders>
              <w:bottom w:val="single" w:sz="4" w:space="0" w:color="auto"/>
            </w:tcBorders>
          </w:tcPr>
          <w:p w14:paraId="6300A5ED" w14:textId="77777777" w:rsidR="00202BA4" w:rsidRPr="00202BA4" w:rsidRDefault="00202BA4" w:rsidP="00202BA4">
            <w:pPr>
              <w:pStyle w:val="ListParagraph"/>
              <w:numPr>
                <w:ilvl w:val="0"/>
                <w:numId w:val="18"/>
              </w:numPr>
              <w:jc w:val="center"/>
              <w:rPr>
                <w:rFonts w:asciiTheme="minorHAnsi" w:hAnsiTheme="minorHAnsi" w:cstheme="minorHAnsi"/>
                <w:color w:val="000000"/>
              </w:rPr>
            </w:pPr>
          </w:p>
        </w:tc>
        <w:tc>
          <w:tcPr>
            <w:tcW w:w="1498" w:type="dxa"/>
            <w:tcBorders>
              <w:bottom w:val="single" w:sz="4" w:space="0" w:color="auto"/>
            </w:tcBorders>
            <w:noWrap/>
            <w:hideMark/>
          </w:tcPr>
          <w:p w14:paraId="32B17259" w14:textId="1122115C" w:rsidR="00202BA4" w:rsidRPr="008E5C0F" w:rsidRDefault="00202BA4" w:rsidP="008E5C0F">
            <w:pPr>
              <w:jc w:val="center"/>
              <w:rPr>
                <w:rFonts w:asciiTheme="minorHAnsi" w:hAnsiTheme="minorHAnsi" w:cstheme="minorHAnsi"/>
                <w:color w:val="000000"/>
              </w:rPr>
            </w:pPr>
            <w:r w:rsidRPr="008E5C0F">
              <w:rPr>
                <w:rFonts w:asciiTheme="minorHAnsi" w:hAnsiTheme="minorHAnsi" w:cstheme="minorHAnsi"/>
                <w:color w:val="000000"/>
              </w:rPr>
              <w:t xml:space="preserve">Attachment 1 - State of New Jersey Standard Terms and Conditions, Section 6.5 New Jersey Prompt Payment Act </w:t>
            </w:r>
          </w:p>
        </w:tc>
        <w:tc>
          <w:tcPr>
            <w:tcW w:w="7072" w:type="dxa"/>
            <w:tcBorders>
              <w:bottom w:val="single" w:sz="4" w:space="0" w:color="auto"/>
            </w:tcBorders>
            <w:noWrap/>
            <w:hideMark/>
          </w:tcPr>
          <w:p w14:paraId="4BC36884" w14:textId="77777777"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b/>
                <w:color w:val="000000"/>
              </w:rPr>
              <w:t>Q:</w:t>
            </w:r>
            <w:r w:rsidRPr="008E5C0F">
              <w:rPr>
                <w:rFonts w:asciiTheme="minorHAnsi" w:hAnsiTheme="minorHAnsi" w:cstheme="minorHAnsi"/>
                <w:color w:val="000000"/>
              </w:rPr>
              <w:t xml:space="preserve"> </w:t>
            </w:r>
            <w:r w:rsidRPr="008E5C0F">
              <w:rPr>
                <w:rFonts w:asciiTheme="minorHAnsi" w:hAnsiTheme="minorHAnsi" w:cstheme="minorHAnsi"/>
                <w:b/>
                <w:color w:val="000000"/>
              </w:rPr>
              <w:t>(Page 12 / 20) Would the State consider reducing the payment terms to 30 days?</w:t>
            </w:r>
          </w:p>
          <w:p w14:paraId="1AF808D3" w14:textId="77777777" w:rsidR="00202BA4" w:rsidRPr="008E5C0F" w:rsidRDefault="00202BA4" w:rsidP="008E5C0F">
            <w:pPr>
              <w:jc w:val="both"/>
              <w:rPr>
                <w:rFonts w:asciiTheme="minorHAnsi" w:hAnsiTheme="minorHAnsi" w:cstheme="minorHAnsi"/>
                <w:color w:val="000000"/>
              </w:rPr>
            </w:pPr>
          </w:p>
          <w:p w14:paraId="5E3F2C35" w14:textId="17AEC141"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No</w:t>
            </w:r>
            <w:r w:rsidRPr="008E5C0F">
              <w:rPr>
                <w:rFonts w:asciiTheme="minorHAnsi" w:hAnsiTheme="minorHAnsi" w:cstheme="minorHAnsi"/>
                <w:color w:val="000000"/>
              </w:rPr>
              <w:t>, the State does not accept this proposed modification. Terms and conditions on publicly bid procurements must be consistent for all potential Bidders and cannot be based on a single vendor’s terms.</w:t>
            </w:r>
          </w:p>
          <w:p w14:paraId="5C7C9B25" w14:textId="7DF940FD" w:rsidR="00202BA4" w:rsidRPr="008E5C0F" w:rsidRDefault="00202BA4" w:rsidP="008E5C0F">
            <w:pPr>
              <w:jc w:val="both"/>
              <w:rPr>
                <w:rFonts w:asciiTheme="minorHAnsi" w:hAnsiTheme="minorHAnsi" w:cstheme="minorHAnsi"/>
                <w:color w:val="000000"/>
              </w:rPr>
            </w:pPr>
          </w:p>
        </w:tc>
      </w:tr>
      <w:tr w:rsidR="00202BA4" w:rsidRPr="00514E77" w14:paraId="671D3A56" w14:textId="77777777" w:rsidTr="00202BA4">
        <w:tc>
          <w:tcPr>
            <w:tcW w:w="1140" w:type="dxa"/>
            <w:tcBorders>
              <w:top w:val="single" w:sz="4" w:space="0" w:color="auto"/>
              <w:left w:val="single" w:sz="4" w:space="0" w:color="auto"/>
              <w:bottom w:val="single" w:sz="4" w:space="0" w:color="auto"/>
              <w:right w:val="single" w:sz="4" w:space="0" w:color="auto"/>
            </w:tcBorders>
          </w:tcPr>
          <w:p w14:paraId="7ACED440"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A2F168C" w14:textId="2AEA5515" w:rsidR="00202BA4" w:rsidRPr="008E5C0F" w:rsidRDefault="00202BA4" w:rsidP="008E5C0F">
            <w:pPr>
              <w:tabs>
                <w:tab w:val="left" w:pos="0"/>
              </w:tabs>
              <w:jc w:val="center"/>
              <w:rPr>
                <w:rFonts w:asciiTheme="minorHAnsi" w:hAnsiTheme="minorHAnsi" w:cstheme="minorHAnsi"/>
                <w:color w:val="000000"/>
              </w:rPr>
            </w:pPr>
            <w:r w:rsidRPr="008E5C0F">
              <w:rPr>
                <w:rFonts w:asciiTheme="minorHAnsi" w:hAnsiTheme="minorHAnsi" w:cstheme="minorHAnsi"/>
              </w:rPr>
              <w:t>Attachment 2 - Standard Procurement Forms Packet and Listed Vendor Forms on the Division's Website</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7C6F8C65" w14:textId="282AD025" w:rsidR="00202BA4" w:rsidRDefault="00202BA4" w:rsidP="008E5C0F">
            <w:pPr>
              <w:tabs>
                <w:tab w:val="left" w:pos="0"/>
              </w:tabs>
              <w:jc w:val="both"/>
              <w:rPr>
                <w:rFonts w:asciiTheme="minorHAnsi" w:hAnsiTheme="minorHAnsi" w:cstheme="minorHAnsi"/>
                <w:b/>
              </w:rPr>
            </w:pPr>
            <w:r w:rsidRPr="008E5C0F">
              <w:rPr>
                <w:rFonts w:asciiTheme="minorHAnsi" w:hAnsiTheme="minorHAnsi" w:cstheme="minorHAnsi"/>
                <w:b/>
                <w:color w:val="000000"/>
              </w:rPr>
              <w:t xml:space="preserve">Q: </w:t>
            </w:r>
            <w:r w:rsidRPr="008E5C0F">
              <w:rPr>
                <w:rFonts w:asciiTheme="minorHAnsi" w:hAnsiTheme="minorHAnsi" w:cstheme="minorHAnsi"/>
                <w:b/>
              </w:rPr>
              <w:t>Please confirm whether any of the following forms/documents listed in either the Solicitation Checklist or on the Division's website of vendor forms are applicable to this solicitation and required with contractor submission: - Public Work Registration Certificate - Affidavit of Apparel - Two-Year Chapter 51/Executive Order 117 Vendor Certification and Disclosure of Political Contributions - Chapter 271 Vendor Certification and Political Contribution Disclosure Form - Online Submission/Payment of EEO/AA (AA302) - Renewal Package for the Certificate of Employee Information Report - Checklist for Waivers and DPA Transactions - State of New Jersey Standard Terms and Conditions And Waivered Contracts/Delegated Purchasing Authority Supplement to the State of New Jersey Standard Terms and Conditions.</w:t>
            </w:r>
          </w:p>
          <w:p w14:paraId="0D7FD25E" w14:textId="77777777" w:rsidR="00202BA4" w:rsidRPr="008E5C0F" w:rsidRDefault="00202BA4" w:rsidP="008E5C0F">
            <w:pPr>
              <w:tabs>
                <w:tab w:val="left" w:pos="0"/>
              </w:tabs>
              <w:jc w:val="both"/>
              <w:rPr>
                <w:rFonts w:asciiTheme="minorHAnsi" w:hAnsiTheme="minorHAnsi" w:cstheme="minorHAnsi"/>
              </w:rPr>
            </w:pPr>
          </w:p>
          <w:p w14:paraId="37F0423F" w14:textId="2DD01B96" w:rsidR="00202BA4" w:rsidRPr="008E5C0F" w:rsidRDefault="00202BA4" w:rsidP="00B42339">
            <w:pPr>
              <w:tabs>
                <w:tab w:val="left" w:pos="0"/>
              </w:tabs>
              <w:jc w:val="both"/>
              <w:rPr>
                <w:rFonts w:asciiTheme="minorHAnsi" w:hAnsiTheme="minorHAnsi" w:cstheme="minorHAnsi"/>
                <w:color w:val="000000"/>
              </w:rPr>
            </w:pPr>
            <w:r w:rsidRPr="001B3593">
              <w:rPr>
                <w:rFonts w:asciiTheme="minorHAnsi" w:hAnsiTheme="minorHAnsi" w:cstheme="minorHAnsi"/>
                <w:color w:val="000000"/>
              </w:rPr>
              <w:t>For detailed information on the forms required with the Bidder’s Technical Quote submission, please refer to Section 3 of the Bid Solicitation. The State recommends that all Bidders complete as many forms as possible and include them with each Quote, as additional documentation may be requested during the procurement process.</w:t>
            </w:r>
          </w:p>
          <w:p w14:paraId="0B80CBF5" w14:textId="5279A93B" w:rsidR="00202BA4" w:rsidRPr="008E5C0F" w:rsidRDefault="00202BA4" w:rsidP="008E5C0F">
            <w:pPr>
              <w:tabs>
                <w:tab w:val="left" w:pos="0"/>
              </w:tabs>
              <w:jc w:val="both"/>
              <w:rPr>
                <w:rFonts w:asciiTheme="minorHAnsi" w:hAnsiTheme="minorHAnsi" w:cstheme="minorHAnsi"/>
                <w:color w:val="000000"/>
              </w:rPr>
            </w:pPr>
          </w:p>
        </w:tc>
      </w:tr>
      <w:tr w:rsidR="00202BA4" w:rsidRPr="00514E77" w14:paraId="7DD9E5FF" w14:textId="77777777" w:rsidTr="00202BA4">
        <w:tc>
          <w:tcPr>
            <w:tcW w:w="1140" w:type="dxa"/>
            <w:tcBorders>
              <w:top w:val="single" w:sz="4" w:space="0" w:color="auto"/>
              <w:left w:val="single" w:sz="4" w:space="0" w:color="auto"/>
              <w:bottom w:val="single" w:sz="4" w:space="0" w:color="auto"/>
              <w:right w:val="single" w:sz="4" w:space="0" w:color="auto"/>
            </w:tcBorders>
          </w:tcPr>
          <w:p w14:paraId="18ADF6FE"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7A37AC0B" w14:textId="6BB1A258" w:rsidR="00202BA4" w:rsidRPr="008E5C0F" w:rsidRDefault="00202BA4" w:rsidP="008E5C0F">
            <w:pPr>
              <w:tabs>
                <w:tab w:val="left" w:pos="0"/>
              </w:tabs>
              <w:jc w:val="center"/>
              <w:rPr>
                <w:rFonts w:asciiTheme="minorHAnsi" w:hAnsiTheme="minorHAnsi" w:cstheme="minorHAnsi"/>
                <w:color w:val="000000"/>
              </w:rPr>
            </w:pPr>
            <w:r w:rsidRPr="008E5C0F">
              <w:rPr>
                <w:rFonts w:asciiTheme="minorHAnsi" w:hAnsiTheme="minorHAnsi" w:cstheme="minorHAnsi"/>
              </w:rPr>
              <w:t>Attachment 2- Standard Procurement Forms Packet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C1289A3" w14:textId="1A0A9B8A"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Bid Solicitation Checklist – As only the Ownership Disclosure Form has a check mark for required submission. Please confirm all Forms in this packet are required to be submitted with vendor’s response.</w:t>
            </w:r>
          </w:p>
          <w:p w14:paraId="7B20F332" w14:textId="77777777" w:rsidR="00202BA4" w:rsidRPr="008E5C0F" w:rsidRDefault="00202BA4" w:rsidP="008E5C0F">
            <w:pPr>
              <w:tabs>
                <w:tab w:val="left" w:pos="0"/>
              </w:tabs>
              <w:jc w:val="both"/>
              <w:rPr>
                <w:rFonts w:asciiTheme="minorHAnsi" w:hAnsiTheme="minorHAnsi" w:cstheme="minorHAnsi"/>
              </w:rPr>
            </w:pPr>
          </w:p>
          <w:p w14:paraId="37D73061" w14:textId="406135DB"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Please see the </w:t>
            </w:r>
            <w:r w:rsidR="00365D94">
              <w:rPr>
                <w:rFonts w:asciiTheme="minorHAnsi" w:hAnsiTheme="minorHAnsi" w:cstheme="minorHAnsi"/>
                <w:color w:val="000000"/>
              </w:rPr>
              <w:t>response to</w:t>
            </w:r>
            <w:r w:rsidRPr="008E5C0F">
              <w:rPr>
                <w:rFonts w:asciiTheme="minorHAnsi" w:hAnsiTheme="minorHAnsi" w:cstheme="minorHAnsi"/>
                <w:color w:val="000000"/>
              </w:rPr>
              <w:t xml:space="preserve"> Question </w:t>
            </w:r>
            <w:r w:rsidR="00365D94">
              <w:rPr>
                <w:rFonts w:asciiTheme="minorHAnsi" w:hAnsiTheme="minorHAnsi" w:cstheme="minorHAnsi"/>
                <w:color w:val="000000"/>
              </w:rPr>
              <w:t>#</w:t>
            </w:r>
            <w:r w:rsidRPr="008E5C0F">
              <w:rPr>
                <w:rFonts w:asciiTheme="minorHAnsi" w:hAnsiTheme="minorHAnsi" w:cstheme="minorHAnsi"/>
                <w:color w:val="000000"/>
              </w:rPr>
              <w:t>171.</w:t>
            </w:r>
          </w:p>
          <w:p w14:paraId="44D0159C" w14:textId="1BB63335" w:rsidR="00202BA4" w:rsidRPr="008E5C0F" w:rsidRDefault="00202BA4" w:rsidP="008E5C0F">
            <w:pPr>
              <w:tabs>
                <w:tab w:val="left" w:pos="0"/>
              </w:tabs>
              <w:jc w:val="both"/>
              <w:rPr>
                <w:rFonts w:asciiTheme="minorHAnsi" w:hAnsiTheme="minorHAnsi" w:cstheme="minorHAnsi"/>
                <w:color w:val="000000"/>
              </w:rPr>
            </w:pPr>
          </w:p>
        </w:tc>
      </w:tr>
      <w:tr w:rsidR="00202BA4" w:rsidRPr="00514E77" w14:paraId="290AF9DE" w14:textId="77777777" w:rsidTr="00202BA4">
        <w:tc>
          <w:tcPr>
            <w:tcW w:w="1140" w:type="dxa"/>
            <w:tcBorders>
              <w:top w:val="single" w:sz="4" w:space="0" w:color="auto"/>
              <w:left w:val="single" w:sz="4" w:space="0" w:color="auto"/>
              <w:bottom w:val="single" w:sz="4" w:space="0" w:color="auto"/>
              <w:right w:val="single" w:sz="4" w:space="0" w:color="auto"/>
            </w:tcBorders>
          </w:tcPr>
          <w:p w14:paraId="606A0148"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57F25808" w14:textId="1DCB2A4D" w:rsidR="00202BA4" w:rsidRPr="008E5C0F" w:rsidRDefault="00202BA4" w:rsidP="008E5C0F">
            <w:pPr>
              <w:tabs>
                <w:tab w:val="left" w:pos="0"/>
              </w:tabs>
              <w:jc w:val="center"/>
              <w:rPr>
                <w:rFonts w:asciiTheme="minorHAnsi" w:hAnsiTheme="minorHAnsi" w:cstheme="minorHAnsi"/>
                <w:color w:val="000000"/>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10DABD1E" w14:textId="495718B6"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 xml:space="preserve">The </w:t>
            </w:r>
            <w:r w:rsidR="007939D2">
              <w:rPr>
                <w:rFonts w:asciiTheme="minorHAnsi" w:hAnsiTheme="minorHAnsi" w:cstheme="minorHAnsi"/>
                <w:b/>
              </w:rPr>
              <w:t>State-Supplied</w:t>
            </w:r>
            <w:r w:rsidRPr="008E5C0F">
              <w:rPr>
                <w:rFonts w:asciiTheme="minorHAnsi" w:hAnsiTheme="minorHAnsi" w:cstheme="minorHAnsi"/>
                <w:b/>
              </w:rPr>
              <w:t xml:space="preserve"> Price Sheet is protected and does not allow any changes or inputs. Please provide a version of the price sheet that allows bidders to enter pricing and information into all required fields.</w:t>
            </w:r>
          </w:p>
          <w:p w14:paraId="5171EEA7" w14:textId="77777777" w:rsidR="00202BA4" w:rsidRPr="008E5C0F" w:rsidRDefault="00202BA4" w:rsidP="008E5C0F">
            <w:pPr>
              <w:tabs>
                <w:tab w:val="left" w:pos="0"/>
              </w:tabs>
              <w:jc w:val="both"/>
              <w:rPr>
                <w:rFonts w:asciiTheme="minorHAnsi" w:hAnsiTheme="minorHAnsi" w:cstheme="minorHAnsi"/>
              </w:rPr>
            </w:pPr>
          </w:p>
          <w:p w14:paraId="1E03C86F" w14:textId="0C28C1B4"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“Attachment 3- </w:t>
            </w:r>
            <w:r w:rsidR="00F8794A">
              <w:rPr>
                <w:rFonts w:asciiTheme="minorHAnsi" w:hAnsiTheme="minorHAnsi" w:cstheme="minorHAnsi"/>
                <w:color w:val="000000"/>
              </w:rPr>
              <w:t xml:space="preserve">T2466 </w:t>
            </w:r>
            <w:r w:rsidRPr="008E5C0F">
              <w:rPr>
                <w:rFonts w:asciiTheme="minorHAnsi" w:hAnsiTheme="minorHAnsi" w:cstheme="minorHAnsi"/>
                <w:color w:val="000000"/>
              </w:rPr>
              <w:t xml:space="preserve">Revised </w:t>
            </w:r>
            <w:r w:rsidR="007939D2">
              <w:rPr>
                <w:rFonts w:asciiTheme="minorHAnsi" w:hAnsiTheme="minorHAnsi" w:cstheme="minorHAnsi"/>
                <w:color w:val="000000"/>
              </w:rPr>
              <w:t>State-Supplied</w:t>
            </w:r>
            <w:r w:rsidRPr="008E5C0F">
              <w:rPr>
                <w:rFonts w:asciiTheme="minorHAnsi" w:hAnsiTheme="minorHAnsi" w:cstheme="minorHAnsi"/>
                <w:color w:val="000000"/>
              </w:rPr>
              <w:t xml:space="preserve"> Price Sheet </w:t>
            </w:r>
            <w:r w:rsidR="006C73BF">
              <w:rPr>
                <w:rFonts w:asciiTheme="minorHAnsi" w:hAnsiTheme="minorHAnsi" w:cstheme="minorHAnsi"/>
                <w:color w:val="000000"/>
              </w:rPr>
              <w:t>9.5.25</w:t>
            </w:r>
            <w:r w:rsidRPr="008E5C0F">
              <w:rPr>
                <w:rFonts w:asciiTheme="minorHAnsi" w:hAnsiTheme="minorHAnsi" w:cstheme="minorHAnsi"/>
                <w:color w:val="000000"/>
              </w:rPr>
              <w:t>” has been updated to</w:t>
            </w:r>
            <w:r w:rsidRPr="008E5C0F">
              <w:rPr>
                <w:rFonts w:asciiTheme="minorHAnsi" w:hAnsiTheme="minorHAnsi" w:cstheme="minorHAnsi"/>
              </w:rPr>
              <w:t xml:space="preserve"> </w:t>
            </w:r>
            <w:r w:rsidRPr="008E5C0F">
              <w:rPr>
                <w:rFonts w:asciiTheme="minorHAnsi" w:hAnsiTheme="minorHAnsi" w:cstheme="minorHAnsi"/>
                <w:color w:val="000000"/>
              </w:rPr>
              <w:t>allow Bidders to enter pricing information into the required fields.</w:t>
            </w:r>
          </w:p>
          <w:p w14:paraId="07281DC6" w14:textId="557C5633" w:rsidR="00202BA4" w:rsidRPr="008E5C0F" w:rsidRDefault="00202BA4" w:rsidP="008E5C0F">
            <w:pPr>
              <w:tabs>
                <w:tab w:val="left" w:pos="0"/>
              </w:tabs>
              <w:jc w:val="both"/>
              <w:rPr>
                <w:rFonts w:asciiTheme="minorHAnsi" w:hAnsiTheme="minorHAnsi" w:cstheme="minorHAnsi"/>
                <w:color w:val="000000"/>
              </w:rPr>
            </w:pPr>
          </w:p>
        </w:tc>
      </w:tr>
      <w:tr w:rsidR="00202BA4" w:rsidRPr="00514E77" w14:paraId="4DE9B94A" w14:textId="77777777" w:rsidTr="00202BA4">
        <w:tc>
          <w:tcPr>
            <w:tcW w:w="1140" w:type="dxa"/>
            <w:tcBorders>
              <w:top w:val="single" w:sz="4" w:space="0" w:color="auto"/>
              <w:left w:val="single" w:sz="4" w:space="0" w:color="auto"/>
              <w:bottom w:val="single" w:sz="4" w:space="0" w:color="auto"/>
              <w:right w:val="single" w:sz="4" w:space="0" w:color="auto"/>
            </w:tcBorders>
          </w:tcPr>
          <w:p w14:paraId="2A77425C"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1E620587" w14:textId="68390B25" w:rsidR="00202BA4" w:rsidRPr="008E5C0F" w:rsidRDefault="00202BA4" w:rsidP="008E5C0F">
            <w:pPr>
              <w:tabs>
                <w:tab w:val="left" w:pos="0"/>
              </w:tabs>
              <w:jc w:val="center"/>
              <w:rPr>
                <w:rFonts w:asciiTheme="minorHAnsi" w:hAnsiTheme="minorHAnsi" w:cstheme="minorHAnsi"/>
                <w:color w:val="000000"/>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0FD6D76" w14:textId="77777777"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Attachment 3, Price line items 7, 8, and 9 - These items are not replaced in full quantities annually. After purchasing 400 workstations in year 1, it is unlikely that MVC would purchase 400 more workstations in year 2. Please adjust the pricing sheet to reflect actual expected quantities for years 2 through 7</w:t>
            </w:r>
            <w:r w:rsidRPr="008E5C0F">
              <w:rPr>
                <w:rFonts w:asciiTheme="minorHAnsi" w:hAnsiTheme="minorHAnsi" w:cstheme="minorHAnsi"/>
              </w:rPr>
              <w:t>.</w:t>
            </w:r>
          </w:p>
          <w:p w14:paraId="3E092FB2" w14:textId="77777777" w:rsidR="00202BA4" w:rsidRPr="008E5C0F" w:rsidRDefault="00202BA4" w:rsidP="008E5C0F">
            <w:pPr>
              <w:tabs>
                <w:tab w:val="left" w:pos="0"/>
              </w:tabs>
              <w:jc w:val="both"/>
              <w:rPr>
                <w:rFonts w:asciiTheme="minorHAnsi" w:hAnsiTheme="minorHAnsi" w:cstheme="minorHAnsi"/>
              </w:rPr>
            </w:pPr>
          </w:p>
          <w:p w14:paraId="3F7AAC95" w14:textId="663F8FEB" w:rsidR="00202BA4" w:rsidRDefault="00202BA4" w:rsidP="008E5C0F">
            <w:pPr>
              <w:tabs>
                <w:tab w:val="left" w:pos="0"/>
              </w:tabs>
              <w:jc w:val="both"/>
              <w:rPr>
                <w:rFonts w:asciiTheme="minorHAnsi" w:hAnsiTheme="minorHAnsi" w:cstheme="minorHAnsi"/>
                <w:color w:val="000000"/>
              </w:rPr>
            </w:pPr>
            <w:r>
              <w:rPr>
                <w:rFonts w:asciiTheme="minorHAnsi" w:hAnsiTheme="minorHAnsi" w:cstheme="minorHAnsi"/>
                <w:color w:val="000000"/>
              </w:rPr>
              <w:t xml:space="preserve">A: </w:t>
            </w:r>
            <w:r w:rsidRPr="001B3593">
              <w:rPr>
                <w:rFonts w:asciiTheme="minorHAnsi" w:hAnsiTheme="minorHAnsi" w:cstheme="minorHAnsi"/>
                <w:color w:val="000000"/>
              </w:rPr>
              <w:t xml:space="preserve">The State has modified the </w:t>
            </w:r>
            <w:r w:rsidR="007939D2">
              <w:rPr>
                <w:rFonts w:asciiTheme="minorHAnsi" w:hAnsiTheme="minorHAnsi" w:cstheme="minorHAnsi"/>
                <w:color w:val="000000"/>
              </w:rPr>
              <w:t>State-Supplied</w:t>
            </w:r>
            <w:r w:rsidRPr="001B3593">
              <w:rPr>
                <w:rFonts w:asciiTheme="minorHAnsi" w:hAnsiTheme="minorHAnsi" w:cstheme="minorHAnsi"/>
                <w:color w:val="000000"/>
              </w:rPr>
              <w:t xml:space="preserve"> Price Sheet</w:t>
            </w:r>
            <w:r>
              <w:rPr>
                <w:rFonts w:asciiTheme="minorHAnsi" w:hAnsiTheme="minorHAnsi" w:cstheme="minorHAnsi"/>
                <w:color w:val="000000"/>
              </w:rPr>
              <w:t xml:space="preserve"> to indicate that the </w:t>
            </w:r>
            <w:r w:rsidRPr="001B3593">
              <w:rPr>
                <w:rFonts w:asciiTheme="minorHAnsi" w:hAnsiTheme="minorHAnsi" w:cstheme="minorHAnsi"/>
                <w:color w:val="000000"/>
              </w:rPr>
              <w:t xml:space="preserve">400 workstations will be purchased only during Year 1 </w:t>
            </w:r>
            <w:r w:rsidR="00365D94">
              <w:rPr>
                <w:rFonts w:asciiTheme="minorHAnsi" w:hAnsiTheme="minorHAnsi" w:cstheme="minorHAnsi"/>
                <w:color w:val="000000"/>
              </w:rPr>
              <w:t xml:space="preserve">with equipment refreshes occurring every three (3) years </w:t>
            </w:r>
            <w:r w:rsidRPr="001B3593">
              <w:rPr>
                <w:rFonts w:asciiTheme="minorHAnsi" w:hAnsiTheme="minorHAnsi" w:cstheme="minorHAnsi"/>
                <w:color w:val="000000"/>
              </w:rPr>
              <w:t xml:space="preserve">as part of the new system's implementation. Bidders should review Bid Solicitation Section 3.28, which contains the </w:t>
            </w:r>
            <w:r w:rsidR="007939D2">
              <w:rPr>
                <w:rFonts w:asciiTheme="minorHAnsi" w:hAnsiTheme="minorHAnsi" w:cstheme="minorHAnsi"/>
                <w:color w:val="000000"/>
              </w:rPr>
              <w:t>State-Supplied</w:t>
            </w:r>
            <w:r w:rsidRPr="001B3593">
              <w:rPr>
                <w:rFonts w:asciiTheme="minorHAnsi" w:hAnsiTheme="minorHAnsi" w:cstheme="minorHAnsi"/>
                <w:color w:val="000000"/>
              </w:rPr>
              <w:t xml:space="preserve"> Price Sheet Instructions. All pricing must be submitted on the </w:t>
            </w:r>
            <w:r w:rsidR="007939D2">
              <w:rPr>
                <w:rFonts w:asciiTheme="minorHAnsi" w:hAnsiTheme="minorHAnsi" w:cstheme="minorHAnsi"/>
                <w:color w:val="000000"/>
              </w:rPr>
              <w:t>State-Supplied</w:t>
            </w:r>
            <w:r w:rsidRPr="001B3593">
              <w:rPr>
                <w:rFonts w:asciiTheme="minorHAnsi" w:hAnsiTheme="minorHAnsi" w:cstheme="minorHAnsi"/>
                <w:color w:val="000000"/>
              </w:rPr>
              <w:t xml:space="preserve"> Price Sheet.</w:t>
            </w:r>
          </w:p>
          <w:p w14:paraId="317AC524" w14:textId="03229080" w:rsidR="00202BA4" w:rsidRPr="008E5C0F" w:rsidRDefault="00202BA4" w:rsidP="008E5C0F">
            <w:pPr>
              <w:tabs>
                <w:tab w:val="left" w:pos="0"/>
              </w:tabs>
              <w:jc w:val="both"/>
              <w:rPr>
                <w:rFonts w:asciiTheme="minorHAnsi" w:hAnsiTheme="minorHAnsi" w:cstheme="minorHAnsi"/>
                <w:color w:val="000000"/>
              </w:rPr>
            </w:pPr>
          </w:p>
        </w:tc>
      </w:tr>
      <w:tr w:rsidR="00202BA4" w:rsidRPr="00514E77" w14:paraId="7916FB6A" w14:textId="77777777" w:rsidTr="00202BA4">
        <w:tc>
          <w:tcPr>
            <w:tcW w:w="1140" w:type="dxa"/>
            <w:tcBorders>
              <w:top w:val="single" w:sz="4" w:space="0" w:color="auto"/>
              <w:left w:val="single" w:sz="4" w:space="0" w:color="auto"/>
              <w:bottom w:val="single" w:sz="4" w:space="0" w:color="auto"/>
              <w:right w:val="single" w:sz="4" w:space="0" w:color="auto"/>
            </w:tcBorders>
          </w:tcPr>
          <w:p w14:paraId="0997E1E9"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22D01A39" w14:textId="05E14265" w:rsidR="00202BA4" w:rsidRPr="008E5C0F" w:rsidRDefault="00202BA4" w:rsidP="008E5C0F">
            <w:pPr>
              <w:tabs>
                <w:tab w:val="left" w:pos="0"/>
              </w:tabs>
              <w:jc w:val="center"/>
              <w:rPr>
                <w:rFonts w:asciiTheme="minorHAnsi" w:hAnsiTheme="minorHAnsi" w:cstheme="minorHAnsi"/>
                <w:color w:val="000000"/>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4B3BBE7C" w14:textId="1667B82D" w:rsidR="00202BA4" w:rsidRDefault="00202BA4" w:rsidP="008E5C0F">
            <w:pPr>
              <w:tabs>
                <w:tab w:val="left" w:pos="0"/>
              </w:tabs>
              <w:jc w:val="both"/>
              <w:rPr>
                <w:rFonts w:asciiTheme="minorHAnsi" w:hAnsiTheme="minorHAnsi" w:cstheme="minorHAnsi"/>
                <w:b/>
              </w:rPr>
            </w:pPr>
            <w:r w:rsidRPr="008E5C0F">
              <w:rPr>
                <w:rFonts w:asciiTheme="minorHAnsi" w:hAnsiTheme="minorHAnsi" w:cstheme="minorHAnsi"/>
                <w:b/>
                <w:color w:val="000000"/>
              </w:rPr>
              <w:t xml:space="preserve">Q: </w:t>
            </w:r>
            <w:r w:rsidRPr="008E5C0F">
              <w:rPr>
                <w:rFonts w:asciiTheme="minorHAnsi" w:hAnsiTheme="minorHAnsi" w:cstheme="minorHAnsi"/>
                <w:b/>
              </w:rPr>
              <w:t xml:space="preserve">How can bidders offer and price optional card security features? </w:t>
            </w:r>
          </w:p>
          <w:p w14:paraId="24114B19" w14:textId="77777777" w:rsidR="00202BA4" w:rsidRDefault="00202BA4" w:rsidP="008E5C0F">
            <w:pPr>
              <w:tabs>
                <w:tab w:val="left" w:pos="0"/>
              </w:tabs>
              <w:jc w:val="both"/>
              <w:rPr>
                <w:rFonts w:asciiTheme="minorHAnsi" w:hAnsiTheme="minorHAnsi" w:cstheme="minorHAnsi"/>
                <w:b/>
              </w:rPr>
            </w:pPr>
          </w:p>
          <w:p w14:paraId="56BBFBB9" w14:textId="1E07510A" w:rsidR="00202BA4" w:rsidRPr="008E5C0F" w:rsidRDefault="00202BA4" w:rsidP="00BD4AE0">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Pr>
                <w:rFonts w:asciiTheme="minorHAnsi" w:hAnsiTheme="minorHAnsi" w:cstheme="minorHAnsi"/>
                <w:color w:val="000000"/>
              </w:rPr>
              <w:t xml:space="preserve">Please see response </w:t>
            </w:r>
            <w:r w:rsidR="00365D94">
              <w:rPr>
                <w:rFonts w:asciiTheme="minorHAnsi" w:hAnsiTheme="minorHAnsi" w:cstheme="minorHAnsi"/>
                <w:color w:val="000000"/>
              </w:rPr>
              <w:t>to</w:t>
            </w:r>
            <w:r>
              <w:rPr>
                <w:rFonts w:asciiTheme="minorHAnsi" w:hAnsiTheme="minorHAnsi" w:cstheme="minorHAnsi"/>
                <w:color w:val="000000"/>
              </w:rPr>
              <w:t xml:space="preserve"> Question #48.</w:t>
            </w:r>
          </w:p>
          <w:p w14:paraId="7C1C141D" w14:textId="049AF832" w:rsidR="00202BA4" w:rsidRDefault="00202BA4" w:rsidP="008E5C0F">
            <w:pPr>
              <w:tabs>
                <w:tab w:val="left" w:pos="0"/>
              </w:tabs>
              <w:jc w:val="both"/>
              <w:rPr>
                <w:rFonts w:asciiTheme="minorHAnsi" w:hAnsiTheme="minorHAnsi" w:cstheme="minorHAnsi"/>
                <w:b/>
              </w:rPr>
            </w:pPr>
          </w:p>
          <w:p w14:paraId="01A2BF65" w14:textId="77777777" w:rsidR="00202BA4" w:rsidRPr="008E5C0F" w:rsidRDefault="00202BA4" w:rsidP="00BD4AE0">
            <w:pPr>
              <w:tabs>
                <w:tab w:val="left" w:pos="0"/>
              </w:tabs>
              <w:jc w:val="both"/>
              <w:rPr>
                <w:rFonts w:asciiTheme="minorHAnsi" w:hAnsiTheme="minorHAnsi" w:cstheme="minorHAnsi"/>
                <w:b/>
              </w:rPr>
            </w:pPr>
            <w:r w:rsidRPr="30C9B431">
              <w:rPr>
                <w:rFonts w:asciiTheme="minorHAnsi" w:hAnsiTheme="minorHAnsi" w:cstheme="minorBidi"/>
                <w:b/>
                <w:bCs/>
              </w:rPr>
              <w:t>Q: Can the State please update the price sheet to include optional card security features?</w:t>
            </w:r>
          </w:p>
          <w:p w14:paraId="5B2D28F7" w14:textId="77777777" w:rsidR="00202BA4" w:rsidRPr="008E5C0F" w:rsidRDefault="00202BA4" w:rsidP="008E5C0F">
            <w:pPr>
              <w:tabs>
                <w:tab w:val="left" w:pos="0"/>
              </w:tabs>
              <w:jc w:val="both"/>
              <w:rPr>
                <w:rFonts w:asciiTheme="minorHAnsi" w:hAnsiTheme="minorHAnsi" w:cstheme="minorHAnsi"/>
              </w:rPr>
            </w:pPr>
          </w:p>
          <w:p w14:paraId="2320D9C7" w14:textId="6995DA82"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732747">
              <w:rPr>
                <w:rFonts w:asciiTheme="minorHAnsi" w:hAnsiTheme="minorHAnsi" w:cstheme="minorHAnsi"/>
                <w:color w:val="000000"/>
              </w:rPr>
              <w:t>Please s</w:t>
            </w:r>
            <w:r>
              <w:rPr>
                <w:rFonts w:asciiTheme="minorHAnsi" w:hAnsiTheme="minorHAnsi" w:cstheme="minorHAnsi"/>
                <w:color w:val="000000"/>
              </w:rPr>
              <w:t>ee the response to Question #128</w:t>
            </w:r>
            <w:r w:rsidRPr="00732747">
              <w:rPr>
                <w:rFonts w:asciiTheme="minorHAnsi" w:hAnsiTheme="minorHAnsi" w:cstheme="minorHAnsi"/>
                <w:color w:val="000000"/>
              </w:rPr>
              <w:t xml:space="preserve">.    </w:t>
            </w:r>
          </w:p>
          <w:p w14:paraId="248ABA3A" w14:textId="595814BF" w:rsidR="00202BA4" w:rsidRPr="008E5C0F" w:rsidRDefault="00202BA4" w:rsidP="00BD4AE0">
            <w:pPr>
              <w:tabs>
                <w:tab w:val="left" w:pos="0"/>
              </w:tabs>
              <w:jc w:val="both"/>
              <w:rPr>
                <w:rFonts w:asciiTheme="minorHAnsi" w:hAnsiTheme="minorHAnsi" w:cstheme="minorHAnsi"/>
                <w:color w:val="000000"/>
              </w:rPr>
            </w:pPr>
          </w:p>
        </w:tc>
      </w:tr>
      <w:tr w:rsidR="00202BA4" w:rsidRPr="00514E77" w14:paraId="2A4F948F" w14:textId="77777777" w:rsidTr="00202BA4">
        <w:tc>
          <w:tcPr>
            <w:tcW w:w="1140" w:type="dxa"/>
            <w:tcBorders>
              <w:top w:val="single" w:sz="4" w:space="0" w:color="auto"/>
              <w:left w:val="single" w:sz="4" w:space="0" w:color="auto"/>
              <w:bottom w:val="single" w:sz="4" w:space="0" w:color="auto"/>
              <w:right w:val="single" w:sz="4" w:space="0" w:color="auto"/>
            </w:tcBorders>
          </w:tcPr>
          <w:p w14:paraId="178A2AC7"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E5761DC" w14:textId="3D7FAAD5" w:rsidR="00202BA4" w:rsidRPr="008E5C0F" w:rsidRDefault="00202BA4" w:rsidP="008E5C0F">
            <w:pPr>
              <w:tabs>
                <w:tab w:val="left" w:pos="0"/>
              </w:tabs>
              <w:jc w:val="center"/>
              <w:rPr>
                <w:rFonts w:asciiTheme="minorHAnsi" w:hAnsiTheme="minorHAnsi" w:cstheme="minorHAnsi"/>
                <w:color w:val="000000"/>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B23C824" w14:textId="7CAEDF88"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 xml:space="preserve">Can the State confirm that it will allow the bidder to offer alternative workflows or solutions that can either bring efficiencies or cost savings? If so, can the State please provide an updated </w:t>
            </w:r>
            <w:r w:rsidR="007939D2">
              <w:rPr>
                <w:rFonts w:asciiTheme="minorHAnsi" w:hAnsiTheme="minorHAnsi" w:cstheme="minorHAnsi"/>
                <w:b/>
              </w:rPr>
              <w:t>State-Supplied</w:t>
            </w:r>
            <w:r w:rsidRPr="008E5C0F">
              <w:rPr>
                <w:rFonts w:asciiTheme="minorHAnsi" w:hAnsiTheme="minorHAnsi" w:cstheme="minorHAnsi"/>
                <w:b/>
              </w:rPr>
              <w:t xml:space="preserve"> Price Sheet that will provide either additional lines or an unlocked version that will allow the bidders to update the document accordingly?</w:t>
            </w:r>
          </w:p>
          <w:p w14:paraId="2B79569F" w14:textId="77777777" w:rsidR="00202BA4" w:rsidRPr="008E5C0F" w:rsidRDefault="00202BA4" w:rsidP="008E5C0F">
            <w:pPr>
              <w:tabs>
                <w:tab w:val="left" w:pos="0"/>
              </w:tabs>
              <w:jc w:val="both"/>
              <w:rPr>
                <w:rFonts w:asciiTheme="minorHAnsi" w:hAnsiTheme="minorHAnsi" w:cstheme="minorHAnsi"/>
              </w:rPr>
            </w:pPr>
          </w:p>
          <w:p w14:paraId="774E9503" w14:textId="7EFC3B79"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 xml:space="preserve">The State declines to alter or modify the </w:t>
            </w:r>
            <w:r w:rsidR="007939D2">
              <w:rPr>
                <w:rFonts w:asciiTheme="minorHAnsi" w:hAnsiTheme="minorHAnsi" w:cstheme="minorHAnsi"/>
                <w:color w:val="000000"/>
              </w:rPr>
              <w:t>State-Supplied</w:t>
            </w:r>
            <w:r w:rsidRPr="008E5C0F">
              <w:rPr>
                <w:rFonts w:asciiTheme="minorHAnsi" w:hAnsiTheme="minorHAnsi" w:cstheme="minorHAnsi"/>
                <w:color w:val="000000"/>
              </w:rPr>
              <w:t xml:space="preserve"> Price Sheet. Bidders are directed to review Bid Solicitation Section 3.28, </w:t>
            </w:r>
            <w:r w:rsidR="007939D2">
              <w:rPr>
                <w:rFonts w:asciiTheme="minorHAnsi" w:hAnsiTheme="minorHAnsi" w:cstheme="minorHAnsi"/>
                <w:color w:val="000000"/>
              </w:rPr>
              <w:t>State-Supplied</w:t>
            </w:r>
            <w:r w:rsidRPr="008E5C0F">
              <w:rPr>
                <w:rFonts w:asciiTheme="minorHAnsi" w:hAnsiTheme="minorHAnsi" w:cstheme="minorHAnsi"/>
                <w:color w:val="000000"/>
              </w:rPr>
              <w:t xml:space="preserve"> Price Sheet Instructions. All pricing must be submitting on the </w:t>
            </w:r>
            <w:r w:rsidR="007939D2">
              <w:rPr>
                <w:rFonts w:asciiTheme="minorHAnsi" w:hAnsiTheme="minorHAnsi" w:cstheme="minorHAnsi"/>
                <w:color w:val="000000"/>
              </w:rPr>
              <w:t>State-Supplied</w:t>
            </w:r>
            <w:r w:rsidRPr="008E5C0F">
              <w:rPr>
                <w:rFonts w:asciiTheme="minorHAnsi" w:hAnsiTheme="minorHAnsi" w:cstheme="minorHAnsi"/>
                <w:color w:val="000000"/>
              </w:rPr>
              <w:t xml:space="preserve"> Price Sheet. Please see “Attachment 3- </w:t>
            </w:r>
            <w:r w:rsidR="00F8794A">
              <w:rPr>
                <w:rFonts w:asciiTheme="minorHAnsi" w:hAnsiTheme="minorHAnsi" w:cstheme="minorHAnsi"/>
                <w:color w:val="000000"/>
              </w:rPr>
              <w:t xml:space="preserve">T2466 </w:t>
            </w:r>
            <w:r w:rsidRPr="008E5C0F">
              <w:rPr>
                <w:rFonts w:asciiTheme="minorHAnsi" w:hAnsiTheme="minorHAnsi" w:cstheme="minorHAnsi"/>
                <w:color w:val="000000"/>
              </w:rPr>
              <w:t xml:space="preserve">Revised </w:t>
            </w:r>
            <w:r w:rsidR="007939D2">
              <w:rPr>
                <w:rFonts w:asciiTheme="minorHAnsi" w:hAnsiTheme="minorHAnsi" w:cstheme="minorHAnsi"/>
                <w:color w:val="000000"/>
              </w:rPr>
              <w:t>State-Supplied</w:t>
            </w:r>
            <w:r w:rsidRPr="008E5C0F">
              <w:rPr>
                <w:rFonts w:asciiTheme="minorHAnsi" w:hAnsiTheme="minorHAnsi" w:cstheme="minorHAnsi"/>
                <w:color w:val="000000"/>
              </w:rPr>
              <w:t xml:space="preserve"> Price Sheet </w:t>
            </w:r>
            <w:r w:rsidR="006C73BF">
              <w:rPr>
                <w:rFonts w:asciiTheme="minorHAnsi" w:hAnsiTheme="minorHAnsi" w:cstheme="minorHAnsi"/>
                <w:color w:val="000000"/>
              </w:rPr>
              <w:t>9.5.25</w:t>
            </w:r>
            <w:r w:rsidRPr="008E5C0F">
              <w:rPr>
                <w:rFonts w:asciiTheme="minorHAnsi" w:hAnsiTheme="minorHAnsi" w:cstheme="minorHAnsi"/>
                <w:color w:val="000000"/>
              </w:rPr>
              <w:t>” in NJSTART to enter pricing and information into all required fields.</w:t>
            </w:r>
          </w:p>
          <w:p w14:paraId="09520327" w14:textId="0F27720A" w:rsidR="00202BA4" w:rsidRPr="008E5C0F" w:rsidRDefault="00202BA4" w:rsidP="008E5C0F">
            <w:pPr>
              <w:tabs>
                <w:tab w:val="left" w:pos="0"/>
              </w:tabs>
              <w:jc w:val="both"/>
              <w:rPr>
                <w:rFonts w:asciiTheme="minorHAnsi" w:hAnsiTheme="minorHAnsi" w:cstheme="minorHAnsi"/>
                <w:color w:val="000000"/>
              </w:rPr>
            </w:pPr>
          </w:p>
        </w:tc>
      </w:tr>
      <w:tr w:rsidR="00202BA4" w:rsidRPr="00514E77" w14:paraId="2F47ED2B" w14:textId="77777777" w:rsidTr="00202BA4">
        <w:tc>
          <w:tcPr>
            <w:tcW w:w="1140" w:type="dxa"/>
            <w:tcBorders>
              <w:top w:val="single" w:sz="4" w:space="0" w:color="auto"/>
              <w:left w:val="single" w:sz="4" w:space="0" w:color="auto"/>
              <w:bottom w:val="single" w:sz="4" w:space="0" w:color="auto"/>
              <w:right w:val="single" w:sz="4" w:space="0" w:color="auto"/>
            </w:tcBorders>
          </w:tcPr>
          <w:p w14:paraId="1E5005CA"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AC1281F" w14:textId="2BA23846"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48A79FF" w14:textId="77777777"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All cells are locked for input, including the yellow highlighted cells required to be filled in. Please provide an updated spreadsheet or advise how the vendor is to fill in this spreadsheet.</w:t>
            </w:r>
          </w:p>
          <w:p w14:paraId="2F770C98" w14:textId="77777777" w:rsidR="00202BA4" w:rsidRPr="008E5C0F" w:rsidRDefault="00202BA4" w:rsidP="008E5C0F">
            <w:pPr>
              <w:tabs>
                <w:tab w:val="left" w:pos="0"/>
              </w:tabs>
              <w:jc w:val="both"/>
              <w:rPr>
                <w:rFonts w:asciiTheme="minorHAnsi" w:hAnsiTheme="minorHAnsi" w:cstheme="minorHAnsi"/>
              </w:rPr>
            </w:pPr>
          </w:p>
          <w:p w14:paraId="754C981F" w14:textId="06EBFDD1"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 xml:space="preserve">Please see “Attachment 3- </w:t>
            </w:r>
            <w:r w:rsidR="00F8794A">
              <w:rPr>
                <w:rFonts w:asciiTheme="minorHAnsi" w:hAnsiTheme="minorHAnsi" w:cstheme="minorHAnsi"/>
                <w:color w:val="000000"/>
              </w:rPr>
              <w:t xml:space="preserve">T2466 </w:t>
            </w:r>
            <w:r w:rsidRPr="008E5C0F">
              <w:rPr>
                <w:rFonts w:asciiTheme="minorHAnsi" w:hAnsiTheme="minorHAnsi" w:cstheme="minorHAnsi"/>
                <w:color w:val="000000"/>
              </w:rPr>
              <w:t xml:space="preserve">Revised </w:t>
            </w:r>
            <w:r w:rsidR="007939D2">
              <w:rPr>
                <w:rFonts w:asciiTheme="minorHAnsi" w:hAnsiTheme="minorHAnsi" w:cstheme="minorHAnsi"/>
                <w:color w:val="000000"/>
              </w:rPr>
              <w:t>State-Supplied</w:t>
            </w:r>
            <w:r w:rsidRPr="008E5C0F">
              <w:rPr>
                <w:rFonts w:asciiTheme="minorHAnsi" w:hAnsiTheme="minorHAnsi" w:cstheme="minorHAnsi"/>
                <w:color w:val="000000"/>
              </w:rPr>
              <w:t xml:space="preserve"> Price Sheet </w:t>
            </w:r>
            <w:r w:rsidR="006C73BF">
              <w:rPr>
                <w:rFonts w:asciiTheme="minorHAnsi" w:hAnsiTheme="minorHAnsi" w:cstheme="minorHAnsi"/>
                <w:color w:val="000000"/>
              </w:rPr>
              <w:t>9.5.25</w:t>
            </w:r>
            <w:r w:rsidRPr="0099583D">
              <w:rPr>
                <w:rFonts w:asciiTheme="minorHAnsi" w:hAnsiTheme="minorHAnsi" w:cstheme="minorHAnsi"/>
                <w:color w:val="000000"/>
              </w:rPr>
              <w:t>”</w:t>
            </w:r>
            <w:r w:rsidRPr="008E5C0F">
              <w:rPr>
                <w:rFonts w:asciiTheme="minorHAnsi" w:hAnsiTheme="minorHAnsi" w:cstheme="minorHAnsi"/>
                <w:color w:val="000000"/>
              </w:rPr>
              <w:t xml:space="preserve"> in NJSTART to enter pricing and information into all required fields.</w:t>
            </w:r>
          </w:p>
          <w:p w14:paraId="6F2D133D" w14:textId="0397E584" w:rsidR="00202BA4" w:rsidRPr="008E5C0F" w:rsidRDefault="00202BA4" w:rsidP="008E5C0F">
            <w:pPr>
              <w:tabs>
                <w:tab w:val="left" w:pos="0"/>
              </w:tabs>
              <w:jc w:val="both"/>
              <w:rPr>
                <w:rFonts w:asciiTheme="minorHAnsi" w:hAnsiTheme="minorHAnsi" w:cstheme="minorHAnsi"/>
                <w:b/>
                <w:color w:val="000000"/>
              </w:rPr>
            </w:pPr>
          </w:p>
        </w:tc>
      </w:tr>
      <w:tr w:rsidR="00202BA4" w:rsidRPr="00514E77" w14:paraId="44D24DE4" w14:textId="77777777" w:rsidTr="00202BA4">
        <w:tc>
          <w:tcPr>
            <w:tcW w:w="1140" w:type="dxa"/>
            <w:tcBorders>
              <w:top w:val="single" w:sz="4" w:space="0" w:color="auto"/>
              <w:left w:val="single" w:sz="4" w:space="0" w:color="auto"/>
              <w:bottom w:val="single" w:sz="4" w:space="0" w:color="auto"/>
              <w:right w:val="single" w:sz="4" w:space="0" w:color="auto"/>
            </w:tcBorders>
          </w:tcPr>
          <w:p w14:paraId="7829F70E"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0455F80" w14:textId="06AB6DED"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91A6FE9" w14:textId="77777777"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Kindly confirm total volume of cards to be quoted per annum from Central Print Facility (CPF) and OTC locations (if any).</w:t>
            </w:r>
          </w:p>
          <w:p w14:paraId="36442C17" w14:textId="77777777" w:rsidR="00202BA4" w:rsidRPr="008E5C0F" w:rsidRDefault="00202BA4" w:rsidP="008E5C0F">
            <w:pPr>
              <w:tabs>
                <w:tab w:val="left" w:pos="0"/>
              </w:tabs>
              <w:jc w:val="both"/>
              <w:rPr>
                <w:rFonts w:asciiTheme="minorHAnsi" w:hAnsiTheme="minorHAnsi" w:cstheme="minorHAnsi"/>
              </w:rPr>
            </w:pPr>
          </w:p>
          <w:p w14:paraId="705C3E27" w14:textId="75DE1241"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Please refer to the </w:t>
            </w:r>
            <w:r w:rsidR="00365D94">
              <w:rPr>
                <w:rFonts w:asciiTheme="minorHAnsi" w:hAnsiTheme="minorHAnsi" w:cstheme="minorHAnsi"/>
                <w:color w:val="000000"/>
              </w:rPr>
              <w:t>State-Supplied Price Sheet</w:t>
            </w:r>
            <w:r w:rsidRPr="008E5C0F">
              <w:rPr>
                <w:rFonts w:asciiTheme="minorHAnsi" w:hAnsiTheme="minorHAnsi" w:cstheme="minorHAnsi"/>
                <w:color w:val="000000"/>
              </w:rPr>
              <w:t xml:space="preserve"> for the total volume of cards to be quoted per annum from the Central Print Facility (CPF) and any OTC locations.</w:t>
            </w:r>
          </w:p>
          <w:p w14:paraId="406D869F" w14:textId="77777777" w:rsidR="00202BA4" w:rsidRPr="008E5C0F" w:rsidRDefault="00202BA4" w:rsidP="008E5C0F">
            <w:pPr>
              <w:tabs>
                <w:tab w:val="left" w:pos="0"/>
              </w:tabs>
              <w:jc w:val="both"/>
              <w:rPr>
                <w:rFonts w:asciiTheme="minorHAnsi" w:hAnsiTheme="minorHAnsi" w:cstheme="minorHAnsi"/>
                <w:b/>
                <w:color w:val="000000"/>
              </w:rPr>
            </w:pPr>
          </w:p>
        </w:tc>
      </w:tr>
      <w:tr w:rsidR="00202BA4" w:rsidRPr="00514E77" w14:paraId="2E8DE7F7" w14:textId="77777777" w:rsidTr="00202BA4">
        <w:tc>
          <w:tcPr>
            <w:tcW w:w="1140" w:type="dxa"/>
            <w:tcBorders>
              <w:top w:val="single" w:sz="4" w:space="0" w:color="auto"/>
              <w:left w:val="single" w:sz="4" w:space="0" w:color="auto"/>
              <w:bottom w:val="single" w:sz="4" w:space="0" w:color="auto"/>
              <w:right w:val="single" w:sz="4" w:space="0" w:color="auto"/>
            </w:tcBorders>
          </w:tcPr>
          <w:p w14:paraId="475C11E0"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04C002F0" w14:textId="404D46D2"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3FA5B968" w14:textId="6D016488"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 xml:space="preserve">In the </w:t>
            </w:r>
            <w:r w:rsidR="007939D2">
              <w:rPr>
                <w:rFonts w:asciiTheme="minorHAnsi" w:hAnsiTheme="minorHAnsi" w:cstheme="minorHAnsi"/>
                <w:b/>
              </w:rPr>
              <w:t>State-Supplied</w:t>
            </w:r>
            <w:r w:rsidRPr="008E5C0F">
              <w:rPr>
                <w:rFonts w:asciiTheme="minorHAnsi" w:hAnsiTheme="minorHAnsi" w:cstheme="minorHAnsi"/>
                <w:b/>
              </w:rPr>
              <w:t xml:space="preserve"> Price Sheet, the State estimates 2.8 million credentials issued centrally. This number appears to conflict with the numbers provided in Section 1.2.1, on Page 2. Can the State confirm the volume of credentials the Contractor will produce annually on average? </w:t>
            </w:r>
          </w:p>
          <w:p w14:paraId="53C6A212" w14:textId="77777777" w:rsidR="00202BA4" w:rsidRPr="008E5C0F" w:rsidRDefault="00202BA4" w:rsidP="008E5C0F">
            <w:pPr>
              <w:tabs>
                <w:tab w:val="left" w:pos="0"/>
              </w:tabs>
              <w:jc w:val="both"/>
              <w:rPr>
                <w:rFonts w:asciiTheme="minorHAnsi" w:hAnsiTheme="minorHAnsi" w:cstheme="minorHAnsi"/>
              </w:rPr>
            </w:pPr>
          </w:p>
          <w:p w14:paraId="5815CCFD" w14:textId="2214C4C0" w:rsidR="00202BA4" w:rsidRDefault="00202BA4" w:rsidP="30C9B431">
            <w:pPr>
              <w:jc w:val="both"/>
              <w:rPr>
                <w:rFonts w:asciiTheme="minorHAnsi" w:hAnsiTheme="minorHAnsi" w:cstheme="minorBidi"/>
                <w:color w:val="000000"/>
              </w:rPr>
            </w:pPr>
            <w:r w:rsidRPr="30C9B431">
              <w:rPr>
                <w:rFonts w:asciiTheme="minorHAnsi" w:hAnsiTheme="minorHAnsi" w:cstheme="minorBidi"/>
                <w:color w:val="000000" w:themeColor="text1"/>
              </w:rPr>
              <w:t xml:space="preserve">A:  Bidders are advised to utilize the numbers (values, volume) as stated on the </w:t>
            </w:r>
            <w:r w:rsidR="007939D2">
              <w:rPr>
                <w:rFonts w:asciiTheme="minorHAnsi" w:hAnsiTheme="minorHAnsi" w:cstheme="minorBidi"/>
                <w:color w:val="000000" w:themeColor="text1"/>
              </w:rPr>
              <w:t>State-Supplied</w:t>
            </w:r>
            <w:r w:rsidRPr="30C9B431">
              <w:rPr>
                <w:rFonts w:asciiTheme="minorHAnsi" w:hAnsiTheme="minorHAnsi" w:cstheme="minorBidi"/>
                <w:color w:val="000000" w:themeColor="text1"/>
              </w:rPr>
              <w:t xml:space="preserve"> Price Sheet accompanying this Solicitation.  </w:t>
            </w:r>
          </w:p>
          <w:p w14:paraId="0ED7998F" w14:textId="77777777" w:rsidR="00202BA4" w:rsidRDefault="00202BA4" w:rsidP="00695A59">
            <w:pPr>
              <w:tabs>
                <w:tab w:val="left" w:pos="0"/>
              </w:tabs>
              <w:jc w:val="both"/>
              <w:rPr>
                <w:rFonts w:asciiTheme="minorHAnsi" w:hAnsiTheme="minorHAnsi" w:cstheme="minorHAnsi"/>
                <w:color w:val="000000"/>
              </w:rPr>
            </w:pPr>
          </w:p>
          <w:p w14:paraId="06447DD6" w14:textId="27BABD72" w:rsidR="00202BA4" w:rsidRPr="004F6F6B" w:rsidRDefault="00202BA4" w:rsidP="30C9B431">
            <w:pPr>
              <w:jc w:val="both"/>
              <w:rPr>
                <w:rFonts w:asciiTheme="minorHAnsi" w:hAnsiTheme="minorHAnsi" w:cstheme="minorBidi"/>
                <w:b/>
                <w:bCs/>
                <w:color w:val="000000"/>
              </w:rPr>
            </w:pPr>
            <w:r w:rsidRPr="30C9B431">
              <w:rPr>
                <w:rFonts w:asciiTheme="minorHAnsi" w:hAnsiTheme="minorHAnsi" w:cstheme="minorBidi"/>
                <w:b/>
                <w:bCs/>
                <w:color w:val="000000" w:themeColor="text1"/>
              </w:rPr>
              <w:t xml:space="preserve">Q: </w:t>
            </w:r>
            <w:r w:rsidRPr="30C9B431">
              <w:rPr>
                <w:rFonts w:asciiTheme="minorHAnsi" w:hAnsiTheme="minorHAnsi" w:cstheme="minorBidi"/>
                <w:b/>
                <w:bCs/>
              </w:rPr>
              <w:t>Is it possible for the State to supply the volumes issued per card type for the past 3 years?</w:t>
            </w:r>
            <w:r w:rsidRPr="30C9B431">
              <w:rPr>
                <w:rStyle w:val="CommentReference"/>
                <w:rFonts w:asciiTheme="minorHAnsi" w:hAnsiTheme="minorHAnsi" w:cstheme="minorBidi"/>
                <w:b/>
                <w:bCs/>
                <w:sz w:val="20"/>
                <w:szCs w:val="20"/>
              </w:rPr>
              <w:t xml:space="preserve"> </w:t>
            </w:r>
          </w:p>
          <w:p w14:paraId="4C1CECBA" w14:textId="77777777" w:rsidR="00202BA4" w:rsidRDefault="00202BA4" w:rsidP="00695A59">
            <w:pPr>
              <w:tabs>
                <w:tab w:val="left" w:pos="0"/>
              </w:tabs>
              <w:jc w:val="both"/>
              <w:rPr>
                <w:rFonts w:asciiTheme="minorHAnsi" w:hAnsiTheme="minorHAnsi" w:cstheme="minorHAnsi"/>
                <w:b/>
                <w:color w:val="000000"/>
              </w:rPr>
            </w:pPr>
          </w:p>
          <w:p w14:paraId="5A4C27D4" w14:textId="5EFE4730" w:rsidR="00202BA4" w:rsidRDefault="00202BA4" w:rsidP="30C9B431">
            <w:pPr>
              <w:jc w:val="both"/>
              <w:rPr>
                <w:rFonts w:ascii="Segoe UI" w:eastAsia="Segoe UI" w:hAnsi="Segoe UI" w:cs="Segoe UI"/>
                <w:color w:val="333333"/>
                <w:sz w:val="18"/>
                <w:szCs w:val="18"/>
              </w:rPr>
            </w:pPr>
            <w:r w:rsidRPr="30C9B431">
              <w:rPr>
                <w:rFonts w:asciiTheme="minorHAnsi" w:hAnsiTheme="minorHAnsi" w:cstheme="minorBidi"/>
                <w:color w:val="000000" w:themeColor="text1"/>
              </w:rPr>
              <w:t xml:space="preserve">A:   </w:t>
            </w:r>
            <w:r w:rsidRPr="30C9B431">
              <w:rPr>
                <w:rFonts w:ascii="Segoe UI" w:eastAsia="Segoe UI" w:hAnsi="Segoe UI" w:cs="Segoe UI"/>
                <w:color w:val="333333"/>
                <w:sz w:val="18"/>
                <w:szCs w:val="18"/>
              </w:rPr>
              <w:t>MVC issues approximately 10-15 thousand cards daily for a total volume equaling ~ 4.3 million a year.</w:t>
            </w:r>
          </w:p>
          <w:p w14:paraId="553D5FB8" w14:textId="5EEA36FB" w:rsidR="00202BA4" w:rsidRPr="00695A59" w:rsidRDefault="00202BA4" w:rsidP="00695A59">
            <w:pPr>
              <w:tabs>
                <w:tab w:val="left" w:pos="0"/>
              </w:tabs>
              <w:jc w:val="both"/>
              <w:rPr>
                <w:rFonts w:asciiTheme="minorHAnsi" w:hAnsiTheme="minorHAnsi" w:cstheme="minorHAnsi"/>
                <w:color w:val="000000"/>
              </w:rPr>
            </w:pPr>
          </w:p>
        </w:tc>
      </w:tr>
      <w:tr w:rsidR="00202BA4" w:rsidRPr="00514E77" w14:paraId="328BCF8E" w14:textId="77777777" w:rsidTr="00202BA4">
        <w:tc>
          <w:tcPr>
            <w:tcW w:w="1140" w:type="dxa"/>
            <w:tcBorders>
              <w:top w:val="single" w:sz="4" w:space="0" w:color="auto"/>
              <w:left w:val="single" w:sz="4" w:space="0" w:color="auto"/>
              <w:bottom w:val="single" w:sz="4" w:space="0" w:color="auto"/>
              <w:right w:val="single" w:sz="4" w:space="0" w:color="auto"/>
            </w:tcBorders>
          </w:tcPr>
          <w:p w14:paraId="0E4B406A"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3E009DC" w14:textId="775D165D" w:rsidR="00202BA4" w:rsidRPr="008E5C0F" w:rsidRDefault="00202BA4" w:rsidP="00695A59">
            <w:pPr>
              <w:tabs>
                <w:tab w:val="left" w:pos="0"/>
              </w:tabs>
              <w:jc w:val="center"/>
              <w:rPr>
                <w:rFonts w:asciiTheme="minorHAnsi" w:hAnsiTheme="minorHAnsi" w:cstheme="minorHAnsi"/>
                <w:color w:val="000000"/>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1139AC4D" w14:textId="77777777" w:rsidR="00202BA4" w:rsidRPr="008E5C0F" w:rsidRDefault="00202BA4" w:rsidP="00695A59">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Will the State mandate that all bidders are required to quote Line Items 7-9 as new equipment thereby not allowing re-use of the existing equipment to be permissible under this bid solicitation.</w:t>
            </w:r>
          </w:p>
          <w:p w14:paraId="4E246C6F" w14:textId="77777777" w:rsidR="00202BA4" w:rsidRPr="008E5C0F" w:rsidRDefault="00202BA4" w:rsidP="008E5C0F">
            <w:pPr>
              <w:tabs>
                <w:tab w:val="left" w:pos="0"/>
              </w:tabs>
              <w:jc w:val="both"/>
              <w:rPr>
                <w:rFonts w:asciiTheme="minorHAnsi" w:hAnsiTheme="minorHAnsi" w:cstheme="minorHAnsi"/>
              </w:rPr>
            </w:pPr>
          </w:p>
          <w:p w14:paraId="1BA4B677" w14:textId="77777777" w:rsidR="00202BA4"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  Yes, Bidders are advised Line Items 7 through 9 must be quoted as new equipment.</w:t>
            </w:r>
          </w:p>
          <w:p w14:paraId="04E7253A" w14:textId="2018EDB5"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  </w:t>
            </w:r>
          </w:p>
        </w:tc>
      </w:tr>
      <w:tr w:rsidR="00202BA4" w:rsidRPr="00514E77" w14:paraId="3EA65BFD" w14:textId="77777777" w:rsidTr="00202BA4">
        <w:tc>
          <w:tcPr>
            <w:tcW w:w="1140" w:type="dxa"/>
            <w:tcBorders>
              <w:top w:val="single" w:sz="4" w:space="0" w:color="auto"/>
              <w:left w:val="single" w:sz="4" w:space="0" w:color="auto"/>
              <w:bottom w:val="single" w:sz="4" w:space="0" w:color="auto"/>
              <w:right w:val="single" w:sz="4" w:space="0" w:color="auto"/>
            </w:tcBorders>
          </w:tcPr>
          <w:p w14:paraId="39DFB808"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5C18CBAA" w14:textId="4E76787B"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DCF6293" w14:textId="77777777"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Section B &amp; C: Does year 1 of the Annual Firm-Fixed Cost and Firm-Fixed Unit Cost per Occurrence begin at contract signing or at system acceptance? Please confirm when the contract starts. At contract signing or Go-Live.</w:t>
            </w:r>
          </w:p>
          <w:p w14:paraId="7AA2D723" w14:textId="77777777" w:rsidR="00202BA4" w:rsidRPr="008E5C0F" w:rsidRDefault="00202BA4" w:rsidP="008E5C0F">
            <w:pPr>
              <w:tabs>
                <w:tab w:val="left" w:pos="0"/>
              </w:tabs>
              <w:jc w:val="both"/>
              <w:rPr>
                <w:rFonts w:asciiTheme="minorHAnsi" w:hAnsiTheme="minorHAnsi" w:cstheme="minorHAnsi"/>
              </w:rPr>
            </w:pPr>
          </w:p>
          <w:p w14:paraId="1892E33C" w14:textId="3EB3939D"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A: The Contract begins with fully executed signatures from the authorized NJ State Treasury, Director of The Division of Purchase and Property and the awarded Contractor.  </w:t>
            </w:r>
          </w:p>
          <w:p w14:paraId="3E4A2CD2" w14:textId="2C5F2DCE" w:rsidR="00202BA4" w:rsidRPr="008E5C0F" w:rsidRDefault="00202BA4" w:rsidP="008E5C0F">
            <w:pPr>
              <w:jc w:val="both"/>
              <w:rPr>
                <w:rFonts w:asciiTheme="minorHAnsi" w:hAnsiTheme="minorHAnsi" w:cstheme="minorHAnsi"/>
              </w:rPr>
            </w:pPr>
          </w:p>
        </w:tc>
      </w:tr>
      <w:tr w:rsidR="00202BA4" w:rsidRPr="00514E77" w14:paraId="75A8D5C4" w14:textId="77777777" w:rsidTr="00202BA4">
        <w:tc>
          <w:tcPr>
            <w:tcW w:w="1140" w:type="dxa"/>
            <w:tcBorders>
              <w:top w:val="single" w:sz="4" w:space="0" w:color="auto"/>
              <w:left w:val="single" w:sz="4" w:space="0" w:color="auto"/>
              <w:bottom w:val="single" w:sz="4" w:space="0" w:color="auto"/>
              <w:right w:val="single" w:sz="4" w:space="0" w:color="auto"/>
            </w:tcBorders>
          </w:tcPr>
          <w:p w14:paraId="659FE6AE"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66854E5" w14:textId="36794772"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3 - </w:t>
            </w:r>
            <w:r w:rsidR="007939D2">
              <w:rPr>
                <w:rFonts w:asciiTheme="minorHAnsi" w:hAnsiTheme="minorHAnsi" w:cstheme="minorHAnsi"/>
              </w:rPr>
              <w:t>State-Supplied</w:t>
            </w:r>
            <w:r w:rsidRPr="008E5C0F">
              <w:rPr>
                <w:rFonts w:asciiTheme="minorHAnsi" w:hAnsiTheme="minorHAnsi" w:cstheme="minorHAnsi"/>
              </w:rPr>
              <w:t xml:space="preserve"> Price Sheet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75617FD0" w14:textId="0B1BB1D2" w:rsidR="00202BA4" w:rsidRPr="008E5C0F" w:rsidRDefault="00202BA4" w:rsidP="30C9B431">
            <w:pPr>
              <w:jc w:val="both"/>
              <w:rPr>
                <w:rFonts w:asciiTheme="minorHAnsi" w:hAnsiTheme="minorHAnsi" w:cstheme="minorBidi"/>
              </w:rPr>
            </w:pPr>
            <w:r w:rsidRPr="008E5C0F">
              <w:rPr>
                <w:rFonts w:asciiTheme="minorHAnsi" w:hAnsiTheme="minorHAnsi" w:cstheme="minorHAnsi"/>
                <w:b/>
                <w:color w:val="000000"/>
              </w:rPr>
              <w:t xml:space="preserve">Q: </w:t>
            </w:r>
            <w:r w:rsidRPr="008E5C0F">
              <w:rPr>
                <w:rFonts w:asciiTheme="minorHAnsi" w:hAnsiTheme="minorHAnsi" w:cstheme="minorHAnsi"/>
                <w:b/>
              </w:rPr>
              <w:t xml:space="preserve">Section C, Price lines 7 thru 9: Pricing sheet states that these are “annual occurrences” of 400 workstations, 400 workstations, and 10 printers, respectively. Are these annual occurrences, or is this the total over the 7-year period, or is there some other intention of this section? If it is not annual occurrences, the pricing sheet needs to be revised with appropriate numbers and formulas. </w:t>
            </w:r>
            <w:r w:rsidRPr="30C9B431">
              <w:rPr>
                <w:rFonts w:asciiTheme="minorHAnsi" w:hAnsiTheme="minorHAnsi" w:cstheme="minorBidi"/>
                <w:b/>
                <w:bCs/>
              </w:rPr>
              <w:t>As currently presented, for price line 7 for example, the formulas currently calculate the total as if the state is purchasing 400 workstations each year of the contract.</w:t>
            </w:r>
          </w:p>
          <w:p w14:paraId="0DE66477" w14:textId="77777777" w:rsidR="00202BA4" w:rsidRPr="008E5C0F" w:rsidRDefault="00202BA4" w:rsidP="008E5C0F">
            <w:pPr>
              <w:tabs>
                <w:tab w:val="left" w:pos="0"/>
              </w:tabs>
              <w:jc w:val="both"/>
              <w:rPr>
                <w:rFonts w:asciiTheme="minorHAnsi" w:hAnsiTheme="minorHAnsi" w:cstheme="minorHAnsi"/>
              </w:rPr>
            </w:pPr>
          </w:p>
          <w:p w14:paraId="745B60FC" w14:textId="6ECB1883" w:rsidR="00202BA4" w:rsidRPr="008E5C0F" w:rsidRDefault="00202BA4" w:rsidP="30C9B431">
            <w:pPr>
              <w:spacing w:line="259" w:lineRule="auto"/>
              <w:jc w:val="both"/>
              <w:rPr>
                <w:rFonts w:asciiTheme="minorHAnsi" w:hAnsiTheme="minorHAnsi" w:cstheme="minorBidi"/>
                <w:color w:val="000000" w:themeColor="text1"/>
              </w:rPr>
            </w:pPr>
            <w:r w:rsidRPr="30C9B431">
              <w:rPr>
                <w:rFonts w:asciiTheme="minorHAnsi" w:hAnsiTheme="minorHAnsi" w:cstheme="minorBidi"/>
                <w:color w:val="000000" w:themeColor="text1"/>
              </w:rPr>
              <w:t xml:space="preserve">A: No, the State does not cycle out 400 printers/workstations annually.  The State currently maintains 400 printers in its production environment. The Bidder must provide an appropriate plan in its </w:t>
            </w:r>
            <w:r w:rsidR="00951803">
              <w:rPr>
                <w:rFonts w:asciiTheme="minorHAnsi" w:hAnsiTheme="minorHAnsi" w:cstheme="minorBidi"/>
                <w:color w:val="000000" w:themeColor="text1"/>
              </w:rPr>
              <w:t>Quote</w:t>
            </w:r>
            <w:r w:rsidRPr="30C9B431">
              <w:rPr>
                <w:rFonts w:asciiTheme="minorHAnsi" w:hAnsiTheme="minorHAnsi" w:cstheme="minorBidi"/>
                <w:color w:val="000000" w:themeColor="text1"/>
              </w:rPr>
              <w:t>, and the Contractor must honor its SCM approved maintenance agreements to adequately cover all necessary services. Please see</w:t>
            </w:r>
            <w:r w:rsidR="0044502F">
              <w:rPr>
                <w:rFonts w:asciiTheme="minorHAnsi" w:hAnsiTheme="minorHAnsi" w:cstheme="minorBidi"/>
                <w:color w:val="000000" w:themeColor="text1"/>
              </w:rPr>
              <w:t xml:space="preserve"> “Attachment 3- T2466</w:t>
            </w:r>
            <w:r w:rsidRPr="30C9B431">
              <w:rPr>
                <w:rFonts w:asciiTheme="minorHAnsi" w:hAnsiTheme="minorHAnsi" w:cstheme="minorBidi"/>
                <w:color w:val="000000" w:themeColor="text1"/>
              </w:rPr>
              <w:t xml:space="preserve"> Revised </w:t>
            </w:r>
            <w:r w:rsidR="0044502F">
              <w:rPr>
                <w:rFonts w:asciiTheme="minorHAnsi" w:hAnsiTheme="minorHAnsi" w:cstheme="minorBidi"/>
                <w:color w:val="000000" w:themeColor="text1"/>
              </w:rPr>
              <w:t>State-Supplied</w:t>
            </w:r>
            <w:r w:rsidRPr="30C9B431">
              <w:rPr>
                <w:rFonts w:asciiTheme="minorHAnsi" w:hAnsiTheme="minorHAnsi" w:cstheme="minorBidi"/>
                <w:color w:val="000000" w:themeColor="text1"/>
              </w:rPr>
              <w:t xml:space="preserve"> Price Sheet </w:t>
            </w:r>
            <w:r w:rsidR="006C73BF">
              <w:rPr>
                <w:rFonts w:asciiTheme="minorHAnsi" w:hAnsiTheme="minorHAnsi" w:cstheme="minorBidi"/>
                <w:color w:val="000000" w:themeColor="text1"/>
              </w:rPr>
              <w:t>9.5.25</w:t>
            </w:r>
            <w:r w:rsidR="00951803">
              <w:rPr>
                <w:rFonts w:asciiTheme="minorHAnsi" w:hAnsiTheme="minorHAnsi" w:cstheme="minorBidi"/>
                <w:color w:val="000000" w:themeColor="text1"/>
              </w:rPr>
              <w:t>.</w:t>
            </w:r>
            <w:r w:rsidR="007939D2">
              <w:rPr>
                <w:rFonts w:asciiTheme="minorHAnsi" w:hAnsiTheme="minorHAnsi" w:cstheme="minorBidi"/>
                <w:color w:val="000000" w:themeColor="text1"/>
              </w:rPr>
              <w:t>”</w:t>
            </w:r>
            <w:r>
              <w:br/>
            </w:r>
            <w:r>
              <w:br/>
            </w:r>
            <w:r w:rsidRPr="30C9B431">
              <w:rPr>
                <w:rFonts w:asciiTheme="minorHAnsi" w:hAnsiTheme="minorHAnsi" w:cstheme="minorBidi"/>
                <w:color w:val="000000" w:themeColor="text1"/>
              </w:rPr>
              <w:t>The State anticipates each of the 400 workstations shall be replaced once every 5 years during the scheduled refresh cycle.</w:t>
            </w:r>
          </w:p>
          <w:p w14:paraId="489D7862" w14:textId="77777777" w:rsidR="00202BA4" w:rsidRPr="008E5C0F" w:rsidRDefault="00202BA4" w:rsidP="008E5C0F">
            <w:pPr>
              <w:jc w:val="both"/>
              <w:rPr>
                <w:rFonts w:asciiTheme="minorHAnsi" w:hAnsiTheme="minorHAnsi" w:cstheme="minorHAnsi"/>
                <w:color w:val="000000"/>
              </w:rPr>
            </w:pPr>
          </w:p>
          <w:p w14:paraId="39E73EB6" w14:textId="1F11117C" w:rsidR="00202BA4" w:rsidRPr="008E5C0F" w:rsidRDefault="00202BA4" w:rsidP="008E5C0F">
            <w:pPr>
              <w:jc w:val="both"/>
              <w:rPr>
                <w:rFonts w:asciiTheme="minorHAnsi" w:hAnsiTheme="minorHAnsi" w:cstheme="minorHAnsi"/>
                <w:color w:val="000000"/>
              </w:rPr>
            </w:pPr>
            <w:r w:rsidRPr="008E5C0F">
              <w:rPr>
                <w:rFonts w:asciiTheme="minorHAnsi" w:hAnsiTheme="minorHAnsi" w:cstheme="minorHAnsi"/>
                <w:color w:val="000000"/>
              </w:rPr>
              <w:t xml:space="preserve">In addition, Bidders are advised to supply its proposed refresh cycle along with a Maintenance and Support schedule for each year. </w:t>
            </w:r>
          </w:p>
          <w:p w14:paraId="2B8DB015" w14:textId="2F1E5673" w:rsidR="00202BA4" w:rsidRPr="008E5C0F" w:rsidRDefault="00202BA4" w:rsidP="008E5C0F">
            <w:pPr>
              <w:tabs>
                <w:tab w:val="left" w:pos="0"/>
              </w:tabs>
              <w:jc w:val="both"/>
              <w:rPr>
                <w:rFonts w:asciiTheme="minorHAnsi" w:hAnsiTheme="minorHAnsi" w:cstheme="minorHAnsi"/>
              </w:rPr>
            </w:pPr>
          </w:p>
        </w:tc>
      </w:tr>
      <w:tr w:rsidR="00202BA4" w:rsidRPr="00514E77" w14:paraId="6B34C41C" w14:textId="77777777" w:rsidTr="00202BA4">
        <w:tc>
          <w:tcPr>
            <w:tcW w:w="1140" w:type="dxa"/>
            <w:tcBorders>
              <w:top w:val="single" w:sz="4" w:space="0" w:color="auto"/>
              <w:left w:val="single" w:sz="4" w:space="0" w:color="auto"/>
              <w:bottom w:val="single" w:sz="4" w:space="0" w:color="auto"/>
              <w:right w:val="single" w:sz="4" w:space="0" w:color="auto"/>
            </w:tcBorders>
          </w:tcPr>
          <w:p w14:paraId="3601769D"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50875901" w14:textId="42619E44"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xml:space="preserve"> **missing term – Limitation Of Liability</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22350011" w14:textId="2B729DBA"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 xml:space="preserve">Question: Is the State able to add and/or negotiate this term? Proposed change: </w:t>
            </w:r>
            <w:r w:rsidRPr="008E5C0F">
              <w:rPr>
                <w:rFonts w:asciiTheme="minorHAnsi" w:hAnsiTheme="minorHAnsi" w:cstheme="minorHAnsi"/>
                <w:b/>
                <w:i/>
              </w:rPr>
              <w:t>In no event shall contractor be liable to the state or any third party for consequential, indirect, incidental, special, exemplary, punitive or enhanced damages arising out of, relating to, or in connection with any breach of this agreement. In no event shall contractor's aggregate liability arising out of or related to this agreement exceed the total of the amounts paid to contractor pursuant to this agreement in the 12 month period preceding the event giving rise to the claim</w:t>
            </w:r>
            <w:r w:rsidRPr="008E5C0F">
              <w:rPr>
                <w:rFonts w:asciiTheme="minorHAnsi" w:hAnsiTheme="minorHAnsi" w:cstheme="minorHAnsi"/>
                <w:b/>
              </w:rPr>
              <w:t>. Justification: Contractor needs to be able to quantify business risk.</w:t>
            </w:r>
          </w:p>
          <w:p w14:paraId="6A9F692B" w14:textId="77777777" w:rsidR="00202BA4" w:rsidRPr="008E5C0F" w:rsidRDefault="00202BA4" w:rsidP="008E5C0F">
            <w:pPr>
              <w:tabs>
                <w:tab w:val="left" w:pos="0"/>
              </w:tabs>
              <w:jc w:val="both"/>
              <w:rPr>
                <w:rFonts w:asciiTheme="minorHAnsi" w:hAnsiTheme="minorHAnsi" w:cstheme="minorHAnsi"/>
              </w:rPr>
            </w:pPr>
          </w:p>
          <w:p w14:paraId="7CDDC1AB" w14:textId="2C354D36"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  No.  The State does not accept this proposed modification. Terms and conditions on publicly bid procurements must be consistent for all potential Bidders, and cannot be based on a single vendor’s terms. There will not be any post-Quote opening negotiations or discussions regarding the Contract terms beyond those outlined in Bid Solicitation Section 8.11, Negotiation, and Section 8.12, Best and Final Offer (BAFO).</w:t>
            </w:r>
          </w:p>
          <w:p w14:paraId="736E580C" w14:textId="3C82B16F" w:rsidR="00202BA4" w:rsidRPr="008E5C0F" w:rsidRDefault="00202BA4" w:rsidP="008E5C0F">
            <w:pPr>
              <w:tabs>
                <w:tab w:val="left" w:pos="0"/>
              </w:tabs>
              <w:jc w:val="both"/>
              <w:rPr>
                <w:rFonts w:asciiTheme="minorHAnsi" w:hAnsiTheme="minorHAnsi" w:cstheme="minorHAnsi"/>
              </w:rPr>
            </w:pPr>
          </w:p>
        </w:tc>
      </w:tr>
      <w:tr w:rsidR="00202BA4" w:rsidRPr="00514E77" w14:paraId="46C352FC" w14:textId="77777777" w:rsidTr="00202BA4">
        <w:tc>
          <w:tcPr>
            <w:tcW w:w="1140" w:type="dxa"/>
            <w:tcBorders>
              <w:top w:val="single" w:sz="4" w:space="0" w:color="auto"/>
              <w:left w:val="single" w:sz="4" w:space="0" w:color="auto"/>
              <w:bottom w:val="single" w:sz="4" w:space="0" w:color="auto"/>
              <w:right w:val="single" w:sz="4" w:space="0" w:color="auto"/>
            </w:tcBorders>
          </w:tcPr>
          <w:p w14:paraId="60090A27"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147163C1" w14:textId="71302BB1"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§4.1 -Indemnification</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6A47ADEF" w14:textId="1EA0B48C" w:rsidR="00202BA4" w:rsidRPr="008E5C0F" w:rsidRDefault="00202BA4" w:rsidP="008E5C0F">
            <w:pPr>
              <w:tabs>
                <w:tab w:val="left" w:pos="0"/>
              </w:tabs>
              <w:jc w:val="both"/>
              <w:rPr>
                <w:rFonts w:asciiTheme="minorHAnsi" w:hAnsiTheme="minorHAnsi" w:cstheme="minorHAnsi"/>
                <w:b/>
              </w:rPr>
            </w:pPr>
            <w:r w:rsidRPr="008E5C0F">
              <w:rPr>
                <w:rFonts w:asciiTheme="minorHAnsi" w:hAnsiTheme="minorHAnsi" w:cstheme="minorHAnsi"/>
                <w:b/>
                <w:color w:val="000000"/>
              </w:rPr>
              <w:t xml:space="preserve">Q: </w:t>
            </w:r>
            <w:r w:rsidRPr="008E5C0F">
              <w:rPr>
                <w:rFonts w:asciiTheme="minorHAnsi" w:hAnsiTheme="minorHAnsi" w:cstheme="minorHAnsi"/>
                <w:b/>
              </w:rPr>
              <w:t>The contractor’s liability to the State and its employees in third party suits shall be as follows. (A) 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Question: Is the State able to negotiate this term? Proposed change: replacing “which shall” with “to the extent they” Justification: Contractor would like to only be liable for damages actually attributable to its own acts.</w:t>
            </w:r>
          </w:p>
          <w:p w14:paraId="38CEC284" w14:textId="77777777" w:rsidR="00202BA4" w:rsidRPr="008E5C0F" w:rsidRDefault="00202BA4" w:rsidP="008E5C0F">
            <w:pPr>
              <w:tabs>
                <w:tab w:val="left" w:pos="0"/>
              </w:tabs>
              <w:jc w:val="both"/>
              <w:rPr>
                <w:rFonts w:asciiTheme="minorHAnsi" w:hAnsiTheme="minorHAnsi" w:cstheme="minorHAnsi"/>
              </w:rPr>
            </w:pPr>
          </w:p>
          <w:p w14:paraId="39D55511" w14:textId="3FBC08F5"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No.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w:t>
            </w:r>
            <w:r w:rsidRPr="008E5C0F">
              <w:rPr>
                <w:rFonts w:asciiTheme="minorHAnsi" w:hAnsiTheme="minorHAnsi" w:cstheme="minorHAnsi"/>
              </w:rPr>
              <w:t xml:space="preserve"> </w:t>
            </w:r>
            <w:r w:rsidRPr="008E5C0F">
              <w:rPr>
                <w:rFonts w:asciiTheme="minorHAnsi" w:hAnsiTheme="minorHAnsi" w:cstheme="minorHAnsi"/>
                <w:color w:val="000000"/>
              </w:rPr>
              <w:t>There will not be any post-Quote opening negotiations or discussions regarding the Contract terms beyond those outlined in Bid Solicitation Section 8.11, Negotiation, and Section 8.12, Best and Final Offer (BAFO).</w:t>
            </w:r>
          </w:p>
          <w:p w14:paraId="5D0C952A" w14:textId="667BE38C" w:rsidR="00202BA4" w:rsidRPr="008E5C0F" w:rsidRDefault="00202BA4" w:rsidP="008E5C0F">
            <w:pPr>
              <w:tabs>
                <w:tab w:val="left" w:pos="0"/>
              </w:tabs>
              <w:jc w:val="both"/>
              <w:rPr>
                <w:rFonts w:asciiTheme="minorHAnsi" w:hAnsiTheme="minorHAnsi" w:cstheme="minorHAnsi"/>
              </w:rPr>
            </w:pPr>
          </w:p>
        </w:tc>
      </w:tr>
      <w:tr w:rsidR="00202BA4" w:rsidRPr="00514E77" w14:paraId="682ED51C" w14:textId="77777777" w:rsidTr="00202BA4">
        <w:tc>
          <w:tcPr>
            <w:tcW w:w="1140" w:type="dxa"/>
            <w:tcBorders>
              <w:top w:val="single" w:sz="4" w:space="0" w:color="auto"/>
              <w:left w:val="single" w:sz="4" w:space="0" w:color="auto"/>
              <w:bottom w:val="single" w:sz="4" w:space="0" w:color="auto"/>
              <w:right w:val="single" w:sz="4" w:space="0" w:color="auto"/>
            </w:tcBorders>
          </w:tcPr>
          <w:p w14:paraId="439301CF"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5CF742A8" w14:textId="55D766E3"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§5.3 -Contract Term and Extension Option</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0BF81554" w14:textId="05CE781E" w:rsidR="00202BA4" w:rsidRPr="008E5C0F" w:rsidRDefault="00202BA4" w:rsidP="008E5C0F">
            <w:pPr>
              <w:tabs>
                <w:tab w:val="left" w:pos="0"/>
              </w:tabs>
              <w:jc w:val="both"/>
              <w:rPr>
                <w:rFonts w:asciiTheme="minorHAnsi" w:hAnsiTheme="minorHAnsi" w:cstheme="minorHAnsi"/>
                <w:b/>
              </w:rPr>
            </w:pPr>
            <w:r w:rsidRPr="008E5C0F">
              <w:rPr>
                <w:rFonts w:asciiTheme="minorHAnsi" w:hAnsiTheme="minorHAnsi" w:cstheme="minorHAnsi"/>
                <w:b/>
                <w:color w:val="000000"/>
              </w:rPr>
              <w:t xml:space="preserve">Q: </w:t>
            </w:r>
            <w:r w:rsidRPr="008E5C0F">
              <w:rPr>
                <w:rFonts w:asciiTheme="minorHAnsi" w:hAnsiTheme="minorHAnsi" w:cstheme="minorHAnsi"/>
                <w:b/>
              </w:rPr>
              <w:t>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Question: Is the State able to negotiate this term? Proposed change: replacing “at least 30 days prior” and “shall have 15 calendar days” …with “at least 60 days prior” and “shall have 30 calendar days”. Justification: Contractor believes that it is in the interest of both the State and the Contractor to provide more time prepare, review and make decisions regarding extensions.</w:t>
            </w:r>
          </w:p>
          <w:p w14:paraId="7A2A8FFC" w14:textId="77777777" w:rsidR="00202BA4" w:rsidRPr="008E5C0F" w:rsidRDefault="00202BA4" w:rsidP="008E5C0F">
            <w:pPr>
              <w:tabs>
                <w:tab w:val="left" w:pos="0"/>
              </w:tabs>
              <w:jc w:val="both"/>
              <w:rPr>
                <w:rFonts w:asciiTheme="minorHAnsi" w:hAnsiTheme="minorHAnsi" w:cstheme="minorHAnsi"/>
              </w:rPr>
            </w:pPr>
          </w:p>
          <w:p w14:paraId="09218C30" w14:textId="22D79C3F"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 While the State cannot guarantee notification of the extension prior to the 30-day period, it will make a concerted effort to inform the Contractor of any upcoming extension well before the 30-day deadline.</w:t>
            </w:r>
          </w:p>
          <w:p w14:paraId="14C517CD" w14:textId="5D07A3BE" w:rsidR="00202BA4" w:rsidRPr="008E5C0F" w:rsidRDefault="00202BA4" w:rsidP="008E5C0F">
            <w:pPr>
              <w:tabs>
                <w:tab w:val="left" w:pos="0"/>
              </w:tabs>
              <w:jc w:val="both"/>
              <w:rPr>
                <w:rFonts w:asciiTheme="minorHAnsi" w:hAnsiTheme="minorHAnsi" w:cstheme="minorHAnsi"/>
              </w:rPr>
            </w:pPr>
          </w:p>
        </w:tc>
      </w:tr>
      <w:tr w:rsidR="00202BA4" w:rsidRPr="00514E77" w14:paraId="2E75A972" w14:textId="77777777" w:rsidTr="00202BA4">
        <w:tc>
          <w:tcPr>
            <w:tcW w:w="1140" w:type="dxa"/>
            <w:tcBorders>
              <w:top w:val="single" w:sz="4" w:space="0" w:color="auto"/>
              <w:left w:val="single" w:sz="4" w:space="0" w:color="auto"/>
              <w:bottom w:val="single" w:sz="4" w:space="0" w:color="auto"/>
              <w:right w:val="single" w:sz="4" w:space="0" w:color="auto"/>
            </w:tcBorders>
          </w:tcPr>
          <w:p w14:paraId="51C862BC"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3109E98E" w14:textId="79B938E3"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§5.4 -State’s Option to Reduce Scope of Work</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0CAD559C" w14:textId="6221471E"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the final adjusted contract price; Question: Is the State able to negotiate this term? Proposed change: replacing “If the parties are unable to agree on an adjusted contract price, the Director shall make a prompt decision taking all such information into account, and shall notify the contractor of the final adjusted contract price;”…with “If the parties are unable to agree on an adjusted contract price, Contractor shall have the option to terminate the contract upon 180 days’ written notice”. Justification: Contractor cannot be required to provide goods or services at a loss to the State without any remedy.</w:t>
            </w:r>
          </w:p>
          <w:p w14:paraId="2CB603A1" w14:textId="77777777" w:rsidR="00202BA4" w:rsidRPr="008E5C0F" w:rsidRDefault="00202BA4" w:rsidP="008E5C0F">
            <w:pPr>
              <w:tabs>
                <w:tab w:val="left" w:pos="0"/>
              </w:tabs>
              <w:jc w:val="both"/>
              <w:rPr>
                <w:rFonts w:asciiTheme="minorHAnsi" w:hAnsiTheme="minorHAnsi" w:cstheme="minorHAnsi"/>
              </w:rPr>
            </w:pPr>
          </w:p>
          <w:p w14:paraId="67A8C02C" w14:textId="21B7FFDE"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  There will not be any post-Quote opening negotiations or discussions regarding the Contract terms beyond those outlined in Bid Solicitation Section 8.11, Negotiation, and Section 8.12, Best and Final Offer (BAFO).</w:t>
            </w:r>
          </w:p>
          <w:p w14:paraId="6451BABC" w14:textId="5AE6E9EB" w:rsidR="00202BA4" w:rsidRPr="008E5C0F" w:rsidRDefault="00202BA4" w:rsidP="008E5C0F">
            <w:pPr>
              <w:tabs>
                <w:tab w:val="left" w:pos="0"/>
              </w:tabs>
              <w:jc w:val="both"/>
              <w:rPr>
                <w:rFonts w:asciiTheme="minorHAnsi" w:hAnsiTheme="minorHAnsi" w:cstheme="minorHAnsi"/>
              </w:rPr>
            </w:pPr>
          </w:p>
        </w:tc>
      </w:tr>
      <w:tr w:rsidR="00202BA4" w:rsidRPr="00514E77" w14:paraId="68FAE75D" w14:textId="77777777" w:rsidTr="00202BA4">
        <w:tc>
          <w:tcPr>
            <w:tcW w:w="1140" w:type="dxa"/>
            <w:tcBorders>
              <w:top w:val="single" w:sz="4" w:space="0" w:color="auto"/>
              <w:left w:val="single" w:sz="4" w:space="0" w:color="auto"/>
              <w:bottom w:val="single" w:sz="4" w:space="0" w:color="auto"/>
              <w:right w:val="single" w:sz="4" w:space="0" w:color="auto"/>
            </w:tcBorders>
          </w:tcPr>
          <w:p w14:paraId="576C0F47"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61CA4A36" w14:textId="0F80B352"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§5.5 -Change in Law</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18DBB011" w14:textId="6252BD85"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The parties shall negotiate the terms of the change in good faith, however if agreement is not possible after reasonable efforts, the Director shall make a prompt decision taking all relevant information into account and shall notify the Contractor of the final adjusted scope of work and contract price. Question: Is the State able to negotiate this term? Proposed change: replacing “if agreement is not possible after reasonable efforts, the Director shall make a prompt decision taking all relevant information into account and shall notify the Contractor of the final adjusted scope of work and contract price”, with “if agreement is not possible after reasonable efforts, the Contractor shall have the option to terminate the contract upon 180 days’ written notice”. Justification: Contractor cannot be required to provide goods or services at a loss to the State without any remedy.</w:t>
            </w:r>
          </w:p>
          <w:p w14:paraId="2EE58531" w14:textId="77777777" w:rsidR="00202BA4" w:rsidRPr="008E5C0F" w:rsidRDefault="00202BA4" w:rsidP="008E5C0F">
            <w:pPr>
              <w:tabs>
                <w:tab w:val="left" w:pos="0"/>
              </w:tabs>
              <w:jc w:val="both"/>
              <w:rPr>
                <w:rFonts w:asciiTheme="minorHAnsi" w:hAnsiTheme="minorHAnsi" w:cstheme="minorHAnsi"/>
              </w:rPr>
            </w:pPr>
          </w:p>
          <w:p w14:paraId="6828A652" w14:textId="36848BC2"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  There will not be any post-Quote opening negotiations or discussions regarding the Contract terms beyond those outlined in Bid Solicitation Section 8.11, Negotiation, and Section 8.12, Best and Final Offer (BAFO).</w:t>
            </w:r>
          </w:p>
          <w:p w14:paraId="288DF4F3" w14:textId="5FCD75AF" w:rsidR="00202BA4" w:rsidRPr="008E5C0F" w:rsidRDefault="00202BA4" w:rsidP="008E5C0F">
            <w:pPr>
              <w:tabs>
                <w:tab w:val="left" w:pos="0"/>
              </w:tabs>
              <w:jc w:val="both"/>
              <w:rPr>
                <w:rFonts w:asciiTheme="minorHAnsi" w:hAnsiTheme="minorHAnsi" w:cstheme="minorHAnsi"/>
              </w:rPr>
            </w:pPr>
          </w:p>
        </w:tc>
      </w:tr>
      <w:tr w:rsidR="00202BA4" w:rsidRPr="00514E77" w14:paraId="2B815B64" w14:textId="77777777" w:rsidTr="00677E4B">
        <w:trPr>
          <w:trHeight w:val="980"/>
        </w:trPr>
        <w:tc>
          <w:tcPr>
            <w:tcW w:w="1140" w:type="dxa"/>
            <w:tcBorders>
              <w:top w:val="single" w:sz="4" w:space="0" w:color="auto"/>
              <w:left w:val="single" w:sz="4" w:space="0" w:color="auto"/>
              <w:bottom w:val="single" w:sz="4" w:space="0" w:color="auto"/>
              <w:right w:val="single" w:sz="4" w:space="0" w:color="auto"/>
            </w:tcBorders>
          </w:tcPr>
          <w:p w14:paraId="0DF4E832"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6C06BA65" w14:textId="6793035D"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§5.7 - Termination of Contract (D)</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4D5F2734" w14:textId="24DEF2CA"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Q:</w:t>
            </w:r>
            <w:r w:rsidRPr="008E5C0F">
              <w:rPr>
                <w:rFonts w:asciiTheme="minorHAnsi" w:hAnsiTheme="minorHAnsi" w:cstheme="minorHAnsi"/>
              </w:rPr>
              <w:t xml:space="preserve"> </w:t>
            </w:r>
            <w:r w:rsidRPr="008E5C0F">
              <w:rPr>
                <w:rFonts w:asciiTheme="minorHAnsi" w:hAnsiTheme="minorHAnsi" w:cstheme="minorHAnsi"/>
                <w:b/>
              </w:rPr>
              <w:t>(D) In the event of termination under this section, the contractor shall be compensated for work performed in accordance with the contract, up to the date of termination…. Question: Is the State able to negotiate this term? Proposed change: replacing “In the event of termination under this section, the contractor shall be compensated for work performed in accordance with the contract, up to the date of termination”, with “In the event of termination for Cause under Section 5.7B…” and adding “Section 5.7E. In the event of termination for Convenience under Section 5.7A, the contractor shall be compensated for actual costs incurred for work performed in accordance with the contract up to the date of termination.” Justification: If Contractor is terminated without fault, it would be subject to losses associated with costs expended in delivery without being able to recoup such costs over the term of the contract.</w:t>
            </w:r>
          </w:p>
          <w:p w14:paraId="7AAEF6C7" w14:textId="77777777" w:rsidR="00202BA4" w:rsidRPr="008E5C0F" w:rsidRDefault="00202BA4" w:rsidP="008E5C0F">
            <w:pPr>
              <w:tabs>
                <w:tab w:val="left" w:pos="0"/>
              </w:tabs>
              <w:jc w:val="both"/>
              <w:rPr>
                <w:rFonts w:asciiTheme="minorHAnsi" w:hAnsiTheme="minorHAnsi" w:cstheme="minorHAnsi"/>
              </w:rPr>
            </w:pPr>
          </w:p>
          <w:p w14:paraId="20578F10" w14:textId="0878F8DC"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  There will not be any post-Quote opening negotiations or discussions regarding the Contract terms beyond those outlined in Bid Solicitation Section 8.11, Negotiation, and Section 8.12, Best and Final Offer (BAFO).</w:t>
            </w:r>
          </w:p>
          <w:p w14:paraId="5929968C" w14:textId="6D278649" w:rsidR="00202BA4" w:rsidRPr="008E5C0F" w:rsidRDefault="00202BA4" w:rsidP="008E5C0F">
            <w:pPr>
              <w:tabs>
                <w:tab w:val="left" w:pos="0"/>
              </w:tabs>
              <w:jc w:val="both"/>
              <w:rPr>
                <w:rFonts w:asciiTheme="minorHAnsi" w:hAnsiTheme="minorHAnsi" w:cstheme="minorHAnsi"/>
              </w:rPr>
            </w:pPr>
          </w:p>
        </w:tc>
      </w:tr>
      <w:tr w:rsidR="00202BA4" w:rsidRPr="00514E77" w14:paraId="4DB99FE7" w14:textId="77777777" w:rsidTr="00202BA4">
        <w:trPr>
          <w:trHeight w:val="800"/>
        </w:trPr>
        <w:tc>
          <w:tcPr>
            <w:tcW w:w="1140" w:type="dxa"/>
            <w:tcBorders>
              <w:top w:val="single" w:sz="4" w:space="0" w:color="auto"/>
              <w:left w:val="single" w:sz="4" w:space="0" w:color="auto"/>
              <w:bottom w:val="single" w:sz="4" w:space="0" w:color="auto"/>
              <w:right w:val="single" w:sz="4" w:space="0" w:color="auto"/>
            </w:tcBorders>
          </w:tcPr>
          <w:p w14:paraId="4E16D175"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4564B0ED" w14:textId="077C7EBD"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§6.1 -Price Fluctuation During Contract</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2000B5F4" w14:textId="37E3C7EC"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 xml:space="preserve">Q: </w:t>
            </w:r>
            <w:r w:rsidRPr="008E5C0F">
              <w:rPr>
                <w:rFonts w:asciiTheme="minorHAnsi" w:hAnsiTheme="minorHAnsi" w:cstheme="minorHAnsi"/>
                <w:b/>
              </w:rPr>
              <w:t>In an exceptional situation, the State may consider a price adjustment. Requests for price adjustments must include justification and documentation. Question: Is the State able to negotiate this term? Proposed change: Replace In an exceptional situation the State may consider a price adjustment. Requests for price adjustments must include justification and documentation” with “In situations where Contractor’s expectation values under the contract are significantly changed due to circumstances beyond Contractor’s reasonable control (including but not limited to: card issuance cycle changes, legislative changes, or other similar reasons that significantly impact annual card production volumes, or if inflation exceeds 8% for a period of more than 2 years, among others), the State may consider a price adjustment, which shall not be unreasonably withheld. If agreement cannot be reached, Contractor shall have the option to terminate the contract upon 365 days’ notice.” Justification: If circumstances change for unanticipated reasons beyond the reasonable control of Contractor, Contractor cannot be required to provide goods or services at a loss to the State without any remedy.</w:t>
            </w:r>
          </w:p>
          <w:p w14:paraId="61F6D8B0" w14:textId="77777777" w:rsidR="00202BA4" w:rsidRPr="008E5C0F" w:rsidRDefault="00202BA4" w:rsidP="008E5C0F">
            <w:pPr>
              <w:tabs>
                <w:tab w:val="left" w:pos="0"/>
              </w:tabs>
              <w:jc w:val="both"/>
              <w:rPr>
                <w:rFonts w:asciiTheme="minorHAnsi" w:hAnsiTheme="minorHAnsi" w:cstheme="minorHAnsi"/>
              </w:rPr>
            </w:pPr>
          </w:p>
          <w:p w14:paraId="638F48D2"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  There will not be any post-Quote opening negotiations or discussions regarding the Contract terms beyond those outlined in Bid Solicitation Section 8.11, Negotiation, and Section 8.12, Best and Final Offer (BAFO).</w:t>
            </w:r>
          </w:p>
          <w:p w14:paraId="42E45C66" w14:textId="62D369D0" w:rsidR="00202BA4" w:rsidRPr="008E5C0F" w:rsidRDefault="00202BA4" w:rsidP="008E5C0F">
            <w:pPr>
              <w:tabs>
                <w:tab w:val="left" w:pos="0"/>
              </w:tabs>
              <w:jc w:val="both"/>
              <w:rPr>
                <w:rFonts w:asciiTheme="minorHAnsi" w:hAnsiTheme="minorHAnsi" w:cstheme="minorHAnsi"/>
                <w:color w:val="000000"/>
              </w:rPr>
            </w:pPr>
          </w:p>
        </w:tc>
      </w:tr>
      <w:tr w:rsidR="00202BA4" w:rsidRPr="00514E77" w14:paraId="0CD8011D" w14:textId="77777777" w:rsidTr="00202BA4">
        <w:trPr>
          <w:trHeight w:val="620"/>
        </w:trPr>
        <w:tc>
          <w:tcPr>
            <w:tcW w:w="1140" w:type="dxa"/>
            <w:tcBorders>
              <w:top w:val="single" w:sz="4" w:space="0" w:color="auto"/>
              <w:left w:val="single" w:sz="4" w:space="0" w:color="auto"/>
              <w:bottom w:val="single" w:sz="4" w:space="0" w:color="auto"/>
              <w:right w:val="single" w:sz="4" w:space="0" w:color="auto"/>
            </w:tcBorders>
          </w:tcPr>
          <w:p w14:paraId="0D150998"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rPr>
            </w:pPr>
          </w:p>
        </w:tc>
        <w:tc>
          <w:tcPr>
            <w:tcW w:w="1498" w:type="dxa"/>
            <w:tcBorders>
              <w:top w:val="single" w:sz="4" w:space="0" w:color="auto"/>
              <w:left w:val="single" w:sz="4" w:space="0" w:color="auto"/>
              <w:bottom w:val="single" w:sz="4" w:space="0" w:color="auto"/>
              <w:right w:val="single" w:sz="4" w:space="0" w:color="auto"/>
            </w:tcBorders>
            <w:shd w:val="clear" w:color="auto" w:fill="auto"/>
          </w:tcPr>
          <w:p w14:paraId="61194A73" w14:textId="5C6E4334"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rPr>
              <w:t xml:space="preserve">Attachment </w:t>
            </w:r>
            <w:r>
              <w:rPr>
                <w:rFonts w:asciiTheme="minorHAnsi" w:hAnsiTheme="minorHAnsi" w:cstheme="minorHAnsi"/>
              </w:rPr>
              <w:t>1</w:t>
            </w:r>
            <w:r w:rsidRPr="008E5C0F">
              <w:rPr>
                <w:rFonts w:asciiTheme="minorHAnsi" w:hAnsiTheme="minorHAnsi" w:cstheme="minorHAnsi"/>
              </w:rPr>
              <w:t xml:space="preserve">, §6.3 -Payment to Vendors </w:t>
            </w:r>
          </w:p>
        </w:tc>
        <w:tc>
          <w:tcPr>
            <w:tcW w:w="7072" w:type="dxa"/>
            <w:tcBorders>
              <w:top w:val="single" w:sz="4" w:space="0" w:color="auto"/>
              <w:left w:val="single" w:sz="4" w:space="0" w:color="auto"/>
              <w:bottom w:val="single" w:sz="4" w:space="0" w:color="auto"/>
              <w:right w:val="single" w:sz="4" w:space="0" w:color="auto"/>
            </w:tcBorders>
            <w:shd w:val="clear" w:color="auto" w:fill="auto"/>
          </w:tcPr>
          <w:p w14:paraId="3327A23B" w14:textId="1FB60C0B" w:rsidR="00202BA4" w:rsidRPr="008E5C0F" w:rsidRDefault="00202BA4" w:rsidP="008E5C0F">
            <w:pPr>
              <w:tabs>
                <w:tab w:val="left" w:pos="0"/>
              </w:tabs>
              <w:jc w:val="both"/>
              <w:rPr>
                <w:rFonts w:asciiTheme="minorHAnsi" w:hAnsiTheme="minorHAnsi" w:cstheme="minorHAnsi"/>
              </w:rPr>
            </w:pPr>
            <w:r w:rsidRPr="008E5C0F">
              <w:rPr>
                <w:rFonts w:asciiTheme="minorHAnsi" w:hAnsiTheme="minorHAnsi" w:cstheme="minorHAnsi"/>
                <w:b/>
                <w:color w:val="000000"/>
              </w:rPr>
              <w:t>Q:</w:t>
            </w:r>
            <w:r w:rsidRPr="008E5C0F">
              <w:rPr>
                <w:rFonts w:asciiTheme="minorHAnsi" w:hAnsiTheme="minorHAnsi" w:cstheme="minorHAnsi"/>
              </w:rPr>
              <w:t xml:space="preserve"> </w:t>
            </w:r>
            <w:r w:rsidRPr="008E5C0F">
              <w:rPr>
                <w:rFonts w:asciiTheme="minorHAnsi" w:hAnsiTheme="minorHAnsi" w:cstheme="minorHAnsi"/>
                <w:b/>
              </w:rPr>
              <w:t>(B) The contractor must submit invoices to the using agency with supporting documentation evidencing that work or goods for which payment is sought has been satisfactorily completed or delivered. Question: Is the State able to negotiate this term? Proposed change: Add “work or goods will be deemed to have been satisfactorily completed or delivered upon the earlier of: successful completion of requirements as defined during the SOW phase where applicable. Upon delivery of work or goods, Contractor shall submit an Acceptance Form to the State. The State shall respond within 15 days of receipt of such Acceptance Form and either accept or provide clear reasoning for its refusal to accept and the requirements Contractor must fulfill in order to obtain acceptance. Failure to respond within the above referenced period will be deemed acceptance by State.” Justification: Clearly defined acceptance criteria will better enable Contractor to meet the specific needs of the State and respond to perceived issues with delivered goods or work.</w:t>
            </w:r>
          </w:p>
          <w:p w14:paraId="7A04308F" w14:textId="77777777" w:rsidR="00202BA4" w:rsidRPr="008E5C0F" w:rsidRDefault="00202BA4" w:rsidP="008E5C0F">
            <w:pPr>
              <w:tabs>
                <w:tab w:val="left" w:pos="0"/>
              </w:tabs>
              <w:jc w:val="both"/>
              <w:rPr>
                <w:rFonts w:asciiTheme="minorHAnsi" w:hAnsiTheme="minorHAnsi" w:cstheme="minorHAnsi"/>
              </w:rPr>
            </w:pPr>
          </w:p>
          <w:p w14:paraId="0020C574" w14:textId="09CCE981"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A:</w:t>
            </w:r>
            <w:r w:rsidRPr="008E5C0F">
              <w:rPr>
                <w:rFonts w:asciiTheme="minorHAnsi" w:hAnsiTheme="minorHAnsi" w:cstheme="minorHAnsi"/>
              </w:rPr>
              <w:t xml:space="preserve"> </w:t>
            </w:r>
            <w:r w:rsidRPr="008E5C0F">
              <w:rPr>
                <w:rFonts w:asciiTheme="minorHAnsi" w:hAnsiTheme="minorHAnsi" w:cstheme="minorHAnsi"/>
                <w:color w:val="000000"/>
              </w:rPr>
              <w:t>The State does not accept this proposed modification. Terms and conditions on publicly bid procurements must be consistent for all potential Bidders, and cannot be based on a single vendor’s terms.  There will not be any post-Quote opening negotiations or discussions regarding the Contract terms beyond those outlined in Bid Solicitation Section 8.11, Negotiation, and Section 8.12, Best and Final Offer (BAFO).</w:t>
            </w:r>
          </w:p>
          <w:p w14:paraId="224A0614" w14:textId="6DE4DDE0" w:rsidR="00202BA4" w:rsidRPr="008E5C0F" w:rsidRDefault="00202BA4" w:rsidP="008E5C0F">
            <w:pPr>
              <w:tabs>
                <w:tab w:val="left" w:pos="0"/>
              </w:tabs>
              <w:jc w:val="both"/>
              <w:rPr>
                <w:rFonts w:asciiTheme="minorHAnsi" w:hAnsiTheme="minorHAnsi" w:cstheme="minorHAnsi"/>
              </w:rPr>
            </w:pPr>
          </w:p>
        </w:tc>
      </w:tr>
      <w:tr w:rsidR="00202BA4" w14:paraId="3D8D3927" w14:textId="77777777" w:rsidTr="00202BA4">
        <w:tc>
          <w:tcPr>
            <w:tcW w:w="1140" w:type="dxa"/>
          </w:tcPr>
          <w:p w14:paraId="418EC779"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color w:val="000000"/>
              </w:rPr>
            </w:pPr>
          </w:p>
        </w:tc>
        <w:tc>
          <w:tcPr>
            <w:tcW w:w="1498" w:type="dxa"/>
          </w:tcPr>
          <w:p w14:paraId="5D6D2431" w14:textId="7B1DCEAD"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color w:val="000000"/>
              </w:rPr>
              <w:t>General</w:t>
            </w:r>
          </w:p>
        </w:tc>
        <w:tc>
          <w:tcPr>
            <w:tcW w:w="7072" w:type="dxa"/>
          </w:tcPr>
          <w:p w14:paraId="0E9A2D66"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Are there residency, citizenship or security requirements for the bidder or its subcontractor staff to work at any of the NJMVC locations to implement this project?</w:t>
            </w:r>
          </w:p>
          <w:p w14:paraId="483C7A9C" w14:textId="77777777" w:rsidR="00202BA4" w:rsidRPr="008E5C0F" w:rsidRDefault="00202BA4" w:rsidP="008E5C0F">
            <w:pPr>
              <w:tabs>
                <w:tab w:val="left" w:pos="0"/>
              </w:tabs>
              <w:jc w:val="both"/>
              <w:rPr>
                <w:rFonts w:asciiTheme="minorHAnsi" w:hAnsiTheme="minorHAnsi" w:cstheme="minorHAnsi"/>
                <w:color w:val="000000"/>
              </w:rPr>
            </w:pPr>
          </w:p>
          <w:p w14:paraId="2AE70FBD" w14:textId="0E019DB8"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Yes, all Security Requirements must be fulfilled by the Contractor and all Contractor personnel required to perform on site services relative to any contract resulting from this Solicitation.  </w:t>
            </w:r>
          </w:p>
          <w:p w14:paraId="3F125680" w14:textId="3602F7BE" w:rsidR="00202BA4" w:rsidRPr="008E5C0F" w:rsidRDefault="00202BA4" w:rsidP="008E5C0F">
            <w:pPr>
              <w:tabs>
                <w:tab w:val="left" w:pos="0"/>
              </w:tabs>
              <w:jc w:val="both"/>
              <w:rPr>
                <w:rFonts w:asciiTheme="minorHAnsi" w:hAnsiTheme="minorHAnsi" w:cstheme="minorHAnsi"/>
              </w:rPr>
            </w:pPr>
          </w:p>
        </w:tc>
      </w:tr>
      <w:tr w:rsidR="00202BA4" w14:paraId="47C68BA7" w14:textId="77777777" w:rsidTr="00202BA4">
        <w:tc>
          <w:tcPr>
            <w:tcW w:w="1140" w:type="dxa"/>
          </w:tcPr>
          <w:p w14:paraId="66DF725F"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color w:val="000000"/>
              </w:rPr>
            </w:pPr>
          </w:p>
        </w:tc>
        <w:tc>
          <w:tcPr>
            <w:tcW w:w="1498" w:type="dxa"/>
          </w:tcPr>
          <w:p w14:paraId="542F356D" w14:textId="1D8733EB"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color w:val="000000"/>
              </w:rPr>
              <w:t>General</w:t>
            </w:r>
          </w:p>
        </w:tc>
        <w:tc>
          <w:tcPr>
            <w:tcW w:w="7072" w:type="dxa"/>
          </w:tcPr>
          <w:p w14:paraId="342C7E3C"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Could the State please clarify the days/times during which equipment deployment work in the NJMVC offices would be allowed?</w:t>
            </w:r>
          </w:p>
          <w:p w14:paraId="36D7AFBE" w14:textId="77777777" w:rsidR="00202BA4" w:rsidRPr="008E5C0F" w:rsidRDefault="00202BA4" w:rsidP="008E5C0F">
            <w:pPr>
              <w:tabs>
                <w:tab w:val="left" w:pos="0"/>
              </w:tabs>
              <w:jc w:val="both"/>
              <w:rPr>
                <w:rFonts w:asciiTheme="minorHAnsi" w:hAnsiTheme="minorHAnsi" w:cstheme="minorHAnsi"/>
                <w:color w:val="000000"/>
              </w:rPr>
            </w:pPr>
          </w:p>
          <w:p w14:paraId="7DD64EF2" w14:textId="474096E6" w:rsidR="00202BA4" w:rsidRDefault="00202BA4" w:rsidP="30C9B431">
            <w:pPr>
              <w:jc w:val="both"/>
              <w:rPr>
                <w:rFonts w:asciiTheme="minorHAnsi" w:hAnsiTheme="minorHAnsi" w:cstheme="minorBidi"/>
                <w:color w:val="000000"/>
              </w:rPr>
            </w:pPr>
            <w:r w:rsidRPr="30C9B431">
              <w:rPr>
                <w:rFonts w:asciiTheme="minorHAnsi" w:hAnsiTheme="minorHAnsi" w:cstheme="minorBidi"/>
                <w:color w:val="000000" w:themeColor="text1"/>
              </w:rPr>
              <w:t>A:</w:t>
            </w:r>
            <w:r>
              <w:t xml:space="preserve"> </w:t>
            </w:r>
            <w:r w:rsidRPr="30C9B431">
              <w:rPr>
                <w:rFonts w:asciiTheme="minorHAnsi" w:hAnsiTheme="minorHAnsi" w:cstheme="minorBidi"/>
                <w:color w:val="000000" w:themeColor="text1"/>
              </w:rPr>
              <w:t>Bidders are advised that NJMVC may require some work be performed or conducted by the Contractor outside standard NJ State business hours.  Such tasks may include limited work hours be scheduled before and after standard NJ State business operating hours, as well as weekends. However, routine tasks may be performed during normal business hours.</w:t>
            </w:r>
          </w:p>
          <w:p w14:paraId="32216FB0" w14:textId="2EA37B6E" w:rsidR="00202BA4" w:rsidRPr="00020643" w:rsidRDefault="00202BA4" w:rsidP="30C9B431">
            <w:pPr>
              <w:jc w:val="both"/>
              <w:rPr>
                <w:rFonts w:asciiTheme="minorHAnsi" w:hAnsiTheme="minorHAnsi" w:cstheme="minorBidi"/>
                <w:color w:val="000000"/>
              </w:rPr>
            </w:pPr>
          </w:p>
        </w:tc>
      </w:tr>
      <w:tr w:rsidR="00202BA4" w14:paraId="5D04AFA0" w14:textId="77777777" w:rsidTr="00202BA4">
        <w:tc>
          <w:tcPr>
            <w:tcW w:w="1140" w:type="dxa"/>
          </w:tcPr>
          <w:p w14:paraId="44260A7D"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color w:val="000000"/>
              </w:rPr>
            </w:pPr>
          </w:p>
        </w:tc>
        <w:tc>
          <w:tcPr>
            <w:tcW w:w="1498" w:type="dxa"/>
          </w:tcPr>
          <w:p w14:paraId="3C00CBC3" w14:textId="2533829A"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color w:val="000000"/>
              </w:rPr>
              <w:t>General</w:t>
            </w:r>
          </w:p>
        </w:tc>
        <w:tc>
          <w:tcPr>
            <w:tcW w:w="7072" w:type="dxa"/>
          </w:tcPr>
          <w:p w14:paraId="2EFD8FE7" w14:textId="2D2ACB24"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During the onsite visit, it was noted that only the camera tower, signature capture device, and applicant’s image viewing device, were to be included in this new proposal. Could the State please confirm this, and the quantities, including spares, of these so that all bidders have a clear and fair count?</w:t>
            </w:r>
          </w:p>
          <w:p w14:paraId="0B34B37C" w14:textId="77777777" w:rsidR="00202BA4" w:rsidRPr="008E5C0F" w:rsidRDefault="00202BA4" w:rsidP="008E5C0F">
            <w:pPr>
              <w:tabs>
                <w:tab w:val="left" w:pos="0"/>
              </w:tabs>
              <w:jc w:val="both"/>
              <w:rPr>
                <w:rFonts w:asciiTheme="minorHAnsi" w:hAnsiTheme="minorHAnsi" w:cstheme="minorHAnsi"/>
                <w:color w:val="000000"/>
              </w:rPr>
            </w:pPr>
          </w:p>
          <w:p w14:paraId="549AC58C" w14:textId="0C3F6D73"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Bidders are advised that new cameras, signature capture devices and UPS must be included in its equipment proposal to replace the 400 ICAs required along with a reserve of 10%.    </w:t>
            </w:r>
          </w:p>
          <w:p w14:paraId="0595C073" w14:textId="2FDD6E68" w:rsidR="00202BA4" w:rsidRPr="008E5C0F" w:rsidRDefault="00202BA4" w:rsidP="008E5C0F">
            <w:pPr>
              <w:tabs>
                <w:tab w:val="left" w:pos="0"/>
              </w:tabs>
              <w:jc w:val="both"/>
              <w:rPr>
                <w:rFonts w:asciiTheme="minorHAnsi" w:hAnsiTheme="minorHAnsi" w:cstheme="minorHAnsi"/>
              </w:rPr>
            </w:pPr>
          </w:p>
        </w:tc>
      </w:tr>
      <w:tr w:rsidR="00202BA4" w14:paraId="356EBE9D" w14:textId="77777777" w:rsidTr="00202BA4">
        <w:tc>
          <w:tcPr>
            <w:tcW w:w="1140" w:type="dxa"/>
          </w:tcPr>
          <w:p w14:paraId="31947371"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color w:val="000000"/>
              </w:rPr>
            </w:pPr>
          </w:p>
        </w:tc>
        <w:tc>
          <w:tcPr>
            <w:tcW w:w="1498" w:type="dxa"/>
          </w:tcPr>
          <w:p w14:paraId="01C4355E" w14:textId="026D2E43"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color w:val="000000"/>
              </w:rPr>
              <w:t>General</w:t>
            </w:r>
          </w:p>
        </w:tc>
        <w:tc>
          <w:tcPr>
            <w:tcW w:w="7072" w:type="dxa"/>
          </w:tcPr>
          <w:p w14:paraId="60959FE2" w14:textId="5921C742"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During the onsite visit, it was noted that the printer and its associated consumables/maintenance were not to be included in the new proposal. Could the State please confirm that this is true, and that the bidders generate only the interim license/receipt?</w:t>
            </w:r>
          </w:p>
          <w:p w14:paraId="2F54FFD2" w14:textId="77777777" w:rsidR="00202BA4" w:rsidRPr="008E5C0F" w:rsidRDefault="00202BA4" w:rsidP="008E5C0F">
            <w:pPr>
              <w:tabs>
                <w:tab w:val="left" w:pos="0"/>
              </w:tabs>
              <w:jc w:val="both"/>
              <w:rPr>
                <w:rFonts w:asciiTheme="minorHAnsi" w:hAnsiTheme="minorHAnsi" w:cstheme="minorHAnsi"/>
                <w:color w:val="000000"/>
              </w:rPr>
            </w:pPr>
          </w:p>
          <w:p w14:paraId="01BA349D"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color w:val="000000"/>
              </w:rPr>
              <w:t xml:space="preserve">A:  Bidders are advised the interim license receipt printer is provided and maintained by the State. Bidders must include the OTC printer and provide pricing for same within its proposal. </w:t>
            </w:r>
          </w:p>
          <w:p w14:paraId="5F4000E2" w14:textId="39E783DB" w:rsidR="00202BA4" w:rsidRPr="008E5C0F" w:rsidRDefault="00202BA4" w:rsidP="008E5C0F">
            <w:pPr>
              <w:tabs>
                <w:tab w:val="left" w:pos="0"/>
              </w:tabs>
              <w:jc w:val="both"/>
              <w:rPr>
                <w:rFonts w:asciiTheme="minorHAnsi" w:hAnsiTheme="minorHAnsi" w:cstheme="minorHAnsi"/>
              </w:rPr>
            </w:pPr>
          </w:p>
        </w:tc>
      </w:tr>
      <w:tr w:rsidR="00202BA4" w14:paraId="1CCC5F6A" w14:textId="77777777" w:rsidTr="00202BA4">
        <w:tc>
          <w:tcPr>
            <w:tcW w:w="1140" w:type="dxa"/>
          </w:tcPr>
          <w:p w14:paraId="3373CE86" w14:textId="77777777" w:rsidR="00202BA4" w:rsidRPr="00202BA4" w:rsidRDefault="00202BA4" w:rsidP="00202BA4">
            <w:pPr>
              <w:pStyle w:val="ListParagraph"/>
              <w:numPr>
                <w:ilvl w:val="0"/>
                <w:numId w:val="18"/>
              </w:numPr>
              <w:tabs>
                <w:tab w:val="left" w:pos="0"/>
              </w:tabs>
              <w:jc w:val="center"/>
              <w:rPr>
                <w:rFonts w:asciiTheme="minorHAnsi" w:hAnsiTheme="minorHAnsi" w:cstheme="minorHAnsi"/>
                <w:color w:val="000000"/>
              </w:rPr>
            </w:pPr>
          </w:p>
        </w:tc>
        <w:tc>
          <w:tcPr>
            <w:tcW w:w="1498" w:type="dxa"/>
          </w:tcPr>
          <w:p w14:paraId="534C2EA9" w14:textId="271D8B40" w:rsidR="00202BA4" w:rsidRPr="008E5C0F" w:rsidRDefault="00202BA4" w:rsidP="008E5C0F">
            <w:pPr>
              <w:tabs>
                <w:tab w:val="left" w:pos="0"/>
              </w:tabs>
              <w:jc w:val="center"/>
              <w:rPr>
                <w:rFonts w:asciiTheme="minorHAnsi" w:hAnsiTheme="minorHAnsi" w:cstheme="minorHAnsi"/>
              </w:rPr>
            </w:pPr>
            <w:r w:rsidRPr="008E5C0F">
              <w:rPr>
                <w:rFonts w:asciiTheme="minorHAnsi" w:hAnsiTheme="minorHAnsi" w:cstheme="minorHAnsi"/>
                <w:color w:val="000000"/>
              </w:rPr>
              <w:t>Locations and Service Calls</w:t>
            </w:r>
          </w:p>
        </w:tc>
        <w:tc>
          <w:tcPr>
            <w:tcW w:w="7072" w:type="dxa"/>
          </w:tcPr>
          <w:p w14:paraId="02A8F2C6" w14:textId="77777777" w:rsidR="00202BA4" w:rsidRPr="008E5C0F" w:rsidRDefault="00202BA4" w:rsidP="008E5C0F">
            <w:pPr>
              <w:tabs>
                <w:tab w:val="left" w:pos="0"/>
              </w:tabs>
              <w:jc w:val="both"/>
              <w:rPr>
                <w:rFonts w:asciiTheme="minorHAnsi" w:hAnsiTheme="minorHAnsi" w:cstheme="minorHAnsi"/>
                <w:color w:val="000000"/>
              </w:rPr>
            </w:pPr>
            <w:r w:rsidRPr="008E5C0F">
              <w:rPr>
                <w:rFonts w:asciiTheme="minorHAnsi" w:hAnsiTheme="minorHAnsi" w:cstheme="minorHAnsi"/>
                <w:b/>
                <w:color w:val="000000"/>
              </w:rPr>
              <w:t>Q: Can you please list all current locations of offices and the number of service calls per office and the service Issue for these call for the last 2 years.</w:t>
            </w:r>
          </w:p>
          <w:p w14:paraId="5F6EF70E" w14:textId="77777777" w:rsidR="00202BA4" w:rsidRPr="008E5C0F" w:rsidRDefault="00202BA4" w:rsidP="008E5C0F">
            <w:pPr>
              <w:tabs>
                <w:tab w:val="left" w:pos="0"/>
              </w:tabs>
              <w:jc w:val="both"/>
              <w:rPr>
                <w:rFonts w:asciiTheme="minorHAnsi" w:hAnsiTheme="minorHAnsi" w:cstheme="minorHAnsi"/>
                <w:color w:val="000000"/>
              </w:rPr>
            </w:pPr>
          </w:p>
          <w:p w14:paraId="31C13149" w14:textId="57F866F2" w:rsidR="00202BA4" w:rsidRDefault="00202BA4" w:rsidP="004F08DB">
            <w:pPr>
              <w:tabs>
                <w:tab w:val="left" w:pos="0"/>
              </w:tabs>
              <w:jc w:val="both"/>
              <w:rPr>
                <w:rFonts w:asciiTheme="minorHAnsi" w:hAnsiTheme="minorHAnsi" w:cstheme="minorHAnsi"/>
              </w:rPr>
            </w:pPr>
            <w:r w:rsidRPr="008E5C0F">
              <w:rPr>
                <w:rFonts w:asciiTheme="minorHAnsi" w:hAnsiTheme="minorHAnsi" w:cstheme="minorHAnsi"/>
                <w:color w:val="000000"/>
              </w:rPr>
              <w:t>A: Agency l</w:t>
            </w:r>
            <w:r w:rsidRPr="008E5C0F">
              <w:rPr>
                <w:rFonts w:asciiTheme="minorHAnsi" w:hAnsiTheme="minorHAnsi" w:cstheme="minorHAnsi"/>
              </w:rPr>
              <w:t xml:space="preserve">ocations are available within the enclosed links: </w:t>
            </w:r>
            <w:hyperlink r:id="rId16" w:history="1">
              <w:r w:rsidRPr="008E5C0F">
                <w:rPr>
                  <w:rStyle w:val="Hyperlink"/>
                  <w:rFonts w:asciiTheme="minorHAnsi" w:hAnsiTheme="minorHAnsi" w:cstheme="minorHAnsi"/>
                </w:rPr>
                <w:t>NJ Motor Vehicle Commission | Licensing Centers</w:t>
              </w:r>
            </w:hyperlink>
            <w:r w:rsidRPr="008E5C0F">
              <w:rPr>
                <w:rFonts w:asciiTheme="minorHAnsi" w:hAnsiTheme="minorHAnsi" w:cstheme="minorHAnsi"/>
              </w:rPr>
              <w:t xml:space="preserve">  and </w:t>
            </w:r>
            <w:hyperlink r:id="rId17" w:history="1">
              <w:r w:rsidRPr="008E5C0F">
                <w:rPr>
                  <w:rStyle w:val="Hyperlink"/>
                  <w:rFonts w:asciiTheme="minorHAnsi" w:hAnsiTheme="minorHAnsi" w:cstheme="minorHAnsi"/>
                </w:rPr>
                <w:t>NJ Motor Vehicle Commission | Vehicle Centers</w:t>
              </w:r>
            </w:hyperlink>
            <w:r w:rsidRPr="008E5C0F">
              <w:rPr>
                <w:rFonts w:asciiTheme="minorHAnsi" w:hAnsiTheme="minorHAnsi" w:cstheme="minorHAnsi"/>
              </w:rPr>
              <w:t xml:space="preserve">. Bidders are advised that Service Calls average ~460 calls annually over the past </w:t>
            </w:r>
            <w:r w:rsidR="00951803">
              <w:rPr>
                <w:rFonts w:asciiTheme="minorHAnsi" w:hAnsiTheme="minorHAnsi" w:cstheme="minorHAnsi"/>
              </w:rPr>
              <w:t>two (</w:t>
            </w:r>
            <w:r w:rsidRPr="008E5C0F">
              <w:rPr>
                <w:rFonts w:asciiTheme="minorHAnsi" w:hAnsiTheme="minorHAnsi" w:cstheme="minorHAnsi"/>
              </w:rPr>
              <w:t>2</w:t>
            </w:r>
            <w:r w:rsidR="00951803">
              <w:rPr>
                <w:rFonts w:asciiTheme="minorHAnsi" w:hAnsiTheme="minorHAnsi" w:cstheme="minorHAnsi"/>
              </w:rPr>
              <w:t>)</w:t>
            </w:r>
            <w:r w:rsidRPr="008E5C0F">
              <w:rPr>
                <w:rFonts w:asciiTheme="minorHAnsi" w:hAnsiTheme="minorHAnsi" w:cstheme="minorHAnsi"/>
              </w:rPr>
              <w:t xml:space="preserve"> years.</w:t>
            </w:r>
          </w:p>
          <w:p w14:paraId="2CA6F9DD" w14:textId="12B12ABC" w:rsidR="00B5198D" w:rsidRPr="008E5C0F" w:rsidRDefault="00B5198D" w:rsidP="004F08DB">
            <w:pPr>
              <w:tabs>
                <w:tab w:val="left" w:pos="0"/>
              </w:tabs>
              <w:jc w:val="both"/>
              <w:rPr>
                <w:rFonts w:asciiTheme="minorHAnsi" w:hAnsiTheme="minorHAnsi" w:cstheme="minorHAnsi"/>
              </w:rPr>
            </w:pPr>
          </w:p>
        </w:tc>
      </w:tr>
    </w:tbl>
    <w:p w14:paraId="4D3D40ED" w14:textId="77777777" w:rsidR="0050712D" w:rsidRPr="00514E77" w:rsidRDefault="0050712D" w:rsidP="0050712D">
      <w:pPr>
        <w:tabs>
          <w:tab w:val="left" w:pos="0"/>
        </w:tabs>
        <w:rPr>
          <w:rFonts w:asciiTheme="minorHAnsi" w:hAnsiTheme="minorHAnsi" w:cstheme="minorHAnsi"/>
          <w:sz w:val="22"/>
          <w:szCs w:val="22"/>
        </w:rPr>
      </w:pPr>
    </w:p>
    <w:p w14:paraId="7FEE9C98" w14:textId="7C73E54E" w:rsidR="0050712D" w:rsidRPr="00977A3D" w:rsidRDefault="0050712D" w:rsidP="0050712D">
      <w:pPr>
        <w:tabs>
          <w:tab w:val="left" w:pos="0"/>
        </w:tabs>
        <w:jc w:val="center"/>
        <w:outlineLvl w:val="0"/>
        <w:rPr>
          <w:rFonts w:ascii="Arial" w:hAnsi="Arial" w:cs="Arial"/>
        </w:rPr>
      </w:pPr>
      <w:r>
        <w:rPr>
          <w:rFonts w:ascii="Arial" w:hAnsi="Arial" w:cs="Arial"/>
        </w:rPr>
        <w:br w:type="page"/>
      </w:r>
    </w:p>
    <w:p w14:paraId="5B8A2B87" w14:textId="77777777" w:rsidR="0050712D" w:rsidRDefault="0050712D">
      <w:pPr>
        <w:rPr>
          <w:rFonts w:ascii="Arial" w:hAnsi="Arial" w:cs="Arial"/>
          <w:b/>
        </w:rPr>
      </w:pPr>
    </w:p>
    <w:p w14:paraId="5839F1AC" w14:textId="64ACFD9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1D4766">
        <w:rPr>
          <w:rFonts w:ascii="Arial" w:hAnsi="Arial" w:cs="Arial"/>
          <w:sz w:val="20"/>
        </w:rPr>
        <w:t>25DPP011</w:t>
      </w:r>
      <w:r w:rsidR="00BF1782">
        <w:rPr>
          <w:rFonts w:ascii="Arial" w:hAnsi="Arial" w:cs="Arial"/>
          <w:sz w:val="20"/>
        </w:rPr>
        <w:t>24</w:t>
      </w:r>
    </w:p>
    <w:p w14:paraId="3C6632C9" w14:textId="3A8D5FB2" w:rsidR="00F26D3F" w:rsidRPr="00BF24B4" w:rsidRDefault="00BF1782" w:rsidP="00BF24B4">
      <w:pPr>
        <w:jc w:val="center"/>
        <w:rPr>
          <w:rFonts w:ascii="Arial" w:hAnsi="Arial" w:cs="Arial"/>
          <w:b/>
        </w:rPr>
      </w:pPr>
      <w:r w:rsidRPr="00BF24B4">
        <w:rPr>
          <w:rFonts w:ascii="Arial" w:hAnsi="Arial" w:cs="Arial"/>
          <w:b/>
        </w:rPr>
        <w:t>T2466- Enhanced Digital Driver’s License</w:t>
      </w:r>
    </w:p>
    <w:p w14:paraId="5C9D0A67" w14:textId="77777777" w:rsidR="00BF1782" w:rsidRDefault="00BF1782" w:rsidP="00BF24B4"/>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9"/>
        <w:gridCol w:w="4500"/>
      </w:tblGrid>
      <w:tr w:rsidR="008039CE" w14:paraId="751466E8" w14:textId="77777777" w:rsidTr="00E11F95">
        <w:trPr>
          <w:trHeight w:val="377"/>
          <w:tblHeader/>
          <w:jc w:val="center"/>
        </w:trPr>
        <w:tc>
          <w:tcPr>
            <w:tcW w:w="9089"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64CF058A" w14:textId="575A9C7D" w:rsidR="008039CE" w:rsidRDefault="008039CE" w:rsidP="00AF7790">
            <w:pPr>
              <w:tabs>
                <w:tab w:val="left" w:pos="0"/>
              </w:tabs>
              <w:overflowPunct w:val="0"/>
              <w:autoSpaceDE w:val="0"/>
              <w:autoSpaceDN w:val="0"/>
              <w:adjustRightInd w:val="0"/>
              <w:jc w:val="center"/>
              <w:rPr>
                <w:rFonts w:ascii="Arial" w:hAnsi="Arial" w:cs="Arial"/>
                <w:b/>
                <w:bCs/>
              </w:rPr>
            </w:pPr>
            <w:r>
              <w:rPr>
                <w:rFonts w:ascii="Arial" w:hAnsi="Arial" w:cs="Arial"/>
                <w:b/>
                <w:bCs/>
              </w:rPr>
              <w:t xml:space="preserve">Optional </w:t>
            </w:r>
            <w:r w:rsidR="00AF7790">
              <w:rPr>
                <w:rFonts w:ascii="Arial" w:hAnsi="Arial" w:cs="Arial"/>
                <w:b/>
                <w:bCs/>
              </w:rPr>
              <w:t>Site Visit</w:t>
            </w:r>
          </w:p>
        </w:tc>
      </w:tr>
      <w:tr w:rsidR="00320758" w14:paraId="12CE1688" w14:textId="77777777" w:rsidTr="00BA1EA0">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A320469" w14:textId="77777777" w:rsidR="00320758" w:rsidRDefault="00320758" w:rsidP="00BA1EA0">
            <w:pPr>
              <w:tabs>
                <w:tab w:val="left" w:pos="0"/>
              </w:tabs>
              <w:overflowPunct w:val="0"/>
              <w:autoSpaceDE w:val="0"/>
              <w:autoSpaceDN w:val="0"/>
              <w:adjustRightInd w:val="0"/>
              <w:jc w:val="center"/>
              <w:rPr>
                <w:rFonts w:ascii="Arial" w:hAnsi="Arial" w:cs="Arial"/>
                <w:b/>
                <w:bCs/>
              </w:rPr>
            </w:pPr>
            <w:r>
              <w:rPr>
                <w:rFonts w:ascii="Arial" w:hAnsi="Arial" w:cs="Arial"/>
                <w:b/>
                <w:bCs/>
              </w:rPr>
              <w:t>Representative</w:t>
            </w:r>
          </w:p>
        </w:tc>
        <w:tc>
          <w:tcPr>
            <w:tcW w:w="45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6BE0313E" w14:textId="069F17F5" w:rsidR="00320758" w:rsidRDefault="00320758" w:rsidP="00BA1EA0">
            <w:pPr>
              <w:tabs>
                <w:tab w:val="left" w:pos="0"/>
              </w:tabs>
              <w:overflowPunct w:val="0"/>
              <w:autoSpaceDE w:val="0"/>
              <w:autoSpaceDN w:val="0"/>
              <w:adjustRightInd w:val="0"/>
              <w:jc w:val="center"/>
              <w:rPr>
                <w:rFonts w:ascii="Arial" w:hAnsi="Arial" w:cs="Arial"/>
                <w:b/>
                <w:bCs/>
              </w:rPr>
            </w:pPr>
            <w:r>
              <w:rPr>
                <w:rFonts w:ascii="Arial" w:hAnsi="Arial" w:cs="Arial"/>
                <w:b/>
                <w:bCs/>
              </w:rPr>
              <w:t>Firm</w:t>
            </w:r>
          </w:p>
        </w:tc>
      </w:tr>
      <w:tr w:rsidR="008039CE" w14:paraId="5ACF4A30"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DE0D092" w14:textId="180BDE10" w:rsidR="008039CE" w:rsidRPr="008039CE" w:rsidRDefault="00E87A57" w:rsidP="00BA1EA0">
            <w:pPr>
              <w:tabs>
                <w:tab w:val="left" w:pos="0"/>
              </w:tabs>
              <w:overflowPunct w:val="0"/>
              <w:autoSpaceDE w:val="0"/>
              <w:autoSpaceDN w:val="0"/>
              <w:adjustRightInd w:val="0"/>
              <w:jc w:val="center"/>
              <w:rPr>
                <w:rFonts w:ascii="Arial" w:hAnsi="Arial" w:cs="Arial"/>
                <w:bCs/>
              </w:rPr>
            </w:pPr>
            <w:r>
              <w:rPr>
                <w:rFonts w:ascii="Arial" w:hAnsi="Arial" w:cs="Arial"/>
                <w:bCs/>
              </w:rPr>
              <w:t>Michael Paradise</w:t>
            </w:r>
          </w:p>
        </w:tc>
        <w:tc>
          <w:tcPr>
            <w:tcW w:w="4500" w:type="dxa"/>
            <w:vMerge w:val="restart"/>
            <w:tcBorders>
              <w:top w:val="single" w:sz="4" w:space="0" w:color="auto"/>
              <w:left w:val="single" w:sz="4" w:space="0" w:color="auto"/>
              <w:right w:val="single" w:sz="4" w:space="0" w:color="auto"/>
            </w:tcBorders>
            <w:shd w:val="clear" w:color="auto" w:fill="auto"/>
            <w:vAlign w:val="center"/>
          </w:tcPr>
          <w:p w14:paraId="74AE390B" w14:textId="08A9D2BB" w:rsidR="008039CE" w:rsidRPr="008039CE" w:rsidRDefault="00E87A57" w:rsidP="00BA1EA0">
            <w:pPr>
              <w:tabs>
                <w:tab w:val="left" w:pos="0"/>
              </w:tabs>
              <w:overflowPunct w:val="0"/>
              <w:autoSpaceDE w:val="0"/>
              <w:autoSpaceDN w:val="0"/>
              <w:adjustRightInd w:val="0"/>
              <w:jc w:val="center"/>
              <w:rPr>
                <w:rFonts w:ascii="Arial" w:hAnsi="Arial" w:cs="Arial"/>
                <w:bCs/>
              </w:rPr>
            </w:pPr>
            <w:r>
              <w:rPr>
                <w:rFonts w:ascii="Arial" w:hAnsi="Arial" w:cs="Arial"/>
                <w:bCs/>
              </w:rPr>
              <w:t>Deloitte</w:t>
            </w:r>
          </w:p>
        </w:tc>
      </w:tr>
      <w:tr w:rsidR="008039CE" w14:paraId="5DC3B897"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86DDB79" w14:textId="37691B9E" w:rsidR="008039CE" w:rsidRPr="008039CE" w:rsidRDefault="00E87A57" w:rsidP="00BA1EA0">
            <w:pPr>
              <w:tabs>
                <w:tab w:val="left" w:pos="0"/>
              </w:tabs>
              <w:overflowPunct w:val="0"/>
              <w:autoSpaceDE w:val="0"/>
              <w:autoSpaceDN w:val="0"/>
              <w:adjustRightInd w:val="0"/>
              <w:jc w:val="center"/>
              <w:rPr>
                <w:rFonts w:ascii="Arial" w:hAnsi="Arial" w:cs="Arial"/>
                <w:bCs/>
              </w:rPr>
            </w:pPr>
            <w:r>
              <w:rPr>
                <w:rFonts w:ascii="Arial" w:hAnsi="Arial" w:cs="Arial"/>
                <w:bCs/>
              </w:rPr>
              <w:t>Angela Welle</w:t>
            </w:r>
          </w:p>
        </w:tc>
        <w:tc>
          <w:tcPr>
            <w:tcW w:w="4500" w:type="dxa"/>
            <w:vMerge/>
            <w:tcBorders>
              <w:left w:val="single" w:sz="4" w:space="0" w:color="auto"/>
              <w:bottom w:val="single" w:sz="4" w:space="0" w:color="auto"/>
              <w:right w:val="single" w:sz="4" w:space="0" w:color="auto"/>
            </w:tcBorders>
            <w:shd w:val="clear" w:color="auto" w:fill="auto"/>
            <w:vAlign w:val="center"/>
          </w:tcPr>
          <w:p w14:paraId="69899270" w14:textId="77777777" w:rsidR="008039CE" w:rsidRDefault="008039CE" w:rsidP="00BA1EA0">
            <w:pPr>
              <w:tabs>
                <w:tab w:val="left" w:pos="0"/>
              </w:tabs>
              <w:overflowPunct w:val="0"/>
              <w:autoSpaceDE w:val="0"/>
              <w:autoSpaceDN w:val="0"/>
              <w:adjustRightInd w:val="0"/>
              <w:jc w:val="center"/>
              <w:rPr>
                <w:rFonts w:ascii="Arial" w:hAnsi="Arial" w:cs="Arial"/>
                <w:bCs/>
              </w:rPr>
            </w:pPr>
          </w:p>
        </w:tc>
      </w:tr>
      <w:tr w:rsidR="00E12643" w14:paraId="3638782B"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8CFCDE4" w14:textId="3EE9E7A3" w:rsidR="00E12643" w:rsidRPr="008039CE" w:rsidRDefault="00E87A57" w:rsidP="00BA1EA0">
            <w:pPr>
              <w:tabs>
                <w:tab w:val="left" w:pos="0"/>
              </w:tabs>
              <w:overflowPunct w:val="0"/>
              <w:autoSpaceDE w:val="0"/>
              <w:autoSpaceDN w:val="0"/>
              <w:adjustRightInd w:val="0"/>
              <w:jc w:val="center"/>
              <w:rPr>
                <w:rFonts w:ascii="Arial" w:hAnsi="Arial" w:cs="Arial"/>
                <w:bCs/>
              </w:rPr>
            </w:pPr>
            <w:r>
              <w:rPr>
                <w:rFonts w:ascii="Arial" w:hAnsi="Arial" w:cs="Arial"/>
                <w:bCs/>
              </w:rPr>
              <w:t>Roger Keren</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271A4792" w14:textId="71768650" w:rsidR="00E12643" w:rsidRPr="008039CE" w:rsidRDefault="00E87A57" w:rsidP="00BA1EA0">
            <w:pPr>
              <w:tabs>
                <w:tab w:val="left" w:pos="0"/>
              </w:tabs>
              <w:overflowPunct w:val="0"/>
              <w:autoSpaceDE w:val="0"/>
              <w:autoSpaceDN w:val="0"/>
              <w:adjustRightInd w:val="0"/>
              <w:jc w:val="center"/>
              <w:rPr>
                <w:rFonts w:ascii="Arial" w:hAnsi="Arial" w:cs="Arial"/>
                <w:bCs/>
              </w:rPr>
            </w:pPr>
            <w:r>
              <w:rPr>
                <w:rFonts w:ascii="Arial" w:hAnsi="Arial" w:cs="Arial"/>
                <w:bCs/>
              </w:rPr>
              <w:t>Salesforce</w:t>
            </w:r>
          </w:p>
        </w:tc>
      </w:tr>
      <w:tr w:rsidR="008039CE" w14:paraId="4F7E2316"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7AADDF3" w14:textId="0FA7C329" w:rsidR="008039CE" w:rsidRPr="008039CE" w:rsidRDefault="008039CE" w:rsidP="00BA1EA0">
            <w:pPr>
              <w:tabs>
                <w:tab w:val="left" w:pos="0"/>
              </w:tabs>
              <w:overflowPunct w:val="0"/>
              <w:autoSpaceDE w:val="0"/>
              <w:autoSpaceDN w:val="0"/>
              <w:adjustRightInd w:val="0"/>
              <w:jc w:val="center"/>
              <w:rPr>
                <w:rFonts w:ascii="Arial" w:hAnsi="Arial" w:cs="Arial"/>
                <w:bCs/>
              </w:rPr>
            </w:pPr>
            <w:r w:rsidRPr="008039CE">
              <w:rPr>
                <w:rFonts w:ascii="Arial" w:hAnsi="Arial" w:cs="Arial"/>
                <w:bCs/>
              </w:rPr>
              <w:t xml:space="preserve">Doug </w:t>
            </w:r>
            <w:proofErr w:type="spellStart"/>
            <w:r w:rsidRPr="008039CE">
              <w:rPr>
                <w:rFonts w:ascii="Arial" w:hAnsi="Arial" w:cs="Arial"/>
                <w:bCs/>
              </w:rPr>
              <w:t>Caines</w:t>
            </w:r>
            <w:proofErr w:type="spellEnd"/>
          </w:p>
        </w:tc>
        <w:tc>
          <w:tcPr>
            <w:tcW w:w="4500" w:type="dxa"/>
            <w:tcBorders>
              <w:left w:val="single" w:sz="4" w:space="0" w:color="auto"/>
              <w:bottom w:val="single" w:sz="4" w:space="0" w:color="auto"/>
              <w:right w:val="single" w:sz="4" w:space="0" w:color="auto"/>
            </w:tcBorders>
            <w:shd w:val="clear" w:color="auto" w:fill="auto"/>
            <w:vAlign w:val="center"/>
          </w:tcPr>
          <w:p w14:paraId="7111B5F3" w14:textId="2D9D64BA" w:rsidR="008039CE" w:rsidRPr="008039CE" w:rsidRDefault="00E87A57" w:rsidP="00BA1EA0">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Q</w:t>
            </w:r>
            <w:r w:rsidR="00F44E8C">
              <w:rPr>
                <w:rFonts w:ascii="Arial" w:hAnsi="Arial" w:cs="Arial"/>
                <w:bCs/>
              </w:rPr>
              <w:t>Matic</w:t>
            </w:r>
            <w:proofErr w:type="spellEnd"/>
          </w:p>
        </w:tc>
      </w:tr>
      <w:tr w:rsidR="008039CE" w14:paraId="05F49C5B"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CCFBAF9" w14:textId="258267C1" w:rsidR="008039CE" w:rsidRPr="008039CE" w:rsidRDefault="00F44E8C" w:rsidP="00BA1EA0">
            <w:pPr>
              <w:tabs>
                <w:tab w:val="left" w:pos="0"/>
              </w:tabs>
              <w:overflowPunct w:val="0"/>
              <w:autoSpaceDE w:val="0"/>
              <w:autoSpaceDN w:val="0"/>
              <w:adjustRightInd w:val="0"/>
              <w:jc w:val="center"/>
              <w:rPr>
                <w:rFonts w:ascii="Arial" w:hAnsi="Arial" w:cs="Arial"/>
                <w:bCs/>
              </w:rPr>
            </w:pPr>
            <w:r>
              <w:rPr>
                <w:rFonts w:ascii="Arial" w:hAnsi="Arial" w:cs="Arial"/>
                <w:bCs/>
              </w:rPr>
              <w:t xml:space="preserve">Brian </w:t>
            </w:r>
            <w:proofErr w:type="spellStart"/>
            <w:r>
              <w:rPr>
                <w:rFonts w:ascii="Arial" w:hAnsi="Arial" w:cs="Arial"/>
                <w:bCs/>
              </w:rPr>
              <w:t>Yeger</w:t>
            </w:r>
            <w:proofErr w:type="spellEnd"/>
          </w:p>
        </w:tc>
        <w:tc>
          <w:tcPr>
            <w:tcW w:w="4500" w:type="dxa"/>
            <w:vMerge w:val="restart"/>
            <w:tcBorders>
              <w:top w:val="single" w:sz="4" w:space="0" w:color="auto"/>
              <w:left w:val="single" w:sz="4" w:space="0" w:color="auto"/>
              <w:right w:val="single" w:sz="4" w:space="0" w:color="auto"/>
            </w:tcBorders>
            <w:shd w:val="clear" w:color="auto" w:fill="auto"/>
            <w:vAlign w:val="center"/>
          </w:tcPr>
          <w:p w14:paraId="7844E43B" w14:textId="2EF78F5D" w:rsidR="008039CE" w:rsidRPr="008039CE" w:rsidRDefault="00F44E8C" w:rsidP="00BA1EA0">
            <w:pPr>
              <w:tabs>
                <w:tab w:val="left" w:pos="0"/>
              </w:tabs>
              <w:overflowPunct w:val="0"/>
              <w:autoSpaceDE w:val="0"/>
              <w:autoSpaceDN w:val="0"/>
              <w:adjustRightInd w:val="0"/>
              <w:jc w:val="center"/>
              <w:rPr>
                <w:rFonts w:ascii="Arial" w:hAnsi="Arial" w:cs="Arial"/>
                <w:bCs/>
              </w:rPr>
            </w:pPr>
            <w:r>
              <w:rPr>
                <w:rFonts w:ascii="Arial" w:hAnsi="Arial" w:cs="Arial"/>
                <w:bCs/>
              </w:rPr>
              <w:t>Thales</w:t>
            </w:r>
          </w:p>
        </w:tc>
      </w:tr>
      <w:tr w:rsidR="008039CE" w14:paraId="7FEAA663"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F7C0206" w14:textId="2F063BFA" w:rsidR="008039CE" w:rsidRPr="008039CE" w:rsidRDefault="00F44E8C" w:rsidP="00BA1EA0">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Alif</w:t>
            </w:r>
            <w:proofErr w:type="spellEnd"/>
            <w:r>
              <w:rPr>
                <w:rFonts w:ascii="Arial" w:hAnsi="Arial" w:cs="Arial"/>
                <w:bCs/>
              </w:rPr>
              <w:t xml:space="preserve"> Musa</w:t>
            </w:r>
          </w:p>
        </w:tc>
        <w:tc>
          <w:tcPr>
            <w:tcW w:w="4500" w:type="dxa"/>
            <w:vMerge/>
            <w:tcBorders>
              <w:left w:val="single" w:sz="4" w:space="0" w:color="auto"/>
              <w:right w:val="single" w:sz="4" w:space="0" w:color="auto"/>
            </w:tcBorders>
            <w:shd w:val="clear" w:color="auto" w:fill="auto"/>
            <w:vAlign w:val="center"/>
          </w:tcPr>
          <w:p w14:paraId="33668AE1" w14:textId="77777777" w:rsidR="008039CE" w:rsidRPr="008039CE" w:rsidRDefault="008039CE" w:rsidP="00BA1EA0">
            <w:pPr>
              <w:tabs>
                <w:tab w:val="left" w:pos="0"/>
              </w:tabs>
              <w:overflowPunct w:val="0"/>
              <w:autoSpaceDE w:val="0"/>
              <w:autoSpaceDN w:val="0"/>
              <w:adjustRightInd w:val="0"/>
              <w:jc w:val="center"/>
              <w:rPr>
                <w:rFonts w:ascii="Arial" w:hAnsi="Arial" w:cs="Arial"/>
                <w:bCs/>
              </w:rPr>
            </w:pPr>
          </w:p>
        </w:tc>
      </w:tr>
      <w:tr w:rsidR="008039CE" w14:paraId="2A4020D6"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72D8845" w14:textId="5A03423A" w:rsidR="008039CE" w:rsidRPr="008039CE" w:rsidRDefault="00FE5617" w:rsidP="00BA1EA0">
            <w:pPr>
              <w:tabs>
                <w:tab w:val="left" w:pos="0"/>
              </w:tabs>
              <w:overflowPunct w:val="0"/>
              <w:autoSpaceDE w:val="0"/>
              <w:autoSpaceDN w:val="0"/>
              <w:adjustRightInd w:val="0"/>
              <w:jc w:val="center"/>
              <w:rPr>
                <w:rFonts w:ascii="Arial" w:hAnsi="Arial" w:cs="Arial"/>
                <w:bCs/>
              </w:rPr>
            </w:pPr>
            <w:r>
              <w:rPr>
                <w:rFonts w:ascii="Arial" w:hAnsi="Arial" w:cs="Arial"/>
                <w:bCs/>
              </w:rPr>
              <w:t>Siddhartha Mukherj</w:t>
            </w:r>
            <w:r w:rsidR="00F44E8C">
              <w:rPr>
                <w:rFonts w:ascii="Arial" w:hAnsi="Arial" w:cs="Arial"/>
                <w:bCs/>
              </w:rPr>
              <w:t>ee</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48D18DF7" w14:textId="4EE47B97" w:rsidR="008039CE" w:rsidRPr="008039CE" w:rsidRDefault="00F44E8C" w:rsidP="00BA1EA0">
            <w:pPr>
              <w:tabs>
                <w:tab w:val="left" w:pos="0"/>
              </w:tabs>
              <w:overflowPunct w:val="0"/>
              <w:autoSpaceDE w:val="0"/>
              <w:autoSpaceDN w:val="0"/>
              <w:adjustRightInd w:val="0"/>
              <w:jc w:val="center"/>
              <w:rPr>
                <w:rFonts w:ascii="Arial" w:hAnsi="Arial" w:cs="Arial"/>
                <w:bCs/>
              </w:rPr>
            </w:pPr>
            <w:r>
              <w:rPr>
                <w:rFonts w:ascii="Arial" w:hAnsi="Arial" w:cs="Arial"/>
                <w:bCs/>
              </w:rPr>
              <w:t>The Quadrant Group LLC.</w:t>
            </w:r>
          </w:p>
        </w:tc>
      </w:tr>
      <w:tr w:rsidR="008039CE" w14:paraId="3DA5EA30"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D61AA75" w14:textId="22BB3784" w:rsidR="008039CE" w:rsidRPr="008039CE" w:rsidRDefault="00FE5617" w:rsidP="00BA1EA0">
            <w:pPr>
              <w:tabs>
                <w:tab w:val="left" w:pos="0"/>
              </w:tabs>
              <w:overflowPunct w:val="0"/>
              <w:autoSpaceDE w:val="0"/>
              <w:autoSpaceDN w:val="0"/>
              <w:adjustRightInd w:val="0"/>
              <w:jc w:val="center"/>
              <w:rPr>
                <w:rFonts w:ascii="Arial" w:hAnsi="Arial" w:cs="Arial"/>
                <w:bCs/>
              </w:rPr>
            </w:pPr>
            <w:r>
              <w:rPr>
                <w:rFonts w:ascii="Arial" w:hAnsi="Arial" w:cs="Arial"/>
                <w:bCs/>
              </w:rPr>
              <w:t>Ki</w:t>
            </w:r>
            <w:r w:rsidR="00F44E8C">
              <w:rPr>
                <w:rFonts w:ascii="Arial" w:hAnsi="Arial" w:cs="Arial"/>
                <w:bCs/>
              </w:rPr>
              <w:t xml:space="preserve">ran Kumar </w:t>
            </w:r>
            <w:proofErr w:type="spellStart"/>
            <w:r w:rsidR="00F44E8C">
              <w:rPr>
                <w:rFonts w:ascii="Arial" w:hAnsi="Arial" w:cs="Arial"/>
                <w:bCs/>
              </w:rPr>
              <w:t>Kodati</w:t>
            </w:r>
            <w:proofErr w:type="spellEnd"/>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06D53D86" w14:textId="2EF8BB93" w:rsidR="008039CE" w:rsidRPr="008039CE" w:rsidRDefault="00F44E8C" w:rsidP="00BA1EA0">
            <w:pPr>
              <w:tabs>
                <w:tab w:val="left" w:pos="0"/>
              </w:tabs>
              <w:overflowPunct w:val="0"/>
              <w:autoSpaceDE w:val="0"/>
              <w:autoSpaceDN w:val="0"/>
              <w:adjustRightInd w:val="0"/>
              <w:jc w:val="center"/>
              <w:rPr>
                <w:rFonts w:ascii="Arial" w:hAnsi="Arial" w:cs="Arial"/>
                <w:bCs/>
              </w:rPr>
            </w:pPr>
            <w:proofErr w:type="spellStart"/>
            <w:proofErr w:type="gramStart"/>
            <w:r>
              <w:rPr>
                <w:rFonts w:ascii="Arial" w:hAnsi="Arial" w:cs="Arial"/>
                <w:bCs/>
              </w:rPr>
              <w:t>eRay</w:t>
            </w:r>
            <w:proofErr w:type="spellEnd"/>
            <w:proofErr w:type="gramEnd"/>
            <w:r>
              <w:rPr>
                <w:rFonts w:ascii="Arial" w:hAnsi="Arial" w:cs="Arial"/>
                <w:bCs/>
              </w:rPr>
              <w:t xml:space="preserve"> Technologies LLC.</w:t>
            </w:r>
          </w:p>
        </w:tc>
      </w:tr>
      <w:tr w:rsidR="008039CE" w14:paraId="28B8CA49"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FA7E728" w14:textId="07E6EFFB" w:rsidR="008039CE" w:rsidRPr="008039CE" w:rsidRDefault="00F44E8C" w:rsidP="00BA1EA0">
            <w:pPr>
              <w:tabs>
                <w:tab w:val="left" w:pos="0"/>
              </w:tabs>
              <w:overflowPunct w:val="0"/>
              <w:autoSpaceDE w:val="0"/>
              <w:autoSpaceDN w:val="0"/>
              <w:adjustRightInd w:val="0"/>
              <w:jc w:val="center"/>
              <w:rPr>
                <w:rFonts w:ascii="Arial" w:hAnsi="Arial" w:cs="Arial"/>
                <w:bCs/>
              </w:rPr>
            </w:pPr>
            <w:r>
              <w:rPr>
                <w:rFonts w:ascii="Arial" w:hAnsi="Arial" w:cs="Arial"/>
                <w:bCs/>
              </w:rPr>
              <w:t>Steve Purdy</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475BD2F5" w14:textId="1758B3CE" w:rsidR="008039CE" w:rsidRPr="008039CE" w:rsidRDefault="00F44E8C" w:rsidP="00BA1EA0">
            <w:pPr>
              <w:tabs>
                <w:tab w:val="left" w:pos="0"/>
              </w:tabs>
              <w:overflowPunct w:val="0"/>
              <w:autoSpaceDE w:val="0"/>
              <w:autoSpaceDN w:val="0"/>
              <w:adjustRightInd w:val="0"/>
              <w:jc w:val="center"/>
              <w:rPr>
                <w:rFonts w:ascii="Arial" w:hAnsi="Arial" w:cs="Arial"/>
                <w:bCs/>
              </w:rPr>
            </w:pPr>
            <w:r>
              <w:rPr>
                <w:rFonts w:ascii="Arial" w:hAnsi="Arial" w:cs="Arial"/>
                <w:bCs/>
              </w:rPr>
              <w:t>Barrington</w:t>
            </w:r>
          </w:p>
        </w:tc>
      </w:tr>
      <w:tr w:rsidR="00F44E8C" w14:paraId="2CC93468"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8C8C7D4" w14:textId="7A08EB71" w:rsidR="00F44E8C" w:rsidRDefault="00F44E8C" w:rsidP="00BA1EA0">
            <w:pPr>
              <w:tabs>
                <w:tab w:val="left" w:pos="0"/>
              </w:tabs>
              <w:overflowPunct w:val="0"/>
              <w:autoSpaceDE w:val="0"/>
              <w:autoSpaceDN w:val="0"/>
              <w:adjustRightInd w:val="0"/>
              <w:jc w:val="center"/>
              <w:rPr>
                <w:rFonts w:ascii="Arial" w:hAnsi="Arial" w:cs="Arial"/>
                <w:bCs/>
              </w:rPr>
            </w:pPr>
            <w:r>
              <w:rPr>
                <w:rFonts w:ascii="Arial" w:hAnsi="Arial" w:cs="Arial"/>
                <w:bCs/>
              </w:rPr>
              <w:t xml:space="preserve">Kathleen </w:t>
            </w:r>
            <w:proofErr w:type="spellStart"/>
            <w:r>
              <w:rPr>
                <w:rFonts w:ascii="Arial" w:hAnsi="Arial" w:cs="Arial"/>
                <w:bCs/>
              </w:rPr>
              <w:t>Synstegaard</w:t>
            </w:r>
            <w:proofErr w:type="spellEnd"/>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19A6BDB9" w14:textId="44979A4F" w:rsidR="00F44E8C" w:rsidRDefault="00AF7790" w:rsidP="00BA1EA0">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Veridos</w:t>
            </w:r>
            <w:proofErr w:type="spellEnd"/>
          </w:p>
        </w:tc>
      </w:tr>
      <w:tr w:rsidR="00AF7790" w14:paraId="14502201" w14:textId="77777777" w:rsidTr="008039CE">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FE972CF" w14:textId="30DED716"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Jamey McDonald</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79E654CC" w14:textId="31F4BDFB"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ACF Technologies</w:t>
            </w:r>
          </w:p>
        </w:tc>
      </w:tr>
      <w:tr w:rsidR="00904C21" w14:paraId="46FCE411"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895CFC1" w14:textId="2FFB9318" w:rsidR="00904C21" w:rsidRDefault="00904C21" w:rsidP="00FE5617">
            <w:pPr>
              <w:tabs>
                <w:tab w:val="left" w:pos="0"/>
              </w:tabs>
              <w:overflowPunct w:val="0"/>
              <w:autoSpaceDE w:val="0"/>
              <w:autoSpaceDN w:val="0"/>
              <w:adjustRightInd w:val="0"/>
              <w:jc w:val="center"/>
              <w:rPr>
                <w:rFonts w:ascii="Arial" w:hAnsi="Arial" w:cs="Arial"/>
                <w:bCs/>
              </w:rPr>
            </w:pPr>
            <w:r w:rsidRPr="00904C21">
              <w:rPr>
                <w:rFonts w:ascii="Arial" w:hAnsi="Arial" w:cs="Arial"/>
                <w:bCs/>
              </w:rPr>
              <w:t xml:space="preserve">David </w:t>
            </w:r>
            <w:proofErr w:type="spellStart"/>
            <w:r w:rsidRPr="00904C21">
              <w:rPr>
                <w:rFonts w:ascii="Arial" w:hAnsi="Arial" w:cs="Arial"/>
                <w:bCs/>
              </w:rPr>
              <w:t>Elston</w:t>
            </w:r>
            <w:proofErr w:type="spellEnd"/>
          </w:p>
        </w:tc>
        <w:tc>
          <w:tcPr>
            <w:tcW w:w="4500" w:type="dxa"/>
            <w:vMerge w:val="restart"/>
            <w:tcBorders>
              <w:top w:val="single" w:sz="4" w:space="0" w:color="auto"/>
              <w:left w:val="single" w:sz="4" w:space="0" w:color="auto"/>
              <w:right w:val="single" w:sz="4" w:space="0" w:color="auto"/>
            </w:tcBorders>
            <w:shd w:val="clear" w:color="auto" w:fill="auto"/>
            <w:vAlign w:val="center"/>
          </w:tcPr>
          <w:p w14:paraId="065005D8" w14:textId="0659A7FF" w:rsidR="00904C21" w:rsidRDefault="00904C21" w:rsidP="00BA1EA0">
            <w:pPr>
              <w:tabs>
                <w:tab w:val="left" w:pos="0"/>
              </w:tabs>
              <w:overflowPunct w:val="0"/>
              <w:autoSpaceDE w:val="0"/>
              <w:autoSpaceDN w:val="0"/>
              <w:adjustRightInd w:val="0"/>
              <w:jc w:val="center"/>
              <w:rPr>
                <w:rFonts w:ascii="Arial" w:hAnsi="Arial" w:cs="Arial"/>
                <w:bCs/>
              </w:rPr>
            </w:pPr>
            <w:r>
              <w:rPr>
                <w:rFonts w:ascii="Arial" w:hAnsi="Arial" w:cs="Arial"/>
                <w:bCs/>
              </w:rPr>
              <w:t>CSI</w:t>
            </w:r>
          </w:p>
        </w:tc>
      </w:tr>
      <w:tr w:rsidR="00904C21" w14:paraId="1860A56A"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DF7E129" w14:textId="068BE599" w:rsidR="00904C21" w:rsidRDefault="00904C21" w:rsidP="00FE5617">
            <w:pPr>
              <w:tabs>
                <w:tab w:val="left" w:pos="0"/>
              </w:tabs>
              <w:overflowPunct w:val="0"/>
              <w:autoSpaceDE w:val="0"/>
              <w:autoSpaceDN w:val="0"/>
              <w:adjustRightInd w:val="0"/>
              <w:jc w:val="center"/>
              <w:rPr>
                <w:rFonts w:ascii="Arial" w:hAnsi="Arial" w:cs="Arial"/>
                <w:bCs/>
              </w:rPr>
            </w:pPr>
            <w:r>
              <w:rPr>
                <w:rFonts w:ascii="Arial" w:hAnsi="Arial" w:cs="Arial"/>
                <w:bCs/>
              </w:rPr>
              <w:t>Tommy Ricks</w:t>
            </w:r>
          </w:p>
        </w:tc>
        <w:tc>
          <w:tcPr>
            <w:tcW w:w="4500" w:type="dxa"/>
            <w:vMerge/>
            <w:tcBorders>
              <w:left w:val="single" w:sz="4" w:space="0" w:color="auto"/>
              <w:right w:val="single" w:sz="4" w:space="0" w:color="auto"/>
            </w:tcBorders>
            <w:shd w:val="clear" w:color="auto" w:fill="auto"/>
            <w:vAlign w:val="center"/>
          </w:tcPr>
          <w:p w14:paraId="7985AD92" w14:textId="5264F6B7" w:rsidR="00904C21" w:rsidRDefault="00904C21" w:rsidP="00BA1EA0">
            <w:pPr>
              <w:tabs>
                <w:tab w:val="left" w:pos="0"/>
              </w:tabs>
              <w:overflowPunct w:val="0"/>
              <w:autoSpaceDE w:val="0"/>
              <w:autoSpaceDN w:val="0"/>
              <w:adjustRightInd w:val="0"/>
              <w:jc w:val="center"/>
              <w:rPr>
                <w:rFonts w:ascii="Arial" w:hAnsi="Arial" w:cs="Arial"/>
                <w:bCs/>
              </w:rPr>
            </w:pPr>
          </w:p>
        </w:tc>
      </w:tr>
      <w:tr w:rsidR="00904C21" w14:paraId="12133D23" w14:textId="77777777" w:rsidTr="00AF7790">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7B4FBE4" w14:textId="2A72B592" w:rsidR="00904C21" w:rsidRDefault="00904C21" w:rsidP="00FE5617">
            <w:pPr>
              <w:tabs>
                <w:tab w:val="left" w:pos="0"/>
              </w:tabs>
              <w:overflowPunct w:val="0"/>
              <w:autoSpaceDE w:val="0"/>
              <w:autoSpaceDN w:val="0"/>
              <w:adjustRightInd w:val="0"/>
              <w:jc w:val="center"/>
              <w:rPr>
                <w:rFonts w:ascii="Arial" w:hAnsi="Arial" w:cs="Arial"/>
                <w:bCs/>
              </w:rPr>
            </w:pPr>
            <w:r>
              <w:rPr>
                <w:rFonts w:ascii="Arial" w:hAnsi="Arial" w:cs="Arial"/>
                <w:bCs/>
              </w:rPr>
              <w:t>Mark Sinclair</w:t>
            </w:r>
          </w:p>
        </w:tc>
        <w:tc>
          <w:tcPr>
            <w:tcW w:w="4500" w:type="dxa"/>
            <w:vMerge/>
            <w:tcBorders>
              <w:left w:val="single" w:sz="4" w:space="0" w:color="auto"/>
              <w:right w:val="single" w:sz="4" w:space="0" w:color="auto"/>
            </w:tcBorders>
            <w:shd w:val="clear" w:color="auto" w:fill="auto"/>
            <w:vAlign w:val="center"/>
          </w:tcPr>
          <w:p w14:paraId="35301E9D" w14:textId="77777777" w:rsidR="00904C21" w:rsidRDefault="00904C21" w:rsidP="00BA1EA0">
            <w:pPr>
              <w:tabs>
                <w:tab w:val="left" w:pos="0"/>
              </w:tabs>
              <w:overflowPunct w:val="0"/>
              <w:autoSpaceDE w:val="0"/>
              <w:autoSpaceDN w:val="0"/>
              <w:adjustRightInd w:val="0"/>
              <w:jc w:val="center"/>
              <w:rPr>
                <w:rFonts w:ascii="Arial" w:hAnsi="Arial" w:cs="Arial"/>
                <w:bCs/>
              </w:rPr>
            </w:pPr>
          </w:p>
        </w:tc>
      </w:tr>
      <w:tr w:rsidR="00AF7790" w14:paraId="68C39BCF" w14:textId="77777777" w:rsidTr="00AF7790">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5F81E30" w14:textId="0572780A"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 xml:space="preserve">Mensah </w:t>
            </w:r>
            <w:proofErr w:type="spellStart"/>
            <w:r>
              <w:rPr>
                <w:rFonts w:ascii="Arial" w:hAnsi="Arial" w:cs="Arial"/>
                <w:bCs/>
              </w:rPr>
              <w:t>Alkebu</w:t>
            </w:r>
            <w:proofErr w:type="spellEnd"/>
            <w:r w:rsidR="00CF766E">
              <w:rPr>
                <w:rFonts w:ascii="Arial" w:hAnsi="Arial" w:cs="Arial"/>
                <w:bCs/>
              </w:rPr>
              <w:t>-L</w:t>
            </w:r>
            <w:r>
              <w:rPr>
                <w:rFonts w:ascii="Arial" w:hAnsi="Arial" w:cs="Arial"/>
                <w:bCs/>
              </w:rPr>
              <w:t>an</w:t>
            </w:r>
          </w:p>
        </w:tc>
        <w:tc>
          <w:tcPr>
            <w:tcW w:w="4500" w:type="dxa"/>
            <w:tcBorders>
              <w:left w:val="single" w:sz="4" w:space="0" w:color="auto"/>
              <w:right w:val="single" w:sz="4" w:space="0" w:color="auto"/>
            </w:tcBorders>
            <w:shd w:val="clear" w:color="auto" w:fill="auto"/>
            <w:vAlign w:val="center"/>
          </w:tcPr>
          <w:p w14:paraId="5AAAE297" w14:textId="00BDC892"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Universal Equations</w:t>
            </w:r>
          </w:p>
        </w:tc>
      </w:tr>
      <w:tr w:rsidR="00AF7790" w14:paraId="143125EB" w14:textId="77777777" w:rsidTr="00AF7790">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04F05C3" w14:textId="2B889853"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 xml:space="preserve">Ron </w:t>
            </w:r>
            <w:proofErr w:type="spellStart"/>
            <w:r>
              <w:rPr>
                <w:rFonts w:ascii="Arial" w:hAnsi="Arial" w:cs="Arial"/>
                <w:bCs/>
              </w:rPr>
              <w:t>Koshko</w:t>
            </w:r>
            <w:proofErr w:type="spellEnd"/>
          </w:p>
        </w:tc>
        <w:tc>
          <w:tcPr>
            <w:tcW w:w="4500" w:type="dxa"/>
            <w:tcBorders>
              <w:left w:val="single" w:sz="4" w:space="0" w:color="auto"/>
              <w:right w:val="single" w:sz="4" w:space="0" w:color="auto"/>
            </w:tcBorders>
            <w:shd w:val="clear" w:color="auto" w:fill="auto"/>
            <w:vAlign w:val="center"/>
          </w:tcPr>
          <w:p w14:paraId="429CCB54" w14:textId="39346F2D"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Idemia</w:t>
            </w:r>
          </w:p>
        </w:tc>
      </w:tr>
      <w:tr w:rsidR="00AF7790" w14:paraId="34D144AB"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B388F10" w14:textId="19ECCA55"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 xml:space="preserve">Chris </w:t>
            </w:r>
            <w:proofErr w:type="spellStart"/>
            <w:r>
              <w:rPr>
                <w:rFonts w:ascii="Arial" w:hAnsi="Arial" w:cs="Arial"/>
                <w:bCs/>
              </w:rPr>
              <w:t>Delotiis</w:t>
            </w:r>
            <w:proofErr w:type="spellEnd"/>
            <w:r>
              <w:rPr>
                <w:rFonts w:ascii="Arial" w:hAnsi="Arial" w:cs="Arial"/>
                <w:bCs/>
              </w:rPr>
              <w:t xml:space="preserve"> </w:t>
            </w:r>
          </w:p>
        </w:tc>
        <w:tc>
          <w:tcPr>
            <w:tcW w:w="4500" w:type="dxa"/>
            <w:tcBorders>
              <w:left w:val="single" w:sz="4" w:space="0" w:color="auto"/>
              <w:bottom w:val="single" w:sz="4" w:space="0" w:color="auto"/>
              <w:right w:val="single" w:sz="4" w:space="0" w:color="auto"/>
            </w:tcBorders>
            <w:shd w:val="clear" w:color="auto" w:fill="auto"/>
            <w:vAlign w:val="center"/>
          </w:tcPr>
          <w:p w14:paraId="53D5314D" w14:textId="71320169" w:rsidR="00AF7790" w:rsidRDefault="00AF7790" w:rsidP="00BA1EA0">
            <w:pPr>
              <w:tabs>
                <w:tab w:val="left" w:pos="0"/>
              </w:tabs>
              <w:overflowPunct w:val="0"/>
              <w:autoSpaceDE w:val="0"/>
              <w:autoSpaceDN w:val="0"/>
              <w:adjustRightInd w:val="0"/>
              <w:jc w:val="center"/>
              <w:rPr>
                <w:rFonts w:ascii="Arial" w:hAnsi="Arial" w:cs="Arial"/>
                <w:bCs/>
              </w:rPr>
            </w:pPr>
            <w:r>
              <w:rPr>
                <w:rFonts w:ascii="Arial" w:hAnsi="Arial" w:cs="Arial"/>
                <w:bCs/>
              </w:rPr>
              <w:t>CGI</w:t>
            </w:r>
          </w:p>
        </w:tc>
      </w:tr>
    </w:tbl>
    <w:p w14:paraId="03C6B4AB" w14:textId="1F7CC341" w:rsidR="00FE65DA" w:rsidRDefault="00FE65DA" w:rsidP="00364A22">
      <w:pPr>
        <w:tabs>
          <w:tab w:val="left" w:pos="0"/>
        </w:tabs>
        <w:rPr>
          <w:rFonts w:ascii="Arial" w:hAnsi="Arial" w:cs="Arial"/>
        </w:rPr>
      </w:pPr>
    </w:p>
    <w:p w14:paraId="105B4758" w14:textId="3320D848" w:rsidR="00FE65DA" w:rsidRDefault="00FE65DA">
      <w:pPr>
        <w:rPr>
          <w:rFonts w:ascii="Arial" w:hAnsi="Arial" w:cs="Arial"/>
        </w:rPr>
      </w:pPr>
      <w:r>
        <w:rPr>
          <w:rFonts w:ascii="Arial" w:hAnsi="Arial" w:cs="Arial"/>
        </w:rPr>
        <w:br w:type="page"/>
      </w:r>
    </w:p>
    <w:p w14:paraId="00D351F5" w14:textId="512DBE92" w:rsidR="001D4766" w:rsidRPr="008918DF" w:rsidRDefault="001D4766" w:rsidP="001D4766">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00BF1782">
        <w:rPr>
          <w:rFonts w:ascii="Arial" w:hAnsi="Arial" w:cs="Arial"/>
          <w:sz w:val="20"/>
        </w:rPr>
        <w:t>25DPP01124</w:t>
      </w:r>
    </w:p>
    <w:p w14:paraId="0E15FF60" w14:textId="1CE3AD5A" w:rsidR="001D4766" w:rsidRDefault="00BF1782" w:rsidP="00BF1782">
      <w:pPr>
        <w:jc w:val="center"/>
        <w:rPr>
          <w:rFonts w:ascii="Arial" w:hAnsi="Arial" w:cs="Arial"/>
        </w:rPr>
      </w:pPr>
      <w:r w:rsidRPr="00BF1782">
        <w:rPr>
          <w:rFonts w:ascii="Arial" w:hAnsi="Arial" w:cs="Arial"/>
          <w:b/>
        </w:rPr>
        <w:t>T2466- Enhanced Digital Driver’s License</w:t>
      </w:r>
    </w:p>
    <w:p w14:paraId="15B7C538" w14:textId="77777777" w:rsidR="001D4766" w:rsidRDefault="001D4766">
      <w:pPr>
        <w:rPr>
          <w:rFonts w:ascii="Arial" w:hAnsi="Arial" w:cs="Arial"/>
        </w:rPr>
      </w:pPr>
    </w:p>
    <w:tbl>
      <w:tblPr>
        <w:tblW w:w="90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89"/>
        <w:gridCol w:w="4500"/>
      </w:tblGrid>
      <w:tr w:rsidR="00FE65DA" w14:paraId="3D736381" w14:textId="77777777" w:rsidTr="00E11F95">
        <w:trPr>
          <w:trHeight w:val="377"/>
          <w:tblHeader/>
          <w:jc w:val="center"/>
        </w:trPr>
        <w:tc>
          <w:tcPr>
            <w:tcW w:w="9089" w:type="dxa"/>
            <w:gridSpan w:val="2"/>
            <w:tcBorders>
              <w:top w:val="single" w:sz="4" w:space="0" w:color="auto"/>
              <w:left w:val="single" w:sz="4" w:space="0" w:color="auto"/>
              <w:bottom w:val="single" w:sz="4" w:space="0" w:color="auto"/>
              <w:right w:val="single" w:sz="4" w:space="0" w:color="auto"/>
            </w:tcBorders>
            <w:shd w:val="clear" w:color="auto" w:fill="CCFFCC"/>
            <w:vAlign w:val="center"/>
          </w:tcPr>
          <w:p w14:paraId="0216BD93" w14:textId="7E5961B0" w:rsidR="00FE65DA" w:rsidRDefault="00BF1782" w:rsidP="00AF7790">
            <w:pPr>
              <w:tabs>
                <w:tab w:val="left" w:pos="0"/>
              </w:tabs>
              <w:overflowPunct w:val="0"/>
              <w:autoSpaceDE w:val="0"/>
              <w:autoSpaceDN w:val="0"/>
              <w:adjustRightInd w:val="0"/>
              <w:jc w:val="center"/>
              <w:rPr>
                <w:rFonts w:ascii="Arial" w:hAnsi="Arial" w:cs="Arial"/>
                <w:b/>
                <w:bCs/>
              </w:rPr>
            </w:pPr>
            <w:r>
              <w:rPr>
                <w:rFonts w:ascii="Arial" w:hAnsi="Arial" w:cs="Arial"/>
                <w:b/>
                <w:bCs/>
              </w:rPr>
              <w:t>Optional</w:t>
            </w:r>
            <w:r w:rsidR="00FE65DA">
              <w:rPr>
                <w:rFonts w:ascii="Arial" w:hAnsi="Arial" w:cs="Arial"/>
                <w:b/>
                <w:bCs/>
              </w:rPr>
              <w:t xml:space="preserve"> </w:t>
            </w:r>
            <w:r w:rsidR="00AF7790">
              <w:rPr>
                <w:rFonts w:ascii="Arial" w:hAnsi="Arial" w:cs="Arial"/>
                <w:b/>
                <w:bCs/>
              </w:rPr>
              <w:t>Pre-Quote Conference</w:t>
            </w:r>
          </w:p>
        </w:tc>
      </w:tr>
      <w:tr w:rsidR="00FE65DA" w14:paraId="00DDDE48"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EBD2110" w14:textId="77777777" w:rsidR="00FE65DA" w:rsidRDefault="00FE65DA" w:rsidP="00E11F95">
            <w:pPr>
              <w:tabs>
                <w:tab w:val="left" w:pos="0"/>
              </w:tabs>
              <w:overflowPunct w:val="0"/>
              <w:autoSpaceDE w:val="0"/>
              <w:autoSpaceDN w:val="0"/>
              <w:adjustRightInd w:val="0"/>
              <w:jc w:val="center"/>
              <w:rPr>
                <w:rFonts w:ascii="Arial" w:hAnsi="Arial" w:cs="Arial"/>
                <w:b/>
                <w:bCs/>
              </w:rPr>
            </w:pPr>
            <w:r>
              <w:rPr>
                <w:rFonts w:ascii="Arial" w:hAnsi="Arial" w:cs="Arial"/>
                <w:b/>
                <w:bCs/>
              </w:rPr>
              <w:t>Representative</w:t>
            </w:r>
          </w:p>
        </w:tc>
        <w:tc>
          <w:tcPr>
            <w:tcW w:w="45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8AA1B16" w14:textId="77777777" w:rsidR="00FE65DA" w:rsidRDefault="00FE65DA" w:rsidP="00E11F95">
            <w:pPr>
              <w:tabs>
                <w:tab w:val="left" w:pos="0"/>
              </w:tabs>
              <w:overflowPunct w:val="0"/>
              <w:autoSpaceDE w:val="0"/>
              <w:autoSpaceDN w:val="0"/>
              <w:adjustRightInd w:val="0"/>
              <w:jc w:val="center"/>
              <w:rPr>
                <w:rFonts w:ascii="Arial" w:hAnsi="Arial" w:cs="Arial"/>
                <w:b/>
                <w:bCs/>
              </w:rPr>
            </w:pPr>
            <w:r>
              <w:rPr>
                <w:rFonts w:ascii="Arial" w:hAnsi="Arial" w:cs="Arial"/>
                <w:b/>
                <w:bCs/>
              </w:rPr>
              <w:t>Firm</w:t>
            </w:r>
          </w:p>
        </w:tc>
      </w:tr>
      <w:tr w:rsidR="00904C21" w14:paraId="4A022F1A"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26E5638F" w14:textId="1E7D67B3" w:rsidR="00904C21" w:rsidRPr="008039CE" w:rsidRDefault="00904C21" w:rsidP="00E11F95">
            <w:pPr>
              <w:tabs>
                <w:tab w:val="left" w:pos="0"/>
              </w:tabs>
              <w:overflowPunct w:val="0"/>
              <w:autoSpaceDE w:val="0"/>
              <w:autoSpaceDN w:val="0"/>
              <w:adjustRightInd w:val="0"/>
              <w:jc w:val="center"/>
              <w:rPr>
                <w:rFonts w:ascii="Arial" w:hAnsi="Arial" w:cs="Arial"/>
                <w:bCs/>
              </w:rPr>
            </w:pPr>
            <w:r w:rsidRPr="00CF766E">
              <w:rPr>
                <w:rFonts w:ascii="Arial" w:hAnsi="Arial" w:cs="Arial"/>
                <w:bCs/>
              </w:rPr>
              <w:t xml:space="preserve">David </w:t>
            </w:r>
            <w:proofErr w:type="spellStart"/>
            <w:r w:rsidRPr="00CF766E">
              <w:rPr>
                <w:rFonts w:ascii="Arial" w:hAnsi="Arial" w:cs="Arial"/>
                <w:bCs/>
              </w:rPr>
              <w:t>Elston</w:t>
            </w:r>
            <w:proofErr w:type="spellEnd"/>
          </w:p>
        </w:tc>
        <w:tc>
          <w:tcPr>
            <w:tcW w:w="4500" w:type="dxa"/>
            <w:vMerge w:val="restart"/>
            <w:tcBorders>
              <w:top w:val="single" w:sz="4" w:space="0" w:color="auto"/>
              <w:left w:val="single" w:sz="4" w:space="0" w:color="auto"/>
              <w:right w:val="single" w:sz="4" w:space="0" w:color="auto"/>
            </w:tcBorders>
            <w:shd w:val="clear" w:color="auto" w:fill="auto"/>
            <w:vAlign w:val="center"/>
          </w:tcPr>
          <w:p w14:paraId="492921CA" w14:textId="557BDDAA" w:rsidR="00904C21" w:rsidRPr="008039CE" w:rsidRDefault="00904C21" w:rsidP="00E11F95">
            <w:pPr>
              <w:tabs>
                <w:tab w:val="left" w:pos="0"/>
              </w:tabs>
              <w:overflowPunct w:val="0"/>
              <w:autoSpaceDE w:val="0"/>
              <w:autoSpaceDN w:val="0"/>
              <w:adjustRightInd w:val="0"/>
              <w:jc w:val="center"/>
              <w:rPr>
                <w:rFonts w:ascii="Arial" w:hAnsi="Arial" w:cs="Arial"/>
                <w:bCs/>
              </w:rPr>
            </w:pPr>
            <w:r>
              <w:rPr>
                <w:rFonts w:ascii="Arial" w:hAnsi="Arial" w:cs="Arial"/>
                <w:bCs/>
              </w:rPr>
              <w:t>CSI Security</w:t>
            </w:r>
          </w:p>
        </w:tc>
      </w:tr>
      <w:tr w:rsidR="00904C21" w14:paraId="058AE390"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D09C7EC" w14:textId="61DEE197" w:rsidR="00904C21" w:rsidRPr="00CF766E" w:rsidRDefault="00904C21" w:rsidP="00E11F95">
            <w:pPr>
              <w:tabs>
                <w:tab w:val="left" w:pos="0"/>
              </w:tabs>
              <w:overflowPunct w:val="0"/>
              <w:autoSpaceDE w:val="0"/>
              <w:autoSpaceDN w:val="0"/>
              <w:adjustRightInd w:val="0"/>
              <w:jc w:val="center"/>
              <w:rPr>
                <w:rFonts w:ascii="Arial" w:hAnsi="Arial" w:cs="Arial"/>
                <w:bCs/>
              </w:rPr>
            </w:pPr>
            <w:r w:rsidRPr="00904C21">
              <w:rPr>
                <w:rFonts w:ascii="Arial" w:hAnsi="Arial" w:cs="Arial"/>
                <w:bCs/>
              </w:rPr>
              <w:t>Tommy Ricks</w:t>
            </w:r>
          </w:p>
        </w:tc>
        <w:tc>
          <w:tcPr>
            <w:tcW w:w="4500" w:type="dxa"/>
            <w:vMerge/>
            <w:tcBorders>
              <w:left w:val="single" w:sz="4" w:space="0" w:color="auto"/>
              <w:bottom w:val="single" w:sz="4" w:space="0" w:color="auto"/>
              <w:right w:val="single" w:sz="4" w:space="0" w:color="auto"/>
            </w:tcBorders>
            <w:shd w:val="clear" w:color="auto" w:fill="auto"/>
            <w:vAlign w:val="center"/>
          </w:tcPr>
          <w:p w14:paraId="7B479E25" w14:textId="77777777" w:rsidR="00904C21" w:rsidRDefault="00904C21" w:rsidP="00E11F95">
            <w:pPr>
              <w:tabs>
                <w:tab w:val="left" w:pos="0"/>
              </w:tabs>
              <w:overflowPunct w:val="0"/>
              <w:autoSpaceDE w:val="0"/>
              <w:autoSpaceDN w:val="0"/>
              <w:adjustRightInd w:val="0"/>
              <w:jc w:val="center"/>
              <w:rPr>
                <w:rFonts w:ascii="Arial" w:hAnsi="Arial" w:cs="Arial"/>
                <w:bCs/>
              </w:rPr>
            </w:pPr>
          </w:p>
        </w:tc>
      </w:tr>
      <w:tr w:rsidR="00CF766E" w14:paraId="25806493"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B5BF5CF" w14:textId="30240EAA" w:rsidR="00CF766E" w:rsidRPr="00CF766E" w:rsidRDefault="00CF766E" w:rsidP="00E11F95">
            <w:pPr>
              <w:tabs>
                <w:tab w:val="left" w:pos="0"/>
              </w:tabs>
              <w:overflowPunct w:val="0"/>
              <w:autoSpaceDE w:val="0"/>
              <w:autoSpaceDN w:val="0"/>
              <w:adjustRightInd w:val="0"/>
              <w:jc w:val="center"/>
              <w:rPr>
                <w:rFonts w:ascii="Arial" w:hAnsi="Arial" w:cs="Arial"/>
                <w:bCs/>
              </w:rPr>
            </w:pPr>
            <w:r w:rsidRPr="00CF766E">
              <w:rPr>
                <w:rFonts w:ascii="Arial" w:hAnsi="Arial" w:cs="Arial"/>
                <w:bCs/>
              </w:rPr>
              <w:t>Michael Linn-Kidwell</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31F1D4E0" w14:textId="4F3CD10A" w:rsidR="00CF766E" w:rsidRDefault="00CF766E" w:rsidP="00E11F95">
            <w:pPr>
              <w:tabs>
                <w:tab w:val="left" w:pos="0"/>
              </w:tabs>
              <w:overflowPunct w:val="0"/>
              <w:autoSpaceDE w:val="0"/>
              <w:autoSpaceDN w:val="0"/>
              <w:adjustRightInd w:val="0"/>
              <w:jc w:val="center"/>
              <w:rPr>
                <w:rFonts w:ascii="Arial" w:hAnsi="Arial" w:cs="Arial"/>
                <w:bCs/>
              </w:rPr>
            </w:pPr>
            <w:r>
              <w:rPr>
                <w:rFonts w:ascii="Arial" w:hAnsi="Arial" w:cs="Arial"/>
                <w:bCs/>
              </w:rPr>
              <w:t>Computer Deductions</w:t>
            </w:r>
          </w:p>
        </w:tc>
      </w:tr>
      <w:tr w:rsidR="00EC772F" w14:paraId="1E76AD2F"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D71DA5C" w14:textId="29BAE737" w:rsidR="00EC772F" w:rsidRPr="00CF766E" w:rsidRDefault="00EC772F" w:rsidP="00E11F95">
            <w:pPr>
              <w:tabs>
                <w:tab w:val="left" w:pos="0"/>
              </w:tabs>
              <w:overflowPunct w:val="0"/>
              <w:autoSpaceDE w:val="0"/>
              <w:autoSpaceDN w:val="0"/>
              <w:adjustRightInd w:val="0"/>
              <w:jc w:val="center"/>
              <w:rPr>
                <w:rFonts w:ascii="Arial" w:hAnsi="Arial" w:cs="Arial"/>
                <w:bCs/>
              </w:rPr>
            </w:pPr>
            <w:r w:rsidRPr="00CF766E">
              <w:rPr>
                <w:rFonts w:ascii="Arial" w:hAnsi="Arial" w:cs="Arial"/>
                <w:bCs/>
              </w:rPr>
              <w:t>Nat</w:t>
            </w:r>
            <w:r w:rsidR="00C10B92">
              <w:rPr>
                <w:rFonts w:ascii="Arial" w:hAnsi="Arial" w:cs="Arial"/>
                <w:bCs/>
              </w:rPr>
              <w:t>alie</w:t>
            </w:r>
            <w:r w:rsidRPr="00CF766E">
              <w:rPr>
                <w:rFonts w:ascii="Arial" w:hAnsi="Arial" w:cs="Arial"/>
                <w:bCs/>
              </w:rPr>
              <w:t xml:space="preserve"> Adkins</w:t>
            </w:r>
          </w:p>
        </w:tc>
        <w:tc>
          <w:tcPr>
            <w:tcW w:w="4500" w:type="dxa"/>
            <w:vMerge w:val="restart"/>
            <w:tcBorders>
              <w:top w:val="single" w:sz="4" w:space="0" w:color="auto"/>
              <w:left w:val="single" w:sz="4" w:space="0" w:color="auto"/>
              <w:right w:val="single" w:sz="4" w:space="0" w:color="auto"/>
            </w:tcBorders>
            <w:shd w:val="clear" w:color="auto" w:fill="auto"/>
            <w:vAlign w:val="center"/>
          </w:tcPr>
          <w:p w14:paraId="13D2F110" w14:textId="073B865D" w:rsidR="00EC772F" w:rsidRDefault="00EC772F"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Fast Enterprises, LLC</w:t>
            </w:r>
          </w:p>
        </w:tc>
      </w:tr>
      <w:tr w:rsidR="00EC772F" w14:paraId="137289C1"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16E3A5F" w14:textId="3EB2A8CA" w:rsidR="00EC772F" w:rsidRPr="00CF766E" w:rsidRDefault="00EC772F" w:rsidP="00E11F95">
            <w:pPr>
              <w:tabs>
                <w:tab w:val="left" w:pos="0"/>
              </w:tabs>
              <w:overflowPunct w:val="0"/>
              <w:autoSpaceDE w:val="0"/>
              <w:autoSpaceDN w:val="0"/>
              <w:adjustRightInd w:val="0"/>
              <w:jc w:val="center"/>
              <w:rPr>
                <w:rFonts w:ascii="Arial" w:hAnsi="Arial" w:cs="Arial"/>
                <w:bCs/>
              </w:rPr>
            </w:pPr>
            <w:r w:rsidRPr="00CF766E">
              <w:rPr>
                <w:rFonts w:ascii="Arial" w:hAnsi="Arial" w:cs="Arial"/>
                <w:bCs/>
              </w:rPr>
              <w:t>Natalie Lindhorst-Ballast</w:t>
            </w:r>
          </w:p>
        </w:tc>
        <w:tc>
          <w:tcPr>
            <w:tcW w:w="4500" w:type="dxa"/>
            <w:vMerge/>
            <w:tcBorders>
              <w:left w:val="single" w:sz="4" w:space="0" w:color="auto"/>
              <w:right w:val="single" w:sz="4" w:space="0" w:color="auto"/>
            </w:tcBorders>
            <w:shd w:val="clear" w:color="auto" w:fill="auto"/>
            <w:vAlign w:val="center"/>
          </w:tcPr>
          <w:p w14:paraId="0CC24234" w14:textId="77777777" w:rsidR="00EC772F" w:rsidRDefault="00EC772F" w:rsidP="00E11F95">
            <w:pPr>
              <w:tabs>
                <w:tab w:val="left" w:pos="0"/>
              </w:tabs>
              <w:overflowPunct w:val="0"/>
              <w:autoSpaceDE w:val="0"/>
              <w:autoSpaceDN w:val="0"/>
              <w:adjustRightInd w:val="0"/>
              <w:jc w:val="center"/>
              <w:rPr>
                <w:rFonts w:ascii="Arial" w:hAnsi="Arial" w:cs="Arial"/>
                <w:bCs/>
              </w:rPr>
            </w:pPr>
          </w:p>
        </w:tc>
      </w:tr>
      <w:tr w:rsidR="00EC772F" w14:paraId="62E55DB6"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1A53E70" w14:textId="429B7AA9" w:rsidR="00EC772F" w:rsidRPr="00CF766E" w:rsidRDefault="00EC772F"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Jonathan Kelly</w:t>
            </w:r>
          </w:p>
        </w:tc>
        <w:tc>
          <w:tcPr>
            <w:tcW w:w="4500" w:type="dxa"/>
            <w:tcBorders>
              <w:left w:val="single" w:sz="4" w:space="0" w:color="auto"/>
              <w:right w:val="single" w:sz="4" w:space="0" w:color="auto"/>
            </w:tcBorders>
            <w:shd w:val="clear" w:color="auto" w:fill="auto"/>
            <w:vAlign w:val="center"/>
          </w:tcPr>
          <w:p w14:paraId="3B5910C6" w14:textId="4209FA2C" w:rsidR="00EC772F" w:rsidRDefault="00EC772F" w:rsidP="00E11F95">
            <w:pPr>
              <w:tabs>
                <w:tab w:val="left" w:pos="0"/>
              </w:tabs>
              <w:overflowPunct w:val="0"/>
              <w:autoSpaceDE w:val="0"/>
              <w:autoSpaceDN w:val="0"/>
              <w:adjustRightInd w:val="0"/>
              <w:jc w:val="center"/>
              <w:rPr>
                <w:rFonts w:ascii="Arial" w:hAnsi="Arial" w:cs="Arial"/>
                <w:bCs/>
              </w:rPr>
            </w:pPr>
            <w:r>
              <w:rPr>
                <w:rFonts w:ascii="Arial" w:hAnsi="Arial" w:cs="Arial"/>
                <w:bCs/>
              </w:rPr>
              <w:t>CGI</w:t>
            </w:r>
          </w:p>
        </w:tc>
      </w:tr>
      <w:tr w:rsidR="00EC772F" w14:paraId="25C474F3"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260F2CB" w14:textId="14712039" w:rsidR="00EC772F" w:rsidRPr="00EC772F" w:rsidRDefault="00EC772F"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 xml:space="preserve">Carmen </w:t>
            </w:r>
            <w:proofErr w:type="spellStart"/>
            <w:r w:rsidRPr="00EC772F">
              <w:rPr>
                <w:rFonts w:ascii="Arial" w:hAnsi="Arial" w:cs="Arial"/>
                <w:bCs/>
              </w:rPr>
              <w:t>Deschenes</w:t>
            </w:r>
            <w:proofErr w:type="spellEnd"/>
          </w:p>
        </w:tc>
        <w:tc>
          <w:tcPr>
            <w:tcW w:w="4500" w:type="dxa"/>
            <w:vMerge w:val="restart"/>
            <w:tcBorders>
              <w:left w:val="single" w:sz="4" w:space="0" w:color="auto"/>
              <w:right w:val="single" w:sz="4" w:space="0" w:color="auto"/>
            </w:tcBorders>
            <w:shd w:val="clear" w:color="auto" w:fill="auto"/>
            <w:vAlign w:val="center"/>
          </w:tcPr>
          <w:p w14:paraId="1C4F3582" w14:textId="1DC45583" w:rsidR="00EC772F" w:rsidRDefault="00EC772F" w:rsidP="00E11F95">
            <w:pPr>
              <w:tabs>
                <w:tab w:val="left" w:pos="0"/>
              </w:tabs>
              <w:overflowPunct w:val="0"/>
              <w:autoSpaceDE w:val="0"/>
              <w:autoSpaceDN w:val="0"/>
              <w:adjustRightInd w:val="0"/>
              <w:jc w:val="center"/>
              <w:rPr>
                <w:rFonts w:ascii="Arial" w:hAnsi="Arial" w:cs="Arial"/>
                <w:bCs/>
              </w:rPr>
            </w:pPr>
            <w:r>
              <w:rPr>
                <w:rFonts w:ascii="Arial" w:hAnsi="Arial" w:cs="Arial"/>
                <w:bCs/>
              </w:rPr>
              <w:t>IDEMIA</w:t>
            </w:r>
          </w:p>
        </w:tc>
      </w:tr>
      <w:tr w:rsidR="00EC772F" w14:paraId="05A1A91F"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852DC69" w14:textId="5F11A33E" w:rsidR="00EC772F" w:rsidRPr="00EC772F" w:rsidRDefault="00EC772F"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Hilton Kwan</w:t>
            </w:r>
          </w:p>
        </w:tc>
        <w:tc>
          <w:tcPr>
            <w:tcW w:w="4500" w:type="dxa"/>
            <w:vMerge/>
            <w:tcBorders>
              <w:left w:val="single" w:sz="4" w:space="0" w:color="auto"/>
              <w:right w:val="single" w:sz="4" w:space="0" w:color="auto"/>
            </w:tcBorders>
            <w:shd w:val="clear" w:color="auto" w:fill="auto"/>
            <w:vAlign w:val="center"/>
          </w:tcPr>
          <w:p w14:paraId="6DDE564D" w14:textId="77777777" w:rsidR="00EC772F" w:rsidRDefault="00EC772F" w:rsidP="00E11F95">
            <w:pPr>
              <w:tabs>
                <w:tab w:val="left" w:pos="0"/>
              </w:tabs>
              <w:overflowPunct w:val="0"/>
              <w:autoSpaceDE w:val="0"/>
              <w:autoSpaceDN w:val="0"/>
              <w:adjustRightInd w:val="0"/>
              <w:jc w:val="center"/>
              <w:rPr>
                <w:rFonts w:ascii="Arial" w:hAnsi="Arial" w:cs="Arial"/>
                <w:bCs/>
              </w:rPr>
            </w:pPr>
          </w:p>
        </w:tc>
      </w:tr>
      <w:tr w:rsidR="00EC772F" w14:paraId="2A7F33D7"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8395D76" w14:textId="4ED60924" w:rsidR="00EC772F" w:rsidRPr="00EC772F" w:rsidRDefault="00EC772F"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 xml:space="preserve">Ron </w:t>
            </w:r>
            <w:proofErr w:type="spellStart"/>
            <w:r w:rsidRPr="00EC772F">
              <w:rPr>
                <w:rFonts w:ascii="Arial" w:hAnsi="Arial" w:cs="Arial"/>
                <w:bCs/>
              </w:rPr>
              <w:t>Koshko</w:t>
            </w:r>
            <w:proofErr w:type="spellEnd"/>
          </w:p>
        </w:tc>
        <w:tc>
          <w:tcPr>
            <w:tcW w:w="4500" w:type="dxa"/>
            <w:vMerge/>
            <w:tcBorders>
              <w:left w:val="single" w:sz="4" w:space="0" w:color="auto"/>
              <w:right w:val="single" w:sz="4" w:space="0" w:color="auto"/>
            </w:tcBorders>
            <w:shd w:val="clear" w:color="auto" w:fill="auto"/>
            <w:vAlign w:val="center"/>
          </w:tcPr>
          <w:p w14:paraId="1BC332C3" w14:textId="77777777" w:rsidR="00EC772F" w:rsidRDefault="00EC772F" w:rsidP="00E11F95">
            <w:pPr>
              <w:tabs>
                <w:tab w:val="left" w:pos="0"/>
              </w:tabs>
              <w:overflowPunct w:val="0"/>
              <w:autoSpaceDE w:val="0"/>
              <w:autoSpaceDN w:val="0"/>
              <w:adjustRightInd w:val="0"/>
              <w:jc w:val="center"/>
              <w:rPr>
                <w:rFonts w:ascii="Arial" w:hAnsi="Arial" w:cs="Arial"/>
                <w:bCs/>
              </w:rPr>
            </w:pPr>
          </w:p>
        </w:tc>
      </w:tr>
      <w:tr w:rsidR="00EC772F" w14:paraId="437950E6"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D161543" w14:textId="0B5FD63A" w:rsidR="00EC772F" w:rsidRPr="00EC772F" w:rsidRDefault="00EC772F"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John Corson</w:t>
            </w:r>
          </w:p>
        </w:tc>
        <w:tc>
          <w:tcPr>
            <w:tcW w:w="4500" w:type="dxa"/>
            <w:vMerge/>
            <w:tcBorders>
              <w:left w:val="single" w:sz="4" w:space="0" w:color="auto"/>
              <w:right w:val="single" w:sz="4" w:space="0" w:color="auto"/>
            </w:tcBorders>
            <w:shd w:val="clear" w:color="auto" w:fill="auto"/>
            <w:vAlign w:val="center"/>
          </w:tcPr>
          <w:p w14:paraId="133A6D21" w14:textId="77777777" w:rsidR="00EC772F" w:rsidRDefault="00EC772F" w:rsidP="00E11F95">
            <w:pPr>
              <w:tabs>
                <w:tab w:val="left" w:pos="0"/>
              </w:tabs>
              <w:overflowPunct w:val="0"/>
              <w:autoSpaceDE w:val="0"/>
              <w:autoSpaceDN w:val="0"/>
              <w:adjustRightInd w:val="0"/>
              <w:jc w:val="center"/>
              <w:rPr>
                <w:rFonts w:ascii="Arial" w:hAnsi="Arial" w:cs="Arial"/>
                <w:bCs/>
              </w:rPr>
            </w:pPr>
          </w:p>
        </w:tc>
      </w:tr>
      <w:tr w:rsidR="00C10B92" w14:paraId="48CC323B"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472F3E3" w14:textId="0F78E030" w:rsidR="00C10B92" w:rsidRPr="00EC772F" w:rsidRDefault="00C10B92" w:rsidP="00E11F95">
            <w:pPr>
              <w:tabs>
                <w:tab w:val="left" w:pos="0"/>
              </w:tabs>
              <w:overflowPunct w:val="0"/>
              <w:autoSpaceDE w:val="0"/>
              <w:autoSpaceDN w:val="0"/>
              <w:adjustRightInd w:val="0"/>
              <w:jc w:val="center"/>
              <w:rPr>
                <w:rFonts w:ascii="Arial" w:hAnsi="Arial" w:cs="Arial"/>
                <w:bCs/>
              </w:rPr>
            </w:pPr>
            <w:proofErr w:type="spellStart"/>
            <w:r w:rsidRPr="00EC772F">
              <w:rPr>
                <w:rFonts w:ascii="Arial" w:hAnsi="Arial" w:cs="Arial"/>
                <w:bCs/>
              </w:rPr>
              <w:t>Alif</w:t>
            </w:r>
            <w:proofErr w:type="spellEnd"/>
            <w:r w:rsidRPr="00EC772F">
              <w:rPr>
                <w:rFonts w:ascii="Arial" w:hAnsi="Arial" w:cs="Arial"/>
                <w:bCs/>
              </w:rPr>
              <w:t xml:space="preserve"> Musa</w:t>
            </w:r>
          </w:p>
        </w:tc>
        <w:tc>
          <w:tcPr>
            <w:tcW w:w="4500" w:type="dxa"/>
            <w:vMerge w:val="restart"/>
            <w:tcBorders>
              <w:left w:val="single" w:sz="4" w:space="0" w:color="auto"/>
              <w:right w:val="single" w:sz="4" w:space="0" w:color="auto"/>
            </w:tcBorders>
            <w:shd w:val="clear" w:color="auto" w:fill="auto"/>
            <w:vAlign w:val="center"/>
          </w:tcPr>
          <w:p w14:paraId="390325C1" w14:textId="7686FF86" w:rsidR="00C10B92" w:rsidRDefault="00C10B92"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Thales Group</w:t>
            </w:r>
          </w:p>
        </w:tc>
      </w:tr>
      <w:tr w:rsidR="00C10B92" w14:paraId="6EF174EF"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23556420" w14:textId="139E8B38" w:rsidR="00C10B92" w:rsidRPr="00EC772F" w:rsidRDefault="00C10B92" w:rsidP="00E11F95">
            <w:pPr>
              <w:tabs>
                <w:tab w:val="left" w:pos="0"/>
              </w:tabs>
              <w:overflowPunct w:val="0"/>
              <w:autoSpaceDE w:val="0"/>
              <w:autoSpaceDN w:val="0"/>
              <w:adjustRightInd w:val="0"/>
              <w:jc w:val="center"/>
              <w:rPr>
                <w:rFonts w:ascii="Arial" w:hAnsi="Arial" w:cs="Arial"/>
                <w:bCs/>
              </w:rPr>
            </w:pPr>
            <w:r w:rsidRPr="00EC772F">
              <w:rPr>
                <w:rFonts w:ascii="Arial" w:hAnsi="Arial" w:cs="Arial"/>
                <w:bCs/>
              </w:rPr>
              <w:t>Brian Yeager</w:t>
            </w:r>
          </w:p>
        </w:tc>
        <w:tc>
          <w:tcPr>
            <w:tcW w:w="4500" w:type="dxa"/>
            <w:vMerge/>
            <w:tcBorders>
              <w:left w:val="single" w:sz="4" w:space="0" w:color="auto"/>
              <w:right w:val="single" w:sz="4" w:space="0" w:color="auto"/>
            </w:tcBorders>
            <w:shd w:val="clear" w:color="auto" w:fill="auto"/>
            <w:vAlign w:val="center"/>
          </w:tcPr>
          <w:p w14:paraId="1DEED86C" w14:textId="77777777" w:rsidR="00C10B92" w:rsidRPr="00EC772F" w:rsidRDefault="00C10B92" w:rsidP="00E11F95">
            <w:pPr>
              <w:tabs>
                <w:tab w:val="left" w:pos="0"/>
              </w:tabs>
              <w:overflowPunct w:val="0"/>
              <w:autoSpaceDE w:val="0"/>
              <w:autoSpaceDN w:val="0"/>
              <w:adjustRightInd w:val="0"/>
              <w:jc w:val="center"/>
              <w:rPr>
                <w:rFonts w:ascii="Arial" w:hAnsi="Arial" w:cs="Arial"/>
                <w:bCs/>
              </w:rPr>
            </w:pPr>
          </w:p>
        </w:tc>
      </w:tr>
      <w:tr w:rsidR="00C10B92" w14:paraId="09616285" w14:textId="77777777" w:rsidTr="00EC772F">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361E16E2" w14:textId="17367D14" w:rsidR="00C10B92" w:rsidRPr="00EC772F" w:rsidRDefault="00C10B92" w:rsidP="00E11F95">
            <w:pPr>
              <w:tabs>
                <w:tab w:val="left" w:pos="0"/>
              </w:tabs>
              <w:overflowPunct w:val="0"/>
              <w:autoSpaceDE w:val="0"/>
              <w:autoSpaceDN w:val="0"/>
              <w:adjustRightInd w:val="0"/>
              <w:jc w:val="center"/>
              <w:rPr>
                <w:rFonts w:ascii="Arial" w:hAnsi="Arial" w:cs="Arial"/>
                <w:bCs/>
              </w:rPr>
            </w:pPr>
            <w:r w:rsidRPr="00C10B92">
              <w:rPr>
                <w:rFonts w:ascii="Arial" w:hAnsi="Arial" w:cs="Arial"/>
                <w:bCs/>
              </w:rPr>
              <w:t xml:space="preserve">Ali </w:t>
            </w:r>
            <w:proofErr w:type="spellStart"/>
            <w:r w:rsidRPr="00C10B92">
              <w:rPr>
                <w:rFonts w:ascii="Arial" w:hAnsi="Arial" w:cs="Arial"/>
                <w:bCs/>
              </w:rPr>
              <w:t>Azhar</w:t>
            </w:r>
            <w:proofErr w:type="spellEnd"/>
          </w:p>
        </w:tc>
        <w:tc>
          <w:tcPr>
            <w:tcW w:w="4500" w:type="dxa"/>
            <w:vMerge/>
            <w:tcBorders>
              <w:left w:val="single" w:sz="4" w:space="0" w:color="auto"/>
              <w:right w:val="single" w:sz="4" w:space="0" w:color="auto"/>
            </w:tcBorders>
            <w:shd w:val="clear" w:color="auto" w:fill="auto"/>
            <w:vAlign w:val="center"/>
          </w:tcPr>
          <w:p w14:paraId="3B60BDE2" w14:textId="77777777" w:rsidR="00C10B92" w:rsidRPr="00EC772F" w:rsidRDefault="00C10B92" w:rsidP="00E11F95">
            <w:pPr>
              <w:tabs>
                <w:tab w:val="left" w:pos="0"/>
              </w:tabs>
              <w:overflowPunct w:val="0"/>
              <w:autoSpaceDE w:val="0"/>
              <w:autoSpaceDN w:val="0"/>
              <w:adjustRightInd w:val="0"/>
              <w:jc w:val="center"/>
              <w:rPr>
                <w:rFonts w:ascii="Arial" w:hAnsi="Arial" w:cs="Arial"/>
                <w:bCs/>
              </w:rPr>
            </w:pPr>
          </w:p>
        </w:tc>
      </w:tr>
      <w:tr w:rsidR="00EC772F" w14:paraId="2E7FFCAF"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B759DCE" w14:textId="54C4184C" w:rsidR="00EC772F" w:rsidRPr="00EC772F" w:rsidRDefault="00EC772F" w:rsidP="00EC772F">
            <w:pPr>
              <w:tabs>
                <w:tab w:val="left" w:pos="0"/>
              </w:tabs>
              <w:overflowPunct w:val="0"/>
              <w:autoSpaceDE w:val="0"/>
              <w:autoSpaceDN w:val="0"/>
              <w:adjustRightInd w:val="0"/>
              <w:jc w:val="center"/>
              <w:rPr>
                <w:rFonts w:ascii="Arial" w:hAnsi="Arial" w:cs="Arial"/>
                <w:bCs/>
              </w:rPr>
            </w:pPr>
            <w:r>
              <w:rPr>
                <w:rFonts w:ascii="Arial" w:hAnsi="Arial" w:cs="Arial"/>
                <w:bCs/>
              </w:rPr>
              <w:t>Siddhartha Mukherjee</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7A33C0FF" w14:textId="01E5033E" w:rsidR="00EC772F" w:rsidRPr="00EC772F" w:rsidRDefault="00EC772F" w:rsidP="00EC772F">
            <w:pPr>
              <w:tabs>
                <w:tab w:val="left" w:pos="0"/>
              </w:tabs>
              <w:overflowPunct w:val="0"/>
              <w:autoSpaceDE w:val="0"/>
              <w:autoSpaceDN w:val="0"/>
              <w:adjustRightInd w:val="0"/>
              <w:jc w:val="center"/>
              <w:rPr>
                <w:rFonts w:ascii="Arial" w:hAnsi="Arial" w:cs="Arial"/>
                <w:bCs/>
              </w:rPr>
            </w:pPr>
            <w:r>
              <w:rPr>
                <w:rFonts w:ascii="Arial" w:hAnsi="Arial" w:cs="Arial"/>
                <w:bCs/>
              </w:rPr>
              <w:t>The Quadrant Group LLC.</w:t>
            </w:r>
          </w:p>
        </w:tc>
      </w:tr>
      <w:tr w:rsidR="00EC772F" w14:paraId="7DFE85AB"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0BCE4A6B" w14:textId="7A9389EC" w:rsidR="00EC772F" w:rsidRDefault="00463B55" w:rsidP="00EC772F">
            <w:pPr>
              <w:tabs>
                <w:tab w:val="left" w:pos="0"/>
              </w:tabs>
              <w:overflowPunct w:val="0"/>
              <w:autoSpaceDE w:val="0"/>
              <w:autoSpaceDN w:val="0"/>
              <w:adjustRightInd w:val="0"/>
              <w:jc w:val="center"/>
              <w:rPr>
                <w:rFonts w:ascii="Arial" w:hAnsi="Arial" w:cs="Arial"/>
                <w:bCs/>
              </w:rPr>
            </w:pPr>
            <w:proofErr w:type="spellStart"/>
            <w:r>
              <w:rPr>
                <w:rFonts w:ascii="Arial" w:hAnsi="Arial" w:cs="Arial"/>
                <w:bCs/>
              </w:rPr>
              <w:t>I</w:t>
            </w:r>
            <w:r w:rsidR="008C77B7">
              <w:rPr>
                <w:rFonts w:ascii="Arial" w:hAnsi="Arial" w:cs="Arial"/>
                <w:bCs/>
              </w:rPr>
              <w:t>lton</w:t>
            </w:r>
            <w:proofErr w:type="spellEnd"/>
            <w:r>
              <w:rPr>
                <w:rFonts w:ascii="Arial" w:hAnsi="Arial" w:cs="Arial"/>
                <w:bCs/>
              </w:rPr>
              <w:t xml:space="preserve"> </w:t>
            </w:r>
            <w:r w:rsidR="00EC772F" w:rsidRPr="00EC772F">
              <w:rPr>
                <w:rFonts w:ascii="Arial" w:hAnsi="Arial" w:cs="Arial"/>
                <w:bCs/>
              </w:rPr>
              <w:t>Fernando Guerrero</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040990A4" w14:textId="2A2A83A3" w:rsidR="00EC772F" w:rsidRDefault="00EC772F" w:rsidP="00EC772F">
            <w:pPr>
              <w:tabs>
                <w:tab w:val="left" w:pos="0"/>
              </w:tabs>
              <w:overflowPunct w:val="0"/>
              <w:autoSpaceDE w:val="0"/>
              <w:autoSpaceDN w:val="0"/>
              <w:adjustRightInd w:val="0"/>
              <w:jc w:val="center"/>
              <w:rPr>
                <w:rFonts w:ascii="Arial" w:hAnsi="Arial" w:cs="Arial"/>
                <w:bCs/>
              </w:rPr>
            </w:pPr>
            <w:proofErr w:type="spellStart"/>
            <w:r w:rsidRPr="00EC772F">
              <w:rPr>
                <w:rFonts w:ascii="Arial" w:hAnsi="Arial" w:cs="Arial"/>
                <w:bCs/>
              </w:rPr>
              <w:t>Cosmocolor</w:t>
            </w:r>
            <w:proofErr w:type="spellEnd"/>
          </w:p>
        </w:tc>
      </w:tr>
      <w:tr w:rsidR="00C10B92" w14:paraId="648FA3AF"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3CF7F1E" w14:textId="3D65A36E" w:rsidR="00C10B92" w:rsidRPr="00EC772F" w:rsidRDefault="00C10B92" w:rsidP="00EC772F">
            <w:pPr>
              <w:tabs>
                <w:tab w:val="left" w:pos="0"/>
              </w:tabs>
              <w:overflowPunct w:val="0"/>
              <w:autoSpaceDE w:val="0"/>
              <w:autoSpaceDN w:val="0"/>
              <w:adjustRightInd w:val="0"/>
              <w:jc w:val="center"/>
              <w:rPr>
                <w:rFonts w:ascii="Arial" w:hAnsi="Arial" w:cs="Arial"/>
                <w:bCs/>
              </w:rPr>
            </w:pPr>
            <w:r w:rsidRPr="00C10B92">
              <w:rPr>
                <w:rFonts w:ascii="Arial" w:hAnsi="Arial" w:cs="Arial"/>
                <w:bCs/>
              </w:rPr>
              <w:t>Angela Welle</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7A4C84CD" w14:textId="1D2A64B0" w:rsidR="00C10B92" w:rsidRPr="00EC772F" w:rsidRDefault="00C10B92" w:rsidP="00EC772F">
            <w:pPr>
              <w:tabs>
                <w:tab w:val="left" w:pos="0"/>
              </w:tabs>
              <w:overflowPunct w:val="0"/>
              <w:autoSpaceDE w:val="0"/>
              <w:autoSpaceDN w:val="0"/>
              <w:adjustRightInd w:val="0"/>
              <w:jc w:val="center"/>
              <w:rPr>
                <w:rFonts w:ascii="Arial" w:hAnsi="Arial" w:cs="Arial"/>
                <w:bCs/>
              </w:rPr>
            </w:pPr>
            <w:r w:rsidRPr="00C10B92">
              <w:rPr>
                <w:rFonts w:ascii="Arial" w:hAnsi="Arial" w:cs="Arial"/>
                <w:bCs/>
              </w:rPr>
              <w:t>Deloitte</w:t>
            </w:r>
          </w:p>
        </w:tc>
      </w:tr>
      <w:tr w:rsidR="00C10B92" w14:paraId="616B856A"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CD2ABD6" w14:textId="5C61DF31" w:rsidR="00C10B92" w:rsidRPr="00C10B92" w:rsidRDefault="00C10B92" w:rsidP="00EC772F">
            <w:pPr>
              <w:tabs>
                <w:tab w:val="left" w:pos="0"/>
              </w:tabs>
              <w:overflowPunct w:val="0"/>
              <w:autoSpaceDE w:val="0"/>
              <w:autoSpaceDN w:val="0"/>
              <w:adjustRightInd w:val="0"/>
              <w:jc w:val="center"/>
              <w:rPr>
                <w:rFonts w:ascii="Arial" w:hAnsi="Arial" w:cs="Arial"/>
                <w:bCs/>
              </w:rPr>
            </w:pPr>
            <w:r w:rsidRPr="00C10B92">
              <w:rPr>
                <w:rFonts w:ascii="Arial" w:hAnsi="Arial" w:cs="Arial"/>
                <w:bCs/>
              </w:rPr>
              <w:t xml:space="preserve">Lisa </w:t>
            </w:r>
            <w:proofErr w:type="spellStart"/>
            <w:r w:rsidRPr="00C10B92">
              <w:rPr>
                <w:rFonts w:ascii="Arial" w:hAnsi="Arial" w:cs="Arial"/>
                <w:bCs/>
              </w:rPr>
              <w:t>Maggs</w:t>
            </w:r>
            <w:proofErr w:type="spellEnd"/>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5916F96C" w14:textId="2B474E26" w:rsidR="00C10B92" w:rsidRPr="00C10B92" w:rsidRDefault="00C10B92" w:rsidP="00EC772F">
            <w:pPr>
              <w:tabs>
                <w:tab w:val="left" w:pos="0"/>
              </w:tabs>
              <w:overflowPunct w:val="0"/>
              <w:autoSpaceDE w:val="0"/>
              <w:autoSpaceDN w:val="0"/>
              <w:adjustRightInd w:val="0"/>
              <w:jc w:val="center"/>
              <w:rPr>
                <w:rFonts w:ascii="Arial" w:hAnsi="Arial" w:cs="Arial"/>
                <w:bCs/>
              </w:rPr>
            </w:pPr>
            <w:proofErr w:type="spellStart"/>
            <w:r w:rsidRPr="00C10B92">
              <w:rPr>
                <w:rFonts w:ascii="Arial" w:hAnsi="Arial" w:cs="Arial"/>
                <w:bCs/>
              </w:rPr>
              <w:t>Veridos</w:t>
            </w:r>
            <w:proofErr w:type="spellEnd"/>
          </w:p>
        </w:tc>
      </w:tr>
      <w:tr w:rsidR="00C10B92" w14:paraId="511E9FFF"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29E35A7" w14:textId="02DD9F74" w:rsidR="00C10B92" w:rsidRPr="00C10B92" w:rsidRDefault="00C10B92" w:rsidP="00EC772F">
            <w:pPr>
              <w:tabs>
                <w:tab w:val="left" w:pos="0"/>
              </w:tabs>
              <w:overflowPunct w:val="0"/>
              <w:autoSpaceDE w:val="0"/>
              <w:autoSpaceDN w:val="0"/>
              <w:adjustRightInd w:val="0"/>
              <w:jc w:val="center"/>
              <w:rPr>
                <w:rFonts w:ascii="Arial" w:hAnsi="Arial" w:cs="Arial"/>
                <w:bCs/>
              </w:rPr>
            </w:pPr>
            <w:r w:rsidRPr="00C10B92">
              <w:rPr>
                <w:rFonts w:ascii="Arial" w:hAnsi="Arial" w:cs="Arial"/>
                <w:bCs/>
              </w:rPr>
              <w:t>Lisa Brewster</w:t>
            </w:r>
          </w:p>
        </w:tc>
        <w:tc>
          <w:tcPr>
            <w:tcW w:w="4500" w:type="dxa"/>
            <w:tcBorders>
              <w:top w:val="single" w:sz="4" w:space="0" w:color="auto"/>
              <w:left w:val="single" w:sz="4" w:space="0" w:color="auto"/>
              <w:bottom w:val="single" w:sz="4" w:space="0" w:color="auto"/>
              <w:right w:val="single" w:sz="4" w:space="0" w:color="auto"/>
            </w:tcBorders>
            <w:shd w:val="clear" w:color="auto" w:fill="auto"/>
            <w:vAlign w:val="center"/>
          </w:tcPr>
          <w:p w14:paraId="1A7D39C9" w14:textId="5409A6E6" w:rsidR="00C10B92" w:rsidRPr="00C10B92" w:rsidRDefault="00C10B92" w:rsidP="00EC772F">
            <w:pPr>
              <w:tabs>
                <w:tab w:val="left" w:pos="0"/>
              </w:tabs>
              <w:overflowPunct w:val="0"/>
              <w:autoSpaceDE w:val="0"/>
              <w:autoSpaceDN w:val="0"/>
              <w:adjustRightInd w:val="0"/>
              <w:jc w:val="center"/>
              <w:rPr>
                <w:rFonts w:ascii="Arial" w:hAnsi="Arial" w:cs="Arial"/>
                <w:bCs/>
              </w:rPr>
            </w:pPr>
            <w:r w:rsidRPr="00C10B92">
              <w:rPr>
                <w:rFonts w:ascii="Arial" w:hAnsi="Arial" w:cs="Arial"/>
                <w:bCs/>
              </w:rPr>
              <w:t>Slalom</w:t>
            </w:r>
          </w:p>
        </w:tc>
      </w:tr>
      <w:tr w:rsidR="00904C21" w14:paraId="1CDBF286"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4773858D" w14:textId="5FDBD3F2" w:rsidR="00904C21" w:rsidRPr="00C10B92"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Vaidyanathan Ramachandran</w:t>
            </w:r>
          </w:p>
        </w:tc>
        <w:tc>
          <w:tcPr>
            <w:tcW w:w="4500" w:type="dxa"/>
            <w:vMerge w:val="restart"/>
            <w:tcBorders>
              <w:top w:val="single" w:sz="4" w:space="0" w:color="auto"/>
              <w:left w:val="single" w:sz="4" w:space="0" w:color="auto"/>
              <w:right w:val="single" w:sz="4" w:space="0" w:color="auto"/>
            </w:tcBorders>
            <w:shd w:val="clear" w:color="auto" w:fill="auto"/>
            <w:vAlign w:val="center"/>
          </w:tcPr>
          <w:p w14:paraId="35D73A14" w14:textId="4F2AC19C" w:rsidR="00904C21" w:rsidRPr="00C10B92" w:rsidRDefault="00904C21" w:rsidP="007D0D07">
            <w:pPr>
              <w:tabs>
                <w:tab w:val="left" w:pos="0"/>
              </w:tabs>
              <w:overflowPunct w:val="0"/>
              <w:autoSpaceDE w:val="0"/>
              <w:autoSpaceDN w:val="0"/>
              <w:adjustRightInd w:val="0"/>
              <w:jc w:val="center"/>
              <w:rPr>
                <w:rFonts w:ascii="Arial" w:hAnsi="Arial" w:cs="Arial"/>
                <w:bCs/>
              </w:rPr>
            </w:pPr>
            <w:r>
              <w:rPr>
                <w:rFonts w:ascii="Arial" w:hAnsi="Arial" w:cs="Arial"/>
                <w:bCs/>
              </w:rPr>
              <w:t>Firms Un</w:t>
            </w:r>
            <w:r w:rsidR="007D0D07">
              <w:rPr>
                <w:rFonts w:ascii="Arial" w:hAnsi="Arial" w:cs="Arial"/>
                <w:bCs/>
              </w:rPr>
              <w:t>listed</w:t>
            </w:r>
          </w:p>
        </w:tc>
      </w:tr>
      <w:tr w:rsidR="00904C21" w14:paraId="54556554"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8C6DE1F" w14:textId="50831A39" w:rsidR="00904C21"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Hilton</w:t>
            </w:r>
          </w:p>
        </w:tc>
        <w:tc>
          <w:tcPr>
            <w:tcW w:w="4500" w:type="dxa"/>
            <w:vMerge/>
            <w:tcBorders>
              <w:left w:val="single" w:sz="4" w:space="0" w:color="auto"/>
              <w:right w:val="single" w:sz="4" w:space="0" w:color="auto"/>
            </w:tcBorders>
            <w:shd w:val="clear" w:color="auto" w:fill="auto"/>
            <w:vAlign w:val="center"/>
          </w:tcPr>
          <w:p w14:paraId="00443943" w14:textId="77777777" w:rsidR="00904C21" w:rsidRPr="00C10B92" w:rsidRDefault="00904C21" w:rsidP="00EC772F">
            <w:pPr>
              <w:tabs>
                <w:tab w:val="left" w:pos="0"/>
              </w:tabs>
              <w:overflowPunct w:val="0"/>
              <w:autoSpaceDE w:val="0"/>
              <w:autoSpaceDN w:val="0"/>
              <w:adjustRightInd w:val="0"/>
              <w:jc w:val="center"/>
              <w:rPr>
                <w:rFonts w:ascii="Arial" w:hAnsi="Arial" w:cs="Arial"/>
                <w:bCs/>
              </w:rPr>
            </w:pPr>
          </w:p>
        </w:tc>
      </w:tr>
      <w:tr w:rsidR="00904C21" w14:paraId="3BC679A9"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57A82E5D" w14:textId="051A4E94" w:rsidR="00904C21"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Angela Mikolajewski Welle</w:t>
            </w:r>
          </w:p>
        </w:tc>
        <w:tc>
          <w:tcPr>
            <w:tcW w:w="4500" w:type="dxa"/>
            <w:vMerge/>
            <w:tcBorders>
              <w:left w:val="single" w:sz="4" w:space="0" w:color="auto"/>
              <w:right w:val="single" w:sz="4" w:space="0" w:color="auto"/>
            </w:tcBorders>
            <w:shd w:val="clear" w:color="auto" w:fill="auto"/>
            <w:vAlign w:val="center"/>
          </w:tcPr>
          <w:p w14:paraId="6A077954" w14:textId="77777777" w:rsidR="00904C21" w:rsidRPr="00C10B92" w:rsidRDefault="00904C21" w:rsidP="00EC772F">
            <w:pPr>
              <w:tabs>
                <w:tab w:val="left" w:pos="0"/>
              </w:tabs>
              <w:overflowPunct w:val="0"/>
              <w:autoSpaceDE w:val="0"/>
              <w:autoSpaceDN w:val="0"/>
              <w:adjustRightInd w:val="0"/>
              <w:jc w:val="center"/>
              <w:rPr>
                <w:rFonts w:ascii="Arial" w:hAnsi="Arial" w:cs="Arial"/>
                <w:bCs/>
              </w:rPr>
            </w:pPr>
          </w:p>
        </w:tc>
      </w:tr>
      <w:tr w:rsidR="00904C21" w14:paraId="4F20812A"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1964FC9B" w14:textId="6CDBB476" w:rsidR="00904C21"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Shane Moyer</w:t>
            </w:r>
          </w:p>
        </w:tc>
        <w:tc>
          <w:tcPr>
            <w:tcW w:w="4500" w:type="dxa"/>
            <w:vMerge/>
            <w:tcBorders>
              <w:left w:val="single" w:sz="4" w:space="0" w:color="auto"/>
              <w:right w:val="single" w:sz="4" w:space="0" w:color="auto"/>
            </w:tcBorders>
            <w:shd w:val="clear" w:color="auto" w:fill="auto"/>
            <w:vAlign w:val="center"/>
          </w:tcPr>
          <w:p w14:paraId="523B7C68" w14:textId="77777777" w:rsidR="00904C21" w:rsidRPr="00C10B92" w:rsidRDefault="00904C21" w:rsidP="00EC772F">
            <w:pPr>
              <w:tabs>
                <w:tab w:val="left" w:pos="0"/>
              </w:tabs>
              <w:overflowPunct w:val="0"/>
              <w:autoSpaceDE w:val="0"/>
              <w:autoSpaceDN w:val="0"/>
              <w:adjustRightInd w:val="0"/>
              <w:jc w:val="center"/>
              <w:rPr>
                <w:rFonts w:ascii="Arial" w:hAnsi="Arial" w:cs="Arial"/>
                <w:bCs/>
              </w:rPr>
            </w:pPr>
          </w:p>
        </w:tc>
      </w:tr>
      <w:tr w:rsidR="00904C21" w14:paraId="36235246"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7604A9A3" w14:textId="71A0A88C" w:rsidR="00904C21"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 xml:space="preserve">Pedro </w:t>
            </w:r>
            <w:proofErr w:type="spellStart"/>
            <w:r>
              <w:rPr>
                <w:rFonts w:ascii="Arial" w:hAnsi="Arial" w:cs="Arial"/>
                <w:bCs/>
              </w:rPr>
              <w:t>Barredo</w:t>
            </w:r>
            <w:proofErr w:type="spellEnd"/>
          </w:p>
        </w:tc>
        <w:tc>
          <w:tcPr>
            <w:tcW w:w="4500" w:type="dxa"/>
            <w:vMerge/>
            <w:tcBorders>
              <w:left w:val="single" w:sz="4" w:space="0" w:color="auto"/>
              <w:right w:val="single" w:sz="4" w:space="0" w:color="auto"/>
            </w:tcBorders>
            <w:shd w:val="clear" w:color="auto" w:fill="auto"/>
            <w:vAlign w:val="center"/>
          </w:tcPr>
          <w:p w14:paraId="2BECCA8D" w14:textId="77777777" w:rsidR="00904C21" w:rsidRPr="00C10B92" w:rsidRDefault="00904C21" w:rsidP="00EC772F">
            <w:pPr>
              <w:tabs>
                <w:tab w:val="left" w:pos="0"/>
              </w:tabs>
              <w:overflowPunct w:val="0"/>
              <w:autoSpaceDE w:val="0"/>
              <w:autoSpaceDN w:val="0"/>
              <w:adjustRightInd w:val="0"/>
              <w:jc w:val="center"/>
              <w:rPr>
                <w:rFonts w:ascii="Arial" w:hAnsi="Arial" w:cs="Arial"/>
                <w:bCs/>
              </w:rPr>
            </w:pPr>
          </w:p>
        </w:tc>
      </w:tr>
      <w:tr w:rsidR="00904C21" w14:paraId="69A5C228"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36B7B80" w14:textId="50C9816E" w:rsidR="00904C21"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Mark Hamilton</w:t>
            </w:r>
          </w:p>
        </w:tc>
        <w:tc>
          <w:tcPr>
            <w:tcW w:w="4500" w:type="dxa"/>
            <w:vMerge/>
            <w:tcBorders>
              <w:left w:val="single" w:sz="4" w:space="0" w:color="auto"/>
              <w:right w:val="single" w:sz="4" w:space="0" w:color="auto"/>
            </w:tcBorders>
            <w:shd w:val="clear" w:color="auto" w:fill="auto"/>
            <w:vAlign w:val="center"/>
          </w:tcPr>
          <w:p w14:paraId="2D6DD589" w14:textId="77777777" w:rsidR="00904C21" w:rsidRPr="00C10B92" w:rsidRDefault="00904C21" w:rsidP="00EC772F">
            <w:pPr>
              <w:tabs>
                <w:tab w:val="left" w:pos="0"/>
              </w:tabs>
              <w:overflowPunct w:val="0"/>
              <w:autoSpaceDE w:val="0"/>
              <w:autoSpaceDN w:val="0"/>
              <w:adjustRightInd w:val="0"/>
              <w:jc w:val="center"/>
              <w:rPr>
                <w:rFonts w:ascii="Arial" w:hAnsi="Arial" w:cs="Arial"/>
                <w:bCs/>
              </w:rPr>
            </w:pPr>
          </w:p>
        </w:tc>
      </w:tr>
      <w:tr w:rsidR="00904C21" w14:paraId="2930DCC4" w14:textId="77777777" w:rsidTr="00E11F95">
        <w:trPr>
          <w:trHeight w:val="377"/>
          <w:tblHeader/>
          <w:jc w:val="center"/>
        </w:trPr>
        <w:tc>
          <w:tcPr>
            <w:tcW w:w="4589" w:type="dxa"/>
            <w:tcBorders>
              <w:top w:val="single" w:sz="4" w:space="0" w:color="auto"/>
              <w:left w:val="single" w:sz="4" w:space="0" w:color="auto"/>
              <w:bottom w:val="single" w:sz="4" w:space="0" w:color="auto"/>
              <w:right w:val="single" w:sz="4" w:space="0" w:color="auto"/>
            </w:tcBorders>
            <w:shd w:val="clear" w:color="auto" w:fill="auto"/>
            <w:vAlign w:val="center"/>
          </w:tcPr>
          <w:p w14:paraId="607DCFA6" w14:textId="646774A4" w:rsidR="00904C21" w:rsidRDefault="00904C21" w:rsidP="00EC772F">
            <w:pPr>
              <w:tabs>
                <w:tab w:val="left" w:pos="0"/>
              </w:tabs>
              <w:overflowPunct w:val="0"/>
              <w:autoSpaceDE w:val="0"/>
              <w:autoSpaceDN w:val="0"/>
              <w:adjustRightInd w:val="0"/>
              <w:jc w:val="center"/>
              <w:rPr>
                <w:rFonts w:ascii="Arial" w:hAnsi="Arial" w:cs="Arial"/>
                <w:bCs/>
              </w:rPr>
            </w:pPr>
            <w:r>
              <w:rPr>
                <w:rFonts w:ascii="Arial" w:hAnsi="Arial" w:cs="Arial"/>
                <w:bCs/>
              </w:rPr>
              <w:t xml:space="preserve">Tom </w:t>
            </w:r>
            <w:proofErr w:type="spellStart"/>
            <w:r>
              <w:rPr>
                <w:rFonts w:ascii="Arial" w:hAnsi="Arial" w:cs="Arial"/>
                <w:bCs/>
              </w:rPr>
              <w:t>Osterbind</w:t>
            </w:r>
            <w:proofErr w:type="spellEnd"/>
          </w:p>
        </w:tc>
        <w:tc>
          <w:tcPr>
            <w:tcW w:w="4500" w:type="dxa"/>
            <w:vMerge/>
            <w:tcBorders>
              <w:left w:val="single" w:sz="4" w:space="0" w:color="auto"/>
              <w:bottom w:val="single" w:sz="4" w:space="0" w:color="auto"/>
              <w:right w:val="single" w:sz="4" w:space="0" w:color="auto"/>
            </w:tcBorders>
            <w:shd w:val="clear" w:color="auto" w:fill="auto"/>
            <w:vAlign w:val="center"/>
          </w:tcPr>
          <w:p w14:paraId="5593FBD4" w14:textId="77777777" w:rsidR="00904C21" w:rsidRPr="00C10B92" w:rsidRDefault="00904C21" w:rsidP="00EC772F">
            <w:pPr>
              <w:tabs>
                <w:tab w:val="left" w:pos="0"/>
              </w:tabs>
              <w:overflowPunct w:val="0"/>
              <w:autoSpaceDE w:val="0"/>
              <w:autoSpaceDN w:val="0"/>
              <w:adjustRightInd w:val="0"/>
              <w:jc w:val="center"/>
              <w:rPr>
                <w:rFonts w:ascii="Arial" w:hAnsi="Arial" w:cs="Arial"/>
                <w:bCs/>
              </w:rPr>
            </w:pPr>
          </w:p>
        </w:tc>
      </w:tr>
    </w:tbl>
    <w:p w14:paraId="251B32E8" w14:textId="77777777" w:rsidR="00721BC8" w:rsidRDefault="00721BC8" w:rsidP="00364A22">
      <w:pPr>
        <w:tabs>
          <w:tab w:val="left" w:pos="0"/>
        </w:tabs>
        <w:rPr>
          <w:rFonts w:ascii="Arial" w:hAnsi="Arial" w:cs="Arial"/>
        </w:rPr>
      </w:pPr>
    </w:p>
    <w:sectPr w:rsidR="00721BC8" w:rsidSect="00364A22">
      <w:footerReference w:type="default" r:id="rId18"/>
      <w:headerReference w:type="first" r:id="rId19"/>
      <w:footerReference w:type="first" r:id="rId20"/>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7B5F795" w16cex:dateUtc="2025-06-18T11:23:00Z"/>
  <w16cex:commentExtensible w16cex:durableId="2BC4518F" w16cex:dateUtc="2025-05-06T13:14:00Z"/>
  <w16cex:commentExtensible w16cex:durableId="2254A412" w16cex:dateUtc="2025-06-27T17:33:00Z"/>
  <w16cex:commentExtensible w16cex:durableId="2BC45272" w16cex:dateUtc="2025-05-06T13:18:00Z"/>
  <w16cex:commentExtensible w16cex:durableId="2BC452B6" w16cex:dateUtc="2025-05-06T13:19:00Z"/>
  <w16cex:commentExtensible w16cex:durableId="2BC49769" w16cex:dateUtc="2025-05-06T18:12:00Z"/>
  <w16cex:commentExtensible w16cex:durableId="6B32DEE0" w16cex:dateUtc="2025-06-05T14:35:00Z"/>
  <w16cex:commentExtensible w16cex:durableId="737AE3E8" w16cex:dateUtc="2025-06-18T11:24:00Z"/>
  <w16cex:commentExtensible w16cex:durableId="78557D1D" w16cex:dateUtc="2025-06-24T19:49:00Z"/>
  <w16cex:commentExtensible w16cex:durableId="2BC49911" w16cex:dateUtc="2025-05-06T18:20:00Z"/>
  <w16cex:commentExtensible w16cex:durableId="3F1F0B14" w16cex:dateUtc="2025-06-18T11:27:00Z"/>
  <w16cex:commentExtensible w16cex:durableId="3CD67338" w16cex:dateUtc="2025-06-18T11:27:00Z">
    <w16cex:extLst>
      <w16:ext w16:uri="{CE6994B0-6A32-4C9F-8C6B-6E91EDA988CE}">
        <cr:reactions xmlns:cr="http://schemas.microsoft.com/office/comments/2020/reactions">
          <cr:reaction reactionType="1">
            <cr:reactionInfo dateUtc="2025-06-24T19:11:26Z">
              <cr:user userId="S::james.ballard@mvc.nj.gov::94bf554d-7fbe-445d-8926-2306734263c3" userProvider="AD" userName="Ballard, James"/>
            </cr:reactionInfo>
          </cr:reaction>
        </cr:reactions>
      </w16:ext>
    </w16cex:extLst>
  </w16cex:commentExtensible>
  <w16cex:commentExtensible w16cex:durableId="7A0D7388" w16cex:dateUtc="2025-06-18T11:29:00Z"/>
  <w16cex:commentExtensible w16cex:durableId="2BC499E0" w16cex:dateUtc="2025-05-06T18:23:00Z"/>
  <w16cex:commentExtensible w16cex:durableId="785BF39D" w16cex:dateUtc="2025-06-18T11:29:00Z"/>
  <w16cex:commentExtensible w16cex:durableId="2BC49A0B" w16cex:dateUtc="2025-05-06T18:24:00Z"/>
  <w16cex:commentExtensible w16cex:durableId="2BC49B01" w16cex:dateUtc="2025-05-06T18:28:00Z"/>
  <w16cex:commentExtensible w16cex:durableId="15F6703F" w16cex:dateUtc="2025-06-05T14:42:00Z"/>
  <w16cex:commentExtensible w16cex:durableId="1CEEF11C" w16cex:dateUtc="2025-06-18T11:31:00Z"/>
  <w16cex:commentExtensible w16cex:durableId="2BC49C70" w16cex:dateUtc="2025-05-06T18:34:00Z"/>
  <w16cex:commentExtensible w16cex:durableId="2648F0CA" w16cex:dateUtc="2025-06-05T15:44:00Z"/>
  <w16cex:commentExtensible w16cex:durableId="4EF15D32" w16cex:dateUtc="2025-06-27T18:56:00Z"/>
  <w16cex:commentExtensible w16cex:durableId="2BC49D13" w16cex:dateUtc="2025-05-06T18:37:00Z"/>
  <w16cex:commentExtensible w16cex:durableId="2E33DD6B" w16cex:dateUtc="2025-06-18T11:36:00Z"/>
  <w16cex:commentExtensible w16cex:durableId="3E8F46CB" w16cex:dateUtc="2025-06-24T20:14:00Z"/>
  <w16cex:commentExtensible w16cex:durableId="5EB879AC" w16cex:dateUtc="2025-06-18T11:41:00Z"/>
  <w16cex:commentExtensible w16cex:durableId="59919C2E" w16cex:dateUtc="2025-06-27T19:32:00Z">
    <w16cex:extLst>
      <w16:ext w16:uri="{CE6994B0-6A32-4C9F-8C6B-6E91EDA988CE}">
        <cr:reactions xmlns:cr="http://schemas.microsoft.com/office/comments/2020/reactions">
          <cr:reaction reactionType="1">
            <cr:reactionInfo dateUtc="2025-07-09T11:19:48Z">
              <cr:user userId="S::alyssa.rosenlicht@mvc.nj.gov::5c7d5552-12ba-4be7-9262-b605520d120b" userProvider="AD" userName="Rosenlicht, Alyssa"/>
            </cr:reactionInfo>
          </cr:reaction>
        </cr:reactions>
      </w16:ext>
    </w16cex:extLst>
  </w16cex:commentExtensible>
  <w16cex:commentExtensible w16cex:durableId="2BC49DF8" w16cex:dateUtc="2025-05-06T18:40:00Z"/>
  <w16cex:commentExtensible w16cex:durableId="2C916909" w16cex:dateUtc="2025-06-18T11:42:00Z"/>
  <w16cex:commentExtensible w16cex:durableId="3794D5C5" w16cex:dateUtc="2025-06-24T20:47:00Z"/>
  <w16cex:commentExtensible w16cex:durableId="1C3AF526" w16cex:dateUtc="2025-06-18T11:42:00Z"/>
  <w16cex:commentExtensible w16cex:durableId="5AE896EA" w16cex:dateUtc="2025-06-27T20:25:00Z">
    <w16cex:extLst>
      <w16:ext w16:uri="{CE6994B0-6A32-4C9F-8C6B-6E91EDA988CE}">
        <cr:reactions xmlns:cr="http://schemas.microsoft.com/office/comments/2020/reactions">
          <cr:reaction reactionType="1">
            <cr:reactionInfo dateUtc="2025-07-09T11:20:08Z">
              <cr:user userId="S::alyssa.rosenlicht@mvc.nj.gov::5c7d5552-12ba-4be7-9262-b605520d120b" userProvider="AD" userName="Rosenlicht, Alyssa"/>
            </cr:reactionInfo>
          </cr:reaction>
        </cr:reactions>
      </w16:ext>
    </w16cex:extLst>
  </w16cex:commentExtensible>
  <w16cex:commentExtensible w16cex:durableId="3D2824E3" w16cex:dateUtc="2025-06-18T11:43:00Z"/>
  <w16cex:commentExtensible w16cex:durableId="7A02C54D" w16cex:dateUtc="2025-06-24T21:01:00Z">
    <w16cex:extLst>
      <w16:ext w16:uri="{CE6994B0-6A32-4C9F-8C6B-6E91EDA988CE}">
        <cr:reactions xmlns:cr="http://schemas.microsoft.com/office/comments/2020/reactions">
          <cr:reaction reactionType="1">
            <cr:reactionInfo dateUtc="2025-07-09T11:20:29Z">
              <cr:user userId="S::alyssa.rosenlicht@mvc.nj.gov::5c7d5552-12ba-4be7-9262-b605520d120b" userProvider="AD" userName="Rosenlicht, Alyssa"/>
            </cr:reactionInfo>
          </cr:reaction>
        </cr:reactions>
      </w16:ext>
    </w16cex:extLst>
  </w16cex:commentExtensible>
  <w16cex:commentExtensible w16cex:durableId="73B1C4D6" w16cex:dateUtc="2025-06-18T11:44:00Z"/>
  <w16cex:commentExtensible w16cex:durableId="243D8CF8" w16cex:dateUtc="2025-06-18T11:45:00Z">
    <w16cex:extLst>
      <w16:ext w16:uri="{CE6994B0-6A32-4C9F-8C6B-6E91EDA988CE}">
        <cr:reactions xmlns:cr="http://schemas.microsoft.com/office/comments/2020/reactions">
          <cr:reaction reactionType="1">
            <cr:reactionInfo dateUtc="2025-06-25T02:14:19Z">
              <cr:user userId="S::james.ballard@mvc.nj.gov::94bf554d-7fbe-445d-8926-2306734263c3" userProvider="AD" userName="Ballard, James"/>
            </cr:reactionInfo>
          </cr:reaction>
        </cr:reactions>
      </w16:ext>
    </w16cex:extLst>
  </w16cex:commentExtensible>
  <w16cex:commentExtensible w16cex:durableId="24F10480" w16cex:dateUtc="2025-06-18T11:46:00Z"/>
  <w16cex:commentExtensible w16cex:durableId="32C30D1F" w16cex:dateUtc="2025-06-18T11:46:00Z"/>
  <w16cex:commentExtensible w16cex:durableId="4AB1B276" w16cex:dateUtc="2025-06-25T14:08:00Z">
    <w16cex:extLst>
      <w16:ext w16:uri="{CE6994B0-6A32-4C9F-8C6B-6E91EDA988CE}">
        <cr:reactions xmlns:cr="http://schemas.microsoft.com/office/comments/2020/reactions">
          <cr:reaction reactionType="1">
            <cr:reactionInfo dateUtc="2025-07-09T11:20:50Z">
              <cr:user userId="S::alyssa.rosenlicht@mvc.nj.gov::5c7d5552-12ba-4be7-9262-b605520d120b" userProvider="AD" userName="Rosenlicht, Alyssa"/>
            </cr:reactionInfo>
          </cr:reaction>
        </cr:reactions>
      </w16:ext>
    </w16cex:extLst>
  </w16cex:commentExtensible>
  <w16cex:commentExtensible w16cex:durableId="2BC49FFE" w16cex:dateUtc="2025-05-06T18:49:00Z"/>
  <w16cex:commentExtensible w16cex:durableId="36CE2EF3" w16cex:dateUtc="2025-06-18T11:47:00Z"/>
  <w16cex:commentExtensible w16cex:durableId="59DEF747" w16cex:dateUtc="2025-06-25T14:11:00Z"/>
  <w16cex:commentExtensible w16cex:durableId="2BC4A0A6" w16cex:dateUtc="2025-05-06T18:52:00Z"/>
  <w16cex:commentExtensible w16cex:durableId="2BC4A24D" w16cex:dateUtc="2025-05-06T18:59:00Z"/>
  <w16cex:commentExtensible w16cex:durableId="6227238E" w16cex:dateUtc="2025-06-18T11:48:00Z"/>
  <w16cex:commentExtensible w16cex:durableId="6994C092" w16cex:dateUtc="2025-06-25T14:14:00Z">
    <w16cex:extLst>
      <w16:ext w16:uri="{CE6994B0-6A32-4C9F-8C6B-6E91EDA988CE}">
        <cr:reactions xmlns:cr="http://schemas.microsoft.com/office/comments/2020/reactions">
          <cr:reaction reactionType="1">
            <cr:reactionInfo dateUtc="2025-07-09T11:30:14Z">
              <cr:user userId="S::alyssa.rosenlicht@mvc.nj.gov::5c7d5552-12ba-4be7-9262-b605520d120b" userProvider="AD" userName="Rosenlicht, Alyssa"/>
            </cr:reactionInfo>
          </cr:reaction>
        </cr:reactions>
      </w16:ext>
    </w16cex:extLst>
  </w16cex:commentExtensible>
  <w16cex:commentExtensible w16cex:durableId="2BC4A7B7" w16cex:dateUtc="2025-05-06T19:22:00Z"/>
  <w16cex:commentExtensible w16cex:durableId="79753EC1" w16cex:dateUtc="2025-06-18T11:50:00Z"/>
  <w16cex:commentExtensible w16cex:durableId="5A46F89C" w16cex:dateUtc="2025-06-25T14:57:00Z"/>
  <w16cex:commentExtensible w16cex:durableId="2BC4A800" w16cex:dateUtc="2025-05-06T19:23:00Z"/>
  <w16cex:commentExtensible w16cex:durableId="6A68A54F" w16cex:dateUtc="2025-06-18T11:51:00Z"/>
  <w16cex:commentExtensible w16cex:durableId="36CE08DD" w16cex:dateUtc="2025-06-25T15:03:00Z">
    <w16cex:extLst>
      <w16:ext w16:uri="{CE6994B0-6A32-4C9F-8C6B-6E91EDA988CE}">
        <cr:reactions xmlns:cr="http://schemas.microsoft.com/office/comments/2020/reactions">
          <cr:reaction reactionType="1">
            <cr:reactionInfo dateUtc="2025-07-09T11:31:42Z">
              <cr:user userId="S::alyssa.rosenlicht@mvc.nj.gov::5c7d5552-12ba-4be7-9262-b605520d120b" userProvider="AD" userName="Rosenlicht, Alyssa"/>
            </cr:reactionInfo>
          </cr:reaction>
        </cr:reactions>
      </w16:ext>
    </w16cex:extLst>
  </w16cex:commentExtensible>
  <w16cex:commentExtensible w16cex:durableId="784A3EAB" w16cex:dateUtc="2025-07-03T20:07:00Z">
    <w16cex:extLst>
      <w16:ext w16:uri="{CE6994B0-6A32-4C9F-8C6B-6E91EDA988CE}">
        <cr:reactions xmlns:cr="http://schemas.microsoft.com/office/comments/2020/reactions">
          <cr:reaction reactionType="1">
            <cr:reactionInfo dateUtc="2025-07-09T11:32:46Z">
              <cr:user userId="S::alyssa.rosenlicht@mvc.nj.gov::5c7d5552-12ba-4be7-9262-b605520d120b" userProvider="AD" userName="Rosenlicht, Alyssa"/>
            </cr:reactionInfo>
          </cr:reaction>
        </cr:reactions>
      </w16:ext>
    </w16cex:extLst>
  </w16cex:commentExtensible>
  <w16cex:commentExtensible w16cex:durableId="75328A5F" w16cex:dateUtc="2025-06-25T15:10:00Z">
    <w16cex:extLst>
      <w16:ext w16:uri="{CE6994B0-6A32-4C9F-8C6B-6E91EDA988CE}">
        <cr:reactions xmlns:cr="http://schemas.microsoft.com/office/comments/2020/reactions">
          <cr:reaction reactionType="1">
            <cr:reactionInfo dateUtc="2025-07-09T11:32:55Z">
              <cr:user userId="S::alyssa.rosenlicht@mvc.nj.gov::5c7d5552-12ba-4be7-9262-b605520d120b" userProvider="AD" userName="Rosenlicht, Alyssa"/>
            </cr:reactionInfo>
          </cr:reaction>
        </cr:reactions>
      </w16:ext>
    </w16cex:extLst>
  </w16cex:commentExtensible>
  <w16cex:commentExtensible w16cex:durableId="0BE21CB6" w16cex:dateUtc="2025-06-18T11:55:00Z"/>
  <w16cex:commentExtensible w16cex:durableId="6B620079" w16cex:dateUtc="2025-07-03T20:16:00Z">
    <w16cex:extLst>
      <w16:ext w16:uri="{CE6994B0-6A32-4C9F-8C6B-6E91EDA988CE}">
        <cr:reactions xmlns:cr="http://schemas.microsoft.com/office/comments/2020/reactions">
          <cr:reaction reactionType="1">
            <cr:reactionInfo dateUtc="2025-07-09T11:33:19Z">
              <cr:user userId="S::alyssa.rosenlicht@mvc.nj.gov::5c7d5552-12ba-4be7-9262-b605520d120b" userProvider="AD" userName="Rosenlicht, Alyssa"/>
            </cr:reactionInfo>
          </cr:reaction>
        </cr:reactions>
      </w16:ext>
    </w16cex:extLst>
  </w16cex:commentExtensible>
  <w16cex:commentExtensible w16cex:durableId="2AE54338" w16cex:dateUtc="2025-07-01T18:35:00Z"/>
  <w16cex:commentExtensible w16cex:durableId="306EE8E6" w16cex:dateUtc="2025-07-03T20:34:00Z"/>
  <w16cex:commentExtensible w16cex:durableId="2D811101" w16cex:dateUtc="2025-07-03T20:34:00Z">
    <w16cex:extLst>
      <w16:ext w16:uri="{CE6994B0-6A32-4C9F-8C6B-6E91EDA988CE}">
        <cr:reactions xmlns:cr="http://schemas.microsoft.com/office/comments/2020/reactions">
          <cr:reaction reactionType="1">
            <cr:reactionInfo dateUtc="2025-07-09T11:33:40Z">
              <cr:user userId="S::alyssa.rosenlicht@mvc.nj.gov::5c7d5552-12ba-4be7-9262-b605520d120b" userProvider="AD" userName="Rosenlicht, Alyssa"/>
            </cr:reactionInfo>
          </cr:reaction>
        </cr:reactions>
      </w16:ext>
    </w16cex:extLst>
  </w16cex:commentExtensible>
  <w16cex:commentExtensible w16cex:durableId="032851D8" w16cex:dateUtc="2025-06-25T15:10:00Z"/>
  <w16cex:commentExtensible w16cex:durableId="0B1EF17E" w16cex:dateUtc="2025-07-03T20:25:00Z"/>
  <w16cex:commentExtensible w16cex:durableId="2BC4A982" w16cex:dateUtc="2025-05-06T19:30:00Z"/>
  <w16cex:commentExtensible w16cex:durableId="220D9C93" w16cex:dateUtc="2025-06-18T11:55:00Z"/>
  <w16cex:commentExtensible w16cex:durableId="73E19FB8" w16cex:dateUtc="2025-06-25T15:38:00Z"/>
  <w16cex:commentExtensible w16cex:durableId="2BC4AAD0" w16cex:dateUtc="2025-05-06T19:35:00Z"/>
  <w16cex:commentExtensible w16cex:durableId="06F0B714" w16cex:dateUtc="2025-07-03T20:50:00Z"/>
  <w16cex:commentExtensible w16cex:durableId="5EC514D4" w16cex:dateUtc="2025-07-03T20:53:00Z"/>
  <w16cex:commentExtensible w16cex:durableId="2BC4AB2F" w16cex:dateUtc="2025-05-06T19:37:00Z"/>
  <w16cex:commentExtensible w16cex:durableId="11E4D313" w16cex:dateUtc="2025-07-03T20:54:00Z"/>
  <w16cex:commentExtensible w16cex:durableId="2BC4ABA9" w16cex:dateUtc="2025-05-06T19:39:00Z"/>
  <w16cex:commentExtensible w16cex:durableId="67EE5916" w16cex:dateUtc="2025-06-18T11:56:00Z"/>
  <w16cex:commentExtensible w16cex:durableId="6A22E569" w16cex:dateUtc="2025-06-25T15:50:00Z"/>
  <w16cex:commentExtensible w16cex:durableId="6ACE1B21" w16cex:dateUtc="2025-06-18T11:56:00Z"/>
  <w16cex:commentExtensible w16cex:durableId="2BC4AC6A" w16cex:dateUtc="2025-05-06T19:42:00Z"/>
  <w16cex:commentExtensible w16cex:durableId="0FBD7187" w16cex:dateUtc="2025-06-18T11:57:00Z"/>
  <w16cex:commentExtensible w16cex:durableId="2BC4AC9B" w16cex:dateUtc="2025-05-06T19:43:00Z"/>
  <w16cex:commentExtensible w16cex:durableId="181EE0C5" w16cex:dateUtc="2025-06-18T11:57:00Z"/>
  <w16cex:commentExtensible w16cex:durableId="2B8F09B9" w16cex:dateUtc="2025-06-25T15:58:00Z"/>
  <w16cex:commentExtensible w16cex:durableId="2BC4ACDB" w16cex:dateUtc="2025-05-06T19:44:00Z"/>
  <w16cex:commentExtensible w16cex:durableId="122CDB4C" w16cex:dateUtc="2025-06-18T11:58:00Z"/>
  <w16cex:commentExtensible w16cex:durableId="4B501196" w16cex:dateUtc="2025-06-18T11:59:00Z"/>
  <w16cex:commentExtensible w16cex:durableId="2BC4AD19" w16cex:dateUtc="2025-05-06T19:45:00Z"/>
  <w16cex:commentExtensible w16cex:durableId="7581D772" w16cex:dateUtc="2025-06-18T11:59:00Z"/>
  <w16cex:commentExtensible w16cex:durableId="2BC4AD91" w16cex:dateUtc="2025-05-06T19:47:00Z"/>
  <w16cex:commentExtensible w16cex:durableId="3F7097A8" w16cex:dateUtc="2025-06-18T12:00:00Z"/>
  <w16cex:commentExtensible w16cex:durableId="2BC4AF07" w16cex:dateUtc="2025-05-06T19:53:00Z"/>
  <w16cex:commentExtensible w16cex:durableId="3651AFDE" w16cex:dateUtc="2025-06-18T12:01:00Z">
    <w16cex:extLst>
      <w16:ext w16:uri="{CE6994B0-6A32-4C9F-8C6B-6E91EDA988CE}">
        <cr:reactions xmlns:cr="http://schemas.microsoft.com/office/comments/2020/reactions">
          <cr:reaction reactionType="1">
            <cr:reactionInfo dateUtc="2025-07-03T20:58:25Z">
              <cr:user userId="S::james.ballard@mvc.nj.gov::94bf554d-7fbe-445d-8926-2306734263c3" userProvider="AD" userName="Ballard, James"/>
            </cr:reactionInfo>
          </cr:reaction>
        </cr:reactions>
      </w16:ext>
    </w16cex:extLst>
  </w16cex:commentExtensible>
  <w16cex:commentExtensible w16cex:durableId="2C63392D" w16cex:dateUtc="2025-07-03T20:59:00Z">
    <w16cex:extLst>
      <w16:ext w16:uri="{CE6994B0-6A32-4C9F-8C6B-6E91EDA988CE}">
        <cr:reactions xmlns:cr="http://schemas.microsoft.com/office/comments/2020/reactions">
          <cr:reaction reactionType="1">
            <cr:reactionInfo dateUtc="2025-07-09T11:35:42Z">
              <cr:user userId="S::alyssa.rosenlicht@mvc.nj.gov::5c7d5552-12ba-4be7-9262-b605520d120b" userProvider="AD" userName="Rosenlicht, Alyssa"/>
            </cr:reactionInfo>
          </cr:reaction>
        </cr:reactions>
      </w16:ext>
    </w16cex:extLst>
  </w16cex:commentExtensible>
  <w16cex:commentExtensible w16cex:durableId="2BC4AFD4" w16cex:dateUtc="2025-05-06T19:57:00Z"/>
  <w16cex:commentExtensible w16cex:durableId="7F141D32" w16cex:dateUtc="2025-06-18T12:02:00Z"/>
  <w16cex:commentExtensible w16cex:durableId="2BC4B08D" w16cex:dateUtc="2025-05-06T20:00:00Z"/>
  <w16cex:commentExtensible w16cex:durableId="02E94CBC" w16cex:dateUtc="2025-06-18T12:03:00Z"/>
  <w16cex:commentExtensible w16cex:durableId="2BC4B11D" w16cex:dateUtc="2025-05-06T20:02:00Z"/>
  <w16cex:commentExtensible w16cex:durableId="609606F9" w16cex:dateUtc="2025-06-18T12:03:00Z"/>
  <w16cex:commentExtensible w16cex:durableId="532C8E54" w16cex:dateUtc="2025-07-08T14:38:00Z"/>
  <w16cex:commentExtensible w16cex:durableId="1A76A99A" w16cex:dateUtc="2025-06-18T12:04:00Z"/>
  <w16cex:commentExtensible w16cex:durableId="2BC4B2CC" w16cex:dateUtc="2025-05-06T20:09:00Z"/>
  <w16cex:commentExtensible w16cex:durableId="7AF17EFF" w16cex:dateUtc="2025-07-08T18:25:00Z"/>
  <w16cex:commentExtensible w16cex:durableId="2BC4B318" w16cex:dateUtc="2025-05-06T20:11:00Z"/>
  <w16cex:commentExtensible w16cex:durableId="2BC4B386" w16cex:dateUtc="2025-05-06T20:12:00Z"/>
  <w16cex:commentExtensible w16cex:durableId="7771FB78" w16cex:dateUtc="2025-07-08T19:34:00Z"/>
  <w16cex:commentExtensible w16cex:durableId="2BC4B3DF" w16cex:dateUtc="2025-05-06T20:14:00Z"/>
  <w16cex:commentExtensible w16cex:durableId="0ECFBCAC" w16cex:dateUtc="2025-07-08T20:06:00Z">
    <w16cex:extLst>
      <w16:ext w16:uri="{CE6994B0-6A32-4C9F-8C6B-6E91EDA988CE}">
        <cr:reactions xmlns:cr="http://schemas.microsoft.com/office/comments/2020/reactions">
          <cr:reaction reactionType="1">
            <cr:reactionInfo dateUtc="2025-07-09T11:37:01Z">
              <cr:user userId="S::alyssa.rosenlicht@mvc.nj.gov::5c7d5552-12ba-4be7-9262-b605520d120b" userProvider="AD" userName="Rosenlicht, Alyssa"/>
            </cr:reactionInfo>
          </cr:reaction>
        </cr:reactions>
      </w16:ext>
    </w16cex:extLst>
  </w16cex:commentExtensible>
  <w16cex:commentExtensible w16cex:durableId="2BC4B4EB" w16cex:dateUtc="2025-05-06T20:18:00Z"/>
  <w16cex:commentExtensible w16cex:durableId="52D999FE" w16cex:dateUtc="2025-06-05T14:52:00Z"/>
  <w16cex:commentExtensible w16cex:durableId="2BC4B582" w16cex:dateUtc="2025-05-06T20:21:00Z"/>
  <w16cex:commentExtensible w16cex:durableId="0F283A4D" w16cex:dateUtc="2025-07-08T20:09:00Z">
    <w16cex:extLst>
      <w16:ext w16:uri="{CE6994B0-6A32-4C9F-8C6B-6E91EDA988CE}">
        <cr:reactions xmlns:cr="http://schemas.microsoft.com/office/comments/2020/reactions">
          <cr:reaction reactionType="1">
            <cr:reactionInfo dateUtc="2025-07-09T11:37:16Z">
              <cr:user userId="S::alyssa.rosenlicht@mvc.nj.gov::5c7d5552-12ba-4be7-9262-b605520d120b" userProvider="AD" userName="Rosenlicht, Alyssa"/>
            </cr:reactionInfo>
          </cr:reaction>
        </cr:reactions>
      </w16:ext>
    </w16cex:extLst>
  </w16cex:commentExtensible>
  <w16cex:commentExtensible w16cex:durableId="2BC4B5B9" w16cex:dateUtc="2025-05-06T20:22:00Z"/>
  <w16cex:commentExtensible w16cex:durableId="7D50449D" w16cex:dateUtc="2025-07-08T20:16:00Z"/>
  <w16cex:commentExtensible w16cex:durableId="2BC4B629" w16cex:dateUtc="2025-05-06T20:24:00Z"/>
  <w16cex:commentExtensible w16cex:durableId="2BC4B71A" w16cex:dateUtc="2025-05-06T20:28:00Z"/>
  <w16cex:commentExtensible w16cex:durableId="2BC4B7C3" w16cex:dateUtc="2025-05-06T20:30:00Z"/>
  <w16cex:commentExtensible w16cex:durableId="5B1C5D00" w16cex:dateUtc="2025-06-18T12:06:00Z"/>
  <w16cex:commentExtensible w16cex:durableId="1159EFA0" w16cex:dateUtc="2025-07-08T20:30:00Z"/>
  <w16cex:commentExtensible w16cex:durableId="2BC4B825" w16cex:dateUtc="2025-05-06T20:32:00Z"/>
  <w16cex:commentExtensible w16cex:durableId="7F44288F" w16cex:dateUtc="2025-06-05T15:20:00Z"/>
  <w16cex:commentExtensible w16cex:durableId="13DE5CA8" w16cex:dateUtc="2025-06-05T15:34:00Z"/>
  <w16cex:commentExtensible w16cex:durableId="2BC4BB09" w16cex:dateUtc="2025-05-06T20:44:00Z"/>
  <w16cex:commentExtensible w16cex:durableId="2BC4BBB2" w16cex:dateUtc="2025-05-06T20:47:00Z"/>
  <w16cex:commentExtensible w16cex:durableId="2BC59B5A" w16cex:dateUtc="2025-05-07T12:42:00Z"/>
  <w16cex:commentExtensible w16cex:durableId="1C27C437" w16cex:dateUtc="2025-06-18T12:09:00Z">
    <w16cex:extLst>
      <w16:ext w16:uri="{CE6994B0-6A32-4C9F-8C6B-6E91EDA988CE}">
        <cr:reactions xmlns:cr="http://schemas.microsoft.com/office/comments/2020/reactions">
          <cr:reaction reactionType="1">
            <cr:reactionInfo dateUtc="2025-06-18T13:10:51Z">
              <cr:user userId="S::james.ballard@mvc.nj.gov::94bf554d-7fbe-445d-8926-2306734263c3" userProvider="AD" userName="Ballard, James"/>
            </cr:reactionInfo>
          </cr:reaction>
        </cr:reactions>
      </w16:ext>
    </w16cex:extLst>
  </w16cex:commentExtensible>
  <w16cex:commentExtensible w16cex:durableId="59A9661D" w16cex:dateUtc="2025-07-08T20:52:00Z"/>
  <w16cex:commentExtensible w16cex:durableId="2BC59BE2" w16cex:dateUtc="2025-05-07T12:44:00Z"/>
  <w16cex:commentExtensible w16cex:durableId="45AE3D62" w16cex:dateUtc="2025-07-08T20:55:00Z"/>
  <w16cex:commentExtensible w16cex:durableId="2BC59CC4" w16cex:dateUtc="2025-05-07T12:48:00Z"/>
  <w16cex:commentExtensible w16cex:durableId="23709FA4" w16cex:dateUtc="2025-07-08T21:0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2C7C1FF" w16cid:durableId="1769B40A"/>
  <w16cid:commentId w16cid:paraId="0E3C000F" w16cid:durableId="0E3C000F"/>
  <w16cid:commentId w16cid:paraId="73353CB6" w16cid:durableId="2BC44F1D"/>
  <w16cid:commentId w16cid:paraId="221E0AFB" w16cid:durableId="2BC44F1E"/>
  <w16cid:commentId w16cid:paraId="6FCC4CA3" w16cid:durableId="27B5F795"/>
  <w16cid:commentId w16cid:paraId="2CABA45D" w16cid:durableId="2BC44F1F"/>
  <w16cid:commentId w16cid:paraId="18744F81" w16cid:durableId="2BC44F20"/>
  <w16cid:commentId w16cid:paraId="6E1E0908" w16cid:durableId="2BC44F21"/>
  <w16cid:commentId w16cid:paraId="3AA4FB70" w16cid:durableId="2BC44F22"/>
  <w16cid:commentId w16cid:paraId="7C60C8C5" w16cid:durableId="2BC44F27"/>
  <w16cid:commentId w16cid:paraId="16B68CDE" w16cid:durableId="2BC4518F"/>
  <w16cid:commentId w16cid:paraId="59D66C4F" w16cid:durableId="6289692E"/>
  <w16cid:commentId w16cid:paraId="51FAEEFD" w16cid:durableId="2BC44F29"/>
  <w16cid:commentId w16cid:paraId="596EC88D" w16cid:durableId="2254A412"/>
  <w16cid:commentId w16cid:paraId="6EDD8B0E" w16cid:durableId="2BC45272"/>
  <w16cid:commentId w16cid:paraId="5C9BBD01" w16cid:durableId="12D869B8"/>
  <w16cid:commentId w16cid:paraId="645BA5E7" w16cid:durableId="2BC452B6"/>
  <w16cid:commentId w16cid:paraId="26F85056" w16cid:durableId="5C5DEE26"/>
  <w16cid:commentId w16cid:paraId="1A5C7B6E" w16cid:durableId="611EB6B2"/>
  <w16cid:commentId w16cid:paraId="3F6601CD" w16cid:durableId="2BC44F2A"/>
  <w16cid:commentId w16cid:paraId="634C0492" w16cid:durableId="2BC44F2B"/>
  <w16cid:commentId w16cid:paraId="2354EAAE" w16cid:durableId="2BC44F2C"/>
  <w16cid:commentId w16cid:paraId="2F311E18" w16cid:durableId="2BC44F2D"/>
  <w16cid:commentId w16cid:paraId="6452ECB2" w16cid:durableId="2BC44F2E"/>
  <w16cid:commentId w16cid:paraId="6D20D3C3" w16cid:durableId="2BC49769"/>
  <w16cid:commentId w16cid:paraId="1B0AA23C" w16cid:durableId="5D6610F4"/>
  <w16cid:commentId w16cid:paraId="72707139" w16cid:durableId="6B32DEE0"/>
  <w16cid:commentId w16cid:paraId="176DFF28" w16cid:durableId="2BC44F2F"/>
  <w16cid:commentId w16cid:paraId="063977DA" w16cid:durableId="737AE3E8"/>
  <w16cid:commentId w16cid:paraId="5F7821B8" w16cid:durableId="2BC44F31"/>
  <w16cid:commentId w16cid:paraId="099352CA" w16cid:durableId="2BC44F32"/>
  <w16cid:commentId w16cid:paraId="384B6CDA" w16cid:durableId="2BC44F33"/>
  <w16cid:commentId w16cid:paraId="37B880EB" w16cid:durableId="2BC44F34"/>
  <w16cid:commentId w16cid:paraId="35ED29C5" w16cid:durableId="78557D1D"/>
  <w16cid:commentId w16cid:paraId="645FBE04" w16cid:durableId="2BC44F35"/>
  <w16cid:commentId w16cid:paraId="7F88A84D" w16cid:durableId="2BC44F36"/>
  <w16cid:commentId w16cid:paraId="2D5B677C" w16cid:durableId="2BC49911"/>
  <w16cid:commentId w16cid:paraId="77FF1A25" w16cid:durableId="021F3A78"/>
  <w16cid:commentId w16cid:paraId="5864EE38" w16cid:durableId="3F1F0B14"/>
  <w16cid:commentId w16cid:paraId="60979251" w16cid:durableId="2BC44F37"/>
  <w16cid:commentId w16cid:paraId="680EE915" w16cid:durableId="2BC44F38"/>
  <w16cid:commentId w16cid:paraId="25E39C27" w16cid:durableId="2BC44F39"/>
  <w16cid:commentId w16cid:paraId="53979824" w16cid:durableId="2BC44F3A"/>
  <w16cid:commentId w16cid:paraId="47CB8525" w16cid:durableId="3CD67338"/>
  <w16cid:commentId w16cid:paraId="0354833C" w16cid:durableId="2BC44F3B"/>
  <w16cid:commentId w16cid:paraId="22FB7C6B" w16cid:durableId="2D7837FE"/>
  <w16cid:commentId w16cid:paraId="64CA8E7E" w16cid:durableId="369DA031"/>
  <w16cid:commentId w16cid:paraId="260B24F0" w16cid:durableId="260B24F0"/>
  <w16cid:commentId w16cid:paraId="5785E47D" w16cid:durableId="7A0D7388"/>
  <w16cid:commentId w16cid:paraId="156AF6A6" w16cid:durableId="2BC44F3C"/>
  <w16cid:commentId w16cid:paraId="1C100F03" w16cid:durableId="2BC499E0"/>
  <w16cid:commentId w16cid:paraId="19CC345F" w16cid:durableId="40B2BAAD"/>
  <w16cid:commentId w16cid:paraId="113E1FE7" w16cid:durableId="785BF39D"/>
  <w16cid:commentId w16cid:paraId="6F4A06B6" w16cid:durableId="2BC44F3D"/>
  <w16cid:commentId w16cid:paraId="261D83FA" w16cid:durableId="2BC44F3E"/>
  <w16cid:commentId w16cid:paraId="4FC837AC" w16cid:durableId="2BC44F3F"/>
  <w16cid:commentId w16cid:paraId="1249C4DB" w16cid:durableId="2BC49A0B"/>
  <w16cid:commentId w16cid:paraId="5874045B" w16cid:durableId="5874045B"/>
  <w16cid:commentId w16cid:paraId="03BE2C31" w16cid:durableId="2BC49B01"/>
  <w16cid:commentId w16cid:paraId="1AE82340" w16cid:durableId="15F6703F"/>
  <w16cid:commentId w16cid:paraId="085E4EDB" w16cid:durableId="2BC44F40"/>
  <w16cid:commentId w16cid:paraId="0C9D75BB" w16cid:durableId="1CEEF11C"/>
  <w16cid:commentId w16cid:paraId="69CDA6F8" w16cid:durableId="2BC44F41"/>
  <w16cid:commentId w16cid:paraId="5FDA9CAF" w16cid:durableId="2BC44F42"/>
  <w16cid:commentId w16cid:paraId="74BBC181" w16cid:durableId="2BC44F43"/>
  <w16cid:commentId w16cid:paraId="77F45AFF" w16cid:durableId="2BC49C70"/>
  <w16cid:commentId w16cid:paraId="0E7BA2EA" w16cid:durableId="2648F0CA"/>
  <w16cid:commentId w16cid:paraId="5C7DBB60" w16cid:durableId="5C7DBB60"/>
  <w16cid:commentId w16cid:paraId="728D4D6D" w16cid:durableId="4EF15D32"/>
  <w16cid:commentId w16cid:paraId="4E210CC1" w16cid:durableId="2BC49D13"/>
  <w16cid:commentId w16cid:paraId="771B6FDA" w16cid:durableId="2BC44F44"/>
  <w16cid:commentId w16cid:paraId="30D9BF9E" w16cid:durableId="2BC44F45"/>
  <w16cid:commentId w16cid:paraId="269FE69C" w16cid:durableId="2BC44F46"/>
  <w16cid:commentId w16cid:paraId="0F04B689" w16cid:durableId="7EAE9084"/>
  <w16cid:commentId w16cid:paraId="64EE294E" w16cid:durableId="2E33DD6B"/>
  <w16cid:commentId w16cid:paraId="601B0E86" w16cid:durableId="3E8F46CB"/>
  <w16cid:commentId w16cid:paraId="79BC6DA7" w16cid:durableId="2BC44F47"/>
  <w16cid:commentId w16cid:paraId="5F2FAE1B" w16cid:durableId="5EB879AC"/>
  <w16cid:commentId w16cid:paraId="73C4F3BD" w16cid:durableId="59919C2E"/>
  <w16cid:commentId w16cid:paraId="6DAF96B3" w16cid:durableId="2BC49DF8"/>
  <w16cid:commentId w16cid:paraId="015A05C5" w16cid:durableId="2C916909"/>
  <w16cid:commentId w16cid:paraId="5349E08A" w16cid:durableId="3794D5C5"/>
  <w16cid:commentId w16cid:paraId="6D44B105" w16cid:durableId="2BC44F48"/>
  <w16cid:commentId w16cid:paraId="5B0A061A" w16cid:durableId="1C3AF526"/>
  <w16cid:commentId w16cid:paraId="66D81146" w16cid:durableId="5AE896EA"/>
  <w16cid:commentId w16cid:paraId="0B917F1A" w16cid:durableId="2BC44F4A"/>
  <w16cid:commentId w16cid:paraId="76C7F8AB" w16cid:durableId="3D2824E3"/>
  <w16cid:commentId w16cid:paraId="7CD59A29" w16cid:durableId="7A02C54D"/>
  <w16cid:commentId w16cid:paraId="4BE304D7" w16cid:durableId="2BC44F4B"/>
  <w16cid:commentId w16cid:paraId="126CEF27" w16cid:durableId="73B1C4D6"/>
  <w16cid:commentId w16cid:paraId="45440E3E" w16cid:durableId="2BC44F4C"/>
  <w16cid:commentId w16cid:paraId="14E419E6" w16cid:durableId="2BC44F4D"/>
  <w16cid:commentId w16cid:paraId="08821DE0" w16cid:durableId="2BC44F4E"/>
  <w16cid:commentId w16cid:paraId="1B8565C0" w16cid:durableId="2BC44F4F"/>
  <w16cid:commentId w16cid:paraId="24C45F84" w16cid:durableId="243D8CF8"/>
  <w16cid:commentId w16cid:paraId="6B4320EB" w16cid:durableId="2BC44F50"/>
  <w16cid:commentId w16cid:paraId="25CDDBF7" w16cid:durableId="24F10480"/>
  <w16cid:commentId w16cid:paraId="60DEC4B8" w16cid:durableId="2BC44F51"/>
  <w16cid:commentId w16cid:paraId="70B2F956" w16cid:durableId="32C30D1F"/>
  <w16cid:commentId w16cid:paraId="307B25AF" w16cid:durableId="4AB1B276"/>
  <w16cid:commentId w16cid:paraId="0E36F67C" w16cid:durableId="2BC49FFE"/>
  <w16cid:commentId w16cid:paraId="2C9CDF5C" w16cid:durableId="36CE2EF3"/>
  <w16cid:commentId w16cid:paraId="660CC176" w16cid:durableId="59DEF747"/>
  <w16cid:commentId w16cid:paraId="1E4BA34B" w16cid:durableId="2BC44F52"/>
  <w16cid:commentId w16cid:paraId="429C5551" w16cid:durableId="2BC4A0A6"/>
  <w16cid:commentId w16cid:paraId="4AC0AC32" w16cid:durableId="0FEC5B21"/>
  <w16cid:commentId w16cid:paraId="5CFF95D5" w16cid:durableId="2BC4A24D"/>
  <w16cid:commentId w16cid:paraId="23B3B4BC" w16cid:durableId="6227238E"/>
  <w16cid:commentId w16cid:paraId="550996C7" w16cid:durableId="6994C092"/>
  <w16cid:commentId w16cid:paraId="61874850" w16cid:durableId="2BC44F53"/>
  <w16cid:commentId w16cid:paraId="7A0FD283" w16cid:durableId="2BC44F54"/>
  <w16cid:commentId w16cid:paraId="57905A92" w16cid:durableId="2BC4A7B7"/>
  <w16cid:commentId w16cid:paraId="27F5503E" w16cid:durableId="5FBDFB9A"/>
  <w16cid:commentId w16cid:paraId="65C7145A" w16cid:durableId="79753EC1"/>
  <w16cid:commentId w16cid:paraId="799082E5" w16cid:durableId="5A46F89C"/>
  <w16cid:commentId w16cid:paraId="786F44F8" w16cid:durableId="2BC4A800"/>
  <w16cid:commentId w16cid:paraId="205180B3" w16cid:durableId="1CC73F34"/>
  <w16cid:commentId w16cid:paraId="00FE130A" w16cid:durableId="6A68A54F"/>
  <w16cid:commentId w16cid:paraId="63DC4524" w16cid:durableId="2BC44F55"/>
  <w16cid:commentId w16cid:paraId="0751CD3F" w16cid:durableId="2BC44F56"/>
  <w16cid:commentId w16cid:paraId="5EC56ED7" w16cid:durableId="2BC44F57"/>
  <w16cid:commentId w16cid:paraId="1E6593C0" w16cid:durableId="36CE08DD"/>
  <w16cid:commentId w16cid:paraId="035D4475" w16cid:durableId="2BC44F58"/>
  <w16cid:commentId w16cid:paraId="52C7027C" w16cid:durableId="784A3EAB"/>
  <w16cid:commentId w16cid:paraId="76AAB559" w16cid:durableId="2BC44F5A"/>
  <w16cid:commentId w16cid:paraId="0A2B6323" w16cid:durableId="75328A5F"/>
  <w16cid:commentId w16cid:paraId="42518530" w16cid:durableId="2BC44F5B"/>
  <w16cid:commentId w16cid:paraId="30D70596" w16cid:durableId="0BE21CB6"/>
  <w16cid:commentId w16cid:paraId="0A7D7117" w16cid:durableId="6B620079"/>
  <w16cid:commentId w16cid:paraId="5CA96809" w16cid:durableId="2BC44F5C"/>
  <w16cid:commentId w16cid:paraId="093BCC75" w16cid:durableId="1A2F82F7"/>
  <w16cid:commentId w16cid:paraId="1BDFE0E3" w16cid:durableId="2AE54338"/>
  <w16cid:commentId w16cid:paraId="69D63B80" w16cid:durableId="2BC44F5D"/>
  <w16cid:commentId w16cid:paraId="6AFCC63E" w16cid:durableId="306EE8E6"/>
  <w16cid:commentId w16cid:paraId="23E39BCA" w16cid:durableId="2D811101"/>
  <w16cid:commentId w16cid:paraId="7D85E296" w16cid:durableId="21DC0EF2"/>
  <w16cid:commentId w16cid:paraId="3C337B4F" w16cid:durableId="032851D8"/>
  <w16cid:commentId w16cid:paraId="259AF441" w16cid:durableId="0B1EF17E"/>
  <w16cid:commentId w16cid:paraId="1DACF999" w16cid:durableId="2BC4A982"/>
  <w16cid:commentId w16cid:paraId="4F41E2B5" w16cid:durableId="7BF40374"/>
  <w16cid:commentId w16cid:paraId="5078B659" w16cid:durableId="220D9C93"/>
  <w16cid:commentId w16cid:paraId="7BE5D0D0" w16cid:durableId="73E19FB8"/>
  <w16cid:commentId w16cid:paraId="17A29C63" w16cid:durableId="2BC4AAD0"/>
  <w16cid:commentId w16cid:paraId="6B04B405" w16cid:durableId="06F0B714"/>
  <w16cid:commentId w16cid:paraId="1C2B8224" w16cid:durableId="5EC514D4"/>
  <w16cid:commentId w16cid:paraId="05694557" w16cid:durableId="2BC4AB2F"/>
  <w16cid:commentId w16cid:paraId="6889ACDA" w16cid:durableId="11E4D313"/>
  <w16cid:commentId w16cid:paraId="20EEB762" w16cid:durableId="2BC4ABA9"/>
  <w16cid:commentId w16cid:paraId="24593615" w16cid:durableId="7905D337"/>
  <w16cid:commentId w16cid:paraId="6613AE3B" w16cid:durableId="67EE5916"/>
  <w16cid:commentId w16cid:paraId="40C4155F" w16cid:durableId="6A22E569"/>
  <w16cid:commentId w16cid:paraId="53240CE4" w16cid:durableId="2BC44F5E"/>
  <w16cid:commentId w16cid:paraId="6517BA8E" w16cid:durableId="6ACE1B21"/>
  <w16cid:commentId w16cid:paraId="69687BA8" w16cid:durableId="2BC4AC6A"/>
  <w16cid:commentId w16cid:paraId="07D35AAC" w16cid:durableId="0FBD7187"/>
  <w16cid:commentId w16cid:paraId="01592AE7" w16cid:durableId="2BC4AC9B"/>
  <w16cid:commentId w16cid:paraId="22E1C9C5" w16cid:durableId="181EE0C5"/>
  <w16cid:commentId w16cid:paraId="7C8804A7" w16cid:durableId="2B8F09B9"/>
  <w16cid:commentId w16cid:paraId="1BCCC369" w16cid:durableId="2BC44F5F"/>
  <w16cid:commentId w16cid:paraId="044B4119" w16cid:durableId="2BC4ACDB"/>
  <w16cid:commentId w16cid:paraId="638FBB8B" w16cid:durableId="122CDB4C"/>
  <w16cid:commentId w16cid:paraId="4140859E" w16cid:durableId="4B501196"/>
  <w16cid:commentId w16cid:paraId="2F6F88BD" w16cid:durableId="2BC4AD19"/>
  <w16cid:commentId w16cid:paraId="63A07324" w16cid:durableId="7581D772"/>
  <w16cid:commentId w16cid:paraId="2EBAEA82" w16cid:durableId="565B1475"/>
  <w16cid:commentId w16cid:paraId="4C9A34FA" w16cid:durableId="2BC44F60"/>
  <w16cid:commentId w16cid:paraId="358E200A" w16cid:durableId="2BC4AD91"/>
  <w16cid:commentId w16cid:paraId="6A5C9F26" w16cid:durableId="5175EC9F"/>
  <w16cid:commentId w16cid:paraId="706B1163" w16cid:durableId="3F7097A8"/>
  <w16cid:commentId w16cid:paraId="13624B8A" w16cid:durableId="2BC44F61"/>
  <w16cid:commentId w16cid:paraId="5ECFC70E" w16cid:durableId="2BC44F62"/>
  <w16cid:commentId w16cid:paraId="51CBF612" w16cid:durableId="2BC44F63"/>
  <w16cid:commentId w16cid:paraId="5ECCC9EE" w16cid:durableId="2BC44F64"/>
  <w16cid:commentId w16cid:paraId="29F1D4DD" w16cid:durableId="2BC44F65"/>
  <w16cid:commentId w16cid:paraId="1246D114" w16cid:durableId="1704FE4F"/>
  <w16cid:commentId w16cid:paraId="65B5589E" w16cid:durableId="2BC44F66"/>
  <w16cid:commentId w16cid:paraId="261A566B" w16cid:durableId="2BC4AF07"/>
  <w16cid:commentId w16cid:paraId="1FC5120D" w16cid:durableId="37C352B2"/>
  <w16cid:commentId w16cid:paraId="24269368" w16cid:durableId="3651AFDE"/>
  <w16cid:commentId w16cid:paraId="439C064E" w16cid:durableId="2C63392D"/>
  <w16cid:commentId w16cid:paraId="612F4E1C" w16cid:durableId="2BC44F67"/>
  <w16cid:commentId w16cid:paraId="4B764096" w16cid:durableId="2BC44F68"/>
  <w16cid:commentId w16cid:paraId="4C07430E" w16cid:durableId="2BC44F69"/>
  <w16cid:commentId w16cid:paraId="0B553DF1" w16cid:durableId="2BC4AFD4"/>
  <w16cid:commentId w16cid:paraId="023FFBA8" w16cid:durableId="7F141D32"/>
  <w16cid:commentId w16cid:paraId="78CD8409" w16cid:durableId="2BC44F6A"/>
  <w16cid:commentId w16cid:paraId="5E2F1655" w16cid:durableId="2BC44F6B"/>
  <w16cid:commentId w16cid:paraId="7C492119" w16cid:durableId="2BC4B08D"/>
  <w16cid:commentId w16cid:paraId="0DC12628" w16cid:durableId="02E94CBC"/>
  <w16cid:commentId w16cid:paraId="1AB92D24" w16cid:durableId="2BC4B11D"/>
  <w16cid:commentId w16cid:paraId="19987D4F" w16cid:durableId="609606F9"/>
  <w16cid:commentId w16cid:paraId="03F26851" w16cid:durableId="2BC44F6C"/>
  <w16cid:commentId w16cid:paraId="7788BAFA" w16cid:durableId="2BC44F6D"/>
  <w16cid:commentId w16cid:paraId="33ED2F99" w16cid:durableId="2BC44F6E"/>
  <w16cid:commentId w16cid:paraId="12C96714" w16cid:durableId="2BC44F6F"/>
  <w16cid:commentId w16cid:paraId="6F62CE00" w16cid:durableId="2BC44F70"/>
  <w16cid:commentId w16cid:paraId="3D895761" w16cid:durableId="5719B93F"/>
  <w16cid:commentId w16cid:paraId="3B4E7AE3" w16cid:durableId="532C8E54"/>
  <w16cid:commentId w16cid:paraId="368FAA8E" w16cid:durableId="031DDA30"/>
  <w16cid:commentId w16cid:paraId="5905A296" w16cid:durableId="1A76A99A"/>
  <w16cid:commentId w16cid:paraId="0DFA13F2" w16cid:durableId="2BC44F73"/>
  <w16cid:commentId w16cid:paraId="42E1DAAF" w16cid:durableId="58923EE8"/>
  <w16cid:commentId w16cid:paraId="118B509A" w16cid:durableId="2BC44F74"/>
  <w16cid:commentId w16cid:paraId="6C2CD63A" w16cid:durableId="2BC44F75"/>
  <w16cid:commentId w16cid:paraId="553AAED4" w16cid:durableId="2BC44F76"/>
  <w16cid:commentId w16cid:paraId="45181A71" w16cid:durableId="2BC44F77"/>
  <w16cid:commentId w16cid:paraId="1AB88549" w16cid:durableId="2BC44F78"/>
  <w16cid:commentId w16cid:paraId="2260A14C" w16cid:durableId="2BC44F79"/>
  <w16cid:commentId w16cid:paraId="72AAE8BC" w16cid:durableId="2BC44F7A"/>
  <w16cid:commentId w16cid:paraId="32066878" w16cid:durableId="2BC44F7B"/>
  <w16cid:commentId w16cid:paraId="232F5806" w16cid:durableId="2BC44F7C"/>
  <w16cid:commentId w16cid:paraId="45849E54" w16cid:durableId="2BC44F7D"/>
  <w16cid:commentId w16cid:paraId="6E5098A3" w16cid:durableId="2BC4B2CC"/>
  <w16cid:commentId w16cid:paraId="3E233316" w16cid:durableId="70AE7E92"/>
  <w16cid:commentId w16cid:paraId="1EE32BA1" w16cid:durableId="7AF17EFF"/>
  <w16cid:commentId w16cid:paraId="765C6004" w16cid:durableId="2BC44F7E"/>
  <w16cid:commentId w16cid:paraId="5EBB1044" w16cid:durableId="2BC44F7F"/>
  <w16cid:commentId w16cid:paraId="1C53E52F" w16cid:durableId="2BC44F80"/>
  <w16cid:commentId w16cid:paraId="0503FEA6" w16cid:durableId="2BC44F81"/>
  <w16cid:commentId w16cid:paraId="23F34DC9" w16cid:durableId="2BC44F82"/>
  <w16cid:commentId w16cid:paraId="5A8C0DBD" w16cid:durableId="2BC44F83"/>
  <w16cid:commentId w16cid:paraId="7691F893" w16cid:durableId="2BC4B318"/>
  <w16cid:commentId w16cid:paraId="2E031D38" w16cid:durableId="5033A832"/>
  <w16cid:commentId w16cid:paraId="496BA4E6" w16cid:durableId="2BC44F84"/>
  <w16cid:commentId w16cid:paraId="5E77FD99" w16cid:durableId="2BC44F85"/>
  <w16cid:commentId w16cid:paraId="776D22D5" w16cid:durableId="2BC44F86"/>
  <w16cid:commentId w16cid:paraId="70E35B4E" w16cid:durableId="2BC44F87"/>
  <w16cid:commentId w16cid:paraId="196F0A63" w16cid:durableId="2BC4B386"/>
  <w16cid:commentId w16cid:paraId="18D4A3C0" w16cid:durableId="7771FB78"/>
  <w16cid:commentId w16cid:paraId="022E2445" w16cid:durableId="2BC44F88"/>
  <w16cid:commentId w16cid:paraId="563FE295" w16cid:durableId="2BC44F89"/>
  <w16cid:commentId w16cid:paraId="38089161" w16cid:durableId="2BC44F8A"/>
  <w16cid:commentId w16cid:paraId="38742D4F" w16cid:durableId="2BC4B3DF"/>
  <w16cid:commentId w16cid:paraId="4665C2EC" w16cid:durableId="0ECFBCAC"/>
  <w16cid:commentId w16cid:paraId="08D7810A" w16cid:durableId="2BC4B4EB"/>
  <w16cid:commentId w16cid:paraId="1C352B5A" w16cid:durableId="21674AA9"/>
  <w16cid:commentId w16cid:paraId="71FDECD8" w16cid:durableId="2BC44F8B"/>
  <w16cid:commentId w16cid:paraId="3C7C3EEC" w16cid:durableId="2BC44F8C"/>
  <w16cid:commentId w16cid:paraId="4E303131" w16cid:durableId="52D999FE"/>
  <w16cid:commentId w16cid:paraId="3781D24C" w16cid:durableId="2BC44F8D"/>
  <w16cid:commentId w16cid:paraId="451D6725" w16cid:durableId="2BC44F8E"/>
  <w16cid:commentId w16cid:paraId="6E5EC3CE" w16cid:durableId="2BC44F8F"/>
  <w16cid:commentId w16cid:paraId="560C63D6" w16cid:durableId="2BC44F90"/>
  <w16cid:commentId w16cid:paraId="6EF7B3AD" w16cid:durableId="2BC44F91"/>
  <w16cid:commentId w16cid:paraId="3719826C" w16cid:durableId="2BC44F92"/>
  <w16cid:commentId w16cid:paraId="4E5A562B" w16cid:durableId="2BC44F93"/>
  <w16cid:commentId w16cid:paraId="2C0227AB" w16cid:durableId="2BC4B582"/>
  <w16cid:commentId w16cid:paraId="5B78BC44" w16cid:durableId="26C464CD"/>
  <w16cid:commentId w16cid:paraId="6F93E0DB" w16cid:durableId="0F283A4D"/>
  <w16cid:commentId w16cid:paraId="56EF7CAD" w16cid:durableId="2BC44F94"/>
  <w16cid:commentId w16cid:paraId="031521B3" w16cid:durableId="2BC4B5B9"/>
  <w16cid:commentId w16cid:paraId="14BFEEAF" w16cid:durableId="7B86B165"/>
  <w16cid:commentId w16cid:paraId="54788446" w16cid:durableId="659AD650"/>
  <w16cid:commentId w16cid:paraId="76975ED5" w16cid:durableId="7D50449D"/>
  <w16cid:commentId w16cid:paraId="29C8911C" w16cid:durableId="2BC44F95"/>
  <w16cid:commentId w16cid:paraId="41265384" w16cid:durableId="2BC44F96"/>
  <w16cid:commentId w16cid:paraId="2BFB079D" w16cid:durableId="2BC44F97"/>
  <w16cid:commentId w16cid:paraId="2B389F7C" w16cid:durableId="2BC44F98"/>
  <w16cid:commentId w16cid:paraId="6FD05321" w16cid:durableId="2BC4B629"/>
  <w16cid:commentId w16cid:paraId="758F0411" w16cid:durableId="2BC44F99"/>
  <w16cid:commentId w16cid:paraId="36C7C35D" w16cid:durableId="2BC44F9A"/>
  <w16cid:commentId w16cid:paraId="7EAA9A7F" w16cid:durableId="2BC44F9B"/>
  <w16cid:commentId w16cid:paraId="5A3BAC6F" w16cid:durableId="5A3BAC6F"/>
  <w16cid:commentId w16cid:paraId="745AA798" w16cid:durableId="2BC44F9C"/>
  <w16cid:commentId w16cid:paraId="32BA4D75" w16cid:durableId="2BC44F9D"/>
  <w16cid:commentId w16cid:paraId="1E33C8C3" w16cid:durableId="2BC4B71A"/>
  <w16cid:commentId w16cid:paraId="22C64D7D" w16cid:durableId="73130BE7"/>
  <w16cid:commentId w16cid:paraId="61DC3964" w16cid:durableId="2BC4B7C3"/>
  <w16cid:commentId w16cid:paraId="016E45E4" w16cid:durableId="3313FB55"/>
  <w16cid:commentId w16cid:paraId="3FBD98FB" w16cid:durableId="202FA129"/>
  <w16cid:commentId w16cid:paraId="24261D67" w16cid:durableId="5B1C5D00"/>
  <w16cid:commentId w16cid:paraId="702D78E4" w16cid:durableId="1159EFA0"/>
  <w16cid:commentId w16cid:paraId="116FDFED" w16cid:durableId="2BC44F9E"/>
  <w16cid:commentId w16cid:paraId="18C846D4" w16cid:durableId="2BC44F9F"/>
  <w16cid:commentId w16cid:paraId="3A6F5A9F" w16cid:durableId="2BC44FA0"/>
  <w16cid:commentId w16cid:paraId="5ADDEC99" w16cid:durableId="2BC44FA1"/>
  <w16cid:commentId w16cid:paraId="418A8F83" w16cid:durableId="2BC4B825"/>
  <w16cid:commentId w16cid:paraId="61EA83E6" w16cid:durableId="2058417A"/>
  <w16cid:commentId w16cid:paraId="65E2E266" w16cid:durableId="0D0E64F3"/>
  <w16cid:commentId w16cid:paraId="304B6876" w16cid:durableId="7F44288F"/>
  <w16cid:commentId w16cid:paraId="3AA4CAA2" w16cid:durableId="2BC44FA2"/>
  <w16cid:commentId w16cid:paraId="25A8EE5C" w16cid:durableId="2BC44FA3"/>
  <w16cid:commentId w16cid:paraId="427B3539" w16cid:durableId="2BC44FA4"/>
  <w16cid:commentId w16cid:paraId="016BE63D" w16cid:durableId="2BC44FA5"/>
  <w16cid:commentId w16cid:paraId="6868F840" w16cid:durableId="2BC44FA6"/>
  <w16cid:commentId w16cid:paraId="3204BC93" w16cid:durableId="2BC44FA7"/>
  <w16cid:commentId w16cid:paraId="00DF2D12" w16cid:durableId="13DE5CA8"/>
  <w16cid:commentId w16cid:paraId="341A6FE2" w16cid:durableId="2BC44FA8"/>
  <w16cid:commentId w16cid:paraId="644DC963" w16cid:durableId="2BC44FA9"/>
  <w16cid:commentId w16cid:paraId="653D333E" w16cid:durableId="2BC44FAA"/>
  <w16cid:commentId w16cid:paraId="7A714D9C" w16cid:durableId="2BC44FAB"/>
  <w16cid:commentId w16cid:paraId="42617C29" w16cid:durableId="58CC8DC3"/>
  <w16cid:commentId w16cid:paraId="0F96E339" w16cid:durableId="0F96E339"/>
  <w16cid:commentId w16cid:paraId="76F64D20" w16cid:durableId="76F64D20"/>
  <w16cid:commentId w16cid:paraId="7FFDC777" w16cid:durableId="2BC4BB09"/>
  <w16cid:commentId w16cid:paraId="2260FDD4" w16cid:durableId="6E50FE6F"/>
  <w16cid:commentId w16cid:paraId="43DD7D29" w16cid:durableId="2BC4BBB2"/>
  <w16cid:commentId w16cid:paraId="65DB6A6A" w16cid:durableId="51B190E8"/>
  <w16cid:commentId w16cid:paraId="13B1560E" w16cid:durableId="5B36D61F"/>
  <w16cid:commentId w16cid:paraId="5B9547ED" w16cid:durableId="198CDD40"/>
  <w16cid:commentId w16cid:paraId="59C1EF8A" w16cid:durableId="59C1EF8A"/>
  <w16cid:commentId w16cid:paraId="32F87FB8" w16cid:durableId="2BC44FAC"/>
  <w16cid:commentId w16cid:paraId="1DC9492B" w16cid:durableId="2BC44FAD"/>
  <w16cid:commentId w16cid:paraId="6DC1974A" w16cid:durableId="2BC44FAE"/>
  <w16cid:commentId w16cid:paraId="2AAA1566" w16cid:durableId="2BC44FAF"/>
  <w16cid:commentId w16cid:paraId="7F87998F" w16cid:durableId="2BC59B5A"/>
  <w16cid:commentId w16cid:paraId="12B1D177" w16cid:durableId="1AD125A9"/>
  <w16cid:commentId w16cid:paraId="77D71337" w16cid:durableId="1C27C437"/>
  <w16cid:commentId w16cid:paraId="3761EB41" w16cid:durableId="59A9661D"/>
  <w16cid:commentId w16cid:paraId="13DFE5AA" w16cid:durableId="2BC44FB0"/>
  <w16cid:commentId w16cid:paraId="728EFEC4" w16cid:durableId="2BC44FB1"/>
  <w16cid:commentId w16cid:paraId="56243E27" w16cid:durableId="2BC59BE2"/>
  <w16cid:commentId w16cid:paraId="72F6DAD5" w16cid:durableId="0272E8A1"/>
  <w16cid:commentId w16cid:paraId="12EF51A8" w16cid:durableId="45AE3D62"/>
  <w16cid:commentId w16cid:paraId="4722DFB1" w16cid:durableId="2BC44FB8"/>
  <w16cid:commentId w16cid:paraId="4F74BB9A" w16cid:durableId="2BC44FB9"/>
  <w16cid:commentId w16cid:paraId="6C91CCDA" w16cid:durableId="2BC59CC4"/>
  <w16cid:commentId w16cid:paraId="72818504" w16cid:durableId="742A79CA"/>
  <w16cid:commentId w16cid:paraId="2E502405" w16cid:durableId="23709FA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1C9E6D" w14:textId="77777777" w:rsidR="00F8794A" w:rsidRDefault="00F8794A">
      <w:r>
        <w:separator/>
      </w:r>
    </w:p>
  </w:endnote>
  <w:endnote w:type="continuationSeparator" w:id="0">
    <w:p w14:paraId="71578352" w14:textId="77777777" w:rsidR="00F8794A" w:rsidRDefault="00F8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225739A" w:rsidR="00F8794A" w:rsidRDefault="00F8794A">
        <w:pPr>
          <w:pStyle w:val="Footer"/>
          <w:jc w:val="center"/>
        </w:pPr>
        <w:r>
          <w:fldChar w:fldCharType="begin"/>
        </w:r>
        <w:r>
          <w:instrText xml:space="preserve"> PAGE   \* MERGEFORMAT </w:instrText>
        </w:r>
        <w:r>
          <w:fldChar w:fldCharType="separate"/>
        </w:r>
        <w:r w:rsidR="00D22FB0">
          <w:rPr>
            <w:noProof/>
          </w:rPr>
          <w:t>2</w:t>
        </w:r>
        <w:r>
          <w:rPr>
            <w:noProof/>
          </w:rPr>
          <w:fldChar w:fldCharType="end"/>
        </w:r>
      </w:p>
    </w:sdtContent>
  </w:sdt>
  <w:p w14:paraId="03C6B4B1" w14:textId="77777777" w:rsidR="00F8794A" w:rsidRDefault="00F879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F8794A" w:rsidRDefault="00F8794A">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F8794A" w:rsidRPr="003048CF" w:rsidRDefault="00F8794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F8794A" w:rsidRPr="003048CF" w:rsidRDefault="00F8794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B1322" w14:textId="77777777" w:rsidR="00F8794A" w:rsidRDefault="00F8794A">
      <w:r>
        <w:separator/>
      </w:r>
    </w:p>
  </w:footnote>
  <w:footnote w:type="continuationSeparator" w:id="0">
    <w:p w14:paraId="72833D95" w14:textId="77777777" w:rsidR="00F8794A" w:rsidRDefault="00F87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F8794A" w14:paraId="0F26F833" w14:textId="77777777" w:rsidTr="00E11F95">
      <w:trPr>
        <w:trHeight w:val="1080"/>
        <w:jc w:val="center"/>
      </w:trPr>
      <w:tc>
        <w:tcPr>
          <w:tcW w:w="2880" w:type="dxa"/>
        </w:tcPr>
        <w:p w14:paraId="3BD5B027" w14:textId="77777777" w:rsidR="00F8794A" w:rsidRDefault="00F8794A" w:rsidP="00E242AB"/>
      </w:tc>
      <w:tc>
        <w:tcPr>
          <w:tcW w:w="5760" w:type="dxa"/>
          <w:vAlign w:val="center"/>
        </w:tcPr>
        <w:p w14:paraId="0FD38982" w14:textId="77777777" w:rsidR="00F8794A" w:rsidRDefault="00F8794A"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F8794A" w:rsidRDefault="00F8794A" w:rsidP="00E242AB"/>
      </w:tc>
    </w:tr>
    <w:tr w:rsidR="00F8794A" w14:paraId="1D957A5A" w14:textId="77777777" w:rsidTr="00E11F95">
      <w:trPr>
        <w:trHeight w:val="893"/>
        <w:jc w:val="center"/>
      </w:trPr>
      <w:tc>
        <w:tcPr>
          <w:tcW w:w="2880" w:type="dxa"/>
          <w:vAlign w:val="bottom"/>
        </w:tcPr>
        <w:p w14:paraId="650C8355" w14:textId="77777777" w:rsidR="00F8794A" w:rsidRPr="00DE79FE" w:rsidRDefault="00F8794A" w:rsidP="00E242AB">
          <w:pPr>
            <w:jc w:val="center"/>
            <w:rPr>
              <w:smallCaps/>
              <w:color w:val="000080"/>
            </w:rPr>
          </w:pPr>
          <w:r w:rsidRPr="00DE79FE">
            <w:rPr>
              <w:smallCaps/>
              <w:color w:val="000080"/>
            </w:rPr>
            <w:t>Philip D. Murphy</w:t>
          </w:r>
        </w:p>
        <w:p w14:paraId="2C1746AC" w14:textId="77777777" w:rsidR="00F8794A" w:rsidRPr="006359DD" w:rsidRDefault="00F8794A" w:rsidP="00E242AB">
          <w:pPr>
            <w:jc w:val="center"/>
          </w:pPr>
          <w:r w:rsidRPr="00DE79FE">
            <w:rPr>
              <w:i/>
              <w:color w:val="000080"/>
            </w:rPr>
            <w:t>Governor</w:t>
          </w:r>
        </w:p>
      </w:tc>
      <w:tc>
        <w:tcPr>
          <w:tcW w:w="5760" w:type="dxa"/>
          <w:vMerge w:val="restart"/>
          <w:vAlign w:val="center"/>
        </w:tcPr>
        <w:p w14:paraId="13FEF274" w14:textId="77777777" w:rsidR="00F8794A" w:rsidRPr="00952B78" w:rsidRDefault="00F8794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F8794A" w:rsidRPr="00CD2155" w:rsidRDefault="00F8794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F8794A" w:rsidRPr="00CD2155" w:rsidRDefault="00F8794A" w:rsidP="00E242AB">
          <w:pPr>
            <w:jc w:val="center"/>
            <w:rPr>
              <w:smallCaps/>
              <w:color w:val="000080"/>
            </w:rPr>
          </w:pPr>
          <w:r w:rsidRPr="00CD2155">
            <w:rPr>
              <w:smallCaps/>
              <w:color w:val="000080"/>
            </w:rPr>
            <w:t>Division of Purchase and Property</w:t>
          </w:r>
        </w:p>
        <w:p w14:paraId="64DDCFCA" w14:textId="77777777" w:rsidR="00F8794A" w:rsidRPr="00CD2155" w:rsidRDefault="00F8794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F8794A" w:rsidRPr="00CD2155" w:rsidRDefault="00F8794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F8794A" w:rsidRPr="00CD2155" w:rsidRDefault="00F8794A" w:rsidP="00E242AB">
          <w:pPr>
            <w:jc w:val="center"/>
            <w:rPr>
              <w:smallCaps/>
              <w:color w:val="000080"/>
            </w:rPr>
          </w:pPr>
          <w:r>
            <w:rPr>
              <w:smallCaps/>
              <w:color w:val="000080"/>
            </w:rPr>
            <w:t>P. O. Box 230</w:t>
          </w:r>
        </w:p>
        <w:p w14:paraId="1656A4E5" w14:textId="77777777" w:rsidR="00F8794A" w:rsidRPr="006359DD" w:rsidRDefault="00F8794A" w:rsidP="00E242AB">
          <w:pPr>
            <w:jc w:val="center"/>
            <w:rPr>
              <w:noProof/>
            </w:rPr>
          </w:pPr>
          <w:r>
            <w:rPr>
              <w:smallCaps/>
              <w:color w:val="000080"/>
            </w:rPr>
            <w:t>Trenton, New Jersey 08625-0230</w:t>
          </w:r>
        </w:p>
      </w:tc>
      <w:tc>
        <w:tcPr>
          <w:tcW w:w="2880" w:type="dxa"/>
          <w:vAlign w:val="bottom"/>
        </w:tcPr>
        <w:p w14:paraId="1500AFD3" w14:textId="77777777" w:rsidR="00F8794A" w:rsidRPr="006359DD" w:rsidRDefault="00F8794A" w:rsidP="00E242AB">
          <w:pPr>
            <w:jc w:val="center"/>
            <w:rPr>
              <w:smallCaps/>
              <w:color w:val="000080"/>
            </w:rPr>
          </w:pPr>
          <w:r>
            <w:rPr>
              <w:smallCaps/>
              <w:color w:val="000080"/>
            </w:rPr>
            <w:t>Elizabeth Maher Muoio</w:t>
          </w:r>
        </w:p>
        <w:p w14:paraId="5665E1D5" w14:textId="2CBD8897" w:rsidR="00F8794A" w:rsidRPr="006359DD" w:rsidRDefault="00F8794A" w:rsidP="00E242AB">
          <w:pPr>
            <w:jc w:val="center"/>
          </w:pPr>
          <w:r w:rsidRPr="006359DD">
            <w:rPr>
              <w:i/>
              <w:color w:val="000080"/>
            </w:rPr>
            <w:t>State Treasurer</w:t>
          </w:r>
        </w:p>
      </w:tc>
    </w:tr>
    <w:tr w:rsidR="00F8794A" w14:paraId="4315D963" w14:textId="77777777" w:rsidTr="00E11F95">
      <w:trPr>
        <w:trHeight w:val="892"/>
        <w:jc w:val="center"/>
      </w:trPr>
      <w:tc>
        <w:tcPr>
          <w:tcW w:w="2880" w:type="dxa"/>
          <w:vAlign w:val="bottom"/>
        </w:tcPr>
        <w:p w14:paraId="5671E9BD" w14:textId="77777777" w:rsidR="00F8794A" w:rsidRDefault="00F8794A" w:rsidP="00DA1AA7">
          <w:pPr>
            <w:jc w:val="center"/>
            <w:rPr>
              <w:smallCaps/>
              <w:color w:val="000080"/>
            </w:rPr>
          </w:pPr>
          <w:r>
            <w:rPr>
              <w:smallCaps/>
              <w:color w:val="000080"/>
            </w:rPr>
            <w:t>Tahesha</w:t>
          </w:r>
          <w:r>
            <w:rPr>
              <w:caps/>
              <w:color w:val="000080"/>
            </w:rPr>
            <w:t xml:space="preserve"> L. </w:t>
          </w:r>
          <w:r>
            <w:rPr>
              <w:smallCaps/>
              <w:color w:val="000080"/>
            </w:rPr>
            <w:t>Way</w:t>
          </w:r>
        </w:p>
        <w:p w14:paraId="7641B452" w14:textId="77777777" w:rsidR="00F8794A" w:rsidRPr="006359DD" w:rsidRDefault="00F8794A" w:rsidP="00E242AB">
          <w:pPr>
            <w:jc w:val="center"/>
          </w:pPr>
          <w:r w:rsidRPr="006359DD">
            <w:rPr>
              <w:i/>
              <w:color w:val="000080"/>
            </w:rPr>
            <w:t>Lt. Governor</w:t>
          </w:r>
        </w:p>
      </w:tc>
      <w:tc>
        <w:tcPr>
          <w:tcW w:w="5760" w:type="dxa"/>
          <w:vMerge/>
        </w:tcPr>
        <w:p w14:paraId="51AFA167" w14:textId="77777777" w:rsidR="00F8794A" w:rsidRPr="006359DD" w:rsidRDefault="00F8794A" w:rsidP="00E242AB">
          <w:pPr>
            <w:tabs>
              <w:tab w:val="center" w:pos="360"/>
              <w:tab w:val="center" w:pos="4680"/>
              <w:tab w:val="center" w:pos="10800"/>
            </w:tabs>
            <w:ind w:left="-1080" w:right="-1080"/>
            <w:jc w:val="center"/>
            <w:rPr>
              <w:smallCaps/>
              <w:color w:val="000080"/>
            </w:rPr>
          </w:pPr>
        </w:p>
      </w:tc>
      <w:tc>
        <w:tcPr>
          <w:tcW w:w="2880" w:type="dxa"/>
          <w:vAlign w:val="bottom"/>
        </w:tcPr>
        <w:p w14:paraId="2B6AFA2E" w14:textId="77777777" w:rsidR="00F8794A" w:rsidRDefault="00F8794A" w:rsidP="00E242AB">
          <w:pPr>
            <w:jc w:val="center"/>
            <w:rPr>
              <w:smallCaps/>
              <w:color w:val="000080"/>
            </w:rPr>
          </w:pPr>
          <w:r>
            <w:rPr>
              <w:smallCaps/>
              <w:color w:val="000080"/>
            </w:rPr>
            <w:t>Amy F. Davis, Esq.</w:t>
          </w:r>
        </w:p>
        <w:p w14:paraId="1488118C" w14:textId="649B0DBD" w:rsidR="00F8794A" w:rsidRPr="006359DD" w:rsidRDefault="00F8794A" w:rsidP="00E242AB">
          <w:pPr>
            <w:jc w:val="center"/>
          </w:pPr>
          <w:r w:rsidRPr="006359DD">
            <w:rPr>
              <w:i/>
              <w:color w:val="000080"/>
            </w:rPr>
            <w:t>Acting Director</w:t>
          </w:r>
        </w:p>
      </w:tc>
    </w:tr>
    <w:tr w:rsidR="00F8794A" w14:paraId="15BC600F" w14:textId="77777777" w:rsidTr="00E11F95">
      <w:trPr>
        <w:jc w:val="center"/>
      </w:trPr>
      <w:tc>
        <w:tcPr>
          <w:tcW w:w="2880" w:type="dxa"/>
        </w:tcPr>
        <w:p w14:paraId="38418747" w14:textId="77777777" w:rsidR="00F8794A" w:rsidRPr="006359DD" w:rsidRDefault="00F8794A" w:rsidP="00E242AB"/>
      </w:tc>
      <w:tc>
        <w:tcPr>
          <w:tcW w:w="5760" w:type="dxa"/>
        </w:tcPr>
        <w:p w14:paraId="44EF803D" w14:textId="77777777" w:rsidR="00F8794A" w:rsidRPr="00CD2155" w:rsidRDefault="00F8794A"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F8794A" w:rsidRPr="006359DD" w:rsidRDefault="00F8794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F8794A" w:rsidRPr="006359DD" w:rsidRDefault="00F8794A" w:rsidP="00E242AB"/>
      </w:tc>
    </w:tr>
  </w:tbl>
  <w:p w14:paraId="03C6B4BB" w14:textId="017E7320" w:rsidR="00F8794A" w:rsidRDefault="00F8794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C1A6A"/>
    <w:multiLevelType w:val="hybridMultilevel"/>
    <w:tmpl w:val="26BC8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3D4675"/>
    <w:multiLevelType w:val="multilevel"/>
    <w:tmpl w:val="68ECA5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9765CB"/>
    <w:multiLevelType w:val="hybridMultilevel"/>
    <w:tmpl w:val="B3C4E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F4F24"/>
    <w:multiLevelType w:val="hybridMultilevel"/>
    <w:tmpl w:val="22706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E6525D"/>
    <w:multiLevelType w:val="hybridMultilevel"/>
    <w:tmpl w:val="F510279C"/>
    <w:lvl w:ilvl="0" w:tplc="6DEC69EC">
      <w:start w:val="1"/>
      <w:numFmt w:val="decimal"/>
      <w:lvlText w:val="%1"/>
      <w:lvlJc w:val="left"/>
      <w:pPr>
        <w:ind w:left="1170" w:hanging="66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765CD5"/>
    <w:multiLevelType w:val="hybridMultilevel"/>
    <w:tmpl w:val="3816F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8F67BE7"/>
    <w:multiLevelType w:val="hybridMultilevel"/>
    <w:tmpl w:val="4D4A970C"/>
    <w:lvl w:ilvl="0" w:tplc="7AE2B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298104D"/>
    <w:multiLevelType w:val="hybridMultilevel"/>
    <w:tmpl w:val="0600A56A"/>
    <w:lvl w:ilvl="0" w:tplc="04090001">
      <w:start w:val="1"/>
      <w:numFmt w:val="bullet"/>
      <w:lvlText w:val=""/>
      <w:lvlJc w:val="left"/>
      <w:pPr>
        <w:ind w:left="837" w:hanging="360"/>
      </w:pPr>
      <w:rPr>
        <w:rFonts w:ascii="Symbol" w:hAnsi="Symbol" w:hint="default"/>
      </w:rPr>
    </w:lvl>
    <w:lvl w:ilvl="1" w:tplc="04090003" w:tentative="1">
      <w:start w:val="1"/>
      <w:numFmt w:val="bullet"/>
      <w:lvlText w:val="o"/>
      <w:lvlJc w:val="left"/>
      <w:pPr>
        <w:ind w:left="1557" w:hanging="360"/>
      </w:pPr>
      <w:rPr>
        <w:rFonts w:ascii="Courier New" w:hAnsi="Courier New" w:cs="Courier New" w:hint="default"/>
      </w:rPr>
    </w:lvl>
    <w:lvl w:ilvl="2" w:tplc="04090005" w:tentative="1">
      <w:start w:val="1"/>
      <w:numFmt w:val="bullet"/>
      <w:lvlText w:val=""/>
      <w:lvlJc w:val="left"/>
      <w:pPr>
        <w:ind w:left="2277" w:hanging="360"/>
      </w:pPr>
      <w:rPr>
        <w:rFonts w:ascii="Wingdings" w:hAnsi="Wingdings" w:hint="default"/>
      </w:rPr>
    </w:lvl>
    <w:lvl w:ilvl="3" w:tplc="04090001" w:tentative="1">
      <w:start w:val="1"/>
      <w:numFmt w:val="bullet"/>
      <w:lvlText w:val=""/>
      <w:lvlJc w:val="left"/>
      <w:pPr>
        <w:ind w:left="2997" w:hanging="360"/>
      </w:pPr>
      <w:rPr>
        <w:rFonts w:ascii="Symbol" w:hAnsi="Symbol" w:hint="default"/>
      </w:rPr>
    </w:lvl>
    <w:lvl w:ilvl="4" w:tplc="04090003" w:tentative="1">
      <w:start w:val="1"/>
      <w:numFmt w:val="bullet"/>
      <w:lvlText w:val="o"/>
      <w:lvlJc w:val="left"/>
      <w:pPr>
        <w:ind w:left="3717" w:hanging="360"/>
      </w:pPr>
      <w:rPr>
        <w:rFonts w:ascii="Courier New" w:hAnsi="Courier New" w:cs="Courier New" w:hint="default"/>
      </w:rPr>
    </w:lvl>
    <w:lvl w:ilvl="5" w:tplc="04090005" w:tentative="1">
      <w:start w:val="1"/>
      <w:numFmt w:val="bullet"/>
      <w:lvlText w:val=""/>
      <w:lvlJc w:val="left"/>
      <w:pPr>
        <w:ind w:left="4437" w:hanging="360"/>
      </w:pPr>
      <w:rPr>
        <w:rFonts w:ascii="Wingdings" w:hAnsi="Wingdings" w:hint="default"/>
      </w:rPr>
    </w:lvl>
    <w:lvl w:ilvl="6" w:tplc="04090001" w:tentative="1">
      <w:start w:val="1"/>
      <w:numFmt w:val="bullet"/>
      <w:lvlText w:val=""/>
      <w:lvlJc w:val="left"/>
      <w:pPr>
        <w:ind w:left="5157" w:hanging="360"/>
      </w:pPr>
      <w:rPr>
        <w:rFonts w:ascii="Symbol" w:hAnsi="Symbol" w:hint="default"/>
      </w:rPr>
    </w:lvl>
    <w:lvl w:ilvl="7" w:tplc="04090003" w:tentative="1">
      <w:start w:val="1"/>
      <w:numFmt w:val="bullet"/>
      <w:lvlText w:val="o"/>
      <w:lvlJc w:val="left"/>
      <w:pPr>
        <w:ind w:left="5877" w:hanging="360"/>
      </w:pPr>
      <w:rPr>
        <w:rFonts w:ascii="Courier New" w:hAnsi="Courier New" w:cs="Courier New" w:hint="default"/>
      </w:rPr>
    </w:lvl>
    <w:lvl w:ilvl="8" w:tplc="04090005" w:tentative="1">
      <w:start w:val="1"/>
      <w:numFmt w:val="bullet"/>
      <w:lvlText w:val=""/>
      <w:lvlJc w:val="left"/>
      <w:pPr>
        <w:ind w:left="6597" w:hanging="360"/>
      </w:pPr>
      <w:rPr>
        <w:rFonts w:ascii="Wingdings" w:hAnsi="Wingdings" w:hint="default"/>
      </w:rPr>
    </w:lvl>
  </w:abstractNum>
  <w:abstractNum w:abstractNumId="8" w15:restartNumberingAfterBreak="0">
    <w:nsid w:val="48B16AA4"/>
    <w:multiLevelType w:val="hybridMultilevel"/>
    <w:tmpl w:val="CAE07490"/>
    <w:lvl w:ilvl="0" w:tplc="42AAC0FE">
      <w:start w:val="1"/>
      <w:numFmt w:val="decimal"/>
      <w:lvlText w:val="%1"/>
      <w:lvlJc w:val="left"/>
      <w:pPr>
        <w:ind w:left="936" w:hanging="576"/>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5B0B16"/>
    <w:multiLevelType w:val="hybridMultilevel"/>
    <w:tmpl w:val="0BF03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FCF019D"/>
    <w:multiLevelType w:val="hybridMultilevel"/>
    <w:tmpl w:val="4D4A970C"/>
    <w:lvl w:ilvl="0" w:tplc="7AE2B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02E4C6D"/>
    <w:multiLevelType w:val="hybridMultilevel"/>
    <w:tmpl w:val="5FC460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9530F77"/>
    <w:multiLevelType w:val="hybridMultilevel"/>
    <w:tmpl w:val="57E4494C"/>
    <w:lvl w:ilvl="0" w:tplc="7AE2BD2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F0C6DD8"/>
    <w:multiLevelType w:val="multilevel"/>
    <w:tmpl w:val="72882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CB6E63"/>
    <w:multiLevelType w:val="hybridMultilevel"/>
    <w:tmpl w:val="EB967B72"/>
    <w:lvl w:ilvl="0" w:tplc="42AAC0FE">
      <w:start w:val="1"/>
      <w:numFmt w:val="decimal"/>
      <w:lvlText w:val="%1"/>
      <w:lvlJc w:val="left"/>
      <w:pPr>
        <w:ind w:left="1836" w:hanging="576"/>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CB16A7"/>
    <w:multiLevelType w:val="multilevel"/>
    <w:tmpl w:val="96E2C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D8235DE"/>
    <w:multiLevelType w:val="hybridMultilevel"/>
    <w:tmpl w:val="CAE07490"/>
    <w:lvl w:ilvl="0" w:tplc="42AAC0FE">
      <w:start w:val="1"/>
      <w:numFmt w:val="decimal"/>
      <w:lvlText w:val="%1"/>
      <w:lvlJc w:val="left"/>
      <w:pPr>
        <w:ind w:left="936" w:hanging="576"/>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FED78BB"/>
    <w:multiLevelType w:val="hybridMultilevel"/>
    <w:tmpl w:val="DCB833DE"/>
    <w:lvl w:ilvl="0" w:tplc="0409000F">
      <w:start w:val="1"/>
      <w:numFmt w:val="decimal"/>
      <w:lvlText w:val="%1."/>
      <w:lvlJc w:val="left"/>
      <w:pPr>
        <w:ind w:left="770" w:hanging="360"/>
      </w:pPr>
      <w:rPr>
        <w:rFonts w:hint="default"/>
      </w:rPr>
    </w:lvl>
    <w:lvl w:ilvl="1" w:tplc="04090001">
      <w:start w:val="1"/>
      <w:numFmt w:val="bullet"/>
      <w:lvlText w:val=""/>
      <w:lvlJc w:val="left"/>
      <w:pPr>
        <w:ind w:left="1490" w:hanging="360"/>
      </w:pPr>
      <w:rPr>
        <w:rFonts w:ascii="Symbol" w:hAnsi="Symbol" w:hint="default"/>
      </w:r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num w:numId="1">
    <w:abstractNumId w:val="5"/>
  </w:num>
  <w:num w:numId="2">
    <w:abstractNumId w:val="7"/>
  </w:num>
  <w:num w:numId="3">
    <w:abstractNumId w:val="3"/>
  </w:num>
  <w:num w:numId="4">
    <w:abstractNumId w:val="10"/>
  </w:num>
  <w:num w:numId="5">
    <w:abstractNumId w:val="6"/>
  </w:num>
  <w:num w:numId="6">
    <w:abstractNumId w:val="14"/>
  </w:num>
  <w:num w:numId="7">
    <w:abstractNumId w:val="12"/>
  </w:num>
  <w:num w:numId="8">
    <w:abstractNumId w:val="4"/>
  </w:num>
  <w:num w:numId="9">
    <w:abstractNumId w:val="17"/>
  </w:num>
  <w:num w:numId="10">
    <w:abstractNumId w:val="1"/>
  </w:num>
  <w:num w:numId="11">
    <w:abstractNumId w:val="9"/>
  </w:num>
  <w:num w:numId="12">
    <w:abstractNumId w:val="15"/>
  </w:num>
  <w:num w:numId="13">
    <w:abstractNumId w:val="13"/>
  </w:num>
  <w:num w:numId="14">
    <w:abstractNumId w:val="2"/>
  </w:num>
  <w:num w:numId="15">
    <w:abstractNumId w:val="8"/>
  </w:num>
  <w:num w:numId="16">
    <w:abstractNumId w:val="16"/>
  </w:num>
  <w:num w:numId="17">
    <w:abstractNumId w:val="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MDU0sTA0sjQ0Mzc0NDVR0lEKTi0uzszPAykwMqgFAPJsgb4tAAAA"/>
  </w:docVars>
  <w:rsids>
    <w:rsidRoot w:val="009D2175"/>
    <w:rsid w:val="00005C5F"/>
    <w:rsid w:val="000119BD"/>
    <w:rsid w:val="00011AE2"/>
    <w:rsid w:val="00012F25"/>
    <w:rsid w:val="00013700"/>
    <w:rsid w:val="00014601"/>
    <w:rsid w:val="00014EE9"/>
    <w:rsid w:val="00016228"/>
    <w:rsid w:val="000178AC"/>
    <w:rsid w:val="00017E0E"/>
    <w:rsid w:val="00020643"/>
    <w:rsid w:val="00030827"/>
    <w:rsid w:val="00032B84"/>
    <w:rsid w:val="00034302"/>
    <w:rsid w:val="00034FDA"/>
    <w:rsid w:val="00035766"/>
    <w:rsid w:val="00042C23"/>
    <w:rsid w:val="0004455E"/>
    <w:rsid w:val="00045504"/>
    <w:rsid w:val="00047D91"/>
    <w:rsid w:val="00052193"/>
    <w:rsid w:val="00052433"/>
    <w:rsid w:val="00054204"/>
    <w:rsid w:val="00054B66"/>
    <w:rsid w:val="000555F2"/>
    <w:rsid w:val="00055F9E"/>
    <w:rsid w:val="0006149B"/>
    <w:rsid w:val="0006307F"/>
    <w:rsid w:val="00063F89"/>
    <w:rsid w:val="000678D9"/>
    <w:rsid w:val="00067F29"/>
    <w:rsid w:val="00071299"/>
    <w:rsid w:val="0007407B"/>
    <w:rsid w:val="00080562"/>
    <w:rsid w:val="000811B3"/>
    <w:rsid w:val="00081E78"/>
    <w:rsid w:val="000856DD"/>
    <w:rsid w:val="00086039"/>
    <w:rsid w:val="000878ED"/>
    <w:rsid w:val="00087AC7"/>
    <w:rsid w:val="00094D95"/>
    <w:rsid w:val="000964F8"/>
    <w:rsid w:val="000A3440"/>
    <w:rsid w:val="000A477E"/>
    <w:rsid w:val="000B1553"/>
    <w:rsid w:val="000B4C85"/>
    <w:rsid w:val="000B6383"/>
    <w:rsid w:val="000C3964"/>
    <w:rsid w:val="000C7991"/>
    <w:rsid w:val="000D0811"/>
    <w:rsid w:val="000D0BCA"/>
    <w:rsid w:val="000D29DD"/>
    <w:rsid w:val="000D2C27"/>
    <w:rsid w:val="000D6C6F"/>
    <w:rsid w:val="000E3BF7"/>
    <w:rsid w:val="000E6294"/>
    <w:rsid w:val="000F21AF"/>
    <w:rsid w:val="000F317F"/>
    <w:rsid w:val="000F4191"/>
    <w:rsid w:val="000F67CF"/>
    <w:rsid w:val="000F6EE8"/>
    <w:rsid w:val="000F7F79"/>
    <w:rsid w:val="00101AB7"/>
    <w:rsid w:val="001036B6"/>
    <w:rsid w:val="00104564"/>
    <w:rsid w:val="00105477"/>
    <w:rsid w:val="00106E1E"/>
    <w:rsid w:val="0011163C"/>
    <w:rsid w:val="001130EC"/>
    <w:rsid w:val="00113159"/>
    <w:rsid w:val="00113433"/>
    <w:rsid w:val="001222CF"/>
    <w:rsid w:val="001223A5"/>
    <w:rsid w:val="001236A1"/>
    <w:rsid w:val="001265C6"/>
    <w:rsid w:val="001274A0"/>
    <w:rsid w:val="001316DB"/>
    <w:rsid w:val="00134248"/>
    <w:rsid w:val="00135287"/>
    <w:rsid w:val="00136DD5"/>
    <w:rsid w:val="0013767D"/>
    <w:rsid w:val="00140F98"/>
    <w:rsid w:val="00144784"/>
    <w:rsid w:val="00145D09"/>
    <w:rsid w:val="00147962"/>
    <w:rsid w:val="0015000A"/>
    <w:rsid w:val="00150E97"/>
    <w:rsid w:val="00152378"/>
    <w:rsid w:val="00152E5F"/>
    <w:rsid w:val="00154B53"/>
    <w:rsid w:val="00154D96"/>
    <w:rsid w:val="00160724"/>
    <w:rsid w:val="00160E56"/>
    <w:rsid w:val="00163A82"/>
    <w:rsid w:val="00163E9D"/>
    <w:rsid w:val="001648C0"/>
    <w:rsid w:val="00170E87"/>
    <w:rsid w:val="001749D9"/>
    <w:rsid w:val="0017536B"/>
    <w:rsid w:val="00175381"/>
    <w:rsid w:val="00175467"/>
    <w:rsid w:val="00176268"/>
    <w:rsid w:val="00182DA1"/>
    <w:rsid w:val="00185FA2"/>
    <w:rsid w:val="00190A6D"/>
    <w:rsid w:val="00191D84"/>
    <w:rsid w:val="001921DD"/>
    <w:rsid w:val="00194DDF"/>
    <w:rsid w:val="001A6CBA"/>
    <w:rsid w:val="001B0F9C"/>
    <w:rsid w:val="001B1562"/>
    <w:rsid w:val="001B3343"/>
    <w:rsid w:val="001B3593"/>
    <w:rsid w:val="001B65F4"/>
    <w:rsid w:val="001C1C92"/>
    <w:rsid w:val="001C27EE"/>
    <w:rsid w:val="001C2D1A"/>
    <w:rsid w:val="001C55F7"/>
    <w:rsid w:val="001D16B0"/>
    <w:rsid w:val="001D1ABC"/>
    <w:rsid w:val="001D4766"/>
    <w:rsid w:val="001D7117"/>
    <w:rsid w:val="001E227F"/>
    <w:rsid w:val="001E34A7"/>
    <w:rsid w:val="001E4166"/>
    <w:rsid w:val="001E7F9E"/>
    <w:rsid w:val="001F06AD"/>
    <w:rsid w:val="001F103C"/>
    <w:rsid w:val="001F23E2"/>
    <w:rsid w:val="001F308C"/>
    <w:rsid w:val="001F34F3"/>
    <w:rsid w:val="001F5CC3"/>
    <w:rsid w:val="001F5E66"/>
    <w:rsid w:val="001F71D3"/>
    <w:rsid w:val="0020175D"/>
    <w:rsid w:val="00202BA4"/>
    <w:rsid w:val="00202E0F"/>
    <w:rsid w:val="00202F19"/>
    <w:rsid w:val="00203C06"/>
    <w:rsid w:val="00210EEE"/>
    <w:rsid w:val="00211668"/>
    <w:rsid w:val="00214164"/>
    <w:rsid w:val="00214EF9"/>
    <w:rsid w:val="00215D18"/>
    <w:rsid w:val="002164E3"/>
    <w:rsid w:val="00217D72"/>
    <w:rsid w:val="00221F5E"/>
    <w:rsid w:val="002259E0"/>
    <w:rsid w:val="002320FD"/>
    <w:rsid w:val="00232B59"/>
    <w:rsid w:val="00235CA6"/>
    <w:rsid w:val="002364C8"/>
    <w:rsid w:val="002377D6"/>
    <w:rsid w:val="00237805"/>
    <w:rsid w:val="00242098"/>
    <w:rsid w:val="002420F8"/>
    <w:rsid w:val="0024518F"/>
    <w:rsid w:val="00247CE3"/>
    <w:rsid w:val="002525EA"/>
    <w:rsid w:val="00253F2B"/>
    <w:rsid w:val="00256028"/>
    <w:rsid w:val="00257D6E"/>
    <w:rsid w:val="00260851"/>
    <w:rsid w:val="00262312"/>
    <w:rsid w:val="00263F0D"/>
    <w:rsid w:val="002667AC"/>
    <w:rsid w:val="00267138"/>
    <w:rsid w:val="00270711"/>
    <w:rsid w:val="00271544"/>
    <w:rsid w:val="002737D3"/>
    <w:rsid w:val="002745C5"/>
    <w:rsid w:val="00277106"/>
    <w:rsid w:val="002810DB"/>
    <w:rsid w:val="00282283"/>
    <w:rsid w:val="0028239B"/>
    <w:rsid w:val="00285BF3"/>
    <w:rsid w:val="00293308"/>
    <w:rsid w:val="00295010"/>
    <w:rsid w:val="0029516A"/>
    <w:rsid w:val="002A1023"/>
    <w:rsid w:val="002A2442"/>
    <w:rsid w:val="002A3477"/>
    <w:rsid w:val="002A3B67"/>
    <w:rsid w:val="002A6613"/>
    <w:rsid w:val="002B1CE6"/>
    <w:rsid w:val="002B3184"/>
    <w:rsid w:val="002C1484"/>
    <w:rsid w:val="002C36E6"/>
    <w:rsid w:val="002C53F4"/>
    <w:rsid w:val="002C54B7"/>
    <w:rsid w:val="002D3749"/>
    <w:rsid w:val="002D4344"/>
    <w:rsid w:val="002E4850"/>
    <w:rsid w:val="002E62B3"/>
    <w:rsid w:val="002E6E7C"/>
    <w:rsid w:val="002E7067"/>
    <w:rsid w:val="002E7719"/>
    <w:rsid w:val="002F0143"/>
    <w:rsid w:val="002F1449"/>
    <w:rsid w:val="002F6DDD"/>
    <w:rsid w:val="002F73D5"/>
    <w:rsid w:val="00302573"/>
    <w:rsid w:val="00302925"/>
    <w:rsid w:val="003048CF"/>
    <w:rsid w:val="0030521B"/>
    <w:rsid w:val="0030587C"/>
    <w:rsid w:val="00305908"/>
    <w:rsid w:val="00305B6D"/>
    <w:rsid w:val="003069D9"/>
    <w:rsid w:val="00307F74"/>
    <w:rsid w:val="0031127D"/>
    <w:rsid w:val="0031255C"/>
    <w:rsid w:val="00312D7D"/>
    <w:rsid w:val="00313289"/>
    <w:rsid w:val="00314ED7"/>
    <w:rsid w:val="00320758"/>
    <w:rsid w:val="00322697"/>
    <w:rsid w:val="00326DC4"/>
    <w:rsid w:val="0032707C"/>
    <w:rsid w:val="00333547"/>
    <w:rsid w:val="00335B7E"/>
    <w:rsid w:val="00336766"/>
    <w:rsid w:val="0034222F"/>
    <w:rsid w:val="0034428F"/>
    <w:rsid w:val="0034487E"/>
    <w:rsid w:val="00344A6A"/>
    <w:rsid w:val="00345154"/>
    <w:rsid w:val="0034772E"/>
    <w:rsid w:val="00347D76"/>
    <w:rsid w:val="0035326A"/>
    <w:rsid w:val="00357DE8"/>
    <w:rsid w:val="00362D2C"/>
    <w:rsid w:val="00363A4C"/>
    <w:rsid w:val="00364A22"/>
    <w:rsid w:val="00365D94"/>
    <w:rsid w:val="00366EBF"/>
    <w:rsid w:val="00367120"/>
    <w:rsid w:val="00367673"/>
    <w:rsid w:val="003702D1"/>
    <w:rsid w:val="00372C16"/>
    <w:rsid w:val="0037646A"/>
    <w:rsid w:val="00377CC2"/>
    <w:rsid w:val="00383646"/>
    <w:rsid w:val="0038472E"/>
    <w:rsid w:val="00384F5C"/>
    <w:rsid w:val="00387010"/>
    <w:rsid w:val="00391DE8"/>
    <w:rsid w:val="00395DB4"/>
    <w:rsid w:val="00395DF7"/>
    <w:rsid w:val="0039648D"/>
    <w:rsid w:val="00396794"/>
    <w:rsid w:val="003A1390"/>
    <w:rsid w:val="003A203B"/>
    <w:rsid w:val="003A4247"/>
    <w:rsid w:val="003A5D8B"/>
    <w:rsid w:val="003A76EC"/>
    <w:rsid w:val="003B0187"/>
    <w:rsid w:val="003B01E7"/>
    <w:rsid w:val="003B1796"/>
    <w:rsid w:val="003B1D63"/>
    <w:rsid w:val="003B23AF"/>
    <w:rsid w:val="003C1DBE"/>
    <w:rsid w:val="003C6C28"/>
    <w:rsid w:val="003C6D4B"/>
    <w:rsid w:val="003D02FC"/>
    <w:rsid w:val="003D0E03"/>
    <w:rsid w:val="003D5BA5"/>
    <w:rsid w:val="003D747D"/>
    <w:rsid w:val="003D764B"/>
    <w:rsid w:val="003E4B8F"/>
    <w:rsid w:val="003E55D3"/>
    <w:rsid w:val="003F007A"/>
    <w:rsid w:val="003F01D8"/>
    <w:rsid w:val="003F0416"/>
    <w:rsid w:val="003F101D"/>
    <w:rsid w:val="003F2A90"/>
    <w:rsid w:val="003F3B53"/>
    <w:rsid w:val="003F4B4C"/>
    <w:rsid w:val="003F676E"/>
    <w:rsid w:val="003F7837"/>
    <w:rsid w:val="003F7CB9"/>
    <w:rsid w:val="003F7DB5"/>
    <w:rsid w:val="004001BE"/>
    <w:rsid w:val="00400C46"/>
    <w:rsid w:val="00405B7A"/>
    <w:rsid w:val="004115A2"/>
    <w:rsid w:val="00411816"/>
    <w:rsid w:val="004142CA"/>
    <w:rsid w:val="00417A2E"/>
    <w:rsid w:val="00417E9E"/>
    <w:rsid w:val="0042348A"/>
    <w:rsid w:val="0042695A"/>
    <w:rsid w:val="00426D1C"/>
    <w:rsid w:val="004315E8"/>
    <w:rsid w:val="00432228"/>
    <w:rsid w:val="0043230F"/>
    <w:rsid w:val="004355EF"/>
    <w:rsid w:val="0043667E"/>
    <w:rsid w:val="00436AF2"/>
    <w:rsid w:val="00436D34"/>
    <w:rsid w:val="00437030"/>
    <w:rsid w:val="0044502F"/>
    <w:rsid w:val="00446F52"/>
    <w:rsid w:val="00447A39"/>
    <w:rsid w:val="0045126D"/>
    <w:rsid w:val="00454ED8"/>
    <w:rsid w:val="00457623"/>
    <w:rsid w:val="00457AF2"/>
    <w:rsid w:val="00460337"/>
    <w:rsid w:val="00460C10"/>
    <w:rsid w:val="0046117F"/>
    <w:rsid w:val="00461771"/>
    <w:rsid w:val="00462615"/>
    <w:rsid w:val="00462A9D"/>
    <w:rsid w:val="00463B55"/>
    <w:rsid w:val="00466ADD"/>
    <w:rsid w:val="00466FA3"/>
    <w:rsid w:val="00468F59"/>
    <w:rsid w:val="00470B7D"/>
    <w:rsid w:val="00471319"/>
    <w:rsid w:val="00471409"/>
    <w:rsid w:val="00472096"/>
    <w:rsid w:val="00473CC5"/>
    <w:rsid w:val="00476106"/>
    <w:rsid w:val="00482720"/>
    <w:rsid w:val="004877D1"/>
    <w:rsid w:val="00490B0F"/>
    <w:rsid w:val="004919E9"/>
    <w:rsid w:val="0049625F"/>
    <w:rsid w:val="004A0576"/>
    <w:rsid w:val="004A121D"/>
    <w:rsid w:val="004A535B"/>
    <w:rsid w:val="004A7DA7"/>
    <w:rsid w:val="004B0951"/>
    <w:rsid w:val="004B0CEA"/>
    <w:rsid w:val="004B14B5"/>
    <w:rsid w:val="004B1C38"/>
    <w:rsid w:val="004B5605"/>
    <w:rsid w:val="004B5F39"/>
    <w:rsid w:val="004B770F"/>
    <w:rsid w:val="004B7C0D"/>
    <w:rsid w:val="004C1177"/>
    <w:rsid w:val="004C1217"/>
    <w:rsid w:val="004C13A5"/>
    <w:rsid w:val="004C269B"/>
    <w:rsid w:val="004C417C"/>
    <w:rsid w:val="004C50F3"/>
    <w:rsid w:val="004D1493"/>
    <w:rsid w:val="004D2706"/>
    <w:rsid w:val="004D2718"/>
    <w:rsid w:val="004D27EA"/>
    <w:rsid w:val="004D29EC"/>
    <w:rsid w:val="004D39D7"/>
    <w:rsid w:val="004D5925"/>
    <w:rsid w:val="004D701B"/>
    <w:rsid w:val="004E32C5"/>
    <w:rsid w:val="004E3F33"/>
    <w:rsid w:val="004E725B"/>
    <w:rsid w:val="004F08DB"/>
    <w:rsid w:val="004F12FA"/>
    <w:rsid w:val="004F189C"/>
    <w:rsid w:val="004F3C89"/>
    <w:rsid w:val="004F542C"/>
    <w:rsid w:val="004F6116"/>
    <w:rsid w:val="004F6A20"/>
    <w:rsid w:val="004F6F6B"/>
    <w:rsid w:val="00502120"/>
    <w:rsid w:val="00504052"/>
    <w:rsid w:val="0050712D"/>
    <w:rsid w:val="00512732"/>
    <w:rsid w:val="005145F3"/>
    <w:rsid w:val="00514E77"/>
    <w:rsid w:val="005175DC"/>
    <w:rsid w:val="00520709"/>
    <w:rsid w:val="00521933"/>
    <w:rsid w:val="00521968"/>
    <w:rsid w:val="00523609"/>
    <w:rsid w:val="00523AB2"/>
    <w:rsid w:val="00525387"/>
    <w:rsid w:val="005271D3"/>
    <w:rsid w:val="00527C4D"/>
    <w:rsid w:val="0053372D"/>
    <w:rsid w:val="005367FD"/>
    <w:rsid w:val="00542023"/>
    <w:rsid w:val="00542B53"/>
    <w:rsid w:val="00543758"/>
    <w:rsid w:val="00544350"/>
    <w:rsid w:val="005463C0"/>
    <w:rsid w:val="0054794A"/>
    <w:rsid w:val="0055154A"/>
    <w:rsid w:val="00552138"/>
    <w:rsid w:val="00554937"/>
    <w:rsid w:val="00556394"/>
    <w:rsid w:val="00560578"/>
    <w:rsid w:val="005605ED"/>
    <w:rsid w:val="005629D0"/>
    <w:rsid w:val="00563CAD"/>
    <w:rsid w:val="005654E0"/>
    <w:rsid w:val="005663AD"/>
    <w:rsid w:val="00567F16"/>
    <w:rsid w:val="005702C4"/>
    <w:rsid w:val="005724EF"/>
    <w:rsid w:val="00572F24"/>
    <w:rsid w:val="00574674"/>
    <w:rsid w:val="005748C4"/>
    <w:rsid w:val="005778AD"/>
    <w:rsid w:val="0058187A"/>
    <w:rsid w:val="005840EA"/>
    <w:rsid w:val="0058635F"/>
    <w:rsid w:val="00591A37"/>
    <w:rsid w:val="0059651C"/>
    <w:rsid w:val="005975C3"/>
    <w:rsid w:val="00597B2E"/>
    <w:rsid w:val="005A4D8D"/>
    <w:rsid w:val="005A6845"/>
    <w:rsid w:val="005A6A9C"/>
    <w:rsid w:val="005B7B28"/>
    <w:rsid w:val="005C27D1"/>
    <w:rsid w:val="005C4A0C"/>
    <w:rsid w:val="005D1FD3"/>
    <w:rsid w:val="005D2085"/>
    <w:rsid w:val="005D2729"/>
    <w:rsid w:val="005D5F8B"/>
    <w:rsid w:val="005D649A"/>
    <w:rsid w:val="005D7482"/>
    <w:rsid w:val="005E30E5"/>
    <w:rsid w:val="005E3AEA"/>
    <w:rsid w:val="005E4C15"/>
    <w:rsid w:val="005E526F"/>
    <w:rsid w:val="005E52AA"/>
    <w:rsid w:val="005E5E80"/>
    <w:rsid w:val="005E7D9D"/>
    <w:rsid w:val="005F1068"/>
    <w:rsid w:val="005F3A74"/>
    <w:rsid w:val="005F5C8C"/>
    <w:rsid w:val="005F703E"/>
    <w:rsid w:val="005F7CAE"/>
    <w:rsid w:val="006006D9"/>
    <w:rsid w:val="00600BDD"/>
    <w:rsid w:val="00605641"/>
    <w:rsid w:val="00610218"/>
    <w:rsid w:val="00610AAA"/>
    <w:rsid w:val="00610ADE"/>
    <w:rsid w:val="00614F28"/>
    <w:rsid w:val="00616929"/>
    <w:rsid w:val="00621043"/>
    <w:rsid w:val="0062490F"/>
    <w:rsid w:val="00625CFD"/>
    <w:rsid w:val="00627F8E"/>
    <w:rsid w:val="0063044A"/>
    <w:rsid w:val="00635E99"/>
    <w:rsid w:val="00643E16"/>
    <w:rsid w:val="00646784"/>
    <w:rsid w:val="0065139C"/>
    <w:rsid w:val="00651B59"/>
    <w:rsid w:val="0065383F"/>
    <w:rsid w:val="00653A6B"/>
    <w:rsid w:val="00656642"/>
    <w:rsid w:val="00657668"/>
    <w:rsid w:val="00662388"/>
    <w:rsid w:val="00665070"/>
    <w:rsid w:val="00670FCB"/>
    <w:rsid w:val="00671BEF"/>
    <w:rsid w:val="00673DD3"/>
    <w:rsid w:val="00677E4B"/>
    <w:rsid w:val="00681852"/>
    <w:rsid w:val="00681CCF"/>
    <w:rsid w:val="006848B7"/>
    <w:rsid w:val="0068528D"/>
    <w:rsid w:val="00691BB6"/>
    <w:rsid w:val="00692236"/>
    <w:rsid w:val="00693AAA"/>
    <w:rsid w:val="00693EB5"/>
    <w:rsid w:val="006957AD"/>
    <w:rsid w:val="00695A59"/>
    <w:rsid w:val="0069701D"/>
    <w:rsid w:val="006A2B9D"/>
    <w:rsid w:val="006A3DE5"/>
    <w:rsid w:val="006A68E9"/>
    <w:rsid w:val="006B3833"/>
    <w:rsid w:val="006B71B6"/>
    <w:rsid w:val="006C37AB"/>
    <w:rsid w:val="006C3B8A"/>
    <w:rsid w:val="006C5427"/>
    <w:rsid w:val="006C73BF"/>
    <w:rsid w:val="006D1507"/>
    <w:rsid w:val="006D2967"/>
    <w:rsid w:val="006D4421"/>
    <w:rsid w:val="006D6EE7"/>
    <w:rsid w:val="006D7EC9"/>
    <w:rsid w:val="006E03BF"/>
    <w:rsid w:val="006E1120"/>
    <w:rsid w:val="006E2A7F"/>
    <w:rsid w:val="006E363E"/>
    <w:rsid w:val="006E453F"/>
    <w:rsid w:val="006E6F19"/>
    <w:rsid w:val="006E6FF8"/>
    <w:rsid w:val="006E7950"/>
    <w:rsid w:val="006F17D6"/>
    <w:rsid w:val="006F1EB9"/>
    <w:rsid w:val="006F3A15"/>
    <w:rsid w:val="006F60DD"/>
    <w:rsid w:val="006F6554"/>
    <w:rsid w:val="007015B0"/>
    <w:rsid w:val="00701F56"/>
    <w:rsid w:val="007052D5"/>
    <w:rsid w:val="00705DC8"/>
    <w:rsid w:val="007101DE"/>
    <w:rsid w:val="0071384F"/>
    <w:rsid w:val="007210C7"/>
    <w:rsid w:val="00721BC8"/>
    <w:rsid w:val="00724DD5"/>
    <w:rsid w:val="00725821"/>
    <w:rsid w:val="007311F7"/>
    <w:rsid w:val="00732747"/>
    <w:rsid w:val="00733A29"/>
    <w:rsid w:val="0073715C"/>
    <w:rsid w:val="00740E41"/>
    <w:rsid w:val="00745956"/>
    <w:rsid w:val="007503E2"/>
    <w:rsid w:val="00754790"/>
    <w:rsid w:val="00754F65"/>
    <w:rsid w:val="00757B66"/>
    <w:rsid w:val="007605D3"/>
    <w:rsid w:val="007677A8"/>
    <w:rsid w:val="00770509"/>
    <w:rsid w:val="00770799"/>
    <w:rsid w:val="00770863"/>
    <w:rsid w:val="00776521"/>
    <w:rsid w:val="00776D84"/>
    <w:rsid w:val="00776F7D"/>
    <w:rsid w:val="0078002F"/>
    <w:rsid w:val="00780679"/>
    <w:rsid w:val="00781579"/>
    <w:rsid w:val="007826CD"/>
    <w:rsid w:val="0078293B"/>
    <w:rsid w:val="00785AFC"/>
    <w:rsid w:val="0079314E"/>
    <w:rsid w:val="0079378C"/>
    <w:rsid w:val="007939D2"/>
    <w:rsid w:val="00794EE8"/>
    <w:rsid w:val="00796374"/>
    <w:rsid w:val="007A00D9"/>
    <w:rsid w:val="007A0905"/>
    <w:rsid w:val="007A0AD8"/>
    <w:rsid w:val="007A173B"/>
    <w:rsid w:val="007A2197"/>
    <w:rsid w:val="007A4693"/>
    <w:rsid w:val="007A5014"/>
    <w:rsid w:val="007A5F35"/>
    <w:rsid w:val="007A728D"/>
    <w:rsid w:val="007B5BA6"/>
    <w:rsid w:val="007B632C"/>
    <w:rsid w:val="007C06FF"/>
    <w:rsid w:val="007C17C8"/>
    <w:rsid w:val="007C2585"/>
    <w:rsid w:val="007C31B3"/>
    <w:rsid w:val="007C3B8D"/>
    <w:rsid w:val="007C4110"/>
    <w:rsid w:val="007C561A"/>
    <w:rsid w:val="007C56C0"/>
    <w:rsid w:val="007D0D07"/>
    <w:rsid w:val="007D1982"/>
    <w:rsid w:val="007D1D98"/>
    <w:rsid w:val="007D29E3"/>
    <w:rsid w:val="007D2AD5"/>
    <w:rsid w:val="007D73BC"/>
    <w:rsid w:val="007D7459"/>
    <w:rsid w:val="007E0755"/>
    <w:rsid w:val="007E1585"/>
    <w:rsid w:val="007E2D30"/>
    <w:rsid w:val="007E40C5"/>
    <w:rsid w:val="007E56C8"/>
    <w:rsid w:val="007E69E5"/>
    <w:rsid w:val="007E7F5A"/>
    <w:rsid w:val="007F041E"/>
    <w:rsid w:val="007F23E8"/>
    <w:rsid w:val="007F6221"/>
    <w:rsid w:val="0080234F"/>
    <w:rsid w:val="008039CE"/>
    <w:rsid w:val="008049AC"/>
    <w:rsid w:val="00804A53"/>
    <w:rsid w:val="0080591C"/>
    <w:rsid w:val="008062EE"/>
    <w:rsid w:val="00810DBA"/>
    <w:rsid w:val="00812985"/>
    <w:rsid w:val="008137DB"/>
    <w:rsid w:val="00815E39"/>
    <w:rsid w:val="00816700"/>
    <w:rsid w:val="00816EA4"/>
    <w:rsid w:val="0082019A"/>
    <w:rsid w:val="00821548"/>
    <w:rsid w:val="00822125"/>
    <w:rsid w:val="008229A6"/>
    <w:rsid w:val="00830411"/>
    <w:rsid w:val="008335C1"/>
    <w:rsid w:val="00834CAE"/>
    <w:rsid w:val="00836374"/>
    <w:rsid w:val="008363AE"/>
    <w:rsid w:val="00836C5D"/>
    <w:rsid w:val="0084169F"/>
    <w:rsid w:val="008443C1"/>
    <w:rsid w:val="008452A4"/>
    <w:rsid w:val="008479C6"/>
    <w:rsid w:val="00847C4C"/>
    <w:rsid w:val="00851903"/>
    <w:rsid w:val="00852DC4"/>
    <w:rsid w:val="00853D65"/>
    <w:rsid w:val="008556B6"/>
    <w:rsid w:val="00855B1E"/>
    <w:rsid w:val="00860208"/>
    <w:rsid w:val="00860D6E"/>
    <w:rsid w:val="00862F3B"/>
    <w:rsid w:val="008644E9"/>
    <w:rsid w:val="00865BC7"/>
    <w:rsid w:val="008712E4"/>
    <w:rsid w:val="008777CA"/>
    <w:rsid w:val="00880B82"/>
    <w:rsid w:val="00880E04"/>
    <w:rsid w:val="00881491"/>
    <w:rsid w:val="008827CE"/>
    <w:rsid w:val="00883737"/>
    <w:rsid w:val="00884C9E"/>
    <w:rsid w:val="008863BF"/>
    <w:rsid w:val="008867D0"/>
    <w:rsid w:val="00887291"/>
    <w:rsid w:val="008904D4"/>
    <w:rsid w:val="00890F92"/>
    <w:rsid w:val="008918DF"/>
    <w:rsid w:val="008925CE"/>
    <w:rsid w:val="008A2BB3"/>
    <w:rsid w:val="008A3804"/>
    <w:rsid w:val="008A4529"/>
    <w:rsid w:val="008B02EA"/>
    <w:rsid w:val="008B46A4"/>
    <w:rsid w:val="008C0146"/>
    <w:rsid w:val="008C162C"/>
    <w:rsid w:val="008C1AAB"/>
    <w:rsid w:val="008C55E4"/>
    <w:rsid w:val="008C77B7"/>
    <w:rsid w:val="008D054D"/>
    <w:rsid w:val="008D237D"/>
    <w:rsid w:val="008D2CD2"/>
    <w:rsid w:val="008D2E31"/>
    <w:rsid w:val="008D3330"/>
    <w:rsid w:val="008D3A86"/>
    <w:rsid w:val="008D529A"/>
    <w:rsid w:val="008D6BF9"/>
    <w:rsid w:val="008D7B26"/>
    <w:rsid w:val="008E50C7"/>
    <w:rsid w:val="008E5C0F"/>
    <w:rsid w:val="008F75E9"/>
    <w:rsid w:val="0090184C"/>
    <w:rsid w:val="00901DAB"/>
    <w:rsid w:val="0090395E"/>
    <w:rsid w:val="00904C21"/>
    <w:rsid w:val="00904E63"/>
    <w:rsid w:val="00906A10"/>
    <w:rsid w:val="0090782A"/>
    <w:rsid w:val="0091092B"/>
    <w:rsid w:val="009115BD"/>
    <w:rsid w:val="00912A59"/>
    <w:rsid w:val="00914D9C"/>
    <w:rsid w:val="00917A01"/>
    <w:rsid w:val="009225CB"/>
    <w:rsid w:val="00922819"/>
    <w:rsid w:val="00922DCF"/>
    <w:rsid w:val="00923970"/>
    <w:rsid w:val="00926C54"/>
    <w:rsid w:val="00927DAC"/>
    <w:rsid w:val="00928A7B"/>
    <w:rsid w:val="00931151"/>
    <w:rsid w:val="00931512"/>
    <w:rsid w:val="00931EF5"/>
    <w:rsid w:val="0093238C"/>
    <w:rsid w:val="00934725"/>
    <w:rsid w:val="00934A12"/>
    <w:rsid w:val="00935450"/>
    <w:rsid w:val="00935F75"/>
    <w:rsid w:val="00940AAC"/>
    <w:rsid w:val="00943806"/>
    <w:rsid w:val="00944626"/>
    <w:rsid w:val="00946422"/>
    <w:rsid w:val="0094775A"/>
    <w:rsid w:val="009512C6"/>
    <w:rsid w:val="00951803"/>
    <w:rsid w:val="009541F2"/>
    <w:rsid w:val="00954320"/>
    <w:rsid w:val="0095439D"/>
    <w:rsid w:val="00954529"/>
    <w:rsid w:val="00955083"/>
    <w:rsid w:val="009618C2"/>
    <w:rsid w:val="00961D94"/>
    <w:rsid w:val="00963B9C"/>
    <w:rsid w:val="00972281"/>
    <w:rsid w:val="00976382"/>
    <w:rsid w:val="009775E0"/>
    <w:rsid w:val="00977DE0"/>
    <w:rsid w:val="00980AC4"/>
    <w:rsid w:val="00984AED"/>
    <w:rsid w:val="00985FF6"/>
    <w:rsid w:val="00990423"/>
    <w:rsid w:val="00990CED"/>
    <w:rsid w:val="00993884"/>
    <w:rsid w:val="00995416"/>
    <w:rsid w:val="0099583D"/>
    <w:rsid w:val="009A06F3"/>
    <w:rsid w:val="009A1AC9"/>
    <w:rsid w:val="009A2164"/>
    <w:rsid w:val="009A321F"/>
    <w:rsid w:val="009A4353"/>
    <w:rsid w:val="009B1FB3"/>
    <w:rsid w:val="009B422A"/>
    <w:rsid w:val="009B63E6"/>
    <w:rsid w:val="009C0858"/>
    <w:rsid w:val="009C2723"/>
    <w:rsid w:val="009C32A8"/>
    <w:rsid w:val="009C45CC"/>
    <w:rsid w:val="009C4DC9"/>
    <w:rsid w:val="009C4E02"/>
    <w:rsid w:val="009C76AA"/>
    <w:rsid w:val="009D0F8D"/>
    <w:rsid w:val="009D198D"/>
    <w:rsid w:val="009D2175"/>
    <w:rsid w:val="009D676C"/>
    <w:rsid w:val="009D6B1D"/>
    <w:rsid w:val="009F1316"/>
    <w:rsid w:val="009F177C"/>
    <w:rsid w:val="009F4438"/>
    <w:rsid w:val="009F510A"/>
    <w:rsid w:val="009F527D"/>
    <w:rsid w:val="009F6CE8"/>
    <w:rsid w:val="00A00580"/>
    <w:rsid w:val="00A0222F"/>
    <w:rsid w:val="00A02297"/>
    <w:rsid w:val="00A041B7"/>
    <w:rsid w:val="00A06626"/>
    <w:rsid w:val="00A0744D"/>
    <w:rsid w:val="00A077E8"/>
    <w:rsid w:val="00A13607"/>
    <w:rsid w:val="00A141BE"/>
    <w:rsid w:val="00A14E95"/>
    <w:rsid w:val="00A170D5"/>
    <w:rsid w:val="00A233DA"/>
    <w:rsid w:val="00A24D94"/>
    <w:rsid w:val="00A255CB"/>
    <w:rsid w:val="00A30216"/>
    <w:rsid w:val="00A3126D"/>
    <w:rsid w:val="00A360CE"/>
    <w:rsid w:val="00A40774"/>
    <w:rsid w:val="00A43B09"/>
    <w:rsid w:val="00A45A86"/>
    <w:rsid w:val="00A460B9"/>
    <w:rsid w:val="00A501DE"/>
    <w:rsid w:val="00A51E71"/>
    <w:rsid w:val="00A527F9"/>
    <w:rsid w:val="00A542B3"/>
    <w:rsid w:val="00A56A10"/>
    <w:rsid w:val="00A6113F"/>
    <w:rsid w:val="00A62C16"/>
    <w:rsid w:val="00A664A8"/>
    <w:rsid w:val="00A66575"/>
    <w:rsid w:val="00A740DB"/>
    <w:rsid w:val="00A77054"/>
    <w:rsid w:val="00A8091E"/>
    <w:rsid w:val="00A845C7"/>
    <w:rsid w:val="00A84A78"/>
    <w:rsid w:val="00A84B37"/>
    <w:rsid w:val="00A8549A"/>
    <w:rsid w:val="00A8679B"/>
    <w:rsid w:val="00A87B1C"/>
    <w:rsid w:val="00A913FD"/>
    <w:rsid w:val="00A94061"/>
    <w:rsid w:val="00A95D9A"/>
    <w:rsid w:val="00AA1781"/>
    <w:rsid w:val="00AA26E5"/>
    <w:rsid w:val="00AA2C37"/>
    <w:rsid w:val="00AA2FAA"/>
    <w:rsid w:val="00AA377D"/>
    <w:rsid w:val="00AA3920"/>
    <w:rsid w:val="00AA473E"/>
    <w:rsid w:val="00AA620F"/>
    <w:rsid w:val="00AA7F21"/>
    <w:rsid w:val="00AB033A"/>
    <w:rsid w:val="00AB68B0"/>
    <w:rsid w:val="00AB72B8"/>
    <w:rsid w:val="00AC0609"/>
    <w:rsid w:val="00AC4062"/>
    <w:rsid w:val="00AC51AB"/>
    <w:rsid w:val="00AC5DB8"/>
    <w:rsid w:val="00AC609F"/>
    <w:rsid w:val="00AD3D3C"/>
    <w:rsid w:val="00AD5C63"/>
    <w:rsid w:val="00AD6365"/>
    <w:rsid w:val="00AD7DD0"/>
    <w:rsid w:val="00AF1730"/>
    <w:rsid w:val="00AF2B44"/>
    <w:rsid w:val="00AF4F70"/>
    <w:rsid w:val="00AF4FA1"/>
    <w:rsid w:val="00AF7790"/>
    <w:rsid w:val="00B027C0"/>
    <w:rsid w:val="00B04630"/>
    <w:rsid w:val="00B04B1D"/>
    <w:rsid w:val="00B076B1"/>
    <w:rsid w:val="00B11854"/>
    <w:rsid w:val="00B12027"/>
    <w:rsid w:val="00B1392F"/>
    <w:rsid w:val="00B13AC6"/>
    <w:rsid w:val="00B17778"/>
    <w:rsid w:val="00B203D4"/>
    <w:rsid w:val="00B2382F"/>
    <w:rsid w:val="00B2669F"/>
    <w:rsid w:val="00B3525B"/>
    <w:rsid w:val="00B362F8"/>
    <w:rsid w:val="00B3763D"/>
    <w:rsid w:val="00B37ACB"/>
    <w:rsid w:val="00B41A5B"/>
    <w:rsid w:val="00B42339"/>
    <w:rsid w:val="00B432C3"/>
    <w:rsid w:val="00B45467"/>
    <w:rsid w:val="00B466B4"/>
    <w:rsid w:val="00B50F6B"/>
    <w:rsid w:val="00B5198D"/>
    <w:rsid w:val="00B54579"/>
    <w:rsid w:val="00B555FD"/>
    <w:rsid w:val="00B55897"/>
    <w:rsid w:val="00B64885"/>
    <w:rsid w:val="00B664C5"/>
    <w:rsid w:val="00B6667F"/>
    <w:rsid w:val="00B666CB"/>
    <w:rsid w:val="00B670F1"/>
    <w:rsid w:val="00B67EB4"/>
    <w:rsid w:val="00B7192C"/>
    <w:rsid w:val="00B720B0"/>
    <w:rsid w:val="00B74EED"/>
    <w:rsid w:val="00B76418"/>
    <w:rsid w:val="00B77A38"/>
    <w:rsid w:val="00B77E7C"/>
    <w:rsid w:val="00B8278F"/>
    <w:rsid w:val="00B842BD"/>
    <w:rsid w:val="00B8466A"/>
    <w:rsid w:val="00B85D58"/>
    <w:rsid w:val="00B86C2A"/>
    <w:rsid w:val="00B87137"/>
    <w:rsid w:val="00B91E43"/>
    <w:rsid w:val="00B92454"/>
    <w:rsid w:val="00B92AC8"/>
    <w:rsid w:val="00B9391C"/>
    <w:rsid w:val="00B94666"/>
    <w:rsid w:val="00B964D7"/>
    <w:rsid w:val="00B96850"/>
    <w:rsid w:val="00B97247"/>
    <w:rsid w:val="00BA0F12"/>
    <w:rsid w:val="00BA1BBB"/>
    <w:rsid w:val="00BA1EA0"/>
    <w:rsid w:val="00BA2799"/>
    <w:rsid w:val="00BA7904"/>
    <w:rsid w:val="00BB0A44"/>
    <w:rsid w:val="00BB1C42"/>
    <w:rsid w:val="00BB4285"/>
    <w:rsid w:val="00BB64AC"/>
    <w:rsid w:val="00BB7524"/>
    <w:rsid w:val="00BB775D"/>
    <w:rsid w:val="00BC2065"/>
    <w:rsid w:val="00BC21C1"/>
    <w:rsid w:val="00BC4F10"/>
    <w:rsid w:val="00BC7C61"/>
    <w:rsid w:val="00BD378C"/>
    <w:rsid w:val="00BD4AE0"/>
    <w:rsid w:val="00BD693F"/>
    <w:rsid w:val="00BE3449"/>
    <w:rsid w:val="00BE58BF"/>
    <w:rsid w:val="00BF1782"/>
    <w:rsid w:val="00BF24B4"/>
    <w:rsid w:val="00BF5170"/>
    <w:rsid w:val="00BF68B8"/>
    <w:rsid w:val="00C021F8"/>
    <w:rsid w:val="00C06423"/>
    <w:rsid w:val="00C10B92"/>
    <w:rsid w:val="00C12204"/>
    <w:rsid w:val="00C12A48"/>
    <w:rsid w:val="00C16006"/>
    <w:rsid w:val="00C162F6"/>
    <w:rsid w:val="00C16621"/>
    <w:rsid w:val="00C220F7"/>
    <w:rsid w:val="00C2321D"/>
    <w:rsid w:val="00C324A2"/>
    <w:rsid w:val="00C336B8"/>
    <w:rsid w:val="00C34732"/>
    <w:rsid w:val="00C40087"/>
    <w:rsid w:val="00C41CB6"/>
    <w:rsid w:val="00C45AB4"/>
    <w:rsid w:val="00C47D62"/>
    <w:rsid w:val="00C5054C"/>
    <w:rsid w:val="00C56198"/>
    <w:rsid w:val="00C564E7"/>
    <w:rsid w:val="00C57E7C"/>
    <w:rsid w:val="00C605CF"/>
    <w:rsid w:val="00C60DC5"/>
    <w:rsid w:val="00C64719"/>
    <w:rsid w:val="00C64E6C"/>
    <w:rsid w:val="00C72A7E"/>
    <w:rsid w:val="00C762D3"/>
    <w:rsid w:val="00C77946"/>
    <w:rsid w:val="00C81703"/>
    <w:rsid w:val="00C81AEA"/>
    <w:rsid w:val="00C83977"/>
    <w:rsid w:val="00C86900"/>
    <w:rsid w:val="00C9231F"/>
    <w:rsid w:val="00C9294A"/>
    <w:rsid w:val="00C92C2B"/>
    <w:rsid w:val="00C93323"/>
    <w:rsid w:val="00C953C8"/>
    <w:rsid w:val="00C95439"/>
    <w:rsid w:val="00C96B68"/>
    <w:rsid w:val="00C97747"/>
    <w:rsid w:val="00CA6949"/>
    <w:rsid w:val="00CA78F0"/>
    <w:rsid w:val="00CA7DBC"/>
    <w:rsid w:val="00CB349A"/>
    <w:rsid w:val="00CC082A"/>
    <w:rsid w:val="00CC0BA1"/>
    <w:rsid w:val="00CC1404"/>
    <w:rsid w:val="00CC1940"/>
    <w:rsid w:val="00CC1ED2"/>
    <w:rsid w:val="00CC2CBB"/>
    <w:rsid w:val="00CD1122"/>
    <w:rsid w:val="00CD1C22"/>
    <w:rsid w:val="00CD7B5C"/>
    <w:rsid w:val="00CE1914"/>
    <w:rsid w:val="00CE4C8E"/>
    <w:rsid w:val="00CE6987"/>
    <w:rsid w:val="00CF3B4E"/>
    <w:rsid w:val="00CF3D21"/>
    <w:rsid w:val="00CF7263"/>
    <w:rsid w:val="00CF766E"/>
    <w:rsid w:val="00D00E2D"/>
    <w:rsid w:val="00D021C8"/>
    <w:rsid w:val="00D0576B"/>
    <w:rsid w:val="00D057E9"/>
    <w:rsid w:val="00D113E8"/>
    <w:rsid w:val="00D14282"/>
    <w:rsid w:val="00D16B04"/>
    <w:rsid w:val="00D16D56"/>
    <w:rsid w:val="00D2037F"/>
    <w:rsid w:val="00D22FB0"/>
    <w:rsid w:val="00D2572D"/>
    <w:rsid w:val="00D271EF"/>
    <w:rsid w:val="00D33B5E"/>
    <w:rsid w:val="00D36E19"/>
    <w:rsid w:val="00D44498"/>
    <w:rsid w:val="00D44BDC"/>
    <w:rsid w:val="00D45C44"/>
    <w:rsid w:val="00D45D42"/>
    <w:rsid w:val="00D45DA9"/>
    <w:rsid w:val="00D47989"/>
    <w:rsid w:val="00D55DDC"/>
    <w:rsid w:val="00D56F83"/>
    <w:rsid w:val="00D60871"/>
    <w:rsid w:val="00D62885"/>
    <w:rsid w:val="00D6316D"/>
    <w:rsid w:val="00D64295"/>
    <w:rsid w:val="00D65013"/>
    <w:rsid w:val="00D6511D"/>
    <w:rsid w:val="00D705AB"/>
    <w:rsid w:val="00D71593"/>
    <w:rsid w:val="00D729DC"/>
    <w:rsid w:val="00D74CDE"/>
    <w:rsid w:val="00D75306"/>
    <w:rsid w:val="00D759A7"/>
    <w:rsid w:val="00D7792A"/>
    <w:rsid w:val="00D81B07"/>
    <w:rsid w:val="00D84749"/>
    <w:rsid w:val="00D85FA0"/>
    <w:rsid w:val="00D91263"/>
    <w:rsid w:val="00D91930"/>
    <w:rsid w:val="00D91B32"/>
    <w:rsid w:val="00D9202C"/>
    <w:rsid w:val="00D950A3"/>
    <w:rsid w:val="00DA1AA7"/>
    <w:rsid w:val="00DA5670"/>
    <w:rsid w:val="00DB1FA0"/>
    <w:rsid w:val="00DB4894"/>
    <w:rsid w:val="00DC012B"/>
    <w:rsid w:val="00DC262D"/>
    <w:rsid w:val="00DC2F55"/>
    <w:rsid w:val="00DC6886"/>
    <w:rsid w:val="00DC72EC"/>
    <w:rsid w:val="00DD0649"/>
    <w:rsid w:val="00DD11BE"/>
    <w:rsid w:val="00DD1450"/>
    <w:rsid w:val="00DD4B22"/>
    <w:rsid w:val="00DD4CFC"/>
    <w:rsid w:val="00DD6116"/>
    <w:rsid w:val="00DE1C7F"/>
    <w:rsid w:val="00DE3A46"/>
    <w:rsid w:val="00DF3B2A"/>
    <w:rsid w:val="00DF4E98"/>
    <w:rsid w:val="00DF621E"/>
    <w:rsid w:val="00DF6D78"/>
    <w:rsid w:val="00E001C4"/>
    <w:rsid w:val="00E00BAB"/>
    <w:rsid w:val="00E016DC"/>
    <w:rsid w:val="00E01B8D"/>
    <w:rsid w:val="00E01CD3"/>
    <w:rsid w:val="00E02D77"/>
    <w:rsid w:val="00E04C15"/>
    <w:rsid w:val="00E07121"/>
    <w:rsid w:val="00E0720B"/>
    <w:rsid w:val="00E073DB"/>
    <w:rsid w:val="00E11F95"/>
    <w:rsid w:val="00E1253F"/>
    <w:rsid w:val="00E12643"/>
    <w:rsid w:val="00E13108"/>
    <w:rsid w:val="00E14372"/>
    <w:rsid w:val="00E14B7B"/>
    <w:rsid w:val="00E165FF"/>
    <w:rsid w:val="00E1758D"/>
    <w:rsid w:val="00E2410F"/>
    <w:rsid w:val="00E242AB"/>
    <w:rsid w:val="00E25146"/>
    <w:rsid w:val="00E2697C"/>
    <w:rsid w:val="00E272ED"/>
    <w:rsid w:val="00E278A2"/>
    <w:rsid w:val="00E30879"/>
    <w:rsid w:val="00E31DA6"/>
    <w:rsid w:val="00E3210F"/>
    <w:rsid w:val="00E35E58"/>
    <w:rsid w:val="00E37F9F"/>
    <w:rsid w:val="00E419A8"/>
    <w:rsid w:val="00E41FAF"/>
    <w:rsid w:val="00E43CA8"/>
    <w:rsid w:val="00E43E00"/>
    <w:rsid w:val="00E4515A"/>
    <w:rsid w:val="00E455F0"/>
    <w:rsid w:val="00E4652C"/>
    <w:rsid w:val="00E53D41"/>
    <w:rsid w:val="00E552DE"/>
    <w:rsid w:val="00E61D3A"/>
    <w:rsid w:val="00E639CC"/>
    <w:rsid w:val="00E64501"/>
    <w:rsid w:val="00E64C53"/>
    <w:rsid w:val="00E66A2B"/>
    <w:rsid w:val="00E66E06"/>
    <w:rsid w:val="00E67791"/>
    <w:rsid w:val="00E70B58"/>
    <w:rsid w:val="00E710F6"/>
    <w:rsid w:val="00E71A18"/>
    <w:rsid w:val="00E75911"/>
    <w:rsid w:val="00E763F1"/>
    <w:rsid w:val="00E76F39"/>
    <w:rsid w:val="00E807AD"/>
    <w:rsid w:val="00E81406"/>
    <w:rsid w:val="00E82D79"/>
    <w:rsid w:val="00E839F2"/>
    <w:rsid w:val="00E83D82"/>
    <w:rsid w:val="00E87A57"/>
    <w:rsid w:val="00E90D91"/>
    <w:rsid w:val="00E92ADD"/>
    <w:rsid w:val="00E945C1"/>
    <w:rsid w:val="00E950A8"/>
    <w:rsid w:val="00E97321"/>
    <w:rsid w:val="00EA2B44"/>
    <w:rsid w:val="00EA3189"/>
    <w:rsid w:val="00EA330C"/>
    <w:rsid w:val="00EA356D"/>
    <w:rsid w:val="00EA4B87"/>
    <w:rsid w:val="00EA5F33"/>
    <w:rsid w:val="00EB069D"/>
    <w:rsid w:val="00EB3E79"/>
    <w:rsid w:val="00EB557F"/>
    <w:rsid w:val="00EB67F6"/>
    <w:rsid w:val="00EC4AE9"/>
    <w:rsid w:val="00EC5F73"/>
    <w:rsid w:val="00EC772F"/>
    <w:rsid w:val="00ED36A0"/>
    <w:rsid w:val="00ED3B68"/>
    <w:rsid w:val="00ED4867"/>
    <w:rsid w:val="00ED7195"/>
    <w:rsid w:val="00EE25C2"/>
    <w:rsid w:val="00EE31B0"/>
    <w:rsid w:val="00EE3F7E"/>
    <w:rsid w:val="00EE7814"/>
    <w:rsid w:val="00EF7D4E"/>
    <w:rsid w:val="00F02037"/>
    <w:rsid w:val="00F02612"/>
    <w:rsid w:val="00F043D3"/>
    <w:rsid w:val="00F05D01"/>
    <w:rsid w:val="00F0794D"/>
    <w:rsid w:val="00F07B11"/>
    <w:rsid w:val="00F13FAB"/>
    <w:rsid w:val="00F1423E"/>
    <w:rsid w:val="00F1580C"/>
    <w:rsid w:val="00F2320D"/>
    <w:rsid w:val="00F25662"/>
    <w:rsid w:val="00F265B2"/>
    <w:rsid w:val="00F26A16"/>
    <w:rsid w:val="00F26D3F"/>
    <w:rsid w:val="00F3434F"/>
    <w:rsid w:val="00F34973"/>
    <w:rsid w:val="00F37FA1"/>
    <w:rsid w:val="00F401B4"/>
    <w:rsid w:val="00F40A08"/>
    <w:rsid w:val="00F42A93"/>
    <w:rsid w:val="00F44E8C"/>
    <w:rsid w:val="00F45A4D"/>
    <w:rsid w:val="00F47276"/>
    <w:rsid w:val="00F52E4E"/>
    <w:rsid w:val="00F55741"/>
    <w:rsid w:val="00F62311"/>
    <w:rsid w:val="00F62D0C"/>
    <w:rsid w:val="00F63FB9"/>
    <w:rsid w:val="00F64B5A"/>
    <w:rsid w:val="00F66E58"/>
    <w:rsid w:val="00F674CE"/>
    <w:rsid w:val="00F674EC"/>
    <w:rsid w:val="00F75EFF"/>
    <w:rsid w:val="00F80BD1"/>
    <w:rsid w:val="00F820EC"/>
    <w:rsid w:val="00F837EF"/>
    <w:rsid w:val="00F8794A"/>
    <w:rsid w:val="00F93465"/>
    <w:rsid w:val="00F93E6A"/>
    <w:rsid w:val="00F97E50"/>
    <w:rsid w:val="00FA0A5A"/>
    <w:rsid w:val="00FA0D14"/>
    <w:rsid w:val="00FA1383"/>
    <w:rsid w:val="00FA3F01"/>
    <w:rsid w:val="00FA59AD"/>
    <w:rsid w:val="00FA5C8A"/>
    <w:rsid w:val="00FA7242"/>
    <w:rsid w:val="00FB2462"/>
    <w:rsid w:val="00FB6086"/>
    <w:rsid w:val="00FB6B05"/>
    <w:rsid w:val="00FC23DA"/>
    <w:rsid w:val="00FC3E79"/>
    <w:rsid w:val="00FC529C"/>
    <w:rsid w:val="00FD2673"/>
    <w:rsid w:val="00FD3884"/>
    <w:rsid w:val="00FD3AD1"/>
    <w:rsid w:val="00FE40E2"/>
    <w:rsid w:val="00FE4D4E"/>
    <w:rsid w:val="00FE5617"/>
    <w:rsid w:val="00FE65DA"/>
    <w:rsid w:val="00FE700E"/>
    <w:rsid w:val="00FE7C66"/>
    <w:rsid w:val="00FF02E5"/>
    <w:rsid w:val="00FF0833"/>
    <w:rsid w:val="00FF506F"/>
    <w:rsid w:val="0121A481"/>
    <w:rsid w:val="01E07F3F"/>
    <w:rsid w:val="023FA686"/>
    <w:rsid w:val="02CC79DC"/>
    <w:rsid w:val="02FCC5DF"/>
    <w:rsid w:val="030C9D31"/>
    <w:rsid w:val="031FE8CB"/>
    <w:rsid w:val="03571916"/>
    <w:rsid w:val="03B762DA"/>
    <w:rsid w:val="03D603CE"/>
    <w:rsid w:val="04239260"/>
    <w:rsid w:val="048F0DAE"/>
    <w:rsid w:val="0528F9DE"/>
    <w:rsid w:val="0574A08A"/>
    <w:rsid w:val="05DFCBCA"/>
    <w:rsid w:val="05F4A312"/>
    <w:rsid w:val="06068403"/>
    <w:rsid w:val="060D5CEC"/>
    <w:rsid w:val="06273646"/>
    <w:rsid w:val="06AB4811"/>
    <w:rsid w:val="06C0DE84"/>
    <w:rsid w:val="06DB69D9"/>
    <w:rsid w:val="08E3D8F1"/>
    <w:rsid w:val="0912EC37"/>
    <w:rsid w:val="09743F93"/>
    <w:rsid w:val="0980246F"/>
    <w:rsid w:val="098D4E35"/>
    <w:rsid w:val="0A74BCCE"/>
    <w:rsid w:val="0AC77EAD"/>
    <w:rsid w:val="0AD74093"/>
    <w:rsid w:val="0B271E95"/>
    <w:rsid w:val="0BADF081"/>
    <w:rsid w:val="0BECEDDB"/>
    <w:rsid w:val="0C239DED"/>
    <w:rsid w:val="0C741635"/>
    <w:rsid w:val="0C8AF9B2"/>
    <w:rsid w:val="0C999546"/>
    <w:rsid w:val="0CE9E39A"/>
    <w:rsid w:val="0DE64214"/>
    <w:rsid w:val="0E1F2D2C"/>
    <w:rsid w:val="0EACAE24"/>
    <w:rsid w:val="0EB803FF"/>
    <w:rsid w:val="0EF9FA7C"/>
    <w:rsid w:val="0F00118E"/>
    <w:rsid w:val="0FE506C4"/>
    <w:rsid w:val="10ED3C4B"/>
    <w:rsid w:val="10FAB59A"/>
    <w:rsid w:val="11AB50CE"/>
    <w:rsid w:val="11CF53D5"/>
    <w:rsid w:val="11ECDBF7"/>
    <w:rsid w:val="128D87E2"/>
    <w:rsid w:val="13AEAF72"/>
    <w:rsid w:val="144326B3"/>
    <w:rsid w:val="146B3354"/>
    <w:rsid w:val="14A7BEBF"/>
    <w:rsid w:val="14BC84A5"/>
    <w:rsid w:val="14F4E925"/>
    <w:rsid w:val="151B2148"/>
    <w:rsid w:val="15445F42"/>
    <w:rsid w:val="156BA1FA"/>
    <w:rsid w:val="158ECCF7"/>
    <w:rsid w:val="159D2FEA"/>
    <w:rsid w:val="15C23400"/>
    <w:rsid w:val="161452FC"/>
    <w:rsid w:val="161B4609"/>
    <w:rsid w:val="16267F7A"/>
    <w:rsid w:val="1649DF4F"/>
    <w:rsid w:val="1663B747"/>
    <w:rsid w:val="167C0941"/>
    <w:rsid w:val="16C6D17D"/>
    <w:rsid w:val="16D61766"/>
    <w:rsid w:val="17340D79"/>
    <w:rsid w:val="177AD0A8"/>
    <w:rsid w:val="1788DAEB"/>
    <w:rsid w:val="17941028"/>
    <w:rsid w:val="17A334EC"/>
    <w:rsid w:val="17E978CD"/>
    <w:rsid w:val="17F710B8"/>
    <w:rsid w:val="186796BB"/>
    <w:rsid w:val="18A8CD12"/>
    <w:rsid w:val="18AFED1E"/>
    <w:rsid w:val="18BBAA9E"/>
    <w:rsid w:val="18FECCCE"/>
    <w:rsid w:val="19581A1A"/>
    <w:rsid w:val="195B4C09"/>
    <w:rsid w:val="1964DD7A"/>
    <w:rsid w:val="1973E2C3"/>
    <w:rsid w:val="199B44C1"/>
    <w:rsid w:val="1A00F25E"/>
    <w:rsid w:val="1A18D9F7"/>
    <w:rsid w:val="1A41E645"/>
    <w:rsid w:val="1A4DBC14"/>
    <w:rsid w:val="1A5800B5"/>
    <w:rsid w:val="1AE03286"/>
    <w:rsid w:val="1B017A1F"/>
    <w:rsid w:val="1B0BF861"/>
    <w:rsid w:val="1B147E8B"/>
    <w:rsid w:val="1B3C46BE"/>
    <w:rsid w:val="1C3D4938"/>
    <w:rsid w:val="1CA4C58D"/>
    <w:rsid w:val="1CE019F4"/>
    <w:rsid w:val="1CE60A7F"/>
    <w:rsid w:val="1CF44C47"/>
    <w:rsid w:val="1D4E7103"/>
    <w:rsid w:val="1D4EF744"/>
    <w:rsid w:val="1D56F0E8"/>
    <w:rsid w:val="1DF7D2AB"/>
    <w:rsid w:val="1DFE32F4"/>
    <w:rsid w:val="1E090C68"/>
    <w:rsid w:val="1E18B5C3"/>
    <w:rsid w:val="1E193673"/>
    <w:rsid w:val="1E531F9C"/>
    <w:rsid w:val="1E8E93D5"/>
    <w:rsid w:val="1EC6A36E"/>
    <w:rsid w:val="1F15E0EA"/>
    <w:rsid w:val="1F433183"/>
    <w:rsid w:val="1F6D0709"/>
    <w:rsid w:val="1F6F2B83"/>
    <w:rsid w:val="1F83A5DC"/>
    <w:rsid w:val="1F8D21A6"/>
    <w:rsid w:val="1FA538B9"/>
    <w:rsid w:val="1FD69210"/>
    <w:rsid w:val="20093273"/>
    <w:rsid w:val="20132562"/>
    <w:rsid w:val="2038E0C6"/>
    <w:rsid w:val="20512AFB"/>
    <w:rsid w:val="21548D46"/>
    <w:rsid w:val="215915CF"/>
    <w:rsid w:val="21CCBD64"/>
    <w:rsid w:val="2208A0D0"/>
    <w:rsid w:val="2235BC23"/>
    <w:rsid w:val="225275D6"/>
    <w:rsid w:val="226FB665"/>
    <w:rsid w:val="22B20A8E"/>
    <w:rsid w:val="22B6BC72"/>
    <w:rsid w:val="22D3CD8A"/>
    <w:rsid w:val="2329B7DB"/>
    <w:rsid w:val="2337B601"/>
    <w:rsid w:val="23401E8B"/>
    <w:rsid w:val="235D73A4"/>
    <w:rsid w:val="2363D1E2"/>
    <w:rsid w:val="23B46E83"/>
    <w:rsid w:val="23CBB5C9"/>
    <w:rsid w:val="24A519E0"/>
    <w:rsid w:val="24D5603E"/>
    <w:rsid w:val="24FA760E"/>
    <w:rsid w:val="25847F07"/>
    <w:rsid w:val="25CB2523"/>
    <w:rsid w:val="2618663A"/>
    <w:rsid w:val="269444AF"/>
    <w:rsid w:val="26C95DA3"/>
    <w:rsid w:val="273AF3B5"/>
    <w:rsid w:val="27A58E6E"/>
    <w:rsid w:val="27A66808"/>
    <w:rsid w:val="27B6FDD8"/>
    <w:rsid w:val="27EA05F1"/>
    <w:rsid w:val="280135D4"/>
    <w:rsid w:val="283CAAF0"/>
    <w:rsid w:val="284A0407"/>
    <w:rsid w:val="29522EA3"/>
    <w:rsid w:val="295B0543"/>
    <w:rsid w:val="2986CF6E"/>
    <w:rsid w:val="299B0D27"/>
    <w:rsid w:val="2A1A960E"/>
    <w:rsid w:val="2A3A87CB"/>
    <w:rsid w:val="2A7752B1"/>
    <w:rsid w:val="2A8FCB8E"/>
    <w:rsid w:val="2ACCFAF3"/>
    <w:rsid w:val="2B0743C9"/>
    <w:rsid w:val="2B1E8032"/>
    <w:rsid w:val="2B310FED"/>
    <w:rsid w:val="2BA34CE7"/>
    <w:rsid w:val="2BB55E03"/>
    <w:rsid w:val="2C6E0085"/>
    <w:rsid w:val="2C8DCC69"/>
    <w:rsid w:val="2C97AD50"/>
    <w:rsid w:val="2CE86424"/>
    <w:rsid w:val="2D5F2036"/>
    <w:rsid w:val="2E467762"/>
    <w:rsid w:val="2F198A4B"/>
    <w:rsid w:val="2F4B98FC"/>
    <w:rsid w:val="2FAE5F1C"/>
    <w:rsid w:val="2FEB69C9"/>
    <w:rsid w:val="2FF29F17"/>
    <w:rsid w:val="309B4EDB"/>
    <w:rsid w:val="30C9B431"/>
    <w:rsid w:val="30E48F12"/>
    <w:rsid w:val="30FF8CF6"/>
    <w:rsid w:val="315FC83D"/>
    <w:rsid w:val="316B54C9"/>
    <w:rsid w:val="316CE49C"/>
    <w:rsid w:val="3193E670"/>
    <w:rsid w:val="3197B476"/>
    <w:rsid w:val="32098EC9"/>
    <w:rsid w:val="321195DD"/>
    <w:rsid w:val="32BCE744"/>
    <w:rsid w:val="330701E2"/>
    <w:rsid w:val="33D485E3"/>
    <w:rsid w:val="34A7814F"/>
    <w:rsid w:val="34D7B82D"/>
    <w:rsid w:val="3553766D"/>
    <w:rsid w:val="35C1BBC2"/>
    <w:rsid w:val="35D3B34A"/>
    <w:rsid w:val="362016F7"/>
    <w:rsid w:val="363D8BE3"/>
    <w:rsid w:val="363ED6F8"/>
    <w:rsid w:val="36C16ADF"/>
    <w:rsid w:val="36E5AB3C"/>
    <w:rsid w:val="37627777"/>
    <w:rsid w:val="37B27B7D"/>
    <w:rsid w:val="37D8CE22"/>
    <w:rsid w:val="37EFA09A"/>
    <w:rsid w:val="37FE21BC"/>
    <w:rsid w:val="3809AAC6"/>
    <w:rsid w:val="380CDF2E"/>
    <w:rsid w:val="38BE7F4D"/>
    <w:rsid w:val="392166F9"/>
    <w:rsid w:val="395E020D"/>
    <w:rsid w:val="39D2104C"/>
    <w:rsid w:val="3A09D4F3"/>
    <w:rsid w:val="3A0D44C6"/>
    <w:rsid w:val="3A3F2B49"/>
    <w:rsid w:val="3A555E85"/>
    <w:rsid w:val="3A8F35A4"/>
    <w:rsid w:val="3AAF0459"/>
    <w:rsid w:val="3AC8CD56"/>
    <w:rsid w:val="3B111F1E"/>
    <w:rsid w:val="3B6B6960"/>
    <w:rsid w:val="3B7E18F9"/>
    <w:rsid w:val="3BA777F9"/>
    <w:rsid w:val="3BB9D905"/>
    <w:rsid w:val="3C00CD74"/>
    <w:rsid w:val="3C5C6DE5"/>
    <w:rsid w:val="3CDFC0B3"/>
    <w:rsid w:val="3D0C077B"/>
    <w:rsid w:val="3DE96A3C"/>
    <w:rsid w:val="3E11788B"/>
    <w:rsid w:val="3E221BD2"/>
    <w:rsid w:val="3E758EBD"/>
    <w:rsid w:val="3E884E61"/>
    <w:rsid w:val="3EAB6E1C"/>
    <w:rsid w:val="3ED5BD93"/>
    <w:rsid w:val="3F8920CD"/>
    <w:rsid w:val="3FDF9B31"/>
    <w:rsid w:val="400A43AC"/>
    <w:rsid w:val="402D42D7"/>
    <w:rsid w:val="405F9CF1"/>
    <w:rsid w:val="4069DFD1"/>
    <w:rsid w:val="40D154F6"/>
    <w:rsid w:val="415C803D"/>
    <w:rsid w:val="416C4A8F"/>
    <w:rsid w:val="41A6076D"/>
    <w:rsid w:val="41ADBEAE"/>
    <w:rsid w:val="421BC238"/>
    <w:rsid w:val="4221DA8D"/>
    <w:rsid w:val="423ED3A0"/>
    <w:rsid w:val="429594AE"/>
    <w:rsid w:val="42A81DA9"/>
    <w:rsid w:val="42ABA215"/>
    <w:rsid w:val="42CC1471"/>
    <w:rsid w:val="4334E384"/>
    <w:rsid w:val="4346F9C4"/>
    <w:rsid w:val="43CFA0C8"/>
    <w:rsid w:val="43EA35F8"/>
    <w:rsid w:val="447ED516"/>
    <w:rsid w:val="44843771"/>
    <w:rsid w:val="44EC3131"/>
    <w:rsid w:val="46582489"/>
    <w:rsid w:val="468F7FB6"/>
    <w:rsid w:val="472CACAD"/>
    <w:rsid w:val="472E54AE"/>
    <w:rsid w:val="473503D7"/>
    <w:rsid w:val="47378364"/>
    <w:rsid w:val="47583F5D"/>
    <w:rsid w:val="4797FDC9"/>
    <w:rsid w:val="47BCC372"/>
    <w:rsid w:val="47FBF905"/>
    <w:rsid w:val="47FEEF63"/>
    <w:rsid w:val="48509FBB"/>
    <w:rsid w:val="48CE4597"/>
    <w:rsid w:val="494B08CB"/>
    <w:rsid w:val="49587317"/>
    <w:rsid w:val="498AAF99"/>
    <w:rsid w:val="4A1AD299"/>
    <w:rsid w:val="4A2FD53F"/>
    <w:rsid w:val="4A3B3ED5"/>
    <w:rsid w:val="4A757F55"/>
    <w:rsid w:val="4A7EBF72"/>
    <w:rsid w:val="4A9A404A"/>
    <w:rsid w:val="4AEB43BB"/>
    <w:rsid w:val="4B19D9BF"/>
    <w:rsid w:val="4B1F77CE"/>
    <w:rsid w:val="4B9A22C3"/>
    <w:rsid w:val="4BBDBA96"/>
    <w:rsid w:val="4BF6CEA8"/>
    <w:rsid w:val="4C4E4A63"/>
    <w:rsid w:val="4C90503D"/>
    <w:rsid w:val="4CF4CF1E"/>
    <w:rsid w:val="4DC9438F"/>
    <w:rsid w:val="4DE75205"/>
    <w:rsid w:val="4E05C63A"/>
    <w:rsid w:val="4EC1F290"/>
    <w:rsid w:val="4F017F6F"/>
    <w:rsid w:val="4F15887E"/>
    <w:rsid w:val="4F59E8E7"/>
    <w:rsid w:val="4F7B366A"/>
    <w:rsid w:val="4FB24528"/>
    <w:rsid w:val="505A3844"/>
    <w:rsid w:val="50641BFA"/>
    <w:rsid w:val="50AFCBCE"/>
    <w:rsid w:val="511AED53"/>
    <w:rsid w:val="514348A2"/>
    <w:rsid w:val="51D0CB96"/>
    <w:rsid w:val="523BEAC4"/>
    <w:rsid w:val="5255E411"/>
    <w:rsid w:val="528CA8C8"/>
    <w:rsid w:val="52976DFA"/>
    <w:rsid w:val="529FE226"/>
    <w:rsid w:val="52AEB044"/>
    <w:rsid w:val="52F51475"/>
    <w:rsid w:val="52FAC461"/>
    <w:rsid w:val="5370DD44"/>
    <w:rsid w:val="539ECD66"/>
    <w:rsid w:val="53A827C8"/>
    <w:rsid w:val="542CE049"/>
    <w:rsid w:val="5452BCB6"/>
    <w:rsid w:val="5477EC67"/>
    <w:rsid w:val="5548CECB"/>
    <w:rsid w:val="56737290"/>
    <w:rsid w:val="567CED80"/>
    <w:rsid w:val="56F01DF2"/>
    <w:rsid w:val="5726A476"/>
    <w:rsid w:val="57A8FAA1"/>
    <w:rsid w:val="57D51553"/>
    <w:rsid w:val="58527403"/>
    <w:rsid w:val="585BBBAB"/>
    <w:rsid w:val="585D00A9"/>
    <w:rsid w:val="58B84F01"/>
    <w:rsid w:val="58BFA55F"/>
    <w:rsid w:val="59077487"/>
    <w:rsid w:val="59277FAB"/>
    <w:rsid w:val="59437980"/>
    <w:rsid w:val="5A0FE871"/>
    <w:rsid w:val="5A36168C"/>
    <w:rsid w:val="5A8BC132"/>
    <w:rsid w:val="5A920AE7"/>
    <w:rsid w:val="5B1EA556"/>
    <w:rsid w:val="5BCC6726"/>
    <w:rsid w:val="5BEC3441"/>
    <w:rsid w:val="5BF7DAC9"/>
    <w:rsid w:val="5C288760"/>
    <w:rsid w:val="5C36628B"/>
    <w:rsid w:val="5C506FFE"/>
    <w:rsid w:val="5C843B0E"/>
    <w:rsid w:val="5C9EA06A"/>
    <w:rsid w:val="5D17AD9A"/>
    <w:rsid w:val="5DC154C9"/>
    <w:rsid w:val="5DD6CBF3"/>
    <w:rsid w:val="5DDE948F"/>
    <w:rsid w:val="5E0F636B"/>
    <w:rsid w:val="5E406029"/>
    <w:rsid w:val="5F0054C0"/>
    <w:rsid w:val="5F18524D"/>
    <w:rsid w:val="5F554CEF"/>
    <w:rsid w:val="5FE6876D"/>
    <w:rsid w:val="6048FA6A"/>
    <w:rsid w:val="604C8995"/>
    <w:rsid w:val="609E3D9E"/>
    <w:rsid w:val="6170A53A"/>
    <w:rsid w:val="6185DB2D"/>
    <w:rsid w:val="61989187"/>
    <w:rsid w:val="61BB510A"/>
    <w:rsid w:val="62486A39"/>
    <w:rsid w:val="624F2E7B"/>
    <w:rsid w:val="62629309"/>
    <w:rsid w:val="6273C579"/>
    <w:rsid w:val="62A55D3F"/>
    <w:rsid w:val="62DD04EC"/>
    <w:rsid w:val="6342BF73"/>
    <w:rsid w:val="63E510AA"/>
    <w:rsid w:val="63F27E70"/>
    <w:rsid w:val="641C36A0"/>
    <w:rsid w:val="643EF96E"/>
    <w:rsid w:val="647D0029"/>
    <w:rsid w:val="64A786C4"/>
    <w:rsid w:val="64A83010"/>
    <w:rsid w:val="64E08F19"/>
    <w:rsid w:val="6525136D"/>
    <w:rsid w:val="6534EC77"/>
    <w:rsid w:val="65C6A44B"/>
    <w:rsid w:val="65DA04AE"/>
    <w:rsid w:val="66D9C8D2"/>
    <w:rsid w:val="66E48C7B"/>
    <w:rsid w:val="66EE2CFC"/>
    <w:rsid w:val="67208C21"/>
    <w:rsid w:val="6746BBC1"/>
    <w:rsid w:val="677D3D90"/>
    <w:rsid w:val="68006776"/>
    <w:rsid w:val="6843E537"/>
    <w:rsid w:val="685515F9"/>
    <w:rsid w:val="68ABF5BC"/>
    <w:rsid w:val="6959F72B"/>
    <w:rsid w:val="69BB2EAF"/>
    <w:rsid w:val="6A37D2A7"/>
    <w:rsid w:val="6A55FEB3"/>
    <w:rsid w:val="6AE33E2F"/>
    <w:rsid w:val="6B2C23A2"/>
    <w:rsid w:val="6B31496C"/>
    <w:rsid w:val="6B4F1508"/>
    <w:rsid w:val="6B52E352"/>
    <w:rsid w:val="6B96AB18"/>
    <w:rsid w:val="6B993EB4"/>
    <w:rsid w:val="6BC09E9C"/>
    <w:rsid w:val="6BC922BE"/>
    <w:rsid w:val="6BE73F8B"/>
    <w:rsid w:val="6C02B71B"/>
    <w:rsid w:val="6D79F7AB"/>
    <w:rsid w:val="6DAED2CE"/>
    <w:rsid w:val="6E652193"/>
    <w:rsid w:val="6E6DA306"/>
    <w:rsid w:val="6EC61ACB"/>
    <w:rsid w:val="6ED6F896"/>
    <w:rsid w:val="6EDADE09"/>
    <w:rsid w:val="6F2E2530"/>
    <w:rsid w:val="6F75A726"/>
    <w:rsid w:val="6F86AA3E"/>
    <w:rsid w:val="6F928028"/>
    <w:rsid w:val="6F983954"/>
    <w:rsid w:val="7003EAB0"/>
    <w:rsid w:val="70F8B791"/>
    <w:rsid w:val="71255D92"/>
    <w:rsid w:val="71800909"/>
    <w:rsid w:val="7200715C"/>
    <w:rsid w:val="728AB0CC"/>
    <w:rsid w:val="7297D594"/>
    <w:rsid w:val="72E76CCB"/>
    <w:rsid w:val="738FF869"/>
    <w:rsid w:val="739D7C11"/>
    <w:rsid w:val="7463505C"/>
    <w:rsid w:val="74994583"/>
    <w:rsid w:val="749B927F"/>
    <w:rsid w:val="74C0B7CF"/>
    <w:rsid w:val="74D55A29"/>
    <w:rsid w:val="758ECB7F"/>
    <w:rsid w:val="759F218D"/>
    <w:rsid w:val="75EF8385"/>
    <w:rsid w:val="75FFBF33"/>
    <w:rsid w:val="76C28DC7"/>
    <w:rsid w:val="76E1FD1F"/>
    <w:rsid w:val="7809D75E"/>
    <w:rsid w:val="782A43FE"/>
    <w:rsid w:val="784C5671"/>
    <w:rsid w:val="795606B2"/>
    <w:rsid w:val="79C4F8E3"/>
    <w:rsid w:val="7A1FADC5"/>
    <w:rsid w:val="7A32808A"/>
    <w:rsid w:val="7A34A3C7"/>
    <w:rsid w:val="7A40E4C9"/>
    <w:rsid w:val="7A7D4539"/>
    <w:rsid w:val="7AEC768A"/>
    <w:rsid w:val="7B08F6E5"/>
    <w:rsid w:val="7B0D1F12"/>
    <w:rsid w:val="7B385E17"/>
    <w:rsid w:val="7B4A8C6C"/>
    <w:rsid w:val="7B89CDA7"/>
    <w:rsid w:val="7C0A2F01"/>
    <w:rsid w:val="7C7C1479"/>
    <w:rsid w:val="7C7D5A7B"/>
    <w:rsid w:val="7D19B33E"/>
    <w:rsid w:val="7D78741F"/>
    <w:rsid w:val="7DB4DED4"/>
    <w:rsid w:val="7DDA3362"/>
    <w:rsid w:val="7EA0740C"/>
    <w:rsid w:val="7EADA7CD"/>
    <w:rsid w:val="7F20EBC2"/>
    <w:rsid w:val="7F37E2BB"/>
    <w:rsid w:val="7F524AA5"/>
    <w:rsid w:val="7F7E796C"/>
    <w:rsid w:val="7FADA57A"/>
    <w:rsid w:val="7FE1E65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3C6B40C"/>
  <w15:docId w15:val="{D8FE8980-54C3-4EC6-AA1A-E874B3563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766"/>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NormalWeb">
    <w:name w:val="Normal (Web)"/>
    <w:basedOn w:val="Normal"/>
    <w:semiHidden/>
    <w:unhideWhenUsed/>
    <w:rsid w:val="00D16B04"/>
    <w:rPr>
      <w:sz w:val="24"/>
      <w:szCs w:val="24"/>
    </w:rPr>
  </w:style>
  <w:style w:type="paragraph" w:styleId="Revision">
    <w:name w:val="Revision"/>
    <w:hidden/>
    <w:uiPriority w:val="99"/>
    <w:semiHidden/>
    <w:rsid w:val="007C561A"/>
  </w:style>
  <w:style w:type="character" w:styleId="Hyperlink">
    <w:name w:val="Hyperlink"/>
    <w:basedOn w:val="DefaultParagraphFont"/>
    <w:unhideWhenUsed/>
    <w:rsid w:val="007C561A"/>
    <w:rPr>
      <w:color w:val="0000FF" w:themeColor="hyperlink"/>
      <w:u w:val="single"/>
    </w:rPr>
  </w:style>
  <w:style w:type="character" w:customStyle="1" w:styleId="UnresolvedMention1">
    <w:name w:val="Unresolved Mention1"/>
    <w:basedOn w:val="DefaultParagraphFont"/>
    <w:uiPriority w:val="99"/>
    <w:semiHidden/>
    <w:unhideWhenUsed/>
    <w:rsid w:val="007C56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0401507">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16753174">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66652037">
      <w:bodyDiv w:val="1"/>
      <w:marLeft w:val="0"/>
      <w:marRight w:val="0"/>
      <w:marTop w:val="0"/>
      <w:marBottom w:val="0"/>
      <w:divBdr>
        <w:top w:val="none" w:sz="0" w:space="0" w:color="auto"/>
        <w:left w:val="none" w:sz="0" w:space="0" w:color="auto"/>
        <w:bottom w:val="none" w:sz="0" w:space="0" w:color="auto"/>
        <w:right w:val="none" w:sz="0" w:space="0" w:color="auto"/>
      </w:divBdr>
    </w:div>
    <w:div w:id="621687174">
      <w:bodyDiv w:val="1"/>
      <w:marLeft w:val="0"/>
      <w:marRight w:val="0"/>
      <w:marTop w:val="0"/>
      <w:marBottom w:val="0"/>
      <w:divBdr>
        <w:top w:val="none" w:sz="0" w:space="0" w:color="auto"/>
        <w:left w:val="none" w:sz="0" w:space="0" w:color="auto"/>
        <w:bottom w:val="none" w:sz="0" w:space="0" w:color="auto"/>
        <w:right w:val="none" w:sz="0" w:space="0" w:color="auto"/>
      </w:divBdr>
    </w:div>
    <w:div w:id="706030161">
      <w:bodyDiv w:val="1"/>
      <w:marLeft w:val="0"/>
      <w:marRight w:val="0"/>
      <w:marTop w:val="0"/>
      <w:marBottom w:val="0"/>
      <w:divBdr>
        <w:top w:val="none" w:sz="0" w:space="0" w:color="auto"/>
        <w:left w:val="none" w:sz="0" w:space="0" w:color="auto"/>
        <w:bottom w:val="none" w:sz="0" w:space="0" w:color="auto"/>
        <w:right w:val="none" w:sz="0" w:space="0" w:color="auto"/>
      </w:divBdr>
    </w:div>
    <w:div w:id="730344336">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82309079">
      <w:bodyDiv w:val="1"/>
      <w:marLeft w:val="0"/>
      <w:marRight w:val="0"/>
      <w:marTop w:val="0"/>
      <w:marBottom w:val="0"/>
      <w:divBdr>
        <w:top w:val="none" w:sz="0" w:space="0" w:color="auto"/>
        <w:left w:val="none" w:sz="0" w:space="0" w:color="auto"/>
        <w:bottom w:val="none" w:sz="0" w:space="0" w:color="auto"/>
        <w:right w:val="none" w:sz="0" w:space="0" w:color="auto"/>
      </w:divBdr>
    </w:div>
    <w:div w:id="852761508">
      <w:bodyDiv w:val="1"/>
      <w:marLeft w:val="0"/>
      <w:marRight w:val="0"/>
      <w:marTop w:val="0"/>
      <w:marBottom w:val="0"/>
      <w:divBdr>
        <w:top w:val="none" w:sz="0" w:space="0" w:color="auto"/>
        <w:left w:val="none" w:sz="0" w:space="0" w:color="auto"/>
        <w:bottom w:val="none" w:sz="0" w:space="0" w:color="auto"/>
        <w:right w:val="none" w:sz="0" w:space="0" w:color="auto"/>
      </w:divBdr>
    </w:div>
    <w:div w:id="866798198">
      <w:bodyDiv w:val="1"/>
      <w:marLeft w:val="0"/>
      <w:marRight w:val="0"/>
      <w:marTop w:val="0"/>
      <w:marBottom w:val="0"/>
      <w:divBdr>
        <w:top w:val="none" w:sz="0" w:space="0" w:color="auto"/>
        <w:left w:val="none" w:sz="0" w:space="0" w:color="auto"/>
        <w:bottom w:val="none" w:sz="0" w:space="0" w:color="auto"/>
        <w:right w:val="none" w:sz="0" w:space="0" w:color="auto"/>
      </w:divBdr>
    </w:div>
    <w:div w:id="976450027">
      <w:bodyDiv w:val="1"/>
      <w:marLeft w:val="0"/>
      <w:marRight w:val="0"/>
      <w:marTop w:val="0"/>
      <w:marBottom w:val="0"/>
      <w:divBdr>
        <w:top w:val="none" w:sz="0" w:space="0" w:color="auto"/>
        <w:left w:val="none" w:sz="0" w:space="0" w:color="auto"/>
        <w:bottom w:val="none" w:sz="0" w:space="0" w:color="auto"/>
        <w:right w:val="none" w:sz="0" w:space="0" w:color="auto"/>
      </w:divBdr>
    </w:div>
    <w:div w:id="1059129345">
      <w:bodyDiv w:val="1"/>
      <w:marLeft w:val="0"/>
      <w:marRight w:val="0"/>
      <w:marTop w:val="0"/>
      <w:marBottom w:val="0"/>
      <w:divBdr>
        <w:top w:val="none" w:sz="0" w:space="0" w:color="auto"/>
        <w:left w:val="none" w:sz="0" w:space="0" w:color="auto"/>
        <w:bottom w:val="none" w:sz="0" w:space="0" w:color="auto"/>
        <w:right w:val="none" w:sz="0" w:space="0" w:color="auto"/>
      </w:divBdr>
    </w:div>
    <w:div w:id="1157964708">
      <w:bodyDiv w:val="1"/>
      <w:marLeft w:val="0"/>
      <w:marRight w:val="0"/>
      <w:marTop w:val="0"/>
      <w:marBottom w:val="0"/>
      <w:divBdr>
        <w:top w:val="none" w:sz="0" w:space="0" w:color="auto"/>
        <w:left w:val="none" w:sz="0" w:space="0" w:color="auto"/>
        <w:bottom w:val="none" w:sz="0" w:space="0" w:color="auto"/>
        <w:right w:val="none" w:sz="0" w:space="0" w:color="auto"/>
      </w:divBdr>
    </w:div>
    <w:div w:id="1283154356">
      <w:bodyDiv w:val="1"/>
      <w:marLeft w:val="0"/>
      <w:marRight w:val="0"/>
      <w:marTop w:val="0"/>
      <w:marBottom w:val="0"/>
      <w:divBdr>
        <w:top w:val="none" w:sz="0" w:space="0" w:color="auto"/>
        <w:left w:val="none" w:sz="0" w:space="0" w:color="auto"/>
        <w:bottom w:val="none" w:sz="0" w:space="0" w:color="auto"/>
        <w:right w:val="none" w:sz="0" w:space="0" w:color="auto"/>
      </w:divBdr>
      <w:divsChild>
        <w:div w:id="1918781780">
          <w:marLeft w:val="0"/>
          <w:marRight w:val="0"/>
          <w:marTop w:val="0"/>
          <w:marBottom w:val="0"/>
          <w:divBdr>
            <w:top w:val="none" w:sz="0" w:space="0" w:color="auto"/>
            <w:left w:val="none" w:sz="0" w:space="0" w:color="auto"/>
            <w:bottom w:val="none" w:sz="0" w:space="0" w:color="auto"/>
            <w:right w:val="none" w:sz="0" w:space="0" w:color="auto"/>
          </w:divBdr>
        </w:div>
      </w:divsChild>
    </w:div>
    <w:div w:id="1298685058">
      <w:bodyDiv w:val="1"/>
      <w:marLeft w:val="0"/>
      <w:marRight w:val="0"/>
      <w:marTop w:val="0"/>
      <w:marBottom w:val="0"/>
      <w:divBdr>
        <w:top w:val="none" w:sz="0" w:space="0" w:color="auto"/>
        <w:left w:val="none" w:sz="0" w:space="0" w:color="auto"/>
        <w:bottom w:val="none" w:sz="0" w:space="0" w:color="auto"/>
        <w:right w:val="none" w:sz="0" w:space="0" w:color="auto"/>
      </w:divBdr>
    </w:div>
    <w:div w:id="1326393580">
      <w:bodyDiv w:val="1"/>
      <w:marLeft w:val="0"/>
      <w:marRight w:val="0"/>
      <w:marTop w:val="0"/>
      <w:marBottom w:val="0"/>
      <w:divBdr>
        <w:top w:val="none" w:sz="0" w:space="0" w:color="auto"/>
        <w:left w:val="none" w:sz="0" w:space="0" w:color="auto"/>
        <w:bottom w:val="none" w:sz="0" w:space="0" w:color="auto"/>
        <w:right w:val="none" w:sz="0" w:space="0" w:color="auto"/>
      </w:divBdr>
    </w:div>
    <w:div w:id="1466120664">
      <w:bodyDiv w:val="1"/>
      <w:marLeft w:val="0"/>
      <w:marRight w:val="0"/>
      <w:marTop w:val="0"/>
      <w:marBottom w:val="0"/>
      <w:divBdr>
        <w:top w:val="none" w:sz="0" w:space="0" w:color="auto"/>
        <w:left w:val="none" w:sz="0" w:space="0" w:color="auto"/>
        <w:bottom w:val="none" w:sz="0" w:space="0" w:color="auto"/>
        <w:right w:val="none" w:sz="0" w:space="0" w:color="auto"/>
      </w:divBdr>
      <w:divsChild>
        <w:div w:id="494994185">
          <w:marLeft w:val="0"/>
          <w:marRight w:val="0"/>
          <w:marTop w:val="0"/>
          <w:marBottom w:val="0"/>
          <w:divBdr>
            <w:top w:val="none" w:sz="0" w:space="0" w:color="auto"/>
            <w:left w:val="none" w:sz="0" w:space="0" w:color="auto"/>
            <w:bottom w:val="none" w:sz="0" w:space="0" w:color="auto"/>
            <w:right w:val="none" w:sz="0" w:space="0" w:color="auto"/>
          </w:divBdr>
          <w:divsChild>
            <w:div w:id="1585798992">
              <w:marLeft w:val="0"/>
              <w:marRight w:val="0"/>
              <w:marTop w:val="0"/>
              <w:marBottom w:val="0"/>
              <w:divBdr>
                <w:top w:val="none" w:sz="0" w:space="0" w:color="auto"/>
                <w:left w:val="none" w:sz="0" w:space="0" w:color="auto"/>
                <w:bottom w:val="none" w:sz="0" w:space="0" w:color="auto"/>
                <w:right w:val="none" w:sz="0" w:space="0" w:color="auto"/>
              </w:divBdr>
              <w:divsChild>
                <w:div w:id="1875458605">
                  <w:marLeft w:val="0"/>
                  <w:marRight w:val="0"/>
                  <w:marTop w:val="0"/>
                  <w:marBottom w:val="0"/>
                  <w:divBdr>
                    <w:top w:val="none" w:sz="0" w:space="0" w:color="auto"/>
                    <w:left w:val="none" w:sz="0" w:space="0" w:color="auto"/>
                    <w:bottom w:val="none" w:sz="0" w:space="0" w:color="auto"/>
                    <w:right w:val="none" w:sz="0" w:space="0" w:color="auto"/>
                  </w:divBdr>
                  <w:divsChild>
                    <w:div w:id="1049114337">
                      <w:marLeft w:val="165"/>
                      <w:marRight w:val="165"/>
                      <w:marTop w:val="165"/>
                      <w:marBottom w:val="165"/>
                      <w:divBdr>
                        <w:top w:val="none" w:sz="0" w:space="0" w:color="auto"/>
                        <w:left w:val="none" w:sz="0" w:space="0" w:color="auto"/>
                        <w:bottom w:val="none" w:sz="0" w:space="0" w:color="auto"/>
                        <w:right w:val="none" w:sz="0" w:space="0" w:color="auto"/>
                      </w:divBdr>
                    </w:div>
                  </w:divsChild>
                </w:div>
              </w:divsChild>
            </w:div>
          </w:divsChild>
        </w:div>
      </w:divsChild>
    </w:div>
    <w:div w:id="1565675335">
      <w:bodyDiv w:val="1"/>
      <w:marLeft w:val="0"/>
      <w:marRight w:val="0"/>
      <w:marTop w:val="0"/>
      <w:marBottom w:val="0"/>
      <w:divBdr>
        <w:top w:val="none" w:sz="0" w:space="0" w:color="auto"/>
        <w:left w:val="none" w:sz="0" w:space="0" w:color="auto"/>
        <w:bottom w:val="none" w:sz="0" w:space="0" w:color="auto"/>
        <w:right w:val="none" w:sz="0" w:space="0" w:color="auto"/>
      </w:divBdr>
    </w:div>
    <w:div w:id="1627545463">
      <w:bodyDiv w:val="1"/>
      <w:marLeft w:val="0"/>
      <w:marRight w:val="0"/>
      <w:marTop w:val="0"/>
      <w:marBottom w:val="0"/>
      <w:divBdr>
        <w:top w:val="none" w:sz="0" w:space="0" w:color="auto"/>
        <w:left w:val="none" w:sz="0" w:space="0" w:color="auto"/>
        <w:bottom w:val="none" w:sz="0" w:space="0" w:color="auto"/>
        <w:right w:val="none" w:sz="0" w:space="0" w:color="auto"/>
      </w:divBdr>
    </w:div>
    <w:div w:id="1656908415">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82586284">
      <w:bodyDiv w:val="1"/>
      <w:marLeft w:val="0"/>
      <w:marRight w:val="0"/>
      <w:marTop w:val="0"/>
      <w:marBottom w:val="0"/>
      <w:divBdr>
        <w:top w:val="none" w:sz="0" w:space="0" w:color="auto"/>
        <w:left w:val="none" w:sz="0" w:space="0" w:color="auto"/>
        <w:bottom w:val="none" w:sz="0" w:space="0" w:color="auto"/>
        <w:right w:val="none" w:sz="0" w:space="0" w:color="auto"/>
      </w:divBdr>
    </w:div>
    <w:div w:id="1697609859">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9736153">
      <w:bodyDiv w:val="1"/>
      <w:marLeft w:val="0"/>
      <w:marRight w:val="0"/>
      <w:marTop w:val="0"/>
      <w:marBottom w:val="0"/>
      <w:divBdr>
        <w:top w:val="none" w:sz="0" w:space="0" w:color="auto"/>
        <w:left w:val="none" w:sz="0" w:space="0" w:color="auto"/>
        <w:bottom w:val="none" w:sz="0" w:space="0" w:color="auto"/>
        <w:right w:val="none" w:sz="0" w:space="0" w:color="auto"/>
      </w:divBdr>
    </w:div>
    <w:div w:id="1962376512">
      <w:bodyDiv w:val="1"/>
      <w:marLeft w:val="0"/>
      <w:marRight w:val="0"/>
      <w:marTop w:val="0"/>
      <w:marBottom w:val="0"/>
      <w:divBdr>
        <w:top w:val="none" w:sz="0" w:space="0" w:color="auto"/>
        <w:left w:val="none" w:sz="0" w:space="0" w:color="auto"/>
        <w:bottom w:val="none" w:sz="0" w:space="0" w:color="auto"/>
        <w:right w:val="none" w:sz="0" w:space="0" w:color="auto"/>
      </w:divBdr>
    </w:div>
    <w:div w:id="204408888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 w:id="213798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nj.gov/mvc/locations/facilitylocations.htm" TargetMode="External"/><Relationship Id="rId18" Type="http://schemas.openxmlformats.org/officeDocument/2006/relationships/footer" Target="footer1.xml"/><Relationship Id="rId26"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nj.gov/mvc/locations/vehcenters.htm" TargetMode="External"/><Relationship Id="rId2" Type="http://schemas.openxmlformats.org/officeDocument/2006/relationships/customXml" Target="../customXml/item2.xml"/><Relationship Id="rId16" Type="http://schemas.openxmlformats.org/officeDocument/2006/relationships/hyperlink" Target="https://www.nj.gov/mvc/locations/liccenters.ht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pages.nist.gov/frvt/html/frvt1N.html" TargetMode="Externa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gov/it/docs/vendors/ProjectManagementAppendix.pdf" TargetMode="External"/><Relationship Id="rId22" Type="http://schemas.openxmlformats.org/officeDocument/2006/relationships/theme" Target="theme/theme1.xml"/><Relationship Id="rId27"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UHEEMK3J3FEE-1573984473-634</_dlc_DocId>
    <_dlc_DocIdUrl xmlns="d4e5d782-6a70-4577-82ee-b2c87f6aa0d2">
      <Url>http://treassp19/sites/purchase/NJSTART Document Templates/_layouts/15/DocIdRedir.aspx?ID=UHEEMK3J3FEE-1573984473-634</Url>
      <Description>UHEEMK3J3FEE-1573984473-634</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78AECD-9879-4621-BA5C-1A0327C84A2A}">
  <ds:schemaRefs>
    <ds:schemaRef ds:uri="http://purl.org/dc/terms/"/>
    <ds:schemaRef ds:uri="http://schemas.microsoft.com/office/2006/documentManagement/types"/>
    <ds:schemaRef ds:uri="d4e5d782-6a70-4577-82ee-b2c87f6aa0d2"/>
    <ds:schemaRef ds:uri="http://purl.org/dc/elements/1.1/"/>
    <ds:schemaRef ds:uri="http://schemas.microsoft.com/office/infopath/2007/PartnerControls"/>
    <ds:schemaRef ds:uri="http://schemas.openxmlformats.org/package/2006/metadata/core-properties"/>
    <ds:schemaRef ds:uri="4a2393ed-911e-4c9b-9d18-84f1fe0b670e"/>
    <ds:schemaRef ds:uri="http://schemas.microsoft.com/sharepoint/v3"/>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6.xml><?xml version="1.0" encoding="utf-8"?>
<ds:datastoreItem xmlns:ds="http://schemas.openxmlformats.org/officeDocument/2006/customXml" ds:itemID="{AD7F2F7F-4838-4C49-88E6-4FF33C75A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26</TotalTime>
  <Pages>45</Pages>
  <Words>19696</Words>
  <Characters>108019</Characters>
  <Application>Microsoft Office Word</Application>
  <DocSecurity>0</DocSecurity>
  <Lines>900</Lines>
  <Paragraphs>254</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127461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Sulzer, Jamison [TREAS]</cp:lastModifiedBy>
  <cp:revision>9</cp:revision>
  <cp:lastPrinted>2025-04-08T15:47:00Z</cp:lastPrinted>
  <dcterms:created xsi:type="dcterms:W3CDTF">2025-09-02T13:26:00Z</dcterms:created>
  <dcterms:modified xsi:type="dcterms:W3CDTF">2025-09-02T17:59:00Z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722f8966-ec1f-48af-ad23-f11d20f32f9e</vt:lpwstr>
  </property>
  <property fmtid="{D5CDD505-2E9C-101B-9397-08002B2CF9AE}" pid="5" name="URL">
    <vt:lpwstr/>
  </property>
  <property fmtid="{D5CDD505-2E9C-101B-9397-08002B2CF9AE}" pid="6" name="DocumentSetDescription">
    <vt:lpwstr/>
  </property>
</Properties>
</file>