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2DEFCEF0" w:rsidR="00364A22" w:rsidRPr="00A56552" w:rsidRDefault="002C4CC1" w:rsidP="00A56552">
      <w:pPr>
        <w:jc w:val="center"/>
        <w:rPr>
          <w:rFonts w:ascii="Arial" w:hAnsi="Arial" w:cs="Arial"/>
          <w:b/>
        </w:rPr>
      </w:pPr>
      <w:r>
        <w:rPr>
          <w:rFonts w:ascii="Arial" w:hAnsi="Arial" w:cs="Arial"/>
          <w:b/>
        </w:rPr>
        <w:t>10/</w:t>
      </w:r>
      <w:r w:rsidR="00F67DD7">
        <w:rPr>
          <w:rFonts w:ascii="Arial" w:hAnsi="Arial" w:cs="Arial"/>
          <w:b/>
        </w:rPr>
        <w:t>14</w:t>
      </w:r>
      <w:r w:rsidR="003D2F78" w:rsidRPr="00A56552">
        <w:rPr>
          <w:rFonts w:ascii="Arial" w:hAnsi="Arial" w:cs="Arial"/>
          <w:b/>
        </w:rPr>
        <w:t>/2025</w:t>
      </w:r>
    </w:p>
    <w:p w14:paraId="03C6B40E" w14:textId="77777777" w:rsidR="00364A22" w:rsidRPr="00A56552" w:rsidRDefault="00364A22" w:rsidP="00364A22">
      <w:pPr>
        <w:rPr>
          <w:rFonts w:ascii="Arial" w:hAnsi="Arial" w:cs="Arial"/>
          <w:b/>
        </w:rPr>
      </w:pPr>
    </w:p>
    <w:p w14:paraId="03C6B40F" w14:textId="77777777" w:rsidR="00364A22" w:rsidRPr="001612EF" w:rsidRDefault="00364A22" w:rsidP="00364A22">
      <w:pPr>
        <w:rPr>
          <w:rFonts w:ascii="Arial" w:hAnsi="Arial" w:cs="Arial"/>
        </w:rPr>
      </w:pPr>
    </w:p>
    <w:p w14:paraId="4431497F" w14:textId="330E55FF" w:rsidR="003D2F78" w:rsidRPr="001612EF" w:rsidRDefault="007D1D98" w:rsidP="004E40AE">
      <w:pPr>
        <w:jc w:val="both"/>
        <w:rPr>
          <w:rFonts w:ascii="Arial" w:hAnsi="Arial" w:cs="Arial"/>
          <w:b/>
        </w:rPr>
      </w:pPr>
      <w:r w:rsidRPr="001612EF">
        <w:rPr>
          <w:rFonts w:ascii="Arial" w:hAnsi="Arial" w:cs="Arial"/>
          <w:b/>
        </w:rPr>
        <w:t>To:</w:t>
      </w:r>
      <w:r w:rsidR="008918DF" w:rsidRPr="001612EF">
        <w:rPr>
          <w:rFonts w:ascii="Arial" w:hAnsi="Arial" w:cs="Arial"/>
          <w:b/>
        </w:rPr>
        <w:tab/>
      </w:r>
      <w:r w:rsidR="003D2F78" w:rsidRPr="001612EF">
        <w:rPr>
          <w:rFonts w:ascii="Arial" w:hAnsi="Arial" w:cs="Arial"/>
          <w:b/>
        </w:rPr>
        <w:t xml:space="preserve">All Interested Bidders </w:t>
      </w:r>
    </w:p>
    <w:p w14:paraId="4805DD05" w14:textId="77777777" w:rsidR="003D2F78" w:rsidRPr="001612EF" w:rsidRDefault="003D2F78" w:rsidP="004E40AE">
      <w:pPr>
        <w:jc w:val="both"/>
        <w:rPr>
          <w:rFonts w:ascii="Arial" w:hAnsi="Arial" w:cs="Arial"/>
          <w:b/>
        </w:rPr>
      </w:pPr>
    </w:p>
    <w:p w14:paraId="31DD6FF8" w14:textId="77777777" w:rsidR="003D2F78" w:rsidRPr="001612EF" w:rsidRDefault="003D2F78" w:rsidP="004E40AE">
      <w:pPr>
        <w:jc w:val="both"/>
        <w:rPr>
          <w:rFonts w:ascii="Arial" w:hAnsi="Arial" w:cs="Arial"/>
          <w:b/>
        </w:rPr>
      </w:pPr>
      <w:r w:rsidRPr="001612EF">
        <w:rPr>
          <w:rFonts w:ascii="Arial" w:hAnsi="Arial" w:cs="Arial"/>
          <w:b/>
        </w:rPr>
        <w:t>Re:</w:t>
      </w:r>
      <w:r w:rsidRPr="001612EF">
        <w:rPr>
          <w:rFonts w:ascii="Arial" w:hAnsi="Arial" w:cs="Arial"/>
          <w:b/>
        </w:rPr>
        <w:tab/>
        <w:t>Bid Solicitation # 25DPP01124</w:t>
      </w:r>
    </w:p>
    <w:p w14:paraId="171D46FA" w14:textId="77777777" w:rsidR="003D2F78" w:rsidRPr="001612EF" w:rsidRDefault="003D2F78" w:rsidP="004E40AE">
      <w:pPr>
        <w:ind w:firstLine="720"/>
        <w:jc w:val="both"/>
        <w:rPr>
          <w:rFonts w:ascii="Arial" w:hAnsi="Arial" w:cs="Arial"/>
          <w:b/>
        </w:rPr>
      </w:pPr>
      <w:r w:rsidRPr="001612EF">
        <w:rPr>
          <w:rFonts w:ascii="Arial" w:hAnsi="Arial" w:cs="Arial"/>
          <w:b/>
        </w:rPr>
        <w:t>T2466- Enhanced Digital Driver’s License</w:t>
      </w:r>
    </w:p>
    <w:p w14:paraId="59389C0B" w14:textId="77777777" w:rsidR="003D2F78" w:rsidRPr="001612EF" w:rsidRDefault="003D2F78" w:rsidP="004E40AE">
      <w:pPr>
        <w:ind w:firstLine="720"/>
        <w:jc w:val="both"/>
        <w:rPr>
          <w:rFonts w:ascii="Arial" w:hAnsi="Arial" w:cs="Arial"/>
          <w:b/>
        </w:rPr>
      </w:pPr>
    </w:p>
    <w:p w14:paraId="6BC726D0" w14:textId="1EA3C862" w:rsidR="003D2F78" w:rsidRPr="00A56552" w:rsidRDefault="003D2F78" w:rsidP="00A56552">
      <w:pPr>
        <w:rPr>
          <w:rFonts w:ascii="Arial" w:hAnsi="Arial" w:cs="Arial"/>
          <w:b/>
        </w:rPr>
      </w:pPr>
      <w:r w:rsidRPr="001612EF">
        <w:tab/>
      </w:r>
      <w:r w:rsidRPr="00A56552">
        <w:rPr>
          <w:rFonts w:ascii="Arial" w:hAnsi="Arial" w:cs="Arial"/>
          <w:b/>
        </w:rPr>
        <w:t xml:space="preserve">Current Quote Submission Due Date: </w:t>
      </w:r>
      <w:r w:rsidR="007100E9" w:rsidRPr="00A56552">
        <w:rPr>
          <w:rFonts w:ascii="Arial" w:hAnsi="Arial" w:cs="Arial"/>
          <w:b/>
          <w:u w:val="single"/>
        </w:rPr>
        <w:t xml:space="preserve">October </w:t>
      </w:r>
      <w:r w:rsidR="001612EF" w:rsidRPr="00A56552">
        <w:rPr>
          <w:rFonts w:ascii="Arial" w:hAnsi="Arial" w:cs="Arial"/>
          <w:b/>
          <w:u w:val="single"/>
        </w:rPr>
        <w:t>29</w:t>
      </w:r>
      <w:r w:rsidRPr="00A56552">
        <w:rPr>
          <w:rFonts w:ascii="Arial" w:hAnsi="Arial" w:cs="Arial"/>
          <w:b/>
          <w:u w:val="single"/>
        </w:rPr>
        <w:t>, 2025</w:t>
      </w:r>
      <w:r w:rsidRPr="00A56552">
        <w:rPr>
          <w:rFonts w:ascii="Arial" w:hAnsi="Arial" w:cs="Arial"/>
          <w:b/>
        </w:rPr>
        <w:t xml:space="preserve"> (2:00 p.m. Eastern Time)</w:t>
      </w:r>
    </w:p>
    <w:p w14:paraId="5228EB14" w14:textId="166F780C" w:rsidR="003D2F78" w:rsidRPr="001612EF" w:rsidRDefault="003D2F78" w:rsidP="00474425">
      <w:r w:rsidRPr="001612EF">
        <w:tab/>
      </w:r>
    </w:p>
    <w:p w14:paraId="06CF3F4D" w14:textId="77777777" w:rsidR="003D2F78" w:rsidRPr="001612EF" w:rsidRDefault="003D2F78" w:rsidP="00474425"/>
    <w:p w14:paraId="57BC2910" w14:textId="77777777" w:rsidR="003D2F78" w:rsidRPr="001612EF" w:rsidRDefault="003D2F78" w:rsidP="00474425"/>
    <w:p w14:paraId="68803E93" w14:textId="492E068E" w:rsidR="003D2F78" w:rsidRPr="001612EF" w:rsidRDefault="003D2F78" w:rsidP="004E40AE">
      <w:pPr>
        <w:jc w:val="center"/>
        <w:rPr>
          <w:rFonts w:ascii="Arial" w:hAnsi="Arial" w:cs="Arial"/>
          <w:b/>
          <w:u w:val="single"/>
        </w:rPr>
      </w:pPr>
      <w:r w:rsidRPr="001612EF">
        <w:rPr>
          <w:rFonts w:ascii="Arial" w:hAnsi="Arial" w:cs="Arial"/>
          <w:b/>
          <w:u w:val="single"/>
        </w:rPr>
        <w:t>Bid Amendment #</w:t>
      </w:r>
      <w:r w:rsidR="001612EF">
        <w:rPr>
          <w:rFonts w:ascii="Arial" w:hAnsi="Arial" w:cs="Arial"/>
          <w:b/>
          <w:u w:val="single"/>
        </w:rPr>
        <w:t>7</w:t>
      </w:r>
    </w:p>
    <w:p w14:paraId="1AED7F98" w14:textId="77777777" w:rsidR="003D2F78" w:rsidRPr="001612EF" w:rsidRDefault="003D2F78" w:rsidP="004E40AE">
      <w:pPr>
        <w:tabs>
          <w:tab w:val="left" w:pos="0"/>
        </w:tabs>
        <w:jc w:val="both"/>
        <w:rPr>
          <w:rFonts w:ascii="Arial" w:hAnsi="Arial" w:cs="Arial"/>
        </w:rPr>
      </w:pPr>
    </w:p>
    <w:p w14:paraId="2444BD2B" w14:textId="5D40D290" w:rsidR="003D2F78" w:rsidRPr="001612EF" w:rsidRDefault="003D2F78" w:rsidP="004E40AE">
      <w:pPr>
        <w:tabs>
          <w:tab w:val="left" w:pos="0"/>
        </w:tabs>
        <w:jc w:val="both"/>
        <w:rPr>
          <w:rFonts w:ascii="Arial" w:hAnsi="Arial" w:cs="Arial"/>
        </w:rPr>
      </w:pPr>
      <w:r w:rsidRPr="001612EF">
        <w:rPr>
          <w:rFonts w:ascii="Arial" w:hAnsi="Arial" w:cs="Arial"/>
        </w:rPr>
        <w:t>The following constitutes Bid Amendment #</w:t>
      </w:r>
      <w:r w:rsidR="00C24324">
        <w:rPr>
          <w:rFonts w:ascii="Arial" w:hAnsi="Arial" w:cs="Arial"/>
        </w:rPr>
        <w:t>7</w:t>
      </w:r>
      <w:r w:rsidRPr="001612EF">
        <w:rPr>
          <w:rFonts w:ascii="Arial" w:hAnsi="Arial" w:cs="Arial"/>
        </w:rPr>
        <w:t xml:space="preserve"> to the above referenced Bid Solicitation:</w:t>
      </w:r>
    </w:p>
    <w:p w14:paraId="7C19D104" w14:textId="77777777" w:rsidR="003D2F78" w:rsidRPr="001612EF" w:rsidRDefault="003D2F78" w:rsidP="004E40AE">
      <w:pPr>
        <w:tabs>
          <w:tab w:val="left" w:pos="0"/>
        </w:tabs>
        <w:jc w:val="both"/>
        <w:rPr>
          <w:rFonts w:ascii="Arial" w:hAnsi="Arial" w:cs="Arial"/>
        </w:rPr>
      </w:pPr>
    </w:p>
    <w:p w14:paraId="057481B7" w14:textId="703FFC0C" w:rsidR="003D2F78" w:rsidRPr="001612EF" w:rsidRDefault="003D2F78" w:rsidP="004E40AE">
      <w:pPr>
        <w:pStyle w:val="ListParagraph"/>
        <w:numPr>
          <w:ilvl w:val="0"/>
          <w:numId w:val="2"/>
        </w:numPr>
        <w:jc w:val="both"/>
        <w:rPr>
          <w:rFonts w:ascii="Arial" w:hAnsi="Arial" w:cs="Arial"/>
        </w:rPr>
      </w:pPr>
      <w:r w:rsidRPr="001612EF">
        <w:rPr>
          <w:rFonts w:ascii="Arial" w:hAnsi="Arial" w:cs="Arial"/>
        </w:rPr>
        <w:t>Answers to electronic Bidder questions submitted during the second Electronic Question and Answer period;</w:t>
      </w:r>
      <w:r w:rsidR="00634AA8">
        <w:rPr>
          <w:rFonts w:ascii="Arial" w:hAnsi="Arial" w:cs="Arial"/>
        </w:rPr>
        <w:t xml:space="preserve"> and</w:t>
      </w:r>
    </w:p>
    <w:p w14:paraId="2F74392F" w14:textId="43310984" w:rsidR="00922B0B" w:rsidRPr="001612EF" w:rsidRDefault="00922B0B" w:rsidP="007100E9">
      <w:pPr>
        <w:jc w:val="both"/>
        <w:rPr>
          <w:rFonts w:ascii="Arial" w:hAnsi="Arial" w:cs="Arial"/>
          <w:b/>
        </w:rPr>
      </w:pPr>
    </w:p>
    <w:p w14:paraId="3D70C39D" w14:textId="32E482D8" w:rsidR="00922B0B" w:rsidRPr="001612EF" w:rsidRDefault="00922B0B" w:rsidP="00F700C7">
      <w:pPr>
        <w:pStyle w:val="ListParagraph"/>
        <w:numPr>
          <w:ilvl w:val="0"/>
          <w:numId w:val="2"/>
        </w:numPr>
        <w:tabs>
          <w:tab w:val="left" w:pos="0"/>
        </w:tabs>
        <w:jc w:val="both"/>
        <w:rPr>
          <w:rFonts w:ascii="Arial" w:hAnsi="Arial" w:cs="Arial"/>
        </w:rPr>
      </w:pPr>
      <w:r w:rsidRPr="001612EF">
        <w:rPr>
          <w:rFonts w:ascii="Arial" w:hAnsi="Arial" w:cs="Arial"/>
        </w:rPr>
        <w:t xml:space="preserve">A revised Bid Solicitation entitled, “T2466 Revised Bid </w:t>
      </w:r>
      <w:r w:rsidR="00F700C7" w:rsidRPr="001612EF">
        <w:rPr>
          <w:rFonts w:ascii="Arial" w:hAnsi="Arial" w:cs="Arial"/>
        </w:rPr>
        <w:t>Solicitation</w:t>
      </w:r>
      <w:r w:rsidR="00F700C7">
        <w:rPr>
          <w:rFonts w:ascii="Arial" w:hAnsi="Arial" w:cs="Arial"/>
        </w:rPr>
        <w:t xml:space="preserve"> </w:t>
      </w:r>
      <w:r w:rsidR="001D716F">
        <w:rPr>
          <w:rFonts w:ascii="Arial" w:hAnsi="Arial" w:cs="Arial"/>
        </w:rPr>
        <w:t>10/1</w:t>
      </w:r>
      <w:r w:rsidR="00F67DD7">
        <w:rPr>
          <w:rFonts w:ascii="Arial" w:hAnsi="Arial" w:cs="Arial"/>
        </w:rPr>
        <w:t>4</w:t>
      </w:r>
      <w:r w:rsidR="001D716F">
        <w:rPr>
          <w:rFonts w:ascii="Arial" w:hAnsi="Arial" w:cs="Arial"/>
        </w:rPr>
        <w:t>/25</w:t>
      </w:r>
      <w:r w:rsidR="00F700C7">
        <w:rPr>
          <w:rFonts w:ascii="Arial" w:hAnsi="Arial" w:cs="Arial"/>
        </w:rPr>
        <w:t>.”</w:t>
      </w:r>
    </w:p>
    <w:p w14:paraId="2A0D3A46" w14:textId="2A666AD9" w:rsidR="00922B0B" w:rsidRDefault="00922B0B" w:rsidP="00F700C7">
      <w:pPr>
        <w:pStyle w:val="ListParagraph"/>
        <w:numPr>
          <w:ilvl w:val="1"/>
          <w:numId w:val="2"/>
        </w:numPr>
        <w:tabs>
          <w:tab w:val="left" w:pos="0"/>
        </w:tabs>
        <w:jc w:val="both"/>
        <w:rPr>
          <w:rFonts w:ascii="Arial" w:hAnsi="Arial" w:cs="Arial"/>
        </w:rPr>
      </w:pPr>
      <w:r w:rsidRPr="001612EF">
        <w:rPr>
          <w:rFonts w:ascii="Arial" w:hAnsi="Arial" w:cs="Arial"/>
        </w:rPr>
        <w:t>Please note that for all additions, deletions, clarifications, and modifications to the Bid Solicitation, Bidders should refer to the Revised Bid Solicitation entitled, “T2466 Revised Bid Solicitation</w:t>
      </w:r>
      <w:r w:rsidR="00F700C7">
        <w:rPr>
          <w:rFonts w:ascii="Arial" w:hAnsi="Arial" w:cs="Arial"/>
        </w:rPr>
        <w:t xml:space="preserve"> </w:t>
      </w:r>
      <w:r w:rsidR="001D716F">
        <w:rPr>
          <w:rFonts w:ascii="Arial" w:hAnsi="Arial" w:cs="Arial"/>
        </w:rPr>
        <w:t>10/1</w:t>
      </w:r>
      <w:r w:rsidR="00F67DD7">
        <w:rPr>
          <w:rFonts w:ascii="Arial" w:hAnsi="Arial" w:cs="Arial"/>
        </w:rPr>
        <w:t>4</w:t>
      </w:r>
      <w:r w:rsidR="001D716F">
        <w:rPr>
          <w:rFonts w:ascii="Arial" w:hAnsi="Arial" w:cs="Arial"/>
        </w:rPr>
        <w:t>/25</w:t>
      </w:r>
      <w:r w:rsidRPr="001612EF">
        <w:rPr>
          <w:rFonts w:ascii="Arial" w:hAnsi="Arial" w:cs="Arial"/>
        </w:rPr>
        <w:t>” and attached to the Bid Solicitation Attachments Tab in NJSTART. Revised Sections include</w:t>
      </w:r>
      <w:r w:rsidR="007100E9" w:rsidRPr="001612EF">
        <w:rPr>
          <w:rFonts w:ascii="Arial" w:hAnsi="Arial" w:cs="Arial"/>
        </w:rPr>
        <w:t>:</w:t>
      </w:r>
    </w:p>
    <w:p w14:paraId="6FC8BA27" w14:textId="77777777" w:rsidR="00F700C7" w:rsidRPr="00F700C7" w:rsidRDefault="00F700C7" w:rsidP="00F700C7">
      <w:pPr>
        <w:pStyle w:val="ListParagraph"/>
        <w:numPr>
          <w:ilvl w:val="2"/>
          <w:numId w:val="2"/>
        </w:numPr>
        <w:tabs>
          <w:tab w:val="left" w:pos="0"/>
        </w:tabs>
        <w:jc w:val="both"/>
        <w:rPr>
          <w:rFonts w:ascii="Arial" w:hAnsi="Arial" w:cs="Arial"/>
        </w:rPr>
      </w:pPr>
      <w:r w:rsidRPr="00F700C7">
        <w:rPr>
          <w:rFonts w:ascii="Arial" w:hAnsi="Arial" w:cs="Arial"/>
        </w:rPr>
        <w:t>Bid Solicitation Section 1.2;</w:t>
      </w:r>
    </w:p>
    <w:p w14:paraId="029A4CDA" w14:textId="5EFA348E" w:rsidR="00F700C7" w:rsidRDefault="00F700C7" w:rsidP="00F700C7">
      <w:pPr>
        <w:pStyle w:val="ListParagraph"/>
        <w:numPr>
          <w:ilvl w:val="2"/>
          <w:numId w:val="2"/>
        </w:numPr>
        <w:tabs>
          <w:tab w:val="left" w:pos="0"/>
        </w:tabs>
        <w:jc w:val="both"/>
        <w:rPr>
          <w:rFonts w:ascii="Arial" w:hAnsi="Arial" w:cs="Arial"/>
        </w:rPr>
      </w:pPr>
      <w:r w:rsidRPr="00F700C7">
        <w:rPr>
          <w:rFonts w:ascii="Arial" w:hAnsi="Arial" w:cs="Arial"/>
        </w:rPr>
        <w:t>Bid Solicitation Section 3.13.8.1;</w:t>
      </w:r>
    </w:p>
    <w:p w14:paraId="3FBF0653" w14:textId="300E5F23" w:rsidR="007E5C1A" w:rsidRPr="00F700C7" w:rsidRDefault="007E5C1A" w:rsidP="00F700C7">
      <w:pPr>
        <w:pStyle w:val="ListParagraph"/>
        <w:numPr>
          <w:ilvl w:val="2"/>
          <w:numId w:val="2"/>
        </w:numPr>
        <w:tabs>
          <w:tab w:val="left" w:pos="0"/>
        </w:tabs>
        <w:jc w:val="both"/>
        <w:rPr>
          <w:rFonts w:ascii="Arial" w:hAnsi="Arial" w:cs="Arial"/>
        </w:rPr>
      </w:pPr>
      <w:r>
        <w:rPr>
          <w:rFonts w:ascii="Arial" w:hAnsi="Arial" w:cs="Arial"/>
        </w:rPr>
        <w:t xml:space="preserve">Bid Solicitation Section 3.14; </w:t>
      </w:r>
    </w:p>
    <w:p w14:paraId="75E20662" w14:textId="7DEDE4F8" w:rsidR="007E5C1A" w:rsidRDefault="007E5C1A" w:rsidP="00D03CE8">
      <w:pPr>
        <w:pStyle w:val="ListParagraph"/>
        <w:numPr>
          <w:ilvl w:val="2"/>
          <w:numId w:val="2"/>
        </w:numPr>
        <w:tabs>
          <w:tab w:val="left" w:pos="0"/>
        </w:tabs>
        <w:jc w:val="both"/>
        <w:rPr>
          <w:rFonts w:ascii="Arial" w:hAnsi="Arial" w:cs="Arial"/>
        </w:rPr>
      </w:pPr>
      <w:r>
        <w:rPr>
          <w:rFonts w:ascii="Arial" w:hAnsi="Arial" w:cs="Arial"/>
        </w:rPr>
        <w:t xml:space="preserve">Bid Solicitation Section 4.3.3; </w:t>
      </w:r>
    </w:p>
    <w:p w14:paraId="6264B4BB" w14:textId="0EC4A14F" w:rsidR="00D03CE8" w:rsidRPr="001612EF" w:rsidRDefault="00D03CE8" w:rsidP="00D03CE8">
      <w:pPr>
        <w:pStyle w:val="ListParagraph"/>
        <w:numPr>
          <w:ilvl w:val="2"/>
          <w:numId w:val="2"/>
        </w:numPr>
        <w:tabs>
          <w:tab w:val="left" w:pos="0"/>
        </w:tabs>
        <w:jc w:val="both"/>
        <w:rPr>
          <w:rFonts w:ascii="Arial" w:hAnsi="Arial" w:cs="Arial"/>
        </w:rPr>
      </w:pPr>
      <w:r w:rsidRPr="00D03CE8">
        <w:rPr>
          <w:rFonts w:ascii="Arial" w:hAnsi="Arial" w:cs="Arial"/>
        </w:rPr>
        <w:t>Bid Solicitation Section 4.</w:t>
      </w:r>
      <w:r>
        <w:rPr>
          <w:rFonts w:ascii="Arial" w:hAnsi="Arial" w:cs="Arial"/>
        </w:rPr>
        <w:t xml:space="preserve">3.4; </w:t>
      </w:r>
      <w:r w:rsidR="001D2940">
        <w:rPr>
          <w:rFonts w:ascii="Arial" w:hAnsi="Arial" w:cs="Arial"/>
        </w:rPr>
        <w:t>and</w:t>
      </w:r>
    </w:p>
    <w:p w14:paraId="6FD927B5" w14:textId="16F9DCFE" w:rsidR="00F700C7" w:rsidRPr="00F700C7" w:rsidRDefault="00F700C7" w:rsidP="00F700C7">
      <w:pPr>
        <w:pStyle w:val="ListParagraph"/>
        <w:numPr>
          <w:ilvl w:val="2"/>
          <w:numId w:val="2"/>
        </w:numPr>
        <w:tabs>
          <w:tab w:val="left" w:pos="0"/>
        </w:tabs>
        <w:jc w:val="both"/>
        <w:rPr>
          <w:rFonts w:ascii="Arial" w:hAnsi="Arial" w:cs="Arial"/>
        </w:rPr>
      </w:pPr>
      <w:r w:rsidRPr="00F700C7">
        <w:rPr>
          <w:rFonts w:ascii="Arial" w:hAnsi="Arial" w:cs="Arial"/>
        </w:rPr>
        <w:t>Bid Solicitation Section 6.7</w:t>
      </w:r>
      <w:r w:rsidR="00F67DD7">
        <w:rPr>
          <w:rFonts w:ascii="Arial" w:hAnsi="Arial" w:cs="Arial"/>
        </w:rPr>
        <w:t>G</w:t>
      </w:r>
      <w:r w:rsidRPr="00F700C7">
        <w:rPr>
          <w:rFonts w:ascii="Arial" w:hAnsi="Arial" w:cs="Arial"/>
        </w:rPr>
        <w:t>; and</w:t>
      </w:r>
    </w:p>
    <w:p w14:paraId="0D917CCD" w14:textId="77777777" w:rsidR="00A56552" w:rsidRDefault="00A56552" w:rsidP="00A56552">
      <w:pPr>
        <w:tabs>
          <w:tab w:val="left" w:pos="0"/>
        </w:tabs>
        <w:jc w:val="both"/>
        <w:rPr>
          <w:rFonts w:ascii="Arial" w:hAnsi="Arial" w:cs="Arial"/>
        </w:rPr>
      </w:pPr>
    </w:p>
    <w:p w14:paraId="78D533F3" w14:textId="6E9B8BA5" w:rsidR="00F700C7" w:rsidRPr="00A56552" w:rsidRDefault="00A56552" w:rsidP="00A56552">
      <w:pPr>
        <w:pStyle w:val="ListParagraph"/>
        <w:numPr>
          <w:ilvl w:val="0"/>
          <w:numId w:val="3"/>
        </w:numPr>
        <w:tabs>
          <w:tab w:val="left" w:pos="0"/>
        </w:tabs>
        <w:jc w:val="both"/>
        <w:rPr>
          <w:rFonts w:ascii="Arial" w:hAnsi="Arial" w:cs="Arial"/>
        </w:rPr>
      </w:pPr>
      <w:r>
        <w:rPr>
          <w:rFonts w:ascii="Arial" w:hAnsi="Arial" w:cs="Arial"/>
        </w:rPr>
        <w:t>A revised State-Supplied Price Sheet entitled, “</w:t>
      </w:r>
      <w:r w:rsidR="00F700C7" w:rsidRPr="00A56552">
        <w:rPr>
          <w:rFonts w:ascii="Arial" w:hAnsi="Arial" w:cs="Arial"/>
        </w:rPr>
        <w:t xml:space="preserve">Attachment 3- T2466 Revised State-Supplied Price Sheet </w:t>
      </w:r>
      <w:r w:rsidR="001D716F">
        <w:rPr>
          <w:rFonts w:ascii="Arial" w:hAnsi="Arial" w:cs="Arial"/>
        </w:rPr>
        <w:t>10/1</w:t>
      </w:r>
      <w:r w:rsidR="00F67DD7">
        <w:rPr>
          <w:rFonts w:ascii="Arial" w:hAnsi="Arial" w:cs="Arial"/>
        </w:rPr>
        <w:t>4</w:t>
      </w:r>
      <w:r w:rsidR="001D716F">
        <w:rPr>
          <w:rFonts w:ascii="Arial" w:hAnsi="Arial" w:cs="Arial"/>
        </w:rPr>
        <w:t>/25</w:t>
      </w:r>
      <w:r w:rsidR="00F700C7" w:rsidRPr="00A56552">
        <w:rPr>
          <w:rFonts w:ascii="Arial" w:hAnsi="Arial" w:cs="Arial"/>
        </w:rPr>
        <w:t>.</w:t>
      </w:r>
      <w:r>
        <w:rPr>
          <w:rFonts w:ascii="Arial" w:hAnsi="Arial" w:cs="Arial"/>
        </w:rPr>
        <w:t>”</w:t>
      </w:r>
    </w:p>
    <w:p w14:paraId="3615D4EB" w14:textId="77777777" w:rsidR="00F700C7" w:rsidRDefault="00F700C7" w:rsidP="00F700C7">
      <w:pPr>
        <w:pStyle w:val="ListParagraph"/>
        <w:tabs>
          <w:tab w:val="left" w:pos="0"/>
        </w:tabs>
        <w:ind w:left="2160"/>
        <w:jc w:val="both"/>
        <w:rPr>
          <w:rFonts w:ascii="Arial" w:hAnsi="Arial" w:cs="Arial"/>
        </w:rPr>
      </w:pPr>
    </w:p>
    <w:p w14:paraId="03C6B421" w14:textId="3C40F3B9" w:rsidR="007D1D98" w:rsidRPr="001612EF" w:rsidRDefault="007D1D98" w:rsidP="00A56552"/>
    <w:p w14:paraId="03C6B422" w14:textId="3AD30A7C" w:rsidR="007D1D98" w:rsidRPr="001612EF" w:rsidRDefault="007D1D98" w:rsidP="004E40AE">
      <w:pPr>
        <w:tabs>
          <w:tab w:val="left" w:pos="0"/>
        </w:tabs>
        <w:jc w:val="both"/>
        <w:rPr>
          <w:rFonts w:ascii="Arial" w:hAnsi="Arial" w:cs="Arial"/>
        </w:rPr>
      </w:pPr>
      <w:r w:rsidRPr="001612EF">
        <w:rPr>
          <w:rFonts w:ascii="Arial" w:hAnsi="Arial" w:cs="Arial"/>
        </w:rPr>
        <w:t xml:space="preserve">It is the sole responsibility of the </w:t>
      </w:r>
      <w:r w:rsidR="00873AB9" w:rsidRPr="001612EF">
        <w:rPr>
          <w:rFonts w:ascii="Arial" w:hAnsi="Arial" w:cs="Arial"/>
        </w:rPr>
        <w:t>Bidder</w:t>
      </w:r>
      <w:r w:rsidRPr="001612EF">
        <w:rPr>
          <w:rFonts w:ascii="Arial" w:hAnsi="Arial" w:cs="Arial"/>
        </w:rPr>
        <w:t xml:space="preserve"> to be knowledgeable of all of the additions, deletions, clarificat</w:t>
      </w:r>
      <w:r w:rsidR="00502120" w:rsidRPr="001612EF">
        <w:rPr>
          <w:rFonts w:ascii="Arial" w:hAnsi="Arial" w:cs="Arial"/>
        </w:rPr>
        <w:t>ions, and modifications to the Bid S</w:t>
      </w:r>
      <w:r w:rsidRPr="001612EF">
        <w:rPr>
          <w:rFonts w:ascii="Arial" w:hAnsi="Arial" w:cs="Arial"/>
        </w:rPr>
        <w:t>olicitation and/or the New Jersey Standard Terms a</w:t>
      </w:r>
      <w:r w:rsidR="00502120" w:rsidRPr="001612EF">
        <w:rPr>
          <w:rFonts w:ascii="Arial" w:hAnsi="Arial" w:cs="Arial"/>
        </w:rPr>
        <w:t>nd Conditions relative to this Bid S</w:t>
      </w:r>
      <w:r w:rsidR="002420F8" w:rsidRPr="001612EF">
        <w:rPr>
          <w:rFonts w:ascii="Arial" w:hAnsi="Arial" w:cs="Arial"/>
        </w:rPr>
        <w:t xml:space="preserve">olicitation </w:t>
      </w:r>
      <w:r w:rsidRPr="001612EF">
        <w:rPr>
          <w:rFonts w:ascii="Arial" w:hAnsi="Arial" w:cs="Arial"/>
        </w:rPr>
        <w:t xml:space="preserve">as set forth in all </w:t>
      </w:r>
      <w:r w:rsidR="00490B0F" w:rsidRPr="001612EF">
        <w:rPr>
          <w:rFonts w:ascii="Arial" w:hAnsi="Arial" w:cs="Arial"/>
        </w:rPr>
        <w:t>B</w:t>
      </w:r>
      <w:r w:rsidRPr="001612EF">
        <w:rPr>
          <w:rFonts w:ascii="Arial" w:hAnsi="Arial" w:cs="Arial"/>
        </w:rPr>
        <w:t xml:space="preserve">id </w:t>
      </w:r>
      <w:r w:rsidR="00490B0F" w:rsidRPr="001612EF">
        <w:rPr>
          <w:rFonts w:ascii="Arial" w:hAnsi="Arial" w:cs="Arial"/>
        </w:rPr>
        <w:t>A</w:t>
      </w:r>
      <w:r w:rsidRPr="001612EF">
        <w:rPr>
          <w:rFonts w:ascii="Arial" w:hAnsi="Arial" w:cs="Arial"/>
        </w:rPr>
        <w:t xml:space="preserve">mendments. </w:t>
      </w:r>
    </w:p>
    <w:p w14:paraId="03C6B423" w14:textId="77777777" w:rsidR="007D1D98" w:rsidRPr="001612EF" w:rsidRDefault="007D1D98" w:rsidP="004E40AE">
      <w:pPr>
        <w:tabs>
          <w:tab w:val="left" w:pos="0"/>
        </w:tabs>
        <w:jc w:val="both"/>
        <w:rPr>
          <w:rFonts w:ascii="Arial" w:hAnsi="Arial" w:cs="Arial"/>
        </w:rPr>
      </w:pPr>
    </w:p>
    <w:p w14:paraId="03C6B424" w14:textId="4197F026" w:rsidR="007D1D98" w:rsidRPr="001612EF" w:rsidRDefault="007D1D98" w:rsidP="004E40AE">
      <w:pPr>
        <w:tabs>
          <w:tab w:val="left" w:pos="0"/>
        </w:tabs>
        <w:jc w:val="both"/>
        <w:rPr>
          <w:rFonts w:ascii="Arial" w:hAnsi="Arial" w:cs="Arial"/>
        </w:rPr>
      </w:pPr>
      <w:r w:rsidRPr="001612EF">
        <w:rPr>
          <w:rFonts w:ascii="Arial" w:hAnsi="Arial" w:cs="Arial"/>
        </w:rPr>
        <w:t>All other instructions</w:t>
      </w:r>
      <w:r w:rsidR="00502120" w:rsidRPr="001612EF">
        <w:rPr>
          <w:rFonts w:ascii="Arial" w:hAnsi="Arial" w:cs="Arial"/>
        </w:rPr>
        <w:t>, terms, and conditions of the Bid S</w:t>
      </w:r>
      <w:r w:rsidR="002420F8" w:rsidRPr="001612EF">
        <w:rPr>
          <w:rFonts w:ascii="Arial" w:hAnsi="Arial" w:cs="Arial"/>
        </w:rPr>
        <w:t xml:space="preserve">olicitation </w:t>
      </w:r>
      <w:r w:rsidRPr="001612EF">
        <w:rPr>
          <w:rFonts w:ascii="Arial" w:hAnsi="Arial" w:cs="Arial"/>
        </w:rPr>
        <w:t>shall remain the same.</w:t>
      </w:r>
    </w:p>
    <w:p w14:paraId="03C6B425" w14:textId="77777777" w:rsidR="00364A22" w:rsidRPr="001612EF" w:rsidRDefault="00364A22" w:rsidP="004E40AE">
      <w:pPr>
        <w:tabs>
          <w:tab w:val="left" w:pos="0"/>
        </w:tabs>
        <w:jc w:val="both"/>
        <w:rPr>
          <w:rFonts w:ascii="Arial" w:hAnsi="Arial" w:cs="Arial"/>
        </w:rPr>
      </w:pPr>
    </w:p>
    <w:p w14:paraId="03C6B426" w14:textId="77777777" w:rsidR="007D1D98" w:rsidRPr="001612EF" w:rsidRDefault="00364A22" w:rsidP="00A56552">
      <w:pPr>
        <w:rPr>
          <w:u w:val="single"/>
        </w:rPr>
      </w:pPr>
      <w:r w:rsidRPr="001612EF">
        <w:br w:type="page"/>
      </w:r>
    </w:p>
    <w:p w14:paraId="3C51B3BE" w14:textId="77777777" w:rsidR="003D2F78" w:rsidRPr="001612EF" w:rsidRDefault="003D2F78" w:rsidP="00EC3E40">
      <w:pPr>
        <w:tabs>
          <w:tab w:val="left" w:pos="0"/>
        </w:tabs>
        <w:jc w:val="center"/>
        <w:outlineLvl w:val="0"/>
        <w:rPr>
          <w:rFonts w:ascii="Arial" w:hAnsi="Arial" w:cs="Arial"/>
          <w:b/>
        </w:rPr>
      </w:pPr>
      <w:r w:rsidRPr="001612EF">
        <w:rPr>
          <w:rFonts w:ascii="Arial" w:hAnsi="Arial" w:cs="Arial"/>
          <w:b/>
        </w:rPr>
        <w:lastRenderedPageBreak/>
        <w:t>Bid Solicitation #25DPP01124</w:t>
      </w:r>
    </w:p>
    <w:p w14:paraId="256948EE" w14:textId="77777777" w:rsidR="003D2F78" w:rsidRPr="001612EF" w:rsidRDefault="003D2F78" w:rsidP="00EC3E40">
      <w:pPr>
        <w:jc w:val="center"/>
        <w:rPr>
          <w:rFonts w:ascii="Arial" w:hAnsi="Arial" w:cs="Arial"/>
          <w:b/>
        </w:rPr>
      </w:pPr>
      <w:r w:rsidRPr="001612EF">
        <w:rPr>
          <w:rFonts w:ascii="Arial" w:hAnsi="Arial" w:cs="Arial"/>
          <w:b/>
        </w:rPr>
        <w:t>Enhanced Digital Driver’s License</w:t>
      </w:r>
    </w:p>
    <w:p w14:paraId="531FA22F" w14:textId="77777777" w:rsidR="003D2F78" w:rsidRPr="001612EF" w:rsidRDefault="003D2F78" w:rsidP="00EC3E40">
      <w:pPr>
        <w:jc w:val="center"/>
        <w:rPr>
          <w:rFonts w:ascii="Arial" w:hAnsi="Arial" w:cs="Arial"/>
        </w:rPr>
      </w:pPr>
    </w:p>
    <w:p w14:paraId="7F9DC91A" w14:textId="77777777" w:rsidR="003D2F78" w:rsidRPr="001612EF" w:rsidRDefault="003D2F78" w:rsidP="00EC3E40">
      <w:pPr>
        <w:jc w:val="center"/>
        <w:rPr>
          <w:rFonts w:ascii="Arial" w:hAnsi="Arial" w:cs="Arial"/>
          <w:b/>
          <w:i/>
          <w:u w:val="single"/>
        </w:rPr>
      </w:pPr>
      <w:r w:rsidRPr="001612EF">
        <w:rPr>
          <w:rFonts w:ascii="Arial" w:hAnsi="Arial" w:cs="Arial"/>
          <w:b/>
        </w:rPr>
        <w:t>Answers to Questions</w:t>
      </w:r>
    </w:p>
    <w:p w14:paraId="6338D717" w14:textId="77777777" w:rsidR="003D2F78" w:rsidRPr="001612EF" w:rsidRDefault="003D2F78" w:rsidP="004E40AE">
      <w:pPr>
        <w:tabs>
          <w:tab w:val="left" w:pos="0"/>
        </w:tabs>
        <w:jc w:val="both"/>
        <w:rPr>
          <w:rFonts w:ascii="Arial" w:hAnsi="Arial" w:cs="Arial"/>
        </w:rPr>
      </w:pPr>
    </w:p>
    <w:p w14:paraId="16A075E2" w14:textId="77777777" w:rsidR="003D2F78" w:rsidRPr="001612EF" w:rsidRDefault="003D2F78" w:rsidP="004E40AE">
      <w:pPr>
        <w:tabs>
          <w:tab w:val="left" w:pos="0"/>
        </w:tabs>
        <w:jc w:val="both"/>
        <w:rPr>
          <w:rFonts w:ascii="Arial" w:hAnsi="Arial" w:cs="Arial"/>
        </w:rPr>
      </w:pPr>
      <w:r w:rsidRPr="001612EF">
        <w:rPr>
          <w:rFonts w:ascii="Arial" w:hAnsi="Arial" w:cs="Arial"/>
        </w:rPr>
        <w:t>Where applicable, each question references the appropriate Bid Solicitation section.</w:t>
      </w:r>
    </w:p>
    <w:p w14:paraId="24D7217D" w14:textId="77777777" w:rsidR="003D2F78" w:rsidRPr="001612EF" w:rsidRDefault="003D2F78" w:rsidP="004E40AE">
      <w:pPr>
        <w:tabs>
          <w:tab w:val="left" w:pos="0"/>
        </w:tabs>
        <w:jc w:val="both"/>
        <w:rPr>
          <w:rFonts w:ascii="Arial" w:hAnsi="Arial" w:cs="Arial"/>
        </w:rPr>
      </w:pPr>
    </w:p>
    <w:p w14:paraId="6C2C8FB3" w14:textId="77777777" w:rsidR="003D2F78" w:rsidRPr="001612EF" w:rsidRDefault="003D2F78" w:rsidP="004E40AE">
      <w:pPr>
        <w:tabs>
          <w:tab w:val="left" w:pos="0"/>
        </w:tabs>
        <w:jc w:val="both"/>
        <w:rPr>
          <w:rFonts w:ascii="Arial" w:hAnsi="Arial" w:cs="Arial"/>
        </w:rPr>
      </w:pPr>
      <w:r w:rsidRPr="001612EF">
        <w:rPr>
          <w:rFonts w:ascii="Arial" w:hAnsi="Arial" w:cs="Arial"/>
        </w:rPr>
        <w:t>Note: Some questions may have been paraphrased in the interest of readability and clarity.</w:t>
      </w:r>
    </w:p>
    <w:p w14:paraId="03C6B42D" w14:textId="77777777" w:rsidR="00721BC8" w:rsidRPr="001612EF" w:rsidRDefault="00721BC8" w:rsidP="004E40AE">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RPr="001612E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Pr="001612EF" w:rsidRDefault="008918DF" w:rsidP="004E40AE">
            <w:pPr>
              <w:tabs>
                <w:tab w:val="left" w:pos="0"/>
              </w:tabs>
              <w:overflowPunct w:val="0"/>
              <w:autoSpaceDE w:val="0"/>
              <w:autoSpaceDN w:val="0"/>
              <w:adjustRightInd w:val="0"/>
              <w:jc w:val="both"/>
              <w:rPr>
                <w:rFonts w:ascii="Arial" w:hAnsi="Arial" w:cs="Arial"/>
                <w:b/>
                <w:bCs/>
              </w:rPr>
            </w:pPr>
            <w:r w:rsidRPr="001612EF">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Pr="001612EF" w:rsidRDefault="002420F8" w:rsidP="004E40AE">
            <w:pPr>
              <w:tabs>
                <w:tab w:val="left" w:pos="0"/>
              </w:tabs>
              <w:overflowPunct w:val="0"/>
              <w:autoSpaceDE w:val="0"/>
              <w:autoSpaceDN w:val="0"/>
              <w:adjustRightInd w:val="0"/>
              <w:jc w:val="both"/>
              <w:rPr>
                <w:rFonts w:ascii="Arial" w:hAnsi="Arial" w:cs="Arial"/>
                <w:b/>
                <w:bCs/>
              </w:rPr>
            </w:pPr>
            <w:r w:rsidRPr="001612EF">
              <w:rPr>
                <w:rFonts w:ascii="Arial" w:hAnsi="Arial" w:cs="Arial"/>
                <w:b/>
                <w:bCs/>
              </w:rPr>
              <w:t>Bid Solicitation</w:t>
            </w:r>
          </w:p>
          <w:p w14:paraId="03C6B430" w14:textId="1981CFC3" w:rsidR="008918DF" w:rsidRPr="001612EF" w:rsidRDefault="008918DF" w:rsidP="004E40AE">
            <w:pPr>
              <w:tabs>
                <w:tab w:val="left" w:pos="0"/>
              </w:tabs>
              <w:overflowPunct w:val="0"/>
              <w:autoSpaceDE w:val="0"/>
              <w:autoSpaceDN w:val="0"/>
              <w:adjustRightInd w:val="0"/>
              <w:jc w:val="both"/>
              <w:rPr>
                <w:rFonts w:ascii="Arial" w:hAnsi="Arial" w:cs="Arial"/>
                <w:b/>
                <w:bCs/>
              </w:rPr>
            </w:pPr>
            <w:r w:rsidRPr="001612EF">
              <w:rPr>
                <w:rFonts w:ascii="Arial" w:hAnsi="Arial" w:cs="Arial"/>
                <w:b/>
                <w:bCs/>
              </w:rPr>
              <w:t xml:space="preserve">Section </w:t>
            </w:r>
            <w:r w:rsidR="002420F8" w:rsidRPr="001612EF">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Pr="001612EF" w:rsidRDefault="008918DF" w:rsidP="004E40AE">
            <w:pPr>
              <w:tabs>
                <w:tab w:val="left" w:pos="0"/>
              </w:tabs>
              <w:overflowPunct w:val="0"/>
              <w:autoSpaceDE w:val="0"/>
              <w:autoSpaceDN w:val="0"/>
              <w:adjustRightInd w:val="0"/>
              <w:jc w:val="both"/>
              <w:rPr>
                <w:rFonts w:ascii="Arial" w:hAnsi="Arial" w:cs="Arial"/>
                <w:b/>
                <w:bCs/>
              </w:rPr>
            </w:pPr>
            <w:r w:rsidRPr="001612EF">
              <w:rPr>
                <w:rFonts w:ascii="Arial" w:hAnsi="Arial" w:cs="Arial"/>
                <w:b/>
                <w:bCs/>
              </w:rPr>
              <w:t>Question (Bolded) and Answer</w:t>
            </w:r>
          </w:p>
        </w:tc>
      </w:tr>
      <w:tr w:rsidR="0068269C" w:rsidRPr="001612EF" w14:paraId="262938DE" w14:textId="77777777" w:rsidTr="002420F8">
        <w:tc>
          <w:tcPr>
            <w:tcW w:w="877" w:type="dxa"/>
            <w:tcBorders>
              <w:top w:val="single" w:sz="4" w:space="0" w:color="auto"/>
              <w:left w:val="single" w:sz="4" w:space="0" w:color="auto"/>
              <w:bottom w:val="single" w:sz="4" w:space="0" w:color="auto"/>
              <w:right w:val="single" w:sz="4" w:space="0" w:color="auto"/>
            </w:tcBorders>
          </w:tcPr>
          <w:p w14:paraId="1BA7A2AB" w14:textId="24634041" w:rsidR="0068269C" w:rsidRPr="001612EF" w:rsidRDefault="0068269C" w:rsidP="004E40AE">
            <w:pPr>
              <w:tabs>
                <w:tab w:val="left" w:pos="0"/>
              </w:tabs>
              <w:autoSpaceDN w:val="0"/>
              <w:jc w:val="center"/>
              <w:rPr>
                <w:rFonts w:ascii="Arial" w:hAnsi="Arial" w:cs="Arial"/>
              </w:rPr>
            </w:pPr>
            <w:r w:rsidRPr="001612EF">
              <w:rPr>
                <w:rFonts w:ascii="Arial" w:hAnsi="Arial" w:cs="Arial"/>
              </w:rPr>
              <w:t>19</w:t>
            </w:r>
            <w:r w:rsidR="00815043" w:rsidRPr="001612EF">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91835EB" w14:textId="7BDE5997" w:rsidR="0068269C" w:rsidRPr="001612EF" w:rsidRDefault="0068269C" w:rsidP="004E40AE">
            <w:pPr>
              <w:tabs>
                <w:tab w:val="left" w:pos="0"/>
              </w:tabs>
              <w:overflowPunct w:val="0"/>
              <w:autoSpaceDE w:val="0"/>
              <w:autoSpaceDN w:val="0"/>
              <w:adjustRightInd w:val="0"/>
              <w:jc w:val="center"/>
              <w:rPr>
                <w:rFonts w:ascii="Arial" w:hAnsi="Arial" w:cs="Arial"/>
              </w:rPr>
            </w:pPr>
            <w:r w:rsidRPr="001612EF">
              <w:rPr>
                <w:rFonts w:ascii="Arial" w:hAnsi="Arial" w:cs="Arial"/>
              </w:rPr>
              <w:t>T2466 Revised Bid Solicitation 9.5.25</w:t>
            </w:r>
          </w:p>
        </w:tc>
        <w:tc>
          <w:tcPr>
            <w:tcW w:w="7200" w:type="dxa"/>
            <w:tcBorders>
              <w:top w:val="single" w:sz="4" w:space="0" w:color="auto"/>
              <w:left w:val="single" w:sz="4" w:space="0" w:color="auto"/>
              <w:bottom w:val="single" w:sz="4" w:space="0" w:color="auto"/>
              <w:right w:val="single" w:sz="4" w:space="0" w:color="auto"/>
            </w:tcBorders>
          </w:tcPr>
          <w:p w14:paraId="1C1FE773" w14:textId="77777777" w:rsidR="0068269C" w:rsidRPr="001612EF" w:rsidRDefault="0068269C" w:rsidP="004E40AE">
            <w:pPr>
              <w:tabs>
                <w:tab w:val="left" w:pos="0"/>
              </w:tabs>
              <w:overflowPunct w:val="0"/>
              <w:autoSpaceDE w:val="0"/>
              <w:autoSpaceDN w:val="0"/>
              <w:adjustRightInd w:val="0"/>
              <w:jc w:val="both"/>
              <w:rPr>
                <w:rFonts w:ascii="Arial" w:hAnsi="Arial" w:cs="Arial"/>
                <w:b/>
              </w:rPr>
            </w:pPr>
            <w:r w:rsidRPr="001612EF">
              <w:rPr>
                <w:rFonts w:ascii="Arial" w:hAnsi="Arial" w:cs="Arial"/>
                <w:b/>
              </w:rPr>
              <w:t>Q: To allow time for review and action based on responses to the second round of questions, would the MVC consider an additional 3-week extension?</w:t>
            </w:r>
          </w:p>
          <w:p w14:paraId="0EFEE858" w14:textId="77777777" w:rsidR="0068269C" w:rsidRPr="001612EF" w:rsidRDefault="0068269C" w:rsidP="004E40AE">
            <w:pPr>
              <w:tabs>
                <w:tab w:val="left" w:pos="0"/>
              </w:tabs>
              <w:overflowPunct w:val="0"/>
              <w:autoSpaceDE w:val="0"/>
              <w:autoSpaceDN w:val="0"/>
              <w:adjustRightInd w:val="0"/>
              <w:jc w:val="both"/>
              <w:rPr>
                <w:rFonts w:ascii="Arial" w:hAnsi="Arial" w:cs="Arial"/>
              </w:rPr>
            </w:pPr>
          </w:p>
          <w:p w14:paraId="642428F8" w14:textId="42143F8C" w:rsidR="0068269C" w:rsidRPr="001612EF" w:rsidRDefault="0068269C" w:rsidP="004E40AE">
            <w:pPr>
              <w:tabs>
                <w:tab w:val="left" w:pos="0"/>
              </w:tabs>
              <w:overflowPunct w:val="0"/>
              <w:autoSpaceDE w:val="0"/>
              <w:autoSpaceDN w:val="0"/>
              <w:adjustRightInd w:val="0"/>
              <w:jc w:val="both"/>
              <w:rPr>
                <w:rFonts w:ascii="Arial" w:hAnsi="Arial" w:cs="Arial"/>
              </w:rPr>
            </w:pPr>
            <w:r w:rsidRPr="001612EF">
              <w:rPr>
                <w:rFonts w:ascii="Arial" w:hAnsi="Arial" w:cs="Arial"/>
              </w:rPr>
              <w:t>A:</w:t>
            </w:r>
            <w:r w:rsidR="008B29C5" w:rsidRPr="001612EF">
              <w:rPr>
                <w:rFonts w:ascii="Arial" w:hAnsi="Arial" w:cs="Arial"/>
              </w:rPr>
              <w:t xml:space="preserve"> </w:t>
            </w:r>
            <w:r w:rsidR="001D44BA">
              <w:rPr>
                <w:rFonts w:ascii="Arial" w:hAnsi="Arial" w:cs="Arial"/>
              </w:rPr>
              <w:t xml:space="preserve">The Quote submission due date has been revised to October 29, 2025. </w:t>
            </w:r>
          </w:p>
          <w:p w14:paraId="00D929E7" w14:textId="77777777" w:rsidR="0068269C" w:rsidRPr="001612EF" w:rsidRDefault="0068269C" w:rsidP="004E40AE">
            <w:pPr>
              <w:tabs>
                <w:tab w:val="left" w:pos="0"/>
              </w:tabs>
              <w:overflowPunct w:val="0"/>
              <w:autoSpaceDE w:val="0"/>
              <w:autoSpaceDN w:val="0"/>
              <w:adjustRightInd w:val="0"/>
              <w:jc w:val="both"/>
              <w:rPr>
                <w:rFonts w:ascii="Arial" w:hAnsi="Arial" w:cs="Arial"/>
              </w:rPr>
            </w:pPr>
          </w:p>
        </w:tc>
      </w:tr>
      <w:tr w:rsidR="0068269C" w:rsidRPr="001612E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5F3430BD" w:rsidR="0068269C" w:rsidRPr="001612EF" w:rsidRDefault="0068269C" w:rsidP="004E40AE">
            <w:pPr>
              <w:tabs>
                <w:tab w:val="left" w:pos="0"/>
              </w:tabs>
              <w:autoSpaceDN w:val="0"/>
              <w:jc w:val="center"/>
              <w:rPr>
                <w:rFonts w:ascii="Arial" w:hAnsi="Arial" w:cs="Arial"/>
              </w:rPr>
            </w:pPr>
            <w:r w:rsidRPr="001612EF">
              <w:rPr>
                <w:rFonts w:ascii="Arial" w:hAnsi="Arial" w:cs="Arial"/>
              </w:rPr>
              <w:t>19</w:t>
            </w:r>
            <w:r w:rsidR="00815043" w:rsidRPr="001612EF">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49" w14:textId="659D285F" w:rsidR="0068269C" w:rsidRPr="001612EF" w:rsidRDefault="0068269C" w:rsidP="004E40AE">
            <w:pPr>
              <w:tabs>
                <w:tab w:val="left" w:pos="0"/>
              </w:tabs>
              <w:overflowPunct w:val="0"/>
              <w:autoSpaceDE w:val="0"/>
              <w:autoSpaceDN w:val="0"/>
              <w:adjustRightInd w:val="0"/>
              <w:jc w:val="center"/>
              <w:rPr>
                <w:rFonts w:ascii="Arial" w:hAnsi="Arial" w:cs="Arial"/>
              </w:rPr>
            </w:pPr>
            <w:r w:rsidRPr="001612EF">
              <w:rPr>
                <w:rFonts w:ascii="Arial" w:hAnsi="Arial" w:cs="Arial"/>
              </w:rPr>
              <w:t>T2466 Revised Bid Solicitation 9.5.25 - Quote Opening Date</w:t>
            </w:r>
          </w:p>
        </w:tc>
        <w:tc>
          <w:tcPr>
            <w:tcW w:w="7200" w:type="dxa"/>
            <w:tcBorders>
              <w:top w:val="single" w:sz="4" w:space="0" w:color="auto"/>
              <w:left w:val="single" w:sz="4" w:space="0" w:color="auto"/>
              <w:bottom w:val="single" w:sz="4" w:space="0" w:color="auto"/>
              <w:right w:val="single" w:sz="4" w:space="0" w:color="auto"/>
            </w:tcBorders>
          </w:tcPr>
          <w:p w14:paraId="098AF944" w14:textId="77777777" w:rsidR="0068269C" w:rsidRPr="001612EF" w:rsidRDefault="0068269C" w:rsidP="004E40AE">
            <w:pPr>
              <w:tabs>
                <w:tab w:val="left" w:pos="0"/>
              </w:tabs>
              <w:overflowPunct w:val="0"/>
              <w:autoSpaceDE w:val="0"/>
              <w:autoSpaceDN w:val="0"/>
              <w:adjustRightInd w:val="0"/>
              <w:jc w:val="both"/>
              <w:rPr>
                <w:rFonts w:ascii="Arial" w:hAnsi="Arial" w:cs="Arial"/>
                <w:b/>
              </w:rPr>
            </w:pPr>
            <w:r w:rsidRPr="001612EF">
              <w:rPr>
                <w:rFonts w:ascii="Arial" w:hAnsi="Arial" w:cs="Arial"/>
                <w:b/>
              </w:rPr>
              <w:t>Q: Would the MVC kindly allow for a six-week extension to the current due date? This additional time will enable the MVC to thoroughly review and respond to the second round of questions submitted by vendors and provide comprehensive clarifications. This, in turn, will allow all prospective vendors sufficient time to prepare and submit their most complete and competitive proposals.</w:t>
            </w:r>
          </w:p>
          <w:p w14:paraId="05677216" w14:textId="77777777" w:rsidR="0068269C" w:rsidRPr="001612EF" w:rsidRDefault="0068269C" w:rsidP="004E40AE">
            <w:pPr>
              <w:tabs>
                <w:tab w:val="left" w:pos="0"/>
              </w:tabs>
              <w:overflowPunct w:val="0"/>
              <w:autoSpaceDE w:val="0"/>
              <w:autoSpaceDN w:val="0"/>
              <w:adjustRightInd w:val="0"/>
              <w:jc w:val="both"/>
              <w:rPr>
                <w:rFonts w:ascii="Arial" w:hAnsi="Arial" w:cs="Arial"/>
              </w:rPr>
            </w:pPr>
          </w:p>
          <w:p w14:paraId="71667F2D" w14:textId="77777777" w:rsidR="0068269C" w:rsidRDefault="0068269C" w:rsidP="004E40AE">
            <w:pPr>
              <w:tabs>
                <w:tab w:val="left" w:pos="0"/>
              </w:tabs>
              <w:overflowPunct w:val="0"/>
              <w:autoSpaceDE w:val="0"/>
              <w:autoSpaceDN w:val="0"/>
              <w:adjustRightInd w:val="0"/>
              <w:jc w:val="both"/>
              <w:rPr>
                <w:rFonts w:ascii="Arial" w:hAnsi="Arial" w:cs="Arial"/>
              </w:rPr>
            </w:pPr>
            <w:r w:rsidRPr="001612EF">
              <w:rPr>
                <w:rFonts w:ascii="Arial" w:hAnsi="Arial" w:cs="Arial"/>
              </w:rPr>
              <w:t>A:</w:t>
            </w:r>
            <w:r w:rsidR="008B29C5" w:rsidRPr="001612EF">
              <w:rPr>
                <w:rFonts w:ascii="Arial" w:hAnsi="Arial" w:cs="Arial"/>
              </w:rPr>
              <w:t xml:space="preserve"> </w:t>
            </w:r>
            <w:r w:rsidR="001D44BA">
              <w:rPr>
                <w:rFonts w:ascii="Arial" w:hAnsi="Arial" w:cs="Arial"/>
              </w:rPr>
              <w:t xml:space="preserve">The Quote submission due date has been revised to October 29, 2025. </w:t>
            </w:r>
          </w:p>
          <w:p w14:paraId="03C6B44A" w14:textId="623DA16B" w:rsidR="001D44BA" w:rsidRPr="001612EF" w:rsidRDefault="001D44BA" w:rsidP="004E40AE">
            <w:pPr>
              <w:tabs>
                <w:tab w:val="left" w:pos="0"/>
              </w:tabs>
              <w:overflowPunct w:val="0"/>
              <w:autoSpaceDE w:val="0"/>
              <w:autoSpaceDN w:val="0"/>
              <w:adjustRightInd w:val="0"/>
              <w:jc w:val="both"/>
              <w:rPr>
                <w:rFonts w:ascii="Arial" w:hAnsi="Arial" w:cs="Arial"/>
              </w:rPr>
            </w:pPr>
          </w:p>
        </w:tc>
      </w:tr>
      <w:tr w:rsidR="0068269C" w:rsidRPr="001612EF" w14:paraId="5AA18F52" w14:textId="77777777" w:rsidTr="002420F8">
        <w:tc>
          <w:tcPr>
            <w:tcW w:w="877" w:type="dxa"/>
            <w:tcBorders>
              <w:top w:val="single" w:sz="4" w:space="0" w:color="auto"/>
              <w:left w:val="single" w:sz="4" w:space="0" w:color="auto"/>
              <w:bottom w:val="single" w:sz="4" w:space="0" w:color="auto"/>
              <w:right w:val="single" w:sz="4" w:space="0" w:color="auto"/>
            </w:tcBorders>
          </w:tcPr>
          <w:p w14:paraId="48C9220A" w14:textId="71EA382E" w:rsidR="0068269C" w:rsidRPr="001612EF" w:rsidRDefault="00815043" w:rsidP="004E40AE">
            <w:pPr>
              <w:tabs>
                <w:tab w:val="left" w:pos="0"/>
              </w:tabs>
              <w:autoSpaceDN w:val="0"/>
              <w:jc w:val="center"/>
              <w:rPr>
                <w:rFonts w:ascii="Arial" w:hAnsi="Arial" w:cs="Arial"/>
              </w:rPr>
            </w:pPr>
            <w:r w:rsidRPr="001612EF">
              <w:rPr>
                <w:rFonts w:ascii="Arial" w:hAnsi="Arial" w:cs="Arial"/>
              </w:rPr>
              <w:t>198</w:t>
            </w:r>
          </w:p>
        </w:tc>
        <w:tc>
          <w:tcPr>
            <w:tcW w:w="2160" w:type="dxa"/>
            <w:tcBorders>
              <w:top w:val="single" w:sz="4" w:space="0" w:color="auto"/>
              <w:left w:val="single" w:sz="4" w:space="0" w:color="auto"/>
              <w:bottom w:val="single" w:sz="4" w:space="0" w:color="auto"/>
              <w:right w:val="single" w:sz="4" w:space="0" w:color="auto"/>
            </w:tcBorders>
          </w:tcPr>
          <w:p w14:paraId="672BC18E" w14:textId="73863D12" w:rsidR="0068269C" w:rsidRPr="001612EF" w:rsidRDefault="0068269C" w:rsidP="004E40AE">
            <w:pPr>
              <w:tabs>
                <w:tab w:val="left" w:pos="0"/>
              </w:tabs>
              <w:overflowPunct w:val="0"/>
              <w:autoSpaceDE w:val="0"/>
              <w:autoSpaceDN w:val="0"/>
              <w:adjustRightInd w:val="0"/>
              <w:jc w:val="center"/>
              <w:rPr>
                <w:rFonts w:ascii="Arial" w:hAnsi="Arial" w:cs="Arial"/>
              </w:rPr>
            </w:pPr>
            <w:r w:rsidRPr="001612EF">
              <w:rPr>
                <w:rFonts w:ascii="Arial" w:hAnsi="Arial" w:cs="Arial"/>
              </w:rPr>
              <w:t>T2466 Revised Bid Solicitation 9.5.25 - Quote Opening Date</w:t>
            </w:r>
          </w:p>
        </w:tc>
        <w:tc>
          <w:tcPr>
            <w:tcW w:w="7200" w:type="dxa"/>
            <w:tcBorders>
              <w:top w:val="single" w:sz="4" w:space="0" w:color="auto"/>
              <w:left w:val="single" w:sz="4" w:space="0" w:color="auto"/>
              <w:bottom w:val="single" w:sz="4" w:space="0" w:color="auto"/>
              <w:right w:val="single" w:sz="4" w:space="0" w:color="auto"/>
            </w:tcBorders>
          </w:tcPr>
          <w:p w14:paraId="7FE1DB4A" w14:textId="77777777" w:rsidR="0068269C" w:rsidRPr="001612EF" w:rsidRDefault="0068269C" w:rsidP="004E40AE">
            <w:pPr>
              <w:tabs>
                <w:tab w:val="left" w:pos="0"/>
              </w:tabs>
              <w:overflowPunct w:val="0"/>
              <w:autoSpaceDE w:val="0"/>
              <w:autoSpaceDN w:val="0"/>
              <w:adjustRightInd w:val="0"/>
              <w:jc w:val="both"/>
              <w:rPr>
                <w:rFonts w:ascii="Arial" w:hAnsi="Arial" w:cs="Arial"/>
                <w:b/>
              </w:rPr>
            </w:pPr>
            <w:r w:rsidRPr="001612EF">
              <w:rPr>
                <w:rFonts w:ascii="Arial" w:hAnsi="Arial" w:cs="Arial"/>
                <w:b/>
              </w:rPr>
              <w:t>Q: Given the magnitude of the first round Q&amp;A and the need to adjust our approach based upon the answers provided, will the State allow a six-week extension and adjust the proposal due date to November 19, 2025? This will help ensure vendors can properly review and accommodate answers/scope clarifications --- providing the citizens of New Jersey the best solution possible.</w:t>
            </w:r>
          </w:p>
          <w:p w14:paraId="16A69A8D" w14:textId="77777777" w:rsidR="0068269C" w:rsidRPr="001612EF" w:rsidRDefault="0068269C" w:rsidP="004E40AE">
            <w:pPr>
              <w:tabs>
                <w:tab w:val="left" w:pos="0"/>
              </w:tabs>
              <w:overflowPunct w:val="0"/>
              <w:autoSpaceDE w:val="0"/>
              <w:autoSpaceDN w:val="0"/>
              <w:adjustRightInd w:val="0"/>
              <w:jc w:val="both"/>
              <w:rPr>
                <w:rFonts w:ascii="Arial" w:hAnsi="Arial" w:cs="Arial"/>
              </w:rPr>
            </w:pPr>
          </w:p>
          <w:p w14:paraId="1083BFA9" w14:textId="2208C1B6" w:rsidR="0068269C" w:rsidRPr="001612EF" w:rsidRDefault="0068269C" w:rsidP="004E40AE">
            <w:pPr>
              <w:tabs>
                <w:tab w:val="left" w:pos="0"/>
              </w:tabs>
              <w:overflowPunct w:val="0"/>
              <w:autoSpaceDE w:val="0"/>
              <w:autoSpaceDN w:val="0"/>
              <w:adjustRightInd w:val="0"/>
              <w:jc w:val="both"/>
              <w:rPr>
                <w:rFonts w:ascii="Arial" w:hAnsi="Arial" w:cs="Arial"/>
              </w:rPr>
            </w:pPr>
            <w:r w:rsidRPr="001612EF">
              <w:rPr>
                <w:rFonts w:ascii="Arial" w:hAnsi="Arial" w:cs="Arial"/>
              </w:rPr>
              <w:t>A:</w:t>
            </w:r>
            <w:r w:rsidR="008B29C5" w:rsidRPr="001612EF">
              <w:rPr>
                <w:rFonts w:ascii="Arial" w:hAnsi="Arial" w:cs="Arial"/>
              </w:rPr>
              <w:t xml:space="preserve"> </w:t>
            </w:r>
            <w:r w:rsidR="001D44BA">
              <w:rPr>
                <w:rFonts w:ascii="Arial" w:hAnsi="Arial" w:cs="Arial"/>
              </w:rPr>
              <w:t xml:space="preserve">The Quote submission due date has been revised to October 29, 2025. </w:t>
            </w:r>
            <w:r w:rsidR="008B29C5" w:rsidRPr="001612EF">
              <w:rPr>
                <w:rFonts w:ascii="Arial" w:hAnsi="Arial" w:cs="Arial"/>
              </w:rPr>
              <w:t xml:space="preserve"> </w:t>
            </w:r>
          </w:p>
          <w:p w14:paraId="14AD6252" w14:textId="77777777" w:rsidR="0068269C" w:rsidRPr="001612EF" w:rsidRDefault="0068269C" w:rsidP="004E40AE">
            <w:pPr>
              <w:tabs>
                <w:tab w:val="left" w:pos="0"/>
              </w:tabs>
              <w:overflowPunct w:val="0"/>
              <w:autoSpaceDE w:val="0"/>
              <w:autoSpaceDN w:val="0"/>
              <w:adjustRightInd w:val="0"/>
              <w:jc w:val="both"/>
              <w:rPr>
                <w:rFonts w:ascii="Arial" w:hAnsi="Arial" w:cs="Arial"/>
              </w:rPr>
            </w:pPr>
          </w:p>
        </w:tc>
      </w:tr>
      <w:tr w:rsidR="0068269C" w:rsidRPr="001612EF" w14:paraId="6245C712" w14:textId="77777777" w:rsidTr="002420F8">
        <w:tc>
          <w:tcPr>
            <w:tcW w:w="877" w:type="dxa"/>
            <w:tcBorders>
              <w:top w:val="single" w:sz="4" w:space="0" w:color="auto"/>
              <w:left w:val="single" w:sz="4" w:space="0" w:color="auto"/>
              <w:bottom w:val="single" w:sz="4" w:space="0" w:color="auto"/>
              <w:right w:val="single" w:sz="4" w:space="0" w:color="auto"/>
            </w:tcBorders>
          </w:tcPr>
          <w:p w14:paraId="1C83A36B" w14:textId="1A65DC2D" w:rsidR="0068269C" w:rsidRPr="001612EF" w:rsidRDefault="00815043" w:rsidP="004E40AE">
            <w:pPr>
              <w:tabs>
                <w:tab w:val="left" w:pos="0"/>
              </w:tabs>
              <w:autoSpaceDN w:val="0"/>
              <w:jc w:val="center"/>
              <w:rPr>
                <w:rFonts w:ascii="Arial" w:hAnsi="Arial" w:cs="Arial"/>
              </w:rPr>
            </w:pPr>
            <w:r w:rsidRPr="001612EF">
              <w:rPr>
                <w:rFonts w:ascii="Arial" w:hAnsi="Arial" w:cs="Arial"/>
              </w:rPr>
              <w:t>199</w:t>
            </w:r>
          </w:p>
        </w:tc>
        <w:tc>
          <w:tcPr>
            <w:tcW w:w="2160" w:type="dxa"/>
            <w:tcBorders>
              <w:top w:val="single" w:sz="4" w:space="0" w:color="auto"/>
              <w:left w:val="single" w:sz="4" w:space="0" w:color="auto"/>
              <w:bottom w:val="single" w:sz="4" w:space="0" w:color="auto"/>
              <w:right w:val="single" w:sz="4" w:space="0" w:color="auto"/>
            </w:tcBorders>
          </w:tcPr>
          <w:p w14:paraId="012100D7" w14:textId="4BFCA4D6" w:rsidR="0068269C" w:rsidRPr="001612EF" w:rsidRDefault="0068269C" w:rsidP="004E40AE">
            <w:pPr>
              <w:tabs>
                <w:tab w:val="left" w:pos="0"/>
              </w:tabs>
              <w:overflowPunct w:val="0"/>
              <w:autoSpaceDE w:val="0"/>
              <w:autoSpaceDN w:val="0"/>
              <w:adjustRightInd w:val="0"/>
              <w:jc w:val="center"/>
              <w:rPr>
                <w:rFonts w:ascii="Arial" w:hAnsi="Arial" w:cs="Arial"/>
              </w:rPr>
            </w:pPr>
            <w:r w:rsidRPr="001612EF">
              <w:rPr>
                <w:rFonts w:ascii="Arial" w:hAnsi="Arial" w:cs="Arial"/>
              </w:rPr>
              <w:t xml:space="preserve">T2466 Revised Bid Solicitation 9.5.25 &amp; </w:t>
            </w:r>
            <w:r w:rsidR="00815043" w:rsidRPr="0072770E">
              <w:rPr>
                <w:rFonts w:ascii="Arial" w:hAnsi="Arial" w:cs="Arial"/>
              </w:rPr>
              <w:t>Attachment</w:t>
            </w:r>
            <w:r w:rsidR="00815043" w:rsidRPr="001612EF">
              <w:rPr>
                <w:rFonts w:ascii="Arial" w:hAnsi="Arial" w:cs="Arial"/>
              </w:rPr>
              <w:t xml:space="preserve"> 3-Price Sheet</w:t>
            </w:r>
          </w:p>
        </w:tc>
        <w:tc>
          <w:tcPr>
            <w:tcW w:w="7200" w:type="dxa"/>
            <w:tcBorders>
              <w:top w:val="single" w:sz="4" w:space="0" w:color="auto"/>
              <w:left w:val="single" w:sz="4" w:space="0" w:color="auto"/>
              <w:bottom w:val="single" w:sz="4" w:space="0" w:color="auto"/>
              <w:right w:val="single" w:sz="4" w:space="0" w:color="auto"/>
            </w:tcBorders>
          </w:tcPr>
          <w:p w14:paraId="7C4FAD3C" w14:textId="77777777" w:rsidR="0068269C" w:rsidRPr="001612EF" w:rsidRDefault="0068269C" w:rsidP="004E40AE">
            <w:pPr>
              <w:tabs>
                <w:tab w:val="left" w:pos="0"/>
              </w:tabs>
              <w:overflowPunct w:val="0"/>
              <w:autoSpaceDE w:val="0"/>
              <w:autoSpaceDN w:val="0"/>
              <w:adjustRightInd w:val="0"/>
              <w:jc w:val="both"/>
              <w:rPr>
                <w:rFonts w:ascii="Arial" w:hAnsi="Arial" w:cs="Arial"/>
                <w:b/>
              </w:rPr>
            </w:pPr>
            <w:r w:rsidRPr="001612EF">
              <w:rPr>
                <w:rFonts w:ascii="Arial" w:hAnsi="Arial" w:cs="Arial"/>
                <w:b/>
              </w:rPr>
              <w:t>Q: A card solution to meet all the requirements as written is possible, but the set of functionalities requested is complex and there are very different options each with their own limitations and benefits. Q. Would MVC consider allowing bidders to propose two separate card solutions to provide the best value for New Jersey as long as they met all the requirements?</w:t>
            </w:r>
          </w:p>
          <w:p w14:paraId="17B5DF3E" w14:textId="77777777" w:rsidR="0068269C" w:rsidRPr="001612EF" w:rsidRDefault="0068269C" w:rsidP="004E40AE">
            <w:pPr>
              <w:tabs>
                <w:tab w:val="left" w:pos="0"/>
              </w:tabs>
              <w:overflowPunct w:val="0"/>
              <w:autoSpaceDE w:val="0"/>
              <w:autoSpaceDN w:val="0"/>
              <w:adjustRightInd w:val="0"/>
              <w:jc w:val="both"/>
              <w:rPr>
                <w:rFonts w:ascii="Arial" w:hAnsi="Arial" w:cs="Arial"/>
              </w:rPr>
            </w:pPr>
          </w:p>
          <w:p w14:paraId="12A68031" w14:textId="77777777" w:rsidR="0068269C" w:rsidRDefault="0068269C" w:rsidP="004E40AE">
            <w:pPr>
              <w:tabs>
                <w:tab w:val="left" w:pos="0"/>
              </w:tabs>
              <w:overflowPunct w:val="0"/>
              <w:autoSpaceDE w:val="0"/>
              <w:autoSpaceDN w:val="0"/>
              <w:adjustRightInd w:val="0"/>
              <w:jc w:val="both"/>
              <w:rPr>
                <w:rFonts w:ascii="Arial" w:hAnsi="Arial" w:cs="Arial"/>
              </w:rPr>
            </w:pPr>
            <w:r w:rsidRPr="001612EF">
              <w:rPr>
                <w:rFonts w:ascii="Arial" w:hAnsi="Arial" w:cs="Arial"/>
              </w:rPr>
              <w:t>A:</w:t>
            </w:r>
            <w:r w:rsidR="00323D2E" w:rsidRPr="001612EF">
              <w:rPr>
                <w:rFonts w:ascii="Arial" w:hAnsi="Arial" w:cs="Arial"/>
              </w:rPr>
              <w:t xml:space="preserve"> </w:t>
            </w:r>
            <w:r w:rsidR="00714FDA" w:rsidRPr="001612EF">
              <w:rPr>
                <w:rFonts w:ascii="Arial" w:hAnsi="Arial" w:cs="Arial"/>
              </w:rPr>
              <w:t xml:space="preserve">This question is outside the subject matter for the second electronic Question and Answer period as set forth in Bid Amendment #5. </w:t>
            </w:r>
          </w:p>
          <w:p w14:paraId="6A29D7B9" w14:textId="393DCB21" w:rsidR="00E0771A" w:rsidRPr="001612EF" w:rsidRDefault="00E0771A" w:rsidP="004E40AE">
            <w:pPr>
              <w:tabs>
                <w:tab w:val="left" w:pos="0"/>
              </w:tabs>
              <w:overflowPunct w:val="0"/>
              <w:autoSpaceDE w:val="0"/>
              <w:autoSpaceDN w:val="0"/>
              <w:adjustRightInd w:val="0"/>
              <w:jc w:val="both"/>
              <w:rPr>
                <w:rFonts w:ascii="Arial" w:hAnsi="Arial" w:cs="Arial"/>
              </w:rPr>
            </w:pPr>
          </w:p>
        </w:tc>
      </w:tr>
      <w:tr w:rsidR="0068269C" w:rsidRPr="001612E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1E6985BF" w:rsidR="0068269C" w:rsidRPr="001612EF" w:rsidRDefault="00815043" w:rsidP="004E40AE">
            <w:pPr>
              <w:tabs>
                <w:tab w:val="left" w:pos="0"/>
              </w:tabs>
              <w:autoSpaceDN w:val="0"/>
              <w:jc w:val="center"/>
              <w:rPr>
                <w:rFonts w:ascii="Arial" w:hAnsi="Arial" w:cs="Arial"/>
              </w:rPr>
            </w:pPr>
            <w:r w:rsidRPr="001612EF">
              <w:rPr>
                <w:rFonts w:ascii="Arial" w:hAnsi="Arial" w:cs="Arial"/>
              </w:rPr>
              <w:t>200</w:t>
            </w:r>
          </w:p>
        </w:tc>
        <w:tc>
          <w:tcPr>
            <w:tcW w:w="2160" w:type="dxa"/>
            <w:tcBorders>
              <w:top w:val="single" w:sz="4" w:space="0" w:color="auto"/>
              <w:left w:val="single" w:sz="4" w:space="0" w:color="auto"/>
              <w:bottom w:val="single" w:sz="4" w:space="0" w:color="auto"/>
              <w:right w:val="single" w:sz="4" w:space="0" w:color="auto"/>
            </w:tcBorders>
          </w:tcPr>
          <w:p w14:paraId="03C6B453" w14:textId="67CA61AD" w:rsidR="0068269C" w:rsidRPr="001612EF" w:rsidRDefault="0068269C" w:rsidP="004E40AE">
            <w:pPr>
              <w:tabs>
                <w:tab w:val="left" w:pos="0"/>
              </w:tabs>
              <w:overflowPunct w:val="0"/>
              <w:autoSpaceDE w:val="0"/>
              <w:autoSpaceDN w:val="0"/>
              <w:adjustRightInd w:val="0"/>
              <w:jc w:val="center"/>
              <w:rPr>
                <w:rFonts w:ascii="Arial" w:hAnsi="Arial" w:cs="Arial"/>
              </w:rPr>
            </w:pPr>
            <w:r w:rsidRPr="001612EF">
              <w:rPr>
                <w:rFonts w:ascii="Arial" w:hAnsi="Arial" w:cs="Arial"/>
              </w:rPr>
              <w:t>Question 53 not answered</w:t>
            </w:r>
          </w:p>
        </w:tc>
        <w:tc>
          <w:tcPr>
            <w:tcW w:w="7200" w:type="dxa"/>
            <w:tcBorders>
              <w:top w:val="single" w:sz="4" w:space="0" w:color="auto"/>
              <w:left w:val="single" w:sz="4" w:space="0" w:color="auto"/>
              <w:bottom w:val="single" w:sz="4" w:space="0" w:color="auto"/>
              <w:right w:val="single" w:sz="4" w:space="0" w:color="auto"/>
            </w:tcBorders>
          </w:tcPr>
          <w:p w14:paraId="571A25E9" w14:textId="77777777" w:rsidR="0068269C" w:rsidRPr="001612EF" w:rsidRDefault="0068269C" w:rsidP="004E40AE">
            <w:pPr>
              <w:tabs>
                <w:tab w:val="left" w:pos="0"/>
              </w:tabs>
              <w:overflowPunct w:val="0"/>
              <w:autoSpaceDE w:val="0"/>
              <w:autoSpaceDN w:val="0"/>
              <w:adjustRightInd w:val="0"/>
              <w:jc w:val="both"/>
              <w:rPr>
                <w:rFonts w:ascii="Arial" w:hAnsi="Arial" w:cs="Arial"/>
                <w:b/>
              </w:rPr>
            </w:pPr>
            <w:r w:rsidRPr="001612EF">
              <w:rPr>
                <w:rFonts w:ascii="Arial" w:hAnsi="Arial" w:cs="Arial"/>
                <w:b/>
              </w:rPr>
              <w:t>Q: Question 53 (first question) asked for guidance on the number of sample cards required and if a set of different card types are required for the Oral Demonstration. The answer provided by MVC refers us to the answer for Question 48. However, Question 48 does not provide an answer to this question. Please restate the answer to question 53 (first question).</w:t>
            </w:r>
          </w:p>
          <w:p w14:paraId="3A2A68C6" w14:textId="28C8D393" w:rsidR="0068269C" w:rsidRPr="001612EF" w:rsidRDefault="00B7672C" w:rsidP="004E40AE">
            <w:pPr>
              <w:tabs>
                <w:tab w:val="left" w:pos="0"/>
              </w:tabs>
              <w:overflowPunct w:val="0"/>
              <w:autoSpaceDE w:val="0"/>
              <w:autoSpaceDN w:val="0"/>
              <w:adjustRightInd w:val="0"/>
              <w:jc w:val="both"/>
              <w:rPr>
                <w:rFonts w:ascii="Arial" w:hAnsi="Arial" w:cs="Arial"/>
              </w:rPr>
            </w:pPr>
            <w:r w:rsidRPr="001612EF">
              <w:rPr>
                <w:rFonts w:ascii="Arial" w:hAnsi="Arial" w:cs="Arial"/>
              </w:rPr>
              <w:t xml:space="preserve"> </w:t>
            </w:r>
          </w:p>
          <w:p w14:paraId="26B8F9B0" w14:textId="06BF08AC" w:rsidR="0068269C" w:rsidRPr="001612EF" w:rsidRDefault="0068269C" w:rsidP="004E40AE">
            <w:pPr>
              <w:tabs>
                <w:tab w:val="left" w:pos="0"/>
              </w:tabs>
              <w:overflowPunct w:val="0"/>
              <w:autoSpaceDE w:val="0"/>
              <w:autoSpaceDN w:val="0"/>
              <w:adjustRightInd w:val="0"/>
              <w:jc w:val="both"/>
              <w:rPr>
                <w:rFonts w:ascii="Arial" w:hAnsi="Arial" w:cs="Arial"/>
              </w:rPr>
            </w:pPr>
            <w:r w:rsidRPr="001612EF">
              <w:rPr>
                <w:rFonts w:ascii="Arial" w:hAnsi="Arial" w:cs="Arial"/>
              </w:rPr>
              <w:t>A:</w:t>
            </w:r>
            <w:r w:rsidR="00B7672C" w:rsidRPr="001612EF">
              <w:rPr>
                <w:rFonts w:ascii="Arial" w:hAnsi="Arial" w:cs="Arial"/>
              </w:rPr>
              <w:t xml:space="preserve"> </w:t>
            </w:r>
            <w:r w:rsidR="00B7672C" w:rsidRPr="001612EF">
              <w:rPr>
                <w:rFonts w:ascii="Calibri" w:hAnsi="Calibri" w:cs="Calibri"/>
              </w:rPr>
              <w:t xml:space="preserve"> </w:t>
            </w:r>
            <w:r w:rsidR="00DF7648" w:rsidRPr="001612EF">
              <w:rPr>
                <w:rFonts w:ascii="Arial" w:hAnsi="Arial" w:cs="Arial"/>
              </w:rPr>
              <w:t>As stated in Bid Solicitation</w:t>
            </w:r>
            <w:r w:rsidR="003A216A">
              <w:rPr>
                <w:rFonts w:ascii="Arial" w:hAnsi="Arial" w:cs="Arial"/>
              </w:rPr>
              <w:t>,</w:t>
            </w:r>
            <w:r w:rsidR="00DF7648" w:rsidRPr="001612EF">
              <w:rPr>
                <w:rFonts w:ascii="Arial" w:hAnsi="Arial" w:cs="Arial"/>
              </w:rPr>
              <w:t xml:space="preserve"> Section 4.5.3, a total of 75 card samples </w:t>
            </w:r>
            <w:r w:rsidR="00E966DC" w:rsidRPr="001612EF">
              <w:rPr>
                <w:rFonts w:ascii="Arial" w:hAnsi="Arial" w:cs="Arial"/>
              </w:rPr>
              <w:t xml:space="preserve">must be provided. The Contractor must provide 25 card samples for each of the DL, Permit, and ID cards. </w:t>
            </w:r>
            <w:r w:rsidR="00B7672C" w:rsidRPr="001612EF">
              <w:rPr>
                <w:rFonts w:ascii="Arial" w:hAnsi="Arial" w:cs="Arial"/>
              </w:rPr>
              <w:t xml:space="preserve"> </w:t>
            </w:r>
          </w:p>
          <w:p w14:paraId="03C6B454" w14:textId="41F44533" w:rsidR="0068269C" w:rsidRPr="001612EF" w:rsidRDefault="0068269C" w:rsidP="004E40AE">
            <w:pPr>
              <w:tabs>
                <w:tab w:val="left" w:pos="0"/>
              </w:tabs>
              <w:overflowPunct w:val="0"/>
              <w:autoSpaceDE w:val="0"/>
              <w:autoSpaceDN w:val="0"/>
              <w:adjustRightInd w:val="0"/>
              <w:jc w:val="both"/>
              <w:rPr>
                <w:rFonts w:ascii="Arial" w:hAnsi="Arial" w:cs="Arial"/>
              </w:rPr>
            </w:pPr>
          </w:p>
        </w:tc>
      </w:tr>
      <w:tr w:rsidR="0068269C" w:rsidRPr="001612E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2BF5F1" w:rsidR="0068269C" w:rsidRPr="001612EF" w:rsidRDefault="00815043" w:rsidP="004E40AE">
            <w:pPr>
              <w:tabs>
                <w:tab w:val="left" w:pos="0"/>
              </w:tabs>
              <w:autoSpaceDN w:val="0"/>
              <w:jc w:val="center"/>
              <w:rPr>
                <w:rFonts w:ascii="Arial" w:hAnsi="Arial" w:cs="Arial"/>
              </w:rPr>
            </w:pPr>
            <w:r w:rsidRPr="001612EF">
              <w:rPr>
                <w:rFonts w:ascii="Arial" w:hAnsi="Arial" w:cs="Arial"/>
              </w:rPr>
              <w:t>201</w:t>
            </w:r>
          </w:p>
        </w:tc>
        <w:tc>
          <w:tcPr>
            <w:tcW w:w="2160" w:type="dxa"/>
            <w:tcBorders>
              <w:top w:val="single" w:sz="4" w:space="0" w:color="auto"/>
              <w:left w:val="single" w:sz="4" w:space="0" w:color="auto"/>
              <w:bottom w:val="single" w:sz="4" w:space="0" w:color="auto"/>
              <w:right w:val="single" w:sz="4" w:space="0" w:color="auto"/>
            </w:tcBorders>
          </w:tcPr>
          <w:p w14:paraId="03C6B458" w14:textId="773810F5" w:rsidR="0068269C" w:rsidRPr="001612EF" w:rsidRDefault="00815043" w:rsidP="004E40AE">
            <w:pPr>
              <w:tabs>
                <w:tab w:val="left" w:pos="0"/>
              </w:tabs>
              <w:overflowPunct w:val="0"/>
              <w:autoSpaceDE w:val="0"/>
              <w:autoSpaceDN w:val="0"/>
              <w:adjustRightInd w:val="0"/>
              <w:jc w:val="center"/>
              <w:rPr>
                <w:rFonts w:ascii="Arial" w:hAnsi="Arial" w:cs="Arial"/>
              </w:rPr>
            </w:pPr>
            <w:r w:rsidRPr="001612EF">
              <w:rPr>
                <w:rFonts w:ascii="Arial" w:hAnsi="Arial" w:cs="Arial"/>
              </w:rPr>
              <w:t>T2466 Bid Amendment 5 9.5.25- Follow up to Question #54</w:t>
            </w:r>
          </w:p>
        </w:tc>
        <w:tc>
          <w:tcPr>
            <w:tcW w:w="7200" w:type="dxa"/>
            <w:tcBorders>
              <w:top w:val="single" w:sz="4" w:space="0" w:color="auto"/>
              <w:left w:val="single" w:sz="4" w:space="0" w:color="auto"/>
              <w:bottom w:val="single" w:sz="4" w:space="0" w:color="auto"/>
              <w:right w:val="single" w:sz="4" w:space="0" w:color="auto"/>
            </w:tcBorders>
          </w:tcPr>
          <w:p w14:paraId="0AFA6A4F" w14:textId="10619B87" w:rsidR="004E40AE" w:rsidRPr="001612EF" w:rsidRDefault="0068269C" w:rsidP="004E40AE">
            <w:pPr>
              <w:jc w:val="both"/>
              <w:rPr>
                <w:rFonts w:ascii="Arial" w:hAnsi="Arial" w:cs="Arial"/>
                <w:b/>
                <w:color w:val="000000"/>
              </w:rPr>
            </w:pPr>
            <w:r w:rsidRPr="001612EF">
              <w:rPr>
                <w:rFonts w:ascii="Arial" w:hAnsi="Arial" w:cs="Arial"/>
                <w:b/>
              </w:rPr>
              <w:t>Q: Question 54 refers to the Scope of Work Section and asks how to respond to the requirements listed in it. MVC’s answer is a copy and paste of the card samples response to question 53 and does not answer the question asked. Please restate the answer to question 54.</w:t>
            </w:r>
            <w:r w:rsidR="004E40AE" w:rsidRPr="001612EF">
              <w:rPr>
                <w:rFonts w:ascii="Arial" w:hAnsi="Arial" w:cs="Arial"/>
                <w:b/>
              </w:rPr>
              <w:t xml:space="preserve"> </w:t>
            </w:r>
            <w:r w:rsidR="004E40AE" w:rsidRPr="001612EF">
              <w:rPr>
                <w:rFonts w:ascii="Arial" w:hAnsi="Arial" w:cs="Arial"/>
                <w:b/>
                <w:color w:val="000000"/>
              </w:rPr>
              <w:t xml:space="preserve">Please confirm which parts of the Scope of Work Section require a detailed answer. </w:t>
            </w:r>
          </w:p>
          <w:p w14:paraId="56EB465A" w14:textId="71A7C80E" w:rsidR="0068269C" w:rsidRPr="001612EF" w:rsidRDefault="0068269C" w:rsidP="004E40AE">
            <w:pPr>
              <w:tabs>
                <w:tab w:val="left" w:pos="0"/>
              </w:tabs>
              <w:overflowPunct w:val="0"/>
              <w:autoSpaceDE w:val="0"/>
              <w:autoSpaceDN w:val="0"/>
              <w:adjustRightInd w:val="0"/>
              <w:jc w:val="both"/>
              <w:rPr>
                <w:rFonts w:ascii="Arial" w:hAnsi="Arial" w:cs="Arial"/>
              </w:rPr>
            </w:pPr>
          </w:p>
          <w:p w14:paraId="6C49677C" w14:textId="096EFBFD" w:rsidR="00E418F8" w:rsidRDefault="0068269C" w:rsidP="004E40AE">
            <w:pPr>
              <w:tabs>
                <w:tab w:val="left" w:pos="0"/>
              </w:tabs>
              <w:overflowPunct w:val="0"/>
              <w:autoSpaceDE w:val="0"/>
              <w:autoSpaceDN w:val="0"/>
              <w:adjustRightInd w:val="0"/>
              <w:jc w:val="both"/>
              <w:rPr>
                <w:rFonts w:ascii="Arial" w:hAnsi="Arial" w:cs="Arial"/>
              </w:rPr>
            </w:pPr>
            <w:r w:rsidRPr="001612EF">
              <w:rPr>
                <w:rFonts w:ascii="Arial" w:hAnsi="Arial" w:cs="Arial"/>
              </w:rPr>
              <w:t>A:</w:t>
            </w:r>
            <w:r w:rsidR="004E40AE" w:rsidRPr="001612EF">
              <w:rPr>
                <w:rFonts w:ascii="Arial" w:hAnsi="Arial" w:cs="Arial"/>
              </w:rPr>
              <w:t xml:space="preserve"> </w:t>
            </w:r>
            <w:r w:rsidR="000009B4" w:rsidRPr="001612EF">
              <w:rPr>
                <w:rFonts w:ascii="Arial" w:hAnsi="Arial" w:cs="Arial"/>
              </w:rPr>
              <w:t>In the technical quote submission, all sections within Section 3 that include "shall" or "must" need to be addressed. Items in Section 4 outline the scope requirements</w:t>
            </w:r>
            <w:r w:rsidR="00E418F8">
              <w:rPr>
                <w:rFonts w:ascii="Arial" w:hAnsi="Arial" w:cs="Arial"/>
              </w:rPr>
              <w:t xml:space="preserve">. The Division cannot advise how or what information a Bidder should provide in </w:t>
            </w:r>
            <w:r w:rsidR="006F29A2">
              <w:rPr>
                <w:rFonts w:ascii="Arial" w:hAnsi="Arial" w:cs="Arial"/>
              </w:rPr>
              <w:t>its</w:t>
            </w:r>
            <w:r w:rsidR="00E418F8">
              <w:rPr>
                <w:rFonts w:ascii="Arial" w:hAnsi="Arial" w:cs="Arial"/>
              </w:rPr>
              <w:t xml:space="preserve"> reply</w:t>
            </w:r>
            <w:r w:rsidR="006F29A2">
              <w:rPr>
                <w:rFonts w:ascii="Arial" w:hAnsi="Arial" w:cs="Arial"/>
              </w:rPr>
              <w:t xml:space="preserve"> to the Scope of Work, </w:t>
            </w:r>
            <w:r w:rsidR="00E418F8">
              <w:rPr>
                <w:rFonts w:ascii="Arial" w:hAnsi="Arial" w:cs="Arial"/>
              </w:rPr>
              <w:t xml:space="preserve"> as the </w:t>
            </w:r>
            <w:r w:rsidR="006F29A2">
              <w:rPr>
                <w:rFonts w:ascii="Arial" w:hAnsi="Arial" w:cs="Arial"/>
              </w:rPr>
              <w:t>totality</w:t>
            </w:r>
            <w:r w:rsidR="00E418F8">
              <w:rPr>
                <w:rFonts w:ascii="Arial" w:hAnsi="Arial" w:cs="Arial"/>
              </w:rPr>
              <w:t xml:space="preserve"> of the information will be used to evaluate the Quote submitted</w:t>
            </w:r>
            <w:r w:rsidR="006F29A2">
              <w:rPr>
                <w:rFonts w:ascii="Arial" w:hAnsi="Arial" w:cs="Arial"/>
              </w:rPr>
              <w:t xml:space="preserve"> pursuant to Bid Solicitation Section 8.9.1 </w:t>
            </w:r>
            <w:r w:rsidR="006F29A2" w:rsidRPr="00F67DD7">
              <w:rPr>
                <w:rFonts w:ascii="Arial" w:hAnsi="Arial" w:cs="Arial"/>
                <w:i/>
                <w:iCs/>
              </w:rPr>
              <w:t>Technical Evaluation Criteria</w:t>
            </w:r>
            <w:r w:rsidR="006F29A2">
              <w:rPr>
                <w:rFonts w:ascii="Arial" w:hAnsi="Arial" w:cs="Arial"/>
              </w:rPr>
              <w:t xml:space="preserve">: </w:t>
            </w:r>
          </w:p>
          <w:p w14:paraId="745BD881" w14:textId="77777777" w:rsidR="00E418F8" w:rsidRDefault="00E418F8" w:rsidP="004E40AE">
            <w:pPr>
              <w:tabs>
                <w:tab w:val="left" w:pos="0"/>
              </w:tabs>
              <w:overflowPunct w:val="0"/>
              <w:autoSpaceDE w:val="0"/>
              <w:autoSpaceDN w:val="0"/>
              <w:adjustRightInd w:val="0"/>
              <w:jc w:val="both"/>
              <w:rPr>
                <w:rFonts w:ascii="Arial" w:hAnsi="Arial" w:cs="Arial"/>
              </w:rPr>
            </w:pPr>
          </w:p>
          <w:p w14:paraId="14649273" w14:textId="72E75688" w:rsidR="00E418F8" w:rsidRPr="003674DB" w:rsidRDefault="00E418F8" w:rsidP="00F67DD7">
            <w:pPr>
              <w:pStyle w:val="ListParagraph"/>
              <w:contextualSpacing w:val="0"/>
              <w:jc w:val="both"/>
              <w:rPr>
                <w:rFonts w:asciiTheme="minorHAnsi" w:eastAsiaTheme="minorEastAsia" w:hAnsiTheme="minorHAnsi"/>
              </w:rPr>
            </w:pPr>
            <w:r w:rsidRPr="003674DB">
              <w:rPr>
                <w:rFonts w:asciiTheme="minorHAnsi" w:hAnsiTheme="minorHAnsi"/>
              </w:rPr>
              <w:t xml:space="preserve">Ability of firm to complete the Scope of Work based on its Technical Quote:  The Bidder’s demonstration in the Quote that the </w:t>
            </w:r>
            <w:r w:rsidRPr="003674DB">
              <w:rPr>
                <w:rFonts w:asciiTheme="minorHAnsi" w:hAnsiTheme="minorHAnsi"/>
                <w:color w:val="000000" w:themeColor="text1"/>
              </w:rPr>
              <w:t>Bidder</w:t>
            </w:r>
            <w:r w:rsidRPr="003674DB">
              <w:rPr>
                <w:rFonts w:asciiTheme="minorHAnsi" w:hAnsiTheme="minorHAnsi"/>
              </w:rPr>
              <w:t xml:space="preserve"> understands the requirements of the Scope of Work and presents an approach that would permit successful performance of the technical requirements of the </w:t>
            </w:r>
            <w:r w:rsidRPr="003674DB">
              <w:rPr>
                <w:rFonts w:asciiTheme="minorHAnsi" w:hAnsiTheme="minorHAnsi"/>
                <w:color w:val="000000" w:themeColor="text1"/>
              </w:rPr>
              <w:t>Contract.</w:t>
            </w:r>
          </w:p>
          <w:p w14:paraId="03C6B459" w14:textId="46E8F4B3" w:rsidR="0068269C" w:rsidRPr="001612EF" w:rsidRDefault="0068269C" w:rsidP="004E40AE">
            <w:pPr>
              <w:tabs>
                <w:tab w:val="left" w:pos="0"/>
              </w:tabs>
              <w:overflowPunct w:val="0"/>
              <w:autoSpaceDE w:val="0"/>
              <w:autoSpaceDN w:val="0"/>
              <w:adjustRightInd w:val="0"/>
              <w:jc w:val="both"/>
              <w:rPr>
                <w:rFonts w:ascii="Arial" w:hAnsi="Arial" w:cs="Arial"/>
              </w:rPr>
            </w:pPr>
          </w:p>
        </w:tc>
      </w:tr>
      <w:tr w:rsidR="001612EF" w:rsidRPr="001612EF" w14:paraId="7418DA42" w14:textId="77777777" w:rsidTr="002420F8">
        <w:tc>
          <w:tcPr>
            <w:tcW w:w="877" w:type="dxa"/>
            <w:tcBorders>
              <w:top w:val="single" w:sz="4" w:space="0" w:color="auto"/>
              <w:left w:val="single" w:sz="4" w:space="0" w:color="auto"/>
              <w:bottom w:val="single" w:sz="4" w:space="0" w:color="auto"/>
              <w:right w:val="single" w:sz="4" w:space="0" w:color="auto"/>
            </w:tcBorders>
          </w:tcPr>
          <w:p w14:paraId="5DFE9237" w14:textId="207EAD32" w:rsidR="001612EF" w:rsidRPr="001612EF" w:rsidRDefault="001612EF" w:rsidP="001612EF">
            <w:pPr>
              <w:tabs>
                <w:tab w:val="left" w:pos="0"/>
              </w:tabs>
              <w:autoSpaceDN w:val="0"/>
              <w:jc w:val="center"/>
              <w:rPr>
                <w:rFonts w:ascii="Arial" w:hAnsi="Arial" w:cs="Arial"/>
              </w:rPr>
            </w:pPr>
            <w:r w:rsidRPr="008A028B">
              <w:rPr>
                <w:rFonts w:ascii="Arial" w:hAnsi="Arial" w:cs="Arial"/>
              </w:rPr>
              <w:t>20</w:t>
            </w: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A3C2904" w14:textId="61EEAEDE" w:rsidR="001612EF" w:rsidRPr="001612EF" w:rsidRDefault="001612EF" w:rsidP="001612EF">
            <w:pPr>
              <w:tabs>
                <w:tab w:val="left" w:pos="0"/>
              </w:tabs>
              <w:overflowPunct w:val="0"/>
              <w:autoSpaceDE w:val="0"/>
              <w:autoSpaceDN w:val="0"/>
              <w:adjustRightInd w:val="0"/>
              <w:jc w:val="center"/>
              <w:rPr>
                <w:rFonts w:ascii="Arial" w:hAnsi="Arial" w:cs="Arial"/>
              </w:rPr>
            </w:pPr>
            <w:r w:rsidRPr="008A028B">
              <w:rPr>
                <w:rFonts w:ascii="Arial" w:hAnsi="Arial" w:cs="Arial"/>
              </w:rPr>
              <w:t>T2466 Bid Amendment 5 9.5.25-Follow up to question #54</w:t>
            </w:r>
          </w:p>
        </w:tc>
        <w:tc>
          <w:tcPr>
            <w:tcW w:w="7200" w:type="dxa"/>
            <w:tcBorders>
              <w:top w:val="single" w:sz="4" w:space="0" w:color="auto"/>
              <w:left w:val="single" w:sz="4" w:space="0" w:color="auto"/>
              <w:bottom w:val="single" w:sz="4" w:space="0" w:color="auto"/>
              <w:right w:val="single" w:sz="4" w:space="0" w:color="auto"/>
            </w:tcBorders>
          </w:tcPr>
          <w:p w14:paraId="1CB76712" w14:textId="77777777" w:rsidR="001612EF" w:rsidRPr="001612EF" w:rsidRDefault="001612EF" w:rsidP="001612EF">
            <w:pPr>
              <w:tabs>
                <w:tab w:val="left" w:pos="0"/>
              </w:tabs>
              <w:overflowPunct w:val="0"/>
              <w:autoSpaceDE w:val="0"/>
              <w:autoSpaceDN w:val="0"/>
              <w:adjustRightInd w:val="0"/>
              <w:ind w:hanging="28"/>
              <w:jc w:val="both"/>
              <w:rPr>
                <w:rFonts w:ascii="Arial" w:hAnsi="Arial" w:cs="Arial"/>
                <w:b/>
              </w:rPr>
            </w:pPr>
            <w:r w:rsidRPr="008A028B">
              <w:rPr>
                <w:rFonts w:ascii="Arial" w:hAnsi="Arial" w:cs="Arial"/>
                <w:b/>
              </w:rPr>
              <w:t>Q: It seems Question 54 contains the answer to question 53. Can the MVC provide the answer to question 54? Please confirm which parts of the Scope of Work Section require a detailed answer.</w:t>
            </w:r>
          </w:p>
          <w:p w14:paraId="42F9F102" w14:textId="77777777" w:rsidR="001612EF" w:rsidRPr="001612EF" w:rsidRDefault="001612EF" w:rsidP="001612EF">
            <w:pPr>
              <w:tabs>
                <w:tab w:val="left" w:pos="0"/>
              </w:tabs>
              <w:overflowPunct w:val="0"/>
              <w:autoSpaceDE w:val="0"/>
              <w:autoSpaceDN w:val="0"/>
              <w:adjustRightInd w:val="0"/>
              <w:ind w:hanging="28"/>
              <w:jc w:val="both"/>
              <w:rPr>
                <w:rFonts w:ascii="Arial" w:hAnsi="Arial" w:cs="Arial"/>
              </w:rPr>
            </w:pPr>
          </w:p>
          <w:p w14:paraId="099FC0E8" w14:textId="6410071C" w:rsidR="001612EF" w:rsidRPr="008A028B" w:rsidRDefault="001612EF" w:rsidP="001612EF">
            <w:pPr>
              <w:tabs>
                <w:tab w:val="left" w:pos="0"/>
              </w:tabs>
              <w:overflowPunct w:val="0"/>
              <w:autoSpaceDE w:val="0"/>
              <w:autoSpaceDN w:val="0"/>
              <w:adjustRightInd w:val="0"/>
              <w:ind w:hanging="28"/>
              <w:jc w:val="both"/>
              <w:rPr>
                <w:rFonts w:ascii="Arial" w:hAnsi="Arial" w:cs="Arial"/>
              </w:rPr>
            </w:pPr>
            <w:r w:rsidRPr="001612EF">
              <w:rPr>
                <w:rFonts w:ascii="Arial" w:hAnsi="Arial" w:cs="Arial"/>
              </w:rPr>
              <w:t>A:</w:t>
            </w:r>
            <w:r w:rsidRPr="001612EF">
              <w:t xml:space="preserve"> </w:t>
            </w:r>
            <w:r w:rsidR="0052583A" w:rsidRPr="0052583A">
              <w:rPr>
                <w:rFonts w:ascii="Arial" w:hAnsi="Arial" w:cs="Arial"/>
              </w:rPr>
              <w:t>Pleas</w:t>
            </w:r>
            <w:r w:rsidR="0052583A">
              <w:rPr>
                <w:rFonts w:ascii="Arial" w:hAnsi="Arial" w:cs="Arial"/>
              </w:rPr>
              <w:t>e review the response listed in Question #201.</w:t>
            </w:r>
            <w:r w:rsidR="001E38AC">
              <w:rPr>
                <w:rFonts w:ascii="Arial" w:hAnsi="Arial" w:cs="Arial"/>
              </w:rPr>
              <w:t xml:space="preserve"> </w:t>
            </w:r>
          </w:p>
          <w:p w14:paraId="50B83C54" w14:textId="77777777" w:rsidR="001612EF" w:rsidRPr="008A028B" w:rsidRDefault="001612EF" w:rsidP="001612EF">
            <w:pPr>
              <w:tabs>
                <w:tab w:val="left" w:pos="0"/>
              </w:tabs>
              <w:overflowPunct w:val="0"/>
              <w:autoSpaceDE w:val="0"/>
              <w:autoSpaceDN w:val="0"/>
              <w:adjustRightInd w:val="0"/>
              <w:ind w:hanging="28"/>
              <w:jc w:val="both"/>
              <w:rPr>
                <w:rFonts w:ascii="Arial" w:hAnsi="Arial" w:cs="Arial"/>
              </w:rPr>
            </w:pPr>
          </w:p>
          <w:p w14:paraId="46EF3742" w14:textId="77777777" w:rsidR="001612EF" w:rsidRPr="008A028B" w:rsidRDefault="001612EF" w:rsidP="001612EF">
            <w:pPr>
              <w:tabs>
                <w:tab w:val="left" w:pos="0"/>
              </w:tabs>
              <w:overflowPunct w:val="0"/>
              <w:autoSpaceDE w:val="0"/>
              <w:autoSpaceDN w:val="0"/>
              <w:adjustRightInd w:val="0"/>
              <w:ind w:hanging="28"/>
              <w:jc w:val="both"/>
              <w:rPr>
                <w:rFonts w:ascii="Arial" w:hAnsi="Arial" w:cs="Arial"/>
                <w:b/>
              </w:rPr>
            </w:pPr>
            <w:r w:rsidRPr="008A028B">
              <w:rPr>
                <w:rFonts w:ascii="Arial" w:hAnsi="Arial" w:cs="Arial"/>
                <w:b/>
              </w:rPr>
              <w:t>Q: Do only the sections labeled "REQUIREMENT” require a detailed answer as the other sections seem to be an overview of the current solution.</w:t>
            </w:r>
          </w:p>
          <w:p w14:paraId="6227C986" w14:textId="77777777" w:rsidR="001612EF" w:rsidRPr="008A028B" w:rsidRDefault="001612EF" w:rsidP="001612EF">
            <w:pPr>
              <w:tabs>
                <w:tab w:val="left" w:pos="0"/>
              </w:tabs>
              <w:overflowPunct w:val="0"/>
              <w:autoSpaceDE w:val="0"/>
              <w:autoSpaceDN w:val="0"/>
              <w:adjustRightInd w:val="0"/>
              <w:ind w:hanging="28"/>
              <w:jc w:val="both"/>
              <w:rPr>
                <w:rFonts w:ascii="Arial" w:hAnsi="Arial" w:cs="Arial"/>
              </w:rPr>
            </w:pPr>
          </w:p>
          <w:p w14:paraId="2B6AFEC2" w14:textId="69DC36BE" w:rsidR="001612EF" w:rsidRPr="008A028B" w:rsidRDefault="001612EF" w:rsidP="001612EF">
            <w:pPr>
              <w:tabs>
                <w:tab w:val="left" w:pos="0"/>
              </w:tabs>
              <w:overflowPunct w:val="0"/>
              <w:autoSpaceDE w:val="0"/>
              <w:autoSpaceDN w:val="0"/>
              <w:adjustRightInd w:val="0"/>
              <w:ind w:hanging="28"/>
              <w:jc w:val="both"/>
              <w:rPr>
                <w:rFonts w:ascii="Arial" w:hAnsi="Arial" w:cs="Arial"/>
              </w:rPr>
            </w:pPr>
            <w:r w:rsidRPr="008A028B">
              <w:rPr>
                <w:rFonts w:ascii="Arial" w:hAnsi="Arial" w:cs="Arial"/>
              </w:rPr>
              <w:t xml:space="preserve">A: </w:t>
            </w:r>
            <w:r w:rsidR="0052583A" w:rsidRPr="0052583A">
              <w:rPr>
                <w:rFonts w:ascii="Arial" w:hAnsi="Arial" w:cs="Arial"/>
              </w:rPr>
              <w:t>Please review the response listed in Question #201.</w:t>
            </w:r>
            <w:r w:rsidR="001E38AC">
              <w:rPr>
                <w:rFonts w:ascii="Arial" w:hAnsi="Arial" w:cs="Arial"/>
              </w:rPr>
              <w:t xml:space="preserve"> </w:t>
            </w:r>
          </w:p>
          <w:p w14:paraId="40FE3A8C" w14:textId="77777777" w:rsidR="001612EF" w:rsidRPr="001612EF" w:rsidRDefault="001612EF" w:rsidP="001612EF">
            <w:pPr>
              <w:jc w:val="both"/>
              <w:rPr>
                <w:rFonts w:ascii="Arial" w:hAnsi="Arial" w:cs="Arial"/>
                <w:b/>
              </w:rPr>
            </w:pPr>
          </w:p>
        </w:tc>
      </w:tr>
      <w:tr w:rsidR="001612EF" w:rsidRPr="001612EF" w14:paraId="7EA22F0E" w14:textId="77777777" w:rsidTr="002420F8">
        <w:tc>
          <w:tcPr>
            <w:tcW w:w="877" w:type="dxa"/>
            <w:tcBorders>
              <w:top w:val="single" w:sz="4" w:space="0" w:color="auto"/>
              <w:left w:val="single" w:sz="4" w:space="0" w:color="auto"/>
              <w:bottom w:val="single" w:sz="4" w:space="0" w:color="auto"/>
              <w:right w:val="single" w:sz="4" w:space="0" w:color="auto"/>
            </w:tcBorders>
          </w:tcPr>
          <w:p w14:paraId="6FA33084" w14:textId="712C49CC" w:rsidR="001612EF" w:rsidRPr="001612EF" w:rsidRDefault="001612EF" w:rsidP="001612EF">
            <w:pPr>
              <w:tabs>
                <w:tab w:val="left" w:pos="0"/>
              </w:tabs>
              <w:autoSpaceDN w:val="0"/>
              <w:jc w:val="center"/>
              <w:rPr>
                <w:rFonts w:ascii="Arial" w:hAnsi="Arial" w:cs="Arial"/>
              </w:rPr>
            </w:pPr>
            <w:r w:rsidRPr="001612EF">
              <w:rPr>
                <w:rFonts w:ascii="Arial" w:hAnsi="Arial" w:cs="Arial"/>
              </w:rPr>
              <w:t>20</w:t>
            </w: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628938E7" w14:textId="6AE05DF9" w:rsidR="001612EF" w:rsidRPr="001612EF" w:rsidRDefault="001612EF" w:rsidP="001612EF">
            <w:pPr>
              <w:tabs>
                <w:tab w:val="left" w:pos="0"/>
              </w:tabs>
              <w:overflowPunct w:val="0"/>
              <w:autoSpaceDE w:val="0"/>
              <w:autoSpaceDN w:val="0"/>
              <w:adjustRightInd w:val="0"/>
              <w:jc w:val="center"/>
              <w:rPr>
                <w:rFonts w:ascii="Arial" w:hAnsi="Arial" w:cs="Arial"/>
              </w:rPr>
            </w:pPr>
            <w:r w:rsidRPr="001612EF">
              <w:rPr>
                <w:rFonts w:ascii="Arial" w:hAnsi="Arial" w:cs="Arial"/>
              </w:rPr>
              <w:t>T2466 Bid Amendment 5 9.5.25- Follow up to Questions #92 &amp; 93</w:t>
            </w:r>
          </w:p>
        </w:tc>
        <w:tc>
          <w:tcPr>
            <w:tcW w:w="7200" w:type="dxa"/>
            <w:tcBorders>
              <w:top w:val="single" w:sz="4" w:space="0" w:color="auto"/>
              <w:left w:val="single" w:sz="4" w:space="0" w:color="auto"/>
              <w:bottom w:val="single" w:sz="4" w:space="0" w:color="auto"/>
              <w:right w:val="single" w:sz="4" w:space="0" w:color="auto"/>
            </w:tcBorders>
          </w:tcPr>
          <w:p w14:paraId="68371AFC" w14:textId="77777777" w:rsidR="001612EF" w:rsidRPr="001612EF" w:rsidRDefault="001612EF" w:rsidP="001612EF">
            <w:pPr>
              <w:tabs>
                <w:tab w:val="left" w:pos="0"/>
              </w:tabs>
              <w:overflowPunct w:val="0"/>
              <w:autoSpaceDE w:val="0"/>
              <w:autoSpaceDN w:val="0"/>
              <w:adjustRightInd w:val="0"/>
              <w:ind w:hanging="28"/>
              <w:jc w:val="both"/>
              <w:rPr>
                <w:rFonts w:ascii="Arial" w:hAnsi="Arial" w:cs="Arial"/>
                <w:b/>
              </w:rPr>
            </w:pPr>
            <w:r w:rsidRPr="001612EF">
              <w:rPr>
                <w:rFonts w:ascii="Arial" w:hAnsi="Arial" w:cs="Arial"/>
                <w:b/>
              </w:rPr>
              <w:t>Q: The supported languages listed in question 92 and 93 are different for the signature pad. Q. Please confirm which list should be used for estimation?</w:t>
            </w:r>
          </w:p>
          <w:p w14:paraId="251314A2" w14:textId="77777777" w:rsidR="001612EF" w:rsidRPr="001612EF" w:rsidRDefault="001612EF" w:rsidP="001612EF">
            <w:pPr>
              <w:tabs>
                <w:tab w:val="left" w:pos="0"/>
              </w:tabs>
              <w:overflowPunct w:val="0"/>
              <w:autoSpaceDE w:val="0"/>
              <w:autoSpaceDN w:val="0"/>
              <w:adjustRightInd w:val="0"/>
              <w:ind w:hanging="28"/>
              <w:jc w:val="both"/>
              <w:rPr>
                <w:rFonts w:ascii="Arial" w:hAnsi="Arial" w:cs="Arial"/>
              </w:rPr>
            </w:pPr>
          </w:p>
          <w:p w14:paraId="680B5195" w14:textId="4B0EFFEF" w:rsidR="001612EF" w:rsidRPr="001612EF" w:rsidRDefault="001612EF" w:rsidP="001612EF">
            <w:pPr>
              <w:tabs>
                <w:tab w:val="left" w:pos="0"/>
              </w:tabs>
              <w:overflowPunct w:val="0"/>
              <w:autoSpaceDE w:val="0"/>
              <w:autoSpaceDN w:val="0"/>
              <w:adjustRightInd w:val="0"/>
              <w:ind w:hanging="28"/>
              <w:jc w:val="both"/>
              <w:rPr>
                <w:rFonts w:ascii="Arial" w:hAnsi="Arial" w:cs="Arial"/>
              </w:rPr>
            </w:pPr>
            <w:r w:rsidRPr="001612EF">
              <w:rPr>
                <w:rFonts w:ascii="Arial" w:hAnsi="Arial" w:cs="Arial"/>
              </w:rPr>
              <w:t>A: This question is outside the subject matter for the second electronic Question and Answer period as set forth in Bid Amendment #5. Please refer back to the Answers posted in Bid Amendment</w:t>
            </w:r>
            <w:r w:rsidR="001C6055">
              <w:rPr>
                <w:rFonts w:ascii="Arial" w:hAnsi="Arial" w:cs="Arial"/>
              </w:rPr>
              <w:t xml:space="preserve"> #5</w:t>
            </w:r>
            <w:r w:rsidRPr="001612EF">
              <w:rPr>
                <w:rFonts w:ascii="Arial" w:hAnsi="Arial" w:cs="Arial"/>
              </w:rPr>
              <w:t>.</w:t>
            </w:r>
          </w:p>
          <w:p w14:paraId="4558E6FC" w14:textId="77777777" w:rsidR="001612EF" w:rsidRPr="001612EF" w:rsidRDefault="001612EF" w:rsidP="001612EF">
            <w:pPr>
              <w:tabs>
                <w:tab w:val="left" w:pos="0"/>
              </w:tabs>
              <w:overflowPunct w:val="0"/>
              <w:autoSpaceDE w:val="0"/>
              <w:autoSpaceDN w:val="0"/>
              <w:adjustRightInd w:val="0"/>
              <w:jc w:val="both"/>
              <w:rPr>
                <w:rFonts w:ascii="Arial" w:hAnsi="Arial" w:cs="Arial"/>
                <w:b/>
              </w:rPr>
            </w:pPr>
          </w:p>
        </w:tc>
      </w:tr>
      <w:tr w:rsidR="001612EF" w:rsidRPr="001612EF" w14:paraId="2B98E075" w14:textId="77777777" w:rsidTr="002420F8">
        <w:tc>
          <w:tcPr>
            <w:tcW w:w="877" w:type="dxa"/>
            <w:tcBorders>
              <w:top w:val="single" w:sz="4" w:space="0" w:color="auto"/>
              <w:left w:val="single" w:sz="4" w:space="0" w:color="auto"/>
              <w:bottom w:val="single" w:sz="4" w:space="0" w:color="auto"/>
              <w:right w:val="single" w:sz="4" w:space="0" w:color="auto"/>
            </w:tcBorders>
          </w:tcPr>
          <w:p w14:paraId="19AF2897" w14:textId="13A2EFBE" w:rsidR="001612EF" w:rsidRPr="001612EF" w:rsidRDefault="001612EF" w:rsidP="001612EF">
            <w:pPr>
              <w:tabs>
                <w:tab w:val="left" w:pos="0"/>
              </w:tabs>
              <w:autoSpaceDN w:val="0"/>
              <w:jc w:val="center"/>
              <w:rPr>
                <w:rFonts w:ascii="Arial" w:hAnsi="Arial" w:cs="Arial"/>
              </w:rPr>
            </w:pPr>
            <w:r w:rsidRPr="001612EF">
              <w:rPr>
                <w:rFonts w:ascii="Arial" w:hAnsi="Arial" w:cs="Arial"/>
              </w:rPr>
              <w:t>20</w:t>
            </w: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6FB4E099" w14:textId="4D14D71A" w:rsidR="001612EF" w:rsidRPr="001612EF" w:rsidRDefault="001612EF" w:rsidP="001612EF">
            <w:pPr>
              <w:tabs>
                <w:tab w:val="left" w:pos="0"/>
              </w:tabs>
              <w:overflowPunct w:val="0"/>
              <w:autoSpaceDE w:val="0"/>
              <w:autoSpaceDN w:val="0"/>
              <w:adjustRightInd w:val="0"/>
              <w:jc w:val="center"/>
              <w:rPr>
                <w:rFonts w:ascii="Arial" w:hAnsi="Arial" w:cs="Arial"/>
              </w:rPr>
            </w:pPr>
            <w:r w:rsidRPr="001612EF">
              <w:rPr>
                <w:rFonts w:ascii="Arial" w:hAnsi="Arial" w:cs="Arial"/>
              </w:rPr>
              <w:t xml:space="preserve">T2466 Bid Amendment 5 9.5.25- Follow up to Questions #98 &amp; 111 and Attachment 3-Price Sheet </w:t>
            </w:r>
          </w:p>
        </w:tc>
        <w:tc>
          <w:tcPr>
            <w:tcW w:w="7200" w:type="dxa"/>
            <w:tcBorders>
              <w:top w:val="single" w:sz="4" w:space="0" w:color="auto"/>
              <w:left w:val="single" w:sz="4" w:space="0" w:color="auto"/>
              <w:bottom w:val="single" w:sz="4" w:space="0" w:color="auto"/>
              <w:right w:val="single" w:sz="4" w:space="0" w:color="auto"/>
            </w:tcBorders>
          </w:tcPr>
          <w:p w14:paraId="45EC53A2" w14:textId="77777777" w:rsidR="001612EF" w:rsidRPr="001612EF" w:rsidRDefault="001612EF" w:rsidP="001612EF">
            <w:pPr>
              <w:tabs>
                <w:tab w:val="left" w:pos="0"/>
              </w:tabs>
              <w:overflowPunct w:val="0"/>
              <w:autoSpaceDE w:val="0"/>
              <w:autoSpaceDN w:val="0"/>
              <w:adjustRightInd w:val="0"/>
              <w:jc w:val="both"/>
              <w:rPr>
                <w:rFonts w:ascii="Arial" w:hAnsi="Arial" w:cs="Arial"/>
                <w:b/>
              </w:rPr>
            </w:pPr>
            <w:r w:rsidRPr="001612EF">
              <w:rPr>
                <w:rFonts w:ascii="Arial" w:hAnsi="Arial" w:cs="Arial"/>
                <w:b/>
              </w:rPr>
              <w:t xml:space="preserve">Q: Price sheet and answers to questions 98 &amp; 111: Answer to question 98 states “While the State of NJ intends to implement mDL deliverables during the Contract term, the pricing of the mDL will be negotiated after Contract award through a Contract amendment.” Answer to question 111 states “mDL is intended to be an integral part of this Solicitation. Bidders are instructed to provide pricing accordingly” and a line has been added to the revised price sheet for Mobile Driver’s License (mDL) in Section A. </w:t>
            </w:r>
          </w:p>
          <w:p w14:paraId="4B1605C0" w14:textId="5C5831B9" w:rsidR="001612EF" w:rsidRPr="001612EF" w:rsidRDefault="001612EF" w:rsidP="001612EF">
            <w:pPr>
              <w:tabs>
                <w:tab w:val="left" w:pos="0"/>
              </w:tabs>
              <w:overflowPunct w:val="0"/>
              <w:autoSpaceDE w:val="0"/>
              <w:autoSpaceDN w:val="0"/>
              <w:adjustRightInd w:val="0"/>
              <w:jc w:val="both"/>
              <w:rPr>
                <w:rFonts w:ascii="Arial" w:hAnsi="Arial" w:cs="Arial"/>
                <w:b/>
              </w:rPr>
            </w:pPr>
            <w:r w:rsidRPr="001612EF">
              <w:rPr>
                <w:rFonts w:ascii="Arial" w:hAnsi="Arial" w:cs="Arial"/>
                <w:b/>
              </w:rPr>
              <w:t xml:space="preserve">These two answers seem to contradict each other. Please clarify if pricing is to be provided for the mDL as part of this RFP response NOW, or if mDL pricing will be provided later during the contract term as a part of a contract amendment? </w:t>
            </w:r>
          </w:p>
          <w:p w14:paraId="26E76FD7" w14:textId="77777777" w:rsidR="001612EF" w:rsidRPr="001612EF" w:rsidRDefault="001612EF" w:rsidP="001612EF">
            <w:pPr>
              <w:tabs>
                <w:tab w:val="left" w:pos="0"/>
              </w:tabs>
              <w:overflowPunct w:val="0"/>
              <w:autoSpaceDE w:val="0"/>
              <w:autoSpaceDN w:val="0"/>
              <w:adjustRightInd w:val="0"/>
              <w:jc w:val="both"/>
              <w:rPr>
                <w:rFonts w:ascii="Arial" w:hAnsi="Arial" w:cs="Arial"/>
              </w:rPr>
            </w:pPr>
          </w:p>
          <w:p w14:paraId="64944B86" w14:textId="1B76E954" w:rsidR="001612EF" w:rsidRDefault="001612EF" w:rsidP="009E7D62">
            <w:pPr>
              <w:tabs>
                <w:tab w:val="left" w:pos="0"/>
              </w:tabs>
              <w:overflowPunct w:val="0"/>
              <w:autoSpaceDE w:val="0"/>
              <w:autoSpaceDN w:val="0"/>
              <w:adjustRightInd w:val="0"/>
              <w:jc w:val="both"/>
              <w:rPr>
                <w:rFonts w:ascii="Arial" w:hAnsi="Arial" w:cs="Arial"/>
                <w:b/>
              </w:rPr>
            </w:pPr>
            <w:r w:rsidRPr="001612EF">
              <w:rPr>
                <w:rFonts w:ascii="Arial" w:hAnsi="Arial" w:cs="Arial"/>
              </w:rPr>
              <w:t xml:space="preserve">A: </w:t>
            </w:r>
            <w:r w:rsidR="00C55A9A" w:rsidRPr="00F67DD7">
              <w:rPr>
                <w:rFonts w:ascii="Arial" w:hAnsi="Arial" w:cs="Arial"/>
                <w:b/>
                <w:bCs/>
              </w:rPr>
              <w:t>The Bid Solicitation and the State Supplied Price Sheet have been revised.</w:t>
            </w:r>
            <w:r w:rsidR="00C55A9A">
              <w:rPr>
                <w:rFonts w:ascii="Arial" w:hAnsi="Arial" w:cs="Arial"/>
              </w:rPr>
              <w:t xml:space="preserve">  </w:t>
            </w:r>
            <w:r w:rsidR="00D80FDB" w:rsidRPr="00D80FDB">
              <w:rPr>
                <w:rFonts w:ascii="Arial" w:hAnsi="Arial" w:cs="Arial"/>
              </w:rPr>
              <w:t xml:space="preserve">The pricing for the mDL will not be </w:t>
            </w:r>
            <w:r w:rsidR="003E4F23">
              <w:rPr>
                <w:rFonts w:ascii="Arial" w:hAnsi="Arial" w:cs="Arial"/>
              </w:rPr>
              <w:t>part of</w:t>
            </w:r>
            <w:r w:rsidR="00D80FDB" w:rsidRPr="00D80FDB">
              <w:rPr>
                <w:rFonts w:ascii="Arial" w:hAnsi="Arial" w:cs="Arial"/>
              </w:rPr>
              <w:t xml:space="preserve"> the evaluation of Quotes for the EDDL. However, as outlined in the </w:t>
            </w:r>
            <w:r w:rsidR="003E4F23">
              <w:rPr>
                <w:rFonts w:ascii="Arial" w:hAnsi="Arial" w:cs="Arial"/>
              </w:rPr>
              <w:t>revised</w:t>
            </w:r>
            <w:r w:rsidR="00D80FDB" w:rsidRPr="00D80FDB">
              <w:rPr>
                <w:rFonts w:ascii="Arial" w:hAnsi="Arial" w:cs="Arial"/>
              </w:rPr>
              <w:t xml:space="preserve"> Section 3.14 of the "T2466 Revised Bid Solicitation </w:t>
            </w:r>
            <w:r w:rsidR="001D716F">
              <w:rPr>
                <w:rFonts w:ascii="Arial" w:hAnsi="Arial" w:cs="Arial"/>
              </w:rPr>
              <w:t>10/1</w:t>
            </w:r>
            <w:r w:rsidR="00F67DD7">
              <w:rPr>
                <w:rFonts w:ascii="Arial" w:hAnsi="Arial" w:cs="Arial"/>
              </w:rPr>
              <w:t>4</w:t>
            </w:r>
            <w:r w:rsidR="001D716F">
              <w:rPr>
                <w:rFonts w:ascii="Arial" w:hAnsi="Arial" w:cs="Arial"/>
              </w:rPr>
              <w:t>/25</w:t>
            </w:r>
            <w:r w:rsidR="00D80FDB" w:rsidRPr="00D80FDB">
              <w:rPr>
                <w:rFonts w:ascii="Arial" w:hAnsi="Arial" w:cs="Arial"/>
              </w:rPr>
              <w:t xml:space="preserve">," </w:t>
            </w:r>
            <w:r w:rsidR="003E4F23">
              <w:rPr>
                <w:rFonts w:ascii="Arial" w:hAnsi="Arial" w:cs="Arial"/>
              </w:rPr>
              <w:t>B</w:t>
            </w:r>
            <w:r w:rsidR="00D80FDB" w:rsidRPr="00D80FDB">
              <w:rPr>
                <w:rFonts w:ascii="Arial" w:hAnsi="Arial" w:cs="Arial"/>
              </w:rPr>
              <w:t xml:space="preserve">idders </w:t>
            </w:r>
            <w:r w:rsidR="00445F07">
              <w:rPr>
                <w:rFonts w:ascii="Arial" w:hAnsi="Arial" w:cs="Arial"/>
              </w:rPr>
              <w:t xml:space="preserve">shall </w:t>
            </w:r>
            <w:r w:rsidR="00D80FDB" w:rsidRPr="00D80FDB">
              <w:rPr>
                <w:rFonts w:ascii="Arial" w:hAnsi="Arial" w:cs="Arial"/>
              </w:rPr>
              <w:t xml:space="preserve">include their proposed approach and experience in mDL program implementation within their technical Quotes. </w:t>
            </w:r>
            <w:r w:rsidR="00445F07">
              <w:rPr>
                <w:rFonts w:ascii="Arial" w:hAnsi="Arial" w:cs="Arial"/>
              </w:rPr>
              <w:t>As stated in</w:t>
            </w:r>
            <w:r w:rsidR="00D80FDB" w:rsidRPr="00D80FDB">
              <w:rPr>
                <w:rFonts w:ascii="Arial" w:hAnsi="Arial" w:cs="Arial"/>
              </w:rPr>
              <w:t xml:space="preserve"> the new Section 4.3.4 of the revised Bid Solicitation, the final pricing and deliverables will be negotiated post-Contract award through the Contract amendment process described in the State Standard Terms and Conditions (SSTCs) Section 5.14. </w:t>
            </w:r>
            <w:r w:rsidR="00D80FDB" w:rsidRPr="007832DB">
              <w:rPr>
                <w:rFonts w:ascii="Arial" w:hAnsi="Arial" w:cs="Arial"/>
                <w:b/>
              </w:rPr>
              <w:t>Please note that the mDL pricing previously listed as Line Item #3 on the Price Sheet has been removed.</w:t>
            </w:r>
          </w:p>
          <w:p w14:paraId="4E66487A" w14:textId="77777777" w:rsidR="009E7D62" w:rsidRPr="001612EF" w:rsidRDefault="009E7D62" w:rsidP="009E7D62">
            <w:pPr>
              <w:tabs>
                <w:tab w:val="left" w:pos="0"/>
              </w:tabs>
              <w:overflowPunct w:val="0"/>
              <w:autoSpaceDE w:val="0"/>
              <w:autoSpaceDN w:val="0"/>
              <w:adjustRightInd w:val="0"/>
              <w:jc w:val="both"/>
              <w:rPr>
                <w:rFonts w:ascii="Arial" w:hAnsi="Arial" w:cs="Arial"/>
              </w:rPr>
            </w:pPr>
          </w:p>
          <w:p w14:paraId="28224486" w14:textId="77777777" w:rsidR="001612EF" w:rsidRPr="001612EF" w:rsidRDefault="001612EF" w:rsidP="001612EF">
            <w:pPr>
              <w:tabs>
                <w:tab w:val="left" w:pos="0"/>
              </w:tabs>
              <w:overflowPunct w:val="0"/>
              <w:autoSpaceDE w:val="0"/>
              <w:autoSpaceDN w:val="0"/>
              <w:adjustRightInd w:val="0"/>
              <w:jc w:val="both"/>
              <w:rPr>
                <w:rFonts w:ascii="Arial" w:hAnsi="Arial" w:cs="Arial"/>
                <w:b/>
              </w:rPr>
            </w:pPr>
            <w:r w:rsidRPr="001612EF">
              <w:rPr>
                <w:rFonts w:ascii="Arial" w:hAnsi="Arial" w:cs="Arial"/>
                <w:b/>
              </w:rPr>
              <w:t xml:space="preserve">Q. If mDL should not be included in the price sheet, please provide an updated pricing sheet with the line item in Section A removed from the updated price sheet. Q. If mDL should be included on the price sheet there also needs to be line items for annual operational and maintenance costs. </w:t>
            </w:r>
          </w:p>
          <w:p w14:paraId="45AB9149" w14:textId="77777777" w:rsidR="001612EF" w:rsidRPr="001612EF" w:rsidRDefault="001612EF" w:rsidP="001612EF">
            <w:pPr>
              <w:tabs>
                <w:tab w:val="left" w:pos="0"/>
              </w:tabs>
              <w:overflowPunct w:val="0"/>
              <w:autoSpaceDE w:val="0"/>
              <w:autoSpaceDN w:val="0"/>
              <w:adjustRightInd w:val="0"/>
              <w:jc w:val="both"/>
              <w:rPr>
                <w:rFonts w:ascii="Arial" w:hAnsi="Arial" w:cs="Arial"/>
              </w:rPr>
            </w:pPr>
          </w:p>
          <w:p w14:paraId="571F8101" w14:textId="2C39CE5C" w:rsidR="00331373" w:rsidRDefault="001612EF" w:rsidP="001612EF">
            <w:pPr>
              <w:tabs>
                <w:tab w:val="left" w:pos="0"/>
              </w:tabs>
              <w:overflowPunct w:val="0"/>
              <w:autoSpaceDE w:val="0"/>
              <w:autoSpaceDN w:val="0"/>
              <w:adjustRightInd w:val="0"/>
              <w:jc w:val="both"/>
              <w:rPr>
                <w:rFonts w:ascii="Arial" w:hAnsi="Arial" w:cs="Arial"/>
              </w:rPr>
            </w:pPr>
            <w:r w:rsidRPr="001612EF">
              <w:rPr>
                <w:rFonts w:ascii="Arial" w:hAnsi="Arial" w:cs="Arial"/>
              </w:rPr>
              <w:t xml:space="preserve">A: </w:t>
            </w:r>
            <w:r w:rsidR="00C55A9A">
              <w:rPr>
                <w:rFonts w:ascii="Arial" w:hAnsi="Arial" w:cs="Arial"/>
              </w:rPr>
              <w:t xml:space="preserve">Please see the revised Bid Solicitation and State Supplied Price Sheet. </w:t>
            </w:r>
            <w:r w:rsidR="001E38AC">
              <w:rPr>
                <w:rFonts w:ascii="Arial" w:hAnsi="Arial" w:cs="Arial"/>
              </w:rPr>
              <w:t xml:space="preserve"> </w:t>
            </w:r>
          </w:p>
          <w:p w14:paraId="6A21CBD0" w14:textId="77777777" w:rsidR="009239F2" w:rsidRPr="001612EF" w:rsidRDefault="009239F2" w:rsidP="001612EF">
            <w:pPr>
              <w:tabs>
                <w:tab w:val="left" w:pos="0"/>
              </w:tabs>
              <w:overflowPunct w:val="0"/>
              <w:autoSpaceDE w:val="0"/>
              <w:autoSpaceDN w:val="0"/>
              <w:adjustRightInd w:val="0"/>
              <w:jc w:val="both"/>
              <w:rPr>
                <w:rFonts w:ascii="Arial" w:hAnsi="Arial" w:cs="Arial"/>
              </w:rPr>
            </w:pPr>
          </w:p>
          <w:p w14:paraId="028E4191" w14:textId="77777777" w:rsidR="001612EF" w:rsidRPr="001612EF" w:rsidRDefault="001612EF" w:rsidP="001612EF">
            <w:pPr>
              <w:tabs>
                <w:tab w:val="left" w:pos="0"/>
              </w:tabs>
              <w:overflowPunct w:val="0"/>
              <w:autoSpaceDE w:val="0"/>
              <w:autoSpaceDN w:val="0"/>
              <w:adjustRightInd w:val="0"/>
              <w:jc w:val="both"/>
              <w:rPr>
                <w:rFonts w:ascii="Arial" w:hAnsi="Arial" w:cs="Arial"/>
                <w:b/>
              </w:rPr>
            </w:pPr>
            <w:r w:rsidRPr="001612EF">
              <w:rPr>
                <w:rFonts w:ascii="Arial" w:hAnsi="Arial" w:cs="Arial"/>
                <w:b/>
              </w:rPr>
              <w:t>Q: If mDL pricing is to be provided as part of this RFP response NOW will it be scored?</w:t>
            </w:r>
          </w:p>
          <w:p w14:paraId="2676016A" w14:textId="77777777" w:rsidR="001612EF" w:rsidRPr="001612EF" w:rsidRDefault="001612EF" w:rsidP="001612EF">
            <w:pPr>
              <w:tabs>
                <w:tab w:val="left" w:pos="0"/>
              </w:tabs>
              <w:overflowPunct w:val="0"/>
              <w:autoSpaceDE w:val="0"/>
              <w:autoSpaceDN w:val="0"/>
              <w:adjustRightInd w:val="0"/>
              <w:jc w:val="both"/>
              <w:rPr>
                <w:rFonts w:ascii="Arial" w:hAnsi="Arial" w:cs="Arial"/>
              </w:rPr>
            </w:pPr>
          </w:p>
          <w:p w14:paraId="4366B66E" w14:textId="3FA5C63E" w:rsidR="001612EF" w:rsidRDefault="001612EF" w:rsidP="001612EF">
            <w:pPr>
              <w:tabs>
                <w:tab w:val="left" w:pos="0"/>
              </w:tabs>
              <w:overflowPunct w:val="0"/>
              <w:autoSpaceDE w:val="0"/>
              <w:autoSpaceDN w:val="0"/>
              <w:adjustRightInd w:val="0"/>
              <w:ind w:hanging="28"/>
              <w:jc w:val="both"/>
              <w:rPr>
                <w:rFonts w:ascii="Arial" w:hAnsi="Arial" w:cs="Arial"/>
              </w:rPr>
            </w:pPr>
            <w:r w:rsidRPr="001612EF">
              <w:rPr>
                <w:rFonts w:ascii="Arial" w:hAnsi="Arial" w:cs="Arial"/>
              </w:rPr>
              <w:t xml:space="preserve">A: </w:t>
            </w:r>
            <w:r w:rsidR="00976771">
              <w:rPr>
                <w:rFonts w:ascii="Arial" w:hAnsi="Arial" w:cs="Arial"/>
              </w:rPr>
              <w:t>Please see the revised Bid Solicitation and State Supplied Price Sheet</w:t>
            </w:r>
            <w:r w:rsidR="00090334">
              <w:rPr>
                <w:rFonts w:ascii="Arial" w:hAnsi="Arial" w:cs="Arial"/>
              </w:rPr>
              <w:t>.</w:t>
            </w:r>
          </w:p>
          <w:p w14:paraId="0919532F" w14:textId="4C06FEB8" w:rsidR="00634AA8" w:rsidRPr="001612EF" w:rsidRDefault="00634AA8" w:rsidP="001612EF">
            <w:pPr>
              <w:tabs>
                <w:tab w:val="left" w:pos="0"/>
              </w:tabs>
              <w:overflowPunct w:val="0"/>
              <w:autoSpaceDE w:val="0"/>
              <w:autoSpaceDN w:val="0"/>
              <w:adjustRightInd w:val="0"/>
              <w:ind w:hanging="28"/>
              <w:jc w:val="both"/>
              <w:rPr>
                <w:rFonts w:ascii="Arial" w:hAnsi="Arial" w:cs="Arial"/>
                <w:b/>
              </w:rPr>
            </w:pPr>
          </w:p>
        </w:tc>
      </w:tr>
      <w:tr w:rsidR="001612EF" w:rsidRPr="001612EF" w14:paraId="03C6B48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8" w14:textId="6F74AE83" w:rsidR="001612EF" w:rsidRPr="001612EF" w:rsidRDefault="001612EF" w:rsidP="001612EF">
            <w:pPr>
              <w:tabs>
                <w:tab w:val="left" w:pos="0"/>
              </w:tabs>
              <w:autoSpaceDN w:val="0"/>
              <w:jc w:val="center"/>
              <w:rPr>
                <w:rFonts w:ascii="Arial" w:hAnsi="Arial" w:cs="Arial"/>
              </w:rPr>
            </w:pPr>
            <w:r w:rsidRPr="001612EF">
              <w:rPr>
                <w:rFonts w:ascii="Arial" w:hAnsi="Arial" w:cs="Arial"/>
              </w:rPr>
              <w:t>205</w:t>
            </w:r>
          </w:p>
        </w:tc>
        <w:tc>
          <w:tcPr>
            <w:tcW w:w="2160" w:type="dxa"/>
            <w:tcBorders>
              <w:top w:val="single" w:sz="4" w:space="0" w:color="auto"/>
              <w:left w:val="single" w:sz="4" w:space="0" w:color="auto"/>
              <w:bottom w:val="single" w:sz="4" w:space="0" w:color="auto"/>
              <w:right w:val="single" w:sz="4" w:space="0" w:color="auto"/>
            </w:tcBorders>
          </w:tcPr>
          <w:p w14:paraId="03C6B48A" w14:textId="0B10828D" w:rsidR="001612EF" w:rsidRPr="001612EF" w:rsidRDefault="001612EF" w:rsidP="001612EF">
            <w:pPr>
              <w:tabs>
                <w:tab w:val="left" w:pos="0"/>
              </w:tabs>
              <w:overflowPunct w:val="0"/>
              <w:autoSpaceDE w:val="0"/>
              <w:autoSpaceDN w:val="0"/>
              <w:adjustRightInd w:val="0"/>
              <w:jc w:val="center"/>
              <w:rPr>
                <w:rFonts w:ascii="Arial" w:hAnsi="Arial" w:cs="Arial"/>
              </w:rPr>
            </w:pPr>
            <w:r w:rsidRPr="001612EF">
              <w:rPr>
                <w:rFonts w:ascii="Arial" w:hAnsi="Arial" w:cs="Arial"/>
              </w:rPr>
              <w:t>T2466 Bid Amendment 5 9.5.25-Follow up to question #77</w:t>
            </w:r>
          </w:p>
        </w:tc>
        <w:tc>
          <w:tcPr>
            <w:tcW w:w="7200" w:type="dxa"/>
            <w:tcBorders>
              <w:top w:val="single" w:sz="4" w:space="0" w:color="auto"/>
              <w:left w:val="single" w:sz="4" w:space="0" w:color="auto"/>
              <w:bottom w:val="single" w:sz="4" w:space="0" w:color="auto"/>
              <w:right w:val="single" w:sz="4" w:space="0" w:color="auto"/>
            </w:tcBorders>
          </w:tcPr>
          <w:p w14:paraId="7D4709A9" w14:textId="77777777" w:rsidR="001612EF" w:rsidRPr="001612EF" w:rsidRDefault="001612EF" w:rsidP="001612EF">
            <w:pPr>
              <w:tabs>
                <w:tab w:val="left" w:pos="0"/>
              </w:tabs>
              <w:overflowPunct w:val="0"/>
              <w:autoSpaceDE w:val="0"/>
              <w:autoSpaceDN w:val="0"/>
              <w:adjustRightInd w:val="0"/>
              <w:ind w:hanging="28"/>
              <w:jc w:val="both"/>
              <w:rPr>
                <w:rFonts w:ascii="Arial" w:hAnsi="Arial" w:cs="Arial"/>
                <w:b/>
              </w:rPr>
            </w:pPr>
            <w:r w:rsidRPr="001612EF">
              <w:rPr>
                <w:rFonts w:ascii="Arial" w:hAnsi="Arial" w:cs="Arial"/>
                <w:b/>
              </w:rPr>
              <w:t>Q: Can the MVC provide the number of USB ports on the computer and confirm that no USB hub is required to be provided by the vendor?</w:t>
            </w:r>
          </w:p>
          <w:p w14:paraId="3CC63621" w14:textId="77777777" w:rsidR="001612EF" w:rsidRPr="001612EF" w:rsidRDefault="001612EF" w:rsidP="001612EF">
            <w:pPr>
              <w:tabs>
                <w:tab w:val="left" w:pos="0"/>
              </w:tabs>
              <w:overflowPunct w:val="0"/>
              <w:autoSpaceDE w:val="0"/>
              <w:autoSpaceDN w:val="0"/>
              <w:adjustRightInd w:val="0"/>
              <w:ind w:hanging="28"/>
              <w:jc w:val="both"/>
              <w:rPr>
                <w:rFonts w:ascii="Arial" w:hAnsi="Arial" w:cs="Arial"/>
              </w:rPr>
            </w:pPr>
          </w:p>
          <w:p w14:paraId="7122FC8B" w14:textId="55415320" w:rsidR="001612EF" w:rsidRPr="001612EF" w:rsidRDefault="001612EF" w:rsidP="001612EF">
            <w:pPr>
              <w:tabs>
                <w:tab w:val="left" w:pos="0"/>
              </w:tabs>
              <w:overflowPunct w:val="0"/>
              <w:autoSpaceDE w:val="0"/>
              <w:autoSpaceDN w:val="0"/>
              <w:adjustRightInd w:val="0"/>
              <w:ind w:hanging="28"/>
              <w:jc w:val="both"/>
              <w:rPr>
                <w:rFonts w:ascii="Arial" w:hAnsi="Arial" w:cs="Arial"/>
              </w:rPr>
            </w:pPr>
            <w:r w:rsidRPr="001612EF">
              <w:rPr>
                <w:rFonts w:ascii="Arial" w:hAnsi="Arial" w:cs="Arial"/>
              </w:rPr>
              <w:t>A: This question is outside the subject matter for the second electronic Question and Answer period as set forth in Bid Amendment #5. Please carefully review the entire Bid Solicitation for requirements.</w:t>
            </w:r>
          </w:p>
          <w:p w14:paraId="03C6B48B" w14:textId="7F68C38D" w:rsidR="001612EF" w:rsidRPr="001612EF" w:rsidRDefault="001612EF" w:rsidP="001612EF">
            <w:pPr>
              <w:tabs>
                <w:tab w:val="left" w:pos="0"/>
              </w:tabs>
              <w:overflowPunct w:val="0"/>
              <w:autoSpaceDE w:val="0"/>
              <w:autoSpaceDN w:val="0"/>
              <w:adjustRightInd w:val="0"/>
              <w:ind w:hanging="28"/>
              <w:jc w:val="both"/>
              <w:rPr>
                <w:rFonts w:ascii="Arial" w:hAnsi="Arial" w:cs="Arial"/>
              </w:rPr>
            </w:pPr>
          </w:p>
        </w:tc>
      </w:tr>
      <w:tr w:rsidR="001612EF" w:rsidRPr="001612EF" w14:paraId="03C6B49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D" w14:textId="52F8D3DC" w:rsidR="001612EF" w:rsidRPr="001612EF" w:rsidRDefault="001612EF" w:rsidP="001612EF">
            <w:pPr>
              <w:tabs>
                <w:tab w:val="left" w:pos="0"/>
              </w:tabs>
              <w:autoSpaceDN w:val="0"/>
              <w:jc w:val="center"/>
              <w:rPr>
                <w:rFonts w:ascii="Arial" w:hAnsi="Arial" w:cs="Arial"/>
              </w:rPr>
            </w:pPr>
            <w:r w:rsidRPr="001612EF">
              <w:rPr>
                <w:rFonts w:ascii="Arial" w:hAnsi="Arial" w:cs="Arial"/>
              </w:rPr>
              <w:t>206</w:t>
            </w:r>
          </w:p>
        </w:tc>
        <w:tc>
          <w:tcPr>
            <w:tcW w:w="2160" w:type="dxa"/>
            <w:tcBorders>
              <w:top w:val="single" w:sz="4" w:space="0" w:color="auto"/>
              <w:left w:val="single" w:sz="4" w:space="0" w:color="auto"/>
              <w:bottom w:val="single" w:sz="4" w:space="0" w:color="auto"/>
              <w:right w:val="single" w:sz="4" w:space="0" w:color="auto"/>
            </w:tcBorders>
          </w:tcPr>
          <w:p w14:paraId="03C6B48F" w14:textId="5544C33A" w:rsidR="001612EF" w:rsidRPr="001612EF" w:rsidRDefault="001612EF" w:rsidP="001612EF">
            <w:pPr>
              <w:tabs>
                <w:tab w:val="left" w:pos="0"/>
              </w:tabs>
              <w:overflowPunct w:val="0"/>
              <w:autoSpaceDE w:val="0"/>
              <w:autoSpaceDN w:val="0"/>
              <w:adjustRightInd w:val="0"/>
              <w:jc w:val="center"/>
              <w:rPr>
                <w:rFonts w:ascii="Arial" w:hAnsi="Arial" w:cs="Arial"/>
              </w:rPr>
            </w:pPr>
            <w:r w:rsidRPr="001612EF">
              <w:rPr>
                <w:rFonts w:ascii="Arial" w:hAnsi="Arial" w:cs="Arial"/>
              </w:rPr>
              <w:t>T2466 Bid Amendment 5 9.5.25-Follow up to question #114</w:t>
            </w:r>
          </w:p>
        </w:tc>
        <w:tc>
          <w:tcPr>
            <w:tcW w:w="7200" w:type="dxa"/>
            <w:tcBorders>
              <w:top w:val="single" w:sz="4" w:space="0" w:color="auto"/>
              <w:left w:val="single" w:sz="4" w:space="0" w:color="auto"/>
              <w:bottom w:val="single" w:sz="4" w:space="0" w:color="auto"/>
              <w:right w:val="single" w:sz="4" w:space="0" w:color="auto"/>
            </w:tcBorders>
          </w:tcPr>
          <w:p w14:paraId="3F8160DF" w14:textId="77777777" w:rsidR="001612EF" w:rsidRPr="001612EF" w:rsidRDefault="001612EF" w:rsidP="001612EF">
            <w:pPr>
              <w:tabs>
                <w:tab w:val="left" w:pos="0"/>
              </w:tabs>
              <w:overflowPunct w:val="0"/>
              <w:autoSpaceDE w:val="0"/>
              <w:autoSpaceDN w:val="0"/>
              <w:adjustRightInd w:val="0"/>
              <w:ind w:hanging="28"/>
              <w:jc w:val="both"/>
              <w:rPr>
                <w:rFonts w:ascii="Arial" w:hAnsi="Arial" w:cs="Arial"/>
                <w:b/>
              </w:rPr>
            </w:pPr>
            <w:r w:rsidRPr="001612EF">
              <w:rPr>
                <w:rFonts w:ascii="Arial" w:hAnsi="Arial" w:cs="Arial"/>
                <w:b/>
              </w:rPr>
              <w:t>Q: Can the MVC please confirm that the 24-hour window on expedited shipping starts once gated issuance has been cleared and it is ready for production?</w:t>
            </w:r>
          </w:p>
          <w:p w14:paraId="02A96350" w14:textId="77777777" w:rsidR="001612EF" w:rsidRPr="001612EF" w:rsidRDefault="001612EF" w:rsidP="001612EF">
            <w:pPr>
              <w:tabs>
                <w:tab w:val="left" w:pos="0"/>
              </w:tabs>
              <w:overflowPunct w:val="0"/>
              <w:autoSpaceDE w:val="0"/>
              <w:autoSpaceDN w:val="0"/>
              <w:adjustRightInd w:val="0"/>
              <w:ind w:hanging="28"/>
              <w:jc w:val="both"/>
              <w:rPr>
                <w:rFonts w:ascii="Arial" w:hAnsi="Arial" w:cs="Arial"/>
              </w:rPr>
            </w:pPr>
          </w:p>
          <w:p w14:paraId="56A37906" w14:textId="67C1427C" w:rsidR="001612EF" w:rsidRPr="001612EF" w:rsidRDefault="001612EF" w:rsidP="001612EF">
            <w:pPr>
              <w:tabs>
                <w:tab w:val="left" w:pos="0"/>
              </w:tabs>
              <w:overflowPunct w:val="0"/>
              <w:autoSpaceDE w:val="0"/>
              <w:autoSpaceDN w:val="0"/>
              <w:adjustRightInd w:val="0"/>
              <w:ind w:hanging="28"/>
              <w:jc w:val="both"/>
              <w:rPr>
                <w:rFonts w:ascii="Arial" w:hAnsi="Arial" w:cs="Arial"/>
              </w:rPr>
            </w:pPr>
            <w:r w:rsidRPr="001612EF">
              <w:rPr>
                <w:rFonts w:ascii="Arial" w:hAnsi="Arial" w:cs="Arial"/>
              </w:rPr>
              <w:t>A: This question is outside the subject matter for the second electronic Question and Answer period as set forth in Bid Amendment #5. Please carefully review the entire Bid Solicitation for requirements and the answers provided in Bid Amendment</w:t>
            </w:r>
            <w:r w:rsidR="00E33AD7">
              <w:rPr>
                <w:rFonts w:ascii="Arial" w:hAnsi="Arial" w:cs="Arial"/>
              </w:rPr>
              <w:t xml:space="preserve"> #5</w:t>
            </w:r>
            <w:r w:rsidRPr="001612EF">
              <w:rPr>
                <w:rFonts w:ascii="Arial" w:hAnsi="Arial" w:cs="Arial"/>
              </w:rPr>
              <w:t>.</w:t>
            </w:r>
          </w:p>
          <w:p w14:paraId="03C6B490" w14:textId="050CC9B9" w:rsidR="001612EF" w:rsidRPr="001612EF" w:rsidRDefault="001612EF" w:rsidP="001612EF">
            <w:pPr>
              <w:tabs>
                <w:tab w:val="left" w:pos="0"/>
              </w:tabs>
              <w:overflowPunct w:val="0"/>
              <w:autoSpaceDE w:val="0"/>
              <w:autoSpaceDN w:val="0"/>
              <w:adjustRightInd w:val="0"/>
              <w:ind w:hanging="28"/>
              <w:jc w:val="both"/>
              <w:rPr>
                <w:rFonts w:ascii="Arial" w:hAnsi="Arial" w:cs="Arial"/>
              </w:rPr>
            </w:pPr>
          </w:p>
        </w:tc>
      </w:tr>
      <w:tr w:rsidR="001612EF" w:rsidRPr="001612EF" w14:paraId="4920946B" w14:textId="77777777" w:rsidTr="002420F8">
        <w:tc>
          <w:tcPr>
            <w:tcW w:w="877" w:type="dxa"/>
            <w:tcBorders>
              <w:top w:val="single" w:sz="4" w:space="0" w:color="auto"/>
              <w:left w:val="single" w:sz="4" w:space="0" w:color="auto"/>
              <w:bottom w:val="single" w:sz="4" w:space="0" w:color="auto"/>
              <w:right w:val="single" w:sz="4" w:space="0" w:color="auto"/>
            </w:tcBorders>
          </w:tcPr>
          <w:p w14:paraId="75D3BBBD" w14:textId="7BBDBE72" w:rsidR="001612EF" w:rsidRPr="001612EF" w:rsidRDefault="001612EF" w:rsidP="001612EF">
            <w:pPr>
              <w:tabs>
                <w:tab w:val="left" w:pos="0"/>
              </w:tabs>
              <w:autoSpaceDN w:val="0"/>
              <w:jc w:val="center"/>
              <w:rPr>
                <w:rFonts w:ascii="Arial" w:hAnsi="Arial" w:cs="Arial"/>
              </w:rPr>
            </w:pPr>
            <w:r w:rsidRPr="001612EF">
              <w:rPr>
                <w:rFonts w:ascii="Arial" w:hAnsi="Arial" w:cs="Arial"/>
              </w:rPr>
              <w:t>207</w:t>
            </w:r>
          </w:p>
        </w:tc>
        <w:tc>
          <w:tcPr>
            <w:tcW w:w="2160" w:type="dxa"/>
            <w:tcBorders>
              <w:top w:val="single" w:sz="4" w:space="0" w:color="auto"/>
              <w:left w:val="single" w:sz="4" w:space="0" w:color="auto"/>
              <w:bottom w:val="single" w:sz="4" w:space="0" w:color="auto"/>
              <w:right w:val="single" w:sz="4" w:space="0" w:color="auto"/>
            </w:tcBorders>
          </w:tcPr>
          <w:p w14:paraId="56D63F04" w14:textId="6BF89804" w:rsidR="001612EF" w:rsidRPr="001612EF" w:rsidRDefault="001612EF" w:rsidP="001612EF">
            <w:pPr>
              <w:tabs>
                <w:tab w:val="left" w:pos="0"/>
              </w:tabs>
              <w:overflowPunct w:val="0"/>
              <w:autoSpaceDE w:val="0"/>
              <w:autoSpaceDN w:val="0"/>
              <w:adjustRightInd w:val="0"/>
              <w:jc w:val="center"/>
              <w:rPr>
                <w:rFonts w:ascii="Arial" w:hAnsi="Arial" w:cs="Arial"/>
              </w:rPr>
            </w:pPr>
            <w:r w:rsidRPr="001612EF">
              <w:rPr>
                <w:rFonts w:ascii="Arial" w:hAnsi="Arial" w:cs="Arial"/>
              </w:rPr>
              <w:t>T2466 Bid Amendment 5 9.5.25- Follow up to Question #125</w:t>
            </w:r>
          </w:p>
        </w:tc>
        <w:tc>
          <w:tcPr>
            <w:tcW w:w="7200" w:type="dxa"/>
            <w:tcBorders>
              <w:top w:val="single" w:sz="4" w:space="0" w:color="auto"/>
              <w:left w:val="single" w:sz="4" w:space="0" w:color="auto"/>
              <w:bottom w:val="single" w:sz="4" w:space="0" w:color="auto"/>
              <w:right w:val="single" w:sz="4" w:space="0" w:color="auto"/>
            </w:tcBorders>
          </w:tcPr>
          <w:p w14:paraId="3AECC67E" w14:textId="77777777" w:rsidR="001612EF" w:rsidRPr="001612EF" w:rsidRDefault="001612EF" w:rsidP="001612EF">
            <w:pPr>
              <w:tabs>
                <w:tab w:val="left" w:pos="0"/>
              </w:tabs>
              <w:overflowPunct w:val="0"/>
              <w:autoSpaceDE w:val="0"/>
              <w:autoSpaceDN w:val="0"/>
              <w:adjustRightInd w:val="0"/>
              <w:jc w:val="both"/>
              <w:rPr>
                <w:rFonts w:ascii="Arial" w:hAnsi="Arial" w:cs="Arial"/>
                <w:b/>
              </w:rPr>
            </w:pPr>
            <w:r w:rsidRPr="001612EF">
              <w:rPr>
                <w:rFonts w:ascii="Arial" w:hAnsi="Arial" w:cs="Arial"/>
                <w:b/>
              </w:rPr>
              <w:t>Q: The answer to question 125 states…”New Jersey statutes require the MVC to issue licenses with "digitized color pictures." Licenses must adhere to the current statues and have a digitized color picture.” Q. Please confirm this means the primary portrait on the card must be in color.</w:t>
            </w:r>
          </w:p>
          <w:p w14:paraId="28879F20" w14:textId="77777777" w:rsidR="001612EF" w:rsidRPr="001612EF" w:rsidRDefault="001612EF" w:rsidP="001612EF">
            <w:pPr>
              <w:tabs>
                <w:tab w:val="left" w:pos="0"/>
              </w:tabs>
              <w:overflowPunct w:val="0"/>
              <w:autoSpaceDE w:val="0"/>
              <w:autoSpaceDN w:val="0"/>
              <w:adjustRightInd w:val="0"/>
              <w:jc w:val="both"/>
              <w:rPr>
                <w:rFonts w:ascii="Arial" w:hAnsi="Arial" w:cs="Arial"/>
              </w:rPr>
            </w:pPr>
          </w:p>
          <w:p w14:paraId="75F04FCF" w14:textId="6E9B49B0" w:rsidR="001612EF" w:rsidRPr="001612EF" w:rsidRDefault="001612EF" w:rsidP="001612EF">
            <w:pPr>
              <w:tabs>
                <w:tab w:val="left" w:pos="0"/>
              </w:tabs>
              <w:overflowPunct w:val="0"/>
              <w:autoSpaceDE w:val="0"/>
              <w:autoSpaceDN w:val="0"/>
              <w:adjustRightInd w:val="0"/>
              <w:jc w:val="both"/>
              <w:rPr>
                <w:rFonts w:ascii="Arial" w:hAnsi="Arial" w:cs="Arial"/>
              </w:rPr>
            </w:pPr>
            <w:r w:rsidRPr="001612EF">
              <w:rPr>
                <w:rFonts w:ascii="Arial" w:hAnsi="Arial" w:cs="Arial"/>
              </w:rPr>
              <w:t>A: This question is outside the subject matter for the second electronic Question and Answer period as set forth in Bid Amendment #5. Please carefully review the entire Bid Solicitation for requirements and the answers provided in Bid Amendment</w:t>
            </w:r>
            <w:r w:rsidR="00F67DD7">
              <w:rPr>
                <w:rFonts w:ascii="Arial" w:hAnsi="Arial" w:cs="Arial"/>
              </w:rPr>
              <w:t xml:space="preserve"> #5</w:t>
            </w:r>
            <w:r w:rsidRPr="001612EF">
              <w:rPr>
                <w:rFonts w:ascii="Arial" w:hAnsi="Arial" w:cs="Arial"/>
              </w:rPr>
              <w:t xml:space="preserve">. </w:t>
            </w:r>
          </w:p>
          <w:p w14:paraId="743C51F2" w14:textId="77777777" w:rsidR="001612EF" w:rsidRPr="001612EF" w:rsidRDefault="001612EF" w:rsidP="001612EF">
            <w:pPr>
              <w:tabs>
                <w:tab w:val="left" w:pos="0"/>
              </w:tabs>
              <w:overflowPunct w:val="0"/>
              <w:autoSpaceDE w:val="0"/>
              <w:autoSpaceDN w:val="0"/>
              <w:adjustRightInd w:val="0"/>
              <w:jc w:val="both"/>
              <w:rPr>
                <w:rFonts w:ascii="Arial" w:hAnsi="Arial" w:cs="Arial"/>
                <w:b/>
              </w:rPr>
            </w:pPr>
          </w:p>
        </w:tc>
      </w:tr>
      <w:tr w:rsidR="001612EF" w:rsidRPr="001612EF" w14:paraId="11571A93" w14:textId="77777777" w:rsidTr="002420F8">
        <w:tc>
          <w:tcPr>
            <w:tcW w:w="877" w:type="dxa"/>
            <w:tcBorders>
              <w:top w:val="single" w:sz="4" w:space="0" w:color="auto"/>
              <w:left w:val="single" w:sz="4" w:space="0" w:color="auto"/>
              <w:bottom w:val="single" w:sz="4" w:space="0" w:color="auto"/>
              <w:right w:val="single" w:sz="4" w:space="0" w:color="auto"/>
            </w:tcBorders>
          </w:tcPr>
          <w:p w14:paraId="229DCB75" w14:textId="4D74507D" w:rsidR="001612EF" w:rsidRPr="001612EF" w:rsidRDefault="001612EF" w:rsidP="001612EF">
            <w:pPr>
              <w:tabs>
                <w:tab w:val="left" w:pos="0"/>
              </w:tabs>
              <w:autoSpaceDN w:val="0"/>
              <w:jc w:val="center"/>
              <w:rPr>
                <w:rFonts w:ascii="Arial" w:hAnsi="Arial" w:cs="Arial"/>
              </w:rPr>
            </w:pPr>
            <w:r w:rsidRPr="001612EF">
              <w:rPr>
                <w:rFonts w:ascii="Arial" w:hAnsi="Arial" w:cs="Arial"/>
              </w:rPr>
              <w:t>208</w:t>
            </w:r>
          </w:p>
        </w:tc>
        <w:tc>
          <w:tcPr>
            <w:tcW w:w="2160" w:type="dxa"/>
            <w:tcBorders>
              <w:top w:val="single" w:sz="4" w:space="0" w:color="auto"/>
              <w:left w:val="single" w:sz="4" w:space="0" w:color="auto"/>
              <w:bottom w:val="single" w:sz="4" w:space="0" w:color="auto"/>
              <w:right w:val="single" w:sz="4" w:space="0" w:color="auto"/>
            </w:tcBorders>
          </w:tcPr>
          <w:p w14:paraId="1A931548" w14:textId="459BF1A8" w:rsidR="001612EF" w:rsidRPr="001612EF" w:rsidRDefault="001612EF" w:rsidP="001612EF">
            <w:pPr>
              <w:tabs>
                <w:tab w:val="left" w:pos="0"/>
              </w:tabs>
              <w:overflowPunct w:val="0"/>
              <w:autoSpaceDE w:val="0"/>
              <w:autoSpaceDN w:val="0"/>
              <w:adjustRightInd w:val="0"/>
              <w:jc w:val="center"/>
              <w:rPr>
                <w:rFonts w:ascii="Arial" w:hAnsi="Arial" w:cs="Arial"/>
              </w:rPr>
            </w:pPr>
            <w:r w:rsidRPr="001612EF">
              <w:rPr>
                <w:rFonts w:ascii="Arial" w:hAnsi="Arial" w:cs="Arial"/>
              </w:rPr>
              <w:t>Bid Amendment #5 - Follow up to Question #125</w:t>
            </w:r>
          </w:p>
        </w:tc>
        <w:tc>
          <w:tcPr>
            <w:tcW w:w="7200" w:type="dxa"/>
            <w:tcBorders>
              <w:top w:val="single" w:sz="4" w:space="0" w:color="auto"/>
              <w:left w:val="single" w:sz="4" w:space="0" w:color="auto"/>
              <w:bottom w:val="single" w:sz="4" w:space="0" w:color="auto"/>
              <w:right w:val="single" w:sz="4" w:space="0" w:color="auto"/>
            </w:tcBorders>
          </w:tcPr>
          <w:p w14:paraId="7CED2857" w14:textId="77777777" w:rsidR="001612EF" w:rsidRPr="001612EF" w:rsidRDefault="001612EF" w:rsidP="001612EF">
            <w:pPr>
              <w:tabs>
                <w:tab w:val="left" w:pos="0"/>
              </w:tabs>
              <w:overflowPunct w:val="0"/>
              <w:autoSpaceDE w:val="0"/>
              <w:autoSpaceDN w:val="0"/>
              <w:adjustRightInd w:val="0"/>
              <w:jc w:val="both"/>
              <w:rPr>
                <w:rFonts w:ascii="Arial" w:hAnsi="Arial" w:cs="Arial"/>
                <w:b/>
              </w:rPr>
            </w:pPr>
            <w:r w:rsidRPr="001612EF">
              <w:rPr>
                <w:rFonts w:ascii="Arial" w:hAnsi="Arial" w:cs="Arial"/>
                <w:b/>
              </w:rPr>
              <w:t>Q: If a color portrait is required on the credential, will the State consider allowing the primary portrait on the card front to be laser engraved (grayscale) and the second portrait (ghost image) on the back of the card to be in color in order to</w:t>
            </w:r>
            <w:bookmarkStart w:id="0" w:name="_GoBack"/>
            <w:bookmarkEnd w:id="0"/>
            <w:r w:rsidRPr="001612EF">
              <w:rPr>
                <w:rFonts w:ascii="Arial" w:hAnsi="Arial" w:cs="Arial"/>
                <w:b/>
              </w:rPr>
              <w:t xml:space="preserve"> comply with the state statute?</w:t>
            </w:r>
          </w:p>
          <w:p w14:paraId="31319DCC" w14:textId="77777777" w:rsidR="001612EF" w:rsidRPr="001612EF" w:rsidRDefault="001612EF" w:rsidP="001612EF">
            <w:pPr>
              <w:tabs>
                <w:tab w:val="left" w:pos="0"/>
              </w:tabs>
              <w:overflowPunct w:val="0"/>
              <w:autoSpaceDE w:val="0"/>
              <w:autoSpaceDN w:val="0"/>
              <w:adjustRightInd w:val="0"/>
              <w:jc w:val="both"/>
              <w:rPr>
                <w:rFonts w:ascii="Arial" w:hAnsi="Arial" w:cs="Arial"/>
              </w:rPr>
            </w:pPr>
          </w:p>
          <w:p w14:paraId="577F6F41" w14:textId="650EA0C4" w:rsidR="001612EF" w:rsidRPr="001612EF" w:rsidRDefault="001612EF" w:rsidP="001612EF">
            <w:pPr>
              <w:tabs>
                <w:tab w:val="left" w:pos="0"/>
              </w:tabs>
              <w:overflowPunct w:val="0"/>
              <w:autoSpaceDE w:val="0"/>
              <w:autoSpaceDN w:val="0"/>
              <w:adjustRightInd w:val="0"/>
              <w:jc w:val="both"/>
              <w:rPr>
                <w:rFonts w:ascii="Arial" w:hAnsi="Arial" w:cs="Arial"/>
              </w:rPr>
            </w:pPr>
            <w:r w:rsidRPr="001612EF">
              <w:rPr>
                <w:rFonts w:ascii="Arial" w:hAnsi="Arial" w:cs="Arial"/>
              </w:rPr>
              <w:t>A: This question is outside the subject matter for the second electronic Question and Answer period as set forth in Bid Amendment #5. Please carefully review the entire Bid Solicitation for requirements.</w:t>
            </w:r>
          </w:p>
          <w:p w14:paraId="17A43377" w14:textId="77777777" w:rsidR="001612EF" w:rsidRPr="001612EF" w:rsidRDefault="001612EF" w:rsidP="001612EF">
            <w:pPr>
              <w:tabs>
                <w:tab w:val="left" w:pos="0"/>
              </w:tabs>
              <w:overflowPunct w:val="0"/>
              <w:autoSpaceDE w:val="0"/>
              <w:autoSpaceDN w:val="0"/>
              <w:adjustRightInd w:val="0"/>
              <w:ind w:hanging="28"/>
              <w:jc w:val="both"/>
              <w:rPr>
                <w:rFonts w:ascii="Arial" w:hAnsi="Arial" w:cs="Arial"/>
                <w:b/>
              </w:rPr>
            </w:pPr>
          </w:p>
        </w:tc>
      </w:tr>
      <w:tr w:rsidR="001612EF" w:rsidRPr="001612EF" w14:paraId="49F7D37A" w14:textId="77777777" w:rsidTr="002420F8">
        <w:tc>
          <w:tcPr>
            <w:tcW w:w="877" w:type="dxa"/>
            <w:tcBorders>
              <w:top w:val="single" w:sz="4" w:space="0" w:color="auto"/>
              <w:left w:val="single" w:sz="4" w:space="0" w:color="auto"/>
              <w:bottom w:val="single" w:sz="4" w:space="0" w:color="auto"/>
              <w:right w:val="single" w:sz="4" w:space="0" w:color="auto"/>
            </w:tcBorders>
          </w:tcPr>
          <w:p w14:paraId="63C4272F" w14:textId="0DBBFC43" w:rsidR="001612EF" w:rsidRPr="001612EF" w:rsidRDefault="001612EF" w:rsidP="001612EF">
            <w:pPr>
              <w:tabs>
                <w:tab w:val="left" w:pos="0"/>
              </w:tabs>
              <w:autoSpaceDN w:val="0"/>
              <w:jc w:val="center"/>
              <w:rPr>
                <w:rFonts w:ascii="Arial" w:hAnsi="Arial" w:cs="Arial"/>
              </w:rPr>
            </w:pPr>
            <w:r w:rsidRPr="001612EF">
              <w:rPr>
                <w:rFonts w:ascii="Arial" w:hAnsi="Arial" w:cs="Arial"/>
              </w:rPr>
              <w:t>209</w:t>
            </w:r>
          </w:p>
        </w:tc>
        <w:tc>
          <w:tcPr>
            <w:tcW w:w="2160" w:type="dxa"/>
            <w:tcBorders>
              <w:top w:val="single" w:sz="4" w:space="0" w:color="auto"/>
              <w:left w:val="single" w:sz="4" w:space="0" w:color="auto"/>
              <w:bottom w:val="single" w:sz="4" w:space="0" w:color="auto"/>
              <w:right w:val="single" w:sz="4" w:space="0" w:color="auto"/>
            </w:tcBorders>
          </w:tcPr>
          <w:p w14:paraId="1B9750CF" w14:textId="5922B1AE" w:rsidR="001612EF" w:rsidRPr="001612EF" w:rsidRDefault="001612EF" w:rsidP="001612EF">
            <w:pPr>
              <w:tabs>
                <w:tab w:val="left" w:pos="0"/>
              </w:tabs>
              <w:overflowPunct w:val="0"/>
              <w:autoSpaceDE w:val="0"/>
              <w:autoSpaceDN w:val="0"/>
              <w:adjustRightInd w:val="0"/>
              <w:jc w:val="center"/>
              <w:rPr>
                <w:rFonts w:ascii="Arial" w:hAnsi="Arial" w:cs="Arial"/>
              </w:rPr>
            </w:pPr>
            <w:r w:rsidRPr="001612EF">
              <w:rPr>
                <w:rFonts w:ascii="Arial" w:hAnsi="Arial" w:cs="Arial"/>
              </w:rPr>
              <w:t>T2466 Bid Amendment 5 9.5.25-</w:t>
            </w:r>
          </w:p>
          <w:p w14:paraId="77201588" w14:textId="1703DE42" w:rsidR="001612EF" w:rsidRPr="001612EF" w:rsidRDefault="001612EF" w:rsidP="001612EF">
            <w:pPr>
              <w:tabs>
                <w:tab w:val="left" w:pos="0"/>
              </w:tabs>
              <w:overflowPunct w:val="0"/>
              <w:autoSpaceDE w:val="0"/>
              <w:autoSpaceDN w:val="0"/>
              <w:adjustRightInd w:val="0"/>
              <w:jc w:val="center"/>
              <w:rPr>
                <w:rFonts w:ascii="Arial" w:hAnsi="Arial" w:cs="Arial"/>
              </w:rPr>
            </w:pPr>
            <w:r w:rsidRPr="001612EF">
              <w:rPr>
                <w:rFonts w:ascii="Arial" w:hAnsi="Arial" w:cs="Arial"/>
              </w:rPr>
              <w:t>Follow up to question #126</w:t>
            </w:r>
          </w:p>
        </w:tc>
        <w:tc>
          <w:tcPr>
            <w:tcW w:w="7200" w:type="dxa"/>
            <w:tcBorders>
              <w:top w:val="single" w:sz="4" w:space="0" w:color="auto"/>
              <w:left w:val="single" w:sz="4" w:space="0" w:color="auto"/>
              <w:bottom w:val="single" w:sz="4" w:space="0" w:color="auto"/>
              <w:right w:val="single" w:sz="4" w:space="0" w:color="auto"/>
            </w:tcBorders>
          </w:tcPr>
          <w:p w14:paraId="0A724147" w14:textId="4D894F4F" w:rsidR="001612EF" w:rsidRPr="001612EF" w:rsidRDefault="001612EF" w:rsidP="001612EF">
            <w:pPr>
              <w:tabs>
                <w:tab w:val="left" w:pos="0"/>
              </w:tabs>
              <w:overflowPunct w:val="0"/>
              <w:autoSpaceDE w:val="0"/>
              <w:autoSpaceDN w:val="0"/>
              <w:adjustRightInd w:val="0"/>
              <w:ind w:hanging="28"/>
              <w:jc w:val="both"/>
              <w:rPr>
                <w:rFonts w:ascii="Arial" w:hAnsi="Arial" w:cs="Arial"/>
                <w:b/>
              </w:rPr>
            </w:pPr>
            <w:r w:rsidRPr="001612EF">
              <w:rPr>
                <w:rFonts w:ascii="Arial" w:hAnsi="Arial" w:cs="Arial"/>
                <w:b/>
              </w:rPr>
              <w:t>Q: Answer to question 126 states that card samples are required to be submitted within 48 hours of written request, however the revised Bid Solicitation, Section 4.5.3. Card Samples still lists 72 hours. Please confirm what the timeframe is for card sample submittal upon written request.</w:t>
            </w:r>
          </w:p>
          <w:p w14:paraId="5C3EF637" w14:textId="77777777" w:rsidR="001612EF" w:rsidRPr="001612EF" w:rsidRDefault="001612EF" w:rsidP="001612EF">
            <w:pPr>
              <w:tabs>
                <w:tab w:val="left" w:pos="0"/>
              </w:tabs>
              <w:overflowPunct w:val="0"/>
              <w:autoSpaceDE w:val="0"/>
              <w:autoSpaceDN w:val="0"/>
              <w:adjustRightInd w:val="0"/>
              <w:ind w:hanging="28"/>
              <w:jc w:val="both"/>
              <w:rPr>
                <w:rFonts w:ascii="Arial" w:hAnsi="Arial" w:cs="Arial"/>
              </w:rPr>
            </w:pPr>
          </w:p>
          <w:p w14:paraId="7678895F" w14:textId="689D1E2F" w:rsidR="001612EF" w:rsidRPr="001612EF" w:rsidRDefault="001612EF" w:rsidP="001612EF">
            <w:pPr>
              <w:tabs>
                <w:tab w:val="left" w:pos="0"/>
              </w:tabs>
              <w:overflowPunct w:val="0"/>
              <w:autoSpaceDE w:val="0"/>
              <w:autoSpaceDN w:val="0"/>
              <w:adjustRightInd w:val="0"/>
              <w:ind w:hanging="28"/>
              <w:jc w:val="both"/>
              <w:rPr>
                <w:rFonts w:ascii="Arial" w:hAnsi="Arial" w:cs="Arial"/>
              </w:rPr>
            </w:pPr>
            <w:r w:rsidRPr="001612EF">
              <w:rPr>
                <w:rFonts w:ascii="Arial" w:hAnsi="Arial" w:cs="Arial"/>
              </w:rPr>
              <w:t>A: Materials for the oral presentation,</w:t>
            </w:r>
            <w:r w:rsidR="003C0872">
              <w:t xml:space="preserve"> </w:t>
            </w:r>
            <w:r w:rsidR="003C0872" w:rsidRPr="003C0872">
              <w:rPr>
                <w:rFonts w:ascii="Arial" w:hAnsi="Arial" w:cs="Arial"/>
              </w:rPr>
              <w:t xml:space="preserve">as outlined in Section </w:t>
            </w:r>
            <w:r w:rsidR="003C0872">
              <w:rPr>
                <w:rFonts w:ascii="Arial" w:hAnsi="Arial" w:cs="Arial"/>
              </w:rPr>
              <w:t>3.</w:t>
            </w:r>
            <w:r w:rsidR="001D716F">
              <w:rPr>
                <w:rFonts w:ascii="Arial" w:hAnsi="Arial" w:cs="Arial"/>
              </w:rPr>
              <w:t>27</w:t>
            </w:r>
            <w:r w:rsidR="003C0872">
              <w:rPr>
                <w:rFonts w:ascii="Arial" w:hAnsi="Arial" w:cs="Arial"/>
              </w:rPr>
              <w:t>,</w:t>
            </w:r>
            <w:r w:rsidRPr="001612EF">
              <w:rPr>
                <w:rFonts w:ascii="Arial" w:hAnsi="Arial" w:cs="Arial"/>
              </w:rPr>
              <w:t xml:space="preserve"> including card samples, must be provided within 48 hours of the </w:t>
            </w:r>
            <w:r w:rsidR="001D716F">
              <w:rPr>
                <w:rFonts w:ascii="Arial" w:hAnsi="Arial" w:cs="Arial"/>
              </w:rPr>
              <w:t xml:space="preserve">State’s </w:t>
            </w:r>
            <w:r w:rsidRPr="001612EF">
              <w:rPr>
                <w:rFonts w:ascii="Arial" w:hAnsi="Arial" w:cs="Arial"/>
              </w:rPr>
              <w:t xml:space="preserve">request. However, any card sample requests made during the </w:t>
            </w:r>
            <w:r w:rsidR="00492A38">
              <w:rPr>
                <w:rFonts w:ascii="Arial" w:hAnsi="Arial" w:cs="Arial"/>
              </w:rPr>
              <w:t>C</w:t>
            </w:r>
            <w:r w:rsidRPr="001612EF">
              <w:rPr>
                <w:rFonts w:ascii="Arial" w:hAnsi="Arial" w:cs="Arial"/>
              </w:rPr>
              <w:t xml:space="preserve">ontract term, as outlined in </w:t>
            </w:r>
            <w:r w:rsidR="00A56552">
              <w:rPr>
                <w:rFonts w:ascii="Arial" w:hAnsi="Arial" w:cs="Arial"/>
              </w:rPr>
              <w:t>S</w:t>
            </w:r>
            <w:r w:rsidRPr="001612EF">
              <w:rPr>
                <w:rFonts w:ascii="Arial" w:hAnsi="Arial" w:cs="Arial"/>
              </w:rPr>
              <w:t>ection 4.5.3, must be delivered within 72 hours of the request.</w:t>
            </w:r>
            <w:r w:rsidRPr="001612EF" w:rsidDel="005A4680">
              <w:rPr>
                <w:rFonts w:ascii="Arial" w:hAnsi="Arial" w:cs="Arial"/>
              </w:rPr>
              <w:t xml:space="preserve"> </w:t>
            </w:r>
          </w:p>
          <w:p w14:paraId="24E6EBFB" w14:textId="77777777" w:rsidR="001612EF" w:rsidRPr="001612EF" w:rsidRDefault="001612EF" w:rsidP="001612EF">
            <w:pPr>
              <w:tabs>
                <w:tab w:val="left" w:pos="0"/>
              </w:tabs>
              <w:overflowPunct w:val="0"/>
              <w:autoSpaceDE w:val="0"/>
              <w:autoSpaceDN w:val="0"/>
              <w:adjustRightInd w:val="0"/>
              <w:ind w:hanging="28"/>
              <w:jc w:val="both"/>
              <w:rPr>
                <w:rFonts w:ascii="Arial" w:hAnsi="Arial" w:cs="Arial"/>
              </w:rPr>
            </w:pPr>
          </w:p>
        </w:tc>
      </w:tr>
      <w:tr w:rsidR="001612EF" w:rsidRPr="001612EF" w14:paraId="03C6B496"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03C6B492" w14:textId="06EA98B6" w:rsidR="001612EF" w:rsidRPr="001612EF" w:rsidRDefault="001612EF" w:rsidP="001612EF">
            <w:pPr>
              <w:tabs>
                <w:tab w:val="left" w:pos="0"/>
              </w:tabs>
              <w:autoSpaceDN w:val="0"/>
              <w:jc w:val="center"/>
              <w:rPr>
                <w:rFonts w:ascii="Arial" w:hAnsi="Arial" w:cs="Arial"/>
              </w:rPr>
            </w:pPr>
            <w:r w:rsidRPr="001612EF">
              <w:rPr>
                <w:rFonts w:ascii="Arial" w:hAnsi="Arial" w:cs="Arial"/>
              </w:rPr>
              <w:t>210</w:t>
            </w:r>
          </w:p>
        </w:tc>
        <w:tc>
          <w:tcPr>
            <w:tcW w:w="2160" w:type="dxa"/>
            <w:tcBorders>
              <w:top w:val="single" w:sz="4" w:space="0" w:color="auto"/>
              <w:left w:val="single" w:sz="4" w:space="0" w:color="auto"/>
              <w:bottom w:val="single" w:sz="4" w:space="0" w:color="auto"/>
              <w:right w:val="single" w:sz="4" w:space="0" w:color="auto"/>
            </w:tcBorders>
          </w:tcPr>
          <w:p w14:paraId="03C6B494" w14:textId="33DB90E7" w:rsidR="001612EF" w:rsidRPr="001612EF" w:rsidRDefault="001612EF" w:rsidP="001612EF">
            <w:pPr>
              <w:tabs>
                <w:tab w:val="left" w:pos="0"/>
              </w:tabs>
              <w:overflowPunct w:val="0"/>
              <w:autoSpaceDE w:val="0"/>
              <w:autoSpaceDN w:val="0"/>
              <w:adjustRightInd w:val="0"/>
              <w:jc w:val="center"/>
              <w:rPr>
                <w:rFonts w:ascii="Arial" w:hAnsi="Arial" w:cs="Arial"/>
              </w:rPr>
            </w:pPr>
            <w:r w:rsidRPr="001612EF">
              <w:rPr>
                <w:rFonts w:ascii="Arial" w:hAnsi="Arial" w:cs="Arial"/>
              </w:rPr>
              <w:t>T2466 Bid Amendment 5 9.5.25-Follow up to question #136</w:t>
            </w:r>
          </w:p>
        </w:tc>
        <w:tc>
          <w:tcPr>
            <w:tcW w:w="7200" w:type="dxa"/>
            <w:tcBorders>
              <w:top w:val="single" w:sz="4" w:space="0" w:color="auto"/>
              <w:left w:val="single" w:sz="4" w:space="0" w:color="auto"/>
              <w:bottom w:val="single" w:sz="4" w:space="0" w:color="auto"/>
              <w:right w:val="single" w:sz="4" w:space="0" w:color="auto"/>
            </w:tcBorders>
          </w:tcPr>
          <w:p w14:paraId="5E6F0E5F" w14:textId="77777777" w:rsidR="001612EF" w:rsidRPr="001612EF" w:rsidRDefault="001612EF" w:rsidP="001612EF">
            <w:pPr>
              <w:tabs>
                <w:tab w:val="left" w:pos="0"/>
              </w:tabs>
              <w:overflowPunct w:val="0"/>
              <w:autoSpaceDE w:val="0"/>
              <w:autoSpaceDN w:val="0"/>
              <w:adjustRightInd w:val="0"/>
              <w:ind w:hanging="28"/>
              <w:jc w:val="both"/>
              <w:rPr>
                <w:rFonts w:ascii="Arial" w:hAnsi="Arial" w:cs="Arial"/>
                <w:b/>
              </w:rPr>
            </w:pPr>
            <w:r w:rsidRPr="001612EF">
              <w:rPr>
                <w:rFonts w:ascii="Arial" w:hAnsi="Arial" w:cs="Arial"/>
                <w:b/>
              </w:rPr>
              <w:t>Q: Can the MVC please confirm that 1:1 Verification occurs at the counter and not on the backend?</w:t>
            </w:r>
          </w:p>
          <w:p w14:paraId="20D0FD60" w14:textId="77777777" w:rsidR="001612EF" w:rsidRPr="001612EF" w:rsidRDefault="001612EF" w:rsidP="001612EF">
            <w:pPr>
              <w:tabs>
                <w:tab w:val="left" w:pos="0"/>
              </w:tabs>
              <w:overflowPunct w:val="0"/>
              <w:autoSpaceDE w:val="0"/>
              <w:autoSpaceDN w:val="0"/>
              <w:adjustRightInd w:val="0"/>
              <w:ind w:hanging="28"/>
              <w:jc w:val="both"/>
              <w:rPr>
                <w:rFonts w:ascii="Arial" w:hAnsi="Arial" w:cs="Arial"/>
              </w:rPr>
            </w:pPr>
          </w:p>
          <w:p w14:paraId="74CB6F68" w14:textId="3A17B8CC" w:rsidR="001612EF" w:rsidRPr="001612EF" w:rsidRDefault="001612EF" w:rsidP="001612EF">
            <w:pPr>
              <w:tabs>
                <w:tab w:val="left" w:pos="0"/>
              </w:tabs>
              <w:overflowPunct w:val="0"/>
              <w:autoSpaceDE w:val="0"/>
              <w:autoSpaceDN w:val="0"/>
              <w:adjustRightInd w:val="0"/>
              <w:ind w:hanging="28"/>
              <w:jc w:val="both"/>
              <w:rPr>
                <w:rFonts w:ascii="Arial" w:hAnsi="Arial" w:cs="Arial"/>
              </w:rPr>
            </w:pPr>
            <w:r w:rsidRPr="001612EF">
              <w:rPr>
                <w:rFonts w:ascii="Arial" w:hAnsi="Arial" w:cs="Arial"/>
              </w:rPr>
              <w:t xml:space="preserve">A: This question is outside the subject matter for the second electronic Question and Answer period as set forth in Bid Amendment #5. </w:t>
            </w:r>
          </w:p>
          <w:p w14:paraId="03C6B495" w14:textId="1590F31D" w:rsidR="001612EF" w:rsidRPr="001612EF" w:rsidRDefault="001612EF" w:rsidP="001612EF">
            <w:pPr>
              <w:tabs>
                <w:tab w:val="left" w:pos="0"/>
              </w:tabs>
              <w:overflowPunct w:val="0"/>
              <w:autoSpaceDE w:val="0"/>
              <w:autoSpaceDN w:val="0"/>
              <w:adjustRightInd w:val="0"/>
              <w:ind w:hanging="28"/>
              <w:jc w:val="both"/>
              <w:rPr>
                <w:rFonts w:ascii="Arial" w:hAnsi="Arial" w:cs="Arial"/>
              </w:rPr>
            </w:pPr>
          </w:p>
        </w:tc>
      </w:tr>
      <w:tr w:rsidR="001612EF" w:rsidRPr="001612EF" w14:paraId="3193BA07"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tcPr>
          <w:p w14:paraId="227B4503" w14:textId="77777777" w:rsidR="001612EF" w:rsidRPr="001612EF" w:rsidRDefault="001612EF" w:rsidP="001612EF">
            <w:pPr>
              <w:tabs>
                <w:tab w:val="left" w:pos="0"/>
              </w:tabs>
              <w:autoSpaceDN w:val="0"/>
              <w:jc w:val="center"/>
              <w:rPr>
                <w:rFonts w:ascii="Arial" w:hAnsi="Arial" w:cs="Arial"/>
              </w:rPr>
            </w:pPr>
          </w:p>
          <w:p w14:paraId="751F1C53" w14:textId="6665833D" w:rsidR="001612EF" w:rsidRPr="001612EF" w:rsidRDefault="001612EF" w:rsidP="001612EF">
            <w:pPr>
              <w:tabs>
                <w:tab w:val="left" w:pos="0"/>
              </w:tabs>
              <w:autoSpaceDN w:val="0"/>
              <w:jc w:val="center"/>
              <w:rPr>
                <w:rFonts w:ascii="Arial" w:hAnsi="Arial" w:cs="Arial"/>
              </w:rPr>
            </w:pPr>
            <w:r w:rsidRPr="001612EF">
              <w:rPr>
                <w:rFonts w:ascii="Arial" w:hAnsi="Arial" w:cs="Arial"/>
              </w:rPr>
              <w:t>211</w:t>
            </w:r>
          </w:p>
        </w:tc>
        <w:tc>
          <w:tcPr>
            <w:tcW w:w="2160" w:type="dxa"/>
            <w:tcBorders>
              <w:top w:val="single" w:sz="4" w:space="0" w:color="auto"/>
              <w:left w:val="single" w:sz="4" w:space="0" w:color="auto"/>
              <w:bottom w:val="single" w:sz="4" w:space="0" w:color="auto"/>
              <w:right w:val="single" w:sz="4" w:space="0" w:color="auto"/>
            </w:tcBorders>
          </w:tcPr>
          <w:p w14:paraId="458E873A" w14:textId="71FD6817" w:rsidR="001612EF" w:rsidRPr="001612EF" w:rsidRDefault="001612EF" w:rsidP="001612EF">
            <w:pPr>
              <w:tabs>
                <w:tab w:val="left" w:pos="0"/>
              </w:tabs>
              <w:overflowPunct w:val="0"/>
              <w:autoSpaceDE w:val="0"/>
              <w:autoSpaceDN w:val="0"/>
              <w:adjustRightInd w:val="0"/>
              <w:jc w:val="center"/>
              <w:rPr>
                <w:rFonts w:ascii="Arial" w:hAnsi="Arial" w:cs="Arial"/>
              </w:rPr>
            </w:pPr>
            <w:r w:rsidRPr="001612EF">
              <w:rPr>
                <w:rFonts w:ascii="Arial" w:hAnsi="Arial" w:cs="Arial"/>
              </w:rPr>
              <w:t>T2466 Bid Amendment 5 9.5.25- Follow up to Questions #143 and Attachment 3-Price Sheet</w:t>
            </w:r>
          </w:p>
        </w:tc>
        <w:tc>
          <w:tcPr>
            <w:tcW w:w="7200" w:type="dxa"/>
            <w:tcBorders>
              <w:top w:val="single" w:sz="4" w:space="0" w:color="auto"/>
              <w:left w:val="single" w:sz="4" w:space="0" w:color="auto"/>
              <w:bottom w:val="single" w:sz="4" w:space="0" w:color="auto"/>
              <w:right w:val="single" w:sz="4" w:space="0" w:color="auto"/>
            </w:tcBorders>
          </w:tcPr>
          <w:p w14:paraId="2B286A7A" w14:textId="77777777" w:rsidR="001612EF" w:rsidRPr="001612EF" w:rsidRDefault="001612EF" w:rsidP="001612EF">
            <w:pPr>
              <w:tabs>
                <w:tab w:val="left" w:pos="0"/>
              </w:tabs>
              <w:overflowPunct w:val="0"/>
              <w:autoSpaceDE w:val="0"/>
              <w:autoSpaceDN w:val="0"/>
              <w:adjustRightInd w:val="0"/>
              <w:ind w:hanging="28"/>
              <w:jc w:val="both"/>
              <w:rPr>
                <w:rFonts w:ascii="Arial" w:hAnsi="Arial" w:cs="Arial"/>
                <w:b/>
              </w:rPr>
            </w:pPr>
            <w:r w:rsidRPr="001612EF">
              <w:rPr>
                <w:rFonts w:ascii="Arial" w:hAnsi="Arial" w:cs="Arial"/>
                <w:b/>
              </w:rPr>
              <w:t xml:space="preserve">Q: Answer to question 143 states “the 7-year base term of the Contract includes the Set-up/deployment phases.” Q: If the 7-year based term includes set up/deployment (13-week mobilization period and 365-day delivery period, for a total of 1 year 3 months of delivery), is it correct to assume that the vendor will only produce 5 years and 9 months of card volume during the 7-year contract period? </w:t>
            </w:r>
          </w:p>
          <w:p w14:paraId="488983F1" w14:textId="77777777" w:rsidR="001612EF" w:rsidRPr="001612EF" w:rsidRDefault="001612EF" w:rsidP="001612EF">
            <w:pPr>
              <w:tabs>
                <w:tab w:val="left" w:pos="0"/>
              </w:tabs>
              <w:overflowPunct w:val="0"/>
              <w:autoSpaceDE w:val="0"/>
              <w:autoSpaceDN w:val="0"/>
              <w:adjustRightInd w:val="0"/>
              <w:ind w:hanging="28"/>
              <w:jc w:val="both"/>
              <w:rPr>
                <w:rFonts w:ascii="Arial" w:hAnsi="Arial" w:cs="Arial"/>
              </w:rPr>
            </w:pPr>
          </w:p>
          <w:p w14:paraId="5E97822D" w14:textId="4201CB47" w:rsidR="001612EF" w:rsidRPr="001612EF" w:rsidRDefault="001612EF" w:rsidP="001612EF">
            <w:pPr>
              <w:tabs>
                <w:tab w:val="left" w:pos="0"/>
              </w:tabs>
              <w:overflowPunct w:val="0"/>
              <w:autoSpaceDE w:val="0"/>
              <w:autoSpaceDN w:val="0"/>
              <w:adjustRightInd w:val="0"/>
              <w:ind w:hanging="28"/>
              <w:jc w:val="both"/>
              <w:rPr>
                <w:rFonts w:ascii="Arial" w:hAnsi="Arial" w:cs="Arial"/>
              </w:rPr>
            </w:pPr>
            <w:r w:rsidRPr="001612EF">
              <w:rPr>
                <w:rFonts w:ascii="Arial" w:hAnsi="Arial" w:cs="Arial"/>
              </w:rPr>
              <w:t>A: This question is outside the subject matter for the second electronic Question and Answer period as set forth in Bid Amendment #5.</w:t>
            </w:r>
          </w:p>
          <w:p w14:paraId="7569D914" w14:textId="77777777" w:rsidR="001612EF" w:rsidRPr="001612EF" w:rsidRDefault="001612EF" w:rsidP="001612EF">
            <w:pPr>
              <w:tabs>
                <w:tab w:val="left" w:pos="0"/>
              </w:tabs>
              <w:overflowPunct w:val="0"/>
              <w:autoSpaceDE w:val="0"/>
              <w:autoSpaceDN w:val="0"/>
              <w:adjustRightInd w:val="0"/>
              <w:ind w:hanging="28"/>
              <w:jc w:val="both"/>
              <w:rPr>
                <w:rFonts w:ascii="Arial" w:hAnsi="Arial" w:cs="Arial"/>
              </w:rPr>
            </w:pPr>
          </w:p>
          <w:p w14:paraId="78B9C135" w14:textId="77777777" w:rsidR="001612EF" w:rsidRPr="001612EF" w:rsidRDefault="001612EF" w:rsidP="001612EF">
            <w:pPr>
              <w:tabs>
                <w:tab w:val="left" w:pos="0"/>
              </w:tabs>
              <w:overflowPunct w:val="0"/>
              <w:autoSpaceDE w:val="0"/>
              <w:autoSpaceDN w:val="0"/>
              <w:adjustRightInd w:val="0"/>
              <w:ind w:hanging="28"/>
              <w:jc w:val="both"/>
              <w:rPr>
                <w:rFonts w:ascii="Arial" w:hAnsi="Arial" w:cs="Arial"/>
                <w:b/>
              </w:rPr>
            </w:pPr>
            <w:r w:rsidRPr="001612EF">
              <w:rPr>
                <w:rFonts w:ascii="Arial" w:hAnsi="Arial" w:cs="Arial"/>
                <w:b/>
              </w:rPr>
              <w:t>Q. If so, can the price sheet be updated to reflect this? Currently, the price sheet is showing 2.65M annually (2.5M Central Print and 0.15M over the counter) for a full 7 years. Total volume for a full 7 years would be 18.55M cards versus a 5-year and 9-month total of 15.24M cards, which is a significant difference that would impact pricing assumptions.</w:t>
            </w:r>
          </w:p>
          <w:p w14:paraId="093612A8" w14:textId="77777777" w:rsidR="001612EF" w:rsidRPr="001612EF" w:rsidRDefault="001612EF" w:rsidP="001612EF">
            <w:pPr>
              <w:tabs>
                <w:tab w:val="left" w:pos="0"/>
              </w:tabs>
              <w:overflowPunct w:val="0"/>
              <w:autoSpaceDE w:val="0"/>
              <w:autoSpaceDN w:val="0"/>
              <w:adjustRightInd w:val="0"/>
              <w:ind w:hanging="28"/>
              <w:jc w:val="both"/>
              <w:rPr>
                <w:rFonts w:ascii="Arial" w:hAnsi="Arial" w:cs="Arial"/>
              </w:rPr>
            </w:pPr>
          </w:p>
          <w:p w14:paraId="7A766901" w14:textId="2AAEA5E3" w:rsidR="001612EF" w:rsidRPr="001612EF" w:rsidRDefault="001612EF" w:rsidP="001612EF">
            <w:pPr>
              <w:tabs>
                <w:tab w:val="left" w:pos="0"/>
              </w:tabs>
              <w:overflowPunct w:val="0"/>
              <w:autoSpaceDE w:val="0"/>
              <w:autoSpaceDN w:val="0"/>
              <w:adjustRightInd w:val="0"/>
              <w:ind w:hanging="28"/>
              <w:jc w:val="both"/>
              <w:rPr>
                <w:rFonts w:ascii="Arial" w:hAnsi="Arial" w:cs="Arial"/>
              </w:rPr>
            </w:pPr>
            <w:r w:rsidRPr="001612EF">
              <w:rPr>
                <w:rFonts w:ascii="Arial" w:hAnsi="Arial" w:cs="Arial"/>
              </w:rPr>
              <w:t>A: This question is outside the subject matter for the second electronic Question and Answer period as set forth in Bid Amendment #5.</w:t>
            </w:r>
          </w:p>
          <w:p w14:paraId="07E68547" w14:textId="77777777" w:rsidR="001612EF" w:rsidRPr="001612EF" w:rsidRDefault="001612EF" w:rsidP="001612EF">
            <w:pPr>
              <w:tabs>
                <w:tab w:val="left" w:pos="0"/>
              </w:tabs>
              <w:overflowPunct w:val="0"/>
              <w:autoSpaceDE w:val="0"/>
              <w:autoSpaceDN w:val="0"/>
              <w:adjustRightInd w:val="0"/>
              <w:ind w:hanging="28"/>
              <w:jc w:val="both"/>
              <w:rPr>
                <w:rFonts w:ascii="Arial" w:hAnsi="Arial" w:cs="Arial"/>
                <w:b/>
              </w:rPr>
            </w:pPr>
          </w:p>
        </w:tc>
      </w:tr>
      <w:tr w:rsidR="001612EF" w:rsidRPr="001612EF" w14:paraId="03C6B4A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C" w14:textId="234E5155" w:rsidR="001612EF" w:rsidRPr="001612EF" w:rsidRDefault="001612EF" w:rsidP="001612EF">
            <w:pPr>
              <w:tabs>
                <w:tab w:val="left" w:pos="0"/>
              </w:tabs>
              <w:autoSpaceDN w:val="0"/>
              <w:jc w:val="center"/>
              <w:rPr>
                <w:rFonts w:ascii="Arial" w:hAnsi="Arial" w:cs="Arial"/>
              </w:rPr>
            </w:pPr>
            <w:r w:rsidRPr="001612EF">
              <w:rPr>
                <w:rFonts w:ascii="Arial" w:hAnsi="Arial" w:cs="Arial"/>
              </w:rPr>
              <w:t>212</w:t>
            </w:r>
          </w:p>
        </w:tc>
        <w:tc>
          <w:tcPr>
            <w:tcW w:w="2160" w:type="dxa"/>
            <w:tcBorders>
              <w:top w:val="single" w:sz="4" w:space="0" w:color="auto"/>
              <w:left w:val="single" w:sz="4" w:space="0" w:color="auto"/>
              <w:bottom w:val="single" w:sz="4" w:space="0" w:color="auto"/>
              <w:right w:val="single" w:sz="4" w:space="0" w:color="auto"/>
            </w:tcBorders>
          </w:tcPr>
          <w:p w14:paraId="03C6B49E" w14:textId="5D9C9E9F" w:rsidR="001612EF" w:rsidRPr="001612EF" w:rsidRDefault="001612EF" w:rsidP="001612EF">
            <w:pPr>
              <w:tabs>
                <w:tab w:val="left" w:pos="0"/>
              </w:tabs>
              <w:overflowPunct w:val="0"/>
              <w:autoSpaceDE w:val="0"/>
              <w:autoSpaceDN w:val="0"/>
              <w:adjustRightInd w:val="0"/>
              <w:jc w:val="center"/>
              <w:rPr>
                <w:rFonts w:ascii="Arial" w:hAnsi="Arial" w:cs="Arial"/>
              </w:rPr>
            </w:pPr>
            <w:r w:rsidRPr="001612EF">
              <w:rPr>
                <w:rFonts w:ascii="Arial" w:hAnsi="Arial" w:cs="Arial"/>
              </w:rPr>
              <w:t>T2466 Bid Amendment 5 9.5.25-Follow Up to Question #156</w:t>
            </w:r>
          </w:p>
        </w:tc>
        <w:tc>
          <w:tcPr>
            <w:tcW w:w="7200" w:type="dxa"/>
            <w:tcBorders>
              <w:top w:val="single" w:sz="4" w:space="0" w:color="auto"/>
              <w:left w:val="single" w:sz="4" w:space="0" w:color="auto"/>
              <w:bottom w:val="single" w:sz="4" w:space="0" w:color="auto"/>
              <w:right w:val="single" w:sz="4" w:space="0" w:color="auto"/>
            </w:tcBorders>
          </w:tcPr>
          <w:p w14:paraId="5C89E7A4" w14:textId="77777777" w:rsidR="001612EF" w:rsidRPr="001612EF" w:rsidRDefault="001612EF" w:rsidP="001612EF">
            <w:pPr>
              <w:tabs>
                <w:tab w:val="left" w:pos="0"/>
              </w:tabs>
              <w:overflowPunct w:val="0"/>
              <w:autoSpaceDE w:val="0"/>
              <w:autoSpaceDN w:val="0"/>
              <w:adjustRightInd w:val="0"/>
              <w:jc w:val="both"/>
              <w:rPr>
                <w:rFonts w:ascii="Arial" w:hAnsi="Arial" w:cs="Arial"/>
                <w:b/>
              </w:rPr>
            </w:pPr>
            <w:r w:rsidRPr="001612EF">
              <w:rPr>
                <w:rFonts w:ascii="Arial" w:hAnsi="Arial" w:cs="Arial"/>
                <w:b/>
              </w:rPr>
              <w:t>Q: The State notes that “the timestamped weighted evaluation criteria will be made available with the Contract Award File after the Notice of Intent to Award is issued upon request.” In the interest of transparency, will the State kindly reconsider its position and provide a detailed evaluation criteria breakdown prior to the bid submission deadline?</w:t>
            </w:r>
          </w:p>
          <w:p w14:paraId="3205D85C" w14:textId="77777777" w:rsidR="001612EF" w:rsidRPr="001612EF" w:rsidRDefault="001612EF" w:rsidP="001612EF">
            <w:pPr>
              <w:tabs>
                <w:tab w:val="left" w:pos="0"/>
              </w:tabs>
              <w:overflowPunct w:val="0"/>
              <w:autoSpaceDE w:val="0"/>
              <w:autoSpaceDN w:val="0"/>
              <w:adjustRightInd w:val="0"/>
              <w:jc w:val="both"/>
              <w:rPr>
                <w:rFonts w:ascii="Arial" w:hAnsi="Arial" w:cs="Arial"/>
              </w:rPr>
            </w:pPr>
          </w:p>
          <w:p w14:paraId="432325FD" w14:textId="77777777" w:rsidR="001612EF" w:rsidRDefault="001612EF" w:rsidP="001612EF">
            <w:pPr>
              <w:tabs>
                <w:tab w:val="left" w:pos="0"/>
              </w:tabs>
              <w:overflowPunct w:val="0"/>
              <w:autoSpaceDE w:val="0"/>
              <w:autoSpaceDN w:val="0"/>
              <w:adjustRightInd w:val="0"/>
              <w:jc w:val="both"/>
              <w:rPr>
                <w:rFonts w:ascii="Arial" w:hAnsi="Arial" w:cs="Arial"/>
              </w:rPr>
            </w:pPr>
            <w:r w:rsidRPr="001612EF">
              <w:rPr>
                <w:rFonts w:ascii="Arial" w:hAnsi="Arial" w:cs="Arial"/>
              </w:rPr>
              <w:t xml:space="preserve">A: This question is outside the subject matter for the second electronic Question and Answer period as set forth in Bid Amendment #5. </w:t>
            </w:r>
          </w:p>
          <w:p w14:paraId="03C6B49F" w14:textId="76DE244A" w:rsidR="007E5C1A" w:rsidRPr="001612EF" w:rsidRDefault="007E5C1A" w:rsidP="001612EF">
            <w:pPr>
              <w:tabs>
                <w:tab w:val="left" w:pos="0"/>
              </w:tabs>
              <w:overflowPunct w:val="0"/>
              <w:autoSpaceDE w:val="0"/>
              <w:autoSpaceDN w:val="0"/>
              <w:adjustRightInd w:val="0"/>
              <w:jc w:val="both"/>
              <w:rPr>
                <w:rFonts w:ascii="Arial" w:hAnsi="Arial" w:cs="Arial"/>
              </w:rPr>
            </w:pPr>
          </w:p>
        </w:tc>
      </w:tr>
      <w:tr w:rsidR="001612EF" w:rsidRPr="001612EF" w14:paraId="61D30AE0" w14:textId="77777777" w:rsidTr="002420F8">
        <w:tc>
          <w:tcPr>
            <w:tcW w:w="877" w:type="dxa"/>
            <w:tcBorders>
              <w:top w:val="single" w:sz="4" w:space="0" w:color="auto"/>
              <w:left w:val="single" w:sz="4" w:space="0" w:color="auto"/>
              <w:bottom w:val="single" w:sz="4" w:space="0" w:color="auto"/>
              <w:right w:val="single" w:sz="4" w:space="0" w:color="auto"/>
            </w:tcBorders>
          </w:tcPr>
          <w:p w14:paraId="747BA6B7" w14:textId="367797B7" w:rsidR="001612EF" w:rsidRPr="001612EF" w:rsidRDefault="001612EF" w:rsidP="001612EF">
            <w:pPr>
              <w:tabs>
                <w:tab w:val="left" w:pos="0"/>
              </w:tabs>
              <w:autoSpaceDN w:val="0"/>
              <w:jc w:val="center"/>
              <w:rPr>
                <w:rFonts w:ascii="Arial" w:hAnsi="Arial" w:cs="Arial"/>
              </w:rPr>
            </w:pPr>
            <w:r w:rsidRPr="001612EF">
              <w:rPr>
                <w:rFonts w:ascii="Arial" w:hAnsi="Arial" w:cs="Arial"/>
              </w:rPr>
              <w:t>213</w:t>
            </w:r>
          </w:p>
        </w:tc>
        <w:tc>
          <w:tcPr>
            <w:tcW w:w="2160" w:type="dxa"/>
            <w:tcBorders>
              <w:top w:val="single" w:sz="4" w:space="0" w:color="auto"/>
              <w:left w:val="single" w:sz="4" w:space="0" w:color="auto"/>
              <w:bottom w:val="single" w:sz="4" w:space="0" w:color="auto"/>
              <w:right w:val="single" w:sz="4" w:space="0" w:color="auto"/>
            </w:tcBorders>
          </w:tcPr>
          <w:p w14:paraId="46B7B969" w14:textId="67E14A52" w:rsidR="001612EF" w:rsidRPr="001612EF" w:rsidRDefault="001612EF" w:rsidP="001612EF">
            <w:pPr>
              <w:tabs>
                <w:tab w:val="left" w:pos="0"/>
              </w:tabs>
              <w:overflowPunct w:val="0"/>
              <w:autoSpaceDE w:val="0"/>
              <w:autoSpaceDN w:val="0"/>
              <w:adjustRightInd w:val="0"/>
              <w:jc w:val="center"/>
              <w:rPr>
                <w:rFonts w:ascii="Arial" w:hAnsi="Arial" w:cs="Arial"/>
              </w:rPr>
            </w:pPr>
            <w:r w:rsidRPr="001612EF">
              <w:rPr>
                <w:rFonts w:ascii="Arial" w:hAnsi="Arial" w:cs="Arial"/>
              </w:rPr>
              <w:t>T2466 Bid Amendment 5 9.5.25- Follow Up to Questions #120 &amp; 163</w:t>
            </w:r>
          </w:p>
        </w:tc>
        <w:tc>
          <w:tcPr>
            <w:tcW w:w="7200" w:type="dxa"/>
            <w:tcBorders>
              <w:top w:val="single" w:sz="4" w:space="0" w:color="auto"/>
              <w:left w:val="single" w:sz="4" w:space="0" w:color="auto"/>
              <w:bottom w:val="single" w:sz="4" w:space="0" w:color="auto"/>
              <w:right w:val="single" w:sz="4" w:space="0" w:color="auto"/>
            </w:tcBorders>
          </w:tcPr>
          <w:p w14:paraId="004FF0FF" w14:textId="77777777" w:rsidR="001612EF" w:rsidRPr="001612EF" w:rsidRDefault="001612EF" w:rsidP="00492A38">
            <w:pPr>
              <w:tabs>
                <w:tab w:val="left" w:pos="0"/>
              </w:tabs>
              <w:overflowPunct w:val="0"/>
              <w:autoSpaceDE w:val="0"/>
              <w:autoSpaceDN w:val="0"/>
              <w:adjustRightInd w:val="0"/>
              <w:jc w:val="both"/>
              <w:rPr>
                <w:rFonts w:ascii="Arial" w:hAnsi="Arial" w:cs="Arial"/>
                <w:b/>
              </w:rPr>
            </w:pPr>
            <w:r w:rsidRPr="001612EF">
              <w:rPr>
                <w:rFonts w:ascii="Arial" w:hAnsi="Arial" w:cs="Arial"/>
                <w:b/>
              </w:rPr>
              <w:t>Q: Will the State remove the requirement for manufacturing of card bodies prior to personalization to be performed in the United States? The State has asserted that “the manufacturing of card bodies, prior to personalization and mailing, must be conducted in the United States.” However, it is important to note that the manufacturing phase occurring before personalization does not involve or require any personally identifiable information (PII); furthermore, all such sensitive data will remain securely within the United States. Additionally, the manufactured card bodies originate from a highly secured and certified complex and then are securely transported to the central print facility—located within the U.S.—via armed trucks accompanied by trained security personnel, ensuring their protection throughout transit. Permitting the production of card bodies outside the U.S. without compromising PII not only upholds the data protection standards the State rightfully prioritizes but also empowers the vendor community to incorporate and propose some of the most advanced security features available globally—many of which, as confirmed by leading document and security experts, originate from international sources. In light of this, and with the aim of fostering robust competition while preserving the State’s stringent security requirements, we respectfully urge the State to reconsider its position and allow for the manufacturing of card bodies prior to personalization to take place outside the United States.</w:t>
            </w:r>
          </w:p>
          <w:p w14:paraId="15DD1253" w14:textId="77777777" w:rsidR="001612EF" w:rsidRPr="001612EF" w:rsidRDefault="001612EF" w:rsidP="00492A38">
            <w:pPr>
              <w:tabs>
                <w:tab w:val="left" w:pos="0"/>
              </w:tabs>
              <w:overflowPunct w:val="0"/>
              <w:autoSpaceDE w:val="0"/>
              <w:autoSpaceDN w:val="0"/>
              <w:adjustRightInd w:val="0"/>
              <w:jc w:val="both"/>
              <w:rPr>
                <w:rFonts w:ascii="Arial" w:hAnsi="Arial" w:cs="Arial"/>
              </w:rPr>
            </w:pPr>
          </w:p>
          <w:p w14:paraId="4E9D630B" w14:textId="16EADF72" w:rsidR="001612EF" w:rsidRPr="001612EF" w:rsidRDefault="001612EF" w:rsidP="00492A38">
            <w:pPr>
              <w:tabs>
                <w:tab w:val="left" w:pos="0"/>
              </w:tabs>
              <w:overflowPunct w:val="0"/>
              <w:autoSpaceDE w:val="0"/>
              <w:autoSpaceDN w:val="0"/>
              <w:adjustRightInd w:val="0"/>
              <w:ind w:hanging="28"/>
              <w:jc w:val="both"/>
              <w:rPr>
                <w:rFonts w:ascii="Arial" w:hAnsi="Arial" w:cs="Arial"/>
              </w:rPr>
            </w:pPr>
            <w:r w:rsidRPr="001612EF">
              <w:rPr>
                <w:rFonts w:ascii="Arial" w:hAnsi="Arial" w:cs="Arial"/>
              </w:rPr>
              <w:t>A: This question is outside the subject matter for the second electronic Question and Answer period as set forth in Bid Amendment #5.</w:t>
            </w:r>
          </w:p>
          <w:p w14:paraId="1150BF99" w14:textId="435FD5E4" w:rsidR="001612EF" w:rsidRPr="001612EF" w:rsidRDefault="001612EF" w:rsidP="00492A38">
            <w:pPr>
              <w:tabs>
                <w:tab w:val="left" w:pos="0"/>
              </w:tabs>
              <w:overflowPunct w:val="0"/>
              <w:autoSpaceDE w:val="0"/>
              <w:autoSpaceDN w:val="0"/>
              <w:adjustRightInd w:val="0"/>
              <w:ind w:hanging="28"/>
              <w:jc w:val="both"/>
              <w:rPr>
                <w:rFonts w:ascii="Arial" w:hAnsi="Arial" w:cs="Arial"/>
                <w:b/>
              </w:rPr>
            </w:pPr>
          </w:p>
        </w:tc>
      </w:tr>
      <w:tr w:rsidR="001612EF" w:rsidRPr="001612EF" w14:paraId="43A6EF2C" w14:textId="77777777" w:rsidTr="002420F8">
        <w:tc>
          <w:tcPr>
            <w:tcW w:w="877" w:type="dxa"/>
            <w:tcBorders>
              <w:top w:val="single" w:sz="4" w:space="0" w:color="auto"/>
              <w:left w:val="single" w:sz="4" w:space="0" w:color="auto"/>
              <w:bottom w:val="single" w:sz="4" w:space="0" w:color="auto"/>
              <w:right w:val="single" w:sz="4" w:space="0" w:color="auto"/>
            </w:tcBorders>
          </w:tcPr>
          <w:p w14:paraId="3CF8F7C2" w14:textId="3F180249" w:rsidR="001612EF" w:rsidRPr="001612EF" w:rsidRDefault="001612EF" w:rsidP="001612EF">
            <w:pPr>
              <w:tabs>
                <w:tab w:val="left" w:pos="0"/>
              </w:tabs>
              <w:autoSpaceDN w:val="0"/>
              <w:jc w:val="center"/>
              <w:rPr>
                <w:rFonts w:ascii="Arial" w:hAnsi="Arial" w:cs="Arial"/>
              </w:rPr>
            </w:pPr>
            <w:r w:rsidRPr="001612EF">
              <w:rPr>
                <w:rFonts w:ascii="Arial" w:hAnsi="Arial" w:cs="Arial"/>
              </w:rPr>
              <w:t>214</w:t>
            </w:r>
          </w:p>
        </w:tc>
        <w:tc>
          <w:tcPr>
            <w:tcW w:w="2160" w:type="dxa"/>
            <w:tcBorders>
              <w:top w:val="single" w:sz="4" w:space="0" w:color="auto"/>
              <w:left w:val="single" w:sz="4" w:space="0" w:color="auto"/>
              <w:bottom w:val="single" w:sz="4" w:space="0" w:color="auto"/>
              <w:right w:val="single" w:sz="4" w:space="0" w:color="auto"/>
            </w:tcBorders>
          </w:tcPr>
          <w:p w14:paraId="3645A418" w14:textId="3B083638" w:rsidR="001612EF" w:rsidRPr="001612EF" w:rsidRDefault="001612EF" w:rsidP="001612EF">
            <w:pPr>
              <w:tabs>
                <w:tab w:val="left" w:pos="0"/>
              </w:tabs>
              <w:overflowPunct w:val="0"/>
              <w:autoSpaceDE w:val="0"/>
              <w:autoSpaceDN w:val="0"/>
              <w:adjustRightInd w:val="0"/>
              <w:jc w:val="center"/>
              <w:rPr>
                <w:rFonts w:ascii="Arial" w:hAnsi="Arial" w:cs="Arial"/>
              </w:rPr>
            </w:pPr>
            <w:r w:rsidRPr="001612EF">
              <w:rPr>
                <w:rFonts w:ascii="Arial" w:hAnsi="Arial" w:cs="Arial"/>
              </w:rPr>
              <w:t>T2466 Bid Amendment 5 9.5.25-Follow up to question #163</w:t>
            </w:r>
          </w:p>
        </w:tc>
        <w:tc>
          <w:tcPr>
            <w:tcW w:w="7200" w:type="dxa"/>
            <w:tcBorders>
              <w:top w:val="single" w:sz="4" w:space="0" w:color="auto"/>
              <w:left w:val="single" w:sz="4" w:space="0" w:color="auto"/>
              <w:bottom w:val="single" w:sz="4" w:space="0" w:color="auto"/>
              <w:right w:val="single" w:sz="4" w:space="0" w:color="auto"/>
            </w:tcBorders>
          </w:tcPr>
          <w:p w14:paraId="0CE5747E" w14:textId="77777777" w:rsidR="001612EF" w:rsidRPr="001612EF" w:rsidRDefault="001612EF" w:rsidP="001612EF">
            <w:pPr>
              <w:tabs>
                <w:tab w:val="left" w:pos="0"/>
              </w:tabs>
              <w:overflowPunct w:val="0"/>
              <w:autoSpaceDE w:val="0"/>
              <w:autoSpaceDN w:val="0"/>
              <w:adjustRightInd w:val="0"/>
              <w:ind w:hanging="28"/>
              <w:rPr>
                <w:rFonts w:ascii="Arial" w:hAnsi="Arial" w:cs="Arial"/>
                <w:b/>
              </w:rPr>
            </w:pPr>
            <w:r w:rsidRPr="001612EF">
              <w:rPr>
                <w:rFonts w:ascii="Arial" w:hAnsi="Arial" w:cs="Arial"/>
                <w:b/>
              </w:rPr>
              <w:t>Q: Can the MVC confirm if this also includes hardware like cameras to be made in the US?</w:t>
            </w:r>
          </w:p>
          <w:p w14:paraId="59B2C4C9" w14:textId="77777777" w:rsidR="001612EF" w:rsidRPr="001612EF" w:rsidRDefault="001612EF" w:rsidP="001D716F">
            <w:pPr>
              <w:tabs>
                <w:tab w:val="left" w:pos="0"/>
              </w:tabs>
              <w:overflowPunct w:val="0"/>
              <w:autoSpaceDE w:val="0"/>
              <w:autoSpaceDN w:val="0"/>
              <w:adjustRightInd w:val="0"/>
              <w:ind w:hanging="28"/>
              <w:jc w:val="both"/>
              <w:rPr>
                <w:rFonts w:ascii="Arial" w:hAnsi="Arial" w:cs="Arial"/>
              </w:rPr>
            </w:pPr>
          </w:p>
          <w:p w14:paraId="01BE9E2E" w14:textId="46EDC83A" w:rsidR="001612EF" w:rsidRPr="001612EF" w:rsidRDefault="001612EF" w:rsidP="001D716F">
            <w:pPr>
              <w:tabs>
                <w:tab w:val="left" w:pos="0"/>
              </w:tabs>
              <w:overflowPunct w:val="0"/>
              <w:autoSpaceDE w:val="0"/>
              <w:autoSpaceDN w:val="0"/>
              <w:adjustRightInd w:val="0"/>
              <w:jc w:val="both"/>
              <w:rPr>
                <w:rFonts w:ascii="Arial" w:hAnsi="Arial" w:cs="Arial"/>
              </w:rPr>
            </w:pPr>
            <w:r w:rsidRPr="001612EF">
              <w:rPr>
                <w:rFonts w:ascii="Arial" w:hAnsi="Arial" w:cs="Arial"/>
              </w:rPr>
              <w:t>A: This question is outside the subject matter for the second electronic Question and Answer period as set forth in Bid Amendment #5.</w:t>
            </w:r>
          </w:p>
          <w:p w14:paraId="28B505A9" w14:textId="499C06D3" w:rsidR="001612EF" w:rsidRPr="001612EF" w:rsidRDefault="001612EF" w:rsidP="001612EF">
            <w:pPr>
              <w:tabs>
                <w:tab w:val="left" w:pos="0"/>
              </w:tabs>
              <w:overflowPunct w:val="0"/>
              <w:autoSpaceDE w:val="0"/>
              <w:autoSpaceDN w:val="0"/>
              <w:adjustRightInd w:val="0"/>
              <w:rPr>
                <w:rFonts w:ascii="Arial" w:hAnsi="Arial" w:cs="Arial"/>
              </w:rPr>
            </w:pPr>
          </w:p>
        </w:tc>
      </w:tr>
      <w:tr w:rsidR="001612EF" w:rsidRPr="001612EF" w14:paraId="43896697" w14:textId="77777777" w:rsidTr="002420F8">
        <w:tc>
          <w:tcPr>
            <w:tcW w:w="877" w:type="dxa"/>
            <w:tcBorders>
              <w:top w:val="single" w:sz="4" w:space="0" w:color="auto"/>
              <w:left w:val="single" w:sz="4" w:space="0" w:color="auto"/>
              <w:bottom w:val="single" w:sz="4" w:space="0" w:color="auto"/>
              <w:right w:val="single" w:sz="4" w:space="0" w:color="auto"/>
            </w:tcBorders>
          </w:tcPr>
          <w:p w14:paraId="2BDA923C" w14:textId="2139152D" w:rsidR="001612EF" w:rsidRPr="001612EF" w:rsidRDefault="001612EF" w:rsidP="001612EF">
            <w:pPr>
              <w:tabs>
                <w:tab w:val="left" w:pos="0"/>
              </w:tabs>
              <w:autoSpaceDN w:val="0"/>
              <w:jc w:val="center"/>
              <w:rPr>
                <w:rFonts w:ascii="Arial" w:hAnsi="Arial" w:cs="Arial"/>
              </w:rPr>
            </w:pPr>
            <w:r w:rsidRPr="001612EF">
              <w:rPr>
                <w:rFonts w:ascii="Arial" w:hAnsi="Arial" w:cs="Arial"/>
              </w:rPr>
              <w:t>215</w:t>
            </w:r>
          </w:p>
        </w:tc>
        <w:tc>
          <w:tcPr>
            <w:tcW w:w="2160" w:type="dxa"/>
            <w:tcBorders>
              <w:top w:val="single" w:sz="4" w:space="0" w:color="auto"/>
              <w:left w:val="single" w:sz="4" w:space="0" w:color="auto"/>
              <w:bottom w:val="single" w:sz="4" w:space="0" w:color="auto"/>
              <w:right w:val="single" w:sz="4" w:space="0" w:color="auto"/>
            </w:tcBorders>
          </w:tcPr>
          <w:p w14:paraId="7B28CEAD" w14:textId="01A569DB" w:rsidR="001612EF" w:rsidRPr="001612EF" w:rsidRDefault="001612EF" w:rsidP="001612EF">
            <w:pPr>
              <w:tabs>
                <w:tab w:val="left" w:pos="0"/>
              </w:tabs>
              <w:overflowPunct w:val="0"/>
              <w:autoSpaceDE w:val="0"/>
              <w:autoSpaceDN w:val="0"/>
              <w:adjustRightInd w:val="0"/>
              <w:jc w:val="center"/>
              <w:rPr>
                <w:rFonts w:ascii="Arial" w:hAnsi="Arial" w:cs="Arial"/>
              </w:rPr>
            </w:pPr>
            <w:r w:rsidRPr="001612EF">
              <w:rPr>
                <w:rFonts w:ascii="Arial" w:hAnsi="Arial" w:cs="Arial"/>
              </w:rPr>
              <w:t>T2466 Bid Amendment 5 9.5.25- Follow up to Questions #174 &amp; 182 and Attachment 3-Price Sheet</w:t>
            </w:r>
          </w:p>
        </w:tc>
        <w:tc>
          <w:tcPr>
            <w:tcW w:w="7200" w:type="dxa"/>
            <w:tcBorders>
              <w:top w:val="single" w:sz="4" w:space="0" w:color="auto"/>
              <w:left w:val="single" w:sz="4" w:space="0" w:color="auto"/>
              <w:bottom w:val="single" w:sz="4" w:space="0" w:color="auto"/>
              <w:right w:val="single" w:sz="4" w:space="0" w:color="auto"/>
            </w:tcBorders>
          </w:tcPr>
          <w:p w14:paraId="504D5B69" w14:textId="2F5CC376" w:rsidR="001612EF" w:rsidRPr="001612EF" w:rsidRDefault="001612EF" w:rsidP="001612EF">
            <w:pPr>
              <w:tabs>
                <w:tab w:val="left" w:pos="0"/>
              </w:tabs>
              <w:overflowPunct w:val="0"/>
              <w:autoSpaceDE w:val="0"/>
              <w:autoSpaceDN w:val="0"/>
              <w:adjustRightInd w:val="0"/>
              <w:ind w:hanging="28"/>
              <w:jc w:val="both"/>
              <w:rPr>
                <w:rFonts w:ascii="Arial" w:hAnsi="Arial" w:cs="Arial"/>
              </w:rPr>
            </w:pPr>
            <w:r w:rsidRPr="001612EF">
              <w:rPr>
                <w:rFonts w:ascii="Arial" w:hAnsi="Arial" w:cs="Arial"/>
                <w:b/>
              </w:rPr>
              <w:t>Q: Question 174 and 182. Answer to Question 174 states “The State has modified the State-Supplied Price Sheet to indicate that the 400 workstations will be purchased only during Year 1 with equipment refreshes occurring every three (3) years as part of the new system's implementation.” However, the answer to question 182 states “The State anticipates each of the 400 workstations shall be replaced once every 5-years during the scheduled refresh cycle.” Q. Can the state please clarify whether the workstations will need to be replaced every 3 years or every 5 years</w:t>
            </w:r>
            <w:r w:rsidRPr="001612EF">
              <w:rPr>
                <w:rFonts w:ascii="Arial" w:hAnsi="Arial" w:cs="Arial"/>
              </w:rPr>
              <w:t xml:space="preserve">? </w:t>
            </w:r>
          </w:p>
          <w:p w14:paraId="42B8ABCD" w14:textId="77777777" w:rsidR="001612EF" w:rsidRPr="001612EF" w:rsidRDefault="001612EF" w:rsidP="001612EF">
            <w:pPr>
              <w:tabs>
                <w:tab w:val="left" w:pos="0"/>
              </w:tabs>
              <w:overflowPunct w:val="0"/>
              <w:autoSpaceDE w:val="0"/>
              <w:autoSpaceDN w:val="0"/>
              <w:adjustRightInd w:val="0"/>
              <w:ind w:hanging="28"/>
              <w:jc w:val="both"/>
              <w:rPr>
                <w:rFonts w:ascii="Arial" w:hAnsi="Arial" w:cs="Arial"/>
              </w:rPr>
            </w:pPr>
          </w:p>
          <w:p w14:paraId="41A3BD73" w14:textId="51787B79" w:rsidR="001612EF" w:rsidRPr="001612EF" w:rsidRDefault="001612EF" w:rsidP="001612EF">
            <w:pPr>
              <w:tabs>
                <w:tab w:val="left" w:pos="0"/>
              </w:tabs>
              <w:overflowPunct w:val="0"/>
              <w:autoSpaceDE w:val="0"/>
              <w:autoSpaceDN w:val="0"/>
              <w:adjustRightInd w:val="0"/>
              <w:ind w:hanging="28"/>
              <w:jc w:val="both"/>
              <w:rPr>
                <w:rFonts w:ascii="Arial" w:hAnsi="Arial" w:cs="Arial"/>
              </w:rPr>
            </w:pPr>
            <w:r w:rsidRPr="001612EF">
              <w:rPr>
                <w:rFonts w:ascii="Arial" w:hAnsi="Arial" w:cs="Arial"/>
              </w:rPr>
              <w:t>A: Image Capture Hardware and OTC Printer Hardware must undergo a refresh cycle every three (3) years. Bidders are required to provide a 'Firm-Fixed Unit Cost per Occurrence' in the designated columns for "Year 1," "Year 4," and "Year 7" for Price Lines 7 through 9 on the Price Sheet. Workstations will be replaced only in the event of failure or in accordance with the manufacturer's specifications or recommendations.</w:t>
            </w:r>
          </w:p>
          <w:p w14:paraId="41A7C6C9" w14:textId="77777777" w:rsidR="001612EF" w:rsidRPr="001612EF" w:rsidRDefault="001612EF" w:rsidP="001612EF">
            <w:pPr>
              <w:tabs>
                <w:tab w:val="left" w:pos="0"/>
              </w:tabs>
              <w:overflowPunct w:val="0"/>
              <w:autoSpaceDE w:val="0"/>
              <w:autoSpaceDN w:val="0"/>
              <w:adjustRightInd w:val="0"/>
              <w:ind w:hanging="28"/>
              <w:jc w:val="both"/>
              <w:rPr>
                <w:rFonts w:ascii="Arial" w:hAnsi="Arial" w:cs="Arial"/>
              </w:rPr>
            </w:pPr>
          </w:p>
          <w:p w14:paraId="5C81D6F9" w14:textId="77777777" w:rsidR="001612EF" w:rsidRPr="001612EF" w:rsidRDefault="001612EF" w:rsidP="001612EF">
            <w:pPr>
              <w:tabs>
                <w:tab w:val="left" w:pos="0"/>
              </w:tabs>
              <w:overflowPunct w:val="0"/>
              <w:autoSpaceDE w:val="0"/>
              <w:autoSpaceDN w:val="0"/>
              <w:adjustRightInd w:val="0"/>
              <w:ind w:hanging="28"/>
              <w:jc w:val="both"/>
              <w:rPr>
                <w:rFonts w:ascii="Arial" w:hAnsi="Arial" w:cs="Arial"/>
                <w:b/>
              </w:rPr>
            </w:pPr>
            <w:r w:rsidRPr="001612EF">
              <w:rPr>
                <w:rFonts w:ascii="Arial" w:hAnsi="Arial" w:cs="Arial"/>
                <w:b/>
              </w:rPr>
              <w:t>Q. If every 5 years, can the state please revise the price sheet to appropriately reflect this requirement.</w:t>
            </w:r>
          </w:p>
          <w:p w14:paraId="7C20F302" w14:textId="77777777" w:rsidR="001612EF" w:rsidRPr="001612EF" w:rsidRDefault="001612EF" w:rsidP="001612EF">
            <w:pPr>
              <w:tabs>
                <w:tab w:val="left" w:pos="0"/>
              </w:tabs>
              <w:overflowPunct w:val="0"/>
              <w:autoSpaceDE w:val="0"/>
              <w:autoSpaceDN w:val="0"/>
              <w:adjustRightInd w:val="0"/>
              <w:ind w:hanging="28"/>
              <w:jc w:val="both"/>
              <w:rPr>
                <w:rFonts w:ascii="Arial" w:hAnsi="Arial" w:cs="Arial"/>
              </w:rPr>
            </w:pPr>
          </w:p>
          <w:p w14:paraId="17178ACA" w14:textId="241F3B85" w:rsidR="001612EF" w:rsidRPr="001612EF" w:rsidRDefault="001612EF" w:rsidP="001612EF">
            <w:pPr>
              <w:tabs>
                <w:tab w:val="left" w:pos="0"/>
              </w:tabs>
              <w:overflowPunct w:val="0"/>
              <w:autoSpaceDE w:val="0"/>
              <w:autoSpaceDN w:val="0"/>
              <w:adjustRightInd w:val="0"/>
              <w:ind w:hanging="28"/>
              <w:jc w:val="both"/>
              <w:rPr>
                <w:rFonts w:ascii="Arial" w:hAnsi="Arial" w:cs="Arial"/>
              </w:rPr>
            </w:pPr>
            <w:r w:rsidRPr="001612EF">
              <w:rPr>
                <w:rFonts w:ascii="Arial" w:hAnsi="Arial" w:cs="Arial"/>
              </w:rPr>
              <w:t xml:space="preserve">A: </w:t>
            </w:r>
            <w:r w:rsidR="001C6055">
              <w:rPr>
                <w:rFonts w:ascii="Arial" w:hAnsi="Arial" w:cs="Arial"/>
              </w:rPr>
              <w:t xml:space="preserve">Please see the answer above. </w:t>
            </w:r>
            <w:r w:rsidRPr="001612EF">
              <w:rPr>
                <w:rFonts w:ascii="Arial" w:hAnsi="Arial" w:cs="Arial"/>
              </w:rPr>
              <w:t xml:space="preserve"> </w:t>
            </w:r>
          </w:p>
          <w:p w14:paraId="678DBC9B" w14:textId="0BA709F8" w:rsidR="001612EF" w:rsidRPr="001612EF" w:rsidRDefault="001612EF" w:rsidP="001612EF">
            <w:pPr>
              <w:tabs>
                <w:tab w:val="left" w:pos="0"/>
              </w:tabs>
              <w:overflowPunct w:val="0"/>
              <w:autoSpaceDE w:val="0"/>
              <w:autoSpaceDN w:val="0"/>
              <w:adjustRightInd w:val="0"/>
              <w:jc w:val="both"/>
              <w:rPr>
                <w:rFonts w:ascii="Arial" w:hAnsi="Arial" w:cs="Arial"/>
              </w:rPr>
            </w:pPr>
          </w:p>
        </w:tc>
      </w:tr>
      <w:tr w:rsidR="001612EF" w:rsidRPr="00EC3E40" w14:paraId="41A3BB90" w14:textId="77777777" w:rsidTr="002420F8">
        <w:tc>
          <w:tcPr>
            <w:tcW w:w="877" w:type="dxa"/>
            <w:tcBorders>
              <w:top w:val="single" w:sz="4" w:space="0" w:color="auto"/>
              <w:left w:val="single" w:sz="4" w:space="0" w:color="auto"/>
              <w:bottom w:val="single" w:sz="4" w:space="0" w:color="auto"/>
              <w:right w:val="single" w:sz="4" w:space="0" w:color="auto"/>
            </w:tcBorders>
          </w:tcPr>
          <w:p w14:paraId="44364505" w14:textId="7B2ED585" w:rsidR="001612EF" w:rsidRPr="001612EF" w:rsidRDefault="001612EF" w:rsidP="001612EF">
            <w:pPr>
              <w:tabs>
                <w:tab w:val="left" w:pos="0"/>
              </w:tabs>
              <w:autoSpaceDN w:val="0"/>
              <w:jc w:val="center"/>
              <w:rPr>
                <w:rFonts w:ascii="Arial" w:hAnsi="Arial" w:cs="Arial"/>
              </w:rPr>
            </w:pPr>
            <w:r w:rsidRPr="001612EF">
              <w:rPr>
                <w:rFonts w:ascii="Arial" w:hAnsi="Arial" w:cs="Arial"/>
              </w:rPr>
              <w:t>216</w:t>
            </w:r>
          </w:p>
        </w:tc>
        <w:tc>
          <w:tcPr>
            <w:tcW w:w="2160" w:type="dxa"/>
            <w:tcBorders>
              <w:top w:val="single" w:sz="4" w:space="0" w:color="auto"/>
              <w:left w:val="single" w:sz="4" w:space="0" w:color="auto"/>
              <w:bottom w:val="single" w:sz="4" w:space="0" w:color="auto"/>
              <w:right w:val="single" w:sz="4" w:space="0" w:color="auto"/>
            </w:tcBorders>
          </w:tcPr>
          <w:p w14:paraId="7102B106" w14:textId="7AD80916" w:rsidR="001612EF" w:rsidRPr="001612EF" w:rsidRDefault="001612EF" w:rsidP="001612EF">
            <w:pPr>
              <w:tabs>
                <w:tab w:val="left" w:pos="0"/>
              </w:tabs>
              <w:overflowPunct w:val="0"/>
              <w:autoSpaceDE w:val="0"/>
              <w:autoSpaceDN w:val="0"/>
              <w:adjustRightInd w:val="0"/>
              <w:jc w:val="center"/>
              <w:rPr>
                <w:rFonts w:ascii="Arial" w:hAnsi="Arial" w:cs="Arial"/>
              </w:rPr>
            </w:pPr>
            <w:r w:rsidRPr="001612EF">
              <w:rPr>
                <w:rFonts w:ascii="Arial" w:hAnsi="Arial" w:cs="Arial"/>
              </w:rPr>
              <w:t>T2466 Bid Amendment 5 9.5.25- Follow up to Questions #179 and Attachment 3-Price Sheet</w:t>
            </w:r>
          </w:p>
        </w:tc>
        <w:tc>
          <w:tcPr>
            <w:tcW w:w="7200" w:type="dxa"/>
            <w:tcBorders>
              <w:top w:val="single" w:sz="4" w:space="0" w:color="auto"/>
              <w:left w:val="single" w:sz="4" w:space="0" w:color="auto"/>
              <w:bottom w:val="single" w:sz="4" w:space="0" w:color="auto"/>
              <w:right w:val="single" w:sz="4" w:space="0" w:color="auto"/>
            </w:tcBorders>
          </w:tcPr>
          <w:p w14:paraId="3CA62956" w14:textId="77777777" w:rsidR="001612EF" w:rsidRPr="001612EF" w:rsidRDefault="001612EF" w:rsidP="001612EF">
            <w:pPr>
              <w:tabs>
                <w:tab w:val="left" w:pos="0"/>
              </w:tabs>
              <w:overflowPunct w:val="0"/>
              <w:autoSpaceDE w:val="0"/>
              <w:autoSpaceDN w:val="0"/>
              <w:adjustRightInd w:val="0"/>
              <w:ind w:hanging="28"/>
              <w:jc w:val="both"/>
              <w:rPr>
                <w:rFonts w:ascii="Arial" w:hAnsi="Arial" w:cs="Arial"/>
                <w:b/>
              </w:rPr>
            </w:pPr>
            <w:r w:rsidRPr="001612EF">
              <w:rPr>
                <w:rFonts w:ascii="Arial" w:hAnsi="Arial" w:cs="Arial"/>
                <w:b/>
              </w:rPr>
              <w:t>Q: Answer to question 179 states “MVC issues approximately 10-15 thousand cards daily for a total volume equaling ~ 4.3 million a year.” Q: 4.3 million per year conflicts with the 2.65 million number provided in the revised price sheet (Attachment 3). Please clarify the annual volume assumption that should be used for our response to this RFP.</w:t>
            </w:r>
          </w:p>
          <w:p w14:paraId="4D8C951E" w14:textId="77777777" w:rsidR="001612EF" w:rsidRPr="001612EF" w:rsidRDefault="001612EF" w:rsidP="001612EF">
            <w:pPr>
              <w:tabs>
                <w:tab w:val="left" w:pos="0"/>
              </w:tabs>
              <w:overflowPunct w:val="0"/>
              <w:autoSpaceDE w:val="0"/>
              <w:autoSpaceDN w:val="0"/>
              <w:adjustRightInd w:val="0"/>
              <w:ind w:hanging="28"/>
              <w:jc w:val="both"/>
              <w:rPr>
                <w:rFonts w:ascii="Arial" w:hAnsi="Arial" w:cs="Arial"/>
              </w:rPr>
            </w:pPr>
          </w:p>
          <w:p w14:paraId="4233A9DF" w14:textId="77777777" w:rsidR="001612EF" w:rsidRDefault="001612EF" w:rsidP="001612EF">
            <w:pPr>
              <w:tabs>
                <w:tab w:val="left" w:pos="0"/>
              </w:tabs>
              <w:overflowPunct w:val="0"/>
              <w:autoSpaceDE w:val="0"/>
              <w:autoSpaceDN w:val="0"/>
              <w:adjustRightInd w:val="0"/>
              <w:ind w:hanging="28"/>
              <w:jc w:val="both"/>
              <w:rPr>
                <w:rFonts w:ascii="Arial" w:hAnsi="Arial" w:cs="Arial"/>
              </w:rPr>
            </w:pPr>
            <w:r w:rsidRPr="001612EF">
              <w:rPr>
                <w:rFonts w:ascii="Arial" w:hAnsi="Arial" w:cs="Arial"/>
              </w:rPr>
              <w:t xml:space="preserve">A: As originally stated in the State’s answer to Bid Amendment #5, Question #179, </w:t>
            </w:r>
            <w:r w:rsidRPr="001612EF">
              <w:rPr>
                <w:rFonts w:ascii="Arial" w:hAnsi="Arial" w:cs="Arial"/>
                <w:b/>
              </w:rPr>
              <w:t xml:space="preserve">MVC issues approximately 10-15 thousand cards daily…”.  </w:t>
            </w:r>
            <w:r w:rsidRPr="001612EF">
              <w:rPr>
                <w:rFonts w:ascii="Arial" w:hAnsi="Arial" w:cs="Arial"/>
                <w:bCs/>
              </w:rPr>
              <w:t>This daily card issuance quantity varies between 3.6mil and 5.4mil annually which is estimated in Q179 at an annual value of approximately (~) 4.3mil. cards</w:t>
            </w:r>
            <w:r w:rsidRPr="001612EF">
              <w:rPr>
                <w:rFonts w:ascii="Arial" w:hAnsi="Arial" w:cs="Arial"/>
                <w:b/>
              </w:rPr>
              <w:t xml:space="preserve">.     However, </w:t>
            </w:r>
            <w:r w:rsidRPr="001612EF">
              <w:rPr>
                <w:rFonts w:ascii="Arial" w:hAnsi="Arial" w:cs="Arial"/>
              </w:rPr>
              <w:t xml:space="preserve">the State Supplied Price Sheet accompanying this solicitation reflects an anticipated order quantity of 2.5mil. to provide Bidders with a firm fixed price quantity for competitive bidding purposes.  The State expects to order no less than 2.5mil cards each year and may order up to 5mil cards annually.  </w:t>
            </w:r>
            <w:r w:rsidRPr="001612EF">
              <w:rPr>
                <w:rFonts w:ascii="Arial" w:hAnsi="Arial" w:cs="Arial"/>
                <w:b/>
                <w:bCs/>
              </w:rPr>
              <w:t>Note:</w:t>
            </w:r>
            <w:r w:rsidRPr="001612EF">
              <w:rPr>
                <w:rFonts w:ascii="Arial" w:hAnsi="Arial" w:cs="Arial"/>
              </w:rPr>
              <w:t xml:space="preserve">   </w:t>
            </w:r>
            <w:r w:rsidRPr="001612EF">
              <w:rPr>
                <w:rFonts w:ascii="Arial" w:hAnsi="Arial" w:cs="Arial"/>
                <w:b/>
                <w:bCs/>
              </w:rPr>
              <w:t>For pricing purposes, Bidders are advised to utilize the figures (values and volume) provided in the State Supplied Price Sheet accompanying this solicitation</w:t>
            </w:r>
            <w:r w:rsidRPr="001612EF">
              <w:rPr>
                <w:rFonts w:ascii="Arial" w:hAnsi="Arial" w:cs="Arial"/>
              </w:rPr>
              <w:t xml:space="preserve">. </w:t>
            </w:r>
          </w:p>
          <w:p w14:paraId="0F4E15B7" w14:textId="52592D82" w:rsidR="007E5C1A" w:rsidRPr="00EC3E40" w:rsidRDefault="007E5C1A" w:rsidP="001612EF">
            <w:pPr>
              <w:tabs>
                <w:tab w:val="left" w:pos="0"/>
              </w:tabs>
              <w:overflowPunct w:val="0"/>
              <w:autoSpaceDE w:val="0"/>
              <w:autoSpaceDN w:val="0"/>
              <w:adjustRightInd w:val="0"/>
              <w:ind w:hanging="28"/>
              <w:jc w:val="both"/>
              <w:rPr>
                <w:rFonts w:ascii="Arial" w:hAnsi="Arial" w:cs="Arial"/>
                <w:b/>
              </w:rPr>
            </w:pPr>
          </w:p>
        </w:tc>
      </w:tr>
    </w:tbl>
    <w:p w14:paraId="03C6B4AB" w14:textId="77777777" w:rsidR="00721BC8" w:rsidRDefault="00721BC8" w:rsidP="00B05CF1">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FC54673" w16cex:dateUtc="2025-10-09T13: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6E11C718" w16cid:durableId="6FC5467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88109E" w14:textId="77777777" w:rsidR="00E92294" w:rsidRDefault="00E92294">
      <w:r>
        <w:separator/>
      </w:r>
    </w:p>
  </w:endnote>
  <w:endnote w:type="continuationSeparator" w:id="0">
    <w:p w14:paraId="25E60D67" w14:textId="77777777" w:rsidR="00E92294" w:rsidRDefault="00E92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723491D6" w:rsidR="0032408B" w:rsidRDefault="0032408B">
        <w:pPr>
          <w:pStyle w:val="Footer"/>
          <w:jc w:val="center"/>
        </w:pPr>
        <w:r>
          <w:fldChar w:fldCharType="begin"/>
        </w:r>
        <w:r>
          <w:instrText xml:space="preserve"> PAGE   \* MERGEFORMAT </w:instrText>
        </w:r>
        <w:r>
          <w:fldChar w:fldCharType="separate"/>
        </w:r>
        <w:r w:rsidR="00F67DD7">
          <w:rPr>
            <w:noProof/>
          </w:rPr>
          <w:t>7</w:t>
        </w:r>
        <w:r>
          <w:rPr>
            <w:noProof/>
          </w:rPr>
          <w:fldChar w:fldCharType="end"/>
        </w:r>
      </w:p>
    </w:sdtContent>
  </w:sdt>
  <w:p w14:paraId="03C6B4B1" w14:textId="77777777" w:rsidR="0032408B" w:rsidRDefault="003240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32408B" w:rsidRDefault="0032408B">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32408B" w:rsidRPr="003048CF" w:rsidRDefault="0032408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" stroked="f">
              <v:textbox style="mso-fit-shape-to-text:t">
                <w:txbxContent>
                  <w:p w14:paraId="03C6B4C1" w14:textId="77777777" w:rsidR="0032408B" w:rsidRPr="003048CF" w:rsidRDefault="0032408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EA8D98" w14:textId="77777777" w:rsidR="00E92294" w:rsidRDefault="00E92294">
      <w:r>
        <w:separator/>
      </w:r>
    </w:p>
  </w:footnote>
  <w:footnote w:type="continuationSeparator" w:id="0">
    <w:p w14:paraId="4CDD867C" w14:textId="77777777" w:rsidR="00E92294" w:rsidRDefault="00E922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32408B" w14:paraId="0F26F833" w14:textId="77777777" w:rsidTr="00F408BD">
      <w:trPr>
        <w:trHeight w:val="1080"/>
        <w:jc w:val="center"/>
      </w:trPr>
      <w:tc>
        <w:tcPr>
          <w:tcW w:w="2880" w:type="dxa"/>
        </w:tcPr>
        <w:p w14:paraId="3BD5B027" w14:textId="77777777" w:rsidR="0032408B" w:rsidRDefault="0032408B" w:rsidP="00E242AB"/>
      </w:tc>
      <w:tc>
        <w:tcPr>
          <w:tcW w:w="5760" w:type="dxa"/>
          <w:vAlign w:val="center"/>
        </w:tcPr>
        <w:p w14:paraId="0FD38982" w14:textId="77777777" w:rsidR="0032408B" w:rsidRDefault="0032408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32408B" w:rsidRDefault="0032408B" w:rsidP="00E242AB"/>
      </w:tc>
    </w:tr>
    <w:tr w:rsidR="0032408B" w14:paraId="1D957A5A" w14:textId="77777777" w:rsidTr="00F408BD">
      <w:trPr>
        <w:trHeight w:val="893"/>
        <w:jc w:val="center"/>
      </w:trPr>
      <w:tc>
        <w:tcPr>
          <w:tcW w:w="2880" w:type="dxa"/>
          <w:vAlign w:val="bottom"/>
        </w:tcPr>
        <w:p w14:paraId="650C8355" w14:textId="77777777" w:rsidR="0032408B" w:rsidRPr="00DE79FE" w:rsidRDefault="0032408B" w:rsidP="00E242AB">
          <w:pPr>
            <w:jc w:val="center"/>
            <w:rPr>
              <w:smallCaps/>
              <w:color w:val="000080"/>
            </w:rPr>
          </w:pPr>
          <w:r w:rsidRPr="00DE79FE">
            <w:rPr>
              <w:smallCaps/>
              <w:color w:val="000080"/>
            </w:rPr>
            <w:t>Philip D. Murphy</w:t>
          </w:r>
        </w:p>
        <w:p w14:paraId="2C1746AC" w14:textId="77777777" w:rsidR="0032408B" w:rsidRPr="006359DD" w:rsidRDefault="0032408B" w:rsidP="00E242AB">
          <w:pPr>
            <w:jc w:val="center"/>
          </w:pPr>
          <w:r w:rsidRPr="00DE79FE">
            <w:rPr>
              <w:i/>
              <w:color w:val="000080"/>
            </w:rPr>
            <w:t>Governor</w:t>
          </w:r>
        </w:p>
      </w:tc>
      <w:tc>
        <w:tcPr>
          <w:tcW w:w="5760" w:type="dxa"/>
          <w:vMerge w:val="restart"/>
          <w:vAlign w:val="center"/>
        </w:tcPr>
        <w:p w14:paraId="13FEF274" w14:textId="77777777" w:rsidR="0032408B" w:rsidRPr="00952B78" w:rsidRDefault="0032408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32408B" w:rsidRPr="00CD2155" w:rsidRDefault="0032408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32408B" w:rsidRPr="00CD2155" w:rsidRDefault="0032408B" w:rsidP="00E242AB">
          <w:pPr>
            <w:jc w:val="center"/>
            <w:rPr>
              <w:smallCaps/>
              <w:color w:val="000080"/>
            </w:rPr>
          </w:pPr>
          <w:r w:rsidRPr="00CD2155">
            <w:rPr>
              <w:smallCaps/>
              <w:color w:val="000080"/>
            </w:rPr>
            <w:t>Division of Purchase and Property</w:t>
          </w:r>
        </w:p>
        <w:p w14:paraId="64DDCFCA" w14:textId="77777777" w:rsidR="0032408B" w:rsidRPr="00CD2155" w:rsidRDefault="0032408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32408B" w:rsidRPr="00CD2155" w:rsidRDefault="0032408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32408B" w:rsidRPr="00CD2155" w:rsidRDefault="0032408B" w:rsidP="00E242AB">
          <w:pPr>
            <w:jc w:val="center"/>
            <w:rPr>
              <w:smallCaps/>
              <w:color w:val="000080"/>
            </w:rPr>
          </w:pPr>
          <w:r>
            <w:rPr>
              <w:smallCaps/>
              <w:color w:val="000080"/>
            </w:rPr>
            <w:t>P. O. Box 230</w:t>
          </w:r>
        </w:p>
        <w:p w14:paraId="1656A4E5" w14:textId="77777777" w:rsidR="0032408B" w:rsidRPr="006359DD" w:rsidRDefault="0032408B" w:rsidP="00E242AB">
          <w:pPr>
            <w:jc w:val="center"/>
            <w:rPr>
              <w:noProof/>
            </w:rPr>
          </w:pPr>
          <w:r>
            <w:rPr>
              <w:smallCaps/>
              <w:color w:val="000080"/>
            </w:rPr>
            <w:t>Trenton, New Jersey 08625-0230</w:t>
          </w:r>
        </w:p>
      </w:tc>
      <w:tc>
        <w:tcPr>
          <w:tcW w:w="2880" w:type="dxa"/>
          <w:vAlign w:val="bottom"/>
        </w:tcPr>
        <w:p w14:paraId="1500AFD3" w14:textId="77777777" w:rsidR="0032408B" w:rsidRPr="006359DD" w:rsidRDefault="0032408B" w:rsidP="00E242AB">
          <w:pPr>
            <w:jc w:val="center"/>
            <w:rPr>
              <w:smallCaps/>
              <w:color w:val="000080"/>
            </w:rPr>
          </w:pPr>
          <w:r>
            <w:rPr>
              <w:smallCaps/>
              <w:color w:val="000080"/>
            </w:rPr>
            <w:t>Elizabeth Maher Muoio</w:t>
          </w:r>
        </w:p>
        <w:p w14:paraId="5665E1D5" w14:textId="2CBD8897" w:rsidR="0032408B" w:rsidRPr="006359DD" w:rsidRDefault="0032408B" w:rsidP="00E242AB">
          <w:pPr>
            <w:jc w:val="center"/>
          </w:pPr>
          <w:r w:rsidRPr="006359DD">
            <w:rPr>
              <w:i/>
              <w:color w:val="000080"/>
            </w:rPr>
            <w:t>State Treasurer</w:t>
          </w:r>
        </w:p>
      </w:tc>
    </w:tr>
    <w:tr w:rsidR="0032408B" w14:paraId="4315D963" w14:textId="77777777" w:rsidTr="00F408BD">
      <w:trPr>
        <w:trHeight w:val="892"/>
        <w:jc w:val="center"/>
      </w:trPr>
      <w:tc>
        <w:tcPr>
          <w:tcW w:w="2880" w:type="dxa"/>
          <w:vAlign w:val="bottom"/>
        </w:tcPr>
        <w:p w14:paraId="7F60A439" w14:textId="77777777" w:rsidR="0032408B" w:rsidRDefault="0032408B"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32408B" w:rsidRPr="006359DD" w:rsidRDefault="0032408B" w:rsidP="00873AB9">
          <w:pPr>
            <w:jc w:val="center"/>
          </w:pPr>
          <w:r>
            <w:rPr>
              <w:i/>
              <w:color w:val="000080"/>
            </w:rPr>
            <w:t>Lt. Governor</w:t>
          </w:r>
        </w:p>
      </w:tc>
      <w:tc>
        <w:tcPr>
          <w:tcW w:w="5760" w:type="dxa"/>
          <w:vMerge/>
        </w:tcPr>
        <w:p w14:paraId="51AFA167" w14:textId="77777777" w:rsidR="0032408B" w:rsidRPr="006359DD" w:rsidRDefault="0032408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32408B" w:rsidRDefault="0032408B" w:rsidP="00E242AB">
          <w:pPr>
            <w:jc w:val="center"/>
            <w:rPr>
              <w:smallCaps/>
              <w:color w:val="000080"/>
            </w:rPr>
          </w:pPr>
          <w:r>
            <w:rPr>
              <w:smallCaps/>
              <w:color w:val="000080"/>
            </w:rPr>
            <w:t>Amy F. Davis, Esq.</w:t>
          </w:r>
        </w:p>
        <w:p w14:paraId="1488118C" w14:textId="649B0DBD" w:rsidR="0032408B" w:rsidRPr="006359DD" w:rsidRDefault="0032408B" w:rsidP="00E242AB">
          <w:pPr>
            <w:jc w:val="center"/>
          </w:pPr>
          <w:r w:rsidRPr="006359DD">
            <w:rPr>
              <w:i/>
              <w:color w:val="000080"/>
            </w:rPr>
            <w:t>Acting Director</w:t>
          </w:r>
        </w:p>
      </w:tc>
    </w:tr>
    <w:tr w:rsidR="0032408B" w14:paraId="15BC600F" w14:textId="77777777" w:rsidTr="00F408BD">
      <w:trPr>
        <w:jc w:val="center"/>
      </w:trPr>
      <w:tc>
        <w:tcPr>
          <w:tcW w:w="2880" w:type="dxa"/>
        </w:tcPr>
        <w:p w14:paraId="38418747" w14:textId="77777777" w:rsidR="0032408B" w:rsidRPr="006359DD" w:rsidRDefault="0032408B" w:rsidP="00E242AB"/>
      </w:tc>
      <w:tc>
        <w:tcPr>
          <w:tcW w:w="5760" w:type="dxa"/>
        </w:tcPr>
        <w:p w14:paraId="44EF803D" w14:textId="77777777" w:rsidR="0032408B" w:rsidRPr="00CD2155" w:rsidRDefault="0032408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32408B" w:rsidRPr="006359DD" w:rsidRDefault="0032408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32408B" w:rsidRPr="006359DD" w:rsidRDefault="0032408B" w:rsidP="00E242AB"/>
      </w:tc>
    </w:tr>
  </w:tbl>
  <w:p w14:paraId="03C6B4BB" w14:textId="017E7320" w:rsidR="0032408B" w:rsidRDefault="0032408B"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86988"/>
    <w:multiLevelType w:val="hybridMultilevel"/>
    <w:tmpl w:val="82F45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BF4F24"/>
    <w:multiLevelType w:val="hybridMultilevel"/>
    <w:tmpl w:val="22706E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9B4"/>
    <w:rsid w:val="00002606"/>
    <w:rsid w:val="00012595"/>
    <w:rsid w:val="000178AC"/>
    <w:rsid w:val="00017E0E"/>
    <w:rsid w:val="0004455E"/>
    <w:rsid w:val="00047D91"/>
    <w:rsid w:val="00050FD1"/>
    <w:rsid w:val="00052193"/>
    <w:rsid w:val="00052433"/>
    <w:rsid w:val="000555F2"/>
    <w:rsid w:val="000563D6"/>
    <w:rsid w:val="0006149B"/>
    <w:rsid w:val="00080562"/>
    <w:rsid w:val="00087AC7"/>
    <w:rsid w:val="00090334"/>
    <w:rsid w:val="00091FB0"/>
    <w:rsid w:val="000C3964"/>
    <w:rsid w:val="000C7991"/>
    <w:rsid w:val="000D0811"/>
    <w:rsid w:val="000E0237"/>
    <w:rsid w:val="000F21AF"/>
    <w:rsid w:val="001036B6"/>
    <w:rsid w:val="00106A91"/>
    <w:rsid w:val="001130EC"/>
    <w:rsid w:val="00114969"/>
    <w:rsid w:val="00120710"/>
    <w:rsid w:val="001236A1"/>
    <w:rsid w:val="001265C6"/>
    <w:rsid w:val="0013788E"/>
    <w:rsid w:val="001454FD"/>
    <w:rsid w:val="0015352A"/>
    <w:rsid w:val="00160E56"/>
    <w:rsid w:val="001612EF"/>
    <w:rsid w:val="00194DDF"/>
    <w:rsid w:val="001A6CBA"/>
    <w:rsid w:val="001C6055"/>
    <w:rsid w:val="001D0E73"/>
    <w:rsid w:val="001D1ABC"/>
    <w:rsid w:val="001D2940"/>
    <w:rsid w:val="001D44BA"/>
    <w:rsid w:val="001D507B"/>
    <w:rsid w:val="001D716F"/>
    <w:rsid w:val="001E38AC"/>
    <w:rsid w:val="001F34F3"/>
    <w:rsid w:val="0020175D"/>
    <w:rsid w:val="00202F19"/>
    <w:rsid w:val="0021685D"/>
    <w:rsid w:val="00225F9D"/>
    <w:rsid w:val="002420F8"/>
    <w:rsid w:val="002449E5"/>
    <w:rsid w:val="00245AAA"/>
    <w:rsid w:val="0025279F"/>
    <w:rsid w:val="00257D6E"/>
    <w:rsid w:val="00260851"/>
    <w:rsid w:val="00271544"/>
    <w:rsid w:val="002745C5"/>
    <w:rsid w:val="00285BF3"/>
    <w:rsid w:val="002971DB"/>
    <w:rsid w:val="002A647B"/>
    <w:rsid w:val="002B216D"/>
    <w:rsid w:val="002C1484"/>
    <w:rsid w:val="002C4CC1"/>
    <w:rsid w:val="002C54B7"/>
    <w:rsid w:val="002C67F5"/>
    <w:rsid w:val="002D0006"/>
    <w:rsid w:val="002F1449"/>
    <w:rsid w:val="002F2A44"/>
    <w:rsid w:val="003048CF"/>
    <w:rsid w:val="00305B6D"/>
    <w:rsid w:val="003069D9"/>
    <w:rsid w:val="00312D7D"/>
    <w:rsid w:val="00322697"/>
    <w:rsid w:val="00323D2E"/>
    <w:rsid w:val="0032408B"/>
    <w:rsid w:val="00326DC4"/>
    <w:rsid w:val="0032707C"/>
    <w:rsid w:val="00331373"/>
    <w:rsid w:val="00334109"/>
    <w:rsid w:val="0034222F"/>
    <w:rsid w:val="00360F19"/>
    <w:rsid w:val="00364A22"/>
    <w:rsid w:val="00372C16"/>
    <w:rsid w:val="0037646A"/>
    <w:rsid w:val="00391DE8"/>
    <w:rsid w:val="0039648D"/>
    <w:rsid w:val="003979FC"/>
    <w:rsid w:val="003A216A"/>
    <w:rsid w:val="003A60AE"/>
    <w:rsid w:val="003A76EC"/>
    <w:rsid w:val="003B1D63"/>
    <w:rsid w:val="003C0872"/>
    <w:rsid w:val="003D02FC"/>
    <w:rsid w:val="003D2F78"/>
    <w:rsid w:val="003D747D"/>
    <w:rsid w:val="003E4F23"/>
    <w:rsid w:val="003F2A90"/>
    <w:rsid w:val="003F3636"/>
    <w:rsid w:val="003F7837"/>
    <w:rsid w:val="00417A2E"/>
    <w:rsid w:val="00425FC1"/>
    <w:rsid w:val="00427600"/>
    <w:rsid w:val="004315E8"/>
    <w:rsid w:val="004355EF"/>
    <w:rsid w:val="0043667E"/>
    <w:rsid w:val="00436D34"/>
    <w:rsid w:val="00437030"/>
    <w:rsid w:val="00445F07"/>
    <w:rsid w:val="00446F52"/>
    <w:rsid w:val="0045457F"/>
    <w:rsid w:val="0045754A"/>
    <w:rsid w:val="00474425"/>
    <w:rsid w:val="00474CD0"/>
    <w:rsid w:val="00476106"/>
    <w:rsid w:val="00490B0F"/>
    <w:rsid w:val="00492A38"/>
    <w:rsid w:val="004A0576"/>
    <w:rsid w:val="004A121D"/>
    <w:rsid w:val="004A7DA7"/>
    <w:rsid w:val="004B0815"/>
    <w:rsid w:val="004B3E9B"/>
    <w:rsid w:val="004C13A5"/>
    <w:rsid w:val="004C2281"/>
    <w:rsid w:val="004C417C"/>
    <w:rsid w:val="004D39D7"/>
    <w:rsid w:val="004E32C5"/>
    <w:rsid w:val="004E40AE"/>
    <w:rsid w:val="004E725B"/>
    <w:rsid w:val="004F3C89"/>
    <w:rsid w:val="004F542C"/>
    <w:rsid w:val="00502120"/>
    <w:rsid w:val="005175DC"/>
    <w:rsid w:val="0052583A"/>
    <w:rsid w:val="005271D3"/>
    <w:rsid w:val="0053372D"/>
    <w:rsid w:val="00544018"/>
    <w:rsid w:val="0054794A"/>
    <w:rsid w:val="00560578"/>
    <w:rsid w:val="00564BD6"/>
    <w:rsid w:val="005654E0"/>
    <w:rsid w:val="005663AD"/>
    <w:rsid w:val="00567F16"/>
    <w:rsid w:val="00571A46"/>
    <w:rsid w:val="00572F24"/>
    <w:rsid w:val="005748C4"/>
    <w:rsid w:val="0058187A"/>
    <w:rsid w:val="005840EA"/>
    <w:rsid w:val="0058635F"/>
    <w:rsid w:val="005A4680"/>
    <w:rsid w:val="005A6200"/>
    <w:rsid w:val="005B7B28"/>
    <w:rsid w:val="005C7463"/>
    <w:rsid w:val="005D1FD3"/>
    <w:rsid w:val="005D5F8B"/>
    <w:rsid w:val="005E3AEA"/>
    <w:rsid w:val="005E7D9D"/>
    <w:rsid w:val="005F3A74"/>
    <w:rsid w:val="00606F4D"/>
    <w:rsid w:val="00610AAA"/>
    <w:rsid w:val="00610ADE"/>
    <w:rsid w:val="00634AA8"/>
    <w:rsid w:val="006378E8"/>
    <w:rsid w:val="00646784"/>
    <w:rsid w:val="00670FCB"/>
    <w:rsid w:val="0068131A"/>
    <w:rsid w:val="0068269C"/>
    <w:rsid w:val="006848B7"/>
    <w:rsid w:val="006A3DE5"/>
    <w:rsid w:val="006B3833"/>
    <w:rsid w:val="006C37AB"/>
    <w:rsid w:val="006C5427"/>
    <w:rsid w:val="006D2967"/>
    <w:rsid w:val="006D6EE7"/>
    <w:rsid w:val="006E1526"/>
    <w:rsid w:val="006E6FF8"/>
    <w:rsid w:val="006F29A2"/>
    <w:rsid w:val="007015B0"/>
    <w:rsid w:val="007100E9"/>
    <w:rsid w:val="0071384F"/>
    <w:rsid w:val="00714FDA"/>
    <w:rsid w:val="00721BC8"/>
    <w:rsid w:val="0072770E"/>
    <w:rsid w:val="00730A96"/>
    <w:rsid w:val="00740B88"/>
    <w:rsid w:val="00744757"/>
    <w:rsid w:val="007677A8"/>
    <w:rsid w:val="00776070"/>
    <w:rsid w:val="00776521"/>
    <w:rsid w:val="00776D84"/>
    <w:rsid w:val="00780679"/>
    <w:rsid w:val="007826CD"/>
    <w:rsid w:val="007832DB"/>
    <w:rsid w:val="00785AFC"/>
    <w:rsid w:val="00791E88"/>
    <w:rsid w:val="007A173B"/>
    <w:rsid w:val="007A5014"/>
    <w:rsid w:val="007A5F35"/>
    <w:rsid w:val="007B096E"/>
    <w:rsid w:val="007C06FF"/>
    <w:rsid w:val="007C2585"/>
    <w:rsid w:val="007C31B3"/>
    <w:rsid w:val="007C3B8D"/>
    <w:rsid w:val="007C56C0"/>
    <w:rsid w:val="007D1D98"/>
    <w:rsid w:val="007D29E3"/>
    <w:rsid w:val="007D707E"/>
    <w:rsid w:val="007E2D30"/>
    <w:rsid w:val="007E56C8"/>
    <w:rsid w:val="007E5C1A"/>
    <w:rsid w:val="007E5E2D"/>
    <w:rsid w:val="007F6BDA"/>
    <w:rsid w:val="00800BC0"/>
    <w:rsid w:val="008049AC"/>
    <w:rsid w:val="00804A53"/>
    <w:rsid w:val="008062EE"/>
    <w:rsid w:val="008137DB"/>
    <w:rsid w:val="00815043"/>
    <w:rsid w:val="00815E39"/>
    <w:rsid w:val="00816EA4"/>
    <w:rsid w:val="0082019A"/>
    <w:rsid w:val="00873AB9"/>
    <w:rsid w:val="00883737"/>
    <w:rsid w:val="00884C9E"/>
    <w:rsid w:val="008918DF"/>
    <w:rsid w:val="0089685B"/>
    <w:rsid w:val="008B29C5"/>
    <w:rsid w:val="008D3A86"/>
    <w:rsid w:val="008E50C7"/>
    <w:rsid w:val="008F75E9"/>
    <w:rsid w:val="0091092B"/>
    <w:rsid w:val="00917A01"/>
    <w:rsid w:val="009225CB"/>
    <w:rsid w:val="00922819"/>
    <w:rsid w:val="00922B0B"/>
    <w:rsid w:val="00923970"/>
    <w:rsid w:val="009239F2"/>
    <w:rsid w:val="00934725"/>
    <w:rsid w:val="00954320"/>
    <w:rsid w:val="00954529"/>
    <w:rsid w:val="00963B9C"/>
    <w:rsid w:val="00976771"/>
    <w:rsid w:val="00980AC4"/>
    <w:rsid w:val="00990CED"/>
    <w:rsid w:val="00993884"/>
    <w:rsid w:val="009B40DC"/>
    <w:rsid w:val="009B63E6"/>
    <w:rsid w:val="009C0858"/>
    <w:rsid w:val="009C4E02"/>
    <w:rsid w:val="009C76AA"/>
    <w:rsid w:val="009D03D6"/>
    <w:rsid w:val="009D198D"/>
    <w:rsid w:val="009D2175"/>
    <w:rsid w:val="009D676C"/>
    <w:rsid w:val="009D7F10"/>
    <w:rsid w:val="009E7C4D"/>
    <w:rsid w:val="009E7D62"/>
    <w:rsid w:val="009F1316"/>
    <w:rsid w:val="009F527D"/>
    <w:rsid w:val="009F5E94"/>
    <w:rsid w:val="00A0222F"/>
    <w:rsid w:val="00A02297"/>
    <w:rsid w:val="00A17CCD"/>
    <w:rsid w:val="00A233DA"/>
    <w:rsid w:val="00A255CB"/>
    <w:rsid w:val="00A30216"/>
    <w:rsid w:val="00A40774"/>
    <w:rsid w:val="00A51E71"/>
    <w:rsid w:val="00A527F9"/>
    <w:rsid w:val="00A55A0C"/>
    <w:rsid w:val="00A56552"/>
    <w:rsid w:val="00A6113F"/>
    <w:rsid w:val="00A8091E"/>
    <w:rsid w:val="00A84B37"/>
    <w:rsid w:val="00A8549A"/>
    <w:rsid w:val="00A95A2A"/>
    <w:rsid w:val="00AA2C37"/>
    <w:rsid w:val="00AA3920"/>
    <w:rsid w:val="00AB72B8"/>
    <w:rsid w:val="00AC609F"/>
    <w:rsid w:val="00AD2066"/>
    <w:rsid w:val="00AD3D3C"/>
    <w:rsid w:val="00B03CA5"/>
    <w:rsid w:val="00B05CF1"/>
    <w:rsid w:val="00B1392F"/>
    <w:rsid w:val="00B2669F"/>
    <w:rsid w:val="00B354C9"/>
    <w:rsid w:val="00B3763D"/>
    <w:rsid w:val="00B432C3"/>
    <w:rsid w:val="00B54579"/>
    <w:rsid w:val="00B555FD"/>
    <w:rsid w:val="00B55897"/>
    <w:rsid w:val="00B664C5"/>
    <w:rsid w:val="00B7192C"/>
    <w:rsid w:val="00B7672C"/>
    <w:rsid w:val="00B842BD"/>
    <w:rsid w:val="00B92AC8"/>
    <w:rsid w:val="00B9391C"/>
    <w:rsid w:val="00B94666"/>
    <w:rsid w:val="00BC21C1"/>
    <w:rsid w:val="00BC4F10"/>
    <w:rsid w:val="00BC7C61"/>
    <w:rsid w:val="00BD378C"/>
    <w:rsid w:val="00BD693F"/>
    <w:rsid w:val="00BE4B1B"/>
    <w:rsid w:val="00BE68C6"/>
    <w:rsid w:val="00BF5170"/>
    <w:rsid w:val="00C021F8"/>
    <w:rsid w:val="00C06423"/>
    <w:rsid w:val="00C12204"/>
    <w:rsid w:val="00C12A48"/>
    <w:rsid w:val="00C16006"/>
    <w:rsid w:val="00C162F6"/>
    <w:rsid w:val="00C24324"/>
    <w:rsid w:val="00C34732"/>
    <w:rsid w:val="00C4192C"/>
    <w:rsid w:val="00C41CB6"/>
    <w:rsid w:val="00C44E9D"/>
    <w:rsid w:val="00C45AB4"/>
    <w:rsid w:val="00C55A9A"/>
    <w:rsid w:val="00C56198"/>
    <w:rsid w:val="00C564E7"/>
    <w:rsid w:val="00C60DC5"/>
    <w:rsid w:val="00C647BE"/>
    <w:rsid w:val="00C83977"/>
    <w:rsid w:val="00CA56FE"/>
    <w:rsid w:val="00CA7DBC"/>
    <w:rsid w:val="00CC2CBB"/>
    <w:rsid w:val="00CD2240"/>
    <w:rsid w:val="00CE1914"/>
    <w:rsid w:val="00CF3D21"/>
    <w:rsid w:val="00D03CE8"/>
    <w:rsid w:val="00D057E9"/>
    <w:rsid w:val="00D2037F"/>
    <w:rsid w:val="00D3349C"/>
    <w:rsid w:val="00D33B5E"/>
    <w:rsid w:val="00D50460"/>
    <w:rsid w:val="00D55DDC"/>
    <w:rsid w:val="00D67243"/>
    <w:rsid w:val="00D705AB"/>
    <w:rsid w:val="00D75306"/>
    <w:rsid w:val="00D80FDB"/>
    <w:rsid w:val="00D87263"/>
    <w:rsid w:val="00D91263"/>
    <w:rsid w:val="00D91B32"/>
    <w:rsid w:val="00D94B53"/>
    <w:rsid w:val="00DC3D2F"/>
    <w:rsid w:val="00DC72EC"/>
    <w:rsid w:val="00DD6116"/>
    <w:rsid w:val="00DE0114"/>
    <w:rsid w:val="00DE3D20"/>
    <w:rsid w:val="00DF4E98"/>
    <w:rsid w:val="00DF7648"/>
    <w:rsid w:val="00E001C4"/>
    <w:rsid w:val="00E02D77"/>
    <w:rsid w:val="00E0771A"/>
    <w:rsid w:val="00E1253F"/>
    <w:rsid w:val="00E14372"/>
    <w:rsid w:val="00E143D4"/>
    <w:rsid w:val="00E14B7B"/>
    <w:rsid w:val="00E159D0"/>
    <w:rsid w:val="00E242AB"/>
    <w:rsid w:val="00E33AD7"/>
    <w:rsid w:val="00E35E58"/>
    <w:rsid w:val="00E418F8"/>
    <w:rsid w:val="00E4652C"/>
    <w:rsid w:val="00E54E94"/>
    <w:rsid w:val="00E61D3A"/>
    <w:rsid w:val="00E64C53"/>
    <w:rsid w:val="00E67791"/>
    <w:rsid w:val="00E76DCC"/>
    <w:rsid w:val="00E76F39"/>
    <w:rsid w:val="00E80356"/>
    <w:rsid w:val="00E807AD"/>
    <w:rsid w:val="00E90363"/>
    <w:rsid w:val="00E90D91"/>
    <w:rsid w:val="00E92294"/>
    <w:rsid w:val="00E92ADD"/>
    <w:rsid w:val="00E945C1"/>
    <w:rsid w:val="00E966DC"/>
    <w:rsid w:val="00E97321"/>
    <w:rsid w:val="00EA330C"/>
    <w:rsid w:val="00EA4B87"/>
    <w:rsid w:val="00EB3E79"/>
    <w:rsid w:val="00EB557F"/>
    <w:rsid w:val="00EC3E40"/>
    <w:rsid w:val="00EC5F73"/>
    <w:rsid w:val="00ED3B68"/>
    <w:rsid w:val="00ED6383"/>
    <w:rsid w:val="00EE31B0"/>
    <w:rsid w:val="00EF7D4E"/>
    <w:rsid w:val="00F03777"/>
    <w:rsid w:val="00F043D3"/>
    <w:rsid w:val="00F05D01"/>
    <w:rsid w:val="00F10D31"/>
    <w:rsid w:val="00F255C1"/>
    <w:rsid w:val="00F3434F"/>
    <w:rsid w:val="00F34973"/>
    <w:rsid w:val="00F36AFF"/>
    <w:rsid w:val="00F401B4"/>
    <w:rsid w:val="00F408BD"/>
    <w:rsid w:val="00F40A08"/>
    <w:rsid w:val="00F47276"/>
    <w:rsid w:val="00F52E4E"/>
    <w:rsid w:val="00F67DD7"/>
    <w:rsid w:val="00F700C7"/>
    <w:rsid w:val="00F75EFF"/>
    <w:rsid w:val="00FA0A5A"/>
    <w:rsid w:val="00FA1383"/>
    <w:rsid w:val="00FA59AD"/>
    <w:rsid w:val="00FA7242"/>
    <w:rsid w:val="00FB2462"/>
    <w:rsid w:val="00FB55C0"/>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paragraph" w:styleId="Revision">
    <w:name w:val="Revision"/>
    <w:hidden/>
    <w:uiPriority w:val="99"/>
    <w:semiHidden/>
    <w:rsid w:val="007B096E"/>
  </w:style>
  <w:style w:type="character" w:customStyle="1" w:styleId="ListParagraphChar">
    <w:name w:val="List Paragraph Char"/>
    <w:aliases w:val="Bullet List Char,numbered Char,FooterText Char,List Bulletized Char,B1 paragraph Char"/>
    <w:link w:val="ListParagraph"/>
    <w:uiPriority w:val="34"/>
    <w:locked/>
    <w:rsid w:val="00E418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78AECD-9879-4621-BA5C-1A0327C84A2A}">
  <ds:schemaRef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6.xml><?xml version="1.0" encoding="utf-8"?>
<ds:datastoreItem xmlns:ds="http://schemas.openxmlformats.org/officeDocument/2006/customXml" ds:itemID="{CDC51348-F819-4082-937D-C93055E1D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7</Pages>
  <Words>2851</Words>
  <Characters>14721</Characters>
  <Application>Microsoft Office Word</Application>
  <DocSecurity>4</DocSecurity>
  <Lines>122</Lines>
  <Paragraphs>35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Pastuzyn, Juliana [TREAS]</cp:lastModifiedBy>
  <cp:revision>2</cp:revision>
  <cp:lastPrinted>2016-08-03T15:29:00Z</cp:lastPrinted>
  <dcterms:created xsi:type="dcterms:W3CDTF">2025-10-09T14:45:00Z</dcterms:created>
  <dcterms:modified xsi:type="dcterms:W3CDTF">2025-10-09T14:45:00Z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