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02622" w14:paraId="3F66A543" w14:textId="77777777" w:rsidTr="00F7515C">
        <w:trPr>
          <w:trHeight w:val="1080"/>
          <w:jc w:val="center"/>
        </w:trPr>
        <w:tc>
          <w:tcPr>
            <w:tcW w:w="2880" w:type="dxa"/>
          </w:tcPr>
          <w:p w14:paraId="7739A1A4" w14:textId="77777777" w:rsidR="00F02622" w:rsidRDefault="00F02622" w:rsidP="00F7515C">
            <w:bookmarkStart w:id="0" w:name="_GoBack"/>
            <w:bookmarkEnd w:id="0"/>
          </w:p>
        </w:tc>
        <w:tc>
          <w:tcPr>
            <w:tcW w:w="5760" w:type="dxa"/>
            <w:vAlign w:val="center"/>
          </w:tcPr>
          <w:p w14:paraId="78FB0204" w14:textId="77777777" w:rsidR="00F02622" w:rsidRDefault="00F02622" w:rsidP="00F7515C">
            <w:pPr>
              <w:jc w:val="center"/>
            </w:pPr>
            <w:r>
              <w:rPr>
                <w:noProof/>
              </w:rPr>
              <w:drawing>
                <wp:inline distT="0" distB="0" distL="0" distR="0" wp14:anchorId="215E1918" wp14:editId="31F5759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5"/>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08953F4" w14:textId="77777777" w:rsidR="00F02622" w:rsidRDefault="00F02622" w:rsidP="00F7515C"/>
        </w:tc>
      </w:tr>
      <w:tr w:rsidR="00F02622" w:rsidRPr="006359DD" w14:paraId="20CE1766" w14:textId="77777777" w:rsidTr="00F7515C">
        <w:trPr>
          <w:trHeight w:val="893"/>
          <w:jc w:val="center"/>
        </w:trPr>
        <w:tc>
          <w:tcPr>
            <w:tcW w:w="2880" w:type="dxa"/>
            <w:vAlign w:val="bottom"/>
          </w:tcPr>
          <w:p w14:paraId="5FDECB36" w14:textId="77777777" w:rsidR="00F02622" w:rsidRPr="00DE79FE" w:rsidRDefault="00F02622" w:rsidP="00F7515C">
            <w:pPr>
              <w:jc w:val="center"/>
              <w:rPr>
                <w:smallCaps/>
                <w:color w:val="000080"/>
              </w:rPr>
            </w:pPr>
            <w:r w:rsidRPr="00DE79FE">
              <w:rPr>
                <w:smallCaps/>
                <w:color w:val="000080"/>
              </w:rPr>
              <w:t>Philip D. Murphy</w:t>
            </w:r>
          </w:p>
          <w:p w14:paraId="0126C896" w14:textId="77777777" w:rsidR="00F02622" w:rsidRPr="006359DD" w:rsidRDefault="00F02622" w:rsidP="00F7515C">
            <w:pPr>
              <w:jc w:val="center"/>
            </w:pPr>
            <w:r w:rsidRPr="00DE79FE">
              <w:rPr>
                <w:i/>
                <w:color w:val="000080"/>
              </w:rPr>
              <w:t>Governor</w:t>
            </w:r>
          </w:p>
        </w:tc>
        <w:tc>
          <w:tcPr>
            <w:tcW w:w="5760" w:type="dxa"/>
            <w:vMerge w:val="restart"/>
            <w:vAlign w:val="center"/>
          </w:tcPr>
          <w:p w14:paraId="47E9E088" w14:textId="77777777" w:rsidR="00F02622" w:rsidRPr="00952B78" w:rsidRDefault="00F02622" w:rsidP="00F7515C">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257AA87" w14:textId="77777777" w:rsidR="00F02622" w:rsidRPr="00CD2155" w:rsidRDefault="00F02622" w:rsidP="00F7515C">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83602A4" w14:textId="77777777" w:rsidR="00F02622" w:rsidRPr="00CD2155" w:rsidRDefault="00F02622" w:rsidP="00F7515C">
            <w:pPr>
              <w:jc w:val="center"/>
              <w:rPr>
                <w:smallCaps/>
                <w:color w:val="000080"/>
              </w:rPr>
            </w:pPr>
            <w:r w:rsidRPr="00CD2155">
              <w:rPr>
                <w:smallCaps/>
                <w:color w:val="000080"/>
              </w:rPr>
              <w:t>Division of Purchase and Property</w:t>
            </w:r>
          </w:p>
          <w:p w14:paraId="3B102253" w14:textId="77777777" w:rsidR="00F02622" w:rsidRPr="00CD2155" w:rsidRDefault="00F02622" w:rsidP="00F7515C">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5018E56" w14:textId="77777777" w:rsidR="00F02622" w:rsidRPr="00CD2155" w:rsidRDefault="00F02622" w:rsidP="00F7515C">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7BE5E52" w14:textId="77777777" w:rsidR="00F02622" w:rsidRPr="00CD2155" w:rsidRDefault="00F02622" w:rsidP="00F7515C">
            <w:pPr>
              <w:jc w:val="center"/>
              <w:rPr>
                <w:smallCaps/>
                <w:color w:val="000080"/>
              </w:rPr>
            </w:pPr>
            <w:r>
              <w:rPr>
                <w:smallCaps/>
                <w:color w:val="000080"/>
              </w:rPr>
              <w:t>P. O. Box 230</w:t>
            </w:r>
          </w:p>
          <w:p w14:paraId="3D354AFA" w14:textId="77777777" w:rsidR="00F02622" w:rsidRPr="006359DD" w:rsidRDefault="00F02622" w:rsidP="00F7515C">
            <w:pPr>
              <w:jc w:val="center"/>
              <w:rPr>
                <w:noProof/>
              </w:rPr>
            </w:pPr>
            <w:r>
              <w:rPr>
                <w:smallCaps/>
                <w:color w:val="000080"/>
              </w:rPr>
              <w:t>Trenton, New Jersey 08625-0230</w:t>
            </w:r>
          </w:p>
        </w:tc>
        <w:tc>
          <w:tcPr>
            <w:tcW w:w="2880" w:type="dxa"/>
            <w:vAlign w:val="bottom"/>
          </w:tcPr>
          <w:p w14:paraId="408A34D5" w14:textId="77777777" w:rsidR="00F02622" w:rsidRPr="006359DD" w:rsidRDefault="00F02622" w:rsidP="00F7515C">
            <w:pPr>
              <w:jc w:val="center"/>
              <w:rPr>
                <w:smallCaps/>
                <w:color w:val="000080"/>
              </w:rPr>
            </w:pPr>
            <w:r>
              <w:rPr>
                <w:smallCaps/>
                <w:color w:val="000080"/>
              </w:rPr>
              <w:t>Elizabeth Maher Muoio</w:t>
            </w:r>
          </w:p>
          <w:p w14:paraId="1119AB52" w14:textId="77777777" w:rsidR="00F02622" w:rsidRPr="006359DD" w:rsidRDefault="00F02622" w:rsidP="00F7515C">
            <w:pPr>
              <w:jc w:val="center"/>
            </w:pPr>
            <w:r w:rsidRPr="006359DD">
              <w:rPr>
                <w:i/>
                <w:color w:val="000080"/>
              </w:rPr>
              <w:t>State Treasurer</w:t>
            </w:r>
          </w:p>
        </w:tc>
      </w:tr>
      <w:tr w:rsidR="00F02622" w:rsidRPr="006359DD" w14:paraId="75FA40D8" w14:textId="77777777" w:rsidTr="00F7515C">
        <w:trPr>
          <w:trHeight w:val="892"/>
          <w:jc w:val="center"/>
        </w:trPr>
        <w:tc>
          <w:tcPr>
            <w:tcW w:w="2880" w:type="dxa"/>
            <w:vAlign w:val="bottom"/>
          </w:tcPr>
          <w:p w14:paraId="1D6456C9" w14:textId="28E020EB" w:rsidR="00F02622" w:rsidRPr="006359DD" w:rsidRDefault="00C30871" w:rsidP="00F7515C">
            <w:pPr>
              <w:jc w:val="center"/>
              <w:rPr>
                <w:smallCaps/>
                <w:color w:val="000080"/>
              </w:rPr>
            </w:pPr>
            <w:r w:rsidRPr="00C30871">
              <w:rPr>
                <w:caps/>
                <w:color w:val="000080"/>
              </w:rPr>
              <w:t>TAHESHA L. WAY</w:t>
            </w:r>
          </w:p>
          <w:p w14:paraId="2D620F5F" w14:textId="77777777" w:rsidR="00F02622" w:rsidRPr="006359DD" w:rsidRDefault="00F02622" w:rsidP="00F7515C">
            <w:pPr>
              <w:jc w:val="center"/>
            </w:pPr>
            <w:r w:rsidRPr="006359DD">
              <w:rPr>
                <w:i/>
                <w:color w:val="000080"/>
              </w:rPr>
              <w:t>Lt. Governor</w:t>
            </w:r>
          </w:p>
        </w:tc>
        <w:tc>
          <w:tcPr>
            <w:tcW w:w="5760" w:type="dxa"/>
            <w:vMerge/>
          </w:tcPr>
          <w:p w14:paraId="25F48BC0" w14:textId="77777777" w:rsidR="00F02622" w:rsidRPr="006359DD" w:rsidRDefault="00F02622" w:rsidP="00F7515C">
            <w:pPr>
              <w:tabs>
                <w:tab w:val="center" w:pos="360"/>
                <w:tab w:val="center" w:pos="4680"/>
                <w:tab w:val="center" w:pos="10800"/>
              </w:tabs>
              <w:ind w:left="-1080" w:right="-1080"/>
              <w:jc w:val="center"/>
              <w:rPr>
                <w:smallCaps/>
                <w:color w:val="000080"/>
              </w:rPr>
            </w:pPr>
          </w:p>
        </w:tc>
        <w:tc>
          <w:tcPr>
            <w:tcW w:w="2880" w:type="dxa"/>
            <w:vAlign w:val="bottom"/>
          </w:tcPr>
          <w:p w14:paraId="31A20F3B" w14:textId="77777777" w:rsidR="00F02622" w:rsidRDefault="00F02622" w:rsidP="00F7515C">
            <w:pPr>
              <w:jc w:val="center"/>
              <w:rPr>
                <w:smallCaps/>
                <w:color w:val="000080"/>
              </w:rPr>
            </w:pPr>
            <w:r>
              <w:rPr>
                <w:smallCaps/>
                <w:color w:val="000080"/>
              </w:rPr>
              <w:t>Amy F. Davis, Esq.</w:t>
            </w:r>
          </w:p>
          <w:p w14:paraId="312F130A" w14:textId="77777777" w:rsidR="00F02622" w:rsidRPr="006359DD" w:rsidRDefault="00F02622" w:rsidP="00F7515C">
            <w:pPr>
              <w:jc w:val="center"/>
            </w:pPr>
            <w:r w:rsidRPr="006359DD">
              <w:rPr>
                <w:i/>
                <w:color w:val="000080"/>
              </w:rPr>
              <w:t>Acting Director</w:t>
            </w:r>
          </w:p>
        </w:tc>
      </w:tr>
      <w:tr w:rsidR="00F02622" w:rsidRPr="006359DD" w14:paraId="55EC1FC2" w14:textId="77777777" w:rsidTr="00F7515C">
        <w:trPr>
          <w:jc w:val="center"/>
        </w:trPr>
        <w:tc>
          <w:tcPr>
            <w:tcW w:w="2880" w:type="dxa"/>
          </w:tcPr>
          <w:p w14:paraId="1C9692FC" w14:textId="77777777" w:rsidR="00F02622" w:rsidRPr="006359DD" w:rsidRDefault="00F02622" w:rsidP="00F7515C"/>
        </w:tc>
        <w:tc>
          <w:tcPr>
            <w:tcW w:w="5760" w:type="dxa"/>
          </w:tcPr>
          <w:p w14:paraId="57919268" w14:textId="77777777" w:rsidR="00F02622" w:rsidRPr="00CD2155" w:rsidRDefault="00F02622" w:rsidP="00F7515C">
            <w:pPr>
              <w:tabs>
                <w:tab w:val="center" w:pos="360"/>
                <w:tab w:val="center" w:pos="4680"/>
                <w:tab w:val="center" w:pos="10800"/>
              </w:tabs>
              <w:ind w:left="-1080" w:right="-1080"/>
              <w:jc w:val="center"/>
              <w:rPr>
                <w:i/>
                <w:color w:val="000080"/>
              </w:rPr>
            </w:pPr>
            <w:r w:rsidRPr="00CD2155">
              <w:rPr>
                <w:i/>
                <w:color w:val="000080"/>
              </w:rPr>
              <w:t>https://www.njstart.gov</w:t>
            </w:r>
          </w:p>
          <w:p w14:paraId="06AA76DA" w14:textId="77777777" w:rsidR="00F02622" w:rsidRPr="006359DD" w:rsidRDefault="00F02622" w:rsidP="00F7515C">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49E3F38" w14:textId="77777777" w:rsidR="00F02622" w:rsidRPr="006359DD" w:rsidRDefault="00F02622" w:rsidP="00F7515C"/>
        </w:tc>
      </w:tr>
    </w:tbl>
    <w:p w14:paraId="5E8B3C34" w14:textId="77777777" w:rsidR="00022361" w:rsidRDefault="00022361"/>
    <w:p w14:paraId="1E9171DB" w14:textId="1D5C7F3F" w:rsidR="00F02622" w:rsidRPr="002420F8" w:rsidRDefault="0050764C" w:rsidP="00F02622">
      <w:pPr>
        <w:pStyle w:val="Heading3"/>
        <w:keepNext w:val="0"/>
        <w:jc w:val="center"/>
        <w:rPr>
          <w:rFonts w:ascii="Arial" w:hAnsi="Arial" w:cs="Arial"/>
          <w:b/>
          <w:sz w:val="20"/>
        </w:rPr>
      </w:pPr>
      <w:r>
        <w:rPr>
          <w:rFonts w:ascii="Arial" w:hAnsi="Arial" w:cs="Arial"/>
          <w:b/>
          <w:sz w:val="20"/>
        </w:rPr>
        <w:t xml:space="preserve">December </w:t>
      </w:r>
      <w:r w:rsidR="00F8127A">
        <w:rPr>
          <w:rFonts w:ascii="Arial" w:hAnsi="Arial" w:cs="Arial"/>
          <w:b/>
          <w:sz w:val="20"/>
        </w:rPr>
        <w:t>5</w:t>
      </w:r>
      <w:r w:rsidR="00370580">
        <w:rPr>
          <w:rFonts w:ascii="Arial" w:hAnsi="Arial" w:cs="Arial"/>
          <w:b/>
          <w:sz w:val="20"/>
        </w:rPr>
        <w:t>, 20</w:t>
      </w:r>
      <w:r w:rsidR="00F02622" w:rsidRPr="00F7032E">
        <w:rPr>
          <w:rFonts w:ascii="Arial" w:hAnsi="Arial" w:cs="Arial"/>
          <w:b/>
          <w:sz w:val="20"/>
        </w:rPr>
        <w:t>2</w:t>
      </w:r>
      <w:r>
        <w:rPr>
          <w:rFonts w:ascii="Arial" w:hAnsi="Arial" w:cs="Arial"/>
          <w:b/>
          <w:sz w:val="20"/>
        </w:rPr>
        <w:t>4</w:t>
      </w:r>
    </w:p>
    <w:p w14:paraId="6EE5530E" w14:textId="77777777" w:rsidR="00F02622" w:rsidRPr="008918DF" w:rsidRDefault="00F02622" w:rsidP="00F02622">
      <w:pPr>
        <w:rPr>
          <w:rFonts w:ascii="Arial" w:hAnsi="Arial" w:cs="Arial"/>
        </w:rPr>
      </w:pPr>
    </w:p>
    <w:p w14:paraId="6EB03A4B" w14:textId="60AF3311" w:rsidR="00F02622" w:rsidRPr="008918DF" w:rsidRDefault="00F02622" w:rsidP="00F02622">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Bidders </w:t>
      </w:r>
    </w:p>
    <w:p w14:paraId="79B932F9" w14:textId="77777777" w:rsidR="00F02622" w:rsidRPr="008918DF" w:rsidRDefault="00F02622" w:rsidP="00F02622">
      <w:pPr>
        <w:rPr>
          <w:rFonts w:ascii="Arial" w:hAnsi="Arial" w:cs="Arial"/>
        </w:rPr>
      </w:pPr>
    </w:p>
    <w:p w14:paraId="50E571AB" w14:textId="77777777" w:rsidR="00F02622" w:rsidRPr="008918DF" w:rsidRDefault="00F02622" w:rsidP="00F02622">
      <w:pPr>
        <w:tabs>
          <w:tab w:val="left" w:pos="0"/>
        </w:tabs>
        <w:rPr>
          <w:rFonts w:ascii="Arial" w:hAnsi="Arial" w:cs="Arial"/>
        </w:rPr>
      </w:pPr>
    </w:p>
    <w:p w14:paraId="0D4686AA" w14:textId="008A58E6" w:rsidR="00F02622" w:rsidRPr="008918DF" w:rsidRDefault="007237F1" w:rsidP="00F02622">
      <w:pPr>
        <w:pStyle w:val="Heading2"/>
        <w:keepNext w:val="0"/>
        <w:widowControl w:val="0"/>
        <w:tabs>
          <w:tab w:val="left" w:pos="0"/>
        </w:tabs>
        <w:rPr>
          <w:rFonts w:ascii="Arial" w:hAnsi="Arial" w:cs="Arial"/>
          <w:sz w:val="20"/>
        </w:rPr>
      </w:pPr>
      <w:r>
        <w:rPr>
          <w:rFonts w:ascii="Arial" w:hAnsi="Arial" w:cs="Arial"/>
          <w:sz w:val="20"/>
        </w:rPr>
        <w:t>Re:</w:t>
      </w:r>
      <w:r>
        <w:rPr>
          <w:rFonts w:ascii="Arial" w:hAnsi="Arial" w:cs="Arial"/>
          <w:sz w:val="20"/>
        </w:rPr>
        <w:tab/>
        <w:t>Bid Solicitation #</w:t>
      </w:r>
      <w:r w:rsidR="0050764C" w:rsidRPr="0050764C">
        <w:rPr>
          <w:rFonts w:ascii="Arial" w:hAnsi="Arial" w:cs="Arial"/>
          <w:sz w:val="20"/>
        </w:rPr>
        <w:t>25DPP01106</w:t>
      </w:r>
    </w:p>
    <w:p w14:paraId="65A8DD8E" w14:textId="56812E32" w:rsidR="00F02622" w:rsidRPr="008918DF" w:rsidRDefault="00F02622" w:rsidP="0050764C">
      <w:pPr>
        <w:ind w:left="720"/>
        <w:rPr>
          <w:rFonts w:ascii="Arial" w:hAnsi="Arial" w:cs="Arial"/>
          <w:b/>
        </w:rPr>
      </w:pPr>
      <w:r w:rsidRPr="00F7032E">
        <w:rPr>
          <w:rFonts w:ascii="Arial" w:hAnsi="Arial" w:cs="Arial"/>
          <w:b/>
        </w:rPr>
        <w:t xml:space="preserve">Bid Solicitation </w:t>
      </w:r>
      <w:r w:rsidR="00C30871" w:rsidRPr="00C30871">
        <w:rPr>
          <w:rFonts w:ascii="Arial" w:hAnsi="Arial" w:cs="Arial"/>
          <w:b/>
        </w:rPr>
        <w:t xml:space="preserve">T3145 Automatic Brine Production Plant Systems </w:t>
      </w:r>
      <w:r w:rsidR="0050764C">
        <w:rPr>
          <w:rFonts w:ascii="Arial" w:hAnsi="Arial" w:cs="Arial"/>
          <w:b/>
        </w:rPr>
        <w:t>–</w:t>
      </w:r>
      <w:r w:rsidR="00C30871" w:rsidRPr="00C30871">
        <w:rPr>
          <w:rFonts w:ascii="Arial" w:hAnsi="Arial" w:cs="Arial"/>
          <w:b/>
        </w:rPr>
        <w:t xml:space="preserve"> Statewide</w:t>
      </w:r>
      <w:r w:rsidR="0050764C">
        <w:rPr>
          <w:rFonts w:ascii="Arial" w:hAnsi="Arial" w:cs="Arial"/>
          <w:b/>
        </w:rPr>
        <w:t xml:space="preserve"> - REBID</w:t>
      </w:r>
    </w:p>
    <w:p w14:paraId="1A487A76" w14:textId="77777777" w:rsidR="00F02622" w:rsidRDefault="00F02622" w:rsidP="00F02622">
      <w:pPr>
        <w:ind w:firstLine="720"/>
        <w:rPr>
          <w:rFonts w:ascii="Arial" w:hAnsi="Arial" w:cs="Arial"/>
          <w:b/>
        </w:rPr>
      </w:pPr>
    </w:p>
    <w:p w14:paraId="698ECD97" w14:textId="77777777" w:rsidR="00F02622" w:rsidRPr="008918DF" w:rsidRDefault="00F02622" w:rsidP="00F02622">
      <w:pPr>
        <w:ind w:firstLine="720"/>
        <w:rPr>
          <w:rFonts w:ascii="Arial" w:hAnsi="Arial" w:cs="Arial"/>
          <w:b/>
        </w:rPr>
      </w:pPr>
    </w:p>
    <w:p w14:paraId="26721A0F" w14:textId="6E151EE9" w:rsidR="00F02622" w:rsidRPr="006C4839" w:rsidRDefault="00F02622" w:rsidP="00F02622">
      <w:pPr>
        <w:tabs>
          <w:tab w:val="left" w:pos="0"/>
        </w:tabs>
        <w:outlineLvl w:val="0"/>
        <w:rPr>
          <w:rFonts w:ascii="Arial" w:hAnsi="Arial" w:cs="Arial"/>
          <w:b/>
          <w:strike/>
        </w:rPr>
      </w:pPr>
      <w:r w:rsidRPr="00A21C6F">
        <w:rPr>
          <w:rFonts w:ascii="Arial" w:hAnsi="Arial" w:cs="Arial"/>
          <w:b/>
          <w:strike/>
        </w:rPr>
        <w:t xml:space="preserve">Quote </w:t>
      </w:r>
      <w:r w:rsidR="004B3712">
        <w:rPr>
          <w:rFonts w:ascii="Arial" w:hAnsi="Arial" w:cs="Arial"/>
          <w:b/>
          <w:strike/>
        </w:rPr>
        <w:t>Opening D</w:t>
      </w:r>
      <w:r w:rsidRPr="00A21C6F">
        <w:rPr>
          <w:rFonts w:ascii="Arial" w:hAnsi="Arial" w:cs="Arial"/>
          <w:b/>
          <w:strike/>
        </w:rPr>
        <w:t>ate:</w:t>
      </w:r>
      <w:r w:rsidRPr="009C1EE8">
        <w:rPr>
          <w:rFonts w:ascii="Arial" w:hAnsi="Arial" w:cs="Arial"/>
          <w:b/>
          <w:strike/>
        </w:rPr>
        <w:t xml:space="preserve"> </w:t>
      </w:r>
      <w:r w:rsidR="0050764C">
        <w:rPr>
          <w:rFonts w:ascii="Arial" w:hAnsi="Arial" w:cs="Arial"/>
          <w:b/>
          <w:strike/>
          <w:u w:val="single"/>
        </w:rPr>
        <w:t>December</w:t>
      </w:r>
      <w:r w:rsidR="0050764C" w:rsidRPr="009C1EE8">
        <w:rPr>
          <w:rFonts w:ascii="Arial" w:hAnsi="Arial" w:cs="Arial"/>
          <w:b/>
          <w:strike/>
          <w:u w:val="single"/>
        </w:rPr>
        <w:t xml:space="preserve"> </w:t>
      </w:r>
      <w:r w:rsidRPr="009C1EE8">
        <w:rPr>
          <w:rFonts w:ascii="Arial" w:hAnsi="Arial" w:cs="Arial"/>
          <w:b/>
          <w:strike/>
          <w:u w:val="single"/>
        </w:rPr>
        <w:t>1</w:t>
      </w:r>
      <w:r w:rsidR="0050764C">
        <w:rPr>
          <w:rFonts w:ascii="Arial" w:hAnsi="Arial" w:cs="Arial"/>
          <w:b/>
          <w:strike/>
          <w:u w:val="single"/>
        </w:rPr>
        <w:t>7</w:t>
      </w:r>
      <w:r w:rsidRPr="009C1EE8">
        <w:rPr>
          <w:rFonts w:ascii="Arial" w:hAnsi="Arial" w:cs="Arial"/>
          <w:b/>
          <w:strike/>
          <w:u w:val="single"/>
        </w:rPr>
        <w:t>, 202</w:t>
      </w:r>
      <w:r w:rsidR="0050764C">
        <w:rPr>
          <w:rFonts w:ascii="Arial" w:hAnsi="Arial" w:cs="Arial"/>
          <w:b/>
          <w:strike/>
          <w:u w:val="single"/>
        </w:rPr>
        <w:t>4</w:t>
      </w:r>
      <w:r w:rsidRPr="009C1EE8">
        <w:rPr>
          <w:rFonts w:ascii="Arial" w:hAnsi="Arial" w:cs="Arial"/>
          <w:b/>
          <w:strike/>
        </w:rPr>
        <w:t xml:space="preserve"> (2:00 p.m. Eastern Time)</w:t>
      </w:r>
    </w:p>
    <w:p w14:paraId="0E087EA9" w14:textId="0DC98EB7" w:rsidR="006C4839" w:rsidRDefault="00226FBC" w:rsidP="005A61D1">
      <w:pPr>
        <w:tabs>
          <w:tab w:val="left" w:pos="0"/>
        </w:tabs>
        <w:outlineLvl w:val="0"/>
        <w:rPr>
          <w:b/>
        </w:rPr>
      </w:pPr>
      <w:r w:rsidRPr="004F2C2E">
        <w:rPr>
          <w:rFonts w:ascii="Arial" w:hAnsi="Arial" w:cs="Arial"/>
          <w:b/>
          <w:color w:val="C00000"/>
        </w:rPr>
        <w:t xml:space="preserve">Revised Quote </w:t>
      </w:r>
      <w:r w:rsidR="004B3712" w:rsidRPr="004F2C2E">
        <w:rPr>
          <w:rFonts w:ascii="Arial" w:hAnsi="Arial" w:cs="Arial"/>
          <w:b/>
          <w:color w:val="C00000"/>
        </w:rPr>
        <w:t xml:space="preserve">Opening </w:t>
      </w:r>
      <w:r w:rsidRPr="004F2C2E">
        <w:rPr>
          <w:rFonts w:ascii="Arial" w:hAnsi="Arial" w:cs="Arial"/>
          <w:b/>
          <w:color w:val="C00000"/>
        </w:rPr>
        <w:t>Date:</w:t>
      </w:r>
      <w:r w:rsidR="003C71FA" w:rsidRPr="004F2C2E">
        <w:rPr>
          <w:rFonts w:ascii="Arial" w:hAnsi="Arial" w:cs="Arial"/>
          <w:b/>
          <w:color w:val="C00000"/>
        </w:rPr>
        <w:t xml:space="preserve"> </w:t>
      </w:r>
      <w:r w:rsidRPr="004F2C2E">
        <w:rPr>
          <w:rFonts w:ascii="Arial" w:hAnsi="Arial" w:cs="Arial"/>
          <w:b/>
          <w:color w:val="C00000"/>
        </w:rPr>
        <w:t xml:space="preserve">  </w:t>
      </w:r>
      <w:r w:rsidR="0050764C" w:rsidRPr="004F2C2E">
        <w:rPr>
          <w:rFonts w:ascii="Arial" w:hAnsi="Arial" w:cs="Arial"/>
          <w:b/>
          <w:color w:val="C00000"/>
          <w:u w:val="single"/>
        </w:rPr>
        <w:t>January 7</w:t>
      </w:r>
      <w:r w:rsidRPr="004F2C2E">
        <w:rPr>
          <w:rFonts w:ascii="Arial" w:hAnsi="Arial" w:cs="Arial"/>
          <w:b/>
          <w:color w:val="C00000"/>
          <w:u w:val="single"/>
        </w:rPr>
        <w:t>, 202</w:t>
      </w:r>
      <w:r w:rsidR="0050764C" w:rsidRPr="004F2C2E">
        <w:rPr>
          <w:rFonts w:ascii="Arial" w:hAnsi="Arial" w:cs="Arial"/>
          <w:b/>
          <w:color w:val="C00000"/>
          <w:u w:val="single"/>
        </w:rPr>
        <w:t>5</w:t>
      </w:r>
      <w:r w:rsidRPr="004F2C2E">
        <w:rPr>
          <w:rFonts w:ascii="Arial" w:hAnsi="Arial" w:cs="Arial"/>
          <w:b/>
          <w:color w:val="C00000"/>
        </w:rPr>
        <w:t xml:space="preserve"> (2:00 p.m. Eastern Time)</w:t>
      </w:r>
      <w:r w:rsidR="006C4839">
        <w:rPr>
          <w:rFonts w:ascii="Arial" w:hAnsi="Arial" w:cs="Arial"/>
          <w:b/>
        </w:rPr>
        <w:t xml:space="preserve">            </w:t>
      </w:r>
      <w:r w:rsidR="00BD10A3">
        <w:rPr>
          <w:rFonts w:ascii="Arial" w:hAnsi="Arial" w:cs="Arial"/>
          <w:b/>
        </w:rPr>
        <w:t xml:space="preserve">                                                   </w:t>
      </w:r>
    </w:p>
    <w:p w14:paraId="7ED915A6" w14:textId="77777777" w:rsidR="00F02622" w:rsidRDefault="00F02622">
      <w:pPr>
        <w:rPr>
          <w:b/>
        </w:rPr>
      </w:pPr>
    </w:p>
    <w:p w14:paraId="692075E5" w14:textId="2721D820" w:rsidR="00F02622" w:rsidRPr="00F02622" w:rsidRDefault="00F02622" w:rsidP="00F02622">
      <w:pPr>
        <w:pStyle w:val="Heading1"/>
        <w:keepNext w:val="0"/>
        <w:tabs>
          <w:tab w:val="left" w:pos="0"/>
        </w:tabs>
        <w:jc w:val="center"/>
        <w:rPr>
          <w:rFonts w:ascii="Arial" w:hAnsi="Arial" w:cs="Arial"/>
          <w:b/>
          <w:i/>
          <w:color w:val="auto"/>
          <w:sz w:val="20"/>
        </w:rPr>
      </w:pPr>
      <w:r w:rsidRPr="00F02622">
        <w:rPr>
          <w:rFonts w:ascii="Arial" w:hAnsi="Arial" w:cs="Arial"/>
          <w:b/>
          <w:color w:val="auto"/>
          <w:sz w:val="20"/>
        </w:rPr>
        <w:t>Bid Amendment #</w:t>
      </w:r>
      <w:r w:rsidR="0050764C">
        <w:rPr>
          <w:rFonts w:ascii="Arial" w:hAnsi="Arial" w:cs="Arial"/>
          <w:b/>
          <w:color w:val="auto"/>
          <w:sz w:val="20"/>
        </w:rPr>
        <w:t>1</w:t>
      </w:r>
    </w:p>
    <w:p w14:paraId="48C8710F" w14:textId="77777777" w:rsidR="00F02622" w:rsidRPr="008918DF" w:rsidRDefault="00F02622" w:rsidP="00F02622">
      <w:pPr>
        <w:tabs>
          <w:tab w:val="left" w:pos="0"/>
        </w:tabs>
        <w:rPr>
          <w:rFonts w:ascii="Arial" w:hAnsi="Arial" w:cs="Arial"/>
        </w:rPr>
      </w:pPr>
    </w:p>
    <w:p w14:paraId="4CA62A09" w14:textId="586D17EB" w:rsidR="00F02622" w:rsidRPr="008918DF" w:rsidRDefault="00F02622" w:rsidP="00F02622">
      <w:pPr>
        <w:tabs>
          <w:tab w:val="left" w:pos="0"/>
        </w:tabs>
        <w:jc w:val="both"/>
        <w:rPr>
          <w:rFonts w:ascii="Arial" w:hAnsi="Arial" w:cs="Arial"/>
        </w:rPr>
      </w:pPr>
      <w:r w:rsidRPr="008918DF">
        <w:rPr>
          <w:rFonts w:ascii="Arial" w:hAnsi="Arial" w:cs="Arial"/>
        </w:rPr>
        <w:t>The following constitutes Bid Amendmen</w:t>
      </w:r>
      <w:r w:rsidRPr="00F7032E">
        <w:rPr>
          <w:rFonts w:ascii="Arial" w:hAnsi="Arial" w:cs="Arial"/>
        </w:rPr>
        <w:t>t #</w:t>
      </w:r>
      <w:r w:rsidR="0050764C">
        <w:rPr>
          <w:rFonts w:ascii="Arial" w:hAnsi="Arial" w:cs="Arial"/>
        </w:rPr>
        <w:t>1</w:t>
      </w:r>
      <w:r w:rsidRPr="00F7032E">
        <w:rPr>
          <w:rFonts w:ascii="Arial" w:hAnsi="Arial" w:cs="Arial"/>
        </w:rPr>
        <w:t xml:space="preserve"> to the above referenced Bid Solicitation:</w:t>
      </w:r>
    </w:p>
    <w:p w14:paraId="1DA77017" w14:textId="77777777" w:rsidR="00F02622" w:rsidRPr="008918DF" w:rsidRDefault="00F02622" w:rsidP="00F02622">
      <w:pPr>
        <w:tabs>
          <w:tab w:val="left" w:pos="0"/>
        </w:tabs>
        <w:jc w:val="both"/>
        <w:rPr>
          <w:rFonts w:ascii="Arial" w:hAnsi="Arial" w:cs="Arial"/>
        </w:rPr>
      </w:pPr>
      <w:r w:rsidRPr="008918DF">
        <w:rPr>
          <w:rFonts w:ascii="Arial" w:hAnsi="Arial" w:cs="Arial"/>
        </w:rPr>
        <w:t xml:space="preserve">  </w:t>
      </w:r>
    </w:p>
    <w:p w14:paraId="3B83ED82" w14:textId="77777777" w:rsidR="00F02622" w:rsidRPr="0085177F" w:rsidRDefault="00F02622" w:rsidP="00F02622">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answers to questions; and</w:t>
      </w:r>
      <w:r w:rsidRPr="008918DF">
        <w:rPr>
          <w:rFonts w:ascii="Arial" w:hAnsi="Arial" w:cs="Arial"/>
        </w:rPr>
        <w:t xml:space="preserve">  </w:t>
      </w:r>
    </w:p>
    <w:p w14:paraId="4F3B752F" w14:textId="77777777" w:rsidR="00F02622" w:rsidRPr="008918DF" w:rsidRDefault="00F02622" w:rsidP="00F02622">
      <w:pPr>
        <w:tabs>
          <w:tab w:val="left" w:pos="0"/>
        </w:tabs>
        <w:jc w:val="both"/>
        <w:rPr>
          <w:rFonts w:ascii="Arial" w:hAnsi="Arial" w:cs="Arial"/>
        </w:rPr>
      </w:pPr>
    </w:p>
    <w:p w14:paraId="370B6790" w14:textId="100B0E12" w:rsidR="00F02622" w:rsidRDefault="0050764C" w:rsidP="0050764C">
      <w:pPr>
        <w:pStyle w:val="ListParagraph"/>
        <w:numPr>
          <w:ilvl w:val="0"/>
          <w:numId w:val="1"/>
        </w:numPr>
        <w:tabs>
          <w:tab w:val="left" w:pos="0"/>
        </w:tabs>
        <w:jc w:val="both"/>
        <w:rPr>
          <w:rFonts w:ascii="Arial" w:hAnsi="Arial" w:cs="Arial"/>
        </w:rPr>
      </w:pPr>
      <w:r w:rsidRPr="0050764C">
        <w:rPr>
          <w:rFonts w:ascii="Arial" w:hAnsi="Arial" w:cs="Arial"/>
        </w:rPr>
        <w:t xml:space="preserve">Revised </w:t>
      </w:r>
      <w:r w:rsidR="00CB1465">
        <w:rPr>
          <w:rFonts w:ascii="Arial" w:hAnsi="Arial" w:cs="Arial"/>
        </w:rPr>
        <w:t xml:space="preserve">Bid Solicitation (Please refer to Part 2 of this Bid Amendment). </w:t>
      </w:r>
      <w:r w:rsidR="00F02622">
        <w:rPr>
          <w:rFonts w:ascii="Arial" w:hAnsi="Arial" w:cs="Arial"/>
        </w:rPr>
        <w:t xml:space="preserve"> </w:t>
      </w:r>
    </w:p>
    <w:p w14:paraId="3417ADE4" w14:textId="77777777" w:rsidR="005411D5" w:rsidRPr="005411D5" w:rsidRDefault="005411D5" w:rsidP="005411D5">
      <w:pPr>
        <w:pStyle w:val="ListParagraph"/>
        <w:rPr>
          <w:rFonts w:ascii="Arial" w:hAnsi="Arial" w:cs="Arial"/>
        </w:rPr>
      </w:pPr>
    </w:p>
    <w:p w14:paraId="3C8ACE43" w14:textId="14258D84" w:rsidR="005411D5" w:rsidRDefault="005411D5" w:rsidP="005411D5">
      <w:pPr>
        <w:pStyle w:val="ListParagraph"/>
        <w:numPr>
          <w:ilvl w:val="1"/>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please refer to the Revised Bid Solicitation titled </w:t>
      </w:r>
      <w:r w:rsidRPr="005411D5">
        <w:rPr>
          <w:rFonts w:ascii="Arial" w:hAnsi="Arial" w:cs="Arial"/>
          <w:i/>
        </w:rPr>
        <w:t>“T3145 25DPP01106</w:t>
      </w:r>
      <w:r w:rsidR="002C0E81">
        <w:rPr>
          <w:rFonts w:ascii="Arial" w:hAnsi="Arial" w:cs="Arial"/>
          <w:i/>
        </w:rPr>
        <w:t xml:space="preserve"> Revised Bid Solicitation 12.5.2024</w:t>
      </w:r>
      <w:r w:rsidRPr="005411D5">
        <w:rPr>
          <w:rFonts w:ascii="Arial" w:hAnsi="Arial" w:cs="Arial"/>
          <w:i/>
        </w:rPr>
        <w:t>.”</w:t>
      </w:r>
    </w:p>
    <w:p w14:paraId="66098E1B" w14:textId="77777777" w:rsidR="001B1696" w:rsidRPr="001B1696" w:rsidRDefault="001B1696" w:rsidP="001B1696">
      <w:pPr>
        <w:pStyle w:val="ListParagraph"/>
        <w:rPr>
          <w:rFonts w:ascii="Arial" w:hAnsi="Arial" w:cs="Arial"/>
        </w:rPr>
      </w:pPr>
    </w:p>
    <w:p w14:paraId="0DA86D33" w14:textId="5FAFA455" w:rsidR="00F02622" w:rsidRPr="008918DF" w:rsidRDefault="00F02622" w:rsidP="00F02622">
      <w:pPr>
        <w:tabs>
          <w:tab w:val="left" w:pos="0"/>
        </w:tabs>
        <w:jc w:val="both"/>
        <w:rPr>
          <w:rFonts w:ascii="Arial" w:hAnsi="Arial" w:cs="Arial"/>
        </w:rPr>
      </w:pPr>
    </w:p>
    <w:p w14:paraId="1171EDA2" w14:textId="042568BB" w:rsidR="00F02622" w:rsidRPr="008918DF" w:rsidRDefault="00F02622" w:rsidP="00F02622">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5AB62ADA" w14:textId="77777777" w:rsidR="00F02622" w:rsidRPr="008918DF" w:rsidRDefault="00F02622" w:rsidP="00F02622">
      <w:pPr>
        <w:tabs>
          <w:tab w:val="left" w:pos="0"/>
        </w:tabs>
        <w:jc w:val="both"/>
        <w:rPr>
          <w:rFonts w:ascii="Arial" w:hAnsi="Arial" w:cs="Arial"/>
        </w:rPr>
      </w:pPr>
    </w:p>
    <w:p w14:paraId="06890C25" w14:textId="6B942108" w:rsidR="00F02622" w:rsidRDefault="00F02622" w:rsidP="005411D5">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2CC42E03" w14:textId="7D25F789" w:rsidR="00901F6B" w:rsidRPr="00901F6B" w:rsidRDefault="00901F6B" w:rsidP="005411D5">
      <w:pPr>
        <w:tabs>
          <w:tab w:val="left" w:pos="0"/>
        </w:tabs>
        <w:jc w:val="both"/>
        <w:rPr>
          <w:rFonts w:ascii="Arial" w:hAnsi="Arial" w:cs="Arial"/>
          <w:color w:val="C00000"/>
        </w:rPr>
      </w:pPr>
    </w:p>
    <w:p w14:paraId="349649CB" w14:textId="51F8DAF8" w:rsidR="004F2C2E" w:rsidRDefault="004F2C2E">
      <w:pPr>
        <w:rPr>
          <w:rFonts w:ascii="Arial" w:hAnsi="Arial" w:cs="Arial"/>
        </w:rPr>
      </w:pPr>
      <w:r>
        <w:rPr>
          <w:rFonts w:ascii="Arial" w:hAnsi="Arial" w:cs="Arial"/>
        </w:rPr>
        <w:br w:type="page"/>
      </w:r>
    </w:p>
    <w:p w14:paraId="6966DBF2" w14:textId="77777777" w:rsidR="00F02622" w:rsidRDefault="00F02622">
      <w:pPr>
        <w:rPr>
          <w:b/>
        </w:rPr>
      </w:pPr>
    </w:p>
    <w:p w14:paraId="0E31D81E" w14:textId="4748CC5B" w:rsidR="00F02622" w:rsidRPr="0017075D" w:rsidRDefault="00F02622" w:rsidP="00F02622">
      <w:pPr>
        <w:jc w:val="center"/>
        <w:rPr>
          <w:rFonts w:ascii="Arial" w:hAnsi="Arial" w:cs="Arial"/>
          <w:b/>
        </w:rPr>
      </w:pPr>
      <w:r w:rsidRPr="0017075D">
        <w:rPr>
          <w:rFonts w:ascii="Arial" w:hAnsi="Arial" w:cs="Arial"/>
          <w:b/>
        </w:rPr>
        <w:t>Bid Solicitation #</w:t>
      </w:r>
      <w:r w:rsidR="002D4DD6" w:rsidRPr="002D4DD6">
        <w:rPr>
          <w:rFonts w:ascii="Arial" w:hAnsi="Arial" w:cs="Arial"/>
          <w:b/>
        </w:rPr>
        <w:t>25DPP01106</w:t>
      </w:r>
    </w:p>
    <w:p w14:paraId="293CAD39" w14:textId="1D1A8845" w:rsidR="00F02622" w:rsidRPr="008918DF" w:rsidRDefault="007237F1" w:rsidP="00F02622">
      <w:pPr>
        <w:jc w:val="center"/>
        <w:rPr>
          <w:rFonts w:ascii="Arial" w:hAnsi="Arial" w:cs="Arial"/>
          <w:b/>
        </w:rPr>
      </w:pPr>
      <w:r w:rsidRPr="007237F1">
        <w:rPr>
          <w:rFonts w:ascii="Arial" w:hAnsi="Arial" w:cs="Arial"/>
          <w:b/>
        </w:rPr>
        <w:t xml:space="preserve">T3145 Automatic Brine Production Plant Systems </w:t>
      </w:r>
      <w:r w:rsidR="002D4DD6">
        <w:rPr>
          <w:rFonts w:ascii="Arial" w:hAnsi="Arial" w:cs="Arial"/>
          <w:b/>
        </w:rPr>
        <w:t>–</w:t>
      </w:r>
      <w:r w:rsidRPr="007237F1">
        <w:rPr>
          <w:rFonts w:ascii="Arial" w:hAnsi="Arial" w:cs="Arial"/>
          <w:b/>
        </w:rPr>
        <w:t xml:space="preserve"> Statewide</w:t>
      </w:r>
      <w:r w:rsidR="002D4DD6">
        <w:rPr>
          <w:rFonts w:ascii="Arial" w:hAnsi="Arial" w:cs="Arial"/>
          <w:b/>
        </w:rPr>
        <w:t xml:space="preserve"> - REBID</w:t>
      </w:r>
    </w:p>
    <w:p w14:paraId="17CE3D23" w14:textId="77777777" w:rsidR="00F02622" w:rsidRPr="00666FF8" w:rsidRDefault="00F02622" w:rsidP="00F02622">
      <w:pPr>
        <w:tabs>
          <w:tab w:val="left" w:pos="0"/>
        </w:tabs>
        <w:jc w:val="center"/>
        <w:outlineLvl w:val="0"/>
        <w:rPr>
          <w:rFonts w:ascii="Arial" w:hAnsi="Arial" w:cs="Arial"/>
          <w:b/>
          <w:sz w:val="12"/>
          <w:szCs w:val="16"/>
        </w:rPr>
      </w:pPr>
    </w:p>
    <w:p w14:paraId="5E0C263E" w14:textId="4F7A2CCF" w:rsidR="00F02622" w:rsidRPr="00F7515C" w:rsidRDefault="005411D5" w:rsidP="00F7515C">
      <w:pPr>
        <w:pStyle w:val="Heading4"/>
        <w:tabs>
          <w:tab w:val="left" w:pos="0"/>
        </w:tabs>
        <w:jc w:val="center"/>
        <w:rPr>
          <w:rFonts w:ascii="Arial" w:hAnsi="Arial" w:cs="Arial"/>
          <w:b/>
          <w:i w:val="0"/>
          <w:color w:val="auto"/>
          <w:u w:val="single"/>
        </w:rPr>
      </w:pPr>
      <w:r>
        <w:rPr>
          <w:rFonts w:ascii="Arial" w:hAnsi="Arial" w:cs="Arial"/>
          <w:b/>
          <w:i w:val="0"/>
          <w:color w:val="auto"/>
        </w:rPr>
        <w:t xml:space="preserve">Part 1 - </w:t>
      </w:r>
      <w:r w:rsidR="00F02622" w:rsidRPr="00F7515C">
        <w:rPr>
          <w:rFonts w:ascii="Arial" w:hAnsi="Arial" w:cs="Arial"/>
          <w:b/>
          <w:i w:val="0"/>
          <w:color w:val="auto"/>
        </w:rPr>
        <w:t>Answers to Questions</w:t>
      </w:r>
    </w:p>
    <w:p w14:paraId="1323F566" w14:textId="77777777" w:rsidR="00F02622" w:rsidRPr="00666FF8" w:rsidRDefault="00F02622" w:rsidP="00F7515C">
      <w:pPr>
        <w:tabs>
          <w:tab w:val="left" w:pos="0"/>
        </w:tabs>
        <w:jc w:val="center"/>
        <w:rPr>
          <w:rFonts w:ascii="Arial" w:hAnsi="Arial" w:cs="Arial"/>
          <w:b/>
          <w:sz w:val="10"/>
          <w:szCs w:val="16"/>
        </w:rPr>
      </w:pPr>
    </w:p>
    <w:p w14:paraId="658A162E" w14:textId="7BD68C3F" w:rsidR="00F02622" w:rsidRDefault="00F02622" w:rsidP="00F02622">
      <w:pPr>
        <w:tabs>
          <w:tab w:val="left" w:pos="0"/>
        </w:tabs>
        <w:jc w:val="both"/>
        <w:rPr>
          <w:rFonts w:asciiTheme="minorHAnsi" w:hAnsiTheme="minorHAnsi" w:cstheme="minorHAnsi"/>
        </w:rPr>
      </w:pPr>
      <w:r w:rsidRPr="005C0654">
        <w:rPr>
          <w:rFonts w:asciiTheme="minorHAnsi" w:hAnsiTheme="minorHAnsi" w:cstheme="minorHAnsi"/>
        </w:rPr>
        <w:t xml:space="preserve">Where applicable, each question references the appropriate Bid Solicitation section. </w:t>
      </w:r>
    </w:p>
    <w:p w14:paraId="542125CB" w14:textId="77777777" w:rsidR="00F02622" w:rsidRPr="00666FF8" w:rsidRDefault="00F02622" w:rsidP="00F02622">
      <w:pPr>
        <w:tabs>
          <w:tab w:val="left" w:pos="0"/>
        </w:tabs>
        <w:rPr>
          <w:rFonts w:ascii="Arial" w:hAnsi="Arial" w:cs="Arial"/>
          <w:sz w:val="12"/>
          <w:szCs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02622" w14:paraId="2B96BA26" w14:textId="77777777" w:rsidTr="00DC750C">
        <w:trPr>
          <w:tblHeader/>
        </w:trPr>
        <w:tc>
          <w:tcPr>
            <w:tcW w:w="8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6B3C978" w14:textId="77777777" w:rsidR="00F02622" w:rsidRDefault="00F02622" w:rsidP="00F7515C">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A44C994" w14:textId="77777777" w:rsidR="00F02622" w:rsidRDefault="00F02622" w:rsidP="00F7515C">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BF5E319" w14:textId="77777777" w:rsidR="00F02622" w:rsidRDefault="00F02622" w:rsidP="00F7515C">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315EFA0" w14:textId="77777777" w:rsidR="00F02622" w:rsidRDefault="00F02622" w:rsidP="00F7515C">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02622" w14:paraId="0360156B"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5070025E"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7417C3AF" w14:textId="2CA59343" w:rsidR="00F02622" w:rsidRPr="009137EF" w:rsidRDefault="00611048" w:rsidP="00F7515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EBB1439" w14:textId="77777777" w:rsidR="00F02622" w:rsidRPr="00DE18B6" w:rsidRDefault="00F02622" w:rsidP="00F7515C">
            <w:pPr>
              <w:rPr>
                <w:rFonts w:asciiTheme="minorHAnsi" w:hAnsiTheme="minorHAnsi" w:cstheme="minorHAnsi"/>
                <w:b/>
              </w:rPr>
            </w:pPr>
            <w:r w:rsidRPr="00DE18B6">
              <w:rPr>
                <w:rFonts w:asciiTheme="minorHAnsi" w:hAnsiTheme="minorHAnsi" w:cstheme="minorHAnsi"/>
                <w:b/>
                <w:u w:val="single"/>
              </w:rPr>
              <w:t xml:space="preserve">Question: </w:t>
            </w:r>
            <w:r w:rsidRPr="00DE18B6">
              <w:rPr>
                <w:rFonts w:asciiTheme="minorHAnsi" w:hAnsiTheme="minorHAnsi" w:cstheme="minorHAnsi"/>
                <w:b/>
              </w:rPr>
              <w:t xml:space="preserve"> When trying to open a Portable Document Format (PDF), I am receiving an error message and am unable to access the PDF. How should I proceed?</w:t>
            </w:r>
          </w:p>
          <w:p w14:paraId="7A03AE16" w14:textId="77777777" w:rsidR="00F02622" w:rsidRPr="00666FF8" w:rsidRDefault="00F02622" w:rsidP="00F7515C">
            <w:pPr>
              <w:rPr>
                <w:rFonts w:asciiTheme="minorHAnsi" w:hAnsiTheme="minorHAnsi" w:cstheme="minorHAnsi"/>
                <w:sz w:val="10"/>
                <w:szCs w:val="16"/>
              </w:rPr>
            </w:pPr>
          </w:p>
          <w:p w14:paraId="7A3A8AF5" w14:textId="77777777" w:rsidR="00F02622" w:rsidRDefault="00F02622" w:rsidP="00F7515C">
            <w:pPr>
              <w:rPr>
                <w:rFonts w:asciiTheme="minorHAnsi" w:hAnsiTheme="minorHAnsi" w:cstheme="minorHAnsi"/>
              </w:rPr>
            </w:pPr>
            <w:r w:rsidRPr="00126537">
              <w:rPr>
                <w:rFonts w:asciiTheme="minorHAnsi" w:hAnsiTheme="minorHAnsi" w:cstheme="minorHAnsi"/>
                <w:b/>
                <w:u w:val="single"/>
              </w:rPr>
              <w:t>Answer:</w:t>
            </w:r>
            <w:r w:rsidRPr="00DE18B6">
              <w:rPr>
                <w:rFonts w:asciiTheme="minorHAnsi" w:hAnsiTheme="minorHAnsi" w:cstheme="minorHAnsi"/>
              </w:rPr>
              <w:t xml:space="preserve">  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2F1DAB5" w14:textId="77777777" w:rsidR="00F02622" w:rsidRPr="00666FF8" w:rsidRDefault="00F02622" w:rsidP="00F7515C">
            <w:pPr>
              <w:rPr>
                <w:rFonts w:asciiTheme="minorHAnsi" w:hAnsiTheme="minorHAnsi" w:cstheme="minorHAnsi"/>
                <w:color w:val="000000"/>
                <w:sz w:val="12"/>
                <w:szCs w:val="16"/>
              </w:rPr>
            </w:pPr>
          </w:p>
        </w:tc>
      </w:tr>
      <w:tr w:rsidR="00F02622" w14:paraId="2827B7A3"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18225E2C"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79838F94" w14:textId="62EECCFB" w:rsidR="00F02622" w:rsidRPr="009137EF" w:rsidRDefault="00611048" w:rsidP="00F7515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728198D" w14:textId="77777777" w:rsidR="00F02622" w:rsidRPr="00DE18B6" w:rsidRDefault="00F02622" w:rsidP="00F7515C">
            <w:pPr>
              <w:rPr>
                <w:rFonts w:asciiTheme="minorHAnsi" w:hAnsiTheme="minorHAnsi" w:cstheme="minorHAnsi"/>
                <w:b/>
              </w:rPr>
            </w:pPr>
            <w:r w:rsidRPr="00DE18B6">
              <w:rPr>
                <w:rFonts w:asciiTheme="minorHAnsi" w:hAnsiTheme="minorHAnsi" w:cstheme="minorHAnsi"/>
                <w:b/>
                <w:u w:val="single"/>
              </w:rPr>
              <w:t xml:space="preserve">Question: </w:t>
            </w:r>
            <w:r w:rsidRPr="00DE18B6">
              <w:rPr>
                <w:rFonts w:asciiTheme="minorHAnsi" w:hAnsiTheme="minorHAnsi" w:cstheme="minorHAnsi"/>
                <w:b/>
              </w:rPr>
              <w:t xml:space="preserve"> Should I check that I have properly completed and attached all of the required documents with my submitted Quote?</w:t>
            </w:r>
          </w:p>
          <w:p w14:paraId="68690891" w14:textId="77777777" w:rsidR="00F02622" w:rsidRPr="00666FF8" w:rsidRDefault="00F02622" w:rsidP="00F7515C">
            <w:pPr>
              <w:rPr>
                <w:rFonts w:asciiTheme="minorHAnsi" w:hAnsiTheme="minorHAnsi" w:cstheme="minorHAnsi"/>
                <w:b/>
                <w:sz w:val="10"/>
                <w:szCs w:val="16"/>
              </w:rPr>
            </w:pPr>
          </w:p>
          <w:p w14:paraId="207A946B" w14:textId="77777777" w:rsidR="00F02622" w:rsidRDefault="00F02622" w:rsidP="00F7515C">
            <w:pPr>
              <w:rPr>
                <w:rFonts w:asciiTheme="minorHAnsi" w:hAnsiTheme="minorHAnsi" w:cstheme="minorHAnsi"/>
              </w:rPr>
            </w:pPr>
            <w:r w:rsidRPr="00126537">
              <w:rPr>
                <w:rFonts w:asciiTheme="minorHAnsi" w:hAnsiTheme="minorHAnsi" w:cstheme="minorHAnsi"/>
                <w:b/>
                <w:u w:val="single"/>
              </w:rPr>
              <w:t>Answer:</w:t>
            </w:r>
            <w:r w:rsidRPr="00DE18B6">
              <w:rPr>
                <w:rFonts w:asciiTheme="minorHAnsi" w:hAnsiTheme="minorHAnsi" w:cstheme="minorHAnsi"/>
              </w:rPr>
              <w:t xml:space="preserve">  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Pr>
                <w:rFonts w:asciiTheme="minorHAnsi" w:hAnsiTheme="minorHAnsi" w:cstheme="minorHAnsi"/>
              </w:rPr>
              <w:t>.</w:t>
            </w:r>
          </w:p>
          <w:p w14:paraId="199C9C5F" w14:textId="77777777" w:rsidR="00F02622" w:rsidRPr="00666FF8" w:rsidRDefault="00F02622" w:rsidP="00F7515C">
            <w:pPr>
              <w:rPr>
                <w:rFonts w:asciiTheme="minorHAnsi" w:hAnsiTheme="minorHAnsi" w:cstheme="minorHAnsi"/>
                <w:b/>
                <w:color w:val="000000"/>
                <w:sz w:val="12"/>
                <w:szCs w:val="16"/>
              </w:rPr>
            </w:pPr>
          </w:p>
        </w:tc>
      </w:tr>
      <w:tr w:rsidR="00F02622" w14:paraId="136B4CCA"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16BCBADD"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6159712C" w14:textId="6BFC8D21" w:rsidR="00F02622" w:rsidRPr="009137EF" w:rsidRDefault="00611048" w:rsidP="00F7515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3F578A5D" w14:textId="77777777" w:rsidR="00F02622" w:rsidRPr="00CD398F" w:rsidRDefault="00F02622" w:rsidP="00F7515C">
            <w:pPr>
              <w:rPr>
                <w:rFonts w:asciiTheme="minorHAnsi" w:hAnsiTheme="minorHAnsi" w:cstheme="minorHAnsi"/>
                <w:b/>
              </w:rPr>
            </w:pPr>
            <w:r w:rsidRPr="00DE18B6">
              <w:rPr>
                <w:rFonts w:asciiTheme="minorHAnsi" w:hAnsiTheme="minorHAnsi" w:cstheme="minorHAnsi"/>
                <w:b/>
                <w:u w:val="single"/>
              </w:rPr>
              <w:t xml:space="preserve">Question: </w:t>
            </w:r>
            <w:r w:rsidRPr="00DE18B6">
              <w:rPr>
                <w:rFonts w:asciiTheme="minorHAnsi" w:hAnsiTheme="minorHAnsi" w:cstheme="minorHAnsi"/>
                <w:b/>
              </w:rPr>
              <w:t xml:space="preserve"> </w:t>
            </w:r>
            <w:r w:rsidRPr="00CD398F">
              <w:rPr>
                <w:rFonts w:asciiTheme="minorHAnsi" w:hAnsiTheme="minorHAnsi" w:cstheme="minorHAnsi"/>
                <w:b/>
              </w:rPr>
              <w:t>Please confirm a Bidder may deliver a hardcopy quote instead of submitting a response electronically.</w:t>
            </w:r>
          </w:p>
          <w:p w14:paraId="1C63E269" w14:textId="77777777" w:rsidR="00F02622" w:rsidRPr="00666FF8" w:rsidRDefault="00F02622" w:rsidP="00F7515C">
            <w:pPr>
              <w:rPr>
                <w:rFonts w:asciiTheme="minorHAnsi" w:hAnsiTheme="minorHAnsi" w:cstheme="minorHAnsi"/>
                <w:b/>
                <w:sz w:val="10"/>
                <w:szCs w:val="16"/>
              </w:rPr>
            </w:pPr>
          </w:p>
          <w:p w14:paraId="3EF19AB4" w14:textId="2B11295F" w:rsidR="00F02622" w:rsidRDefault="00F02622" w:rsidP="00F7515C">
            <w:pPr>
              <w:rPr>
                <w:rFonts w:asciiTheme="minorHAnsi" w:hAnsiTheme="minorHAnsi" w:cstheme="minorHAnsi"/>
              </w:rPr>
            </w:pPr>
            <w:r w:rsidRPr="00126537">
              <w:rPr>
                <w:rFonts w:asciiTheme="minorHAnsi" w:hAnsiTheme="minorHAnsi" w:cstheme="minorHAnsi"/>
                <w:b/>
                <w:u w:val="single"/>
              </w:rPr>
              <w:t>Answer:</w:t>
            </w:r>
            <w:r w:rsidRPr="00DE18B6">
              <w:rPr>
                <w:rFonts w:asciiTheme="minorHAnsi" w:hAnsiTheme="minorHAnsi" w:cstheme="minorHAnsi"/>
              </w:rPr>
              <w:t xml:space="preserve">  </w:t>
            </w:r>
            <w:r w:rsidR="00611048" w:rsidRPr="00611048">
              <w:rPr>
                <w:rFonts w:asciiTheme="minorHAnsi" w:hAnsiTheme="minorHAnsi" w:cstheme="minorHAnsi"/>
              </w:rPr>
              <w:t>Please be advised that all Quotes shall be submitted electronically through NJSTART.</w:t>
            </w:r>
          </w:p>
          <w:p w14:paraId="55C8CCF2" w14:textId="77777777" w:rsidR="00F02622" w:rsidRPr="00666FF8" w:rsidRDefault="00F02622" w:rsidP="00F7515C">
            <w:pPr>
              <w:rPr>
                <w:rFonts w:asciiTheme="minorHAnsi" w:hAnsiTheme="minorHAnsi" w:cstheme="minorHAnsi"/>
                <w:b/>
                <w:color w:val="000000"/>
                <w:sz w:val="12"/>
                <w:szCs w:val="16"/>
              </w:rPr>
            </w:pPr>
          </w:p>
        </w:tc>
      </w:tr>
      <w:tr w:rsidR="00F02622" w14:paraId="4B9C0BB5"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166D91F0"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048472A4" w14:textId="5AD631F1" w:rsidR="00F02622" w:rsidRPr="009137EF" w:rsidRDefault="00611048" w:rsidP="00F7515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682EB7DF" w14:textId="77777777" w:rsidR="00F02622" w:rsidRPr="00126537" w:rsidRDefault="00F02622" w:rsidP="00F7515C">
            <w:pPr>
              <w:rPr>
                <w:rFonts w:asciiTheme="minorHAnsi" w:hAnsiTheme="minorHAnsi" w:cstheme="minorHAnsi"/>
                <w:b/>
              </w:rPr>
            </w:pPr>
            <w:r w:rsidRPr="00126537">
              <w:rPr>
                <w:rFonts w:asciiTheme="minorHAnsi" w:hAnsiTheme="minorHAnsi" w:cstheme="minorHAnsi"/>
                <w:b/>
                <w:u w:val="single"/>
              </w:rPr>
              <w:t>Question:</w:t>
            </w:r>
            <w:r w:rsidRPr="00126537">
              <w:rPr>
                <w:rFonts w:asciiTheme="minorHAnsi" w:hAnsiTheme="minorHAnsi" w:cstheme="minorHAnsi"/>
                <w:b/>
              </w:rPr>
              <w:t xml:space="preserve">  Will the State allow Bidders to take exception to any of the Standard Terms and Conditions?</w:t>
            </w:r>
          </w:p>
          <w:p w14:paraId="6350CBFD" w14:textId="77777777" w:rsidR="00F02622" w:rsidRPr="00666FF8" w:rsidRDefault="00F02622" w:rsidP="00F7515C">
            <w:pPr>
              <w:rPr>
                <w:rFonts w:asciiTheme="minorHAnsi" w:hAnsiTheme="minorHAnsi" w:cstheme="minorHAnsi"/>
                <w:sz w:val="10"/>
                <w:szCs w:val="16"/>
              </w:rPr>
            </w:pPr>
          </w:p>
          <w:p w14:paraId="2DAE8AEB" w14:textId="5E62A859" w:rsidR="00F02622" w:rsidRDefault="00F02622" w:rsidP="00F7515C">
            <w:pPr>
              <w:rPr>
                <w:rFonts w:asciiTheme="minorHAnsi" w:hAnsiTheme="minorHAnsi" w:cstheme="minorHAnsi"/>
              </w:rPr>
            </w:pPr>
            <w:r w:rsidRPr="00126537">
              <w:rPr>
                <w:rFonts w:asciiTheme="minorHAnsi" w:hAnsiTheme="minorHAnsi" w:cstheme="minorHAnsi"/>
                <w:b/>
                <w:u w:val="single"/>
              </w:rPr>
              <w:t>Answer:</w:t>
            </w:r>
            <w:r w:rsidRPr="00126537">
              <w:rPr>
                <w:rFonts w:asciiTheme="minorHAnsi" w:hAnsiTheme="minorHAnsi" w:cstheme="minorHAnsi"/>
              </w:rPr>
              <w:t xml:space="preserve">  As stated in Bid Solicitation Section 2.2, Exceptions to the State of NJ Standard Terms and Conditions (SSTC): </w:t>
            </w:r>
            <w:r w:rsidR="004B3712" w:rsidRPr="004B3712">
              <w:rPr>
                <w:rFonts w:asciiTheme="minorHAnsi" w:hAnsiTheme="minorHAnsi" w:cstheme="minorHAnsi"/>
                <w:i/>
              </w:rPr>
              <w:t>“</w:t>
            </w:r>
            <w:r w:rsidRPr="004B3712">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4B3712" w:rsidRPr="004B3712">
              <w:rPr>
                <w:rFonts w:asciiTheme="minorHAnsi" w:hAnsiTheme="minorHAnsi" w:cstheme="minorHAnsi"/>
                <w:i/>
              </w:rPr>
              <w:t>”</w:t>
            </w:r>
          </w:p>
          <w:p w14:paraId="1C142354" w14:textId="77777777" w:rsidR="00F02622" w:rsidRPr="00666FF8" w:rsidRDefault="00F02622" w:rsidP="00F7515C">
            <w:pPr>
              <w:rPr>
                <w:color w:val="000000"/>
                <w:sz w:val="14"/>
                <w:szCs w:val="16"/>
              </w:rPr>
            </w:pPr>
          </w:p>
        </w:tc>
      </w:tr>
      <w:tr w:rsidR="00F02622" w14:paraId="0946C7C7"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3C79EF74"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2CE400AB" w14:textId="1C0822E3" w:rsidR="00F02622" w:rsidRPr="009137EF" w:rsidRDefault="00C73CA3" w:rsidP="00F7515C">
            <w:pPr>
              <w:tabs>
                <w:tab w:val="left" w:pos="0"/>
              </w:tabs>
              <w:overflowPunct w:val="0"/>
              <w:autoSpaceDE w:val="0"/>
              <w:autoSpaceDN w:val="0"/>
              <w:adjustRightInd w:val="0"/>
              <w:jc w:val="center"/>
              <w:rPr>
                <w:rFonts w:asciiTheme="minorHAnsi" w:hAnsiTheme="minorHAnsi" w:cstheme="minorHAnsi"/>
              </w:rPr>
            </w:pPr>
            <w:r w:rsidRPr="00C73CA3">
              <w:rPr>
                <w:rFonts w:asciiTheme="minorHAnsi" w:hAnsiTheme="minorHAnsi" w:cstheme="minorHAnsi"/>
              </w:rPr>
              <w:t>Specification Conformance Certification</w:t>
            </w:r>
            <w:r w:rsidR="00A155E3">
              <w:rPr>
                <w:rFonts w:asciiTheme="minorHAnsi" w:hAnsiTheme="minorHAnsi" w:cstheme="minorHAnsi"/>
              </w:rPr>
              <w:t>, Section 3.21</w:t>
            </w:r>
          </w:p>
        </w:tc>
        <w:tc>
          <w:tcPr>
            <w:tcW w:w="7200" w:type="dxa"/>
            <w:tcBorders>
              <w:top w:val="single" w:sz="4" w:space="0" w:color="auto"/>
              <w:left w:val="single" w:sz="4" w:space="0" w:color="auto"/>
              <w:bottom w:val="single" w:sz="4" w:space="0" w:color="auto"/>
              <w:right w:val="single" w:sz="4" w:space="0" w:color="auto"/>
            </w:tcBorders>
          </w:tcPr>
          <w:p w14:paraId="41FA7D8F" w14:textId="1BF3AE73" w:rsidR="00F02622" w:rsidRPr="003C71FA" w:rsidRDefault="00F02622" w:rsidP="00F7515C">
            <w:pPr>
              <w:rPr>
                <w:rFonts w:asciiTheme="minorHAnsi" w:hAnsiTheme="minorHAnsi" w:cstheme="minorHAnsi"/>
                <w:b/>
              </w:rPr>
            </w:pPr>
            <w:r w:rsidRPr="003C71FA">
              <w:rPr>
                <w:rFonts w:asciiTheme="minorHAnsi" w:hAnsiTheme="minorHAnsi" w:cstheme="minorHAnsi"/>
                <w:b/>
                <w:u w:val="single"/>
              </w:rPr>
              <w:t>Question:</w:t>
            </w:r>
            <w:r w:rsidRPr="003C71FA">
              <w:rPr>
                <w:rFonts w:asciiTheme="minorHAnsi" w:hAnsiTheme="minorHAnsi" w:cstheme="minorHAnsi"/>
                <w:b/>
              </w:rPr>
              <w:t xml:space="preserve">  </w:t>
            </w:r>
            <w:r w:rsidR="00C73CA3" w:rsidRPr="00C73CA3">
              <w:rPr>
                <w:rFonts w:asciiTheme="minorHAnsi" w:hAnsiTheme="minorHAnsi" w:cstheme="minorHAnsi"/>
                <w:b/>
              </w:rPr>
              <w:t>Is a Bidder required to provide the signed Specification Conformance Certification with the Quote?</w:t>
            </w:r>
          </w:p>
          <w:p w14:paraId="6A56AD66" w14:textId="77777777" w:rsidR="003C71FA" w:rsidRPr="00666FF8" w:rsidRDefault="003C71FA" w:rsidP="00F7515C">
            <w:pPr>
              <w:rPr>
                <w:rFonts w:asciiTheme="minorHAnsi" w:hAnsiTheme="minorHAnsi" w:cstheme="minorHAnsi"/>
                <w:b/>
                <w:sz w:val="10"/>
                <w:szCs w:val="16"/>
              </w:rPr>
            </w:pPr>
          </w:p>
          <w:p w14:paraId="2A1FC401" w14:textId="77777777" w:rsidR="00C73CA3" w:rsidRPr="00C73CA3" w:rsidRDefault="00F02622" w:rsidP="00C73CA3">
            <w:pPr>
              <w:rPr>
                <w:rFonts w:asciiTheme="minorHAnsi" w:hAnsiTheme="minorHAnsi" w:cstheme="minorHAnsi"/>
              </w:rPr>
            </w:pPr>
            <w:r w:rsidRPr="003C71FA">
              <w:rPr>
                <w:rFonts w:asciiTheme="minorHAnsi" w:hAnsiTheme="minorHAnsi" w:cstheme="minorHAnsi"/>
                <w:b/>
                <w:u w:val="single"/>
              </w:rPr>
              <w:t>Answer:</w:t>
            </w:r>
            <w:r w:rsidRPr="003C71FA">
              <w:rPr>
                <w:rFonts w:asciiTheme="minorHAnsi" w:hAnsiTheme="minorHAnsi" w:cstheme="minorHAnsi"/>
              </w:rPr>
              <w:t xml:space="preserve">  </w:t>
            </w:r>
            <w:r w:rsidR="00C73CA3" w:rsidRPr="00C73CA3">
              <w:rPr>
                <w:rFonts w:asciiTheme="minorHAnsi" w:hAnsiTheme="minorHAnsi" w:cstheme="minorHAnsi"/>
              </w:rPr>
              <w:t xml:space="preserve">Yes; Bidders are required to provide, with its Quote, the signed Specification Conformance Certification as indicated in Bid Solicitation Section 3.21.  </w:t>
            </w:r>
          </w:p>
          <w:p w14:paraId="1FAF19C1" w14:textId="77777777" w:rsidR="00C73CA3" w:rsidRPr="00666FF8" w:rsidRDefault="00C73CA3" w:rsidP="00C73CA3">
            <w:pPr>
              <w:rPr>
                <w:rFonts w:asciiTheme="minorHAnsi" w:hAnsiTheme="minorHAnsi" w:cstheme="minorHAnsi"/>
                <w:sz w:val="14"/>
              </w:rPr>
            </w:pPr>
            <w:r w:rsidRPr="00C73CA3">
              <w:rPr>
                <w:rFonts w:asciiTheme="minorHAnsi" w:hAnsiTheme="minorHAnsi" w:cstheme="minorHAnsi"/>
              </w:rPr>
              <w:t xml:space="preserve"> </w:t>
            </w:r>
          </w:p>
          <w:p w14:paraId="6AD90997" w14:textId="0845636A" w:rsidR="00A52228" w:rsidRPr="004B3712" w:rsidRDefault="00C73CA3" w:rsidP="00C73CA3">
            <w:pPr>
              <w:rPr>
                <w:rFonts w:asciiTheme="minorHAnsi" w:hAnsiTheme="minorHAnsi" w:cstheme="minorHAnsi"/>
                <w:i/>
              </w:rPr>
            </w:pPr>
            <w:r w:rsidRPr="00C73CA3">
              <w:rPr>
                <w:rFonts w:asciiTheme="minorHAnsi" w:hAnsiTheme="minorHAnsi" w:cstheme="minorHAnsi"/>
              </w:rPr>
              <w:t xml:space="preserve">Bid Solicitation Section 3.21 states: </w:t>
            </w:r>
            <w:r w:rsidR="004B3712">
              <w:rPr>
                <w:rFonts w:asciiTheme="minorHAnsi" w:hAnsiTheme="minorHAnsi" w:cstheme="minorHAnsi"/>
              </w:rPr>
              <w:t xml:space="preserve"> </w:t>
            </w:r>
            <w:r w:rsidR="004B3712" w:rsidRPr="004B3712">
              <w:rPr>
                <w:rFonts w:asciiTheme="minorHAnsi" w:hAnsiTheme="minorHAnsi" w:cstheme="minorHAnsi"/>
                <w:i/>
              </w:rPr>
              <w:t>“</w:t>
            </w:r>
            <w:r w:rsidRPr="004B3712">
              <w:rPr>
                <w:rFonts w:asciiTheme="minorHAnsi" w:hAnsiTheme="minorHAnsi" w:cstheme="minorHAnsi"/>
                <w:i/>
              </w:rPr>
              <w:t>The Bidder shall submit with its Quote the Specification Conformance Form.  By submitting this form, the Bidders certifies that all items offered in response to this Bid Solicitation conform to the requirements set forth in the Bid Solicitation.</w:t>
            </w:r>
            <w:r w:rsidR="004B3712" w:rsidRPr="004B3712">
              <w:rPr>
                <w:rFonts w:asciiTheme="minorHAnsi" w:hAnsiTheme="minorHAnsi" w:cstheme="minorHAnsi"/>
                <w:i/>
              </w:rPr>
              <w:t>”</w:t>
            </w:r>
          </w:p>
          <w:p w14:paraId="41AF9DD5" w14:textId="751A6004" w:rsidR="003C71FA" w:rsidRPr="00666FF8" w:rsidRDefault="003C71FA" w:rsidP="00C73CA3">
            <w:pPr>
              <w:rPr>
                <w:rFonts w:asciiTheme="minorHAnsi" w:hAnsiTheme="minorHAnsi" w:cstheme="minorHAnsi"/>
                <w:b/>
                <w:color w:val="000000"/>
                <w:sz w:val="14"/>
              </w:rPr>
            </w:pPr>
          </w:p>
        </w:tc>
      </w:tr>
      <w:tr w:rsidR="00F02622" w14:paraId="4B7E3F0A"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7B6AD722"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vAlign w:val="center"/>
          </w:tcPr>
          <w:p w14:paraId="4CCC3C3F" w14:textId="1D06AD17" w:rsidR="00F02622" w:rsidRPr="009137EF" w:rsidRDefault="003D19CE" w:rsidP="004B371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 </w:t>
            </w:r>
            <w:r w:rsidR="004B3712">
              <w:rPr>
                <w:rFonts w:asciiTheme="minorHAnsi" w:hAnsiTheme="minorHAnsi" w:cstheme="minorHAnsi"/>
              </w:rPr>
              <w:t>Section 5.1</w:t>
            </w:r>
          </w:p>
        </w:tc>
        <w:tc>
          <w:tcPr>
            <w:tcW w:w="7200" w:type="dxa"/>
            <w:tcBorders>
              <w:top w:val="single" w:sz="4" w:space="0" w:color="auto"/>
              <w:left w:val="single" w:sz="4" w:space="0" w:color="auto"/>
              <w:bottom w:val="single" w:sz="4" w:space="0" w:color="auto"/>
              <w:right w:val="single" w:sz="4" w:space="0" w:color="auto"/>
            </w:tcBorders>
          </w:tcPr>
          <w:p w14:paraId="52301155" w14:textId="34DE2326" w:rsidR="00F02622" w:rsidRDefault="00F02622" w:rsidP="00F7515C">
            <w:pPr>
              <w:rPr>
                <w:rFonts w:asciiTheme="minorHAnsi" w:hAnsiTheme="minorHAnsi" w:cstheme="minorHAnsi"/>
                <w:b/>
              </w:rPr>
            </w:pPr>
            <w:r w:rsidRPr="005562DA">
              <w:rPr>
                <w:rFonts w:asciiTheme="minorHAnsi" w:hAnsiTheme="minorHAnsi" w:cstheme="minorHAnsi"/>
                <w:b/>
                <w:u w:val="single"/>
              </w:rPr>
              <w:t>Question:</w:t>
            </w:r>
            <w:r w:rsidRPr="00126537">
              <w:rPr>
                <w:rFonts w:asciiTheme="minorHAnsi" w:hAnsiTheme="minorHAnsi" w:cstheme="minorHAnsi"/>
                <w:b/>
              </w:rPr>
              <w:t xml:space="preserve">  </w:t>
            </w:r>
            <w:r w:rsidR="003D6406" w:rsidRPr="003D6406">
              <w:rPr>
                <w:rFonts w:asciiTheme="minorHAnsi" w:hAnsiTheme="minorHAnsi" w:cstheme="minorHAnsi"/>
                <w:b/>
              </w:rPr>
              <w:t>The dates in N</w:t>
            </w:r>
            <w:r w:rsidR="004B3712">
              <w:rPr>
                <w:rFonts w:asciiTheme="minorHAnsi" w:hAnsiTheme="minorHAnsi" w:cstheme="minorHAnsi"/>
                <w:b/>
              </w:rPr>
              <w:t xml:space="preserve">START </w:t>
            </w:r>
            <w:r w:rsidR="003D6406" w:rsidRPr="003D6406">
              <w:rPr>
                <w:rFonts w:asciiTheme="minorHAnsi" w:hAnsiTheme="minorHAnsi" w:cstheme="minorHAnsi"/>
                <w:b/>
              </w:rPr>
              <w:t>and the dates within the bid documents do not align for the length of the contract</w:t>
            </w:r>
            <w:r w:rsidR="004B3712">
              <w:rPr>
                <w:rFonts w:asciiTheme="minorHAnsi" w:hAnsiTheme="minorHAnsi" w:cstheme="minorHAnsi"/>
                <w:b/>
              </w:rPr>
              <w:t xml:space="preserve"> </w:t>
            </w:r>
            <w:r w:rsidR="003D6406" w:rsidRPr="003D6406">
              <w:rPr>
                <w:rFonts w:asciiTheme="minorHAnsi" w:hAnsiTheme="minorHAnsi" w:cstheme="minorHAnsi"/>
                <w:b/>
              </w:rPr>
              <w:t>- Can you please clarify the length of the contract, when it starts/ends, and the number of renewal options?</w:t>
            </w:r>
          </w:p>
          <w:p w14:paraId="1915B88E" w14:textId="43F933EF" w:rsidR="00F02622" w:rsidRPr="00666FF8" w:rsidRDefault="00F02622" w:rsidP="00F7515C">
            <w:pPr>
              <w:rPr>
                <w:rFonts w:asciiTheme="minorHAnsi" w:hAnsiTheme="minorHAnsi" w:cstheme="minorHAnsi"/>
                <w:b/>
                <w:sz w:val="12"/>
                <w:szCs w:val="16"/>
              </w:rPr>
            </w:pPr>
          </w:p>
          <w:p w14:paraId="543F3C45" w14:textId="77777777" w:rsidR="004B3712" w:rsidRDefault="00556CB7" w:rsidP="00556CB7">
            <w:pPr>
              <w:tabs>
                <w:tab w:val="left" w:pos="0"/>
              </w:tabs>
              <w:overflowPunct w:val="0"/>
              <w:autoSpaceDE w:val="0"/>
              <w:autoSpaceDN w:val="0"/>
              <w:adjustRightInd w:val="0"/>
              <w:rPr>
                <w:rFonts w:ascii="Calibri" w:hAnsi="Calibri" w:cs="Calibri"/>
              </w:rPr>
            </w:pPr>
            <w:r w:rsidRPr="009D098C">
              <w:rPr>
                <w:rFonts w:ascii="Calibri" w:hAnsi="Calibri" w:cs="Calibri"/>
                <w:b/>
                <w:u w:val="single"/>
              </w:rPr>
              <w:t>Answer:</w:t>
            </w:r>
            <w:r w:rsidRPr="009D098C">
              <w:rPr>
                <w:rFonts w:ascii="Calibri" w:hAnsi="Calibri" w:cs="Calibri"/>
              </w:rPr>
              <w:t xml:space="preserve"> </w:t>
            </w:r>
            <w:r w:rsidR="001B2CFA">
              <w:rPr>
                <w:rFonts w:ascii="Calibri" w:hAnsi="Calibri" w:cs="Calibri"/>
              </w:rPr>
              <w:t xml:space="preserve"> </w:t>
            </w:r>
            <w:r w:rsidR="00B471CB" w:rsidRPr="00B471CB">
              <w:rPr>
                <w:rFonts w:ascii="Calibri" w:hAnsi="Calibri" w:cs="Calibri"/>
              </w:rPr>
              <w:t xml:space="preserve">The Contract will be for a term of four (4) years with the option of up to three (3) extensions, each extension for one (1) year. </w:t>
            </w:r>
            <w:r w:rsidR="004B3712">
              <w:rPr>
                <w:rFonts w:ascii="Calibri" w:hAnsi="Calibri" w:cs="Calibri"/>
              </w:rPr>
              <w:t xml:space="preserve"> </w:t>
            </w:r>
            <w:r w:rsidR="00B471CB" w:rsidRPr="00B471CB">
              <w:rPr>
                <w:rFonts w:ascii="Calibri" w:hAnsi="Calibri" w:cs="Calibri"/>
              </w:rPr>
              <w:t>The contract start and end dates will be determined at time of award</w:t>
            </w:r>
            <w:r w:rsidR="007B0513">
              <w:rPr>
                <w:rFonts w:ascii="Calibri" w:hAnsi="Calibri" w:cs="Calibri"/>
              </w:rPr>
              <w:t>.</w:t>
            </w:r>
            <w:r w:rsidR="004B3712">
              <w:rPr>
                <w:rFonts w:ascii="Calibri" w:hAnsi="Calibri" w:cs="Calibri"/>
              </w:rPr>
              <w:t xml:space="preserve">  </w:t>
            </w:r>
          </w:p>
          <w:p w14:paraId="7FDE7D39" w14:textId="0F23C946" w:rsidR="004B3712" w:rsidRPr="00666FF8" w:rsidRDefault="004B3712" w:rsidP="00556CB7">
            <w:pPr>
              <w:tabs>
                <w:tab w:val="left" w:pos="0"/>
              </w:tabs>
              <w:overflowPunct w:val="0"/>
              <w:autoSpaceDE w:val="0"/>
              <w:autoSpaceDN w:val="0"/>
              <w:adjustRightInd w:val="0"/>
              <w:rPr>
                <w:rFonts w:ascii="Calibri" w:hAnsi="Calibri" w:cs="Calibri"/>
                <w:sz w:val="14"/>
              </w:rPr>
            </w:pPr>
          </w:p>
          <w:p w14:paraId="62DBF564" w14:textId="3F0FC2A9" w:rsidR="00365B87" w:rsidRPr="00365B87" w:rsidRDefault="00365B87" w:rsidP="00365B87">
            <w:pPr>
              <w:jc w:val="both"/>
              <w:rPr>
                <w:rFonts w:asciiTheme="minorHAnsi" w:hAnsiTheme="minorHAnsi" w:cstheme="minorHAnsi"/>
                <w:i/>
              </w:rPr>
            </w:pPr>
            <w:r>
              <w:rPr>
                <w:rFonts w:ascii="Calibri" w:hAnsi="Calibri" w:cs="Calibri"/>
              </w:rPr>
              <w:t xml:space="preserve">Bid Solicitation Section 5.1 states, in pertinent part: </w:t>
            </w:r>
            <w:r w:rsidRPr="00365B87">
              <w:rPr>
                <w:rFonts w:asciiTheme="minorHAnsi" w:hAnsiTheme="minorHAnsi" w:cstheme="minorHAnsi"/>
                <w:i/>
              </w:rPr>
              <w:t xml:space="preserve">“The base term of this </w:t>
            </w:r>
            <w:r w:rsidRPr="00365B87">
              <w:rPr>
                <w:rFonts w:asciiTheme="minorHAnsi" w:hAnsiTheme="minorHAnsi" w:cstheme="minorHAnsi"/>
                <w:i/>
                <w:color w:val="000000"/>
              </w:rPr>
              <w:t>Contract</w:t>
            </w:r>
            <w:r w:rsidRPr="00365B87">
              <w:rPr>
                <w:rFonts w:asciiTheme="minorHAnsi" w:hAnsiTheme="minorHAnsi" w:cstheme="minorHAnsi"/>
                <w:i/>
              </w:rPr>
              <w:t xml:space="preserve"> shall be for a period of four (4)</w:t>
            </w:r>
            <w:r w:rsidRPr="00365B87">
              <w:rPr>
                <w:rFonts w:asciiTheme="minorHAnsi" w:hAnsiTheme="minorHAnsi" w:cstheme="minorHAnsi"/>
                <w:bCs/>
                <w:i/>
              </w:rPr>
              <w:t xml:space="preserve"> years</w:t>
            </w:r>
            <w:r w:rsidRPr="00365B87">
              <w:rPr>
                <w:rFonts w:asciiTheme="minorHAnsi" w:hAnsiTheme="minorHAnsi" w:cstheme="minorHAnsi"/>
                <w:i/>
              </w:rPr>
              <w:t xml:space="preserve">…. This </w:t>
            </w:r>
            <w:r w:rsidRPr="00365B87">
              <w:rPr>
                <w:rFonts w:asciiTheme="minorHAnsi" w:hAnsiTheme="minorHAnsi" w:cstheme="minorHAnsi"/>
                <w:i/>
                <w:color w:val="000000" w:themeColor="text1"/>
              </w:rPr>
              <w:t>Contract</w:t>
            </w:r>
            <w:r w:rsidRPr="00365B87">
              <w:rPr>
                <w:rFonts w:asciiTheme="minorHAnsi" w:hAnsiTheme="minorHAnsi" w:cstheme="minorHAnsi"/>
                <w:i/>
              </w:rPr>
              <w:t xml:space="preserve"> may be extended up to </w:t>
            </w:r>
            <w:r w:rsidRPr="00365B87">
              <w:rPr>
                <w:rFonts w:asciiTheme="minorHAnsi" w:hAnsiTheme="minorHAnsi" w:cstheme="minorHAnsi"/>
                <w:bCs/>
                <w:i/>
              </w:rPr>
              <w:t>three (3)</w:t>
            </w:r>
            <w:r w:rsidRPr="00365B87">
              <w:rPr>
                <w:rFonts w:asciiTheme="minorHAnsi" w:hAnsiTheme="minorHAnsi" w:cstheme="minorHAnsi"/>
                <w:i/>
              </w:rPr>
              <w:t xml:space="preserve"> years with no single extension exceeding one (1) year, by the mutual written consent of the Contractor and the Director at the same terms, conditions, and pricing at the rates in effect in the last year of this </w:t>
            </w:r>
            <w:r w:rsidRPr="00365B87">
              <w:rPr>
                <w:rFonts w:asciiTheme="minorHAnsi" w:hAnsiTheme="minorHAnsi" w:cstheme="minorHAnsi"/>
                <w:i/>
                <w:color w:val="000000" w:themeColor="text1"/>
              </w:rPr>
              <w:t>Contract</w:t>
            </w:r>
            <w:r w:rsidRPr="00365B87">
              <w:rPr>
                <w:rFonts w:asciiTheme="minorHAnsi" w:hAnsiTheme="minorHAnsi" w:cstheme="minorHAnsi"/>
                <w:i/>
              </w:rPr>
              <w:t xml:space="preserve"> or rates more favorable to the State.”</w:t>
            </w:r>
          </w:p>
          <w:p w14:paraId="08ECF962" w14:textId="77777777" w:rsidR="00365B87" w:rsidRPr="00666FF8" w:rsidRDefault="00365B87" w:rsidP="00556CB7">
            <w:pPr>
              <w:tabs>
                <w:tab w:val="left" w:pos="0"/>
              </w:tabs>
              <w:overflowPunct w:val="0"/>
              <w:autoSpaceDE w:val="0"/>
              <w:autoSpaceDN w:val="0"/>
              <w:adjustRightInd w:val="0"/>
              <w:rPr>
                <w:rFonts w:ascii="Calibri" w:hAnsi="Calibri" w:cs="Calibri"/>
                <w:sz w:val="14"/>
              </w:rPr>
            </w:pPr>
          </w:p>
          <w:p w14:paraId="17B6A3B8" w14:textId="0C0BDDDD" w:rsidR="004B3712" w:rsidRDefault="004B3712" w:rsidP="00556CB7">
            <w:pPr>
              <w:tabs>
                <w:tab w:val="left" w:pos="0"/>
              </w:tabs>
              <w:overflowPunct w:val="0"/>
              <w:autoSpaceDE w:val="0"/>
              <w:autoSpaceDN w:val="0"/>
              <w:adjustRightInd w:val="0"/>
              <w:rPr>
                <w:rFonts w:ascii="Calibri" w:hAnsi="Calibri" w:cs="Calibri"/>
              </w:rPr>
            </w:pPr>
            <w:r>
              <w:rPr>
                <w:rFonts w:ascii="Calibri" w:hAnsi="Calibri" w:cs="Calibri"/>
              </w:rPr>
              <w:t xml:space="preserve">Please disregard the ‘Contract Begin Date’ and ‘Contract End Date’ that appear in NJSTART for this Bid Solicitation, as those dates only reflect a three-year contract term.  The language in Bid Solicitation Section 5.1 prevails. </w:t>
            </w:r>
          </w:p>
          <w:p w14:paraId="0068B1EB" w14:textId="77777777" w:rsidR="00F02622" w:rsidRPr="00666FF8" w:rsidRDefault="00F02622" w:rsidP="004B3712">
            <w:pPr>
              <w:tabs>
                <w:tab w:val="left" w:pos="0"/>
              </w:tabs>
              <w:overflowPunct w:val="0"/>
              <w:autoSpaceDE w:val="0"/>
              <w:autoSpaceDN w:val="0"/>
              <w:adjustRightInd w:val="0"/>
              <w:rPr>
                <w:rFonts w:asciiTheme="minorHAnsi" w:hAnsiTheme="minorHAnsi" w:cstheme="minorHAnsi"/>
                <w:b/>
                <w:color w:val="000000"/>
                <w:sz w:val="14"/>
                <w:szCs w:val="16"/>
              </w:rPr>
            </w:pPr>
          </w:p>
        </w:tc>
      </w:tr>
      <w:tr w:rsidR="00F02622" w14:paraId="1E9F7F9B"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45454517"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vAlign w:val="center"/>
          </w:tcPr>
          <w:p w14:paraId="0D785F25" w14:textId="3127E20F" w:rsidR="00F02622" w:rsidRPr="009137EF" w:rsidRDefault="00A155E3" w:rsidP="00F7515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Section 4.1.1, </w:t>
            </w:r>
            <w:r w:rsidR="00B471CB" w:rsidRPr="00B471CB">
              <w:rPr>
                <w:rFonts w:asciiTheme="minorHAnsi" w:hAnsiTheme="minorHAnsi" w:cstheme="minorHAnsi"/>
              </w:rPr>
              <w:t>Salt Hopper - HI/LOW LEVEL SENSOR</w:t>
            </w:r>
          </w:p>
        </w:tc>
        <w:tc>
          <w:tcPr>
            <w:tcW w:w="7200" w:type="dxa"/>
            <w:tcBorders>
              <w:top w:val="single" w:sz="4" w:space="0" w:color="auto"/>
              <w:left w:val="single" w:sz="4" w:space="0" w:color="auto"/>
              <w:bottom w:val="single" w:sz="4" w:space="0" w:color="auto"/>
              <w:right w:val="single" w:sz="4" w:space="0" w:color="auto"/>
            </w:tcBorders>
          </w:tcPr>
          <w:p w14:paraId="5DE6D579" w14:textId="53C6FD93" w:rsidR="00F02622" w:rsidRDefault="00F02622" w:rsidP="00F7515C">
            <w:pPr>
              <w:rPr>
                <w:rFonts w:asciiTheme="minorHAnsi" w:hAnsiTheme="minorHAnsi" w:cstheme="minorHAnsi"/>
                <w:b/>
              </w:rPr>
            </w:pPr>
            <w:r w:rsidRPr="00996FC8">
              <w:rPr>
                <w:rFonts w:asciiTheme="minorHAnsi" w:hAnsiTheme="minorHAnsi" w:cstheme="minorHAnsi"/>
                <w:b/>
                <w:u w:val="single"/>
              </w:rPr>
              <w:t>Question:</w:t>
            </w:r>
            <w:r w:rsidRPr="00996FC8">
              <w:rPr>
                <w:rFonts w:asciiTheme="minorHAnsi" w:hAnsiTheme="minorHAnsi" w:cstheme="minorHAnsi"/>
                <w:b/>
              </w:rPr>
              <w:t xml:space="preserve">  </w:t>
            </w:r>
            <w:r w:rsidR="00B471CB" w:rsidRPr="00B471CB">
              <w:rPr>
                <w:rFonts w:asciiTheme="minorHAnsi" w:hAnsiTheme="minorHAnsi" w:cstheme="minorHAnsi"/>
                <w:b/>
              </w:rPr>
              <w:t>In Lieu of a Pressure Transducer, are single point level sensors, connected to the Programmable logic controller (PLC) acceptable to monitor low and high positions within the Salt Brine holding tank</w:t>
            </w:r>
            <w:r w:rsidR="00901F6B">
              <w:rPr>
                <w:rFonts w:asciiTheme="minorHAnsi" w:hAnsiTheme="minorHAnsi" w:cstheme="minorHAnsi"/>
                <w:b/>
              </w:rPr>
              <w:t>?</w:t>
            </w:r>
            <w:r w:rsidR="00B471CB" w:rsidRPr="00B471CB">
              <w:rPr>
                <w:rFonts w:asciiTheme="minorHAnsi" w:hAnsiTheme="minorHAnsi" w:cstheme="minorHAnsi"/>
                <w:b/>
              </w:rPr>
              <w:t xml:space="preserve"> </w:t>
            </w:r>
            <w:r w:rsidR="00A155E3">
              <w:rPr>
                <w:rFonts w:asciiTheme="minorHAnsi" w:hAnsiTheme="minorHAnsi" w:cstheme="minorHAnsi"/>
                <w:b/>
              </w:rPr>
              <w:t xml:space="preserve"> </w:t>
            </w:r>
            <w:r w:rsidR="00B471CB" w:rsidRPr="00B471CB">
              <w:rPr>
                <w:rFonts w:asciiTheme="minorHAnsi" w:hAnsiTheme="minorHAnsi" w:cstheme="minorHAnsi"/>
                <w:b/>
              </w:rPr>
              <w:t>These point level sensors manage the automated Start/Stop process and water flow into the salt hopper.</w:t>
            </w:r>
          </w:p>
          <w:p w14:paraId="334C621D" w14:textId="77777777" w:rsidR="00B471CB" w:rsidRPr="00666FF8" w:rsidRDefault="00B471CB" w:rsidP="00F7515C">
            <w:pPr>
              <w:rPr>
                <w:rFonts w:asciiTheme="minorHAnsi" w:hAnsiTheme="minorHAnsi" w:cstheme="minorHAnsi"/>
                <w:b/>
                <w:sz w:val="12"/>
              </w:rPr>
            </w:pPr>
          </w:p>
          <w:p w14:paraId="6D8048BF" w14:textId="5861061C" w:rsidR="00901F6B" w:rsidRPr="00CA2E92" w:rsidRDefault="009D098C" w:rsidP="00901F6B">
            <w:pPr>
              <w:tabs>
                <w:tab w:val="left" w:pos="0"/>
              </w:tabs>
              <w:jc w:val="both"/>
              <w:rPr>
                <w:rFonts w:asciiTheme="minorHAnsi" w:hAnsiTheme="minorHAnsi" w:cstheme="minorHAnsi"/>
              </w:rPr>
            </w:pPr>
            <w:r w:rsidRPr="00901F6B">
              <w:rPr>
                <w:rFonts w:ascii="Calibri" w:hAnsi="Calibri" w:cs="Calibri"/>
                <w:b/>
                <w:u w:val="single"/>
              </w:rPr>
              <w:t>Answer:</w:t>
            </w:r>
            <w:r w:rsidRPr="00901F6B">
              <w:rPr>
                <w:rFonts w:ascii="Calibri" w:hAnsi="Calibri" w:cs="Calibri"/>
              </w:rPr>
              <w:t xml:space="preserve"> </w:t>
            </w:r>
            <w:r w:rsidR="00B471CB" w:rsidRPr="00901F6B">
              <w:rPr>
                <w:rFonts w:ascii="Calibri" w:hAnsi="Calibri" w:cs="Calibri"/>
              </w:rPr>
              <w:t xml:space="preserve"> </w:t>
            </w:r>
            <w:r w:rsidR="00901F6B" w:rsidRPr="00901F6B">
              <w:rPr>
                <w:rFonts w:ascii="Calibri" w:hAnsi="Calibri" w:cs="Calibri"/>
              </w:rPr>
              <w:t xml:space="preserve">Yes. </w:t>
            </w:r>
            <w:r w:rsidR="00CA2E92">
              <w:rPr>
                <w:rFonts w:ascii="Calibri" w:hAnsi="Calibri" w:cs="Calibri"/>
              </w:rPr>
              <w:t xml:space="preserve"> </w:t>
            </w:r>
            <w:r w:rsidR="00CA2E92" w:rsidRPr="00CA2E92">
              <w:rPr>
                <w:rFonts w:asciiTheme="minorHAnsi" w:hAnsiTheme="minorHAnsi" w:cstheme="minorHAnsi"/>
              </w:rPr>
              <w:t>P</w:t>
            </w:r>
            <w:r w:rsidR="00901F6B" w:rsidRPr="00CA2E92">
              <w:rPr>
                <w:rFonts w:asciiTheme="minorHAnsi" w:hAnsiTheme="minorHAnsi" w:cstheme="minorHAnsi"/>
              </w:rPr>
              <w:t xml:space="preserve">lease refer to </w:t>
            </w:r>
            <w:r w:rsidR="00CA2E92">
              <w:rPr>
                <w:rFonts w:asciiTheme="minorHAnsi" w:hAnsiTheme="minorHAnsi" w:cstheme="minorHAnsi"/>
              </w:rPr>
              <w:t xml:space="preserve">Part 2 below and the </w:t>
            </w:r>
            <w:r w:rsidR="00901F6B" w:rsidRPr="00CA2E92">
              <w:rPr>
                <w:rFonts w:asciiTheme="minorHAnsi" w:hAnsiTheme="minorHAnsi" w:cstheme="minorHAnsi"/>
              </w:rPr>
              <w:t xml:space="preserve">Revised Bid Solicitation titled </w:t>
            </w:r>
            <w:r w:rsidR="00901F6B" w:rsidRPr="00CA2E92">
              <w:rPr>
                <w:rFonts w:asciiTheme="minorHAnsi" w:hAnsiTheme="minorHAnsi" w:cstheme="minorHAnsi"/>
                <w:i/>
              </w:rPr>
              <w:t>“T3145 25DPP01106 Revised Bid Solicitation 12.5.2024.”</w:t>
            </w:r>
          </w:p>
          <w:p w14:paraId="28AD6243" w14:textId="37E8E61D" w:rsidR="00901F6B" w:rsidRPr="00996FC8" w:rsidRDefault="00901F6B" w:rsidP="00901F6B">
            <w:pPr>
              <w:rPr>
                <w:color w:val="000000"/>
                <w:sz w:val="16"/>
                <w:szCs w:val="16"/>
              </w:rPr>
            </w:pPr>
          </w:p>
        </w:tc>
      </w:tr>
      <w:tr w:rsidR="00F02622" w14:paraId="5B426D2F"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67EF19EC" w14:textId="77777777" w:rsidR="00F02622" w:rsidRPr="009137EF" w:rsidRDefault="00F02622" w:rsidP="00F7515C">
            <w:pPr>
              <w:tabs>
                <w:tab w:val="left" w:pos="0"/>
              </w:tabs>
              <w:autoSpaceDN w:val="0"/>
              <w:jc w:val="center"/>
              <w:rPr>
                <w:rFonts w:asciiTheme="minorHAnsi" w:hAnsiTheme="minorHAnsi" w:cstheme="minorHAnsi"/>
              </w:rPr>
            </w:pPr>
            <w:r>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vAlign w:val="center"/>
          </w:tcPr>
          <w:p w14:paraId="5AC270EA" w14:textId="5F7242E7" w:rsidR="00F02622" w:rsidRPr="009137EF" w:rsidRDefault="00CB1465" w:rsidP="00F7515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Section 4.1.1, </w:t>
            </w:r>
            <w:r w:rsidR="00FD6740" w:rsidRPr="00FD6740">
              <w:rPr>
                <w:rFonts w:asciiTheme="minorHAnsi" w:hAnsiTheme="minorHAnsi" w:cstheme="minorHAnsi"/>
              </w:rPr>
              <w:t>Salt Hopper - CLEANING</w:t>
            </w:r>
          </w:p>
        </w:tc>
        <w:tc>
          <w:tcPr>
            <w:tcW w:w="7200" w:type="dxa"/>
            <w:tcBorders>
              <w:top w:val="single" w:sz="4" w:space="0" w:color="auto"/>
              <w:left w:val="single" w:sz="4" w:space="0" w:color="auto"/>
              <w:bottom w:val="single" w:sz="4" w:space="0" w:color="auto"/>
              <w:right w:val="single" w:sz="4" w:space="0" w:color="auto"/>
            </w:tcBorders>
          </w:tcPr>
          <w:p w14:paraId="70729659" w14:textId="1D3146D2" w:rsidR="00F02622" w:rsidRPr="00AD33D0" w:rsidRDefault="00F02622" w:rsidP="00F7515C">
            <w:pPr>
              <w:rPr>
                <w:rFonts w:asciiTheme="minorHAnsi" w:hAnsiTheme="minorHAnsi" w:cstheme="minorHAnsi"/>
                <w:b/>
              </w:rPr>
            </w:pPr>
            <w:r w:rsidRPr="00AD33D0">
              <w:rPr>
                <w:rFonts w:asciiTheme="minorHAnsi" w:hAnsiTheme="minorHAnsi" w:cstheme="minorHAnsi"/>
                <w:b/>
                <w:u w:val="single"/>
              </w:rPr>
              <w:t>Question:</w:t>
            </w:r>
            <w:r w:rsidRPr="00AD33D0">
              <w:rPr>
                <w:rFonts w:asciiTheme="minorHAnsi" w:hAnsiTheme="minorHAnsi" w:cstheme="minorHAnsi"/>
                <w:b/>
              </w:rPr>
              <w:t xml:space="preserve">  </w:t>
            </w:r>
            <w:r w:rsidR="00FD6740" w:rsidRPr="00FD6740">
              <w:rPr>
                <w:rFonts w:asciiTheme="minorHAnsi" w:hAnsiTheme="minorHAnsi" w:cstheme="minorHAnsi"/>
                <w:b/>
              </w:rPr>
              <w:t>What constitutes a cleanout mechanism? Will a sloped floor to a cleanout door be acceptable?</w:t>
            </w:r>
          </w:p>
          <w:p w14:paraId="76FED043" w14:textId="77777777" w:rsidR="00F02622" w:rsidRPr="00666FF8" w:rsidRDefault="00F02622" w:rsidP="00F7515C">
            <w:pPr>
              <w:rPr>
                <w:rFonts w:asciiTheme="minorHAnsi" w:hAnsiTheme="minorHAnsi" w:cstheme="minorHAnsi"/>
                <w:sz w:val="14"/>
                <w:szCs w:val="16"/>
              </w:rPr>
            </w:pPr>
          </w:p>
          <w:p w14:paraId="159C0BA9" w14:textId="4600DC70" w:rsidR="00DC750C" w:rsidRPr="00CA2E92" w:rsidRDefault="00556CB7" w:rsidP="00DC750C">
            <w:pPr>
              <w:tabs>
                <w:tab w:val="left" w:pos="0"/>
              </w:tabs>
              <w:jc w:val="both"/>
              <w:rPr>
                <w:rFonts w:asciiTheme="minorHAnsi" w:hAnsiTheme="minorHAnsi" w:cstheme="minorHAnsi"/>
              </w:rPr>
            </w:pPr>
            <w:r w:rsidRPr="009D098C">
              <w:rPr>
                <w:rFonts w:ascii="Calibri" w:hAnsi="Calibri" w:cs="Calibri"/>
                <w:b/>
                <w:u w:val="single"/>
              </w:rPr>
              <w:t>Answer:</w:t>
            </w:r>
            <w:r w:rsidRPr="009D098C">
              <w:rPr>
                <w:rFonts w:ascii="Calibri" w:hAnsi="Calibri" w:cs="Calibri"/>
              </w:rPr>
              <w:t xml:space="preserve"> </w:t>
            </w:r>
            <w:r w:rsidR="00054BBF">
              <w:rPr>
                <w:rFonts w:ascii="Calibri" w:hAnsi="Calibri" w:cs="Calibri"/>
              </w:rPr>
              <w:t xml:space="preserve"> </w:t>
            </w:r>
            <w:r w:rsidR="00B471CB" w:rsidRPr="00B471CB">
              <w:rPr>
                <w:rFonts w:ascii="Calibri" w:hAnsi="Calibri" w:cs="Calibri"/>
              </w:rPr>
              <w:t xml:space="preserve">Cleanout mechanism can vary by industry and/or manufacturer’s standard. </w:t>
            </w:r>
            <w:r w:rsidR="00666FF8">
              <w:rPr>
                <w:rFonts w:ascii="Calibri" w:hAnsi="Calibri" w:cs="Calibri"/>
              </w:rPr>
              <w:t xml:space="preserve"> </w:t>
            </w:r>
            <w:r w:rsidR="00DC750C">
              <w:rPr>
                <w:rFonts w:ascii="Calibri" w:hAnsi="Calibri" w:cs="Calibri"/>
              </w:rPr>
              <w:t>A</w:t>
            </w:r>
            <w:r w:rsidR="00666FF8">
              <w:rPr>
                <w:rFonts w:ascii="Calibri" w:hAnsi="Calibri" w:cs="Calibri"/>
              </w:rPr>
              <w:t xml:space="preserve"> s</w:t>
            </w:r>
            <w:r w:rsidR="00B471CB" w:rsidRPr="00B471CB">
              <w:rPr>
                <w:rFonts w:ascii="Calibri" w:hAnsi="Calibri" w:cs="Calibri"/>
              </w:rPr>
              <w:t>loped floor to a cleanout door is acceptable.</w:t>
            </w:r>
            <w:r w:rsidR="00DC750C">
              <w:rPr>
                <w:rFonts w:ascii="Calibri" w:hAnsi="Calibri" w:cs="Calibri"/>
              </w:rPr>
              <w:t xml:space="preserve">  </w:t>
            </w:r>
            <w:r w:rsidR="00DC750C" w:rsidRPr="00CA2E92">
              <w:rPr>
                <w:rFonts w:asciiTheme="minorHAnsi" w:hAnsiTheme="minorHAnsi" w:cstheme="minorHAnsi"/>
              </w:rPr>
              <w:t xml:space="preserve">Please refer to </w:t>
            </w:r>
            <w:r w:rsidR="00DC750C">
              <w:rPr>
                <w:rFonts w:asciiTheme="minorHAnsi" w:hAnsiTheme="minorHAnsi" w:cstheme="minorHAnsi"/>
              </w:rPr>
              <w:t xml:space="preserve">Part 2 below and the </w:t>
            </w:r>
            <w:r w:rsidR="00DC750C" w:rsidRPr="00CA2E92">
              <w:rPr>
                <w:rFonts w:asciiTheme="minorHAnsi" w:hAnsiTheme="minorHAnsi" w:cstheme="minorHAnsi"/>
              </w:rPr>
              <w:t xml:space="preserve">Revised Bid Solicitation titled </w:t>
            </w:r>
            <w:r w:rsidR="00DC750C" w:rsidRPr="00CA2E92">
              <w:rPr>
                <w:rFonts w:asciiTheme="minorHAnsi" w:hAnsiTheme="minorHAnsi" w:cstheme="minorHAnsi"/>
                <w:i/>
              </w:rPr>
              <w:t>“T3145 25DPP01106 Revised Bid Solicitation 12.5.2024.”</w:t>
            </w:r>
          </w:p>
          <w:p w14:paraId="769207CE" w14:textId="77777777" w:rsidR="00F02622" w:rsidRPr="00666FF8" w:rsidRDefault="00F02622" w:rsidP="00F7515C">
            <w:pPr>
              <w:rPr>
                <w:rFonts w:asciiTheme="minorHAnsi" w:hAnsiTheme="minorHAnsi" w:cstheme="minorHAnsi"/>
                <w:sz w:val="14"/>
                <w:szCs w:val="16"/>
              </w:rPr>
            </w:pPr>
          </w:p>
        </w:tc>
      </w:tr>
      <w:tr w:rsidR="00DC750C" w14:paraId="07E2E2F7" w14:textId="77777777" w:rsidTr="00666FF8">
        <w:trPr>
          <w:trHeight w:val="53"/>
        </w:trPr>
        <w:tc>
          <w:tcPr>
            <w:tcW w:w="10237" w:type="dxa"/>
            <w:gridSpan w:val="3"/>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53087E52" w14:textId="77777777" w:rsidR="00DC750C" w:rsidRPr="00666FF8" w:rsidRDefault="00DC750C" w:rsidP="005411D5">
            <w:pPr>
              <w:jc w:val="center"/>
              <w:rPr>
                <w:rFonts w:asciiTheme="minorHAnsi" w:hAnsiTheme="minorHAnsi" w:cstheme="minorHAnsi"/>
                <w:b/>
                <w:sz w:val="10"/>
              </w:rPr>
            </w:pPr>
          </w:p>
        </w:tc>
      </w:tr>
      <w:tr w:rsidR="005411D5" w14:paraId="6030E0F4" w14:textId="77777777" w:rsidTr="00DC750C">
        <w:tc>
          <w:tcPr>
            <w:tcW w:w="10237" w:type="dxa"/>
            <w:gridSpan w:val="3"/>
            <w:tcBorders>
              <w:top w:val="single" w:sz="4" w:space="0" w:color="auto"/>
              <w:left w:val="single" w:sz="4" w:space="0" w:color="auto"/>
              <w:bottom w:val="single" w:sz="4" w:space="0" w:color="auto"/>
              <w:right w:val="single" w:sz="4" w:space="0" w:color="auto"/>
            </w:tcBorders>
            <w:vAlign w:val="center"/>
          </w:tcPr>
          <w:p w14:paraId="4BDB9BB4" w14:textId="77777777" w:rsidR="00A155E3" w:rsidRPr="00666FF8" w:rsidRDefault="00A155E3" w:rsidP="005411D5">
            <w:pPr>
              <w:jc w:val="center"/>
              <w:rPr>
                <w:rFonts w:asciiTheme="minorHAnsi" w:hAnsiTheme="minorHAnsi" w:cstheme="minorHAnsi"/>
                <w:b/>
                <w:sz w:val="12"/>
              </w:rPr>
            </w:pPr>
          </w:p>
          <w:p w14:paraId="3B18837B" w14:textId="7F2F123D" w:rsidR="005411D5" w:rsidRPr="00A155E3" w:rsidRDefault="005411D5" w:rsidP="005411D5">
            <w:pPr>
              <w:jc w:val="center"/>
              <w:rPr>
                <w:rFonts w:ascii="Arial" w:hAnsi="Arial" w:cs="Arial"/>
                <w:b/>
              </w:rPr>
            </w:pPr>
            <w:r w:rsidRPr="00A155E3">
              <w:rPr>
                <w:rFonts w:ascii="Arial" w:hAnsi="Arial" w:cs="Arial"/>
                <w:b/>
              </w:rPr>
              <w:t>Part 2 – Revisions to the Bid Solicitation</w:t>
            </w:r>
          </w:p>
          <w:p w14:paraId="30163D0D" w14:textId="39F9B16D" w:rsidR="00660DDE" w:rsidRPr="00666FF8" w:rsidRDefault="00660DDE" w:rsidP="005411D5">
            <w:pPr>
              <w:jc w:val="center"/>
              <w:rPr>
                <w:rFonts w:asciiTheme="minorHAnsi" w:hAnsiTheme="minorHAnsi" w:cstheme="minorHAnsi"/>
                <w:b/>
                <w:sz w:val="12"/>
              </w:rPr>
            </w:pPr>
          </w:p>
        </w:tc>
      </w:tr>
      <w:tr w:rsidR="00DC750C" w14:paraId="6C20183D" w14:textId="77777777" w:rsidTr="00DC750C">
        <w:tc>
          <w:tcPr>
            <w:tcW w:w="8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7961E8" w14:textId="58D28035" w:rsidR="00DC750C" w:rsidRDefault="00DC750C" w:rsidP="00DC750C">
            <w:pPr>
              <w:tabs>
                <w:tab w:val="left" w:pos="0"/>
              </w:tabs>
              <w:autoSpaceDN w:val="0"/>
              <w:jc w:val="center"/>
              <w:rPr>
                <w:rFonts w:asciiTheme="minorHAnsi" w:hAnsiTheme="minorHAnsi" w:cstheme="minorHAnsi"/>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E8D5AAE" w14:textId="77777777" w:rsidR="00DC750C" w:rsidRDefault="00DC750C" w:rsidP="00DC750C">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DADEEFA" w14:textId="2FDC8E7E" w:rsidR="00DC750C" w:rsidRDefault="00DC750C" w:rsidP="00DC750C">
            <w:pPr>
              <w:tabs>
                <w:tab w:val="left" w:pos="0"/>
              </w:tabs>
              <w:overflowPunct w:val="0"/>
              <w:autoSpaceDE w:val="0"/>
              <w:autoSpaceDN w:val="0"/>
              <w:adjustRightInd w:val="0"/>
              <w:jc w:val="center"/>
              <w:rPr>
                <w:rFonts w:asciiTheme="minorHAnsi" w:hAnsiTheme="minorHAnsi" w:cstheme="minorHAnsi"/>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B5C3AA" w14:textId="01A3D9DE" w:rsidR="00DC750C" w:rsidRPr="00CB1465" w:rsidRDefault="00DC750C" w:rsidP="00DC750C">
            <w:pPr>
              <w:jc w:val="center"/>
              <w:rPr>
                <w:rFonts w:asciiTheme="minorHAnsi" w:hAnsiTheme="minorHAnsi" w:cstheme="minorHAnsi"/>
                <w:b/>
                <w:sz w:val="16"/>
              </w:rPr>
            </w:pPr>
            <w:r>
              <w:rPr>
                <w:rFonts w:ascii="Arial" w:hAnsi="Arial" w:cs="Arial"/>
                <w:b/>
                <w:bCs/>
              </w:rPr>
              <w:t>Bid Solicitation Revision</w:t>
            </w:r>
          </w:p>
        </w:tc>
      </w:tr>
      <w:tr w:rsidR="00DC750C" w14:paraId="0FE5005E" w14:textId="77777777" w:rsidTr="00DC750C">
        <w:tc>
          <w:tcPr>
            <w:tcW w:w="877" w:type="dxa"/>
            <w:tcBorders>
              <w:top w:val="single" w:sz="4" w:space="0" w:color="auto"/>
              <w:left w:val="single" w:sz="4" w:space="0" w:color="auto"/>
              <w:bottom w:val="single" w:sz="4" w:space="0" w:color="auto"/>
              <w:right w:val="single" w:sz="4" w:space="0" w:color="auto"/>
            </w:tcBorders>
            <w:vAlign w:val="center"/>
          </w:tcPr>
          <w:p w14:paraId="36525ECA" w14:textId="4B48C5D7" w:rsidR="00DC750C" w:rsidRDefault="00DC750C" w:rsidP="00DC750C">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110B2C0D" w14:textId="4891328B" w:rsidR="00DC750C" w:rsidRPr="00FD6740" w:rsidRDefault="00DC750C" w:rsidP="00DC750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Cover Page</w:t>
            </w:r>
          </w:p>
        </w:tc>
        <w:tc>
          <w:tcPr>
            <w:tcW w:w="7200" w:type="dxa"/>
            <w:tcBorders>
              <w:top w:val="single" w:sz="4" w:space="0" w:color="auto"/>
              <w:left w:val="single" w:sz="4" w:space="0" w:color="auto"/>
              <w:bottom w:val="single" w:sz="4" w:space="0" w:color="auto"/>
              <w:right w:val="single" w:sz="4" w:space="0" w:color="auto"/>
            </w:tcBorders>
            <w:vAlign w:val="center"/>
          </w:tcPr>
          <w:p w14:paraId="02F35C77" w14:textId="77777777" w:rsidR="00DC750C" w:rsidRPr="00666FF8" w:rsidRDefault="00DC750C" w:rsidP="00DC750C">
            <w:pPr>
              <w:rPr>
                <w:rFonts w:asciiTheme="minorHAnsi" w:hAnsiTheme="minorHAnsi" w:cstheme="minorHAnsi"/>
                <w:b/>
                <w:sz w:val="8"/>
              </w:rPr>
            </w:pPr>
          </w:p>
          <w:p w14:paraId="13389BAA" w14:textId="1E7804E6" w:rsidR="00DC750C" w:rsidRDefault="00DC750C" w:rsidP="00DC750C">
            <w:pPr>
              <w:rPr>
                <w:rFonts w:asciiTheme="minorHAnsi" w:hAnsiTheme="minorHAnsi" w:cstheme="minorHAnsi"/>
                <w:b/>
              </w:rPr>
            </w:pPr>
            <w:r>
              <w:rPr>
                <w:rFonts w:asciiTheme="minorHAnsi" w:hAnsiTheme="minorHAnsi" w:cstheme="minorHAnsi"/>
                <w:b/>
              </w:rPr>
              <w:t>The Quote Opening Date has been changed from December 17, 2024 to January 7, 2025.</w:t>
            </w:r>
          </w:p>
          <w:p w14:paraId="74A598D4" w14:textId="0D5F11C0" w:rsidR="00DC750C" w:rsidRPr="00666FF8" w:rsidRDefault="00DC750C" w:rsidP="00DC750C">
            <w:pPr>
              <w:rPr>
                <w:rFonts w:asciiTheme="minorHAnsi" w:hAnsiTheme="minorHAnsi" w:cstheme="minorHAnsi"/>
                <w:sz w:val="12"/>
              </w:rPr>
            </w:pPr>
          </w:p>
        </w:tc>
      </w:tr>
      <w:tr w:rsidR="00DC750C" w14:paraId="204FB5C6"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0816957B" w14:textId="2CFD34A3" w:rsidR="00DC750C" w:rsidRDefault="00DC750C" w:rsidP="00DC750C">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65714987" w14:textId="13B24C40" w:rsidR="00DC750C" w:rsidRDefault="00DC750C" w:rsidP="00DC750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Section 4.1.1, </w:t>
            </w:r>
            <w:r w:rsidRPr="00B471CB">
              <w:rPr>
                <w:rFonts w:asciiTheme="minorHAnsi" w:hAnsiTheme="minorHAnsi" w:cstheme="minorHAnsi"/>
              </w:rPr>
              <w:t>Salt Hopper - HI/LOW LEVEL SENSOR</w:t>
            </w:r>
          </w:p>
        </w:tc>
        <w:tc>
          <w:tcPr>
            <w:tcW w:w="7200" w:type="dxa"/>
            <w:tcBorders>
              <w:top w:val="single" w:sz="4" w:space="0" w:color="auto"/>
              <w:left w:val="single" w:sz="4" w:space="0" w:color="auto"/>
              <w:bottom w:val="single" w:sz="4" w:space="0" w:color="auto"/>
              <w:right w:val="single" w:sz="4" w:space="0" w:color="auto"/>
            </w:tcBorders>
          </w:tcPr>
          <w:p w14:paraId="1D3D6D6C" w14:textId="77777777" w:rsidR="00DC750C" w:rsidRDefault="00DC750C" w:rsidP="00DC750C">
            <w:pPr>
              <w:rPr>
                <w:rFonts w:asciiTheme="minorHAnsi" w:hAnsiTheme="minorHAnsi" w:cstheme="minorHAnsi"/>
                <w:b/>
              </w:rPr>
            </w:pPr>
            <w:r>
              <w:rPr>
                <w:rFonts w:asciiTheme="minorHAnsi" w:hAnsiTheme="minorHAnsi" w:cstheme="minorHAnsi"/>
                <w:b/>
              </w:rPr>
              <w:t>The first sentence of Section 4.1.1 (</w:t>
            </w:r>
            <w:r w:rsidRPr="00CB1465">
              <w:rPr>
                <w:rFonts w:asciiTheme="minorHAnsi" w:hAnsiTheme="minorHAnsi" w:cstheme="minorHAnsi"/>
                <w:b/>
              </w:rPr>
              <w:t>Salt Hopper - HI/LOW LEVEL SENSOR</w:t>
            </w:r>
            <w:r>
              <w:rPr>
                <w:rFonts w:asciiTheme="minorHAnsi" w:hAnsiTheme="minorHAnsi" w:cstheme="minorHAnsi"/>
                <w:b/>
              </w:rPr>
              <w:t xml:space="preserve">) has been revised to read:  </w:t>
            </w:r>
          </w:p>
          <w:p w14:paraId="6463930F" w14:textId="77777777" w:rsidR="00DC750C" w:rsidRPr="00666FF8" w:rsidRDefault="00DC750C" w:rsidP="00DC750C">
            <w:pPr>
              <w:rPr>
                <w:rFonts w:asciiTheme="minorHAnsi" w:hAnsiTheme="minorHAnsi" w:cstheme="minorHAnsi"/>
                <w:b/>
                <w:sz w:val="12"/>
              </w:rPr>
            </w:pPr>
          </w:p>
          <w:p w14:paraId="5885B499" w14:textId="77777777" w:rsidR="00DC750C" w:rsidRDefault="00DC750C" w:rsidP="00DC750C">
            <w:pPr>
              <w:rPr>
                <w:rFonts w:ascii="Calibri" w:hAnsi="Calibri"/>
                <w:bCs/>
                <w:i/>
                <w:spacing w:val="-5"/>
              </w:rPr>
            </w:pPr>
            <w:r w:rsidRPr="00CB1465">
              <w:rPr>
                <w:rFonts w:asciiTheme="minorHAnsi" w:hAnsiTheme="minorHAnsi" w:cstheme="minorHAnsi"/>
                <w:i/>
              </w:rPr>
              <w:t>“</w:t>
            </w:r>
            <w:r w:rsidRPr="00CB1465">
              <w:rPr>
                <w:rFonts w:ascii="Calibri" w:hAnsi="Calibri"/>
                <w:bCs/>
                <w:i/>
                <w:spacing w:val="-5"/>
              </w:rPr>
              <w:t xml:space="preserve">A pressure transducer </w:t>
            </w:r>
            <w:r>
              <w:rPr>
                <w:rFonts w:ascii="Calibri" w:hAnsi="Calibri"/>
                <w:bCs/>
                <w:i/>
                <w:spacing w:val="-5"/>
              </w:rPr>
              <w:t xml:space="preserve">or single point level sensors </w:t>
            </w:r>
            <w:r w:rsidRPr="00CB1465">
              <w:rPr>
                <w:rFonts w:ascii="Calibri" w:hAnsi="Calibri"/>
                <w:bCs/>
                <w:i/>
                <w:spacing w:val="-5"/>
              </w:rPr>
              <w:t>shall be connected to the programmable logic controller (PLC) to manage water flow into salt tank.”</w:t>
            </w:r>
          </w:p>
          <w:p w14:paraId="461EA293" w14:textId="75A510E2" w:rsidR="00DC750C" w:rsidRPr="00666FF8" w:rsidRDefault="00DC750C" w:rsidP="00DC750C">
            <w:pPr>
              <w:rPr>
                <w:rFonts w:asciiTheme="minorHAnsi" w:hAnsiTheme="minorHAnsi" w:cstheme="minorHAnsi"/>
                <w:b/>
                <w:sz w:val="12"/>
              </w:rPr>
            </w:pPr>
          </w:p>
        </w:tc>
      </w:tr>
      <w:tr w:rsidR="00666FF8" w14:paraId="5A02442D" w14:textId="77777777" w:rsidTr="00F7515C">
        <w:tc>
          <w:tcPr>
            <w:tcW w:w="877" w:type="dxa"/>
            <w:tcBorders>
              <w:top w:val="single" w:sz="4" w:space="0" w:color="auto"/>
              <w:left w:val="single" w:sz="4" w:space="0" w:color="auto"/>
              <w:bottom w:val="single" w:sz="4" w:space="0" w:color="auto"/>
              <w:right w:val="single" w:sz="4" w:space="0" w:color="auto"/>
            </w:tcBorders>
            <w:vAlign w:val="center"/>
          </w:tcPr>
          <w:p w14:paraId="492578A8" w14:textId="6E41D928" w:rsidR="00666FF8" w:rsidRDefault="00666FF8" w:rsidP="00DC750C">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3D92B13A" w14:textId="228164CF" w:rsidR="00666FF8" w:rsidRDefault="00666FF8" w:rsidP="00DC750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Section 4.1.1, </w:t>
            </w:r>
            <w:r w:rsidRPr="00FD6740">
              <w:rPr>
                <w:rFonts w:asciiTheme="minorHAnsi" w:hAnsiTheme="minorHAnsi" w:cstheme="minorHAnsi"/>
              </w:rPr>
              <w:t>Salt Hopper - CLEANING</w:t>
            </w:r>
          </w:p>
        </w:tc>
        <w:tc>
          <w:tcPr>
            <w:tcW w:w="7200" w:type="dxa"/>
            <w:tcBorders>
              <w:top w:val="single" w:sz="4" w:space="0" w:color="auto"/>
              <w:left w:val="single" w:sz="4" w:space="0" w:color="auto"/>
              <w:bottom w:val="single" w:sz="4" w:space="0" w:color="auto"/>
              <w:right w:val="single" w:sz="4" w:space="0" w:color="auto"/>
            </w:tcBorders>
          </w:tcPr>
          <w:p w14:paraId="160D7761" w14:textId="7EB93FD3" w:rsidR="00666FF8" w:rsidRDefault="00666FF8" w:rsidP="00666FF8">
            <w:pPr>
              <w:rPr>
                <w:rFonts w:asciiTheme="minorHAnsi" w:hAnsiTheme="minorHAnsi" w:cstheme="minorHAnsi"/>
                <w:b/>
              </w:rPr>
            </w:pPr>
            <w:r>
              <w:rPr>
                <w:rFonts w:asciiTheme="minorHAnsi" w:hAnsiTheme="minorHAnsi" w:cstheme="minorHAnsi"/>
                <w:b/>
              </w:rPr>
              <w:t>The following sentence has been added to Section 4.1.1 (</w:t>
            </w:r>
            <w:r w:rsidRPr="00CB1465">
              <w:rPr>
                <w:rFonts w:asciiTheme="minorHAnsi" w:hAnsiTheme="minorHAnsi" w:cstheme="minorHAnsi"/>
                <w:b/>
              </w:rPr>
              <w:t xml:space="preserve">Salt Hopper </w:t>
            </w:r>
            <w:r>
              <w:rPr>
                <w:rFonts w:asciiTheme="minorHAnsi" w:hAnsiTheme="minorHAnsi" w:cstheme="minorHAnsi"/>
                <w:b/>
              </w:rPr>
              <w:t>–</w:t>
            </w:r>
            <w:r w:rsidRPr="00CB1465">
              <w:rPr>
                <w:rFonts w:asciiTheme="minorHAnsi" w:hAnsiTheme="minorHAnsi" w:cstheme="minorHAnsi"/>
                <w:b/>
              </w:rPr>
              <w:t xml:space="preserve"> </w:t>
            </w:r>
            <w:r>
              <w:rPr>
                <w:rFonts w:asciiTheme="minorHAnsi" w:hAnsiTheme="minorHAnsi" w:cstheme="minorHAnsi"/>
                <w:b/>
              </w:rPr>
              <w:t xml:space="preserve">CLEANING):  </w:t>
            </w:r>
          </w:p>
          <w:p w14:paraId="0B82E5D6" w14:textId="77777777" w:rsidR="00666FF8" w:rsidRPr="00666FF8" w:rsidRDefault="00666FF8" w:rsidP="00666FF8">
            <w:pPr>
              <w:rPr>
                <w:rFonts w:asciiTheme="minorHAnsi" w:hAnsiTheme="minorHAnsi" w:cstheme="minorHAnsi"/>
                <w:b/>
                <w:sz w:val="10"/>
              </w:rPr>
            </w:pPr>
          </w:p>
          <w:p w14:paraId="1D9CF05D" w14:textId="22D50E4F" w:rsidR="00666FF8" w:rsidRPr="004A5794" w:rsidRDefault="00666FF8" w:rsidP="004A5794">
            <w:pPr>
              <w:autoSpaceDE w:val="0"/>
              <w:autoSpaceDN w:val="0"/>
              <w:adjustRightInd w:val="0"/>
              <w:ind w:left="2880" w:hanging="2880"/>
              <w:jc w:val="both"/>
              <w:rPr>
                <w:rFonts w:ascii="Calibri" w:hAnsi="Calibri"/>
                <w:bCs/>
                <w:spacing w:val="-5"/>
              </w:rPr>
            </w:pPr>
            <w:r w:rsidRPr="00666FF8">
              <w:rPr>
                <w:rFonts w:asciiTheme="minorHAnsi" w:hAnsiTheme="minorHAnsi" w:cstheme="minorHAnsi"/>
                <w:i/>
              </w:rPr>
              <w:t>“</w:t>
            </w:r>
            <w:r w:rsidR="004A5794" w:rsidRPr="004A5794">
              <w:rPr>
                <w:rFonts w:ascii="Calibri" w:hAnsi="Calibri"/>
                <w:bCs/>
                <w:i/>
                <w:spacing w:val="-5"/>
              </w:rPr>
              <w:t>In lieu of a flush mechanism, a sloped floor to a cleanout door is acceptable</w:t>
            </w:r>
            <w:r w:rsidRPr="00666FF8">
              <w:rPr>
                <w:rFonts w:ascii="Calibri" w:hAnsi="Calibri" w:cs="Calibri"/>
                <w:i/>
              </w:rPr>
              <w:t>.”</w:t>
            </w:r>
          </w:p>
          <w:p w14:paraId="3FA5E300" w14:textId="3309E4D8" w:rsidR="00666FF8" w:rsidRPr="00666FF8" w:rsidRDefault="00666FF8" w:rsidP="00DC750C">
            <w:pPr>
              <w:rPr>
                <w:rFonts w:asciiTheme="minorHAnsi" w:hAnsiTheme="minorHAnsi" w:cstheme="minorHAnsi"/>
                <w:b/>
                <w:i/>
                <w:sz w:val="14"/>
              </w:rPr>
            </w:pPr>
          </w:p>
        </w:tc>
      </w:tr>
    </w:tbl>
    <w:p w14:paraId="7177BCE7" w14:textId="77777777" w:rsidR="00F02622" w:rsidRPr="00F02622" w:rsidRDefault="00F02622" w:rsidP="00666FF8">
      <w:pPr>
        <w:rPr>
          <w:b/>
        </w:rPr>
      </w:pPr>
    </w:p>
    <w:sectPr w:rsidR="00F02622" w:rsidRPr="00F026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1D64"/>
    <w:multiLevelType w:val="hybridMultilevel"/>
    <w:tmpl w:val="101E8D8E"/>
    <w:lvl w:ilvl="0" w:tplc="F82E7DD6">
      <w:start w:val="1"/>
      <w:numFmt w:val="decimal"/>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9765CD5"/>
    <w:multiLevelType w:val="hybridMultilevel"/>
    <w:tmpl w:val="4A8A0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7qNbuNA86iLBPNSl/70PcB+ffkGFHRn0XZqbW73NY97gQ29nPy8oyudtqAAyseBn9TfQfboJkf6hZTNwjNCxg==" w:salt="R9+7Xnk6APcDOwogD1eU5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622"/>
    <w:rsid w:val="00001B4A"/>
    <w:rsid w:val="00012441"/>
    <w:rsid w:val="00022361"/>
    <w:rsid w:val="0003509F"/>
    <w:rsid w:val="00047304"/>
    <w:rsid w:val="000524EA"/>
    <w:rsid w:val="00054BBF"/>
    <w:rsid w:val="0006675E"/>
    <w:rsid w:val="000A7537"/>
    <w:rsid w:val="000B4FEB"/>
    <w:rsid w:val="000C16F9"/>
    <w:rsid w:val="000D0ED0"/>
    <w:rsid w:val="000D1E62"/>
    <w:rsid w:val="001A7FA2"/>
    <w:rsid w:val="001B1696"/>
    <w:rsid w:val="001B2CFA"/>
    <w:rsid w:val="001D50F9"/>
    <w:rsid w:val="00226FBC"/>
    <w:rsid w:val="00232B18"/>
    <w:rsid w:val="002438CA"/>
    <w:rsid w:val="00245DE5"/>
    <w:rsid w:val="00262F7B"/>
    <w:rsid w:val="00264410"/>
    <w:rsid w:val="0026495F"/>
    <w:rsid w:val="002949A8"/>
    <w:rsid w:val="002979F5"/>
    <w:rsid w:val="002C0E81"/>
    <w:rsid w:val="002C24F5"/>
    <w:rsid w:val="002D4DD6"/>
    <w:rsid w:val="002D759E"/>
    <w:rsid w:val="00306A10"/>
    <w:rsid w:val="00317ACA"/>
    <w:rsid w:val="00320BB7"/>
    <w:rsid w:val="003242A1"/>
    <w:rsid w:val="0033795C"/>
    <w:rsid w:val="00365B87"/>
    <w:rsid w:val="00370580"/>
    <w:rsid w:val="00370823"/>
    <w:rsid w:val="003912B9"/>
    <w:rsid w:val="00392B3D"/>
    <w:rsid w:val="003A0820"/>
    <w:rsid w:val="003C71FA"/>
    <w:rsid w:val="003D19CE"/>
    <w:rsid w:val="003D1E4E"/>
    <w:rsid w:val="003D6406"/>
    <w:rsid w:val="003F323F"/>
    <w:rsid w:val="00421940"/>
    <w:rsid w:val="0042497C"/>
    <w:rsid w:val="004720F1"/>
    <w:rsid w:val="00473797"/>
    <w:rsid w:val="004A2E25"/>
    <w:rsid w:val="004A5794"/>
    <w:rsid w:val="004B3712"/>
    <w:rsid w:val="004C73FE"/>
    <w:rsid w:val="004D2066"/>
    <w:rsid w:val="004D5CA4"/>
    <w:rsid w:val="004F2C2E"/>
    <w:rsid w:val="00505A6F"/>
    <w:rsid w:val="0050764C"/>
    <w:rsid w:val="005168AB"/>
    <w:rsid w:val="00530FB7"/>
    <w:rsid w:val="005411D5"/>
    <w:rsid w:val="005430C3"/>
    <w:rsid w:val="00546FA6"/>
    <w:rsid w:val="005562DA"/>
    <w:rsid w:val="00556CB7"/>
    <w:rsid w:val="005600AD"/>
    <w:rsid w:val="0057489E"/>
    <w:rsid w:val="005A61D1"/>
    <w:rsid w:val="005F0E3A"/>
    <w:rsid w:val="005F393D"/>
    <w:rsid w:val="00602619"/>
    <w:rsid w:val="00611048"/>
    <w:rsid w:val="00615B8D"/>
    <w:rsid w:val="00640BB4"/>
    <w:rsid w:val="00645E64"/>
    <w:rsid w:val="00660DDE"/>
    <w:rsid w:val="0066397F"/>
    <w:rsid w:val="00666FF8"/>
    <w:rsid w:val="00682781"/>
    <w:rsid w:val="00695E08"/>
    <w:rsid w:val="00696778"/>
    <w:rsid w:val="006A0F43"/>
    <w:rsid w:val="006B2A12"/>
    <w:rsid w:val="006C4839"/>
    <w:rsid w:val="006F1335"/>
    <w:rsid w:val="00702651"/>
    <w:rsid w:val="007237F1"/>
    <w:rsid w:val="00723CE3"/>
    <w:rsid w:val="0075269B"/>
    <w:rsid w:val="007A51AF"/>
    <w:rsid w:val="007B0513"/>
    <w:rsid w:val="007C2DF8"/>
    <w:rsid w:val="007D403F"/>
    <w:rsid w:val="007D78AC"/>
    <w:rsid w:val="007F635B"/>
    <w:rsid w:val="0081577A"/>
    <w:rsid w:val="0084367E"/>
    <w:rsid w:val="00854FAA"/>
    <w:rsid w:val="00864411"/>
    <w:rsid w:val="008A6A1A"/>
    <w:rsid w:val="008C203D"/>
    <w:rsid w:val="008F7E41"/>
    <w:rsid w:val="00901F6B"/>
    <w:rsid w:val="00906F53"/>
    <w:rsid w:val="009212D6"/>
    <w:rsid w:val="00922CF5"/>
    <w:rsid w:val="009413B7"/>
    <w:rsid w:val="00951D47"/>
    <w:rsid w:val="00975212"/>
    <w:rsid w:val="009A3C40"/>
    <w:rsid w:val="009B3C1E"/>
    <w:rsid w:val="009D098C"/>
    <w:rsid w:val="00A155E3"/>
    <w:rsid w:val="00A21C6F"/>
    <w:rsid w:val="00A233D0"/>
    <w:rsid w:val="00A52228"/>
    <w:rsid w:val="00A60AE0"/>
    <w:rsid w:val="00A671F9"/>
    <w:rsid w:val="00A74294"/>
    <w:rsid w:val="00A877BD"/>
    <w:rsid w:val="00AF02E5"/>
    <w:rsid w:val="00AF2A87"/>
    <w:rsid w:val="00B0731B"/>
    <w:rsid w:val="00B23281"/>
    <w:rsid w:val="00B2472C"/>
    <w:rsid w:val="00B471CB"/>
    <w:rsid w:val="00B63FBE"/>
    <w:rsid w:val="00B949C4"/>
    <w:rsid w:val="00BA1834"/>
    <w:rsid w:val="00BA7344"/>
    <w:rsid w:val="00BD10A3"/>
    <w:rsid w:val="00BF0D30"/>
    <w:rsid w:val="00C12809"/>
    <w:rsid w:val="00C147DF"/>
    <w:rsid w:val="00C30871"/>
    <w:rsid w:val="00C3180F"/>
    <w:rsid w:val="00C735CB"/>
    <w:rsid w:val="00C73CA3"/>
    <w:rsid w:val="00C8081B"/>
    <w:rsid w:val="00C86E84"/>
    <w:rsid w:val="00C94B80"/>
    <w:rsid w:val="00CA27C6"/>
    <w:rsid w:val="00CA2E92"/>
    <w:rsid w:val="00CA7F30"/>
    <w:rsid w:val="00CB1465"/>
    <w:rsid w:val="00CD2D38"/>
    <w:rsid w:val="00D350D9"/>
    <w:rsid w:val="00D44034"/>
    <w:rsid w:val="00D8265A"/>
    <w:rsid w:val="00DC750C"/>
    <w:rsid w:val="00DD440C"/>
    <w:rsid w:val="00E165EE"/>
    <w:rsid w:val="00E26EA9"/>
    <w:rsid w:val="00E30E8A"/>
    <w:rsid w:val="00E50AD6"/>
    <w:rsid w:val="00E90129"/>
    <w:rsid w:val="00E90889"/>
    <w:rsid w:val="00F02622"/>
    <w:rsid w:val="00F03EF2"/>
    <w:rsid w:val="00F07106"/>
    <w:rsid w:val="00F31152"/>
    <w:rsid w:val="00F72B10"/>
    <w:rsid w:val="00F7515C"/>
    <w:rsid w:val="00F76B1F"/>
    <w:rsid w:val="00F8127A"/>
    <w:rsid w:val="00F86C33"/>
    <w:rsid w:val="00F870AD"/>
    <w:rsid w:val="00FB291A"/>
    <w:rsid w:val="00FD6740"/>
    <w:rsid w:val="00FF0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1F6D2"/>
  <w15:chartTrackingRefBased/>
  <w15:docId w15:val="{986225D0-546A-4898-8A30-43E19409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CB7"/>
  </w:style>
  <w:style w:type="paragraph" w:styleId="Heading1">
    <w:name w:val="heading 1"/>
    <w:basedOn w:val="Normal"/>
    <w:next w:val="Normal"/>
    <w:link w:val="Heading1Char"/>
    <w:qFormat/>
    <w:rsid w:val="00F0262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F02622"/>
    <w:pPr>
      <w:keepNext/>
      <w:outlineLvl w:val="1"/>
    </w:pPr>
    <w:rPr>
      <w:b/>
      <w:sz w:val="24"/>
    </w:rPr>
  </w:style>
  <w:style w:type="paragraph" w:styleId="Heading3">
    <w:name w:val="heading 3"/>
    <w:basedOn w:val="Normal"/>
    <w:next w:val="Normal"/>
    <w:link w:val="Heading3Char"/>
    <w:semiHidden/>
    <w:unhideWhenUsed/>
    <w:qFormat/>
    <w:rsid w:val="00F02622"/>
    <w:pPr>
      <w:keepNext/>
      <w:outlineLvl w:val="2"/>
    </w:pPr>
    <w:rPr>
      <w:sz w:val="24"/>
    </w:rPr>
  </w:style>
  <w:style w:type="paragraph" w:styleId="Heading4">
    <w:name w:val="heading 4"/>
    <w:basedOn w:val="Normal"/>
    <w:next w:val="Normal"/>
    <w:link w:val="Heading4Char"/>
    <w:semiHidden/>
    <w:unhideWhenUsed/>
    <w:qFormat/>
    <w:rsid w:val="00F0262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26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semiHidden/>
    <w:rsid w:val="00F02622"/>
    <w:rPr>
      <w:b/>
      <w:sz w:val="24"/>
    </w:rPr>
  </w:style>
  <w:style w:type="character" w:customStyle="1" w:styleId="Heading3Char">
    <w:name w:val="Heading 3 Char"/>
    <w:basedOn w:val="DefaultParagraphFont"/>
    <w:link w:val="Heading3"/>
    <w:semiHidden/>
    <w:rsid w:val="00F02622"/>
    <w:rPr>
      <w:sz w:val="24"/>
    </w:rPr>
  </w:style>
  <w:style w:type="character" w:customStyle="1" w:styleId="Heading1Char">
    <w:name w:val="Heading 1 Char"/>
    <w:basedOn w:val="DefaultParagraphFont"/>
    <w:link w:val="Heading1"/>
    <w:rsid w:val="00F02622"/>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rsid w:val="00F02622"/>
    <w:rPr>
      <w:sz w:val="16"/>
      <w:szCs w:val="16"/>
    </w:rPr>
  </w:style>
  <w:style w:type="paragraph" w:styleId="CommentText">
    <w:name w:val="annotation text"/>
    <w:basedOn w:val="Normal"/>
    <w:link w:val="CommentTextChar"/>
    <w:rsid w:val="00F02622"/>
  </w:style>
  <w:style w:type="character" w:customStyle="1" w:styleId="CommentTextChar">
    <w:name w:val="Comment Text Char"/>
    <w:basedOn w:val="DefaultParagraphFont"/>
    <w:link w:val="CommentText"/>
    <w:rsid w:val="00F02622"/>
  </w:style>
  <w:style w:type="paragraph" w:styleId="ListParagraph">
    <w:name w:val="List Paragraph"/>
    <w:aliases w:val="Bullet List,numbered,FooterText,List Bulletized,B1 paragraph"/>
    <w:basedOn w:val="Normal"/>
    <w:link w:val="ListParagraphChar"/>
    <w:uiPriority w:val="34"/>
    <w:qFormat/>
    <w:rsid w:val="00F02622"/>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F02622"/>
  </w:style>
  <w:style w:type="paragraph" w:styleId="BalloonText">
    <w:name w:val="Balloon Text"/>
    <w:basedOn w:val="Normal"/>
    <w:link w:val="BalloonTextChar"/>
    <w:rsid w:val="00F02622"/>
    <w:rPr>
      <w:rFonts w:ascii="Segoe UI" w:hAnsi="Segoe UI" w:cs="Segoe UI"/>
      <w:sz w:val="18"/>
      <w:szCs w:val="18"/>
    </w:rPr>
  </w:style>
  <w:style w:type="character" w:customStyle="1" w:styleId="BalloonTextChar">
    <w:name w:val="Balloon Text Char"/>
    <w:basedOn w:val="DefaultParagraphFont"/>
    <w:link w:val="BalloonText"/>
    <w:rsid w:val="00F02622"/>
    <w:rPr>
      <w:rFonts w:ascii="Segoe UI" w:hAnsi="Segoe UI" w:cs="Segoe UI"/>
      <w:sz w:val="18"/>
      <w:szCs w:val="18"/>
    </w:rPr>
  </w:style>
  <w:style w:type="character" w:customStyle="1" w:styleId="Heading4Char">
    <w:name w:val="Heading 4 Char"/>
    <w:basedOn w:val="DefaultParagraphFont"/>
    <w:link w:val="Heading4"/>
    <w:semiHidden/>
    <w:rsid w:val="00F02622"/>
    <w:rPr>
      <w:rFonts w:asciiTheme="majorHAnsi" w:eastAsiaTheme="majorEastAsia" w:hAnsiTheme="majorHAnsi" w:cstheme="majorBidi"/>
      <w:i/>
      <w:iCs/>
      <w:color w:val="2E74B5" w:themeColor="accent1" w:themeShade="BF"/>
    </w:rPr>
  </w:style>
  <w:style w:type="paragraph" w:styleId="BodyText">
    <w:name w:val="Body Text"/>
    <w:basedOn w:val="Normal"/>
    <w:link w:val="BodyTextChar"/>
    <w:unhideWhenUsed/>
    <w:rsid w:val="00F02622"/>
    <w:pPr>
      <w:spacing w:after="120" w:line="259"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F02622"/>
    <w:rPr>
      <w:rFonts w:asciiTheme="minorHAnsi" w:eastAsiaTheme="minorHAnsi" w:hAnsiTheme="minorHAnsi" w:cstheme="minorBidi"/>
      <w:sz w:val="22"/>
      <w:szCs w:val="22"/>
    </w:rPr>
  </w:style>
  <w:style w:type="character" w:styleId="Hyperlink">
    <w:name w:val="Hyperlink"/>
    <w:basedOn w:val="DefaultParagraphFont"/>
    <w:unhideWhenUsed/>
    <w:rsid w:val="00F02622"/>
    <w:rPr>
      <w:color w:val="0563C1" w:themeColor="hyperlink"/>
      <w:u w:val="single"/>
    </w:rPr>
  </w:style>
  <w:style w:type="character" w:styleId="IntenseEmphasis">
    <w:name w:val="Intense Emphasis"/>
    <w:basedOn w:val="DefaultParagraphFont"/>
    <w:uiPriority w:val="21"/>
    <w:qFormat/>
    <w:rsid w:val="00F02622"/>
    <w:rPr>
      <w:b/>
      <w:bCs/>
      <w:i/>
      <w:iCs/>
      <w:color w:val="5B9BD5" w:themeColor="accent1"/>
    </w:rPr>
  </w:style>
  <w:style w:type="character" w:customStyle="1" w:styleId="ui-provider">
    <w:name w:val="ui-provider"/>
    <w:basedOn w:val="DefaultParagraphFont"/>
    <w:rsid w:val="00F02622"/>
  </w:style>
  <w:style w:type="paragraph" w:styleId="CommentSubject">
    <w:name w:val="annotation subject"/>
    <w:basedOn w:val="CommentText"/>
    <w:next w:val="CommentText"/>
    <w:link w:val="CommentSubjectChar"/>
    <w:rsid w:val="007D403F"/>
    <w:rPr>
      <w:b/>
      <w:bCs/>
    </w:rPr>
  </w:style>
  <w:style w:type="character" w:customStyle="1" w:styleId="CommentSubjectChar">
    <w:name w:val="Comment Subject Char"/>
    <w:basedOn w:val="CommentTextChar"/>
    <w:link w:val="CommentSubject"/>
    <w:rsid w:val="007D403F"/>
    <w:rPr>
      <w:b/>
      <w:bCs/>
    </w:rPr>
  </w:style>
  <w:style w:type="character" w:styleId="FollowedHyperlink">
    <w:name w:val="FollowedHyperlink"/>
    <w:basedOn w:val="DefaultParagraphFont"/>
    <w:rsid w:val="00320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27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1139</Words>
  <Characters>6253</Characters>
  <Application>Microsoft Office Word</Application>
  <DocSecurity>12</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Kristi [TREAS]</dc:creator>
  <cp:keywords/>
  <dc:description/>
  <cp:lastModifiedBy>Longmuir, Geoff [TREAS]</cp:lastModifiedBy>
  <cp:revision>2</cp:revision>
  <dcterms:created xsi:type="dcterms:W3CDTF">2024-12-12T15:19:00Z</dcterms:created>
  <dcterms:modified xsi:type="dcterms:W3CDTF">2024-12-12T15:19:00Z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a94bb00395d27df0498cc53fc284b886fb47d21a41ba8ccbaa97255baf4bac74</vt:lpwstr>
  </property>
</Properties>
</file>