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A8DC5B" w14:textId="5FF6E5F2" w:rsidR="001B2190" w:rsidRPr="00573F63" w:rsidRDefault="00A83B80" w:rsidP="001B2190">
      <w:pPr>
        <w:pStyle w:val="Heading3"/>
        <w:keepNext w:val="0"/>
        <w:jc w:val="center"/>
        <w:rPr>
          <w:rFonts w:ascii="Arial" w:hAnsi="Arial" w:cs="Arial"/>
          <w:b/>
          <w:sz w:val="20"/>
        </w:rPr>
      </w:pPr>
      <w:r>
        <w:rPr>
          <w:rFonts w:ascii="Arial" w:hAnsi="Arial" w:cs="Arial"/>
          <w:b/>
          <w:sz w:val="20"/>
        </w:rPr>
        <w:t xml:space="preserve">January </w:t>
      </w:r>
      <w:r w:rsidR="00B67644">
        <w:rPr>
          <w:rFonts w:ascii="Arial" w:hAnsi="Arial" w:cs="Arial"/>
          <w:b/>
          <w:sz w:val="20"/>
        </w:rPr>
        <w:t>9</w:t>
      </w:r>
      <w:r>
        <w:rPr>
          <w:rFonts w:ascii="Arial" w:hAnsi="Arial" w:cs="Arial"/>
          <w:b/>
          <w:sz w:val="20"/>
        </w:rPr>
        <w:t>, 2025</w:t>
      </w:r>
    </w:p>
    <w:p w14:paraId="2B1A5053" w14:textId="77777777" w:rsidR="001B2190" w:rsidRPr="00573F63" w:rsidRDefault="001B2190" w:rsidP="001B2190">
      <w:pPr>
        <w:rPr>
          <w:rFonts w:ascii="Arial" w:hAnsi="Arial" w:cs="Arial"/>
        </w:rPr>
      </w:pPr>
    </w:p>
    <w:p w14:paraId="2B883BA6" w14:textId="77777777" w:rsidR="001B2190" w:rsidRPr="00573F63" w:rsidRDefault="001B2190" w:rsidP="001B2190">
      <w:pPr>
        <w:rPr>
          <w:rFonts w:ascii="Arial" w:hAnsi="Arial" w:cs="Arial"/>
        </w:rPr>
      </w:pPr>
    </w:p>
    <w:p w14:paraId="24650B53" w14:textId="77777777" w:rsidR="001B2190" w:rsidRPr="00573F63" w:rsidRDefault="001B2190" w:rsidP="001B2190">
      <w:pPr>
        <w:tabs>
          <w:tab w:val="left" w:pos="0"/>
        </w:tabs>
        <w:outlineLvl w:val="0"/>
        <w:rPr>
          <w:rFonts w:ascii="Arial" w:hAnsi="Arial" w:cs="Arial"/>
          <w:b/>
        </w:rPr>
      </w:pPr>
      <w:r w:rsidRPr="00573F63">
        <w:rPr>
          <w:rFonts w:ascii="Arial" w:hAnsi="Arial" w:cs="Arial"/>
          <w:b/>
        </w:rPr>
        <w:t>To:</w:t>
      </w:r>
      <w:r w:rsidRPr="00573F63">
        <w:rPr>
          <w:rFonts w:ascii="Arial" w:hAnsi="Arial" w:cs="Arial"/>
          <w:b/>
        </w:rPr>
        <w:tab/>
        <w:t xml:space="preserve">All Interested Bidders  </w:t>
      </w:r>
    </w:p>
    <w:p w14:paraId="53703596" w14:textId="77777777" w:rsidR="001B2190" w:rsidRPr="00573F63" w:rsidRDefault="001B2190" w:rsidP="001B2190">
      <w:pPr>
        <w:rPr>
          <w:rFonts w:ascii="Arial" w:hAnsi="Arial" w:cs="Arial"/>
        </w:rPr>
      </w:pPr>
    </w:p>
    <w:p w14:paraId="12C48B72" w14:textId="77777777" w:rsidR="001B2190" w:rsidRPr="00573F63" w:rsidRDefault="001B2190" w:rsidP="001B2190">
      <w:pPr>
        <w:tabs>
          <w:tab w:val="left" w:pos="0"/>
        </w:tabs>
        <w:rPr>
          <w:rFonts w:ascii="Arial" w:hAnsi="Arial" w:cs="Arial"/>
        </w:rPr>
      </w:pPr>
    </w:p>
    <w:p w14:paraId="192640A0" w14:textId="145E3593" w:rsidR="001B2190" w:rsidRPr="00573F63" w:rsidRDefault="001B2190" w:rsidP="001B2190">
      <w:pPr>
        <w:pStyle w:val="Heading2"/>
        <w:keepNext w:val="0"/>
        <w:widowControl w:val="0"/>
        <w:tabs>
          <w:tab w:val="left" w:pos="0"/>
        </w:tabs>
        <w:rPr>
          <w:rFonts w:ascii="Arial" w:hAnsi="Arial" w:cs="Arial"/>
          <w:sz w:val="20"/>
        </w:rPr>
      </w:pPr>
      <w:r w:rsidRPr="00573F63">
        <w:rPr>
          <w:rFonts w:ascii="Arial" w:hAnsi="Arial" w:cs="Arial"/>
          <w:sz w:val="20"/>
        </w:rPr>
        <w:t>Re:</w:t>
      </w:r>
      <w:r w:rsidRPr="00573F63">
        <w:rPr>
          <w:rFonts w:ascii="Arial" w:hAnsi="Arial" w:cs="Arial"/>
          <w:sz w:val="20"/>
        </w:rPr>
        <w:tab/>
        <w:t>Bid Solicitation # 2</w:t>
      </w:r>
      <w:r w:rsidR="0064536C" w:rsidRPr="00573F63">
        <w:rPr>
          <w:rFonts w:ascii="Arial" w:hAnsi="Arial" w:cs="Arial"/>
          <w:sz w:val="20"/>
        </w:rPr>
        <w:t>5</w:t>
      </w:r>
      <w:r w:rsidRPr="00573F63">
        <w:rPr>
          <w:rFonts w:ascii="Arial" w:hAnsi="Arial" w:cs="Arial"/>
          <w:sz w:val="20"/>
        </w:rPr>
        <w:t>DPP0</w:t>
      </w:r>
      <w:r w:rsidR="0064536C" w:rsidRPr="00573F63">
        <w:rPr>
          <w:rFonts w:ascii="Arial" w:hAnsi="Arial" w:cs="Arial"/>
          <w:sz w:val="20"/>
        </w:rPr>
        <w:t>1076</w:t>
      </w:r>
    </w:p>
    <w:p w14:paraId="6B89F40B" w14:textId="77777777" w:rsidR="001B2190" w:rsidRPr="00573F63" w:rsidRDefault="001B2190" w:rsidP="001B2190">
      <w:pPr>
        <w:ind w:firstLine="720"/>
        <w:rPr>
          <w:rFonts w:ascii="Arial" w:hAnsi="Arial" w:cs="Arial"/>
          <w:b/>
        </w:rPr>
      </w:pPr>
      <w:r w:rsidRPr="00573F63">
        <w:rPr>
          <w:rFonts w:ascii="Arial" w:hAnsi="Arial" w:cs="Arial"/>
          <w:b/>
        </w:rPr>
        <w:t>T2052 – Second Referral Debt Collection DORES-MVC Surcharges</w:t>
      </w:r>
    </w:p>
    <w:p w14:paraId="2664337F" w14:textId="77777777" w:rsidR="001B2190" w:rsidRPr="00573F63" w:rsidRDefault="001B2190" w:rsidP="001B2190">
      <w:pPr>
        <w:ind w:firstLine="720"/>
        <w:rPr>
          <w:rFonts w:ascii="Arial" w:hAnsi="Arial" w:cs="Arial"/>
          <w:b/>
        </w:rPr>
      </w:pPr>
    </w:p>
    <w:p w14:paraId="6D185F62" w14:textId="77777777" w:rsidR="001B2190" w:rsidRPr="00573F63" w:rsidRDefault="001B2190" w:rsidP="001B2190">
      <w:pPr>
        <w:ind w:firstLine="720"/>
        <w:rPr>
          <w:rFonts w:ascii="Arial" w:hAnsi="Arial" w:cs="Arial"/>
          <w:b/>
        </w:rPr>
      </w:pPr>
    </w:p>
    <w:p w14:paraId="55EC4908" w14:textId="4F6F2658" w:rsidR="004F6C79" w:rsidRPr="00FD6FDA" w:rsidRDefault="004F6C79" w:rsidP="0064536C">
      <w:pPr>
        <w:tabs>
          <w:tab w:val="left" w:pos="0"/>
        </w:tabs>
        <w:ind w:left="720"/>
        <w:outlineLvl w:val="0"/>
        <w:rPr>
          <w:rFonts w:ascii="Arial" w:hAnsi="Arial" w:cs="Arial"/>
          <w:b/>
        </w:rPr>
      </w:pPr>
      <w:r w:rsidRPr="00FD6FDA">
        <w:rPr>
          <w:rFonts w:ascii="Arial" w:hAnsi="Arial" w:cs="Arial"/>
          <w:b/>
        </w:rPr>
        <w:t xml:space="preserve">Previous Quote Submission Due Date: </w:t>
      </w:r>
      <w:r w:rsidR="00A83B80">
        <w:rPr>
          <w:rFonts w:ascii="Arial" w:hAnsi="Arial" w:cs="Arial"/>
          <w:b/>
          <w:u w:val="single"/>
        </w:rPr>
        <w:t>January 15, 2025</w:t>
      </w:r>
      <w:r w:rsidR="00341C1D" w:rsidRPr="00573F63">
        <w:rPr>
          <w:rFonts w:ascii="Arial" w:hAnsi="Arial" w:cs="Arial"/>
          <w:b/>
          <w:u w:val="single"/>
        </w:rPr>
        <w:t xml:space="preserve"> </w:t>
      </w:r>
      <w:r w:rsidRPr="00FD6FDA">
        <w:rPr>
          <w:rFonts w:ascii="Arial" w:hAnsi="Arial" w:cs="Arial"/>
          <w:b/>
        </w:rPr>
        <w:t>(2:00 p.m. Eastern Time)</w:t>
      </w:r>
    </w:p>
    <w:p w14:paraId="42B80A12" w14:textId="3B2828F7" w:rsidR="0064536C" w:rsidRPr="00573F63" w:rsidRDefault="0064536C" w:rsidP="0064536C">
      <w:pPr>
        <w:tabs>
          <w:tab w:val="left" w:pos="0"/>
        </w:tabs>
        <w:ind w:left="720"/>
        <w:outlineLvl w:val="0"/>
        <w:rPr>
          <w:rFonts w:ascii="Arial" w:hAnsi="Arial" w:cs="Arial"/>
          <w:b/>
        </w:rPr>
      </w:pPr>
      <w:r w:rsidRPr="00FD6FDA">
        <w:rPr>
          <w:rFonts w:ascii="Arial" w:hAnsi="Arial" w:cs="Arial"/>
          <w:b/>
          <w:color w:val="FF0000"/>
          <w:sz w:val="22"/>
        </w:rPr>
        <w:t xml:space="preserve">Revised Quote Submission Due Date: </w:t>
      </w:r>
      <w:r w:rsidR="00B67644">
        <w:rPr>
          <w:rFonts w:ascii="Arial" w:hAnsi="Arial" w:cs="Arial"/>
          <w:b/>
          <w:color w:val="FF0000"/>
          <w:sz w:val="22"/>
        </w:rPr>
        <w:t>February 5</w:t>
      </w:r>
      <w:r w:rsidR="005F03F4" w:rsidRPr="00573F63">
        <w:rPr>
          <w:rFonts w:ascii="Arial" w:hAnsi="Arial" w:cs="Arial"/>
          <w:b/>
          <w:color w:val="FF0000"/>
          <w:sz w:val="22"/>
        </w:rPr>
        <w:t>, 2025</w:t>
      </w:r>
      <w:r w:rsidRPr="00FD6FDA">
        <w:rPr>
          <w:rFonts w:ascii="Arial" w:hAnsi="Arial" w:cs="Arial"/>
          <w:b/>
          <w:color w:val="FF0000"/>
          <w:sz w:val="22"/>
        </w:rPr>
        <w:t xml:space="preserve"> (2:00 p.m. Eastern Time)</w:t>
      </w:r>
    </w:p>
    <w:p w14:paraId="21963E46" w14:textId="77777777" w:rsidR="001B2190" w:rsidRPr="00573F63" w:rsidRDefault="001B2190" w:rsidP="001B2190"/>
    <w:p w14:paraId="1BDFBD5A" w14:textId="77777777" w:rsidR="001B2190" w:rsidRPr="00573F63" w:rsidRDefault="001B2190" w:rsidP="001B2190"/>
    <w:p w14:paraId="716FE8D4" w14:textId="2BE172B4" w:rsidR="001B2190" w:rsidRPr="00573F63" w:rsidRDefault="001B2190" w:rsidP="001B2190">
      <w:pPr>
        <w:pStyle w:val="Heading1"/>
        <w:keepNext w:val="0"/>
        <w:tabs>
          <w:tab w:val="left" w:pos="0"/>
        </w:tabs>
        <w:rPr>
          <w:rFonts w:ascii="Arial" w:hAnsi="Arial" w:cs="Arial"/>
          <w:i w:val="0"/>
          <w:sz w:val="20"/>
        </w:rPr>
      </w:pPr>
      <w:r w:rsidRPr="00573F63">
        <w:rPr>
          <w:rFonts w:ascii="Arial" w:hAnsi="Arial" w:cs="Arial"/>
          <w:i w:val="0"/>
          <w:sz w:val="20"/>
        </w:rPr>
        <w:t>Bid Amendment #</w:t>
      </w:r>
      <w:r w:rsidR="00B67644">
        <w:rPr>
          <w:rFonts w:ascii="Arial" w:hAnsi="Arial" w:cs="Arial"/>
          <w:i w:val="0"/>
          <w:sz w:val="20"/>
        </w:rPr>
        <w:t>7</w:t>
      </w:r>
    </w:p>
    <w:p w14:paraId="6D4403A0" w14:textId="77777777" w:rsidR="001B2190" w:rsidRPr="00573F63" w:rsidRDefault="001B2190" w:rsidP="001B2190">
      <w:pPr>
        <w:tabs>
          <w:tab w:val="left" w:pos="0"/>
        </w:tabs>
        <w:rPr>
          <w:rFonts w:ascii="Arial" w:hAnsi="Arial" w:cs="Arial"/>
        </w:rPr>
      </w:pPr>
    </w:p>
    <w:p w14:paraId="654BFFA4" w14:textId="77777777" w:rsidR="001B2190" w:rsidRPr="00573F63" w:rsidRDefault="001B2190" w:rsidP="001B2190">
      <w:pPr>
        <w:tabs>
          <w:tab w:val="left" w:pos="0"/>
        </w:tabs>
        <w:rPr>
          <w:rFonts w:ascii="Arial" w:hAnsi="Arial" w:cs="Arial"/>
        </w:rPr>
      </w:pPr>
    </w:p>
    <w:p w14:paraId="2F9B33C9" w14:textId="69F551A9" w:rsidR="001B2190" w:rsidRPr="00573F63" w:rsidRDefault="001B2190" w:rsidP="001B2190">
      <w:pPr>
        <w:tabs>
          <w:tab w:val="left" w:pos="0"/>
        </w:tabs>
        <w:jc w:val="both"/>
        <w:rPr>
          <w:rFonts w:ascii="Arial" w:hAnsi="Arial" w:cs="Arial"/>
        </w:rPr>
      </w:pPr>
      <w:r w:rsidRPr="00573F63">
        <w:rPr>
          <w:rFonts w:ascii="Arial" w:hAnsi="Arial" w:cs="Arial"/>
        </w:rPr>
        <w:t>The following constitutes Bid Amendment #</w:t>
      </w:r>
      <w:r w:rsidR="00B67644">
        <w:rPr>
          <w:rFonts w:ascii="Arial" w:hAnsi="Arial" w:cs="Arial"/>
        </w:rPr>
        <w:t>7</w:t>
      </w:r>
      <w:r w:rsidRPr="00573F63">
        <w:rPr>
          <w:rFonts w:ascii="Arial" w:hAnsi="Arial" w:cs="Arial"/>
        </w:rPr>
        <w:t xml:space="preserve"> to the above referenced Bid Solicitation:</w:t>
      </w:r>
    </w:p>
    <w:p w14:paraId="701E6D80" w14:textId="77777777" w:rsidR="001B2190" w:rsidRPr="00573F63" w:rsidRDefault="001B2190" w:rsidP="001B2190">
      <w:pPr>
        <w:tabs>
          <w:tab w:val="left" w:pos="0"/>
        </w:tabs>
        <w:jc w:val="both"/>
        <w:rPr>
          <w:rFonts w:ascii="Arial" w:hAnsi="Arial" w:cs="Arial"/>
        </w:rPr>
      </w:pPr>
      <w:r w:rsidRPr="00573F63">
        <w:rPr>
          <w:rFonts w:ascii="Arial" w:hAnsi="Arial" w:cs="Arial"/>
        </w:rPr>
        <w:t xml:space="preserve">  </w:t>
      </w:r>
    </w:p>
    <w:p w14:paraId="7355753A" w14:textId="36CADA5E" w:rsidR="00366A27" w:rsidRPr="00573F63" w:rsidRDefault="001B2190">
      <w:pPr>
        <w:pStyle w:val="ListParagraph"/>
        <w:numPr>
          <w:ilvl w:val="0"/>
          <w:numId w:val="1"/>
        </w:numPr>
        <w:rPr>
          <w:rFonts w:ascii="Arial" w:hAnsi="Arial" w:cs="Arial"/>
        </w:rPr>
      </w:pPr>
      <w:r w:rsidRPr="00573F63">
        <w:rPr>
          <w:rFonts w:ascii="Arial" w:hAnsi="Arial" w:cs="Arial"/>
        </w:rPr>
        <w:t>This Bid Amendment includes answers to questions;</w:t>
      </w:r>
      <w:r w:rsidR="00366A27" w:rsidRPr="00573F63">
        <w:rPr>
          <w:rFonts w:ascii="Arial" w:hAnsi="Arial" w:cs="Arial"/>
        </w:rPr>
        <w:t xml:space="preserve"> </w:t>
      </w:r>
      <w:r w:rsidR="00DC29C7" w:rsidRPr="00573F63">
        <w:rPr>
          <w:rFonts w:ascii="Arial" w:hAnsi="Arial" w:cs="Arial"/>
        </w:rPr>
        <w:t>and</w:t>
      </w:r>
    </w:p>
    <w:p w14:paraId="1F753568" w14:textId="270D6C23" w:rsidR="00E52ABB" w:rsidRPr="00572965" w:rsidRDefault="00E52ABB" w:rsidP="00E52ABB">
      <w:pPr>
        <w:pStyle w:val="ListParagraph"/>
        <w:numPr>
          <w:ilvl w:val="0"/>
          <w:numId w:val="1"/>
        </w:numPr>
        <w:tabs>
          <w:tab w:val="left" w:pos="0"/>
        </w:tabs>
        <w:jc w:val="both"/>
        <w:rPr>
          <w:rFonts w:ascii="Arial" w:hAnsi="Arial" w:cs="Arial"/>
        </w:rPr>
      </w:pPr>
      <w:r w:rsidRPr="00573F63">
        <w:rPr>
          <w:rFonts w:ascii="Arial" w:hAnsi="Arial" w:cs="Arial"/>
        </w:rPr>
        <w:t xml:space="preserve">Please note that for all additions, deletions, clarifications and modifications to the Bid Solicitation, please refer to the Revised Bid Solicitation titled, “T2052 Revised Bid Solicitation </w:t>
      </w:r>
      <w:r w:rsidR="00B67644">
        <w:rPr>
          <w:rFonts w:ascii="Arial" w:hAnsi="Arial" w:cs="Arial"/>
        </w:rPr>
        <w:t>01.09</w:t>
      </w:r>
      <w:r w:rsidR="00B84128">
        <w:rPr>
          <w:rFonts w:ascii="Arial" w:hAnsi="Arial" w:cs="Arial"/>
        </w:rPr>
        <w:t>.2025</w:t>
      </w:r>
      <w:r w:rsidRPr="00572965">
        <w:rPr>
          <w:rFonts w:ascii="Arial" w:hAnsi="Arial" w:cs="Arial"/>
        </w:rPr>
        <w:t>”, hereafter referred to as the Revised Bid Solicitation;</w:t>
      </w:r>
    </w:p>
    <w:p w14:paraId="6E8EA89A" w14:textId="383CB7F0" w:rsidR="00E52ABB" w:rsidRPr="00FD6FDA" w:rsidRDefault="00E52ABB" w:rsidP="00E52ABB">
      <w:pPr>
        <w:pStyle w:val="ListParagraph"/>
        <w:numPr>
          <w:ilvl w:val="1"/>
          <w:numId w:val="1"/>
        </w:numPr>
        <w:tabs>
          <w:tab w:val="left" w:pos="0"/>
        </w:tabs>
        <w:jc w:val="both"/>
        <w:rPr>
          <w:rFonts w:ascii="Arial" w:hAnsi="Arial" w:cs="Arial"/>
          <w:i/>
        </w:rPr>
      </w:pPr>
      <w:r w:rsidRPr="006F6B1B">
        <w:rPr>
          <w:rFonts w:ascii="Arial" w:hAnsi="Arial" w:cs="Arial"/>
        </w:rPr>
        <w:t>1.2</w:t>
      </w:r>
      <w:r w:rsidRPr="006F6B1B">
        <w:rPr>
          <w:rFonts w:ascii="Arial" w:hAnsi="Arial" w:cs="Arial"/>
          <w:i/>
        </w:rPr>
        <w:t xml:space="preserve"> Background </w:t>
      </w:r>
      <w:r w:rsidRPr="006F6B1B">
        <w:rPr>
          <w:rFonts w:ascii="Arial" w:hAnsi="Arial" w:cs="Arial"/>
        </w:rPr>
        <w:t>– revised</w:t>
      </w:r>
    </w:p>
    <w:p w14:paraId="0C6937B9" w14:textId="5015B54C" w:rsidR="00660192" w:rsidRPr="00320464" w:rsidRDefault="00660192" w:rsidP="00E52ABB">
      <w:pPr>
        <w:pStyle w:val="ListParagraph"/>
        <w:numPr>
          <w:ilvl w:val="1"/>
          <w:numId w:val="1"/>
        </w:numPr>
        <w:tabs>
          <w:tab w:val="left" w:pos="0"/>
        </w:tabs>
        <w:jc w:val="both"/>
        <w:rPr>
          <w:rFonts w:ascii="Arial" w:hAnsi="Arial" w:cs="Arial"/>
          <w:i/>
        </w:rPr>
      </w:pPr>
      <w:r w:rsidRPr="00320464">
        <w:rPr>
          <w:rFonts w:ascii="Arial" w:hAnsi="Arial" w:cs="Arial"/>
          <w:i/>
        </w:rPr>
        <w:t xml:space="preserve">3.16.2 Technology and Solution Roadmap - </w:t>
      </w:r>
      <w:r w:rsidRPr="00FD6FDA">
        <w:rPr>
          <w:rFonts w:ascii="Arial" w:hAnsi="Arial" w:cs="Arial"/>
        </w:rPr>
        <w:t>revised</w:t>
      </w:r>
    </w:p>
    <w:p w14:paraId="71E70345" w14:textId="247CD53D" w:rsidR="00E52ABB" w:rsidRPr="00FD6FDA" w:rsidRDefault="00E52ABB" w:rsidP="00E52ABB">
      <w:pPr>
        <w:pStyle w:val="ListParagraph"/>
        <w:numPr>
          <w:ilvl w:val="1"/>
          <w:numId w:val="1"/>
        </w:numPr>
        <w:tabs>
          <w:tab w:val="left" w:pos="0"/>
        </w:tabs>
        <w:jc w:val="both"/>
        <w:rPr>
          <w:rFonts w:ascii="Arial" w:hAnsi="Arial" w:cs="Arial"/>
          <w:i/>
        </w:rPr>
      </w:pPr>
      <w:r w:rsidRPr="00660192">
        <w:rPr>
          <w:rFonts w:ascii="Arial" w:hAnsi="Arial" w:cs="Arial"/>
        </w:rPr>
        <w:t xml:space="preserve">3.16.3 </w:t>
      </w:r>
      <w:r w:rsidRPr="00660192">
        <w:rPr>
          <w:rFonts w:ascii="Arial" w:hAnsi="Arial" w:cs="Arial"/>
          <w:i/>
        </w:rPr>
        <w:t xml:space="preserve">Draft Transition and Mobilization Plan (TMP) </w:t>
      </w:r>
      <w:r w:rsidRPr="00660192">
        <w:rPr>
          <w:rFonts w:ascii="Arial" w:hAnsi="Arial" w:cs="Arial"/>
        </w:rPr>
        <w:t>– revised</w:t>
      </w:r>
    </w:p>
    <w:p w14:paraId="640D57F4" w14:textId="227CE10E" w:rsidR="00D86D13" w:rsidRPr="00FD6FDA" w:rsidRDefault="00D86D13" w:rsidP="00E52ABB">
      <w:pPr>
        <w:pStyle w:val="ListParagraph"/>
        <w:numPr>
          <w:ilvl w:val="1"/>
          <w:numId w:val="1"/>
        </w:numPr>
        <w:tabs>
          <w:tab w:val="left" w:pos="0"/>
        </w:tabs>
        <w:jc w:val="both"/>
        <w:rPr>
          <w:rFonts w:ascii="Arial" w:hAnsi="Arial" w:cs="Arial"/>
          <w:i/>
        </w:rPr>
      </w:pPr>
      <w:r w:rsidRPr="00FD6FDA">
        <w:rPr>
          <w:rFonts w:ascii="Arial" w:hAnsi="Arial" w:cs="Arial"/>
        </w:rPr>
        <w:t xml:space="preserve">4.2 </w:t>
      </w:r>
      <w:r w:rsidRPr="00FD6FDA">
        <w:rPr>
          <w:rFonts w:ascii="Arial" w:hAnsi="Arial" w:cs="Arial"/>
          <w:i/>
        </w:rPr>
        <w:t>Final</w:t>
      </w:r>
      <w:r w:rsidRPr="00FD6FDA">
        <w:rPr>
          <w:rFonts w:ascii="Arial" w:hAnsi="Arial" w:cs="Arial"/>
        </w:rPr>
        <w:t xml:space="preserve"> </w:t>
      </w:r>
      <w:r w:rsidRPr="00FD6FDA">
        <w:rPr>
          <w:rFonts w:ascii="Arial" w:hAnsi="Arial" w:cs="Arial"/>
          <w:i/>
        </w:rPr>
        <w:t xml:space="preserve">Transition and Mobilization Plan </w:t>
      </w:r>
      <w:r w:rsidR="00912246" w:rsidRPr="00FD6FDA">
        <w:rPr>
          <w:rFonts w:ascii="Arial" w:hAnsi="Arial" w:cs="Arial"/>
        </w:rPr>
        <w:t>–</w:t>
      </w:r>
      <w:r w:rsidRPr="00FD6FDA">
        <w:rPr>
          <w:rFonts w:ascii="Arial" w:hAnsi="Arial" w:cs="Arial"/>
        </w:rPr>
        <w:t xml:space="preserve"> revised</w:t>
      </w:r>
    </w:p>
    <w:p w14:paraId="2A64E2C5" w14:textId="7307CD80" w:rsidR="00912246" w:rsidRPr="00FD6FDA" w:rsidRDefault="00912246" w:rsidP="00E52ABB">
      <w:pPr>
        <w:pStyle w:val="ListParagraph"/>
        <w:numPr>
          <w:ilvl w:val="1"/>
          <w:numId w:val="1"/>
        </w:numPr>
        <w:tabs>
          <w:tab w:val="left" w:pos="0"/>
        </w:tabs>
        <w:jc w:val="both"/>
        <w:rPr>
          <w:rFonts w:ascii="Arial" w:hAnsi="Arial" w:cs="Arial"/>
          <w:i/>
        </w:rPr>
      </w:pPr>
      <w:r w:rsidRPr="00FD6FDA">
        <w:rPr>
          <w:rFonts w:ascii="Arial" w:hAnsi="Arial" w:cs="Arial"/>
        </w:rPr>
        <w:t xml:space="preserve">4.4.7 </w:t>
      </w:r>
      <w:r w:rsidRPr="00FD6FDA">
        <w:rPr>
          <w:rFonts w:ascii="Arial" w:hAnsi="Arial" w:cs="Arial"/>
          <w:i/>
        </w:rPr>
        <w:t>Noticing/Debtor Contact</w:t>
      </w:r>
      <w:r w:rsidRPr="00FD6FDA">
        <w:rPr>
          <w:rFonts w:ascii="Arial" w:hAnsi="Arial" w:cs="Arial"/>
        </w:rPr>
        <w:t xml:space="preserve"> </w:t>
      </w:r>
      <w:r w:rsidR="00660192" w:rsidRPr="00FD6FDA">
        <w:rPr>
          <w:rFonts w:ascii="Arial" w:hAnsi="Arial" w:cs="Arial"/>
        </w:rPr>
        <w:t>–</w:t>
      </w:r>
      <w:r w:rsidRPr="00FD6FDA">
        <w:rPr>
          <w:rFonts w:ascii="Arial" w:hAnsi="Arial" w:cs="Arial"/>
        </w:rPr>
        <w:t xml:space="preserve"> revised</w:t>
      </w:r>
    </w:p>
    <w:p w14:paraId="154076D2" w14:textId="22E1F0CD" w:rsidR="00BF30D4" w:rsidRDefault="00BF30D4" w:rsidP="00E52ABB">
      <w:pPr>
        <w:pStyle w:val="ListParagraph"/>
        <w:numPr>
          <w:ilvl w:val="1"/>
          <w:numId w:val="1"/>
        </w:numPr>
        <w:tabs>
          <w:tab w:val="left" w:pos="0"/>
        </w:tabs>
        <w:jc w:val="both"/>
        <w:rPr>
          <w:rFonts w:ascii="Arial" w:hAnsi="Arial" w:cs="Arial"/>
        </w:rPr>
      </w:pPr>
      <w:r w:rsidRPr="00FD6FDA">
        <w:rPr>
          <w:rFonts w:ascii="Arial" w:hAnsi="Arial" w:cs="Arial"/>
        </w:rPr>
        <w:t>4.4.22.4</w:t>
      </w:r>
      <w:r>
        <w:rPr>
          <w:rFonts w:ascii="Arial" w:hAnsi="Arial" w:cs="Arial"/>
          <w:i/>
        </w:rPr>
        <w:t xml:space="preserve"> Security Background Checks </w:t>
      </w:r>
      <w:r w:rsidR="000D0BA6">
        <w:rPr>
          <w:rFonts w:ascii="Arial" w:hAnsi="Arial" w:cs="Arial"/>
        </w:rPr>
        <w:t>–</w:t>
      </w:r>
      <w:r w:rsidRPr="00FD6FDA">
        <w:rPr>
          <w:rFonts w:ascii="Arial" w:hAnsi="Arial" w:cs="Arial"/>
        </w:rPr>
        <w:t xml:space="preserve"> added</w:t>
      </w:r>
    </w:p>
    <w:p w14:paraId="21267094" w14:textId="01CAD4E3" w:rsidR="000D0BA6" w:rsidRPr="00FD6FDA" w:rsidRDefault="000D0BA6" w:rsidP="00E52ABB">
      <w:pPr>
        <w:pStyle w:val="ListParagraph"/>
        <w:numPr>
          <w:ilvl w:val="1"/>
          <w:numId w:val="1"/>
        </w:numPr>
        <w:tabs>
          <w:tab w:val="left" w:pos="0"/>
        </w:tabs>
        <w:jc w:val="both"/>
        <w:rPr>
          <w:rFonts w:ascii="Arial" w:hAnsi="Arial" w:cs="Arial"/>
        </w:rPr>
      </w:pPr>
      <w:r>
        <w:rPr>
          <w:rFonts w:ascii="Arial" w:hAnsi="Arial" w:cs="Arial"/>
        </w:rPr>
        <w:t xml:space="preserve">6.4 </w:t>
      </w:r>
      <w:r w:rsidRPr="000D0BA6">
        <w:rPr>
          <w:rFonts w:ascii="Arial" w:hAnsi="Arial" w:cs="Arial"/>
          <w:i/>
        </w:rPr>
        <w:t>Personnel Security</w:t>
      </w:r>
      <w:r>
        <w:rPr>
          <w:rFonts w:ascii="Arial" w:hAnsi="Arial" w:cs="Arial"/>
        </w:rPr>
        <w:t xml:space="preserve"> - revised</w:t>
      </w:r>
    </w:p>
    <w:p w14:paraId="019AEA98" w14:textId="3EA1EA20" w:rsidR="00660192" w:rsidRPr="00BF30D4" w:rsidRDefault="00660192">
      <w:pPr>
        <w:pStyle w:val="ListParagraph"/>
        <w:numPr>
          <w:ilvl w:val="1"/>
          <w:numId w:val="1"/>
        </w:numPr>
        <w:tabs>
          <w:tab w:val="left" w:pos="0"/>
        </w:tabs>
        <w:jc w:val="both"/>
        <w:rPr>
          <w:rFonts w:ascii="Arial" w:hAnsi="Arial" w:cs="Arial"/>
          <w:i/>
        </w:rPr>
      </w:pPr>
      <w:r w:rsidRPr="00FD6FDA">
        <w:rPr>
          <w:rFonts w:ascii="Arial" w:hAnsi="Arial" w:cs="Arial"/>
        </w:rPr>
        <w:t xml:space="preserve">6.4.1 </w:t>
      </w:r>
      <w:r w:rsidRPr="00FD6FDA">
        <w:rPr>
          <w:rFonts w:ascii="Arial" w:hAnsi="Arial" w:cs="Arial"/>
          <w:i/>
        </w:rPr>
        <w:t>Security Background Checks</w:t>
      </w:r>
      <w:r w:rsidRPr="00FD6FDA">
        <w:rPr>
          <w:rFonts w:ascii="Arial" w:hAnsi="Arial" w:cs="Arial"/>
        </w:rPr>
        <w:t xml:space="preserve"> </w:t>
      </w:r>
      <w:r w:rsidR="00BF30D4">
        <w:rPr>
          <w:rFonts w:ascii="Arial" w:hAnsi="Arial" w:cs="Arial"/>
        </w:rPr>
        <w:t>–</w:t>
      </w:r>
      <w:r w:rsidRPr="00FD6FDA">
        <w:rPr>
          <w:rFonts w:ascii="Arial" w:hAnsi="Arial" w:cs="Arial"/>
        </w:rPr>
        <w:t xml:space="preserve"> </w:t>
      </w:r>
      <w:r w:rsidR="00BF30D4">
        <w:rPr>
          <w:rFonts w:ascii="Arial" w:hAnsi="Arial" w:cs="Arial"/>
        </w:rPr>
        <w:t>deleted</w:t>
      </w:r>
    </w:p>
    <w:p w14:paraId="09ED0579" w14:textId="1296D0C8" w:rsidR="001B2190" w:rsidRPr="0064536C" w:rsidRDefault="001B2190" w:rsidP="001B2190">
      <w:pPr>
        <w:pStyle w:val="ListParagraph"/>
        <w:numPr>
          <w:ilvl w:val="0"/>
          <w:numId w:val="1"/>
        </w:numPr>
        <w:tabs>
          <w:tab w:val="left" w:pos="0"/>
        </w:tabs>
        <w:jc w:val="both"/>
        <w:rPr>
          <w:rFonts w:ascii="Arial" w:hAnsi="Arial" w:cs="Arial"/>
        </w:rPr>
      </w:pPr>
      <w:r w:rsidRPr="00572965">
        <w:rPr>
          <w:rFonts w:ascii="Arial" w:hAnsi="Arial" w:cs="Arial"/>
        </w:rPr>
        <w:t>An Optional Pre-</w:t>
      </w:r>
      <w:r w:rsidRPr="0064536C">
        <w:rPr>
          <w:rFonts w:ascii="Arial" w:hAnsi="Arial" w:cs="Arial"/>
        </w:rPr>
        <w:t>Quote Conferenc</w:t>
      </w:r>
      <w:bookmarkStart w:id="0" w:name="_GoBack"/>
      <w:bookmarkEnd w:id="0"/>
      <w:r w:rsidRPr="0064536C">
        <w:rPr>
          <w:rFonts w:ascii="Arial" w:hAnsi="Arial" w:cs="Arial"/>
        </w:rPr>
        <w:t xml:space="preserve">e was held on </w:t>
      </w:r>
      <w:r w:rsidR="0064536C" w:rsidRPr="0064536C">
        <w:rPr>
          <w:rFonts w:ascii="Arial" w:hAnsi="Arial" w:cs="Arial"/>
        </w:rPr>
        <w:t>September</w:t>
      </w:r>
      <w:r w:rsidRPr="0064536C">
        <w:rPr>
          <w:rFonts w:ascii="Arial" w:hAnsi="Arial" w:cs="Arial"/>
        </w:rPr>
        <w:t xml:space="preserve"> 13, 2024.  The below firms were confirmed to be in attendance:</w:t>
      </w:r>
    </w:p>
    <w:p w14:paraId="6226F491" w14:textId="77777777" w:rsidR="0064536C" w:rsidRPr="0064536C" w:rsidRDefault="0064536C" w:rsidP="0064536C">
      <w:pPr>
        <w:pStyle w:val="ListParagraph"/>
        <w:numPr>
          <w:ilvl w:val="1"/>
          <w:numId w:val="1"/>
        </w:numPr>
        <w:tabs>
          <w:tab w:val="left" w:pos="0"/>
        </w:tabs>
        <w:jc w:val="both"/>
        <w:rPr>
          <w:rFonts w:ascii="Arial" w:hAnsi="Arial" w:cs="Arial"/>
        </w:rPr>
      </w:pPr>
      <w:r w:rsidRPr="0064536C">
        <w:rPr>
          <w:rFonts w:ascii="Arial" w:hAnsi="Arial" w:cs="Arial"/>
        </w:rPr>
        <w:t>F.H. Cann &amp; Associates, Inc. </w:t>
      </w:r>
    </w:p>
    <w:p w14:paraId="0E8481CC" w14:textId="50CCF6DA" w:rsidR="001B2190" w:rsidRPr="0064536C" w:rsidRDefault="001B2190" w:rsidP="0064536C">
      <w:pPr>
        <w:pStyle w:val="ListParagraph"/>
        <w:numPr>
          <w:ilvl w:val="1"/>
          <w:numId w:val="1"/>
        </w:numPr>
        <w:tabs>
          <w:tab w:val="left" w:pos="0"/>
        </w:tabs>
        <w:jc w:val="both"/>
        <w:rPr>
          <w:rFonts w:ascii="Arial" w:hAnsi="Arial" w:cs="Arial"/>
        </w:rPr>
      </w:pPr>
      <w:r w:rsidRPr="0064536C">
        <w:rPr>
          <w:rFonts w:ascii="Arial" w:hAnsi="Arial" w:cs="Arial"/>
        </w:rPr>
        <w:t xml:space="preserve">Penn Credit Corporation </w:t>
      </w:r>
    </w:p>
    <w:p w14:paraId="03C6B421" w14:textId="77777777" w:rsidR="007D1D98" w:rsidRPr="008918DF" w:rsidRDefault="007D1D98" w:rsidP="008918DF">
      <w:pPr>
        <w:tabs>
          <w:tab w:val="left" w:pos="0"/>
        </w:tabs>
        <w:jc w:val="both"/>
        <w:rPr>
          <w:rFonts w:ascii="Arial" w:hAnsi="Arial" w:cs="Arial"/>
        </w:rPr>
      </w:pPr>
    </w:p>
    <w:p w14:paraId="03C6B422" w14:textId="00234114"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B64D0A">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4A18B7CD" w14:textId="326A0EAD" w:rsidR="00681D2A" w:rsidRDefault="00681D2A">
      <w:pPr>
        <w:rPr>
          <w:rFonts w:ascii="Arial" w:hAnsi="Arial" w:cs="Arial"/>
        </w:rPr>
      </w:pPr>
      <w:r>
        <w:rPr>
          <w:rFonts w:ascii="Arial" w:hAnsi="Arial" w:cs="Arial"/>
        </w:rPr>
        <w:br w:type="page"/>
      </w:r>
    </w:p>
    <w:p w14:paraId="5E1C6CE4" w14:textId="0772DFD3" w:rsidR="007A501B" w:rsidRPr="007B2DEF" w:rsidRDefault="007A501B" w:rsidP="007A501B">
      <w:pPr>
        <w:tabs>
          <w:tab w:val="left" w:pos="0"/>
        </w:tabs>
        <w:jc w:val="center"/>
        <w:rPr>
          <w:rFonts w:ascii="Arial" w:hAnsi="Arial" w:cs="Arial"/>
          <w:b/>
        </w:rPr>
      </w:pPr>
      <w:r w:rsidRPr="007B2DEF">
        <w:rPr>
          <w:rFonts w:ascii="Arial" w:hAnsi="Arial" w:cs="Arial"/>
          <w:b/>
        </w:rPr>
        <w:lastRenderedPageBreak/>
        <w:t xml:space="preserve">Bid Solicitation # </w:t>
      </w:r>
      <w:r w:rsidR="007B2DEF" w:rsidRPr="007B2DEF">
        <w:rPr>
          <w:rFonts w:ascii="Arial" w:hAnsi="Arial" w:cs="Arial"/>
          <w:b/>
        </w:rPr>
        <w:t>25DPP01076</w:t>
      </w:r>
    </w:p>
    <w:p w14:paraId="226BE583" w14:textId="77777777" w:rsidR="007A501B" w:rsidRPr="00681D2A" w:rsidRDefault="007A501B" w:rsidP="00454FB0">
      <w:pPr>
        <w:tabs>
          <w:tab w:val="left" w:pos="0"/>
        </w:tabs>
        <w:jc w:val="center"/>
        <w:outlineLvl w:val="0"/>
        <w:rPr>
          <w:rFonts w:ascii="Arial" w:hAnsi="Arial" w:cs="Arial"/>
          <w:b/>
        </w:rPr>
      </w:pPr>
      <w:r w:rsidRPr="007B2DEF">
        <w:rPr>
          <w:rFonts w:ascii="Arial" w:hAnsi="Arial" w:cs="Arial"/>
          <w:b/>
        </w:rPr>
        <w:t>T2052 – Second Referral Debt Collection DORES-MVC Surcharges</w:t>
      </w:r>
    </w:p>
    <w:p w14:paraId="0CBDA8AD" w14:textId="77777777" w:rsidR="00454FB0" w:rsidRDefault="00454FB0" w:rsidP="00454FB0">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tbl>
      <w:tblPr>
        <w:tblStyle w:val="TableGrid"/>
        <w:tblW w:w="10237" w:type="dxa"/>
        <w:tblLayout w:type="fixed"/>
        <w:tblLook w:val="04A0" w:firstRow="1" w:lastRow="0" w:firstColumn="1" w:lastColumn="0" w:noHBand="0" w:noVBand="1"/>
      </w:tblPr>
      <w:tblGrid>
        <w:gridCol w:w="877"/>
        <w:gridCol w:w="2160"/>
        <w:gridCol w:w="7200"/>
      </w:tblGrid>
      <w:tr w:rsidR="008918DF" w14:paraId="03C6B432" w14:textId="77777777" w:rsidTr="00541DD8">
        <w:tc>
          <w:tcPr>
            <w:tcW w:w="877" w:type="dxa"/>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E14A0" w14:paraId="03C6B437" w14:textId="77777777" w:rsidTr="00541DD8">
        <w:tc>
          <w:tcPr>
            <w:tcW w:w="877" w:type="dxa"/>
            <w:hideMark/>
          </w:tcPr>
          <w:p w14:paraId="03C6B433" w14:textId="09A8E123" w:rsidR="00AE14A0" w:rsidRDefault="00AE14A0" w:rsidP="00AE14A0">
            <w:pPr>
              <w:tabs>
                <w:tab w:val="left" w:pos="0"/>
              </w:tabs>
              <w:autoSpaceDN w:val="0"/>
              <w:jc w:val="center"/>
              <w:rPr>
                <w:rFonts w:ascii="Arial" w:hAnsi="Arial" w:cs="Arial"/>
              </w:rPr>
            </w:pPr>
            <w:r>
              <w:rPr>
                <w:rFonts w:ascii="Arial" w:hAnsi="Arial" w:cs="Arial"/>
              </w:rPr>
              <w:t>1</w:t>
            </w:r>
          </w:p>
        </w:tc>
        <w:tc>
          <w:tcPr>
            <w:tcW w:w="2160" w:type="dxa"/>
          </w:tcPr>
          <w:p w14:paraId="03C6B435" w14:textId="2ED1C1B3" w:rsidR="00AE14A0" w:rsidRDefault="00AE14A0" w:rsidP="00AE14A0">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Pr>
          <w:p w14:paraId="4000BC88" w14:textId="409CD132" w:rsidR="00AE14A0" w:rsidRPr="00DB4962" w:rsidRDefault="00AE14A0" w:rsidP="008B27B3">
            <w:pPr>
              <w:tabs>
                <w:tab w:val="left" w:pos="0"/>
                <w:tab w:val="left" w:pos="1710"/>
              </w:tabs>
              <w:overflowPunct w:val="0"/>
              <w:autoSpaceDE w:val="0"/>
              <w:autoSpaceDN w:val="0"/>
              <w:adjustRightInd w:val="0"/>
              <w:jc w:val="both"/>
              <w:rPr>
                <w:rFonts w:ascii="Arial" w:hAnsi="Arial" w:cs="Arial"/>
                <w:b/>
              </w:rPr>
            </w:pPr>
            <w:r w:rsidRPr="00DB4962">
              <w:rPr>
                <w:rFonts w:ascii="Arial" w:hAnsi="Arial" w:cs="Arial"/>
                <w:b/>
              </w:rPr>
              <w:t>When trying to open a Portable Document Format (PDF) document I am receiving an error message and am unable to access the PDF document. How should I proceed?</w:t>
            </w:r>
          </w:p>
          <w:p w14:paraId="774D7256" w14:textId="77777777" w:rsidR="00AE14A0" w:rsidRPr="00DB4962" w:rsidRDefault="00AE14A0" w:rsidP="008B27B3">
            <w:pPr>
              <w:tabs>
                <w:tab w:val="left" w:pos="0"/>
                <w:tab w:val="left" w:pos="1710"/>
              </w:tabs>
              <w:overflowPunct w:val="0"/>
              <w:autoSpaceDE w:val="0"/>
              <w:autoSpaceDN w:val="0"/>
              <w:adjustRightInd w:val="0"/>
              <w:jc w:val="both"/>
              <w:rPr>
                <w:rFonts w:ascii="Arial" w:hAnsi="Arial" w:cs="Arial"/>
              </w:rPr>
            </w:pPr>
          </w:p>
          <w:p w14:paraId="712851A3" w14:textId="77777777" w:rsidR="00AE14A0" w:rsidRPr="00DB4962" w:rsidRDefault="00AE14A0" w:rsidP="008B27B3">
            <w:pPr>
              <w:tabs>
                <w:tab w:val="left" w:pos="0"/>
              </w:tabs>
              <w:overflowPunct w:val="0"/>
              <w:autoSpaceDE w:val="0"/>
              <w:autoSpaceDN w:val="0"/>
              <w:adjustRightInd w:val="0"/>
              <w:jc w:val="both"/>
              <w:rPr>
                <w:rFonts w:ascii="Arial" w:hAnsi="Arial" w:cs="Arial"/>
              </w:rPr>
            </w:pPr>
            <w:r w:rsidRPr="00DB4962">
              <w:rPr>
                <w:rFonts w:ascii="Arial" w:hAnsi="Arial" w:cs="Arial"/>
              </w:rPr>
              <w:t>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n Chrome or Firefox.</w:t>
            </w:r>
          </w:p>
          <w:p w14:paraId="03C6B436" w14:textId="77777777" w:rsidR="00AE14A0" w:rsidRPr="00DB4962" w:rsidRDefault="00AE14A0" w:rsidP="008B27B3">
            <w:pPr>
              <w:tabs>
                <w:tab w:val="left" w:pos="0"/>
              </w:tabs>
              <w:overflowPunct w:val="0"/>
              <w:autoSpaceDE w:val="0"/>
              <w:autoSpaceDN w:val="0"/>
              <w:adjustRightInd w:val="0"/>
              <w:jc w:val="both"/>
              <w:rPr>
                <w:rFonts w:ascii="Arial" w:hAnsi="Arial" w:cs="Arial"/>
              </w:rPr>
            </w:pPr>
          </w:p>
        </w:tc>
      </w:tr>
      <w:tr w:rsidR="00AE14A0" w14:paraId="03C6B43C" w14:textId="77777777" w:rsidTr="00541DD8">
        <w:tc>
          <w:tcPr>
            <w:tcW w:w="877" w:type="dxa"/>
            <w:hideMark/>
          </w:tcPr>
          <w:p w14:paraId="03C6B438" w14:textId="111E8F35" w:rsidR="00AE14A0" w:rsidRDefault="00AE14A0" w:rsidP="00AE14A0">
            <w:pPr>
              <w:tabs>
                <w:tab w:val="left" w:pos="0"/>
              </w:tabs>
              <w:autoSpaceDN w:val="0"/>
              <w:jc w:val="center"/>
              <w:rPr>
                <w:rFonts w:ascii="Arial" w:hAnsi="Arial" w:cs="Arial"/>
              </w:rPr>
            </w:pPr>
            <w:r>
              <w:rPr>
                <w:rFonts w:ascii="Arial" w:hAnsi="Arial" w:cs="Arial"/>
              </w:rPr>
              <w:t>2</w:t>
            </w:r>
          </w:p>
        </w:tc>
        <w:tc>
          <w:tcPr>
            <w:tcW w:w="2160" w:type="dxa"/>
          </w:tcPr>
          <w:p w14:paraId="03C6B43A" w14:textId="5C68A3F1" w:rsidR="00AE14A0" w:rsidRDefault="00AE14A0" w:rsidP="00AE14A0">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Pr>
          <w:p w14:paraId="35663D87" w14:textId="5B123052" w:rsidR="00AE14A0" w:rsidRPr="00DB4962" w:rsidRDefault="00AE14A0" w:rsidP="008B27B3">
            <w:pPr>
              <w:tabs>
                <w:tab w:val="left" w:pos="0"/>
                <w:tab w:val="left" w:pos="1710"/>
              </w:tabs>
              <w:overflowPunct w:val="0"/>
              <w:autoSpaceDE w:val="0"/>
              <w:autoSpaceDN w:val="0"/>
              <w:adjustRightInd w:val="0"/>
              <w:jc w:val="both"/>
              <w:rPr>
                <w:rFonts w:ascii="Arial" w:hAnsi="Arial" w:cs="Arial"/>
                <w:b/>
              </w:rPr>
            </w:pPr>
            <w:r w:rsidRPr="00DB4962">
              <w:rPr>
                <w:rFonts w:ascii="Arial" w:hAnsi="Arial" w:cs="Arial"/>
                <w:b/>
              </w:rPr>
              <w:t>Should I check that I have properly completed and attached all of the required documents with my submitted Quote?</w:t>
            </w:r>
          </w:p>
          <w:p w14:paraId="2E5329E1" w14:textId="77777777" w:rsidR="00AE14A0" w:rsidRPr="00DB4962" w:rsidRDefault="00AE14A0" w:rsidP="008B27B3">
            <w:pPr>
              <w:tabs>
                <w:tab w:val="left" w:pos="0"/>
                <w:tab w:val="left" w:pos="1710"/>
              </w:tabs>
              <w:overflowPunct w:val="0"/>
              <w:autoSpaceDE w:val="0"/>
              <w:autoSpaceDN w:val="0"/>
              <w:adjustRightInd w:val="0"/>
              <w:jc w:val="both"/>
              <w:rPr>
                <w:rFonts w:ascii="Arial" w:hAnsi="Arial" w:cs="Arial"/>
              </w:rPr>
            </w:pPr>
          </w:p>
          <w:p w14:paraId="11BF0482" w14:textId="77777777" w:rsidR="00AE14A0" w:rsidRDefault="001B2190" w:rsidP="008B27B3">
            <w:pPr>
              <w:tabs>
                <w:tab w:val="left" w:pos="0"/>
              </w:tabs>
              <w:overflowPunct w:val="0"/>
              <w:autoSpaceDE w:val="0"/>
              <w:autoSpaceDN w:val="0"/>
              <w:adjustRightInd w:val="0"/>
              <w:jc w:val="both"/>
              <w:rPr>
                <w:rFonts w:ascii="Arial" w:hAnsi="Arial" w:cs="Arial"/>
              </w:rPr>
            </w:pPr>
            <w:r w:rsidRPr="00DB4962">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4DB41CBB" w:rsidR="009C7927" w:rsidRPr="00DB4962" w:rsidRDefault="009C7927" w:rsidP="008B27B3">
            <w:pPr>
              <w:tabs>
                <w:tab w:val="left" w:pos="0"/>
              </w:tabs>
              <w:overflowPunct w:val="0"/>
              <w:autoSpaceDE w:val="0"/>
              <w:autoSpaceDN w:val="0"/>
              <w:adjustRightInd w:val="0"/>
              <w:jc w:val="both"/>
              <w:rPr>
                <w:rFonts w:ascii="Arial" w:hAnsi="Arial" w:cs="Arial"/>
              </w:rPr>
            </w:pPr>
          </w:p>
        </w:tc>
      </w:tr>
      <w:tr w:rsidR="00AE14A0" w14:paraId="03C6B441" w14:textId="77777777" w:rsidTr="00541DD8">
        <w:tc>
          <w:tcPr>
            <w:tcW w:w="877" w:type="dxa"/>
            <w:hideMark/>
          </w:tcPr>
          <w:p w14:paraId="03C6B43D" w14:textId="77777777" w:rsidR="00AE14A0" w:rsidRDefault="00AE14A0" w:rsidP="00AE14A0">
            <w:pPr>
              <w:tabs>
                <w:tab w:val="left" w:pos="0"/>
              </w:tabs>
              <w:autoSpaceDN w:val="0"/>
              <w:jc w:val="center"/>
              <w:rPr>
                <w:rFonts w:ascii="Arial" w:hAnsi="Arial" w:cs="Arial"/>
              </w:rPr>
            </w:pPr>
            <w:r>
              <w:rPr>
                <w:rFonts w:ascii="Arial" w:hAnsi="Arial" w:cs="Arial"/>
              </w:rPr>
              <w:t>3</w:t>
            </w:r>
          </w:p>
        </w:tc>
        <w:tc>
          <w:tcPr>
            <w:tcW w:w="2160" w:type="dxa"/>
          </w:tcPr>
          <w:p w14:paraId="03C6B43F" w14:textId="62D83388" w:rsidR="00AE14A0" w:rsidRDefault="00AE14A0" w:rsidP="00AE14A0">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Pr>
          <w:p w14:paraId="5A1075A9" w14:textId="26A3B163" w:rsidR="00AE14A0" w:rsidRPr="00DB4962" w:rsidRDefault="00AE14A0" w:rsidP="008B27B3">
            <w:pPr>
              <w:tabs>
                <w:tab w:val="left" w:pos="0"/>
              </w:tabs>
              <w:overflowPunct w:val="0"/>
              <w:autoSpaceDE w:val="0"/>
              <w:autoSpaceDN w:val="0"/>
              <w:adjustRightInd w:val="0"/>
              <w:jc w:val="both"/>
              <w:rPr>
                <w:rFonts w:ascii="Arial" w:hAnsi="Arial" w:cs="Arial"/>
                <w:b/>
              </w:rPr>
            </w:pPr>
            <w:r w:rsidRPr="00DB4962">
              <w:rPr>
                <w:rFonts w:ascii="Arial" w:hAnsi="Arial" w:cs="Arial"/>
                <w:b/>
              </w:rPr>
              <w:t>Please confirm a Bidder may deliver a hardcopy quote instead of submitting a response electronically.</w:t>
            </w:r>
          </w:p>
          <w:p w14:paraId="70D8E3C6" w14:textId="77777777" w:rsidR="00AE14A0" w:rsidRPr="00DB4962" w:rsidRDefault="00AE14A0" w:rsidP="008B27B3">
            <w:pPr>
              <w:tabs>
                <w:tab w:val="left" w:pos="0"/>
              </w:tabs>
              <w:overflowPunct w:val="0"/>
              <w:autoSpaceDE w:val="0"/>
              <w:autoSpaceDN w:val="0"/>
              <w:adjustRightInd w:val="0"/>
              <w:jc w:val="both"/>
              <w:rPr>
                <w:rFonts w:ascii="Arial" w:hAnsi="Arial" w:cs="Arial"/>
                <w:b/>
              </w:rPr>
            </w:pPr>
          </w:p>
          <w:p w14:paraId="349E732E" w14:textId="77777777" w:rsidR="001E71FC" w:rsidRDefault="001B2190" w:rsidP="008B27B3">
            <w:pPr>
              <w:tabs>
                <w:tab w:val="left" w:pos="0"/>
              </w:tabs>
              <w:overflowPunct w:val="0"/>
              <w:autoSpaceDE w:val="0"/>
              <w:autoSpaceDN w:val="0"/>
              <w:adjustRightInd w:val="0"/>
              <w:jc w:val="both"/>
              <w:rPr>
                <w:rFonts w:ascii="Arial" w:hAnsi="Arial" w:cs="Arial"/>
              </w:rPr>
            </w:pPr>
            <w:r w:rsidRPr="00DB4962">
              <w:rPr>
                <w:rFonts w:ascii="Arial" w:hAnsi="Arial" w:cs="Arial"/>
              </w:rPr>
              <w:t>Please be advised that all Quotes shall be submitted electronically through NJSTART.</w:t>
            </w:r>
          </w:p>
          <w:p w14:paraId="03C6B440" w14:textId="0811F987" w:rsidR="009C7927" w:rsidRPr="00DB4962" w:rsidRDefault="009C7927" w:rsidP="008B27B3">
            <w:pPr>
              <w:tabs>
                <w:tab w:val="left" w:pos="0"/>
              </w:tabs>
              <w:overflowPunct w:val="0"/>
              <w:autoSpaceDE w:val="0"/>
              <w:autoSpaceDN w:val="0"/>
              <w:adjustRightInd w:val="0"/>
              <w:jc w:val="both"/>
              <w:rPr>
                <w:rFonts w:ascii="Arial" w:hAnsi="Arial" w:cs="Arial"/>
              </w:rPr>
            </w:pPr>
          </w:p>
        </w:tc>
      </w:tr>
      <w:tr w:rsidR="0090427B" w14:paraId="31771136" w14:textId="77777777" w:rsidTr="00541DD8">
        <w:tc>
          <w:tcPr>
            <w:tcW w:w="877" w:type="dxa"/>
          </w:tcPr>
          <w:p w14:paraId="38CADE16" w14:textId="10285FF0" w:rsidR="0090427B" w:rsidRDefault="0090427B" w:rsidP="0090427B">
            <w:pPr>
              <w:tabs>
                <w:tab w:val="left" w:pos="0"/>
              </w:tabs>
              <w:autoSpaceDN w:val="0"/>
              <w:jc w:val="center"/>
              <w:rPr>
                <w:rFonts w:ascii="Arial" w:hAnsi="Arial" w:cs="Arial"/>
              </w:rPr>
            </w:pPr>
            <w:r>
              <w:rPr>
                <w:rFonts w:ascii="Arial" w:hAnsi="Arial" w:cs="Arial"/>
              </w:rPr>
              <w:t>4</w:t>
            </w:r>
          </w:p>
        </w:tc>
        <w:tc>
          <w:tcPr>
            <w:tcW w:w="2160" w:type="dxa"/>
          </w:tcPr>
          <w:p w14:paraId="59B6B3C7" w14:textId="414B6CAD" w:rsidR="0090427B" w:rsidRPr="00736805" w:rsidRDefault="007B6143">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Pr>
          <w:p w14:paraId="5A1DF155" w14:textId="26A92716" w:rsidR="0090427B" w:rsidRPr="00DB4962" w:rsidRDefault="007B6143" w:rsidP="008B27B3">
            <w:pPr>
              <w:tabs>
                <w:tab w:val="left" w:pos="0"/>
              </w:tabs>
              <w:overflowPunct w:val="0"/>
              <w:autoSpaceDE w:val="0"/>
              <w:autoSpaceDN w:val="0"/>
              <w:adjustRightInd w:val="0"/>
              <w:ind w:hanging="28"/>
              <w:jc w:val="both"/>
              <w:rPr>
                <w:rFonts w:ascii="Arial" w:hAnsi="Arial" w:cs="Arial"/>
                <w:b/>
              </w:rPr>
            </w:pPr>
            <w:r w:rsidRPr="00DB4962">
              <w:rPr>
                <w:rFonts w:ascii="Arial" w:hAnsi="Arial" w:cs="Arial"/>
                <w:b/>
              </w:rPr>
              <w:t>Will the State allow Bidders to take exception to any of the Standard Terms and Conditions?</w:t>
            </w:r>
          </w:p>
          <w:p w14:paraId="431F42D1" w14:textId="77777777" w:rsidR="007B6143" w:rsidRPr="00DB4962" w:rsidRDefault="007B6143" w:rsidP="008B27B3">
            <w:pPr>
              <w:tabs>
                <w:tab w:val="left" w:pos="0"/>
              </w:tabs>
              <w:overflowPunct w:val="0"/>
              <w:autoSpaceDE w:val="0"/>
              <w:autoSpaceDN w:val="0"/>
              <w:adjustRightInd w:val="0"/>
              <w:ind w:hanging="28"/>
              <w:jc w:val="both"/>
              <w:rPr>
                <w:rFonts w:ascii="Arial" w:hAnsi="Arial" w:cs="Arial"/>
                <w:b/>
              </w:rPr>
            </w:pPr>
          </w:p>
          <w:p w14:paraId="49C03AA5" w14:textId="098AB333" w:rsidR="0090427B" w:rsidRPr="00DB4962" w:rsidRDefault="007B6143" w:rsidP="008B27B3">
            <w:pPr>
              <w:tabs>
                <w:tab w:val="left" w:pos="0"/>
              </w:tabs>
              <w:overflowPunct w:val="0"/>
              <w:autoSpaceDE w:val="0"/>
              <w:autoSpaceDN w:val="0"/>
              <w:adjustRightInd w:val="0"/>
              <w:jc w:val="both"/>
              <w:rPr>
                <w:rFonts w:ascii="Arial" w:hAnsi="Arial" w:cs="Arial"/>
              </w:rPr>
            </w:pPr>
            <w:r w:rsidRPr="00DB4962">
              <w:rPr>
                <w:rFonts w:ascii="Arial" w:hAnsi="Arial" w:cs="Arial"/>
              </w:rPr>
              <w:t>As stated in Bid Solicitation Section 2.2, Exceptions to the State of NJ Standard Terms and Conditions (SSTC): “Questions regarding the State of New Jersey Standard Terms and Conditions and exceptions to mandatory requirements MUST be posed during the Electronic Question and Answer period and shall contain the Bidder’s suggested changes and the reason(s) for the suggested change(s).” Moreover, as stated in Bid Solicitation Section 3.11, Bidder proposed terms or conditions that conflict with those contained in the State of New Jersey Standard Terms and Conditions may render a Quote non-responsive.</w:t>
            </w:r>
          </w:p>
          <w:p w14:paraId="511BC590" w14:textId="77777777" w:rsidR="0090427B" w:rsidRPr="00DB4962" w:rsidRDefault="0090427B" w:rsidP="008B27B3">
            <w:pPr>
              <w:tabs>
                <w:tab w:val="left" w:pos="0"/>
              </w:tabs>
              <w:overflowPunct w:val="0"/>
              <w:autoSpaceDE w:val="0"/>
              <w:autoSpaceDN w:val="0"/>
              <w:adjustRightInd w:val="0"/>
              <w:jc w:val="both"/>
              <w:rPr>
                <w:rFonts w:ascii="Arial" w:hAnsi="Arial" w:cs="Arial"/>
                <w:b/>
              </w:rPr>
            </w:pPr>
          </w:p>
        </w:tc>
      </w:tr>
      <w:tr w:rsidR="009553F4" w14:paraId="03C6B446" w14:textId="77777777" w:rsidTr="00541DD8">
        <w:tc>
          <w:tcPr>
            <w:tcW w:w="877" w:type="dxa"/>
            <w:hideMark/>
          </w:tcPr>
          <w:p w14:paraId="03C6B442" w14:textId="6A03F6B6" w:rsidR="009553F4" w:rsidRDefault="009553F4" w:rsidP="009553F4">
            <w:pPr>
              <w:tabs>
                <w:tab w:val="left" w:pos="0"/>
              </w:tabs>
              <w:autoSpaceDN w:val="0"/>
              <w:jc w:val="center"/>
              <w:rPr>
                <w:rFonts w:ascii="Arial" w:hAnsi="Arial" w:cs="Arial"/>
              </w:rPr>
            </w:pPr>
            <w:r>
              <w:rPr>
                <w:rFonts w:ascii="Arial" w:hAnsi="Arial" w:cs="Arial"/>
              </w:rPr>
              <w:t>5</w:t>
            </w:r>
          </w:p>
        </w:tc>
        <w:tc>
          <w:tcPr>
            <w:tcW w:w="2160" w:type="dxa"/>
          </w:tcPr>
          <w:p w14:paraId="03C6B444" w14:textId="107A6A97" w:rsidR="009553F4" w:rsidRPr="00736805" w:rsidRDefault="009553F4" w:rsidP="009553F4">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Pr>
          <w:p w14:paraId="4F6F23E2" w14:textId="77777777" w:rsidR="009553F4" w:rsidRDefault="009553F4" w:rsidP="008B27B3">
            <w:pPr>
              <w:tabs>
                <w:tab w:val="left" w:pos="0"/>
              </w:tabs>
              <w:overflowPunct w:val="0"/>
              <w:autoSpaceDE w:val="0"/>
              <w:autoSpaceDN w:val="0"/>
              <w:adjustRightInd w:val="0"/>
              <w:jc w:val="both"/>
              <w:rPr>
                <w:rFonts w:ascii="Arial" w:hAnsi="Arial" w:cs="Arial"/>
                <w:b/>
                <w:bCs/>
              </w:rPr>
            </w:pPr>
            <w:r w:rsidRPr="009553F4">
              <w:rPr>
                <w:rFonts w:ascii="Arial" w:hAnsi="Arial" w:cs="Arial"/>
                <w:b/>
                <w:bCs/>
              </w:rPr>
              <w:t>Regarding the schedule on page i, what is the anticipated award date and Go Live date?</w:t>
            </w:r>
          </w:p>
          <w:p w14:paraId="12EB6AE5" w14:textId="77777777" w:rsidR="009553F4" w:rsidRDefault="009553F4" w:rsidP="008B27B3">
            <w:pPr>
              <w:tabs>
                <w:tab w:val="left" w:pos="0"/>
              </w:tabs>
              <w:overflowPunct w:val="0"/>
              <w:autoSpaceDE w:val="0"/>
              <w:autoSpaceDN w:val="0"/>
              <w:adjustRightInd w:val="0"/>
              <w:jc w:val="both"/>
              <w:rPr>
                <w:rFonts w:ascii="Arial" w:hAnsi="Arial" w:cs="Arial"/>
                <w:b/>
                <w:bCs/>
              </w:rPr>
            </w:pPr>
          </w:p>
          <w:p w14:paraId="03C6B445" w14:textId="7263C284" w:rsidR="009553F4" w:rsidRPr="009553F4" w:rsidRDefault="009553F4" w:rsidP="008B27B3">
            <w:pPr>
              <w:tabs>
                <w:tab w:val="left" w:pos="0"/>
              </w:tabs>
              <w:overflowPunct w:val="0"/>
              <w:autoSpaceDE w:val="0"/>
              <w:autoSpaceDN w:val="0"/>
              <w:adjustRightInd w:val="0"/>
              <w:jc w:val="both"/>
              <w:rPr>
                <w:rFonts w:ascii="Arial" w:hAnsi="Arial" w:cs="Arial"/>
              </w:rPr>
            </w:pPr>
            <w:r w:rsidRPr="009553F4">
              <w:rPr>
                <w:rFonts w:ascii="Arial" w:hAnsi="Arial" w:cs="Arial"/>
              </w:rPr>
              <w:lastRenderedPageBreak/>
              <w:t xml:space="preserve">It is the intent of the State to award a Contract resulting from this Bid Solicitation in early 2025, which would allow for the Contract to be effective and fully operational following a 90-day Transition and Mobilization Period. These </w:t>
            </w:r>
            <w:r w:rsidR="004D5F51">
              <w:rPr>
                <w:rFonts w:ascii="Arial" w:hAnsi="Arial" w:cs="Arial"/>
              </w:rPr>
              <w:t>timeframes</w:t>
            </w:r>
            <w:r w:rsidR="004D5F51" w:rsidRPr="009553F4">
              <w:rPr>
                <w:rFonts w:ascii="Arial" w:hAnsi="Arial" w:cs="Arial"/>
              </w:rPr>
              <w:t xml:space="preserve"> </w:t>
            </w:r>
            <w:r w:rsidRPr="009553F4">
              <w:rPr>
                <w:rFonts w:ascii="Arial" w:hAnsi="Arial" w:cs="Arial"/>
              </w:rPr>
              <w:t>are only estimates and are subject to change.</w:t>
            </w:r>
          </w:p>
        </w:tc>
      </w:tr>
      <w:tr w:rsidR="009553F4" w14:paraId="03C6B44B" w14:textId="77777777" w:rsidTr="00541DD8">
        <w:tc>
          <w:tcPr>
            <w:tcW w:w="877" w:type="dxa"/>
            <w:hideMark/>
          </w:tcPr>
          <w:p w14:paraId="03C6B447" w14:textId="3B70B3E2" w:rsidR="009553F4" w:rsidRDefault="009553F4" w:rsidP="009553F4">
            <w:pPr>
              <w:tabs>
                <w:tab w:val="left" w:pos="0"/>
              </w:tabs>
              <w:autoSpaceDN w:val="0"/>
              <w:jc w:val="center"/>
              <w:rPr>
                <w:rFonts w:ascii="Arial" w:hAnsi="Arial" w:cs="Arial"/>
              </w:rPr>
            </w:pPr>
            <w:r>
              <w:rPr>
                <w:rFonts w:ascii="Arial" w:hAnsi="Arial" w:cs="Arial"/>
              </w:rPr>
              <w:lastRenderedPageBreak/>
              <w:t>6</w:t>
            </w:r>
          </w:p>
        </w:tc>
        <w:tc>
          <w:tcPr>
            <w:tcW w:w="2160" w:type="dxa"/>
          </w:tcPr>
          <w:p w14:paraId="03C6B449" w14:textId="491E1930" w:rsidR="009553F4" w:rsidRPr="00736805" w:rsidRDefault="009553F4" w:rsidP="009553F4">
            <w:pPr>
              <w:tabs>
                <w:tab w:val="left" w:pos="0"/>
              </w:tabs>
              <w:overflowPunct w:val="0"/>
              <w:autoSpaceDE w:val="0"/>
              <w:autoSpaceDN w:val="0"/>
              <w:adjustRightInd w:val="0"/>
              <w:jc w:val="center"/>
              <w:rPr>
                <w:rFonts w:ascii="Arial" w:hAnsi="Arial" w:cs="Arial"/>
              </w:rPr>
            </w:pPr>
            <w:r>
              <w:rPr>
                <w:rFonts w:ascii="Arial" w:hAnsi="Arial" w:cs="Arial"/>
                <w:color w:val="000000"/>
                <w:sz w:val="22"/>
                <w:szCs w:val="22"/>
              </w:rPr>
              <w:t>General</w:t>
            </w:r>
          </w:p>
        </w:tc>
        <w:tc>
          <w:tcPr>
            <w:tcW w:w="7200" w:type="dxa"/>
          </w:tcPr>
          <w:p w14:paraId="095003B0" w14:textId="77777777" w:rsidR="00541DD8" w:rsidRDefault="009553F4" w:rsidP="008B27B3">
            <w:pPr>
              <w:tabs>
                <w:tab w:val="left" w:pos="0"/>
              </w:tabs>
              <w:overflowPunct w:val="0"/>
              <w:autoSpaceDE w:val="0"/>
              <w:autoSpaceDN w:val="0"/>
              <w:adjustRightInd w:val="0"/>
              <w:jc w:val="both"/>
              <w:rPr>
                <w:rFonts w:ascii="Arial" w:hAnsi="Arial" w:cs="Arial"/>
                <w:b/>
                <w:bCs/>
                <w:sz w:val="22"/>
                <w:szCs w:val="22"/>
              </w:rPr>
            </w:pPr>
            <w:r>
              <w:rPr>
                <w:rFonts w:ascii="Arial" w:hAnsi="Arial" w:cs="Arial"/>
                <w:b/>
                <w:bCs/>
                <w:sz w:val="22"/>
                <w:szCs w:val="22"/>
              </w:rPr>
              <w:t>Please reconfirm the due date for this procurement by providing it in response to answers to questions.</w:t>
            </w:r>
          </w:p>
          <w:p w14:paraId="3AAE2222" w14:textId="77777777" w:rsidR="00541DD8" w:rsidRDefault="00541DD8" w:rsidP="008B27B3">
            <w:pPr>
              <w:tabs>
                <w:tab w:val="left" w:pos="0"/>
              </w:tabs>
              <w:overflowPunct w:val="0"/>
              <w:autoSpaceDE w:val="0"/>
              <w:autoSpaceDN w:val="0"/>
              <w:adjustRightInd w:val="0"/>
              <w:jc w:val="both"/>
              <w:rPr>
                <w:rFonts w:ascii="Arial" w:hAnsi="Arial" w:cs="Arial"/>
                <w:b/>
                <w:bCs/>
                <w:sz w:val="22"/>
                <w:szCs w:val="22"/>
              </w:rPr>
            </w:pPr>
          </w:p>
          <w:p w14:paraId="03C6B44A" w14:textId="2C898BA5" w:rsidR="009553F4" w:rsidRPr="00CA79EF" w:rsidRDefault="00CA79EF" w:rsidP="00B67644">
            <w:pPr>
              <w:tabs>
                <w:tab w:val="left" w:pos="0"/>
              </w:tabs>
              <w:overflowPunct w:val="0"/>
              <w:autoSpaceDE w:val="0"/>
              <w:autoSpaceDN w:val="0"/>
              <w:adjustRightInd w:val="0"/>
              <w:jc w:val="both"/>
              <w:rPr>
                <w:rFonts w:ascii="Arial" w:hAnsi="Arial" w:cs="Arial"/>
                <w:bCs/>
                <w:sz w:val="22"/>
                <w:szCs w:val="22"/>
              </w:rPr>
            </w:pPr>
            <w:r w:rsidRPr="00CA79EF">
              <w:rPr>
                <w:rFonts w:ascii="Arial" w:hAnsi="Arial" w:cs="Arial"/>
                <w:bCs/>
                <w:szCs w:val="22"/>
              </w:rPr>
              <w:t xml:space="preserve">The </w:t>
            </w:r>
            <w:r w:rsidR="004D5F51">
              <w:rPr>
                <w:rFonts w:ascii="Arial" w:hAnsi="Arial" w:cs="Arial"/>
                <w:bCs/>
                <w:szCs w:val="22"/>
              </w:rPr>
              <w:t xml:space="preserve">current </w:t>
            </w:r>
            <w:r w:rsidRPr="00CA79EF">
              <w:rPr>
                <w:rFonts w:ascii="Arial" w:hAnsi="Arial" w:cs="Arial"/>
                <w:bCs/>
                <w:szCs w:val="22"/>
              </w:rPr>
              <w:t xml:space="preserve">Quote Submission </w:t>
            </w:r>
            <w:r w:rsidR="004D5F51">
              <w:rPr>
                <w:rFonts w:ascii="Arial" w:hAnsi="Arial" w:cs="Arial"/>
                <w:bCs/>
                <w:szCs w:val="22"/>
              </w:rPr>
              <w:t>D</w:t>
            </w:r>
            <w:r w:rsidRPr="00CA79EF">
              <w:rPr>
                <w:rFonts w:ascii="Arial" w:hAnsi="Arial" w:cs="Arial"/>
                <w:bCs/>
                <w:szCs w:val="22"/>
              </w:rPr>
              <w:t xml:space="preserve">ue </w:t>
            </w:r>
            <w:r w:rsidR="004D5F51">
              <w:rPr>
                <w:rFonts w:ascii="Arial" w:hAnsi="Arial" w:cs="Arial"/>
                <w:bCs/>
                <w:szCs w:val="22"/>
              </w:rPr>
              <w:t>D</w:t>
            </w:r>
            <w:r w:rsidRPr="00CA79EF">
              <w:rPr>
                <w:rFonts w:ascii="Arial" w:hAnsi="Arial" w:cs="Arial"/>
                <w:bCs/>
                <w:szCs w:val="22"/>
              </w:rPr>
              <w:t xml:space="preserve">ate for this Bid Solicitation is </w:t>
            </w:r>
            <w:r w:rsidR="00B67644">
              <w:rPr>
                <w:rFonts w:ascii="Arial" w:hAnsi="Arial" w:cs="Arial"/>
                <w:bCs/>
                <w:szCs w:val="22"/>
              </w:rPr>
              <w:t>February 5</w:t>
            </w:r>
            <w:r w:rsidR="004D5F51">
              <w:rPr>
                <w:rFonts w:ascii="Arial" w:hAnsi="Arial" w:cs="Arial"/>
                <w:bCs/>
                <w:szCs w:val="22"/>
              </w:rPr>
              <w:t>,</w:t>
            </w:r>
            <w:r w:rsidR="0000699D">
              <w:rPr>
                <w:rFonts w:ascii="Arial" w:hAnsi="Arial" w:cs="Arial"/>
                <w:bCs/>
                <w:szCs w:val="22"/>
              </w:rPr>
              <w:t xml:space="preserve"> 2025</w:t>
            </w:r>
            <w:r w:rsidR="004D5F51">
              <w:rPr>
                <w:rFonts w:ascii="Arial" w:hAnsi="Arial" w:cs="Arial"/>
                <w:bCs/>
                <w:szCs w:val="22"/>
              </w:rPr>
              <w:t xml:space="preserve"> as indicated on Page 1 of this Bid Amendment</w:t>
            </w:r>
            <w:r w:rsidRPr="00CA79EF">
              <w:rPr>
                <w:rFonts w:ascii="Arial" w:hAnsi="Arial" w:cs="Arial"/>
                <w:bCs/>
                <w:szCs w:val="22"/>
              </w:rPr>
              <w:t xml:space="preserve">. </w:t>
            </w:r>
            <w:r w:rsidR="00FB4684" w:rsidRPr="00FB4684">
              <w:rPr>
                <w:rFonts w:ascii="Arial" w:hAnsi="Arial" w:cs="Arial"/>
                <w:bCs/>
                <w:szCs w:val="22"/>
              </w:rPr>
              <w:t xml:space="preserve">In the event that it becomes necessary to </w:t>
            </w:r>
            <w:r w:rsidR="00FB4684">
              <w:rPr>
                <w:rFonts w:ascii="Arial" w:hAnsi="Arial" w:cs="Arial"/>
                <w:bCs/>
                <w:szCs w:val="22"/>
              </w:rPr>
              <w:t>revise this date</w:t>
            </w:r>
            <w:r w:rsidR="00FB4684" w:rsidRPr="00FB4684">
              <w:rPr>
                <w:rFonts w:ascii="Arial" w:hAnsi="Arial" w:cs="Arial"/>
                <w:bCs/>
                <w:szCs w:val="22"/>
              </w:rPr>
              <w:t xml:space="preserve">, such revision will be by Bid Amendment.  </w:t>
            </w:r>
          </w:p>
        </w:tc>
      </w:tr>
      <w:tr w:rsidR="009553F4" w14:paraId="03C6B450" w14:textId="77777777" w:rsidTr="00541DD8">
        <w:trPr>
          <w:trHeight w:val="557"/>
        </w:trPr>
        <w:tc>
          <w:tcPr>
            <w:tcW w:w="877" w:type="dxa"/>
          </w:tcPr>
          <w:p w14:paraId="03C6B44C" w14:textId="2EEA5D60" w:rsidR="009553F4" w:rsidRDefault="009553F4" w:rsidP="009553F4">
            <w:pPr>
              <w:tabs>
                <w:tab w:val="left" w:pos="0"/>
              </w:tabs>
              <w:autoSpaceDN w:val="0"/>
              <w:jc w:val="center"/>
              <w:rPr>
                <w:rFonts w:ascii="Arial" w:hAnsi="Arial" w:cs="Arial"/>
              </w:rPr>
            </w:pPr>
            <w:r>
              <w:rPr>
                <w:rFonts w:ascii="Arial" w:hAnsi="Arial" w:cs="Arial"/>
              </w:rPr>
              <w:t>7</w:t>
            </w:r>
          </w:p>
        </w:tc>
        <w:tc>
          <w:tcPr>
            <w:tcW w:w="2160" w:type="dxa"/>
          </w:tcPr>
          <w:p w14:paraId="03C6B44E" w14:textId="34D5A16C" w:rsidR="009553F4" w:rsidRPr="00736805" w:rsidRDefault="009553F4" w:rsidP="009553F4">
            <w:pPr>
              <w:tabs>
                <w:tab w:val="left" w:pos="0"/>
              </w:tabs>
              <w:overflowPunct w:val="0"/>
              <w:autoSpaceDE w:val="0"/>
              <w:autoSpaceDN w:val="0"/>
              <w:adjustRightInd w:val="0"/>
              <w:jc w:val="center"/>
              <w:rPr>
                <w:rFonts w:ascii="Arial" w:hAnsi="Arial" w:cs="Arial"/>
              </w:rPr>
            </w:pPr>
            <w:r>
              <w:rPr>
                <w:rFonts w:ascii="Arial" w:hAnsi="Arial" w:cs="Arial"/>
                <w:sz w:val="22"/>
                <w:szCs w:val="22"/>
              </w:rPr>
              <w:t>General</w:t>
            </w:r>
          </w:p>
        </w:tc>
        <w:tc>
          <w:tcPr>
            <w:tcW w:w="7200" w:type="dxa"/>
          </w:tcPr>
          <w:p w14:paraId="25A00975" w14:textId="5CAD39C9" w:rsidR="00541DD8" w:rsidRDefault="009553F4" w:rsidP="008B27B3">
            <w:pPr>
              <w:tabs>
                <w:tab w:val="left" w:pos="0"/>
              </w:tabs>
              <w:overflowPunct w:val="0"/>
              <w:autoSpaceDE w:val="0"/>
              <w:autoSpaceDN w:val="0"/>
              <w:adjustRightInd w:val="0"/>
              <w:jc w:val="both"/>
              <w:rPr>
                <w:rFonts w:ascii="Arial" w:hAnsi="Arial" w:cs="Arial"/>
                <w:b/>
                <w:bCs/>
                <w:sz w:val="22"/>
                <w:szCs w:val="22"/>
              </w:rPr>
            </w:pPr>
            <w:r>
              <w:rPr>
                <w:rFonts w:ascii="Arial" w:hAnsi="Arial" w:cs="Arial"/>
                <w:b/>
                <w:bCs/>
                <w:sz w:val="22"/>
                <w:szCs w:val="22"/>
              </w:rPr>
              <w:t>What is the date by which you will answer these questions?</w:t>
            </w:r>
          </w:p>
          <w:p w14:paraId="769AD5A0" w14:textId="7EEF8B2C" w:rsidR="00541DD8" w:rsidRDefault="00541DD8" w:rsidP="008B27B3">
            <w:pPr>
              <w:tabs>
                <w:tab w:val="left" w:pos="0"/>
              </w:tabs>
              <w:overflowPunct w:val="0"/>
              <w:autoSpaceDE w:val="0"/>
              <w:autoSpaceDN w:val="0"/>
              <w:adjustRightInd w:val="0"/>
              <w:jc w:val="both"/>
              <w:rPr>
                <w:rFonts w:ascii="Arial" w:hAnsi="Arial" w:cs="Arial"/>
                <w:b/>
                <w:bCs/>
                <w:sz w:val="22"/>
                <w:szCs w:val="22"/>
              </w:rPr>
            </w:pPr>
          </w:p>
          <w:p w14:paraId="11425FE0" w14:textId="77777777" w:rsidR="00CA79EF" w:rsidRPr="00CA79EF" w:rsidRDefault="00CA79EF" w:rsidP="008B27B3">
            <w:pPr>
              <w:tabs>
                <w:tab w:val="left" w:pos="0"/>
              </w:tabs>
              <w:overflowPunct w:val="0"/>
              <w:autoSpaceDE w:val="0"/>
              <w:autoSpaceDN w:val="0"/>
              <w:adjustRightInd w:val="0"/>
              <w:jc w:val="both"/>
              <w:rPr>
                <w:rFonts w:ascii="Arial" w:hAnsi="Arial" w:cs="Arial"/>
                <w:bCs/>
              </w:rPr>
            </w:pPr>
            <w:r w:rsidRPr="00CA79EF">
              <w:rPr>
                <w:rFonts w:ascii="Arial" w:hAnsi="Arial" w:cs="Arial"/>
                <w:bCs/>
              </w:rPr>
              <w:t xml:space="preserve">All questions will be answered in a timely manner and posted via Bid Amendment in NJSTART at least seven (7) business days prior to the Quote Submission Due Date. </w:t>
            </w:r>
          </w:p>
          <w:p w14:paraId="3A64C561" w14:textId="77777777" w:rsidR="00CA79EF" w:rsidRPr="00CA79EF" w:rsidRDefault="00CA79EF" w:rsidP="008B27B3">
            <w:pPr>
              <w:tabs>
                <w:tab w:val="left" w:pos="0"/>
              </w:tabs>
              <w:overflowPunct w:val="0"/>
              <w:autoSpaceDE w:val="0"/>
              <w:autoSpaceDN w:val="0"/>
              <w:adjustRightInd w:val="0"/>
              <w:jc w:val="both"/>
              <w:rPr>
                <w:rFonts w:ascii="Arial" w:hAnsi="Arial" w:cs="Arial"/>
                <w:bCs/>
              </w:rPr>
            </w:pPr>
          </w:p>
          <w:p w14:paraId="03C6B44F" w14:textId="46F4EC23" w:rsidR="009553F4" w:rsidRPr="00CA79EF" w:rsidRDefault="00CA79EF" w:rsidP="008B27B3">
            <w:pPr>
              <w:tabs>
                <w:tab w:val="left" w:pos="0"/>
              </w:tabs>
              <w:overflowPunct w:val="0"/>
              <w:autoSpaceDE w:val="0"/>
              <w:autoSpaceDN w:val="0"/>
              <w:adjustRightInd w:val="0"/>
              <w:jc w:val="both"/>
              <w:rPr>
                <w:rFonts w:ascii="Arial" w:hAnsi="Arial" w:cs="Arial"/>
                <w:bCs/>
              </w:rPr>
            </w:pPr>
            <w:r w:rsidRPr="00CA79EF">
              <w:rPr>
                <w:rFonts w:ascii="Arial" w:hAnsi="Arial" w:cs="Arial"/>
                <w:bCs/>
              </w:rPr>
              <w:t>Should it be necessary, the Quote Submission Due Date may be amended further at the discretion of the Procurement Bureau to allow sufficient time for potential Bidders to review and submit Quotes. Any revision to the Quote Opening date will be announced via a Bid Amendment and posted in NJSTART.</w:t>
            </w:r>
          </w:p>
        </w:tc>
      </w:tr>
      <w:tr w:rsidR="009553F4" w14:paraId="03C6B455" w14:textId="77777777" w:rsidTr="00541DD8">
        <w:tc>
          <w:tcPr>
            <w:tcW w:w="877" w:type="dxa"/>
            <w:hideMark/>
          </w:tcPr>
          <w:p w14:paraId="03C6B451" w14:textId="699428FE" w:rsidR="009553F4" w:rsidRDefault="009553F4" w:rsidP="009553F4">
            <w:pPr>
              <w:tabs>
                <w:tab w:val="left" w:pos="0"/>
              </w:tabs>
              <w:autoSpaceDN w:val="0"/>
              <w:jc w:val="center"/>
              <w:rPr>
                <w:rFonts w:ascii="Arial" w:hAnsi="Arial" w:cs="Arial"/>
              </w:rPr>
            </w:pPr>
            <w:r>
              <w:rPr>
                <w:rFonts w:ascii="Arial" w:hAnsi="Arial" w:cs="Arial"/>
              </w:rPr>
              <w:t>8</w:t>
            </w:r>
          </w:p>
        </w:tc>
        <w:tc>
          <w:tcPr>
            <w:tcW w:w="2160" w:type="dxa"/>
          </w:tcPr>
          <w:p w14:paraId="03C6B453" w14:textId="12BBE46B" w:rsidR="009553F4" w:rsidRPr="00736805" w:rsidRDefault="009553F4" w:rsidP="009553F4">
            <w:pPr>
              <w:tabs>
                <w:tab w:val="left" w:pos="0"/>
              </w:tabs>
              <w:overflowPunct w:val="0"/>
              <w:autoSpaceDE w:val="0"/>
              <w:autoSpaceDN w:val="0"/>
              <w:adjustRightInd w:val="0"/>
              <w:jc w:val="center"/>
              <w:rPr>
                <w:rFonts w:ascii="Arial" w:hAnsi="Arial" w:cs="Arial"/>
              </w:rPr>
            </w:pPr>
            <w:r>
              <w:rPr>
                <w:rFonts w:ascii="Arial" w:hAnsi="Arial" w:cs="Arial"/>
                <w:sz w:val="22"/>
                <w:szCs w:val="22"/>
              </w:rPr>
              <w:t>General</w:t>
            </w:r>
          </w:p>
        </w:tc>
        <w:tc>
          <w:tcPr>
            <w:tcW w:w="7200" w:type="dxa"/>
          </w:tcPr>
          <w:p w14:paraId="239AB6D1" w14:textId="77777777" w:rsidR="00541DD8" w:rsidRDefault="009553F4" w:rsidP="008B27B3">
            <w:pPr>
              <w:tabs>
                <w:tab w:val="left" w:pos="0"/>
              </w:tabs>
              <w:overflowPunct w:val="0"/>
              <w:autoSpaceDE w:val="0"/>
              <w:autoSpaceDN w:val="0"/>
              <w:adjustRightInd w:val="0"/>
              <w:jc w:val="both"/>
              <w:rPr>
                <w:rFonts w:ascii="Arial" w:hAnsi="Arial" w:cs="Arial"/>
                <w:b/>
                <w:bCs/>
                <w:sz w:val="22"/>
                <w:szCs w:val="22"/>
              </w:rPr>
            </w:pPr>
            <w:r>
              <w:rPr>
                <w:rFonts w:ascii="Arial" w:hAnsi="Arial" w:cs="Arial"/>
                <w:b/>
                <w:bCs/>
                <w:sz w:val="22"/>
                <w:szCs w:val="22"/>
              </w:rPr>
              <w:t>Why has this bid been re-released at this time? What happened with the previous version of this procurement?</w:t>
            </w:r>
          </w:p>
          <w:p w14:paraId="48624992" w14:textId="77777777" w:rsidR="00541DD8" w:rsidRDefault="00541DD8" w:rsidP="008B27B3">
            <w:pPr>
              <w:tabs>
                <w:tab w:val="left" w:pos="0"/>
              </w:tabs>
              <w:overflowPunct w:val="0"/>
              <w:autoSpaceDE w:val="0"/>
              <w:autoSpaceDN w:val="0"/>
              <w:adjustRightInd w:val="0"/>
              <w:jc w:val="both"/>
              <w:rPr>
                <w:rFonts w:ascii="Arial" w:hAnsi="Arial" w:cs="Arial"/>
                <w:b/>
                <w:bCs/>
                <w:sz w:val="22"/>
                <w:szCs w:val="22"/>
              </w:rPr>
            </w:pPr>
          </w:p>
          <w:p w14:paraId="03C6B454" w14:textId="7EC8A5B7" w:rsidR="009553F4" w:rsidRPr="00CA79EF" w:rsidRDefault="00CA79EF" w:rsidP="008B27B3">
            <w:pPr>
              <w:tabs>
                <w:tab w:val="left" w:pos="0"/>
              </w:tabs>
              <w:overflowPunct w:val="0"/>
              <w:autoSpaceDE w:val="0"/>
              <w:autoSpaceDN w:val="0"/>
              <w:adjustRightInd w:val="0"/>
              <w:jc w:val="both"/>
              <w:rPr>
                <w:rFonts w:ascii="Arial" w:hAnsi="Arial" w:cs="Arial"/>
                <w:bCs/>
                <w:sz w:val="22"/>
                <w:szCs w:val="22"/>
              </w:rPr>
            </w:pPr>
            <w:r w:rsidRPr="00CA79EF">
              <w:rPr>
                <w:rFonts w:ascii="Arial" w:hAnsi="Arial" w:cs="Arial"/>
                <w:bCs/>
                <w:szCs w:val="22"/>
              </w:rPr>
              <w:t xml:space="preserve">Bid Solicitation #23DPP00909 </w:t>
            </w:r>
            <w:r w:rsidR="00FB4684">
              <w:rPr>
                <w:rFonts w:ascii="Arial" w:hAnsi="Arial" w:cs="Arial"/>
                <w:bCs/>
                <w:szCs w:val="22"/>
              </w:rPr>
              <w:t>was</w:t>
            </w:r>
            <w:r w:rsidRPr="00CA79EF">
              <w:rPr>
                <w:rFonts w:ascii="Arial" w:hAnsi="Arial" w:cs="Arial"/>
                <w:bCs/>
                <w:szCs w:val="22"/>
              </w:rPr>
              <w:t xml:space="preserve"> cancelled due </w:t>
            </w:r>
            <w:r w:rsidR="00FB4684">
              <w:rPr>
                <w:rFonts w:ascii="Arial" w:hAnsi="Arial" w:cs="Arial"/>
                <w:bCs/>
                <w:szCs w:val="22"/>
              </w:rPr>
              <w:t>to zero (0) Quotes being received</w:t>
            </w:r>
            <w:r w:rsidRPr="00CA79EF">
              <w:rPr>
                <w:rFonts w:ascii="Arial" w:hAnsi="Arial" w:cs="Arial"/>
                <w:bCs/>
                <w:szCs w:val="22"/>
              </w:rPr>
              <w:t>. This Bid Solicitation #25DPP01076 has been rebid to allow potential Bidders to submit Quotes to provide the State with second debt collection services to recover monies for motor vehicle surcharges that remain uncollected after referral to the Primary Debt Collection Contractor.</w:t>
            </w:r>
          </w:p>
        </w:tc>
      </w:tr>
      <w:tr w:rsidR="009553F4" w:rsidRPr="00AA410C" w14:paraId="03C6B45A" w14:textId="77777777" w:rsidTr="00541DD8">
        <w:tc>
          <w:tcPr>
            <w:tcW w:w="877" w:type="dxa"/>
            <w:hideMark/>
          </w:tcPr>
          <w:p w14:paraId="03C6B456" w14:textId="4FB16498" w:rsidR="009553F4" w:rsidRDefault="009553F4" w:rsidP="009553F4">
            <w:pPr>
              <w:tabs>
                <w:tab w:val="left" w:pos="0"/>
              </w:tabs>
              <w:autoSpaceDN w:val="0"/>
              <w:jc w:val="center"/>
              <w:rPr>
                <w:rFonts w:ascii="Arial" w:hAnsi="Arial" w:cs="Arial"/>
              </w:rPr>
            </w:pPr>
            <w:r>
              <w:rPr>
                <w:rFonts w:ascii="Arial" w:hAnsi="Arial" w:cs="Arial"/>
              </w:rPr>
              <w:t>9</w:t>
            </w:r>
          </w:p>
        </w:tc>
        <w:tc>
          <w:tcPr>
            <w:tcW w:w="2160" w:type="dxa"/>
          </w:tcPr>
          <w:p w14:paraId="03C6B458" w14:textId="439F943D" w:rsidR="009553F4" w:rsidRPr="00736805" w:rsidRDefault="009553F4" w:rsidP="009553F4">
            <w:pPr>
              <w:tabs>
                <w:tab w:val="left" w:pos="0"/>
              </w:tabs>
              <w:overflowPunct w:val="0"/>
              <w:autoSpaceDE w:val="0"/>
              <w:autoSpaceDN w:val="0"/>
              <w:adjustRightInd w:val="0"/>
              <w:jc w:val="center"/>
              <w:rPr>
                <w:rFonts w:ascii="Arial" w:hAnsi="Arial" w:cs="Arial"/>
              </w:rPr>
            </w:pPr>
            <w:r>
              <w:rPr>
                <w:rFonts w:ascii="Arial" w:hAnsi="Arial" w:cs="Arial"/>
                <w:sz w:val="22"/>
                <w:szCs w:val="22"/>
              </w:rPr>
              <w:t>General</w:t>
            </w:r>
          </w:p>
        </w:tc>
        <w:tc>
          <w:tcPr>
            <w:tcW w:w="7200" w:type="dxa"/>
          </w:tcPr>
          <w:p w14:paraId="5F1E1D06" w14:textId="77777777" w:rsidR="00CA79EF" w:rsidRDefault="009553F4" w:rsidP="008B27B3">
            <w:pPr>
              <w:tabs>
                <w:tab w:val="left" w:pos="0"/>
              </w:tabs>
              <w:overflowPunct w:val="0"/>
              <w:autoSpaceDE w:val="0"/>
              <w:autoSpaceDN w:val="0"/>
              <w:adjustRightInd w:val="0"/>
              <w:jc w:val="both"/>
              <w:rPr>
                <w:rFonts w:ascii="Arial" w:hAnsi="Arial" w:cs="Arial"/>
                <w:b/>
                <w:bCs/>
                <w:sz w:val="22"/>
                <w:szCs w:val="22"/>
              </w:rPr>
            </w:pPr>
            <w:r>
              <w:rPr>
                <w:rFonts w:ascii="Arial" w:hAnsi="Arial" w:cs="Arial"/>
                <w:b/>
                <w:bCs/>
                <w:sz w:val="22"/>
                <w:szCs w:val="22"/>
              </w:rPr>
              <w:t>When is the anticipated contract start date?</w:t>
            </w:r>
          </w:p>
          <w:p w14:paraId="506A70FB" w14:textId="77777777" w:rsidR="00CA79EF" w:rsidRDefault="00CA79EF" w:rsidP="008B27B3">
            <w:pPr>
              <w:tabs>
                <w:tab w:val="left" w:pos="0"/>
              </w:tabs>
              <w:overflowPunct w:val="0"/>
              <w:autoSpaceDE w:val="0"/>
              <w:autoSpaceDN w:val="0"/>
              <w:adjustRightInd w:val="0"/>
              <w:jc w:val="both"/>
              <w:rPr>
                <w:rFonts w:ascii="Arial" w:hAnsi="Arial" w:cs="Arial"/>
                <w:b/>
                <w:bCs/>
                <w:sz w:val="22"/>
                <w:szCs w:val="22"/>
              </w:rPr>
            </w:pPr>
          </w:p>
          <w:p w14:paraId="03C6B459" w14:textId="48A3524D" w:rsidR="00CA79EF" w:rsidRPr="00CA79EF" w:rsidRDefault="007019C3" w:rsidP="008B27B3">
            <w:pPr>
              <w:tabs>
                <w:tab w:val="left" w:pos="0"/>
              </w:tabs>
              <w:overflowPunct w:val="0"/>
              <w:autoSpaceDE w:val="0"/>
              <w:autoSpaceDN w:val="0"/>
              <w:adjustRightInd w:val="0"/>
              <w:jc w:val="both"/>
              <w:rPr>
                <w:rFonts w:ascii="Arial" w:hAnsi="Arial" w:cs="Arial"/>
                <w:bCs/>
                <w:sz w:val="22"/>
                <w:szCs w:val="22"/>
              </w:rPr>
            </w:pPr>
            <w:r>
              <w:rPr>
                <w:rFonts w:ascii="Arial" w:hAnsi="Arial" w:cs="Arial"/>
                <w:bCs/>
                <w:color w:val="000000"/>
              </w:rPr>
              <w:t>Refer to the answer to Question #5.</w:t>
            </w:r>
          </w:p>
        </w:tc>
      </w:tr>
      <w:tr w:rsidR="009553F4" w14:paraId="03C6B45F" w14:textId="77777777" w:rsidTr="00541DD8">
        <w:tc>
          <w:tcPr>
            <w:tcW w:w="877" w:type="dxa"/>
            <w:hideMark/>
          </w:tcPr>
          <w:p w14:paraId="03C6B45B" w14:textId="30DFF56E" w:rsidR="009553F4" w:rsidRDefault="009553F4" w:rsidP="009553F4">
            <w:pPr>
              <w:tabs>
                <w:tab w:val="left" w:pos="0"/>
              </w:tabs>
              <w:autoSpaceDN w:val="0"/>
              <w:jc w:val="center"/>
              <w:rPr>
                <w:rFonts w:ascii="Arial" w:hAnsi="Arial" w:cs="Arial"/>
              </w:rPr>
            </w:pPr>
            <w:r>
              <w:rPr>
                <w:rFonts w:ascii="Arial" w:hAnsi="Arial" w:cs="Arial"/>
              </w:rPr>
              <w:t>10</w:t>
            </w:r>
          </w:p>
        </w:tc>
        <w:tc>
          <w:tcPr>
            <w:tcW w:w="2160" w:type="dxa"/>
          </w:tcPr>
          <w:p w14:paraId="03C6B45D" w14:textId="07846BC0" w:rsidR="009553F4" w:rsidRPr="00736805" w:rsidRDefault="009553F4" w:rsidP="009553F4">
            <w:pPr>
              <w:tabs>
                <w:tab w:val="left" w:pos="0"/>
              </w:tabs>
              <w:overflowPunct w:val="0"/>
              <w:autoSpaceDE w:val="0"/>
              <w:autoSpaceDN w:val="0"/>
              <w:adjustRightInd w:val="0"/>
              <w:jc w:val="center"/>
              <w:rPr>
                <w:rFonts w:ascii="Arial" w:hAnsi="Arial" w:cs="Arial"/>
              </w:rPr>
            </w:pPr>
            <w:r>
              <w:rPr>
                <w:rFonts w:ascii="Arial" w:hAnsi="Arial" w:cs="Arial"/>
                <w:color w:val="000000"/>
                <w:sz w:val="22"/>
                <w:szCs w:val="22"/>
              </w:rPr>
              <w:t>General</w:t>
            </w:r>
          </w:p>
        </w:tc>
        <w:tc>
          <w:tcPr>
            <w:tcW w:w="7200" w:type="dxa"/>
          </w:tcPr>
          <w:p w14:paraId="08B9248A" w14:textId="77777777" w:rsidR="009553F4" w:rsidRDefault="009553F4" w:rsidP="008B27B3">
            <w:pPr>
              <w:tabs>
                <w:tab w:val="left" w:pos="0"/>
              </w:tabs>
              <w:overflowPunct w:val="0"/>
              <w:autoSpaceDE w:val="0"/>
              <w:autoSpaceDN w:val="0"/>
              <w:adjustRightInd w:val="0"/>
              <w:jc w:val="both"/>
              <w:rPr>
                <w:rFonts w:ascii="Arial" w:hAnsi="Arial" w:cs="Arial"/>
                <w:b/>
                <w:bCs/>
                <w:sz w:val="22"/>
                <w:szCs w:val="22"/>
              </w:rPr>
            </w:pPr>
            <w:r>
              <w:rPr>
                <w:rFonts w:ascii="Arial" w:hAnsi="Arial" w:cs="Arial"/>
                <w:b/>
                <w:bCs/>
                <w:sz w:val="22"/>
                <w:szCs w:val="22"/>
              </w:rPr>
              <w:t>When is the anticipated award date?</w:t>
            </w:r>
          </w:p>
          <w:p w14:paraId="54DB9ABB" w14:textId="77777777" w:rsidR="00CA79EF" w:rsidRDefault="00CA79EF" w:rsidP="008B27B3">
            <w:pPr>
              <w:tabs>
                <w:tab w:val="left" w:pos="0"/>
              </w:tabs>
              <w:overflowPunct w:val="0"/>
              <w:autoSpaceDE w:val="0"/>
              <w:autoSpaceDN w:val="0"/>
              <w:adjustRightInd w:val="0"/>
              <w:jc w:val="both"/>
              <w:rPr>
                <w:rFonts w:ascii="Arial" w:hAnsi="Arial" w:cs="Arial"/>
              </w:rPr>
            </w:pPr>
          </w:p>
          <w:p w14:paraId="03C6B45E" w14:textId="1B6E60F6" w:rsidR="00CA79EF" w:rsidRPr="00DB4962" w:rsidRDefault="007019C3" w:rsidP="008B27B3">
            <w:pPr>
              <w:tabs>
                <w:tab w:val="left" w:pos="0"/>
              </w:tabs>
              <w:overflowPunct w:val="0"/>
              <w:autoSpaceDE w:val="0"/>
              <w:autoSpaceDN w:val="0"/>
              <w:adjustRightInd w:val="0"/>
              <w:jc w:val="both"/>
              <w:rPr>
                <w:rFonts w:ascii="Arial" w:hAnsi="Arial" w:cs="Arial"/>
              </w:rPr>
            </w:pPr>
            <w:r>
              <w:rPr>
                <w:rFonts w:ascii="Arial" w:hAnsi="Arial" w:cs="Arial"/>
                <w:bCs/>
                <w:color w:val="000000"/>
              </w:rPr>
              <w:t>Refer to the answer to Question #5.</w:t>
            </w:r>
          </w:p>
        </w:tc>
      </w:tr>
      <w:tr w:rsidR="009553F4" w14:paraId="03C6B464" w14:textId="77777777" w:rsidTr="00541DD8">
        <w:tc>
          <w:tcPr>
            <w:tcW w:w="877" w:type="dxa"/>
            <w:hideMark/>
          </w:tcPr>
          <w:p w14:paraId="03C6B460" w14:textId="5BEC6818" w:rsidR="009553F4" w:rsidRDefault="009553F4" w:rsidP="009553F4">
            <w:pPr>
              <w:tabs>
                <w:tab w:val="left" w:pos="0"/>
              </w:tabs>
              <w:autoSpaceDN w:val="0"/>
              <w:jc w:val="center"/>
              <w:rPr>
                <w:rFonts w:ascii="Arial" w:hAnsi="Arial" w:cs="Arial"/>
              </w:rPr>
            </w:pPr>
            <w:r>
              <w:rPr>
                <w:rFonts w:ascii="Arial" w:hAnsi="Arial" w:cs="Arial"/>
              </w:rPr>
              <w:t>11</w:t>
            </w:r>
          </w:p>
        </w:tc>
        <w:tc>
          <w:tcPr>
            <w:tcW w:w="2160" w:type="dxa"/>
          </w:tcPr>
          <w:p w14:paraId="03C6B462" w14:textId="1DF15351" w:rsidR="009553F4" w:rsidRPr="00736805" w:rsidRDefault="009553F4" w:rsidP="009553F4">
            <w:pPr>
              <w:tabs>
                <w:tab w:val="left" w:pos="0"/>
              </w:tabs>
              <w:overflowPunct w:val="0"/>
              <w:autoSpaceDE w:val="0"/>
              <w:autoSpaceDN w:val="0"/>
              <w:adjustRightInd w:val="0"/>
              <w:jc w:val="center"/>
              <w:rPr>
                <w:rFonts w:ascii="Arial" w:hAnsi="Arial" w:cs="Arial"/>
              </w:rPr>
            </w:pPr>
            <w:r>
              <w:rPr>
                <w:rFonts w:ascii="Arial" w:hAnsi="Arial" w:cs="Arial"/>
                <w:color w:val="000000"/>
                <w:sz w:val="22"/>
                <w:szCs w:val="22"/>
              </w:rPr>
              <w:t>General</w:t>
            </w:r>
          </w:p>
        </w:tc>
        <w:tc>
          <w:tcPr>
            <w:tcW w:w="7200" w:type="dxa"/>
          </w:tcPr>
          <w:p w14:paraId="43D7708B" w14:textId="77777777" w:rsidR="009553F4" w:rsidRDefault="009553F4" w:rsidP="008B27B3">
            <w:pPr>
              <w:tabs>
                <w:tab w:val="left" w:pos="0"/>
              </w:tabs>
              <w:overflowPunct w:val="0"/>
              <w:autoSpaceDE w:val="0"/>
              <w:autoSpaceDN w:val="0"/>
              <w:adjustRightInd w:val="0"/>
              <w:jc w:val="both"/>
              <w:rPr>
                <w:rFonts w:ascii="Arial" w:hAnsi="Arial" w:cs="Arial"/>
                <w:b/>
                <w:bCs/>
                <w:sz w:val="22"/>
                <w:szCs w:val="22"/>
              </w:rPr>
            </w:pPr>
            <w:r>
              <w:rPr>
                <w:rFonts w:ascii="Arial" w:hAnsi="Arial" w:cs="Arial"/>
                <w:b/>
                <w:bCs/>
                <w:sz w:val="22"/>
                <w:szCs w:val="22"/>
              </w:rPr>
              <w:t>What is the anticipated contract value for this service?</w:t>
            </w:r>
          </w:p>
          <w:p w14:paraId="0EE4EB7E" w14:textId="77777777" w:rsidR="00CA79EF" w:rsidRDefault="00CA79EF" w:rsidP="008B27B3">
            <w:pPr>
              <w:tabs>
                <w:tab w:val="left" w:pos="0"/>
              </w:tabs>
              <w:overflowPunct w:val="0"/>
              <w:autoSpaceDE w:val="0"/>
              <w:autoSpaceDN w:val="0"/>
              <w:adjustRightInd w:val="0"/>
              <w:jc w:val="both"/>
              <w:rPr>
                <w:rFonts w:ascii="Arial" w:hAnsi="Arial" w:cs="Arial"/>
              </w:rPr>
            </w:pPr>
          </w:p>
          <w:p w14:paraId="03C6B463" w14:textId="728A5BE2" w:rsidR="00CA79EF" w:rsidRPr="00DB4962" w:rsidRDefault="00CA79EF" w:rsidP="008B27B3">
            <w:pPr>
              <w:tabs>
                <w:tab w:val="left" w:pos="0"/>
              </w:tabs>
              <w:overflowPunct w:val="0"/>
              <w:autoSpaceDE w:val="0"/>
              <w:autoSpaceDN w:val="0"/>
              <w:adjustRightInd w:val="0"/>
              <w:jc w:val="both"/>
              <w:rPr>
                <w:rFonts w:ascii="Arial" w:hAnsi="Arial" w:cs="Arial"/>
              </w:rPr>
            </w:pPr>
            <w:r w:rsidRPr="00CA79EF">
              <w:rPr>
                <w:rFonts w:ascii="Arial" w:hAnsi="Arial" w:cs="Arial"/>
              </w:rPr>
              <w:t>The current Secondary Debt Collection Contractor has been billing the State of New Jersey approximately $15</w:t>
            </w:r>
            <w:r w:rsidR="007B496F">
              <w:rPr>
                <w:rFonts w:ascii="Arial" w:hAnsi="Arial" w:cs="Arial"/>
              </w:rPr>
              <w:t>,000</w:t>
            </w:r>
            <w:r w:rsidRPr="00CA79EF">
              <w:rPr>
                <w:rFonts w:ascii="Arial" w:hAnsi="Arial" w:cs="Arial"/>
              </w:rPr>
              <w:t xml:space="preserve"> per month.</w:t>
            </w:r>
          </w:p>
        </w:tc>
      </w:tr>
      <w:tr w:rsidR="009553F4" w:rsidRPr="00DB4962" w14:paraId="03C6B469" w14:textId="77777777" w:rsidTr="00541DD8">
        <w:tc>
          <w:tcPr>
            <w:tcW w:w="877" w:type="dxa"/>
            <w:hideMark/>
          </w:tcPr>
          <w:p w14:paraId="03C6B465" w14:textId="341B5ABE" w:rsidR="009553F4" w:rsidRPr="00DB4962" w:rsidRDefault="009553F4" w:rsidP="009553F4">
            <w:pPr>
              <w:tabs>
                <w:tab w:val="left" w:pos="0"/>
              </w:tabs>
              <w:autoSpaceDN w:val="0"/>
              <w:jc w:val="center"/>
              <w:rPr>
                <w:rFonts w:ascii="Arial" w:hAnsi="Arial" w:cs="Arial"/>
              </w:rPr>
            </w:pPr>
            <w:r w:rsidRPr="00DB4962">
              <w:rPr>
                <w:rFonts w:ascii="Arial" w:hAnsi="Arial" w:cs="Arial"/>
              </w:rPr>
              <w:t>12</w:t>
            </w:r>
          </w:p>
        </w:tc>
        <w:tc>
          <w:tcPr>
            <w:tcW w:w="2160" w:type="dxa"/>
          </w:tcPr>
          <w:p w14:paraId="03C6B467" w14:textId="3F04BE35" w:rsidR="009553F4" w:rsidRPr="00DB4962" w:rsidRDefault="009553F4" w:rsidP="009553F4">
            <w:pPr>
              <w:tabs>
                <w:tab w:val="left" w:pos="0"/>
              </w:tabs>
              <w:overflowPunct w:val="0"/>
              <w:autoSpaceDE w:val="0"/>
              <w:autoSpaceDN w:val="0"/>
              <w:adjustRightInd w:val="0"/>
              <w:jc w:val="center"/>
              <w:rPr>
                <w:rFonts w:ascii="Arial" w:hAnsi="Arial" w:cs="Arial"/>
              </w:rPr>
            </w:pPr>
            <w:r>
              <w:rPr>
                <w:rFonts w:ascii="Arial" w:hAnsi="Arial" w:cs="Arial"/>
                <w:color w:val="000000"/>
                <w:sz w:val="22"/>
                <w:szCs w:val="22"/>
              </w:rPr>
              <w:t>General</w:t>
            </w:r>
          </w:p>
        </w:tc>
        <w:tc>
          <w:tcPr>
            <w:tcW w:w="7200" w:type="dxa"/>
          </w:tcPr>
          <w:p w14:paraId="31C6C981"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When does the State anticipate making an award?</w:t>
            </w:r>
          </w:p>
          <w:p w14:paraId="2BA374DD" w14:textId="77777777" w:rsidR="00CA79EF" w:rsidRDefault="00CA79EF" w:rsidP="008B27B3">
            <w:pPr>
              <w:tabs>
                <w:tab w:val="left" w:pos="0"/>
              </w:tabs>
              <w:overflowPunct w:val="0"/>
              <w:autoSpaceDE w:val="0"/>
              <w:autoSpaceDN w:val="0"/>
              <w:adjustRightInd w:val="0"/>
              <w:ind w:hanging="28"/>
              <w:jc w:val="both"/>
              <w:rPr>
                <w:rFonts w:ascii="Arial" w:hAnsi="Arial" w:cs="Arial"/>
                <w:b/>
              </w:rPr>
            </w:pPr>
          </w:p>
          <w:p w14:paraId="03C6B468" w14:textId="7A4E3967" w:rsidR="00CA79EF" w:rsidRPr="00EC445B" w:rsidRDefault="001C4B24" w:rsidP="008B27B3">
            <w:pPr>
              <w:tabs>
                <w:tab w:val="left" w:pos="0"/>
              </w:tabs>
              <w:overflowPunct w:val="0"/>
              <w:autoSpaceDE w:val="0"/>
              <w:autoSpaceDN w:val="0"/>
              <w:adjustRightInd w:val="0"/>
              <w:ind w:hanging="28"/>
              <w:jc w:val="both"/>
              <w:rPr>
                <w:rFonts w:ascii="Arial" w:hAnsi="Arial" w:cs="Arial"/>
              </w:rPr>
            </w:pPr>
            <w:r>
              <w:rPr>
                <w:rFonts w:ascii="Arial" w:hAnsi="Arial" w:cs="Arial"/>
                <w:bCs/>
                <w:color w:val="000000"/>
              </w:rPr>
              <w:t>Refer to the answer to Question #5.</w:t>
            </w:r>
          </w:p>
        </w:tc>
      </w:tr>
      <w:tr w:rsidR="009553F4" w:rsidRPr="00DB4962" w14:paraId="03C6B473" w14:textId="77777777" w:rsidTr="00541DD8">
        <w:tc>
          <w:tcPr>
            <w:tcW w:w="877" w:type="dxa"/>
            <w:hideMark/>
          </w:tcPr>
          <w:p w14:paraId="03C6B46F" w14:textId="001340C2" w:rsidR="009553F4" w:rsidRPr="00DB4962" w:rsidRDefault="009553F4" w:rsidP="009553F4">
            <w:pPr>
              <w:tabs>
                <w:tab w:val="left" w:pos="0"/>
              </w:tabs>
              <w:autoSpaceDN w:val="0"/>
              <w:jc w:val="center"/>
              <w:rPr>
                <w:rFonts w:ascii="Arial" w:hAnsi="Arial" w:cs="Arial"/>
              </w:rPr>
            </w:pPr>
            <w:r w:rsidRPr="00DB4962">
              <w:rPr>
                <w:rFonts w:ascii="Arial" w:hAnsi="Arial" w:cs="Arial"/>
              </w:rPr>
              <w:t>13</w:t>
            </w:r>
          </w:p>
        </w:tc>
        <w:tc>
          <w:tcPr>
            <w:tcW w:w="2160" w:type="dxa"/>
          </w:tcPr>
          <w:p w14:paraId="03C6B471" w14:textId="452C927A" w:rsidR="009553F4" w:rsidRPr="00DB4962" w:rsidRDefault="009553F4" w:rsidP="009553F4">
            <w:pPr>
              <w:tabs>
                <w:tab w:val="left" w:pos="0"/>
              </w:tabs>
              <w:overflowPunct w:val="0"/>
              <w:autoSpaceDE w:val="0"/>
              <w:autoSpaceDN w:val="0"/>
              <w:adjustRightInd w:val="0"/>
              <w:jc w:val="center"/>
              <w:rPr>
                <w:rFonts w:ascii="Arial" w:hAnsi="Arial" w:cs="Arial"/>
              </w:rPr>
            </w:pPr>
            <w:r>
              <w:rPr>
                <w:rFonts w:ascii="Arial" w:hAnsi="Arial" w:cs="Arial"/>
                <w:color w:val="000000"/>
                <w:sz w:val="22"/>
                <w:szCs w:val="22"/>
              </w:rPr>
              <w:t>General</w:t>
            </w:r>
          </w:p>
        </w:tc>
        <w:tc>
          <w:tcPr>
            <w:tcW w:w="7200" w:type="dxa"/>
          </w:tcPr>
          <w:p w14:paraId="3BF51B4F"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Why is the RFP being released at this time?</w:t>
            </w:r>
          </w:p>
          <w:p w14:paraId="3D69C6A9" w14:textId="5F359B38" w:rsidR="00CA79EF" w:rsidRPr="00EC445B" w:rsidRDefault="005D4851" w:rsidP="008B27B3">
            <w:pPr>
              <w:tabs>
                <w:tab w:val="left" w:pos="0"/>
              </w:tabs>
              <w:overflowPunct w:val="0"/>
              <w:autoSpaceDE w:val="0"/>
              <w:autoSpaceDN w:val="0"/>
              <w:adjustRightInd w:val="0"/>
              <w:ind w:hanging="28"/>
              <w:jc w:val="both"/>
              <w:rPr>
                <w:rFonts w:ascii="Arial" w:hAnsi="Arial" w:cs="Arial"/>
              </w:rPr>
            </w:pPr>
            <w:r>
              <w:rPr>
                <w:rFonts w:ascii="Arial" w:hAnsi="Arial" w:cs="Arial"/>
              </w:rPr>
              <w:t>Refer to the answer to Question #8.</w:t>
            </w:r>
          </w:p>
          <w:p w14:paraId="03C6B472" w14:textId="7ECDEF7F" w:rsidR="00CA79EF" w:rsidRPr="00DB4962" w:rsidRDefault="00CA79EF" w:rsidP="008B27B3">
            <w:pPr>
              <w:tabs>
                <w:tab w:val="left" w:pos="0"/>
              </w:tabs>
              <w:overflowPunct w:val="0"/>
              <w:autoSpaceDE w:val="0"/>
              <w:autoSpaceDN w:val="0"/>
              <w:adjustRightInd w:val="0"/>
              <w:ind w:hanging="28"/>
              <w:jc w:val="both"/>
              <w:rPr>
                <w:rFonts w:ascii="Arial" w:hAnsi="Arial" w:cs="Arial"/>
                <w:b/>
              </w:rPr>
            </w:pPr>
          </w:p>
        </w:tc>
      </w:tr>
      <w:tr w:rsidR="009553F4" w:rsidRPr="00DB4962" w14:paraId="03C6B478" w14:textId="77777777" w:rsidTr="00541DD8">
        <w:tc>
          <w:tcPr>
            <w:tcW w:w="877" w:type="dxa"/>
            <w:hideMark/>
          </w:tcPr>
          <w:p w14:paraId="03C6B474" w14:textId="4F7A15B0" w:rsidR="009553F4" w:rsidRPr="00DB4962" w:rsidRDefault="009553F4" w:rsidP="009553F4">
            <w:pPr>
              <w:tabs>
                <w:tab w:val="left" w:pos="0"/>
              </w:tabs>
              <w:autoSpaceDN w:val="0"/>
              <w:jc w:val="center"/>
              <w:rPr>
                <w:rFonts w:ascii="Arial" w:hAnsi="Arial" w:cs="Arial"/>
              </w:rPr>
            </w:pPr>
            <w:r w:rsidRPr="00DB4962">
              <w:rPr>
                <w:rFonts w:ascii="Arial" w:hAnsi="Arial" w:cs="Arial"/>
              </w:rPr>
              <w:t>14</w:t>
            </w:r>
          </w:p>
        </w:tc>
        <w:tc>
          <w:tcPr>
            <w:tcW w:w="2160" w:type="dxa"/>
          </w:tcPr>
          <w:p w14:paraId="03C6B476" w14:textId="39ACF8C6" w:rsidR="009553F4" w:rsidRPr="00DB4962" w:rsidRDefault="009553F4" w:rsidP="009553F4">
            <w:pPr>
              <w:tabs>
                <w:tab w:val="left" w:pos="0"/>
              </w:tabs>
              <w:overflowPunct w:val="0"/>
              <w:autoSpaceDE w:val="0"/>
              <w:autoSpaceDN w:val="0"/>
              <w:adjustRightInd w:val="0"/>
              <w:jc w:val="center"/>
              <w:rPr>
                <w:rFonts w:ascii="Arial" w:hAnsi="Arial" w:cs="Arial"/>
              </w:rPr>
            </w:pPr>
            <w:r>
              <w:rPr>
                <w:rFonts w:ascii="Arial" w:hAnsi="Arial" w:cs="Arial"/>
                <w:color w:val="000000"/>
                <w:sz w:val="22"/>
                <w:szCs w:val="22"/>
              </w:rPr>
              <w:t>General</w:t>
            </w:r>
          </w:p>
        </w:tc>
        <w:tc>
          <w:tcPr>
            <w:tcW w:w="7200" w:type="dxa"/>
          </w:tcPr>
          <w:p w14:paraId="30C1888D" w14:textId="77777777" w:rsidR="009553F4" w:rsidRDefault="009553F4" w:rsidP="008B27B3">
            <w:pPr>
              <w:tabs>
                <w:tab w:val="left" w:pos="0"/>
              </w:tabs>
              <w:overflowPunct w:val="0"/>
              <w:autoSpaceDE w:val="0"/>
              <w:autoSpaceDN w:val="0"/>
              <w:adjustRightInd w:val="0"/>
              <w:jc w:val="both"/>
              <w:rPr>
                <w:rFonts w:ascii="Arial" w:hAnsi="Arial" w:cs="Arial"/>
                <w:b/>
                <w:bCs/>
                <w:sz w:val="22"/>
                <w:szCs w:val="22"/>
              </w:rPr>
            </w:pPr>
            <w:r>
              <w:rPr>
                <w:rFonts w:ascii="Arial" w:hAnsi="Arial" w:cs="Arial"/>
                <w:b/>
                <w:bCs/>
                <w:sz w:val="22"/>
                <w:szCs w:val="22"/>
              </w:rPr>
              <w:t>When does the current contract for secondary collections expire? Have all options been exercised?</w:t>
            </w:r>
          </w:p>
          <w:p w14:paraId="3905D099" w14:textId="77777777" w:rsidR="00CA79EF" w:rsidRDefault="00CA79EF" w:rsidP="008B27B3">
            <w:pPr>
              <w:tabs>
                <w:tab w:val="left" w:pos="0"/>
              </w:tabs>
              <w:overflowPunct w:val="0"/>
              <w:autoSpaceDE w:val="0"/>
              <w:autoSpaceDN w:val="0"/>
              <w:adjustRightInd w:val="0"/>
              <w:jc w:val="both"/>
              <w:rPr>
                <w:rFonts w:ascii="Arial" w:hAnsi="Arial" w:cs="Arial"/>
                <w:b/>
              </w:rPr>
            </w:pPr>
          </w:p>
          <w:p w14:paraId="03C6B477" w14:textId="608A15D5" w:rsidR="00CA79EF" w:rsidRPr="00EC445B" w:rsidRDefault="00CA79EF" w:rsidP="008B27B3">
            <w:pPr>
              <w:tabs>
                <w:tab w:val="left" w:pos="0"/>
              </w:tabs>
              <w:overflowPunct w:val="0"/>
              <w:autoSpaceDE w:val="0"/>
              <w:autoSpaceDN w:val="0"/>
              <w:adjustRightInd w:val="0"/>
              <w:jc w:val="both"/>
              <w:rPr>
                <w:rFonts w:ascii="Arial" w:hAnsi="Arial" w:cs="Arial"/>
              </w:rPr>
            </w:pPr>
            <w:r w:rsidRPr="00EC445B">
              <w:rPr>
                <w:rFonts w:ascii="Arial" w:hAnsi="Arial" w:cs="Arial"/>
              </w:rPr>
              <w:t xml:space="preserve">The </w:t>
            </w:r>
            <w:r w:rsidR="00FB4684">
              <w:rPr>
                <w:rFonts w:ascii="Arial" w:hAnsi="Arial" w:cs="Arial"/>
              </w:rPr>
              <w:t>previous</w:t>
            </w:r>
            <w:r w:rsidR="00FB4684" w:rsidRPr="00EC445B">
              <w:rPr>
                <w:rFonts w:ascii="Arial" w:hAnsi="Arial" w:cs="Arial"/>
              </w:rPr>
              <w:t xml:space="preserve"> </w:t>
            </w:r>
            <w:r w:rsidRPr="00EC445B">
              <w:rPr>
                <w:rFonts w:ascii="Arial" w:hAnsi="Arial" w:cs="Arial"/>
              </w:rPr>
              <w:t xml:space="preserve">Contract for T2052 - Secondary Debt Collection DORES-MVC Surcharges </w:t>
            </w:r>
            <w:r w:rsidR="00101B2C">
              <w:rPr>
                <w:rFonts w:ascii="Arial" w:hAnsi="Arial" w:cs="Arial"/>
              </w:rPr>
              <w:t>expired</w:t>
            </w:r>
            <w:r w:rsidRPr="00EC445B">
              <w:rPr>
                <w:rFonts w:ascii="Arial" w:hAnsi="Arial" w:cs="Arial"/>
              </w:rPr>
              <w:t xml:space="preserve"> on October 11, 2024. </w:t>
            </w:r>
            <w:r w:rsidR="00101B2C">
              <w:rPr>
                <w:rFonts w:ascii="Arial" w:hAnsi="Arial" w:cs="Arial"/>
              </w:rPr>
              <w:t>All options have been exercised.</w:t>
            </w:r>
          </w:p>
        </w:tc>
      </w:tr>
      <w:tr w:rsidR="009553F4" w:rsidRPr="00DB4962" w14:paraId="03C6B47D" w14:textId="77777777" w:rsidTr="00541DD8">
        <w:tc>
          <w:tcPr>
            <w:tcW w:w="877" w:type="dxa"/>
            <w:hideMark/>
          </w:tcPr>
          <w:p w14:paraId="03C6B479" w14:textId="128AB0A6" w:rsidR="009553F4" w:rsidRPr="00DB4962" w:rsidRDefault="009553F4" w:rsidP="009553F4">
            <w:pPr>
              <w:tabs>
                <w:tab w:val="left" w:pos="0"/>
              </w:tabs>
              <w:autoSpaceDN w:val="0"/>
              <w:jc w:val="center"/>
              <w:rPr>
                <w:rFonts w:ascii="Arial" w:hAnsi="Arial" w:cs="Arial"/>
              </w:rPr>
            </w:pPr>
            <w:r w:rsidRPr="00DB4962">
              <w:rPr>
                <w:rFonts w:ascii="Arial" w:hAnsi="Arial" w:cs="Arial"/>
              </w:rPr>
              <w:t>15</w:t>
            </w:r>
          </w:p>
        </w:tc>
        <w:tc>
          <w:tcPr>
            <w:tcW w:w="2160" w:type="dxa"/>
          </w:tcPr>
          <w:p w14:paraId="03C6B47B" w14:textId="4E1616AB" w:rsidR="009553F4" w:rsidRPr="00DB4962" w:rsidRDefault="009553F4" w:rsidP="009553F4">
            <w:pPr>
              <w:tabs>
                <w:tab w:val="left" w:pos="0"/>
              </w:tabs>
              <w:overflowPunct w:val="0"/>
              <w:autoSpaceDE w:val="0"/>
              <w:autoSpaceDN w:val="0"/>
              <w:adjustRightInd w:val="0"/>
              <w:jc w:val="center"/>
              <w:rPr>
                <w:rFonts w:ascii="Arial" w:hAnsi="Arial" w:cs="Arial"/>
              </w:rPr>
            </w:pPr>
            <w:r>
              <w:rPr>
                <w:rFonts w:ascii="Arial" w:hAnsi="Arial" w:cs="Arial"/>
                <w:color w:val="000000"/>
                <w:sz w:val="22"/>
                <w:szCs w:val="22"/>
              </w:rPr>
              <w:t>General</w:t>
            </w:r>
          </w:p>
        </w:tc>
        <w:tc>
          <w:tcPr>
            <w:tcW w:w="7200" w:type="dxa"/>
          </w:tcPr>
          <w:p w14:paraId="6D7B2DCA" w14:textId="6279177D"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What improvements would you like to see a new vendor bring to the table?</w:t>
            </w:r>
          </w:p>
          <w:p w14:paraId="5A8712B7" w14:textId="77777777" w:rsidR="00EC445B" w:rsidRDefault="00EC445B" w:rsidP="008B27B3">
            <w:pPr>
              <w:tabs>
                <w:tab w:val="left" w:pos="0"/>
              </w:tabs>
              <w:overflowPunct w:val="0"/>
              <w:autoSpaceDE w:val="0"/>
              <w:autoSpaceDN w:val="0"/>
              <w:adjustRightInd w:val="0"/>
              <w:ind w:hanging="28"/>
              <w:jc w:val="both"/>
              <w:rPr>
                <w:rFonts w:ascii="Arial" w:hAnsi="Arial" w:cs="Arial"/>
                <w:b/>
                <w:bCs/>
                <w:sz w:val="22"/>
                <w:szCs w:val="22"/>
              </w:rPr>
            </w:pPr>
          </w:p>
          <w:p w14:paraId="03C6B47C" w14:textId="2C7474E8" w:rsidR="00EC445B" w:rsidRPr="00EC445B" w:rsidRDefault="00EC445B" w:rsidP="008B27B3">
            <w:pPr>
              <w:tabs>
                <w:tab w:val="left" w:pos="0"/>
              </w:tabs>
              <w:overflowPunct w:val="0"/>
              <w:autoSpaceDE w:val="0"/>
              <w:autoSpaceDN w:val="0"/>
              <w:adjustRightInd w:val="0"/>
              <w:ind w:hanging="28"/>
              <w:jc w:val="both"/>
              <w:rPr>
                <w:rFonts w:ascii="Arial" w:hAnsi="Arial" w:cs="Arial"/>
              </w:rPr>
            </w:pPr>
            <w:r w:rsidRPr="00EC445B">
              <w:rPr>
                <w:rFonts w:ascii="Arial" w:hAnsi="Arial" w:cs="Arial"/>
              </w:rPr>
              <w:lastRenderedPageBreak/>
              <w:t xml:space="preserve">The State declines to provide a subjective evaluation of the </w:t>
            </w:r>
            <w:r w:rsidR="000A43BB">
              <w:rPr>
                <w:rFonts w:ascii="Arial" w:hAnsi="Arial" w:cs="Arial"/>
              </w:rPr>
              <w:t>previous</w:t>
            </w:r>
            <w:r w:rsidR="000A43BB" w:rsidRPr="00EC445B">
              <w:rPr>
                <w:rFonts w:ascii="Arial" w:hAnsi="Arial" w:cs="Arial"/>
              </w:rPr>
              <w:t xml:space="preserve"> </w:t>
            </w:r>
            <w:r w:rsidRPr="00EC445B">
              <w:rPr>
                <w:rFonts w:ascii="Arial" w:hAnsi="Arial" w:cs="Arial"/>
              </w:rPr>
              <w:t>Contractor as part of this Q&amp;A. The awarded Contractor</w:t>
            </w:r>
            <w:r w:rsidR="000A43BB">
              <w:rPr>
                <w:rFonts w:ascii="Arial" w:hAnsi="Arial" w:cs="Arial"/>
              </w:rPr>
              <w:t xml:space="preserve"> resulting from this Bid Solicitation</w:t>
            </w:r>
            <w:r w:rsidRPr="00EC445B">
              <w:rPr>
                <w:rFonts w:ascii="Arial" w:hAnsi="Arial" w:cs="Arial"/>
              </w:rPr>
              <w:t xml:space="preserve"> shall abide by the requirements outlined in the Scope of Work.</w:t>
            </w:r>
          </w:p>
        </w:tc>
      </w:tr>
      <w:tr w:rsidR="009553F4" w:rsidRPr="00DB4962" w14:paraId="03C6B482" w14:textId="77777777" w:rsidTr="00541DD8">
        <w:tc>
          <w:tcPr>
            <w:tcW w:w="877" w:type="dxa"/>
            <w:hideMark/>
          </w:tcPr>
          <w:p w14:paraId="03C6B47E" w14:textId="3758E645" w:rsidR="009553F4" w:rsidRPr="00DB4962" w:rsidRDefault="009553F4" w:rsidP="009553F4">
            <w:pPr>
              <w:tabs>
                <w:tab w:val="left" w:pos="0"/>
              </w:tabs>
              <w:autoSpaceDN w:val="0"/>
              <w:jc w:val="center"/>
              <w:rPr>
                <w:rFonts w:ascii="Arial" w:hAnsi="Arial" w:cs="Arial"/>
              </w:rPr>
            </w:pPr>
            <w:r w:rsidRPr="00DB4962">
              <w:rPr>
                <w:rFonts w:ascii="Arial" w:hAnsi="Arial" w:cs="Arial"/>
              </w:rPr>
              <w:lastRenderedPageBreak/>
              <w:t>16</w:t>
            </w:r>
          </w:p>
        </w:tc>
        <w:tc>
          <w:tcPr>
            <w:tcW w:w="2160" w:type="dxa"/>
          </w:tcPr>
          <w:p w14:paraId="03C6B480" w14:textId="35F06774" w:rsidR="009553F4" w:rsidRPr="00DB4962" w:rsidRDefault="009553F4" w:rsidP="009553F4">
            <w:pPr>
              <w:tabs>
                <w:tab w:val="left" w:pos="0"/>
              </w:tabs>
              <w:overflowPunct w:val="0"/>
              <w:autoSpaceDE w:val="0"/>
              <w:autoSpaceDN w:val="0"/>
              <w:adjustRightInd w:val="0"/>
              <w:jc w:val="center"/>
              <w:rPr>
                <w:rFonts w:ascii="Arial" w:hAnsi="Arial" w:cs="Arial"/>
              </w:rPr>
            </w:pPr>
            <w:r>
              <w:rPr>
                <w:rFonts w:ascii="Arial" w:hAnsi="Arial" w:cs="Arial"/>
                <w:color w:val="000000"/>
                <w:sz w:val="22"/>
                <w:szCs w:val="22"/>
              </w:rPr>
              <w:t>General</w:t>
            </w:r>
          </w:p>
        </w:tc>
        <w:tc>
          <w:tcPr>
            <w:tcW w:w="7200" w:type="dxa"/>
          </w:tcPr>
          <w:p w14:paraId="0DED80FD"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On a scale of 1-5 with 5 being the best, how satisfied is the State with the prior contractor/incumbent?</w:t>
            </w:r>
          </w:p>
          <w:p w14:paraId="2C2C47EE" w14:textId="77777777" w:rsidR="00EC445B" w:rsidRDefault="00EC445B" w:rsidP="008B27B3">
            <w:pPr>
              <w:tabs>
                <w:tab w:val="left" w:pos="0"/>
              </w:tabs>
              <w:overflowPunct w:val="0"/>
              <w:autoSpaceDE w:val="0"/>
              <w:autoSpaceDN w:val="0"/>
              <w:adjustRightInd w:val="0"/>
              <w:ind w:hanging="28"/>
              <w:jc w:val="both"/>
              <w:rPr>
                <w:rFonts w:ascii="Arial" w:hAnsi="Arial" w:cs="Arial"/>
                <w:b/>
              </w:rPr>
            </w:pPr>
          </w:p>
          <w:p w14:paraId="03C6B481" w14:textId="0AB5AAAC" w:rsidR="00EC445B" w:rsidRPr="00EC445B" w:rsidRDefault="00EC445B" w:rsidP="008B27B3">
            <w:pPr>
              <w:tabs>
                <w:tab w:val="left" w:pos="0"/>
              </w:tabs>
              <w:overflowPunct w:val="0"/>
              <w:autoSpaceDE w:val="0"/>
              <w:autoSpaceDN w:val="0"/>
              <w:adjustRightInd w:val="0"/>
              <w:ind w:hanging="28"/>
              <w:jc w:val="both"/>
              <w:rPr>
                <w:rFonts w:ascii="Arial" w:hAnsi="Arial" w:cs="Arial"/>
              </w:rPr>
            </w:pPr>
            <w:r w:rsidRPr="00EC445B">
              <w:rPr>
                <w:rFonts w:ascii="Arial" w:hAnsi="Arial" w:cs="Arial"/>
              </w:rPr>
              <w:t xml:space="preserve">The State declines to provide a subjective evaluation of the </w:t>
            </w:r>
            <w:r w:rsidR="000A43BB">
              <w:rPr>
                <w:rFonts w:ascii="Arial" w:hAnsi="Arial" w:cs="Arial"/>
              </w:rPr>
              <w:t>previous</w:t>
            </w:r>
            <w:r w:rsidR="000A43BB" w:rsidRPr="00EC445B">
              <w:rPr>
                <w:rFonts w:ascii="Arial" w:hAnsi="Arial" w:cs="Arial"/>
              </w:rPr>
              <w:t xml:space="preserve"> </w:t>
            </w:r>
            <w:r w:rsidRPr="00EC445B">
              <w:rPr>
                <w:rFonts w:ascii="Arial" w:hAnsi="Arial" w:cs="Arial"/>
              </w:rPr>
              <w:t>Contractor as part of this Q&amp;A.</w:t>
            </w:r>
          </w:p>
        </w:tc>
      </w:tr>
      <w:tr w:rsidR="009553F4" w:rsidRPr="00DB4962" w14:paraId="03C6B487" w14:textId="77777777" w:rsidTr="00541DD8">
        <w:tc>
          <w:tcPr>
            <w:tcW w:w="877" w:type="dxa"/>
            <w:hideMark/>
          </w:tcPr>
          <w:p w14:paraId="03C6B483" w14:textId="3747996E" w:rsidR="009553F4" w:rsidRPr="00DB4962" w:rsidRDefault="009553F4" w:rsidP="009553F4">
            <w:pPr>
              <w:tabs>
                <w:tab w:val="left" w:pos="0"/>
              </w:tabs>
              <w:autoSpaceDN w:val="0"/>
              <w:jc w:val="center"/>
              <w:rPr>
                <w:rFonts w:ascii="Arial" w:hAnsi="Arial" w:cs="Arial"/>
              </w:rPr>
            </w:pPr>
            <w:r w:rsidRPr="00DB4962">
              <w:rPr>
                <w:rFonts w:ascii="Arial" w:hAnsi="Arial" w:cs="Arial"/>
              </w:rPr>
              <w:t>17</w:t>
            </w:r>
          </w:p>
        </w:tc>
        <w:tc>
          <w:tcPr>
            <w:tcW w:w="2160" w:type="dxa"/>
          </w:tcPr>
          <w:p w14:paraId="03C6B485" w14:textId="1FD00776" w:rsidR="009553F4" w:rsidRPr="00DB4962" w:rsidRDefault="009553F4" w:rsidP="009553F4">
            <w:pPr>
              <w:tabs>
                <w:tab w:val="left" w:pos="0"/>
              </w:tabs>
              <w:overflowPunct w:val="0"/>
              <w:autoSpaceDE w:val="0"/>
              <w:autoSpaceDN w:val="0"/>
              <w:adjustRightInd w:val="0"/>
              <w:jc w:val="center"/>
              <w:rPr>
                <w:rFonts w:ascii="Arial" w:hAnsi="Arial" w:cs="Arial"/>
              </w:rPr>
            </w:pPr>
            <w:r>
              <w:rPr>
                <w:rFonts w:ascii="Arial" w:hAnsi="Arial" w:cs="Arial"/>
                <w:color w:val="000000"/>
                <w:sz w:val="22"/>
                <w:szCs w:val="22"/>
              </w:rPr>
              <w:t>General</w:t>
            </w:r>
          </w:p>
        </w:tc>
        <w:tc>
          <w:tcPr>
            <w:tcW w:w="7200" w:type="dxa"/>
          </w:tcPr>
          <w:p w14:paraId="4B4893C8"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Did the COVID pandemic affect the number of fines and fees issues under the scope of this contract by the State? If so, have those volumes returned to pre-pandemic levels?</w:t>
            </w:r>
          </w:p>
          <w:p w14:paraId="79BA42E9" w14:textId="77777777" w:rsidR="004C02AF" w:rsidRDefault="004C02AF" w:rsidP="008B27B3">
            <w:pPr>
              <w:tabs>
                <w:tab w:val="left" w:pos="0"/>
              </w:tabs>
              <w:overflowPunct w:val="0"/>
              <w:autoSpaceDE w:val="0"/>
              <w:autoSpaceDN w:val="0"/>
              <w:adjustRightInd w:val="0"/>
              <w:ind w:hanging="28"/>
              <w:jc w:val="both"/>
              <w:rPr>
                <w:rFonts w:ascii="Arial" w:hAnsi="Arial" w:cs="Arial"/>
                <w:b/>
              </w:rPr>
            </w:pPr>
          </w:p>
          <w:p w14:paraId="03C6B486" w14:textId="079FE323" w:rsidR="004C02AF" w:rsidRPr="004C02AF" w:rsidRDefault="004C02AF" w:rsidP="008B27B3">
            <w:pPr>
              <w:tabs>
                <w:tab w:val="left" w:pos="0"/>
              </w:tabs>
              <w:overflowPunct w:val="0"/>
              <w:autoSpaceDE w:val="0"/>
              <w:autoSpaceDN w:val="0"/>
              <w:adjustRightInd w:val="0"/>
              <w:ind w:hanging="28"/>
              <w:jc w:val="both"/>
              <w:rPr>
                <w:rFonts w:ascii="Arial" w:hAnsi="Arial" w:cs="Arial"/>
              </w:rPr>
            </w:pPr>
            <w:r w:rsidRPr="004C02AF">
              <w:rPr>
                <w:rFonts w:ascii="Arial" w:hAnsi="Arial" w:cs="Arial"/>
              </w:rPr>
              <w:t>Collection totals were not significantly impacted by the COVID pandemic. Totals remained on par with other years.</w:t>
            </w:r>
          </w:p>
        </w:tc>
      </w:tr>
      <w:tr w:rsidR="009553F4" w:rsidRPr="00DB4962" w14:paraId="03C6B48C" w14:textId="77777777" w:rsidTr="00541DD8">
        <w:tc>
          <w:tcPr>
            <w:tcW w:w="877" w:type="dxa"/>
            <w:hideMark/>
          </w:tcPr>
          <w:p w14:paraId="03C6B488" w14:textId="4D18DE69" w:rsidR="009553F4" w:rsidRPr="00DB4962" w:rsidRDefault="009553F4" w:rsidP="009553F4">
            <w:pPr>
              <w:tabs>
                <w:tab w:val="left" w:pos="0"/>
              </w:tabs>
              <w:autoSpaceDN w:val="0"/>
              <w:jc w:val="center"/>
              <w:rPr>
                <w:rFonts w:ascii="Arial" w:hAnsi="Arial" w:cs="Arial"/>
              </w:rPr>
            </w:pPr>
            <w:r w:rsidRPr="00DB4962">
              <w:rPr>
                <w:rFonts w:ascii="Arial" w:hAnsi="Arial" w:cs="Arial"/>
              </w:rPr>
              <w:t>18</w:t>
            </w:r>
          </w:p>
        </w:tc>
        <w:tc>
          <w:tcPr>
            <w:tcW w:w="2160" w:type="dxa"/>
          </w:tcPr>
          <w:p w14:paraId="03C6B48A" w14:textId="44C4E5E0" w:rsidR="009553F4" w:rsidRPr="00DB4962" w:rsidRDefault="009553F4" w:rsidP="009553F4">
            <w:pPr>
              <w:tabs>
                <w:tab w:val="left" w:pos="0"/>
              </w:tabs>
              <w:overflowPunct w:val="0"/>
              <w:autoSpaceDE w:val="0"/>
              <w:autoSpaceDN w:val="0"/>
              <w:adjustRightInd w:val="0"/>
              <w:jc w:val="center"/>
              <w:rPr>
                <w:rFonts w:ascii="Arial" w:hAnsi="Arial" w:cs="Arial"/>
              </w:rPr>
            </w:pPr>
            <w:r>
              <w:rPr>
                <w:rFonts w:ascii="Arial" w:hAnsi="Arial" w:cs="Arial"/>
                <w:color w:val="000000"/>
                <w:sz w:val="22"/>
                <w:szCs w:val="22"/>
              </w:rPr>
              <w:t>General</w:t>
            </w:r>
          </w:p>
        </w:tc>
        <w:tc>
          <w:tcPr>
            <w:tcW w:w="7200" w:type="dxa"/>
          </w:tcPr>
          <w:p w14:paraId="43B68AA3"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Please describe your level of satisfaction with your current or recent vendor(s) for the same purchasing activity, if applicable.</w:t>
            </w:r>
          </w:p>
          <w:p w14:paraId="1E2C2734" w14:textId="77777777" w:rsidR="004C02AF" w:rsidRDefault="004C02AF" w:rsidP="008B27B3">
            <w:pPr>
              <w:tabs>
                <w:tab w:val="left" w:pos="0"/>
              </w:tabs>
              <w:overflowPunct w:val="0"/>
              <w:autoSpaceDE w:val="0"/>
              <w:autoSpaceDN w:val="0"/>
              <w:adjustRightInd w:val="0"/>
              <w:ind w:hanging="28"/>
              <w:jc w:val="both"/>
              <w:rPr>
                <w:rFonts w:ascii="Arial" w:hAnsi="Arial" w:cs="Arial"/>
                <w:b/>
              </w:rPr>
            </w:pPr>
          </w:p>
          <w:p w14:paraId="03C6B48B" w14:textId="76613969" w:rsidR="004C02AF" w:rsidRPr="004C02AF" w:rsidRDefault="004C02AF" w:rsidP="008B27B3">
            <w:pPr>
              <w:tabs>
                <w:tab w:val="left" w:pos="0"/>
              </w:tabs>
              <w:overflowPunct w:val="0"/>
              <w:autoSpaceDE w:val="0"/>
              <w:autoSpaceDN w:val="0"/>
              <w:adjustRightInd w:val="0"/>
              <w:ind w:hanging="28"/>
              <w:jc w:val="both"/>
              <w:rPr>
                <w:rFonts w:ascii="Arial" w:hAnsi="Arial" w:cs="Arial"/>
              </w:rPr>
            </w:pPr>
            <w:r w:rsidRPr="004C02AF">
              <w:rPr>
                <w:rFonts w:ascii="Arial" w:hAnsi="Arial" w:cs="Arial"/>
              </w:rPr>
              <w:t>The State declines to provide a subjective evaluation of the</w:t>
            </w:r>
            <w:r w:rsidR="000A43BB">
              <w:rPr>
                <w:rFonts w:ascii="Arial" w:hAnsi="Arial" w:cs="Arial"/>
              </w:rPr>
              <w:t xml:space="preserve"> previous</w:t>
            </w:r>
            <w:r w:rsidRPr="004C02AF">
              <w:rPr>
                <w:rFonts w:ascii="Arial" w:hAnsi="Arial" w:cs="Arial"/>
              </w:rPr>
              <w:t xml:space="preserve"> Contractor as part of this Q&amp;A.</w:t>
            </w:r>
          </w:p>
        </w:tc>
      </w:tr>
      <w:tr w:rsidR="009553F4" w:rsidRPr="00DB4962" w14:paraId="03C6B491" w14:textId="77777777" w:rsidTr="00541DD8">
        <w:tc>
          <w:tcPr>
            <w:tcW w:w="877" w:type="dxa"/>
            <w:hideMark/>
          </w:tcPr>
          <w:p w14:paraId="03C6B48D" w14:textId="45DEDC99" w:rsidR="009553F4" w:rsidRPr="00DB4962" w:rsidRDefault="009553F4" w:rsidP="009553F4">
            <w:pPr>
              <w:tabs>
                <w:tab w:val="left" w:pos="0"/>
              </w:tabs>
              <w:autoSpaceDN w:val="0"/>
              <w:jc w:val="center"/>
              <w:rPr>
                <w:rFonts w:ascii="Arial" w:hAnsi="Arial" w:cs="Arial"/>
              </w:rPr>
            </w:pPr>
            <w:r w:rsidRPr="00DB4962">
              <w:rPr>
                <w:rFonts w:ascii="Arial" w:hAnsi="Arial" w:cs="Arial"/>
              </w:rPr>
              <w:t>19</w:t>
            </w:r>
          </w:p>
        </w:tc>
        <w:tc>
          <w:tcPr>
            <w:tcW w:w="2160" w:type="dxa"/>
          </w:tcPr>
          <w:p w14:paraId="03C6B48F" w14:textId="1668710D" w:rsidR="009553F4" w:rsidRPr="00DB4962" w:rsidRDefault="009553F4" w:rsidP="009553F4">
            <w:pPr>
              <w:tabs>
                <w:tab w:val="left" w:pos="0"/>
              </w:tabs>
              <w:overflowPunct w:val="0"/>
              <w:autoSpaceDE w:val="0"/>
              <w:autoSpaceDN w:val="0"/>
              <w:adjustRightInd w:val="0"/>
              <w:jc w:val="center"/>
              <w:rPr>
                <w:rFonts w:ascii="Arial" w:hAnsi="Arial" w:cs="Arial"/>
                <w:color w:val="FF0000"/>
              </w:rPr>
            </w:pPr>
            <w:r>
              <w:rPr>
                <w:rFonts w:ascii="Arial" w:hAnsi="Arial" w:cs="Arial"/>
                <w:color w:val="000000"/>
                <w:sz w:val="22"/>
                <w:szCs w:val="22"/>
              </w:rPr>
              <w:t>Section 1.2, Background</w:t>
            </w:r>
          </w:p>
        </w:tc>
        <w:tc>
          <w:tcPr>
            <w:tcW w:w="7200" w:type="dxa"/>
          </w:tcPr>
          <w:p w14:paraId="43634A80" w14:textId="77777777" w:rsidR="009553F4" w:rsidRDefault="009553F4" w:rsidP="008B27B3">
            <w:pPr>
              <w:tabs>
                <w:tab w:val="left" w:pos="0"/>
              </w:tabs>
              <w:overflowPunct w:val="0"/>
              <w:autoSpaceDE w:val="0"/>
              <w:autoSpaceDN w:val="0"/>
              <w:adjustRightInd w:val="0"/>
              <w:ind w:left="-28"/>
              <w:jc w:val="both"/>
              <w:rPr>
                <w:rFonts w:ascii="Arial" w:hAnsi="Arial" w:cs="Arial"/>
                <w:b/>
                <w:bCs/>
                <w:sz w:val="22"/>
                <w:szCs w:val="22"/>
              </w:rPr>
            </w:pPr>
            <w:r>
              <w:rPr>
                <w:rFonts w:ascii="Arial" w:hAnsi="Arial" w:cs="Arial"/>
                <w:b/>
                <w:bCs/>
                <w:sz w:val="22"/>
                <w:szCs w:val="22"/>
              </w:rPr>
              <w:t>Regarding the table on page 2, what is the current per notice cost?</w:t>
            </w:r>
          </w:p>
          <w:p w14:paraId="7520CF51" w14:textId="77777777" w:rsidR="00832CB4" w:rsidRDefault="00832CB4" w:rsidP="008B27B3">
            <w:pPr>
              <w:tabs>
                <w:tab w:val="left" w:pos="0"/>
              </w:tabs>
              <w:overflowPunct w:val="0"/>
              <w:autoSpaceDE w:val="0"/>
              <w:autoSpaceDN w:val="0"/>
              <w:adjustRightInd w:val="0"/>
              <w:ind w:left="-28"/>
              <w:jc w:val="both"/>
              <w:rPr>
                <w:rFonts w:ascii="Arial" w:hAnsi="Arial" w:cs="Arial"/>
                <w:b/>
              </w:rPr>
            </w:pPr>
          </w:p>
          <w:p w14:paraId="03C6B490" w14:textId="6AB4BF70" w:rsidR="00832CB4" w:rsidRPr="00832CB4" w:rsidRDefault="00832CB4" w:rsidP="008B27B3">
            <w:pPr>
              <w:tabs>
                <w:tab w:val="left" w:pos="0"/>
              </w:tabs>
              <w:overflowPunct w:val="0"/>
              <w:autoSpaceDE w:val="0"/>
              <w:autoSpaceDN w:val="0"/>
              <w:adjustRightInd w:val="0"/>
              <w:ind w:left="-28"/>
              <w:jc w:val="both"/>
              <w:rPr>
                <w:rFonts w:ascii="Arial" w:hAnsi="Arial" w:cs="Arial"/>
              </w:rPr>
            </w:pPr>
            <w:r w:rsidRPr="00832CB4">
              <w:rPr>
                <w:rFonts w:ascii="Arial" w:hAnsi="Arial" w:cs="Arial"/>
              </w:rPr>
              <w:t>$0.25 per notice.</w:t>
            </w:r>
          </w:p>
        </w:tc>
      </w:tr>
      <w:tr w:rsidR="009553F4" w:rsidRPr="00DB4962" w14:paraId="43D0153D" w14:textId="77777777" w:rsidTr="00541DD8">
        <w:tc>
          <w:tcPr>
            <w:tcW w:w="877" w:type="dxa"/>
          </w:tcPr>
          <w:p w14:paraId="5B332060" w14:textId="0EC4BAAB" w:rsidR="009553F4" w:rsidRPr="00DB4962" w:rsidRDefault="009553F4" w:rsidP="009553F4">
            <w:pPr>
              <w:tabs>
                <w:tab w:val="left" w:pos="0"/>
              </w:tabs>
              <w:autoSpaceDN w:val="0"/>
              <w:jc w:val="center"/>
              <w:rPr>
                <w:rFonts w:ascii="Arial" w:hAnsi="Arial" w:cs="Arial"/>
              </w:rPr>
            </w:pPr>
            <w:r w:rsidRPr="00DB4962">
              <w:rPr>
                <w:rFonts w:ascii="Arial" w:hAnsi="Arial" w:cs="Arial"/>
              </w:rPr>
              <w:t>20</w:t>
            </w:r>
          </w:p>
        </w:tc>
        <w:tc>
          <w:tcPr>
            <w:tcW w:w="2160" w:type="dxa"/>
          </w:tcPr>
          <w:p w14:paraId="536DF01F" w14:textId="1F80F14E"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1.2, Background</w:t>
            </w:r>
          </w:p>
        </w:tc>
        <w:tc>
          <w:tcPr>
            <w:tcW w:w="7200" w:type="dxa"/>
          </w:tcPr>
          <w:p w14:paraId="17C9A9D2"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Re Section 1.2 Background, what is the current rate charged by the incumbent?</w:t>
            </w:r>
          </w:p>
          <w:p w14:paraId="0A147375" w14:textId="77777777" w:rsidR="00832CB4" w:rsidRDefault="00832CB4" w:rsidP="008B27B3">
            <w:pPr>
              <w:tabs>
                <w:tab w:val="left" w:pos="0"/>
              </w:tabs>
              <w:overflowPunct w:val="0"/>
              <w:autoSpaceDE w:val="0"/>
              <w:autoSpaceDN w:val="0"/>
              <w:adjustRightInd w:val="0"/>
              <w:ind w:hanging="28"/>
              <w:jc w:val="both"/>
              <w:rPr>
                <w:rFonts w:ascii="Arial" w:hAnsi="Arial" w:cs="Arial"/>
                <w:bCs/>
                <w:color w:val="000000"/>
              </w:rPr>
            </w:pPr>
          </w:p>
          <w:p w14:paraId="3BA1A8A8" w14:textId="76A12EBD" w:rsidR="00832CB4" w:rsidRPr="00681D2A" w:rsidRDefault="00832CB4" w:rsidP="008B27B3">
            <w:pPr>
              <w:tabs>
                <w:tab w:val="left" w:pos="0"/>
              </w:tabs>
              <w:overflowPunct w:val="0"/>
              <w:autoSpaceDE w:val="0"/>
              <w:autoSpaceDN w:val="0"/>
              <w:adjustRightInd w:val="0"/>
              <w:ind w:hanging="28"/>
              <w:jc w:val="both"/>
              <w:rPr>
                <w:rFonts w:ascii="Arial" w:hAnsi="Arial" w:cs="Arial"/>
                <w:bCs/>
                <w:color w:val="000000"/>
              </w:rPr>
            </w:pPr>
            <w:r w:rsidRPr="00832CB4">
              <w:rPr>
                <w:rFonts w:ascii="Arial" w:hAnsi="Arial" w:cs="Arial"/>
                <w:bCs/>
                <w:color w:val="000000"/>
              </w:rPr>
              <w:t xml:space="preserve">The </w:t>
            </w:r>
            <w:r w:rsidR="000A43BB">
              <w:rPr>
                <w:rFonts w:ascii="Arial" w:hAnsi="Arial" w:cs="Arial"/>
                <w:bCs/>
                <w:color w:val="000000"/>
              </w:rPr>
              <w:t>previous</w:t>
            </w:r>
            <w:r w:rsidRPr="00832CB4">
              <w:rPr>
                <w:rFonts w:ascii="Arial" w:hAnsi="Arial" w:cs="Arial"/>
                <w:bCs/>
                <w:color w:val="000000"/>
              </w:rPr>
              <w:t xml:space="preserve"> Secondary Debt Collection Contractor </w:t>
            </w:r>
            <w:r w:rsidR="000A43BB">
              <w:rPr>
                <w:rFonts w:ascii="Arial" w:hAnsi="Arial" w:cs="Arial"/>
                <w:bCs/>
                <w:color w:val="000000"/>
              </w:rPr>
              <w:t>received</w:t>
            </w:r>
            <w:r w:rsidRPr="00832CB4">
              <w:rPr>
                <w:rFonts w:ascii="Arial" w:hAnsi="Arial" w:cs="Arial"/>
                <w:bCs/>
                <w:color w:val="000000"/>
              </w:rPr>
              <w:t xml:space="preserve"> 10.8% of the monthly collections.</w:t>
            </w:r>
          </w:p>
        </w:tc>
      </w:tr>
      <w:tr w:rsidR="009553F4" w:rsidRPr="00DB4962" w14:paraId="19F3AE20" w14:textId="77777777" w:rsidTr="00541DD8">
        <w:tc>
          <w:tcPr>
            <w:tcW w:w="877" w:type="dxa"/>
          </w:tcPr>
          <w:p w14:paraId="20CBA7B1" w14:textId="3FA28144" w:rsidR="009553F4" w:rsidRPr="00DB4962" w:rsidRDefault="009553F4" w:rsidP="009553F4">
            <w:pPr>
              <w:tabs>
                <w:tab w:val="left" w:pos="0"/>
              </w:tabs>
              <w:autoSpaceDN w:val="0"/>
              <w:jc w:val="center"/>
              <w:rPr>
                <w:rFonts w:ascii="Arial" w:hAnsi="Arial" w:cs="Arial"/>
              </w:rPr>
            </w:pPr>
            <w:r w:rsidRPr="00DB4962">
              <w:rPr>
                <w:rFonts w:ascii="Arial" w:hAnsi="Arial" w:cs="Arial"/>
              </w:rPr>
              <w:t>21</w:t>
            </w:r>
          </w:p>
        </w:tc>
        <w:tc>
          <w:tcPr>
            <w:tcW w:w="2160" w:type="dxa"/>
          </w:tcPr>
          <w:p w14:paraId="3FED05AC" w14:textId="4F7F6640"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1.2, Background</w:t>
            </w:r>
          </w:p>
        </w:tc>
        <w:tc>
          <w:tcPr>
            <w:tcW w:w="7200" w:type="dxa"/>
          </w:tcPr>
          <w:p w14:paraId="24079F53"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Re Section 1.2 Background, how much in collection fees was paid to the incumbent last year?</w:t>
            </w:r>
          </w:p>
          <w:p w14:paraId="58B1B130" w14:textId="77777777" w:rsidR="00832CB4" w:rsidRDefault="00832CB4" w:rsidP="008B27B3">
            <w:pPr>
              <w:tabs>
                <w:tab w:val="left" w:pos="0"/>
              </w:tabs>
              <w:overflowPunct w:val="0"/>
              <w:autoSpaceDE w:val="0"/>
              <w:autoSpaceDN w:val="0"/>
              <w:adjustRightInd w:val="0"/>
              <w:ind w:hanging="28"/>
              <w:jc w:val="both"/>
              <w:rPr>
                <w:rFonts w:ascii="Arial" w:hAnsi="Arial" w:cs="Arial"/>
                <w:b/>
                <w:bCs/>
                <w:color w:val="000000"/>
              </w:rPr>
            </w:pPr>
          </w:p>
          <w:p w14:paraId="02FF5F32" w14:textId="0D39A224" w:rsidR="00832CB4" w:rsidRPr="00681D2A" w:rsidRDefault="003C78C9" w:rsidP="008B27B3">
            <w:pPr>
              <w:tabs>
                <w:tab w:val="left" w:pos="0"/>
              </w:tabs>
              <w:overflowPunct w:val="0"/>
              <w:autoSpaceDE w:val="0"/>
              <w:autoSpaceDN w:val="0"/>
              <w:adjustRightInd w:val="0"/>
              <w:jc w:val="both"/>
              <w:rPr>
                <w:rFonts w:ascii="Arial" w:hAnsi="Arial" w:cs="Arial"/>
                <w:b/>
                <w:bCs/>
                <w:color w:val="000000"/>
              </w:rPr>
            </w:pPr>
            <w:r w:rsidRPr="003C78C9">
              <w:rPr>
                <w:rFonts w:ascii="Arial" w:hAnsi="Arial" w:cs="Arial"/>
                <w:bCs/>
                <w:color w:val="000000"/>
              </w:rPr>
              <w:t>$267,850.70 was paid to the Secondary Debt Collection Contractor in Calendar Year 2024.</w:t>
            </w:r>
          </w:p>
        </w:tc>
      </w:tr>
      <w:tr w:rsidR="009553F4" w:rsidRPr="00DB4962" w14:paraId="22408FEC" w14:textId="77777777" w:rsidTr="00541DD8">
        <w:tc>
          <w:tcPr>
            <w:tcW w:w="877" w:type="dxa"/>
          </w:tcPr>
          <w:p w14:paraId="346BB481" w14:textId="2D59F2C2" w:rsidR="009553F4" w:rsidRPr="00DB4962" w:rsidRDefault="009553F4" w:rsidP="009553F4">
            <w:pPr>
              <w:tabs>
                <w:tab w:val="left" w:pos="0"/>
              </w:tabs>
              <w:autoSpaceDN w:val="0"/>
              <w:jc w:val="center"/>
              <w:rPr>
                <w:rFonts w:ascii="Arial" w:hAnsi="Arial" w:cs="Arial"/>
              </w:rPr>
            </w:pPr>
            <w:r w:rsidRPr="00DB4962">
              <w:rPr>
                <w:rFonts w:ascii="Arial" w:hAnsi="Arial" w:cs="Arial"/>
              </w:rPr>
              <w:t>22</w:t>
            </w:r>
          </w:p>
        </w:tc>
        <w:tc>
          <w:tcPr>
            <w:tcW w:w="2160" w:type="dxa"/>
          </w:tcPr>
          <w:p w14:paraId="22F89028" w14:textId="5B665A9C"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1.2, Background</w:t>
            </w:r>
          </w:p>
        </w:tc>
        <w:tc>
          <w:tcPr>
            <w:tcW w:w="7200" w:type="dxa"/>
          </w:tcPr>
          <w:p w14:paraId="6A3614F0"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Who is the current or previous incumbent for Secondary Referral Placements? (1.2 Background)</w:t>
            </w:r>
          </w:p>
          <w:p w14:paraId="4B796731" w14:textId="77777777" w:rsidR="00832CB4" w:rsidRDefault="00832CB4" w:rsidP="008B27B3">
            <w:pPr>
              <w:tabs>
                <w:tab w:val="left" w:pos="0"/>
              </w:tabs>
              <w:overflowPunct w:val="0"/>
              <w:autoSpaceDE w:val="0"/>
              <w:autoSpaceDN w:val="0"/>
              <w:adjustRightInd w:val="0"/>
              <w:ind w:hanging="28"/>
              <w:jc w:val="both"/>
              <w:rPr>
                <w:rFonts w:ascii="Arial" w:hAnsi="Arial" w:cs="Arial"/>
                <w:b/>
                <w:bCs/>
                <w:color w:val="000000"/>
              </w:rPr>
            </w:pPr>
          </w:p>
          <w:p w14:paraId="6DCE8E70" w14:textId="5F3D13B1" w:rsidR="00832CB4" w:rsidRPr="007019C3" w:rsidRDefault="00832CB4" w:rsidP="008B27B3">
            <w:pPr>
              <w:tabs>
                <w:tab w:val="left" w:pos="0"/>
              </w:tabs>
              <w:overflowPunct w:val="0"/>
              <w:autoSpaceDE w:val="0"/>
              <w:autoSpaceDN w:val="0"/>
              <w:adjustRightInd w:val="0"/>
              <w:ind w:hanging="28"/>
              <w:jc w:val="both"/>
              <w:rPr>
                <w:rFonts w:ascii="Arial" w:hAnsi="Arial" w:cs="Arial"/>
                <w:bCs/>
                <w:color w:val="000000"/>
              </w:rPr>
            </w:pPr>
            <w:r w:rsidRPr="007019C3">
              <w:rPr>
                <w:rFonts w:ascii="Arial" w:hAnsi="Arial" w:cs="Arial"/>
                <w:bCs/>
                <w:color w:val="000000"/>
              </w:rPr>
              <w:t xml:space="preserve">The </w:t>
            </w:r>
            <w:r w:rsidR="000A43BB">
              <w:rPr>
                <w:rFonts w:ascii="Arial" w:hAnsi="Arial" w:cs="Arial"/>
                <w:bCs/>
                <w:color w:val="000000"/>
              </w:rPr>
              <w:t xml:space="preserve">previous </w:t>
            </w:r>
            <w:r w:rsidRPr="007019C3">
              <w:rPr>
                <w:rFonts w:ascii="Arial" w:hAnsi="Arial" w:cs="Arial"/>
                <w:bCs/>
                <w:color w:val="000000"/>
              </w:rPr>
              <w:t xml:space="preserve">Secondary Debt Collection Contractor </w:t>
            </w:r>
            <w:r w:rsidR="000A43BB">
              <w:rPr>
                <w:rFonts w:ascii="Arial" w:hAnsi="Arial" w:cs="Arial"/>
                <w:bCs/>
                <w:color w:val="000000"/>
              </w:rPr>
              <w:t>was</w:t>
            </w:r>
            <w:r w:rsidRPr="007019C3">
              <w:rPr>
                <w:rFonts w:ascii="Arial" w:hAnsi="Arial" w:cs="Arial"/>
                <w:bCs/>
                <w:color w:val="000000"/>
              </w:rPr>
              <w:t xml:space="preserve"> GC Services Limited Partnership. The </w:t>
            </w:r>
            <w:r w:rsidR="00713BC7">
              <w:rPr>
                <w:rFonts w:ascii="Arial" w:hAnsi="Arial" w:cs="Arial"/>
                <w:bCs/>
                <w:color w:val="000000"/>
              </w:rPr>
              <w:t xml:space="preserve">previous </w:t>
            </w:r>
            <w:r w:rsidRPr="007019C3">
              <w:rPr>
                <w:rFonts w:ascii="Arial" w:hAnsi="Arial" w:cs="Arial"/>
                <w:bCs/>
                <w:color w:val="000000"/>
              </w:rPr>
              <w:t>T2052 contract commenced on April 15, 2013</w:t>
            </w:r>
            <w:r w:rsidR="000A43BB">
              <w:rPr>
                <w:rFonts w:ascii="Arial" w:hAnsi="Arial" w:cs="Arial"/>
                <w:bCs/>
                <w:color w:val="000000"/>
              </w:rPr>
              <w:t xml:space="preserve"> and expired on October 11, 2024</w:t>
            </w:r>
            <w:r w:rsidRPr="007019C3">
              <w:rPr>
                <w:rFonts w:ascii="Arial" w:hAnsi="Arial" w:cs="Arial"/>
                <w:bCs/>
                <w:color w:val="000000"/>
              </w:rPr>
              <w:t>.</w:t>
            </w:r>
          </w:p>
          <w:p w14:paraId="283B4D0F" w14:textId="77777777" w:rsidR="00832CB4" w:rsidRPr="007019C3" w:rsidRDefault="00832CB4" w:rsidP="008B27B3">
            <w:pPr>
              <w:tabs>
                <w:tab w:val="left" w:pos="0"/>
              </w:tabs>
              <w:overflowPunct w:val="0"/>
              <w:autoSpaceDE w:val="0"/>
              <w:autoSpaceDN w:val="0"/>
              <w:adjustRightInd w:val="0"/>
              <w:ind w:hanging="28"/>
              <w:jc w:val="both"/>
              <w:rPr>
                <w:rFonts w:ascii="Arial" w:hAnsi="Arial" w:cs="Arial"/>
                <w:bCs/>
                <w:color w:val="000000"/>
              </w:rPr>
            </w:pPr>
          </w:p>
          <w:p w14:paraId="0608015C" w14:textId="45295334" w:rsidR="00832CB4" w:rsidRPr="00713BC7" w:rsidRDefault="00832CB4" w:rsidP="008B27B3">
            <w:pPr>
              <w:tabs>
                <w:tab w:val="left" w:pos="0"/>
              </w:tabs>
              <w:overflowPunct w:val="0"/>
              <w:autoSpaceDE w:val="0"/>
              <w:autoSpaceDN w:val="0"/>
              <w:adjustRightInd w:val="0"/>
              <w:ind w:hanging="28"/>
              <w:jc w:val="both"/>
              <w:rPr>
                <w:rFonts w:ascii="Arial" w:hAnsi="Arial" w:cs="Arial"/>
                <w:bCs/>
                <w:color w:val="000000"/>
              </w:rPr>
            </w:pPr>
            <w:r w:rsidRPr="00713BC7">
              <w:rPr>
                <w:rFonts w:ascii="Arial" w:hAnsi="Arial" w:cs="Arial"/>
                <w:bCs/>
                <w:color w:val="000000"/>
              </w:rPr>
              <w:t xml:space="preserve">As specified by Bid Solicitation Section 1.2, Background, Bidders interested in reviewing the </w:t>
            </w:r>
            <w:r w:rsidR="00713BC7" w:rsidRPr="00713BC7">
              <w:rPr>
                <w:rFonts w:ascii="Arial" w:hAnsi="Arial" w:cs="Arial"/>
                <w:bCs/>
                <w:color w:val="000000"/>
              </w:rPr>
              <w:t xml:space="preserve">previous </w:t>
            </w:r>
            <w:r w:rsidRPr="00713BC7">
              <w:rPr>
                <w:rFonts w:ascii="Arial" w:hAnsi="Arial" w:cs="Arial"/>
                <w:bCs/>
                <w:color w:val="000000"/>
              </w:rPr>
              <w:t>Contract</w:t>
            </w:r>
            <w:r w:rsidR="00407B51">
              <w:rPr>
                <w:rFonts w:ascii="Arial" w:hAnsi="Arial" w:cs="Arial"/>
                <w:bCs/>
                <w:color w:val="000000"/>
              </w:rPr>
              <w:t>’s</w:t>
            </w:r>
            <w:r w:rsidRPr="00713BC7">
              <w:rPr>
                <w:rFonts w:ascii="Arial" w:hAnsi="Arial" w:cs="Arial"/>
                <w:bCs/>
                <w:color w:val="000000"/>
              </w:rPr>
              <w:t xml:space="preserve"> specifications and pricing information may do so by following the instruction below.  Bidders should not rely upon or use data or information from the </w:t>
            </w:r>
            <w:r w:rsidR="00407B51">
              <w:rPr>
                <w:rFonts w:ascii="Arial" w:hAnsi="Arial" w:cs="Arial"/>
                <w:bCs/>
                <w:color w:val="000000"/>
              </w:rPr>
              <w:t xml:space="preserve">previous </w:t>
            </w:r>
            <w:r w:rsidRPr="00713BC7">
              <w:rPr>
                <w:rFonts w:ascii="Arial" w:hAnsi="Arial" w:cs="Arial"/>
                <w:bCs/>
                <w:color w:val="000000"/>
              </w:rPr>
              <w:t xml:space="preserve">contract when preparing a response to this Bid Solicitation as this Bid Solicitation addresses the State’s current requirements. </w:t>
            </w:r>
          </w:p>
          <w:p w14:paraId="7C28CFC7" w14:textId="07E73CDB" w:rsidR="00832CB4" w:rsidRPr="00713BC7" w:rsidRDefault="00832CB4" w:rsidP="008B27B3">
            <w:pPr>
              <w:tabs>
                <w:tab w:val="left" w:pos="0"/>
              </w:tabs>
              <w:overflowPunct w:val="0"/>
              <w:autoSpaceDE w:val="0"/>
              <w:autoSpaceDN w:val="0"/>
              <w:adjustRightInd w:val="0"/>
              <w:ind w:hanging="28"/>
              <w:jc w:val="both"/>
              <w:rPr>
                <w:rFonts w:ascii="Arial" w:hAnsi="Arial" w:cs="Arial"/>
                <w:bCs/>
                <w:color w:val="000000"/>
              </w:rPr>
            </w:pPr>
            <w:r w:rsidRPr="00713BC7">
              <w:rPr>
                <w:rFonts w:ascii="Arial" w:hAnsi="Arial" w:cs="Arial"/>
                <w:bCs/>
                <w:color w:val="000000"/>
              </w:rPr>
              <w:t xml:space="preserve">• Go to: </w:t>
            </w:r>
            <w:hyperlink r:id="rId12" w:history="1">
              <w:r w:rsidR="00575B2C" w:rsidRPr="00713BC7">
                <w:rPr>
                  <w:rStyle w:val="Hyperlink"/>
                  <w:rFonts w:ascii="Arial" w:hAnsi="Arial" w:cs="Arial"/>
                  <w:bCs/>
                </w:rPr>
                <w:t>www.njstart.gov</w:t>
              </w:r>
            </w:hyperlink>
            <w:r w:rsidR="00575B2C" w:rsidRPr="00713BC7">
              <w:rPr>
                <w:rFonts w:ascii="Arial" w:hAnsi="Arial" w:cs="Arial"/>
                <w:bCs/>
                <w:color w:val="000000"/>
              </w:rPr>
              <w:t xml:space="preserve"> </w:t>
            </w:r>
          </w:p>
          <w:p w14:paraId="1AF5472A" w14:textId="6EDE8C8A" w:rsidR="00713BC7" w:rsidRPr="00713BC7" w:rsidRDefault="00713BC7" w:rsidP="008B27B3">
            <w:pPr>
              <w:tabs>
                <w:tab w:val="left" w:pos="0"/>
              </w:tabs>
              <w:overflowPunct w:val="0"/>
              <w:autoSpaceDE w:val="0"/>
              <w:autoSpaceDN w:val="0"/>
              <w:adjustRightInd w:val="0"/>
              <w:ind w:hanging="28"/>
              <w:jc w:val="both"/>
              <w:rPr>
                <w:rFonts w:ascii="Arial" w:hAnsi="Arial" w:cs="Arial"/>
                <w:bCs/>
                <w:color w:val="000000"/>
              </w:rPr>
            </w:pPr>
            <w:r w:rsidRPr="00713BC7">
              <w:rPr>
                <w:rFonts w:ascii="Arial" w:hAnsi="Arial" w:cs="Arial"/>
                <w:bCs/>
                <w:color w:val="000000"/>
              </w:rPr>
              <w:t>• Select “Advanced” at the top of the screen to access the advanced search feature;</w:t>
            </w:r>
          </w:p>
          <w:p w14:paraId="4EB7C53D" w14:textId="5D69D864" w:rsidR="00713BC7" w:rsidRPr="00713BC7" w:rsidRDefault="00713BC7" w:rsidP="008B27B3">
            <w:pPr>
              <w:tabs>
                <w:tab w:val="left" w:pos="0"/>
              </w:tabs>
              <w:overflowPunct w:val="0"/>
              <w:autoSpaceDE w:val="0"/>
              <w:autoSpaceDN w:val="0"/>
              <w:adjustRightInd w:val="0"/>
              <w:ind w:hanging="28"/>
              <w:jc w:val="both"/>
              <w:rPr>
                <w:rFonts w:ascii="Arial" w:hAnsi="Arial" w:cs="Arial"/>
                <w:bCs/>
                <w:color w:val="000000"/>
              </w:rPr>
            </w:pPr>
            <w:r w:rsidRPr="00713BC7">
              <w:rPr>
                <w:rFonts w:ascii="Arial" w:hAnsi="Arial" w:cs="Arial"/>
                <w:bCs/>
                <w:color w:val="000000"/>
              </w:rPr>
              <w:t>• Select “Contracts” from the Document Type drop down menu;</w:t>
            </w:r>
          </w:p>
          <w:p w14:paraId="7B168ABA" w14:textId="44EDA51A" w:rsidR="00713BC7" w:rsidRPr="00713BC7" w:rsidRDefault="00713BC7" w:rsidP="008B27B3">
            <w:pPr>
              <w:tabs>
                <w:tab w:val="left" w:pos="0"/>
              </w:tabs>
              <w:overflowPunct w:val="0"/>
              <w:autoSpaceDE w:val="0"/>
              <w:autoSpaceDN w:val="0"/>
              <w:adjustRightInd w:val="0"/>
              <w:ind w:hanging="28"/>
              <w:jc w:val="both"/>
              <w:rPr>
                <w:rFonts w:ascii="Arial" w:hAnsi="Arial" w:cs="Arial"/>
                <w:bCs/>
                <w:color w:val="000000"/>
              </w:rPr>
            </w:pPr>
            <w:r w:rsidRPr="00713BC7">
              <w:rPr>
                <w:rFonts w:ascii="Arial" w:hAnsi="Arial" w:cs="Arial"/>
                <w:bCs/>
                <w:color w:val="000000"/>
              </w:rPr>
              <w:t>• Check the “Include Expired” box;</w:t>
            </w:r>
          </w:p>
          <w:p w14:paraId="2AD4EC0C" w14:textId="4063FD25" w:rsidR="00713BC7" w:rsidRPr="00713BC7" w:rsidRDefault="00713BC7" w:rsidP="008B27B3">
            <w:pPr>
              <w:tabs>
                <w:tab w:val="left" w:pos="0"/>
              </w:tabs>
              <w:overflowPunct w:val="0"/>
              <w:autoSpaceDE w:val="0"/>
              <w:autoSpaceDN w:val="0"/>
              <w:adjustRightInd w:val="0"/>
              <w:ind w:hanging="28"/>
              <w:jc w:val="both"/>
              <w:rPr>
                <w:rFonts w:ascii="Arial" w:hAnsi="Arial" w:cs="Arial"/>
                <w:bCs/>
                <w:color w:val="000000"/>
              </w:rPr>
            </w:pPr>
            <w:r w:rsidRPr="00713BC7">
              <w:rPr>
                <w:rFonts w:ascii="Arial" w:hAnsi="Arial" w:cs="Arial"/>
                <w:bCs/>
                <w:color w:val="000000"/>
              </w:rPr>
              <w:t>• Enter “T2052” in the “Description” field and click “Search”</w:t>
            </w:r>
          </w:p>
          <w:p w14:paraId="34BF1976" w14:textId="2897F831" w:rsidR="00832CB4" w:rsidRPr="00681D2A" w:rsidRDefault="00713BC7" w:rsidP="008B27B3">
            <w:pPr>
              <w:tabs>
                <w:tab w:val="left" w:pos="0"/>
              </w:tabs>
              <w:overflowPunct w:val="0"/>
              <w:autoSpaceDE w:val="0"/>
              <w:autoSpaceDN w:val="0"/>
              <w:adjustRightInd w:val="0"/>
              <w:ind w:hanging="28"/>
              <w:jc w:val="both"/>
              <w:rPr>
                <w:rFonts w:ascii="Arial" w:hAnsi="Arial" w:cs="Arial"/>
                <w:b/>
                <w:bCs/>
                <w:color w:val="000000"/>
              </w:rPr>
            </w:pPr>
            <w:r w:rsidRPr="00713BC7">
              <w:rPr>
                <w:rFonts w:ascii="Arial" w:hAnsi="Arial" w:cs="Arial"/>
                <w:bCs/>
                <w:color w:val="000000"/>
              </w:rPr>
              <w:t xml:space="preserve">• The expired Contract will appear under “Results” </w:t>
            </w:r>
          </w:p>
        </w:tc>
      </w:tr>
      <w:tr w:rsidR="009553F4" w:rsidRPr="00DB4962" w14:paraId="5C0E1692" w14:textId="77777777" w:rsidTr="00541DD8">
        <w:tc>
          <w:tcPr>
            <w:tcW w:w="877" w:type="dxa"/>
          </w:tcPr>
          <w:p w14:paraId="21DE1239" w14:textId="7D35EF96" w:rsidR="009553F4" w:rsidRPr="00DB4962" w:rsidRDefault="009553F4" w:rsidP="009553F4">
            <w:pPr>
              <w:tabs>
                <w:tab w:val="left" w:pos="0"/>
              </w:tabs>
              <w:autoSpaceDN w:val="0"/>
              <w:jc w:val="center"/>
              <w:rPr>
                <w:rFonts w:ascii="Arial" w:hAnsi="Arial" w:cs="Arial"/>
              </w:rPr>
            </w:pPr>
            <w:r w:rsidRPr="00DB4962">
              <w:rPr>
                <w:rFonts w:ascii="Arial" w:hAnsi="Arial" w:cs="Arial"/>
              </w:rPr>
              <w:t>23</w:t>
            </w:r>
          </w:p>
        </w:tc>
        <w:tc>
          <w:tcPr>
            <w:tcW w:w="2160" w:type="dxa"/>
          </w:tcPr>
          <w:p w14:paraId="5F6DE51A" w14:textId="5596C284"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1.2, Background</w:t>
            </w:r>
          </w:p>
        </w:tc>
        <w:tc>
          <w:tcPr>
            <w:tcW w:w="7200" w:type="dxa"/>
          </w:tcPr>
          <w:p w14:paraId="155ABF62"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For how long has the current or prior incumbent been providing services on this contract?</w:t>
            </w:r>
          </w:p>
          <w:p w14:paraId="0184C8F8" w14:textId="77777777" w:rsidR="00832CB4" w:rsidRDefault="00832CB4" w:rsidP="008B27B3">
            <w:pPr>
              <w:tabs>
                <w:tab w:val="left" w:pos="0"/>
              </w:tabs>
              <w:overflowPunct w:val="0"/>
              <w:autoSpaceDE w:val="0"/>
              <w:autoSpaceDN w:val="0"/>
              <w:adjustRightInd w:val="0"/>
              <w:ind w:hanging="28"/>
              <w:jc w:val="both"/>
              <w:rPr>
                <w:rFonts w:ascii="Arial" w:hAnsi="Arial" w:cs="Arial"/>
                <w:b/>
                <w:bCs/>
                <w:sz w:val="22"/>
                <w:szCs w:val="22"/>
              </w:rPr>
            </w:pPr>
          </w:p>
          <w:p w14:paraId="15FB12D4" w14:textId="3043E1A3" w:rsidR="00832CB4" w:rsidRPr="00681D2A" w:rsidRDefault="001C4B24" w:rsidP="008B27B3">
            <w:pPr>
              <w:tabs>
                <w:tab w:val="left" w:pos="0"/>
              </w:tabs>
              <w:overflowPunct w:val="0"/>
              <w:autoSpaceDE w:val="0"/>
              <w:autoSpaceDN w:val="0"/>
              <w:adjustRightInd w:val="0"/>
              <w:ind w:hanging="28"/>
              <w:jc w:val="both"/>
              <w:rPr>
                <w:rFonts w:ascii="Arial" w:hAnsi="Arial" w:cs="Arial"/>
                <w:bCs/>
                <w:color w:val="000000"/>
              </w:rPr>
            </w:pPr>
            <w:r>
              <w:rPr>
                <w:rFonts w:ascii="Arial" w:hAnsi="Arial" w:cs="Arial"/>
                <w:bCs/>
                <w:color w:val="000000"/>
              </w:rPr>
              <w:lastRenderedPageBreak/>
              <w:t>Refer to the answer to Question # 22.</w:t>
            </w:r>
          </w:p>
        </w:tc>
      </w:tr>
      <w:tr w:rsidR="009553F4" w:rsidRPr="00DB4962" w14:paraId="39E68075" w14:textId="77777777" w:rsidTr="00541DD8">
        <w:tc>
          <w:tcPr>
            <w:tcW w:w="877" w:type="dxa"/>
          </w:tcPr>
          <w:p w14:paraId="2384CACA" w14:textId="2D1DCCCA" w:rsidR="009553F4" w:rsidRPr="00DB4962" w:rsidRDefault="009553F4" w:rsidP="009553F4">
            <w:pPr>
              <w:tabs>
                <w:tab w:val="left" w:pos="0"/>
              </w:tabs>
              <w:autoSpaceDN w:val="0"/>
              <w:jc w:val="center"/>
              <w:rPr>
                <w:rFonts w:ascii="Arial" w:hAnsi="Arial" w:cs="Arial"/>
              </w:rPr>
            </w:pPr>
            <w:r w:rsidRPr="00DB4962">
              <w:rPr>
                <w:rFonts w:ascii="Arial" w:hAnsi="Arial" w:cs="Arial"/>
              </w:rPr>
              <w:lastRenderedPageBreak/>
              <w:t>24</w:t>
            </w:r>
          </w:p>
        </w:tc>
        <w:tc>
          <w:tcPr>
            <w:tcW w:w="2160" w:type="dxa"/>
          </w:tcPr>
          <w:p w14:paraId="38646281" w14:textId="0B7BA3C9"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1.2, Background</w:t>
            </w:r>
          </w:p>
        </w:tc>
        <w:tc>
          <w:tcPr>
            <w:tcW w:w="7200" w:type="dxa"/>
          </w:tcPr>
          <w:p w14:paraId="642CDAFF"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How much did the Secondary Referral Placements contractor pay to the Primary Placements Contractor for pricing and mailing in the last three years? (1.2 Background)</w:t>
            </w:r>
          </w:p>
          <w:p w14:paraId="594337DE" w14:textId="77777777" w:rsidR="00832CB4" w:rsidRDefault="00832CB4" w:rsidP="008B27B3">
            <w:pPr>
              <w:tabs>
                <w:tab w:val="left" w:pos="0"/>
              </w:tabs>
              <w:overflowPunct w:val="0"/>
              <w:autoSpaceDE w:val="0"/>
              <w:autoSpaceDN w:val="0"/>
              <w:adjustRightInd w:val="0"/>
              <w:ind w:hanging="28"/>
              <w:jc w:val="both"/>
              <w:rPr>
                <w:rFonts w:ascii="Arial" w:hAnsi="Arial" w:cs="Arial"/>
                <w:b/>
                <w:bCs/>
                <w:sz w:val="22"/>
                <w:szCs w:val="22"/>
              </w:rPr>
            </w:pPr>
          </w:p>
          <w:p w14:paraId="7E23AE66" w14:textId="46A3F3C4" w:rsidR="00832CB4" w:rsidRPr="00681D2A" w:rsidRDefault="007019C3" w:rsidP="008B27B3">
            <w:pPr>
              <w:tabs>
                <w:tab w:val="left" w:pos="0"/>
              </w:tabs>
              <w:overflowPunct w:val="0"/>
              <w:autoSpaceDE w:val="0"/>
              <w:autoSpaceDN w:val="0"/>
              <w:adjustRightInd w:val="0"/>
              <w:ind w:hanging="28"/>
              <w:jc w:val="both"/>
              <w:rPr>
                <w:rFonts w:ascii="Arial" w:hAnsi="Arial" w:cs="Arial"/>
                <w:bCs/>
                <w:color w:val="000000"/>
              </w:rPr>
            </w:pPr>
            <w:r w:rsidRPr="007019C3">
              <w:rPr>
                <w:rFonts w:ascii="Arial" w:hAnsi="Arial" w:cs="Arial"/>
                <w:bCs/>
                <w:color w:val="000000"/>
              </w:rPr>
              <w:t>Approximately $300 per month.</w:t>
            </w:r>
          </w:p>
        </w:tc>
      </w:tr>
      <w:tr w:rsidR="009553F4" w:rsidRPr="00681D2A" w14:paraId="59566A33" w14:textId="77777777" w:rsidTr="00541DD8">
        <w:tc>
          <w:tcPr>
            <w:tcW w:w="877" w:type="dxa"/>
          </w:tcPr>
          <w:p w14:paraId="5F649F71" w14:textId="12EBBFF3" w:rsidR="009553F4" w:rsidRPr="00DB4962" w:rsidRDefault="009553F4" w:rsidP="009553F4">
            <w:pPr>
              <w:tabs>
                <w:tab w:val="left" w:pos="0"/>
              </w:tabs>
              <w:autoSpaceDN w:val="0"/>
              <w:jc w:val="center"/>
              <w:rPr>
                <w:rFonts w:ascii="Arial" w:hAnsi="Arial" w:cs="Arial"/>
              </w:rPr>
            </w:pPr>
            <w:r>
              <w:rPr>
                <w:rFonts w:ascii="Arial" w:hAnsi="Arial" w:cs="Arial"/>
              </w:rPr>
              <w:t>25</w:t>
            </w:r>
          </w:p>
        </w:tc>
        <w:tc>
          <w:tcPr>
            <w:tcW w:w="2160" w:type="dxa"/>
          </w:tcPr>
          <w:p w14:paraId="3245ACDC" w14:textId="3B52D52F"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1.2, Background</w:t>
            </w:r>
          </w:p>
        </w:tc>
        <w:tc>
          <w:tcPr>
            <w:tcW w:w="7200" w:type="dxa"/>
          </w:tcPr>
          <w:p w14:paraId="15A2EA7F"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Would the State consider allowing the Secondary Placement Contractor to manage their own letters and mailing process? (1.2 Background) a. If not, can you please explain why this is not acceptable?</w:t>
            </w:r>
          </w:p>
          <w:p w14:paraId="1A0D8ECD" w14:textId="77777777" w:rsidR="00832CB4" w:rsidRDefault="00832CB4" w:rsidP="008B27B3">
            <w:pPr>
              <w:tabs>
                <w:tab w:val="left" w:pos="0"/>
              </w:tabs>
              <w:overflowPunct w:val="0"/>
              <w:autoSpaceDE w:val="0"/>
              <w:autoSpaceDN w:val="0"/>
              <w:adjustRightInd w:val="0"/>
              <w:ind w:hanging="28"/>
              <w:jc w:val="both"/>
              <w:rPr>
                <w:rFonts w:ascii="Arial" w:hAnsi="Arial" w:cs="Arial"/>
                <w:b/>
                <w:bCs/>
                <w:sz w:val="22"/>
                <w:szCs w:val="22"/>
              </w:rPr>
            </w:pPr>
          </w:p>
          <w:p w14:paraId="4EE8F045" w14:textId="1554408B" w:rsidR="00832CB4" w:rsidRPr="00681D2A" w:rsidRDefault="007019C3" w:rsidP="008B27B3">
            <w:pPr>
              <w:tabs>
                <w:tab w:val="left" w:pos="0"/>
              </w:tabs>
              <w:overflowPunct w:val="0"/>
              <w:autoSpaceDE w:val="0"/>
              <w:autoSpaceDN w:val="0"/>
              <w:adjustRightInd w:val="0"/>
              <w:ind w:hanging="28"/>
              <w:jc w:val="both"/>
              <w:rPr>
                <w:rFonts w:ascii="Arial" w:hAnsi="Arial" w:cs="Arial"/>
                <w:bCs/>
                <w:color w:val="000000"/>
              </w:rPr>
            </w:pPr>
            <w:r w:rsidRPr="007019C3">
              <w:rPr>
                <w:rFonts w:ascii="Arial" w:hAnsi="Arial" w:cs="Arial"/>
                <w:bCs/>
                <w:color w:val="000000"/>
              </w:rPr>
              <w:t xml:space="preserve">No. The Primary Debt Collection Contractor is responsible for all </w:t>
            </w:r>
            <w:r w:rsidR="0000699D">
              <w:rPr>
                <w:rFonts w:ascii="Arial" w:hAnsi="Arial" w:cs="Arial"/>
                <w:bCs/>
                <w:color w:val="000000"/>
              </w:rPr>
              <w:t xml:space="preserve">direct </w:t>
            </w:r>
            <w:r w:rsidRPr="007019C3">
              <w:rPr>
                <w:rFonts w:ascii="Arial" w:hAnsi="Arial" w:cs="Arial"/>
                <w:bCs/>
                <w:color w:val="000000"/>
              </w:rPr>
              <w:t>mailings.</w:t>
            </w:r>
          </w:p>
        </w:tc>
      </w:tr>
      <w:tr w:rsidR="009553F4" w:rsidRPr="00DB4962" w14:paraId="494F87B0" w14:textId="77777777" w:rsidTr="00541DD8">
        <w:tc>
          <w:tcPr>
            <w:tcW w:w="877" w:type="dxa"/>
          </w:tcPr>
          <w:p w14:paraId="5ADAD6A7" w14:textId="280A4885" w:rsidR="009553F4" w:rsidRPr="00DB4962" w:rsidRDefault="009553F4" w:rsidP="009553F4">
            <w:pPr>
              <w:tabs>
                <w:tab w:val="left" w:pos="0"/>
              </w:tabs>
              <w:autoSpaceDN w:val="0"/>
              <w:jc w:val="center"/>
              <w:rPr>
                <w:rFonts w:ascii="Arial" w:hAnsi="Arial" w:cs="Arial"/>
              </w:rPr>
            </w:pPr>
            <w:r w:rsidRPr="00DB4962">
              <w:rPr>
                <w:rFonts w:ascii="Arial" w:hAnsi="Arial" w:cs="Arial"/>
              </w:rPr>
              <w:t>2</w:t>
            </w:r>
            <w:r>
              <w:rPr>
                <w:rFonts w:ascii="Arial" w:hAnsi="Arial" w:cs="Arial"/>
              </w:rPr>
              <w:t>6</w:t>
            </w:r>
          </w:p>
        </w:tc>
        <w:tc>
          <w:tcPr>
            <w:tcW w:w="2160" w:type="dxa"/>
          </w:tcPr>
          <w:p w14:paraId="1869AFD1" w14:textId="09167001"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1.2, Background</w:t>
            </w:r>
          </w:p>
        </w:tc>
        <w:tc>
          <w:tcPr>
            <w:tcW w:w="7200" w:type="dxa"/>
          </w:tcPr>
          <w:p w14:paraId="67FF9E14" w14:textId="77777777" w:rsidR="009553F4" w:rsidRDefault="009553F4" w:rsidP="008B27B3">
            <w:pPr>
              <w:tabs>
                <w:tab w:val="left" w:pos="0"/>
              </w:tabs>
              <w:overflowPunct w:val="0"/>
              <w:autoSpaceDE w:val="0"/>
              <w:autoSpaceDN w:val="0"/>
              <w:adjustRightInd w:val="0"/>
              <w:jc w:val="both"/>
              <w:rPr>
                <w:rFonts w:ascii="Arial" w:hAnsi="Arial" w:cs="Arial"/>
                <w:b/>
                <w:bCs/>
                <w:sz w:val="22"/>
                <w:szCs w:val="22"/>
              </w:rPr>
            </w:pPr>
            <w:r>
              <w:rPr>
                <w:rFonts w:ascii="Arial" w:hAnsi="Arial" w:cs="Arial"/>
                <w:b/>
                <w:bCs/>
                <w:sz w:val="22"/>
                <w:szCs w:val="22"/>
              </w:rPr>
              <w:t>Have drivers and debtors already received judgements prior to debt placement? (1.2 Background)</w:t>
            </w:r>
          </w:p>
          <w:p w14:paraId="3A563742" w14:textId="77777777" w:rsidR="00832CB4" w:rsidRDefault="00832CB4" w:rsidP="008B27B3">
            <w:pPr>
              <w:tabs>
                <w:tab w:val="left" w:pos="0"/>
              </w:tabs>
              <w:overflowPunct w:val="0"/>
              <w:autoSpaceDE w:val="0"/>
              <w:autoSpaceDN w:val="0"/>
              <w:adjustRightInd w:val="0"/>
              <w:jc w:val="both"/>
              <w:rPr>
                <w:rFonts w:ascii="Arial" w:hAnsi="Arial" w:cs="Arial"/>
                <w:b/>
                <w:bCs/>
                <w:sz w:val="22"/>
                <w:szCs w:val="22"/>
              </w:rPr>
            </w:pPr>
          </w:p>
          <w:p w14:paraId="298AB507" w14:textId="6FC177E6" w:rsidR="00832CB4" w:rsidRPr="009A7BB4" w:rsidRDefault="007019C3" w:rsidP="008B27B3">
            <w:pPr>
              <w:tabs>
                <w:tab w:val="left" w:pos="0"/>
              </w:tabs>
              <w:overflowPunct w:val="0"/>
              <w:autoSpaceDE w:val="0"/>
              <w:autoSpaceDN w:val="0"/>
              <w:adjustRightInd w:val="0"/>
              <w:jc w:val="both"/>
              <w:rPr>
                <w:rFonts w:ascii="Arial" w:hAnsi="Arial" w:cs="Arial"/>
                <w:b/>
                <w:bCs/>
                <w:color w:val="000000"/>
              </w:rPr>
            </w:pPr>
            <w:r w:rsidRPr="007019C3">
              <w:rPr>
                <w:rFonts w:ascii="Arial" w:hAnsi="Arial" w:cs="Arial"/>
                <w:bCs/>
                <w:color w:val="000000"/>
              </w:rPr>
              <w:t>Yes.</w:t>
            </w:r>
          </w:p>
        </w:tc>
      </w:tr>
      <w:tr w:rsidR="009553F4" w:rsidRPr="00DB4962" w14:paraId="6030869E" w14:textId="77777777" w:rsidTr="00541DD8">
        <w:tc>
          <w:tcPr>
            <w:tcW w:w="877" w:type="dxa"/>
          </w:tcPr>
          <w:p w14:paraId="0B1542FB" w14:textId="2B318E80" w:rsidR="009553F4" w:rsidRPr="00DB4962" w:rsidRDefault="009553F4" w:rsidP="009553F4">
            <w:pPr>
              <w:tabs>
                <w:tab w:val="left" w:pos="0"/>
              </w:tabs>
              <w:autoSpaceDN w:val="0"/>
              <w:jc w:val="center"/>
              <w:rPr>
                <w:rFonts w:ascii="Arial" w:hAnsi="Arial" w:cs="Arial"/>
              </w:rPr>
            </w:pPr>
            <w:r w:rsidRPr="00DB4962">
              <w:rPr>
                <w:rFonts w:ascii="Arial" w:hAnsi="Arial" w:cs="Arial"/>
              </w:rPr>
              <w:t>2</w:t>
            </w:r>
            <w:r>
              <w:rPr>
                <w:rFonts w:ascii="Arial" w:hAnsi="Arial" w:cs="Arial"/>
              </w:rPr>
              <w:t>7</w:t>
            </w:r>
          </w:p>
        </w:tc>
        <w:tc>
          <w:tcPr>
            <w:tcW w:w="2160" w:type="dxa"/>
          </w:tcPr>
          <w:p w14:paraId="49B75B12" w14:textId="1D52ACA3"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1.2, Background</w:t>
            </w:r>
          </w:p>
        </w:tc>
        <w:tc>
          <w:tcPr>
            <w:tcW w:w="7200" w:type="dxa"/>
          </w:tcPr>
          <w:p w14:paraId="5B3DF669"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Will the contractor be responsible for communicating or sending judgements to the driver/debtor? (1.2 Background)</w:t>
            </w:r>
          </w:p>
          <w:p w14:paraId="7B80D415" w14:textId="77777777" w:rsidR="00832CB4" w:rsidRDefault="00832CB4" w:rsidP="008B27B3">
            <w:pPr>
              <w:tabs>
                <w:tab w:val="left" w:pos="0"/>
              </w:tabs>
              <w:overflowPunct w:val="0"/>
              <w:autoSpaceDE w:val="0"/>
              <w:autoSpaceDN w:val="0"/>
              <w:adjustRightInd w:val="0"/>
              <w:ind w:hanging="28"/>
              <w:jc w:val="both"/>
              <w:rPr>
                <w:rFonts w:ascii="Arial" w:hAnsi="Arial" w:cs="Arial"/>
                <w:b/>
                <w:bCs/>
                <w:sz w:val="22"/>
                <w:szCs w:val="22"/>
              </w:rPr>
            </w:pPr>
          </w:p>
          <w:p w14:paraId="1A2D8ABF" w14:textId="0E82F869" w:rsidR="00832CB4" w:rsidRPr="00681D2A" w:rsidRDefault="007019C3" w:rsidP="008B27B3">
            <w:pPr>
              <w:tabs>
                <w:tab w:val="left" w:pos="0"/>
              </w:tabs>
              <w:overflowPunct w:val="0"/>
              <w:autoSpaceDE w:val="0"/>
              <w:autoSpaceDN w:val="0"/>
              <w:adjustRightInd w:val="0"/>
              <w:ind w:hanging="28"/>
              <w:jc w:val="both"/>
              <w:rPr>
                <w:rFonts w:ascii="Arial" w:hAnsi="Arial" w:cs="Arial"/>
                <w:bCs/>
                <w:color w:val="000000"/>
              </w:rPr>
            </w:pPr>
            <w:r w:rsidRPr="007019C3">
              <w:rPr>
                <w:rFonts w:ascii="Arial" w:hAnsi="Arial" w:cs="Arial"/>
                <w:bCs/>
                <w:color w:val="000000"/>
              </w:rPr>
              <w:t>No. Judgements are sent by the NJ MVC.</w:t>
            </w:r>
          </w:p>
        </w:tc>
      </w:tr>
      <w:tr w:rsidR="009553F4" w:rsidRPr="00DB4962" w14:paraId="0BF00494" w14:textId="77777777" w:rsidTr="00541DD8">
        <w:tc>
          <w:tcPr>
            <w:tcW w:w="877" w:type="dxa"/>
          </w:tcPr>
          <w:p w14:paraId="40A9554F" w14:textId="0F34F95A" w:rsidR="009553F4" w:rsidRPr="00DB4962" w:rsidRDefault="009553F4" w:rsidP="009553F4">
            <w:pPr>
              <w:tabs>
                <w:tab w:val="left" w:pos="0"/>
              </w:tabs>
              <w:autoSpaceDN w:val="0"/>
              <w:jc w:val="center"/>
              <w:rPr>
                <w:rFonts w:ascii="Arial" w:hAnsi="Arial" w:cs="Arial"/>
              </w:rPr>
            </w:pPr>
            <w:r w:rsidRPr="00DB4962">
              <w:rPr>
                <w:rFonts w:ascii="Arial" w:hAnsi="Arial" w:cs="Arial"/>
              </w:rPr>
              <w:t>2</w:t>
            </w:r>
            <w:r>
              <w:rPr>
                <w:rFonts w:ascii="Arial" w:hAnsi="Arial" w:cs="Arial"/>
              </w:rPr>
              <w:t>8</w:t>
            </w:r>
          </w:p>
        </w:tc>
        <w:tc>
          <w:tcPr>
            <w:tcW w:w="2160" w:type="dxa"/>
          </w:tcPr>
          <w:p w14:paraId="3B3A7F7B" w14:textId="60E69A54"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1.2, Background</w:t>
            </w:r>
          </w:p>
        </w:tc>
        <w:tc>
          <w:tcPr>
            <w:tcW w:w="7200" w:type="dxa"/>
          </w:tcPr>
          <w:p w14:paraId="3C135C76"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What is the total dollar amount placed with the Secondary Referral Placement Contractor for 2023? What is the total dollar amount placed for collections for 2024 YTD? (1.2 Background)</w:t>
            </w:r>
          </w:p>
          <w:p w14:paraId="6FF91A65" w14:textId="77777777" w:rsidR="00832CB4" w:rsidRDefault="00832CB4" w:rsidP="008B27B3">
            <w:pPr>
              <w:tabs>
                <w:tab w:val="left" w:pos="0"/>
              </w:tabs>
              <w:overflowPunct w:val="0"/>
              <w:autoSpaceDE w:val="0"/>
              <w:autoSpaceDN w:val="0"/>
              <w:adjustRightInd w:val="0"/>
              <w:ind w:hanging="28"/>
              <w:jc w:val="both"/>
              <w:rPr>
                <w:rFonts w:ascii="Arial" w:hAnsi="Arial" w:cs="Arial"/>
                <w:b/>
                <w:bCs/>
                <w:sz w:val="22"/>
                <w:szCs w:val="22"/>
              </w:rPr>
            </w:pPr>
          </w:p>
          <w:p w14:paraId="4E396BF9" w14:textId="6318AA90" w:rsidR="00832CB4" w:rsidRPr="00681D2A" w:rsidRDefault="00E477A4" w:rsidP="008B27B3">
            <w:pPr>
              <w:tabs>
                <w:tab w:val="left" w:pos="0"/>
              </w:tabs>
              <w:overflowPunct w:val="0"/>
              <w:autoSpaceDE w:val="0"/>
              <w:autoSpaceDN w:val="0"/>
              <w:adjustRightInd w:val="0"/>
              <w:ind w:hanging="28"/>
              <w:jc w:val="both"/>
              <w:rPr>
                <w:rFonts w:ascii="Arial" w:hAnsi="Arial" w:cs="Arial"/>
                <w:bCs/>
                <w:color w:val="000000"/>
              </w:rPr>
            </w:pPr>
            <w:r w:rsidRPr="00E477A4">
              <w:rPr>
                <w:rFonts w:ascii="Arial" w:hAnsi="Arial" w:cs="Arial"/>
                <w:bCs/>
                <w:color w:val="000000"/>
              </w:rPr>
              <w:t xml:space="preserve">The table entitled, “Example Annual Volume of Collection Notice Documents,” has been revised to reflect more recent figures from </w:t>
            </w:r>
            <w:r>
              <w:rPr>
                <w:rFonts w:ascii="Arial" w:hAnsi="Arial" w:cs="Arial"/>
                <w:bCs/>
                <w:color w:val="000000"/>
              </w:rPr>
              <w:t>Calendar Years (CY) 2020 to 2024. In C</w:t>
            </w:r>
            <w:r w:rsidRPr="00E477A4">
              <w:rPr>
                <w:rFonts w:ascii="Arial" w:hAnsi="Arial" w:cs="Arial"/>
                <w:bCs/>
                <w:color w:val="000000"/>
              </w:rPr>
              <w:t>Y 2023, $555,100.36 was collected and 19,530 tota</w:t>
            </w:r>
            <w:r>
              <w:rPr>
                <w:rFonts w:ascii="Arial" w:hAnsi="Arial" w:cs="Arial"/>
                <w:bCs/>
                <w:color w:val="000000"/>
              </w:rPr>
              <w:t>l notices were sent. In C</w:t>
            </w:r>
            <w:r w:rsidRPr="00E477A4">
              <w:rPr>
                <w:rFonts w:ascii="Arial" w:hAnsi="Arial" w:cs="Arial"/>
                <w:bCs/>
                <w:color w:val="000000"/>
              </w:rPr>
              <w:t>Y 2024, $267,850.70 was collected and 13,217 tota</w:t>
            </w:r>
            <w:r>
              <w:rPr>
                <w:rFonts w:ascii="Arial" w:hAnsi="Arial" w:cs="Arial"/>
                <w:bCs/>
                <w:color w:val="000000"/>
              </w:rPr>
              <w:t xml:space="preserve">l notices were sent. </w:t>
            </w:r>
          </w:p>
        </w:tc>
      </w:tr>
      <w:tr w:rsidR="009553F4" w:rsidRPr="00DB4962" w14:paraId="40F47980" w14:textId="77777777" w:rsidTr="00541DD8">
        <w:tc>
          <w:tcPr>
            <w:tcW w:w="877" w:type="dxa"/>
          </w:tcPr>
          <w:p w14:paraId="11EC626F" w14:textId="4EB16931" w:rsidR="009553F4" w:rsidRPr="00DB4962" w:rsidRDefault="009553F4" w:rsidP="009553F4">
            <w:pPr>
              <w:tabs>
                <w:tab w:val="left" w:pos="0"/>
              </w:tabs>
              <w:autoSpaceDN w:val="0"/>
              <w:jc w:val="center"/>
              <w:rPr>
                <w:rFonts w:ascii="Arial" w:hAnsi="Arial" w:cs="Arial"/>
              </w:rPr>
            </w:pPr>
            <w:r w:rsidRPr="00DB4962">
              <w:rPr>
                <w:rFonts w:ascii="Arial" w:hAnsi="Arial" w:cs="Arial"/>
              </w:rPr>
              <w:t>2</w:t>
            </w:r>
            <w:r>
              <w:rPr>
                <w:rFonts w:ascii="Arial" w:hAnsi="Arial" w:cs="Arial"/>
              </w:rPr>
              <w:t>9</w:t>
            </w:r>
          </w:p>
        </w:tc>
        <w:tc>
          <w:tcPr>
            <w:tcW w:w="2160" w:type="dxa"/>
          </w:tcPr>
          <w:p w14:paraId="3488E66F" w14:textId="77037458"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1.2, Background</w:t>
            </w:r>
          </w:p>
        </w:tc>
        <w:tc>
          <w:tcPr>
            <w:tcW w:w="7200" w:type="dxa"/>
          </w:tcPr>
          <w:p w14:paraId="1779B2A2" w14:textId="77777777" w:rsidR="009553F4" w:rsidRPr="004829C8" w:rsidRDefault="009553F4" w:rsidP="008B27B3">
            <w:pPr>
              <w:tabs>
                <w:tab w:val="left" w:pos="0"/>
              </w:tabs>
              <w:overflowPunct w:val="0"/>
              <w:autoSpaceDE w:val="0"/>
              <w:autoSpaceDN w:val="0"/>
              <w:adjustRightInd w:val="0"/>
              <w:ind w:hanging="28"/>
              <w:jc w:val="both"/>
              <w:rPr>
                <w:rFonts w:ascii="Arial" w:hAnsi="Arial" w:cs="Arial"/>
                <w:b/>
                <w:bCs/>
                <w:sz w:val="22"/>
                <w:szCs w:val="22"/>
              </w:rPr>
            </w:pPr>
            <w:r w:rsidRPr="004829C8">
              <w:rPr>
                <w:rFonts w:ascii="Arial" w:hAnsi="Arial" w:cs="Arial"/>
                <w:b/>
                <w:bCs/>
                <w:sz w:val="22"/>
                <w:szCs w:val="22"/>
              </w:rPr>
              <w:t>Please confirm the annual total paid by the Secondary Contractor to the Primary Contractor for collection notice documents in 2023 was $1,082,915. (1.2 Background)</w:t>
            </w:r>
          </w:p>
          <w:p w14:paraId="21506BB2" w14:textId="77777777" w:rsidR="00832CB4" w:rsidRPr="00024CE9" w:rsidRDefault="00832CB4" w:rsidP="008B27B3">
            <w:pPr>
              <w:tabs>
                <w:tab w:val="left" w:pos="0"/>
              </w:tabs>
              <w:overflowPunct w:val="0"/>
              <w:autoSpaceDE w:val="0"/>
              <w:autoSpaceDN w:val="0"/>
              <w:adjustRightInd w:val="0"/>
              <w:ind w:hanging="28"/>
              <w:jc w:val="both"/>
              <w:rPr>
                <w:rFonts w:ascii="Arial" w:hAnsi="Arial" w:cs="Arial"/>
                <w:b/>
                <w:bCs/>
                <w:sz w:val="22"/>
                <w:szCs w:val="22"/>
                <w:highlight w:val="yellow"/>
              </w:rPr>
            </w:pPr>
          </w:p>
          <w:p w14:paraId="02FD0D50" w14:textId="65AF2B61" w:rsidR="00832CB4" w:rsidRPr="00681D2A" w:rsidRDefault="00024CE9" w:rsidP="008B27B3">
            <w:pPr>
              <w:tabs>
                <w:tab w:val="left" w:pos="0"/>
              </w:tabs>
              <w:overflowPunct w:val="0"/>
              <w:autoSpaceDE w:val="0"/>
              <w:autoSpaceDN w:val="0"/>
              <w:adjustRightInd w:val="0"/>
              <w:ind w:hanging="28"/>
              <w:jc w:val="both"/>
              <w:rPr>
                <w:rFonts w:ascii="Arial" w:hAnsi="Arial" w:cs="Arial"/>
                <w:bCs/>
                <w:color w:val="000000"/>
              </w:rPr>
            </w:pPr>
            <w:r w:rsidRPr="00F27A1F">
              <w:rPr>
                <w:rFonts w:ascii="Arial" w:hAnsi="Arial" w:cs="Arial"/>
                <w:bCs/>
                <w:color w:val="000000"/>
              </w:rPr>
              <w:t>A total of $1,082,915</w:t>
            </w:r>
            <w:r w:rsidR="00E477A4">
              <w:rPr>
                <w:rFonts w:ascii="Arial" w:hAnsi="Arial" w:cs="Arial"/>
                <w:bCs/>
                <w:color w:val="000000"/>
              </w:rPr>
              <w:t>.19</w:t>
            </w:r>
            <w:r w:rsidRPr="00F27A1F">
              <w:rPr>
                <w:rFonts w:ascii="Arial" w:hAnsi="Arial" w:cs="Arial"/>
                <w:bCs/>
                <w:color w:val="000000"/>
              </w:rPr>
              <w:t xml:space="preserve"> was collected by the Secondary Debt Collection Contractor</w:t>
            </w:r>
            <w:r w:rsidR="00F27A1F" w:rsidRPr="00F27A1F">
              <w:rPr>
                <w:rFonts w:ascii="Arial" w:hAnsi="Arial" w:cs="Arial"/>
                <w:bCs/>
                <w:color w:val="000000"/>
              </w:rPr>
              <w:t xml:space="preserve"> in </w:t>
            </w:r>
            <w:r w:rsidR="00E477A4">
              <w:rPr>
                <w:rFonts w:ascii="Arial" w:hAnsi="Arial" w:cs="Arial"/>
                <w:bCs/>
                <w:color w:val="000000"/>
              </w:rPr>
              <w:t xml:space="preserve">CY </w:t>
            </w:r>
            <w:r w:rsidR="00F27A1F" w:rsidRPr="00F27A1F">
              <w:rPr>
                <w:rFonts w:ascii="Arial" w:hAnsi="Arial" w:cs="Arial"/>
                <w:bCs/>
                <w:color w:val="000000"/>
              </w:rPr>
              <w:t xml:space="preserve">2022. </w:t>
            </w:r>
            <w:r w:rsidR="00D9524F" w:rsidRPr="00D9524F">
              <w:rPr>
                <w:rFonts w:ascii="Arial" w:hAnsi="Arial" w:cs="Arial"/>
                <w:bCs/>
                <w:color w:val="000000"/>
              </w:rPr>
              <w:t>In CY 2023, $555,100.36 was collected and 19,530 total notices were sent.</w:t>
            </w:r>
          </w:p>
        </w:tc>
      </w:tr>
      <w:tr w:rsidR="009553F4" w:rsidRPr="00DB4962" w14:paraId="26DC0C57" w14:textId="77777777" w:rsidTr="00541DD8">
        <w:tc>
          <w:tcPr>
            <w:tcW w:w="877" w:type="dxa"/>
          </w:tcPr>
          <w:p w14:paraId="7DE5E942" w14:textId="34FE7E84" w:rsidR="009553F4" w:rsidRPr="00DB4962" w:rsidRDefault="009553F4" w:rsidP="009553F4">
            <w:pPr>
              <w:tabs>
                <w:tab w:val="left" w:pos="0"/>
              </w:tabs>
              <w:autoSpaceDN w:val="0"/>
              <w:jc w:val="center"/>
              <w:rPr>
                <w:rFonts w:ascii="Arial" w:hAnsi="Arial" w:cs="Arial"/>
              </w:rPr>
            </w:pPr>
            <w:r>
              <w:rPr>
                <w:rFonts w:ascii="Arial" w:hAnsi="Arial" w:cs="Arial"/>
              </w:rPr>
              <w:t>30</w:t>
            </w:r>
          </w:p>
        </w:tc>
        <w:tc>
          <w:tcPr>
            <w:tcW w:w="2160" w:type="dxa"/>
          </w:tcPr>
          <w:p w14:paraId="78327DF0" w14:textId="617E28D1"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1.2, Background</w:t>
            </w:r>
          </w:p>
        </w:tc>
        <w:tc>
          <w:tcPr>
            <w:tcW w:w="7200" w:type="dxa"/>
          </w:tcPr>
          <w:p w14:paraId="39F28A54"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Is the chart on page 2, showing the amount of accounts placed for secondary placements? Or is the chart on page 2, showing the annual volume for collection notice documents that had to be paid to the primary referral agency?</w:t>
            </w:r>
          </w:p>
          <w:p w14:paraId="23F18EF2" w14:textId="77777777" w:rsidR="00832CB4" w:rsidRDefault="00832CB4" w:rsidP="008B27B3">
            <w:pPr>
              <w:tabs>
                <w:tab w:val="left" w:pos="0"/>
              </w:tabs>
              <w:overflowPunct w:val="0"/>
              <w:autoSpaceDE w:val="0"/>
              <w:autoSpaceDN w:val="0"/>
              <w:adjustRightInd w:val="0"/>
              <w:ind w:hanging="28"/>
              <w:jc w:val="both"/>
              <w:rPr>
                <w:rFonts w:ascii="Arial" w:hAnsi="Arial" w:cs="Arial"/>
                <w:b/>
                <w:bCs/>
                <w:sz w:val="22"/>
                <w:szCs w:val="22"/>
              </w:rPr>
            </w:pPr>
          </w:p>
          <w:p w14:paraId="076223E6" w14:textId="44F9540C" w:rsidR="005F03F4" w:rsidRDefault="00382353" w:rsidP="008B27B3">
            <w:pPr>
              <w:tabs>
                <w:tab w:val="left" w:pos="0"/>
              </w:tabs>
              <w:overflowPunct w:val="0"/>
              <w:autoSpaceDE w:val="0"/>
              <w:autoSpaceDN w:val="0"/>
              <w:adjustRightInd w:val="0"/>
              <w:ind w:hanging="28"/>
              <w:jc w:val="both"/>
              <w:rPr>
                <w:rFonts w:ascii="Arial" w:hAnsi="Arial" w:cs="Arial"/>
                <w:bCs/>
                <w:color w:val="000000"/>
              </w:rPr>
            </w:pPr>
            <w:r w:rsidRPr="00382353">
              <w:rPr>
                <w:rFonts w:ascii="Arial" w:hAnsi="Arial" w:cs="Arial"/>
                <w:bCs/>
                <w:color w:val="000000"/>
              </w:rPr>
              <w:t xml:space="preserve">The chart in Bid Solicitation Section 1.2 represents the total dollar amount for Surcharge Collections handled by the Secondary Debt </w:t>
            </w:r>
            <w:r>
              <w:rPr>
                <w:rFonts w:ascii="Arial" w:hAnsi="Arial" w:cs="Arial"/>
                <w:bCs/>
                <w:color w:val="000000"/>
              </w:rPr>
              <w:t xml:space="preserve">Collection </w:t>
            </w:r>
            <w:r w:rsidRPr="00382353">
              <w:rPr>
                <w:rFonts w:ascii="Arial" w:hAnsi="Arial" w:cs="Arial"/>
                <w:bCs/>
                <w:color w:val="000000"/>
              </w:rPr>
              <w:t xml:space="preserve">Contractor, as well as, the </w:t>
            </w:r>
            <w:r w:rsidR="00AC674D">
              <w:rPr>
                <w:rFonts w:ascii="Arial" w:hAnsi="Arial" w:cs="Arial"/>
                <w:bCs/>
                <w:color w:val="000000"/>
              </w:rPr>
              <w:t>total</w:t>
            </w:r>
            <w:r w:rsidR="00E015CB" w:rsidRPr="00382353">
              <w:rPr>
                <w:rFonts w:ascii="Arial" w:hAnsi="Arial" w:cs="Arial"/>
                <w:bCs/>
                <w:color w:val="000000"/>
              </w:rPr>
              <w:t xml:space="preserve"> </w:t>
            </w:r>
            <w:r w:rsidRPr="00382353">
              <w:rPr>
                <w:rFonts w:ascii="Arial" w:hAnsi="Arial" w:cs="Arial"/>
                <w:bCs/>
                <w:color w:val="000000"/>
              </w:rPr>
              <w:t xml:space="preserve">volume of Second Debt Collection notices that </w:t>
            </w:r>
            <w:r w:rsidR="00E015CB">
              <w:rPr>
                <w:rFonts w:ascii="Arial" w:hAnsi="Arial" w:cs="Arial"/>
                <w:bCs/>
                <w:color w:val="000000"/>
              </w:rPr>
              <w:t>were</w:t>
            </w:r>
            <w:r w:rsidR="00E015CB" w:rsidRPr="00382353">
              <w:rPr>
                <w:rFonts w:ascii="Arial" w:hAnsi="Arial" w:cs="Arial"/>
                <w:bCs/>
                <w:color w:val="000000"/>
              </w:rPr>
              <w:t xml:space="preserve"> </w:t>
            </w:r>
            <w:r w:rsidRPr="00382353">
              <w:rPr>
                <w:rFonts w:ascii="Arial" w:hAnsi="Arial" w:cs="Arial"/>
                <w:bCs/>
                <w:color w:val="000000"/>
              </w:rPr>
              <w:t>handled by the Primary Debt Collection Contractor in each represented year</w:t>
            </w:r>
            <w:r w:rsidR="00D9524F">
              <w:rPr>
                <w:rFonts w:ascii="Arial" w:hAnsi="Arial" w:cs="Arial"/>
                <w:bCs/>
                <w:color w:val="000000"/>
              </w:rPr>
              <w:t xml:space="preserve">. </w:t>
            </w:r>
          </w:p>
          <w:p w14:paraId="0AD197F5" w14:textId="77777777" w:rsidR="005F03F4" w:rsidRDefault="005F03F4" w:rsidP="008B27B3">
            <w:pPr>
              <w:tabs>
                <w:tab w:val="left" w:pos="0"/>
              </w:tabs>
              <w:overflowPunct w:val="0"/>
              <w:autoSpaceDE w:val="0"/>
              <w:autoSpaceDN w:val="0"/>
              <w:adjustRightInd w:val="0"/>
              <w:ind w:hanging="28"/>
              <w:jc w:val="both"/>
              <w:rPr>
                <w:rFonts w:ascii="Arial" w:hAnsi="Arial" w:cs="Arial"/>
                <w:bCs/>
                <w:color w:val="000000"/>
              </w:rPr>
            </w:pPr>
          </w:p>
          <w:p w14:paraId="44164EDB" w14:textId="24D0D3F7" w:rsidR="00832CB4" w:rsidRPr="00681D2A" w:rsidRDefault="00D9524F" w:rsidP="008B27B3">
            <w:pPr>
              <w:tabs>
                <w:tab w:val="left" w:pos="0"/>
              </w:tabs>
              <w:overflowPunct w:val="0"/>
              <w:autoSpaceDE w:val="0"/>
              <w:autoSpaceDN w:val="0"/>
              <w:adjustRightInd w:val="0"/>
              <w:ind w:hanging="28"/>
              <w:jc w:val="both"/>
              <w:rPr>
                <w:rFonts w:ascii="Arial" w:hAnsi="Arial" w:cs="Arial"/>
                <w:bCs/>
                <w:color w:val="000000"/>
              </w:rPr>
            </w:pPr>
            <w:r>
              <w:rPr>
                <w:rFonts w:ascii="Arial" w:hAnsi="Arial" w:cs="Arial"/>
                <w:bCs/>
                <w:color w:val="000000"/>
              </w:rPr>
              <w:t>This chart</w:t>
            </w:r>
            <w:r>
              <w:t xml:space="preserve"> </w:t>
            </w:r>
            <w:r w:rsidRPr="00D9524F">
              <w:rPr>
                <w:rFonts w:ascii="Arial" w:hAnsi="Arial" w:cs="Arial"/>
                <w:bCs/>
                <w:color w:val="000000"/>
              </w:rPr>
              <w:t>has been revised to reflect more recent figures from Calendar Years (CY) 2020 to 2024.</w:t>
            </w:r>
          </w:p>
        </w:tc>
      </w:tr>
      <w:tr w:rsidR="009553F4" w:rsidRPr="00DB4962" w14:paraId="15FC50D9" w14:textId="77777777" w:rsidTr="00541DD8">
        <w:tc>
          <w:tcPr>
            <w:tcW w:w="877" w:type="dxa"/>
          </w:tcPr>
          <w:p w14:paraId="62D224D8" w14:textId="5E2FBC55" w:rsidR="009553F4" w:rsidRPr="00DB4962" w:rsidRDefault="009553F4" w:rsidP="009553F4">
            <w:pPr>
              <w:tabs>
                <w:tab w:val="left" w:pos="0"/>
              </w:tabs>
              <w:autoSpaceDN w:val="0"/>
              <w:jc w:val="center"/>
              <w:rPr>
                <w:rFonts w:ascii="Arial" w:hAnsi="Arial" w:cs="Arial"/>
              </w:rPr>
            </w:pPr>
            <w:r w:rsidRPr="00DB4962">
              <w:rPr>
                <w:rFonts w:ascii="Arial" w:hAnsi="Arial" w:cs="Arial"/>
              </w:rPr>
              <w:t>3</w:t>
            </w:r>
            <w:r>
              <w:rPr>
                <w:rFonts w:ascii="Arial" w:hAnsi="Arial" w:cs="Arial"/>
              </w:rPr>
              <w:t>1</w:t>
            </w:r>
          </w:p>
        </w:tc>
        <w:tc>
          <w:tcPr>
            <w:tcW w:w="2160" w:type="dxa"/>
          </w:tcPr>
          <w:p w14:paraId="32DC57FF" w14:textId="10AE920F"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1.2, Background</w:t>
            </w:r>
          </w:p>
        </w:tc>
        <w:tc>
          <w:tcPr>
            <w:tcW w:w="7200" w:type="dxa"/>
          </w:tcPr>
          <w:p w14:paraId="1FCAA1E4"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Is the chart on page 2 “Example Annual Volume of Collection Notice Documents” Showing the total collections recovered by the secondary debt collector in the first row, and the number of letters sent in the second row?</w:t>
            </w:r>
          </w:p>
          <w:p w14:paraId="1A402EF5" w14:textId="77777777" w:rsidR="00832CB4" w:rsidRDefault="00832CB4" w:rsidP="008B27B3">
            <w:pPr>
              <w:tabs>
                <w:tab w:val="left" w:pos="0"/>
              </w:tabs>
              <w:overflowPunct w:val="0"/>
              <w:autoSpaceDE w:val="0"/>
              <w:autoSpaceDN w:val="0"/>
              <w:adjustRightInd w:val="0"/>
              <w:ind w:hanging="28"/>
              <w:jc w:val="both"/>
              <w:rPr>
                <w:rFonts w:ascii="Arial" w:hAnsi="Arial" w:cs="Arial"/>
                <w:b/>
                <w:bCs/>
                <w:sz w:val="22"/>
                <w:szCs w:val="22"/>
              </w:rPr>
            </w:pPr>
          </w:p>
          <w:p w14:paraId="4A28B032" w14:textId="557FDF49" w:rsidR="00832CB4" w:rsidRPr="00681D2A" w:rsidRDefault="00382353" w:rsidP="008B27B3">
            <w:pPr>
              <w:tabs>
                <w:tab w:val="left" w:pos="0"/>
              </w:tabs>
              <w:overflowPunct w:val="0"/>
              <w:autoSpaceDE w:val="0"/>
              <w:autoSpaceDN w:val="0"/>
              <w:adjustRightInd w:val="0"/>
              <w:ind w:hanging="28"/>
              <w:jc w:val="both"/>
              <w:rPr>
                <w:rFonts w:ascii="Arial" w:hAnsi="Arial" w:cs="Arial"/>
                <w:bCs/>
                <w:color w:val="000000"/>
              </w:rPr>
            </w:pPr>
            <w:r>
              <w:rPr>
                <w:rFonts w:ascii="Arial" w:hAnsi="Arial" w:cs="Arial"/>
                <w:bCs/>
                <w:color w:val="000000"/>
              </w:rPr>
              <w:lastRenderedPageBreak/>
              <w:t>Yes.</w:t>
            </w:r>
          </w:p>
        </w:tc>
      </w:tr>
      <w:tr w:rsidR="009553F4" w:rsidRPr="00DB4962" w14:paraId="3B06C435" w14:textId="77777777" w:rsidTr="00541DD8">
        <w:tc>
          <w:tcPr>
            <w:tcW w:w="877" w:type="dxa"/>
          </w:tcPr>
          <w:p w14:paraId="0BB650C7" w14:textId="5B3AD5F7" w:rsidR="009553F4" w:rsidRPr="00DB4962" w:rsidRDefault="009553F4" w:rsidP="009553F4">
            <w:pPr>
              <w:tabs>
                <w:tab w:val="left" w:pos="0"/>
              </w:tabs>
              <w:autoSpaceDN w:val="0"/>
              <w:jc w:val="center"/>
              <w:rPr>
                <w:rFonts w:ascii="Arial" w:hAnsi="Arial" w:cs="Arial"/>
              </w:rPr>
            </w:pPr>
            <w:r w:rsidRPr="00DB4962">
              <w:rPr>
                <w:rFonts w:ascii="Arial" w:hAnsi="Arial" w:cs="Arial"/>
              </w:rPr>
              <w:lastRenderedPageBreak/>
              <w:t>3</w:t>
            </w:r>
            <w:r>
              <w:rPr>
                <w:rFonts w:ascii="Arial" w:hAnsi="Arial" w:cs="Arial"/>
              </w:rPr>
              <w:t>2</w:t>
            </w:r>
          </w:p>
        </w:tc>
        <w:tc>
          <w:tcPr>
            <w:tcW w:w="2160" w:type="dxa"/>
          </w:tcPr>
          <w:p w14:paraId="6C45A1C1" w14:textId="1147F78E"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1.2, Background</w:t>
            </w:r>
          </w:p>
        </w:tc>
        <w:tc>
          <w:tcPr>
            <w:tcW w:w="7200" w:type="dxa"/>
          </w:tcPr>
          <w:p w14:paraId="7750305B"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In the chart provided- Example Annual Volume of Collection Notice Documents - it appears that volume has speedily decreased over the last 5 years, does the State anticipate this trend to continue? Can you please explain the reason for this decrease? (1.2 Background)</w:t>
            </w:r>
          </w:p>
          <w:p w14:paraId="255C55FA" w14:textId="77777777" w:rsidR="00832CB4" w:rsidRDefault="00832CB4" w:rsidP="008B27B3">
            <w:pPr>
              <w:tabs>
                <w:tab w:val="left" w:pos="0"/>
              </w:tabs>
              <w:overflowPunct w:val="0"/>
              <w:autoSpaceDE w:val="0"/>
              <w:autoSpaceDN w:val="0"/>
              <w:adjustRightInd w:val="0"/>
              <w:ind w:hanging="28"/>
              <w:jc w:val="both"/>
              <w:rPr>
                <w:rFonts w:ascii="Arial" w:hAnsi="Arial" w:cs="Arial"/>
                <w:b/>
                <w:bCs/>
                <w:sz w:val="22"/>
                <w:szCs w:val="22"/>
              </w:rPr>
            </w:pPr>
          </w:p>
          <w:p w14:paraId="4A69336B" w14:textId="77777777" w:rsidR="00F266D1" w:rsidRPr="00F266D1" w:rsidRDefault="00F266D1" w:rsidP="008B27B3">
            <w:pPr>
              <w:jc w:val="both"/>
              <w:rPr>
                <w:rFonts w:ascii="Arial" w:hAnsi="Arial" w:cs="Arial"/>
                <w:bCs/>
                <w:color w:val="000000"/>
              </w:rPr>
            </w:pPr>
            <w:r w:rsidRPr="00F266D1">
              <w:rPr>
                <w:rFonts w:ascii="Arial" w:hAnsi="Arial" w:cs="Arial"/>
                <w:bCs/>
                <w:color w:val="000000"/>
              </w:rPr>
              <w:t>The reduction in the figures over time are due to the enacting of legislative bill 1508, by which drivers are no longer suspended for not paying Surcharges. DORES expects the trend to continue.</w:t>
            </w:r>
          </w:p>
          <w:p w14:paraId="465B638C" w14:textId="353DF7E8" w:rsidR="00832CB4" w:rsidRPr="00681D2A" w:rsidRDefault="00832CB4" w:rsidP="008B27B3">
            <w:pPr>
              <w:tabs>
                <w:tab w:val="left" w:pos="0"/>
              </w:tabs>
              <w:overflowPunct w:val="0"/>
              <w:autoSpaceDE w:val="0"/>
              <w:autoSpaceDN w:val="0"/>
              <w:adjustRightInd w:val="0"/>
              <w:ind w:hanging="28"/>
              <w:jc w:val="both"/>
              <w:rPr>
                <w:rFonts w:ascii="Arial" w:hAnsi="Arial" w:cs="Arial"/>
                <w:bCs/>
                <w:color w:val="000000"/>
              </w:rPr>
            </w:pPr>
          </w:p>
        </w:tc>
      </w:tr>
      <w:tr w:rsidR="009553F4" w:rsidRPr="00DB4962" w14:paraId="0DE17FF0" w14:textId="77777777" w:rsidTr="00541DD8">
        <w:tc>
          <w:tcPr>
            <w:tcW w:w="877" w:type="dxa"/>
          </w:tcPr>
          <w:p w14:paraId="0DA1F0A3" w14:textId="0EABD29B" w:rsidR="009553F4" w:rsidRPr="00DB4962" w:rsidRDefault="009553F4" w:rsidP="009553F4">
            <w:pPr>
              <w:tabs>
                <w:tab w:val="left" w:pos="0"/>
              </w:tabs>
              <w:autoSpaceDN w:val="0"/>
              <w:jc w:val="center"/>
              <w:rPr>
                <w:rFonts w:ascii="Arial" w:hAnsi="Arial" w:cs="Arial"/>
              </w:rPr>
            </w:pPr>
            <w:r w:rsidRPr="00DB4962">
              <w:rPr>
                <w:rFonts w:ascii="Arial" w:hAnsi="Arial" w:cs="Arial"/>
              </w:rPr>
              <w:t>3</w:t>
            </w:r>
            <w:r>
              <w:rPr>
                <w:rFonts w:ascii="Arial" w:hAnsi="Arial" w:cs="Arial"/>
              </w:rPr>
              <w:t>3</w:t>
            </w:r>
          </w:p>
        </w:tc>
        <w:tc>
          <w:tcPr>
            <w:tcW w:w="2160" w:type="dxa"/>
          </w:tcPr>
          <w:p w14:paraId="1899465A" w14:textId="00681440"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1.2, Background</w:t>
            </w:r>
          </w:p>
        </w:tc>
        <w:tc>
          <w:tcPr>
            <w:tcW w:w="7200" w:type="dxa"/>
          </w:tcPr>
          <w:p w14:paraId="38F66668" w14:textId="77777777" w:rsidR="009553F4" w:rsidRDefault="009553F4" w:rsidP="008B27B3">
            <w:pPr>
              <w:tabs>
                <w:tab w:val="left" w:pos="0"/>
              </w:tabs>
              <w:overflowPunct w:val="0"/>
              <w:autoSpaceDE w:val="0"/>
              <w:autoSpaceDN w:val="0"/>
              <w:adjustRightInd w:val="0"/>
              <w:jc w:val="both"/>
              <w:rPr>
                <w:rFonts w:ascii="Arial" w:hAnsi="Arial" w:cs="Arial"/>
                <w:b/>
                <w:bCs/>
                <w:sz w:val="22"/>
                <w:szCs w:val="22"/>
              </w:rPr>
            </w:pPr>
            <w:r>
              <w:rPr>
                <w:rFonts w:ascii="Arial" w:hAnsi="Arial" w:cs="Arial"/>
                <w:b/>
                <w:bCs/>
                <w:sz w:val="22"/>
                <w:szCs w:val="22"/>
              </w:rPr>
              <w:t>What is the average balance of the accounts placed? (1.2 Background)</w:t>
            </w:r>
          </w:p>
          <w:p w14:paraId="41F8F6E7" w14:textId="77777777" w:rsidR="00832CB4" w:rsidRDefault="00832CB4" w:rsidP="008B27B3">
            <w:pPr>
              <w:tabs>
                <w:tab w:val="left" w:pos="0"/>
              </w:tabs>
              <w:overflowPunct w:val="0"/>
              <w:autoSpaceDE w:val="0"/>
              <w:autoSpaceDN w:val="0"/>
              <w:adjustRightInd w:val="0"/>
              <w:jc w:val="both"/>
              <w:rPr>
                <w:rFonts w:ascii="Arial" w:hAnsi="Arial" w:cs="Arial"/>
                <w:b/>
                <w:bCs/>
                <w:sz w:val="22"/>
                <w:szCs w:val="22"/>
              </w:rPr>
            </w:pPr>
          </w:p>
          <w:p w14:paraId="466226AE" w14:textId="77777777" w:rsidR="007763BB" w:rsidRPr="007763BB" w:rsidRDefault="007763BB" w:rsidP="008B27B3">
            <w:pPr>
              <w:tabs>
                <w:tab w:val="left" w:pos="0"/>
              </w:tabs>
              <w:overflowPunct w:val="0"/>
              <w:autoSpaceDE w:val="0"/>
              <w:autoSpaceDN w:val="0"/>
              <w:adjustRightInd w:val="0"/>
              <w:jc w:val="both"/>
              <w:rPr>
                <w:rFonts w:ascii="Arial" w:hAnsi="Arial" w:cs="Arial"/>
                <w:bCs/>
                <w:color w:val="000000"/>
              </w:rPr>
            </w:pPr>
            <w:r w:rsidRPr="007763BB">
              <w:rPr>
                <w:rFonts w:ascii="Arial" w:hAnsi="Arial" w:cs="Arial"/>
                <w:bCs/>
                <w:color w:val="000000"/>
              </w:rPr>
              <w:t>As of 2024, the average balance of accounts by category are as follows:</w:t>
            </w:r>
          </w:p>
          <w:p w14:paraId="3E72C29E" w14:textId="77777777" w:rsidR="007763BB" w:rsidRPr="007763BB" w:rsidRDefault="007763BB" w:rsidP="008B27B3">
            <w:pPr>
              <w:tabs>
                <w:tab w:val="left" w:pos="0"/>
              </w:tabs>
              <w:overflowPunct w:val="0"/>
              <w:autoSpaceDE w:val="0"/>
              <w:autoSpaceDN w:val="0"/>
              <w:adjustRightInd w:val="0"/>
              <w:jc w:val="both"/>
              <w:rPr>
                <w:rFonts w:ascii="Arial" w:hAnsi="Arial" w:cs="Arial"/>
                <w:bCs/>
                <w:color w:val="000000"/>
              </w:rPr>
            </w:pPr>
          </w:p>
          <w:p w14:paraId="53A10655" w14:textId="7A606E8A" w:rsidR="007763BB" w:rsidRPr="00377BC2" w:rsidRDefault="007763BB" w:rsidP="008B27B3">
            <w:pPr>
              <w:tabs>
                <w:tab w:val="left" w:pos="0"/>
              </w:tabs>
              <w:overflowPunct w:val="0"/>
              <w:autoSpaceDE w:val="0"/>
              <w:autoSpaceDN w:val="0"/>
              <w:adjustRightInd w:val="0"/>
              <w:jc w:val="both"/>
              <w:rPr>
                <w:rFonts w:ascii="Arial" w:hAnsi="Arial" w:cs="Arial"/>
                <w:bCs/>
                <w:color w:val="000000"/>
              </w:rPr>
            </w:pPr>
            <w:r w:rsidRPr="00377BC2">
              <w:rPr>
                <w:rFonts w:ascii="Arial" w:hAnsi="Arial" w:cs="Arial"/>
                <w:bCs/>
                <w:color w:val="000000"/>
              </w:rPr>
              <w:t>Regulatory Violations - $</w:t>
            </w:r>
            <w:r w:rsidR="00772FEF" w:rsidRPr="00FD6FDA">
              <w:rPr>
                <w:rFonts w:ascii="Arial" w:hAnsi="Arial" w:cs="Arial"/>
                <w:bCs/>
                <w:color w:val="000000"/>
              </w:rPr>
              <w:t>21,819,700</w:t>
            </w:r>
          </w:p>
          <w:p w14:paraId="637CCA09" w14:textId="607D8CBB" w:rsidR="007763BB" w:rsidRPr="00377BC2" w:rsidRDefault="007763BB" w:rsidP="008B27B3">
            <w:pPr>
              <w:tabs>
                <w:tab w:val="left" w:pos="0"/>
              </w:tabs>
              <w:overflowPunct w:val="0"/>
              <w:autoSpaceDE w:val="0"/>
              <w:autoSpaceDN w:val="0"/>
              <w:adjustRightInd w:val="0"/>
              <w:jc w:val="both"/>
              <w:rPr>
                <w:rFonts w:ascii="Arial" w:hAnsi="Arial" w:cs="Arial"/>
                <w:bCs/>
                <w:color w:val="000000"/>
              </w:rPr>
            </w:pPr>
            <w:r w:rsidRPr="00377BC2">
              <w:rPr>
                <w:rFonts w:ascii="Arial" w:hAnsi="Arial" w:cs="Arial"/>
                <w:bCs/>
                <w:color w:val="000000"/>
              </w:rPr>
              <w:t>Points - $</w:t>
            </w:r>
            <w:r w:rsidR="00772FEF" w:rsidRPr="00FD6FDA">
              <w:rPr>
                <w:rFonts w:ascii="Arial" w:hAnsi="Arial" w:cs="Arial"/>
                <w:bCs/>
                <w:color w:val="000000"/>
              </w:rPr>
              <w:t>5,942,875</w:t>
            </w:r>
          </w:p>
          <w:p w14:paraId="4B2CB9D2" w14:textId="4B8CD1A7" w:rsidR="00832CB4" w:rsidRPr="00681D2A" w:rsidRDefault="007763BB" w:rsidP="008B27B3">
            <w:pPr>
              <w:tabs>
                <w:tab w:val="left" w:pos="0"/>
              </w:tabs>
              <w:overflowPunct w:val="0"/>
              <w:autoSpaceDE w:val="0"/>
              <w:autoSpaceDN w:val="0"/>
              <w:adjustRightInd w:val="0"/>
              <w:jc w:val="both"/>
              <w:rPr>
                <w:rFonts w:ascii="Arial" w:hAnsi="Arial" w:cs="Arial"/>
                <w:bCs/>
                <w:color w:val="000000"/>
              </w:rPr>
            </w:pPr>
            <w:r w:rsidRPr="00377BC2">
              <w:rPr>
                <w:rFonts w:ascii="Arial" w:hAnsi="Arial" w:cs="Arial"/>
                <w:bCs/>
                <w:color w:val="000000"/>
              </w:rPr>
              <w:t>DWI - $</w:t>
            </w:r>
            <w:r w:rsidR="00772FEF" w:rsidRPr="00377BC2">
              <w:rPr>
                <w:rFonts w:ascii="Arial" w:hAnsi="Arial" w:cs="Arial"/>
                <w:bCs/>
                <w:color w:val="000000"/>
              </w:rPr>
              <w:t>31,970,000</w:t>
            </w:r>
          </w:p>
        </w:tc>
      </w:tr>
      <w:tr w:rsidR="009553F4" w:rsidRPr="00DB4962" w14:paraId="43212437" w14:textId="77777777" w:rsidTr="00541DD8">
        <w:tc>
          <w:tcPr>
            <w:tcW w:w="877" w:type="dxa"/>
          </w:tcPr>
          <w:p w14:paraId="1EF5DB14" w14:textId="0324444F" w:rsidR="009553F4" w:rsidRPr="00DB4962" w:rsidRDefault="009553F4" w:rsidP="009553F4">
            <w:pPr>
              <w:tabs>
                <w:tab w:val="left" w:pos="0"/>
              </w:tabs>
              <w:autoSpaceDN w:val="0"/>
              <w:jc w:val="center"/>
              <w:rPr>
                <w:rFonts w:ascii="Arial" w:hAnsi="Arial" w:cs="Arial"/>
              </w:rPr>
            </w:pPr>
            <w:r w:rsidRPr="00DB4962">
              <w:rPr>
                <w:rFonts w:ascii="Arial" w:hAnsi="Arial" w:cs="Arial"/>
              </w:rPr>
              <w:t>3</w:t>
            </w:r>
            <w:r>
              <w:rPr>
                <w:rFonts w:ascii="Arial" w:hAnsi="Arial" w:cs="Arial"/>
              </w:rPr>
              <w:t>4</w:t>
            </w:r>
          </w:p>
        </w:tc>
        <w:tc>
          <w:tcPr>
            <w:tcW w:w="2160" w:type="dxa"/>
          </w:tcPr>
          <w:p w14:paraId="58E24D47" w14:textId="57E9CE06"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1.2, Background</w:t>
            </w:r>
          </w:p>
        </w:tc>
        <w:tc>
          <w:tcPr>
            <w:tcW w:w="7200" w:type="dxa"/>
          </w:tcPr>
          <w:p w14:paraId="3F196278"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Approximately how many debtors now reside outside of New Jersey?</w:t>
            </w:r>
          </w:p>
          <w:p w14:paraId="0FF98AEC" w14:textId="77777777" w:rsidR="00832CB4" w:rsidRDefault="00832CB4" w:rsidP="008B27B3">
            <w:pPr>
              <w:tabs>
                <w:tab w:val="left" w:pos="0"/>
              </w:tabs>
              <w:overflowPunct w:val="0"/>
              <w:autoSpaceDE w:val="0"/>
              <w:autoSpaceDN w:val="0"/>
              <w:adjustRightInd w:val="0"/>
              <w:ind w:hanging="28"/>
              <w:jc w:val="both"/>
              <w:rPr>
                <w:rFonts w:ascii="Arial" w:hAnsi="Arial" w:cs="Arial"/>
                <w:b/>
                <w:bCs/>
                <w:sz w:val="22"/>
                <w:szCs w:val="22"/>
              </w:rPr>
            </w:pPr>
          </w:p>
          <w:p w14:paraId="7CBB93C7" w14:textId="18B4E594" w:rsidR="00832CB4" w:rsidRPr="00681D2A" w:rsidRDefault="00F266D1" w:rsidP="008B27B3">
            <w:pPr>
              <w:tabs>
                <w:tab w:val="left" w:pos="0"/>
              </w:tabs>
              <w:overflowPunct w:val="0"/>
              <w:autoSpaceDE w:val="0"/>
              <w:autoSpaceDN w:val="0"/>
              <w:adjustRightInd w:val="0"/>
              <w:ind w:hanging="28"/>
              <w:jc w:val="both"/>
              <w:rPr>
                <w:rFonts w:ascii="Arial" w:hAnsi="Arial" w:cs="Arial"/>
                <w:bCs/>
                <w:color w:val="000000"/>
              </w:rPr>
            </w:pPr>
            <w:r w:rsidRPr="00F266D1">
              <w:rPr>
                <w:rFonts w:ascii="Arial" w:hAnsi="Arial" w:cs="Arial"/>
                <w:bCs/>
                <w:color w:val="000000"/>
              </w:rPr>
              <w:t xml:space="preserve">DORES cannot provide </w:t>
            </w:r>
            <w:r w:rsidR="00572A9A" w:rsidRPr="00F266D1">
              <w:rPr>
                <w:rFonts w:ascii="Arial" w:hAnsi="Arial" w:cs="Arial"/>
                <w:bCs/>
                <w:color w:val="000000"/>
              </w:rPr>
              <w:t>an</w:t>
            </w:r>
            <w:r w:rsidRPr="00F266D1">
              <w:rPr>
                <w:rFonts w:ascii="Arial" w:hAnsi="Arial" w:cs="Arial"/>
                <w:bCs/>
                <w:color w:val="000000"/>
              </w:rPr>
              <w:t xml:space="preserve"> estimate for the number of debtors living outside of the State; however, someone living outside of NJ is still be responsible to pay any MVC Surcharge balances.</w:t>
            </w:r>
          </w:p>
        </w:tc>
      </w:tr>
      <w:tr w:rsidR="009553F4" w:rsidRPr="00DB4962" w14:paraId="4CD3BBCA" w14:textId="77777777" w:rsidTr="00541DD8">
        <w:tc>
          <w:tcPr>
            <w:tcW w:w="877" w:type="dxa"/>
          </w:tcPr>
          <w:p w14:paraId="6977339C" w14:textId="7AF4C0A3" w:rsidR="009553F4" w:rsidRPr="00DB4962" w:rsidRDefault="009553F4" w:rsidP="009553F4">
            <w:pPr>
              <w:tabs>
                <w:tab w:val="left" w:pos="0"/>
              </w:tabs>
              <w:autoSpaceDN w:val="0"/>
              <w:jc w:val="center"/>
              <w:rPr>
                <w:rFonts w:ascii="Arial" w:hAnsi="Arial" w:cs="Arial"/>
              </w:rPr>
            </w:pPr>
            <w:r w:rsidRPr="00DB4962">
              <w:rPr>
                <w:rFonts w:ascii="Arial" w:hAnsi="Arial" w:cs="Arial"/>
              </w:rPr>
              <w:t>3</w:t>
            </w:r>
            <w:r>
              <w:rPr>
                <w:rFonts w:ascii="Arial" w:hAnsi="Arial" w:cs="Arial"/>
              </w:rPr>
              <w:t>5</w:t>
            </w:r>
          </w:p>
        </w:tc>
        <w:tc>
          <w:tcPr>
            <w:tcW w:w="2160" w:type="dxa"/>
          </w:tcPr>
          <w:p w14:paraId="1D03DB83" w14:textId="519953F1" w:rsidR="009553F4" w:rsidRPr="00316300" w:rsidRDefault="009553F4" w:rsidP="009553F4">
            <w:pPr>
              <w:tabs>
                <w:tab w:val="left" w:pos="0"/>
              </w:tabs>
              <w:overflowPunct w:val="0"/>
              <w:autoSpaceDE w:val="0"/>
              <w:autoSpaceDN w:val="0"/>
              <w:adjustRightInd w:val="0"/>
              <w:jc w:val="center"/>
              <w:rPr>
                <w:rFonts w:ascii="Arial" w:hAnsi="Arial" w:cs="Arial"/>
                <w:color w:val="000000"/>
              </w:rPr>
            </w:pPr>
            <w:r w:rsidRPr="00316300">
              <w:rPr>
                <w:rFonts w:ascii="Arial" w:hAnsi="Arial" w:cs="Arial"/>
                <w:color w:val="000000"/>
                <w:sz w:val="22"/>
                <w:szCs w:val="22"/>
              </w:rPr>
              <w:t>Section 1.2, Background</w:t>
            </w:r>
          </w:p>
        </w:tc>
        <w:tc>
          <w:tcPr>
            <w:tcW w:w="7200" w:type="dxa"/>
          </w:tcPr>
          <w:p w14:paraId="5859CB4A" w14:textId="77777777" w:rsidR="009553F4" w:rsidRPr="00316300" w:rsidRDefault="009553F4" w:rsidP="008B27B3">
            <w:pPr>
              <w:tabs>
                <w:tab w:val="left" w:pos="0"/>
              </w:tabs>
              <w:overflowPunct w:val="0"/>
              <w:autoSpaceDE w:val="0"/>
              <w:autoSpaceDN w:val="0"/>
              <w:adjustRightInd w:val="0"/>
              <w:ind w:hanging="28"/>
              <w:jc w:val="both"/>
              <w:rPr>
                <w:rFonts w:ascii="Arial" w:hAnsi="Arial" w:cs="Arial"/>
                <w:b/>
                <w:bCs/>
                <w:sz w:val="22"/>
                <w:szCs w:val="22"/>
              </w:rPr>
            </w:pPr>
            <w:r w:rsidRPr="00316300">
              <w:rPr>
                <w:rFonts w:ascii="Arial" w:hAnsi="Arial" w:cs="Arial"/>
                <w:b/>
                <w:bCs/>
                <w:sz w:val="22"/>
                <w:szCs w:val="22"/>
              </w:rPr>
              <w:t>Approximately how many employees does the incumbent or prior contractor have working on the contract for Second Referral Debt Collection DORES-MVC Surcharges?</w:t>
            </w:r>
          </w:p>
          <w:p w14:paraId="5709A489" w14:textId="77777777" w:rsidR="00832CB4" w:rsidRPr="00316300" w:rsidRDefault="00832CB4" w:rsidP="008B27B3">
            <w:pPr>
              <w:tabs>
                <w:tab w:val="left" w:pos="0"/>
              </w:tabs>
              <w:overflowPunct w:val="0"/>
              <w:autoSpaceDE w:val="0"/>
              <w:autoSpaceDN w:val="0"/>
              <w:adjustRightInd w:val="0"/>
              <w:ind w:hanging="28"/>
              <w:jc w:val="both"/>
              <w:rPr>
                <w:rFonts w:ascii="Arial" w:hAnsi="Arial" w:cs="Arial"/>
                <w:b/>
                <w:bCs/>
                <w:sz w:val="22"/>
                <w:szCs w:val="22"/>
              </w:rPr>
            </w:pPr>
          </w:p>
          <w:p w14:paraId="38090363" w14:textId="042E4BD3" w:rsidR="00832CB4" w:rsidRPr="00316300" w:rsidRDefault="00B60EE3" w:rsidP="008B27B3">
            <w:pPr>
              <w:tabs>
                <w:tab w:val="left" w:pos="0"/>
              </w:tabs>
              <w:overflowPunct w:val="0"/>
              <w:autoSpaceDE w:val="0"/>
              <w:autoSpaceDN w:val="0"/>
              <w:adjustRightInd w:val="0"/>
              <w:ind w:hanging="28"/>
              <w:jc w:val="both"/>
              <w:rPr>
                <w:rFonts w:ascii="Arial" w:hAnsi="Arial" w:cs="Arial"/>
                <w:bCs/>
                <w:color w:val="000000"/>
              </w:rPr>
            </w:pPr>
            <w:r w:rsidRPr="00316300">
              <w:rPr>
                <w:rFonts w:ascii="Arial" w:hAnsi="Arial" w:cs="Arial"/>
                <w:bCs/>
                <w:color w:val="000000"/>
              </w:rPr>
              <w:t xml:space="preserve">The previous contractor </w:t>
            </w:r>
            <w:r w:rsidR="00D9524F" w:rsidRPr="00FD6FDA">
              <w:rPr>
                <w:rFonts w:ascii="Arial" w:hAnsi="Arial" w:cs="Arial"/>
                <w:bCs/>
                <w:color w:val="000000"/>
              </w:rPr>
              <w:t xml:space="preserve">had a total of </w:t>
            </w:r>
            <w:r w:rsidR="00F266D1" w:rsidRPr="00316300">
              <w:rPr>
                <w:rFonts w:ascii="Arial" w:hAnsi="Arial" w:cs="Arial"/>
                <w:bCs/>
                <w:color w:val="000000"/>
              </w:rPr>
              <w:t xml:space="preserve">six (6) agents </w:t>
            </w:r>
            <w:r w:rsidR="00D9524F" w:rsidRPr="00FD6FDA">
              <w:rPr>
                <w:rFonts w:ascii="Arial" w:hAnsi="Arial" w:cs="Arial"/>
                <w:bCs/>
                <w:color w:val="000000"/>
              </w:rPr>
              <w:t>to provide Secondary Debt Collection services</w:t>
            </w:r>
            <w:r w:rsidR="00F266D1" w:rsidRPr="00316300">
              <w:rPr>
                <w:rFonts w:ascii="Arial" w:hAnsi="Arial" w:cs="Arial"/>
                <w:bCs/>
                <w:color w:val="000000"/>
              </w:rPr>
              <w:t>.</w:t>
            </w:r>
          </w:p>
        </w:tc>
      </w:tr>
      <w:tr w:rsidR="009553F4" w:rsidRPr="00DB4962" w14:paraId="50A09360" w14:textId="77777777" w:rsidTr="00541DD8">
        <w:tc>
          <w:tcPr>
            <w:tcW w:w="877" w:type="dxa"/>
          </w:tcPr>
          <w:p w14:paraId="71D81184" w14:textId="74669030" w:rsidR="009553F4" w:rsidRPr="00DB4962" w:rsidRDefault="009553F4" w:rsidP="009553F4">
            <w:pPr>
              <w:tabs>
                <w:tab w:val="left" w:pos="0"/>
              </w:tabs>
              <w:autoSpaceDN w:val="0"/>
              <w:jc w:val="center"/>
              <w:rPr>
                <w:rFonts w:ascii="Arial" w:hAnsi="Arial" w:cs="Arial"/>
              </w:rPr>
            </w:pPr>
            <w:r w:rsidRPr="00DB4962">
              <w:rPr>
                <w:rFonts w:ascii="Arial" w:hAnsi="Arial" w:cs="Arial"/>
              </w:rPr>
              <w:t>3</w:t>
            </w:r>
            <w:r>
              <w:rPr>
                <w:rFonts w:ascii="Arial" w:hAnsi="Arial" w:cs="Arial"/>
              </w:rPr>
              <w:t>6</w:t>
            </w:r>
          </w:p>
        </w:tc>
        <w:tc>
          <w:tcPr>
            <w:tcW w:w="2160" w:type="dxa"/>
          </w:tcPr>
          <w:p w14:paraId="0924ECB1" w14:textId="71D6CCE2"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1.2, Background</w:t>
            </w:r>
          </w:p>
        </w:tc>
        <w:tc>
          <w:tcPr>
            <w:tcW w:w="7200" w:type="dxa"/>
          </w:tcPr>
          <w:p w14:paraId="3A5DEC13"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1.2 Background requires that contractors update new addresses and phone numbers to the State. How frequently must these updates be provided?</w:t>
            </w:r>
          </w:p>
          <w:p w14:paraId="120D06C4" w14:textId="77777777" w:rsidR="00832CB4" w:rsidRDefault="00832CB4" w:rsidP="008B27B3">
            <w:pPr>
              <w:tabs>
                <w:tab w:val="left" w:pos="0"/>
              </w:tabs>
              <w:overflowPunct w:val="0"/>
              <w:autoSpaceDE w:val="0"/>
              <w:autoSpaceDN w:val="0"/>
              <w:adjustRightInd w:val="0"/>
              <w:ind w:hanging="28"/>
              <w:jc w:val="both"/>
              <w:rPr>
                <w:rFonts w:ascii="Arial" w:hAnsi="Arial" w:cs="Arial"/>
                <w:b/>
                <w:bCs/>
                <w:sz w:val="22"/>
                <w:szCs w:val="22"/>
              </w:rPr>
            </w:pPr>
          </w:p>
          <w:p w14:paraId="6898FFF7" w14:textId="6D695933" w:rsidR="00832CB4" w:rsidRPr="00681D2A" w:rsidRDefault="00C334C7" w:rsidP="008B27B3">
            <w:pPr>
              <w:tabs>
                <w:tab w:val="left" w:pos="0"/>
              </w:tabs>
              <w:overflowPunct w:val="0"/>
              <w:autoSpaceDE w:val="0"/>
              <w:autoSpaceDN w:val="0"/>
              <w:adjustRightInd w:val="0"/>
              <w:ind w:hanging="28"/>
              <w:jc w:val="both"/>
              <w:rPr>
                <w:rFonts w:ascii="Arial" w:hAnsi="Arial" w:cs="Arial"/>
                <w:bCs/>
                <w:color w:val="000000"/>
              </w:rPr>
            </w:pPr>
            <w:r>
              <w:rPr>
                <w:rFonts w:ascii="Arial" w:hAnsi="Arial" w:cs="Arial"/>
                <w:bCs/>
                <w:color w:val="000000"/>
              </w:rPr>
              <w:t>The</w:t>
            </w:r>
            <w:r w:rsidRPr="00C334C7">
              <w:rPr>
                <w:rFonts w:ascii="Arial" w:hAnsi="Arial" w:cs="Arial"/>
                <w:bCs/>
                <w:color w:val="000000"/>
              </w:rPr>
              <w:t xml:space="preserve"> Contractor shall transfer the updated telephone number, address, and any other pertinent information to the State through the daily file transfer.</w:t>
            </w:r>
            <w:r>
              <w:rPr>
                <w:rFonts w:ascii="Arial" w:hAnsi="Arial" w:cs="Arial"/>
                <w:bCs/>
                <w:color w:val="000000"/>
              </w:rPr>
              <w:t xml:space="preserve"> Refer to Bid Solicitation Section 4.4.8 for further information.</w:t>
            </w:r>
          </w:p>
        </w:tc>
      </w:tr>
      <w:tr w:rsidR="009553F4" w:rsidRPr="00DB4962" w14:paraId="120B2D84" w14:textId="77777777" w:rsidTr="00541DD8">
        <w:tc>
          <w:tcPr>
            <w:tcW w:w="877" w:type="dxa"/>
          </w:tcPr>
          <w:p w14:paraId="3B42B240" w14:textId="3C300856" w:rsidR="009553F4" w:rsidRPr="00DB4962" w:rsidRDefault="009553F4" w:rsidP="009553F4">
            <w:pPr>
              <w:tabs>
                <w:tab w:val="left" w:pos="0"/>
              </w:tabs>
              <w:autoSpaceDN w:val="0"/>
              <w:jc w:val="center"/>
              <w:rPr>
                <w:rFonts w:ascii="Arial" w:hAnsi="Arial" w:cs="Arial"/>
              </w:rPr>
            </w:pPr>
            <w:r w:rsidRPr="00DB4962">
              <w:rPr>
                <w:rFonts w:ascii="Arial" w:hAnsi="Arial" w:cs="Arial"/>
              </w:rPr>
              <w:t>3</w:t>
            </w:r>
            <w:r>
              <w:rPr>
                <w:rFonts w:ascii="Arial" w:hAnsi="Arial" w:cs="Arial"/>
              </w:rPr>
              <w:t>7</w:t>
            </w:r>
          </w:p>
        </w:tc>
        <w:tc>
          <w:tcPr>
            <w:tcW w:w="2160" w:type="dxa"/>
          </w:tcPr>
          <w:p w14:paraId="08BD1C11" w14:textId="1ACB45C9"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1.2, Background</w:t>
            </w:r>
          </w:p>
        </w:tc>
        <w:tc>
          <w:tcPr>
            <w:tcW w:w="7200" w:type="dxa"/>
          </w:tcPr>
          <w:p w14:paraId="79C6F130"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How much money was paid to the incumbent over the past year?</w:t>
            </w:r>
          </w:p>
          <w:p w14:paraId="798049C3" w14:textId="77777777" w:rsidR="00832CB4" w:rsidRDefault="00832CB4" w:rsidP="008B27B3">
            <w:pPr>
              <w:tabs>
                <w:tab w:val="left" w:pos="0"/>
              </w:tabs>
              <w:overflowPunct w:val="0"/>
              <w:autoSpaceDE w:val="0"/>
              <w:autoSpaceDN w:val="0"/>
              <w:adjustRightInd w:val="0"/>
              <w:ind w:hanging="28"/>
              <w:jc w:val="both"/>
              <w:rPr>
                <w:rFonts w:ascii="Arial" w:hAnsi="Arial" w:cs="Arial"/>
                <w:b/>
                <w:bCs/>
                <w:sz w:val="22"/>
                <w:szCs w:val="22"/>
              </w:rPr>
            </w:pPr>
          </w:p>
          <w:p w14:paraId="59EA7158" w14:textId="28D5D8F9" w:rsidR="00832CB4" w:rsidRPr="00681D2A" w:rsidRDefault="003C78C9" w:rsidP="008B27B3">
            <w:pPr>
              <w:tabs>
                <w:tab w:val="left" w:pos="0"/>
              </w:tabs>
              <w:overflowPunct w:val="0"/>
              <w:autoSpaceDE w:val="0"/>
              <w:autoSpaceDN w:val="0"/>
              <w:adjustRightInd w:val="0"/>
              <w:ind w:hanging="28"/>
              <w:jc w:val="both"/>
              <w:rPr>
                <w:rFonts w:ascii="Arial" w:hAnsi="Arial" w:cs="Arial"/>
                <w:bCs/>
                <w:color w:val="000000"/>
              </w:rPr>
            </w:pPr>
            <w:r w:rsidRPr="003C78C9">
              <w:rPr>
                <w:rFonts w:ascii="Arial" w:hAnsi="Arial" w:cs="Arial"/>
                <w:bCs/>
                <w:color w:val="000000"/>
              </w:rPr>
              <w:t>$267,850.70 was paid to the Secondary Debt Collection Contractor in Calendar Year 2024.</w:t>
            </w:r>
          </w:p>
        </w:tc>
      </w:tr>
      <w:tr w:rsidR="009553F4" w:rsidRPr="00DB4962" w14:paraId="534E1F80" w14:textId="77777777" w:rsidTr="00541DD8">
        <w:tc>
          <w:tcPr>
            <w:tcW w:w="877" w:type="dxa"/>
          </w:tcPr>
          <w:p w14:paraId="51DDCDAF" w14:textId="6F98142F" w:rsidR="009553F4" w:rsidRPr="00DB4962" w:rsidRDefault="009553F4" w:rsidP="009553F4">
            <w:pPr>
              <w:tabs>
                <w:tab w:val="left" w:pos="0"/>
              </w:tabs>
              <w:autoSpaceDN w:val="0"/>
              <w:jc w:val="center"/>
              <w:rPr>
                <w:rFonts w:ascii="Arial" w:hAnsi="Arial" w:cs="Arial"/>
              </w:rPr>
            </w:pPr>
            <w:r w:rsidRPr="00DB4962">
              <w:rPr>
                <w:rFonts w:ascii="Arial" w:hAnsi="Arial" w:cs="Arial"/>
              </w:rPr>
              <w:t>3</w:t>
            </w:r>
            <w:r>
              <w:rPr>
                <w:rFonts w:ascii="Arial" w:hAnsi="Arial" w:cs="Arial"/>
              </w:rPr>
              <w:t>8</w:t>
            </w:r>
          </w:p>
        </w:tc>
        <w:tc>
          <w:tcPr>
            <w:tcW w:w="2160" w:type="dxa"/>
          </w:tcPr>
          <w:p w14:paraId="45289D46" w14:textId="6E6F4DC2"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1.2, Background</w:t>
            </w:r>
          </w:p>
        </w:tc>
        <w:tc>
          <w:tcPr>
            <w:tcW w:w="7200" w:type="dxa"/>
          </w:tcPr>
          <w:p w14:paraId="5DC91FC3"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What are the incumbent’s contingency fee rates?</w:t>
            </w:r>
          </w:p>
          <w:p w14:paraId="0F3BA8D8" w14:textId="77777777" w:rsidR="00832CB4" w:rsidRDefault="00832CB4" w:rsidP="008B27B3">
            <w:pPr>
              <w:tabs>
                <w:tab w:val="left" w:pos="0"/>
              </w:tabs>
              <w:overflowPunct w:val="0"/>
              <w:autoSpaceDE w:val="0"/>
              <w:autoSpaceDN w:val="0"/>
              <w:adjustRightInd w:val="0"/>
              <w:ind w:hanging="28"/>
              <w:jc w:val="both"/>
              <w:rPr>
                <w:rFonts w:ascii="Arial" w:hAnsi="Arial" w:cs="Arial"/>
                <w:b/>
                <w:bCs/>
                <w:sz w:val="22"/>
                <w:szCs w:val="22"/>
              </w:rPr>
            </w:pPr>
          </w:p>
          <w:p w14:paraId="42265315" w14:textId="793EDCD3" w:rsidR="00832CB4" w:rsidRPr="00681D2A" w:rsidRDefault="002226E4" w:rsidP="008B27B3">
            <w:pPr>
              <w:tabs>
                <w:tab w:val="left" w:pos="0"/>
              </w:tabs>
              <w:overflowPunct w:val="0"/>
              <w:autoSpaceDE w:val="0"/>
              <w:autoSpaceDN w:val="0"/>
              <w:adjustRightInd w:val="0"/>
              <w:ind w:hanging="28"/>
              <w:jc w:val="both"/>
              <w:rPr>
                <w:rFonts w:ascii="Arial" w:hAnsi="Arial" w:cs="Arial"/>
                <w:bCs/>
                <w:color w:val="000000"/>
              </w:rPr>
            </w:pPr>
            <w:r w:rsidRPr="002226E4">
              <w:rPr>
                <w:rFonts w:ascii="Arial" w:hAnsi="Arial" w:cs="Arial"/>
                <w:bCs/>
                <w:color w:val="000000"/>
              </w:rPr>
              <w:t>10.8</w:t>
            </w:r>
            <w:r w:rsidR="00572A9A" w:rsidRPr="002226E4">
              <w:rPr>
                <w:rFonts w:ascii="Arial" w:hAnsi="Arial" w:cs="Arial"/>
                <w:bCs/>
                <w:color w:val="000000"/>
              </w:rPr>
              <w:t>% of</w:t>
            </w:r>
            <w:r w:rsidRPr="002226E4">
              <w:rPr>
                <w:rFonts w:ascii="Arial" w:hAnsi="Arial" w:cs="Arial"/>
                <w:bCs/>
                <w:color w:val="000000"/>
              </w:rPr>
              <w:t xml:space="preserve"> the monthly collections.</w:t>
            </w:r>
          </w:p>
        </w:tc>
      </w:tr>
      <w:tr w:rsidR="009553F4" w:rsidRPr="00DB4962" w14:paraId="772DC16C" w14:textId="77777777" w:rsidTr="00541DD8">
        <w:tc>
          <w:tcPr>
            <w:tcW w:w="877" w:type="dxa"/>
          </w:tcPr>
          <w:p w14:paraId="771B474A" w14:textId="38F2E8DD" w:rsidR="009553F4" w:rsidRPr="00DB4962" w:rsidRDefault="009553F4" w:rsidP="009553F4">
            <w:pPr>
              <w:tabs>
                <w:tab w:val="left" w:pos="0"/>
              </w:tabs>
              <w:autoSpaceDN w:val="0"/>
              <w:jc w:val="center"/>
              <w:rPr>
                <w:rFonts w:ascii="Arial" w:hAnsi="Arial" w:cs="Arial"/>
              </w:rPr>
            </w:pPr>
            <w:r w:rsidRPr="00DB4962">
              <w:rPr>
                <w:rFonts w:ascii="Arial" w:hAnsi="Arial" w:cs="Arial"/>
              </w:rPr>
              <w:t>3</w:t>
            </w:r>
            <w:r>
              <w:rPr>
                <w:rFonts w:ascii="Arial" w:hAnsi="Arial" w:cs="Arial"/>
              </w:rPr>
              <w:t>9</w:t>
            </w:r>
          </w:p>
        </w:tc>
        <w:tc>
          <w:tcPr>
            <w:tcW w:w="2160" w:type="dxa"/>
          </w:tcPr>
          <w:p w14:paraId="6C8AE142" w14:textId="0BA2E31D"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1.2, Background</w:t>
            </w:r>
          </w:p>
        </w:tc>
        <w:tc>
          <w:tcPr>
            <w:tcW w:w="7200" w:type="dxa"/>
          </w:tcPr>
          <w:p w14:paraId="5C980DF1"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Who is the current or previous incumbent for Primary Referral Placements? (1.2 Background)</w:t>
            </w:r>
          </w:p>
          <w:p w14:paraId="6FA947B2" w14:textId="77777777" w:rsidR="00832CB4" w:rsidRDefault="00832CB4" w:rsidP="008B27B3">
            <w:pPr>
              <w:tabs>
                <w:tab w:val="left" w:pos="0"/>
              </w:tabs>
              <w:overflowPunct w:val="0"/>
              <w:autoSpaceDE w:val="0"/>
              <w:autoSpaceDN w:val="0"/>
              <w:adjustRightInd w:val="0"/>
              <w:ind w:hanging="28"/>
              <w:jc w:val="both"/>
              <w:rPr>
                <w:rFonts w:ascii="Arial" w:hAnsi="Arial" w:cs="Arial"/>
                <w:b/>
                <w:bCs/>
                <w:sz w:val="22"/>
                <w:szCs w:val="22"/>
              </w:rPr>
            </w:pPr>
          </w:p>
          <w:p w14:paraId="26F09917" w14:textId="519E4E59" w:rsidR="00832CB4" w:rsidRPr="00681D2A" w:rsidRDefault="00E31771" w:rsidP="008B27B3">
            <w:pPr>
              <w:tabs>
                <w:tab w:val="left" w:pos="0"/>
              </w:tabs>
              <w:overflowPunct w:val="0"/>
              <w:autoSpaceDE w:val="0"/>
              <w:autoSpaceDN w:val="0"/>
              <w:adjustRightInd w:val="0"/>
              <w:ind w:hanging="28"/>
              <w:jc w:val="both"/>
              <w:rPr>
                <w:rFonts w:ascii="Arial" w:hAnsi="Arial" w:cs="Arial"/>
                <w:bCs/>
                <w:color w:val="000000"/>
              </w:rPr>
            </w:pPr>
            <w:r w:rsidRPr="00E31771">
              <w:rPr>
                <w:rFonts w:ascii="Arial" w:hAnsi="Arial" w:cs="Arial"/>
                <w:bCs/>
                <w:color w:val="000000"/>
              </w:rPr>
              <w:t xml:space="preserve">Gila LLC is the Primary Collection Contractor engaged by the State under T2403 Accounting and Billing Services: MVC Surcharge Billing, Collection and Related </w:t>
            </w:r>
            <w:r w:rsidR="00572A9A" w:rsidRPr="00E31771">
              <w:rPr>
                <w:rFonts w:ascii="Arial" w:hAnsi="Arial" w:cs="Arial"/>
                <w:bCs/>
                <w:color w:val="000000"/>
              </w:rPr>
              <w:t>Services.</w:t>
            </w:r>
          </w:p>
        </w:tc>
      </w:tr>
      <w:tr w:rsidR="009553F4" w:rsidRPr="00DB4962" w14:paraId="08A3AFCE" w14:textId="77777777" w:rsidTr="00541DD8">
        <w:tc>
          <w:tcPr>
            <w:tcW w:w="877" w:type="dxa"/>
          </w:tcPr>
          <w:p w14:paraId="2715748E" w14:textId="404A8E6C" w:rsidR="009553F4" w:rsidRPr="00DB4962" w:rsidRDefault="009553F4" w:rsidP="009553F4">
            <w:pPr>
              <w:tabs>
                <w:tab w:val="left" w:pos="0"/>
              </w:tabs>
              <w:autoSpaceDN w:val="0"/>
              <w:jc w:val="center"/>
              <w:rPr>
                <w:rFonts w:ascii="Arial" w:hAnsi="Arial" w:cs="Arial"/>
              </w:rPr>
            </w:pPr>
            <w:r w:rsidRPr="00DB4962">
              <w:rPr>
                <w:rFonts w:ascii="Arial" w:hAnsi="Arial" w:cs="Arial"/>
              </w:rPr>
              <w:lastRenderedPageBreak/>
              <w:t>40</w:t>
            </w:r>
          </w:p>
        </w:tc>
        <w:tc>
          <w:tcPr>
            <w:tcW w:w="2160" w:type="dxa"/>
          </w:tcPr>
          <w:p w14:paraId="7D252006" w14:textId="37CA0F8D"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1.2, Background</w:t>
            </w:r>
          </w:p>
        </w:tc>
        <w:tc>
          <w:tcPr>
            <w:tcW w:w="7200" w:type="dxa"/>
          </w:tcPr>
          <w:p w14:paraId="6F164110"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What is the recovery rate of the incumbent or prior contractor after 6 months? One year?</w:t>
            </w:r>
          </w:p>
          <w:p w14:paraId="32EFE372" w14:textId="77777777" w:rsidR="00832CB4" w:rsidRDefault="00832CB4" w:rsidP="008B27B3">
            <w:pPr>
              <w:tabs>
                <w:tab w:val="left" w:pos="0"/>
              </w:tabs>
              <w:overflowPunct w:val="0"/>
              <w:autoSpaceDE w:val="0"/>
              <w:autoSpaceDN w:val="0"/>
              <w:adjustRightInd w:val="0"/>
              <w:ind w:hanging="28"/>
              <w:jc w:val="both"/>
              <w:rPr>
                <w:rFonts w:ascii="Arial" w:hAnsi="Arial" w:cs="Arial"/>
                <w:b/>
                <w:bCs/>
                <w:sz w:val="22"/>
                <w:szCs w:val="22"/>
              </w:rPr>
            </w:pPr>
          </w:p>
          <w:p w14:paraId="144A7CD5" w14:textId="2EF1921D" w:rsidR="00832CB4" w:rsidRPr="00681D2A" w:rsidRDefault="0073606F" w:rsidP="008B27B3">
            <w:pPr>
              <w:tabs>
                <w:tab w:val="left" w:pos="0"/>
              </w:tabs>
              <w:overflowPunct w:val="0"/>
              <w:autoSpaceDE w:val="0"/>
              <w:autoSpaceDN w:val="0"/>
              <w:adjustRightInd w:val="0"/>
              <w:ind w:hanging="28"/>
              <w:jc w:val="both"/>
              <w:rPr>
                <w:rFonts w:ascii="Arial" w:hAnsi="Arial" w:cs="Arial"/>
                <w:bCs/>
                <w:color w:val="000000"/>
              </w:rPr>
            </w:pPr>
            <w:r w:rsidRPr="004A4760">
              <w:rPr>
                <w:rFonts w:ascii="Arial" w:hAnsi="Arial" w:cs="Arial"/>
                <w:bCs/>
                <w:color w:val="000000"/>
              </w:rPr>
              <w:t>DORES is not able to provide this data.</w:t>
            </w:r>
          </w:p>
        </w:tc>
      </w:tr>
      <w:tr w:rsidR="009553F4" w:rsidRPr="00DB4962" w14:paraId="0E086ED9" w14:textId="77777777" w:rsidTr="00541DD8">
        <w:tc>
          <w:tcPr>
            <w:tcW w:w="877" w:type="dxa"/>
          </w:tcPr>
          <w:p w14:paraId="0A9C1CB3" w14:textId="02423485" w:rsidR="009553F4" w:rsidRPr="00DB4962" w:rsidRDefault="009553F4" w:rsidP="009553F4">
            <w:pPr>
              <w:tabs>
                <w:tab w:val="left" w:pos="0"/>
              </w:tabs>
              <w:autoSpaceDN w:val="0"/>
              <w:jc w:val="center"/>
              <w:rPr>
                <w:rFonts w:ascii="Arial" w:hAnsi="Arial" w:cs="Arial"/>
              </w:rPr>
            </w:pPr>
            <w:r w:rsidRPr="00DB4962">
              <w:rPr>
                <w:rFonts w:ascii="Arial" w:hAnsi="Arial" w:cs="Arial"/>
              </w:rPr>
              <w:t>41</w:t>
            </w:r>
          </w:p>
        </w:tc>
        <w:tc>
          <w:tcPr>
            <w:tcW w:w="2160" w:type="dxa"/>
          </w:tcPr>
          <w:p w14:paraId="2205AE9C" w14:textId="2A124AA4"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1.2, Background</w:t>
            </w:r>
          </w:p>
        </w:tc>
        <w:tc>
          <w:tcPr>
            <w:tcW w:w="7200" w:type="dxa"/>
          </w:tcPr>
          <w:p w14:paraId="3ADC5BE4"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We see the table showing Example Annual Volume of Collection Notice Documents for 2018 to 2002 on page two, but do not see any other indication of volume. What was the dollar amount and number of accounts placed in 2023?</w:t>
            </w:r>
          </w:p>
          <w:p w14:paraId="2B35D8F1" w14:textId="77777777" w:rsidR="00832CB4" w:rsidRDefault="00832CB4" w:rsidP="008B27B3">
            <w:pPr>
              <w:tabs>
                <w:tab w:val="left" w:pos="0"/>
              </w:tabs>
              <w:overflowPunct w:val="0"/>
              <w:autoSpaceDE w:val="0"/>
              <w:autoSpaceDN w:val="0"/>
              <w:adjustRightInd w:val="0"/>
              <w:ind w:hanging="28"/>
              <w:jc w:val="both"/>
              <w:rPr>
                <w:rFonts w:ascii="Arial" w:hAnsi="Arial" w:cs="Arial"/>
                <w:b/>
                <w:bCs/>
                <w:sz w:val="22"/>
                <w:szCs w:val="22"/>
              </w:rPr>
            </w:pPr>
          </w:p>
          <w:p w14:paraId="4F085742" w14:textId="13F11B4A" w:rsidR="00832CB4" w:rsidRPr="00E31771" w:rsidRDefault="00614F08" w:rsidP="008B27B3">
            <w:pPr>
              <w:tabs>
                <w:tab w:val="left" w:pos="0"/>
              </w:tabs>
              <w:overflowPunct w:val="0"/>
              <w:autoSpaceDE w:val="0"/>
              <w:autoSpaceDN w:val="0"/>
              <w:adjustRightInd w:val="0"/>
              <w:ind w:hanging="28"/>
              <w:jc w:val="both"/>
              <w:rPr>
                <w:rFonts w:ascii="Arial" w:hAnsi="Arial" w:cs="Arial"/>
                <w:bCs/>
                <w:color w:val="000000"/>
              </w:rPr>
            </w:pPr>
            <w:r w:rsidRPr="00614F08">
              <w:rPr>
                <w:rFonts w:ascii="Arial" w:hAnsi="Arial" w:cs="Arial"/>
                <w:bCs/>
                <w:color w:val="000000"/>
              </w:rPr>
              <w:t xml:space="preserve">The table entitled, “Example Annual Volume of Collection Notice Documents,” has been revised to reflect more recent figures from </w:t>
            </w:r>
            <w:r w:rsidR="007B496F">
              <w:rPr>
                <w:rFonts w:ascii="Arial" w:hAnsi="Arial" w:cs="Arial"/>
                <w:bCs/>
                <w:color w:val="000000"/>
              </w:rPr>
              <w:t>Calendar</w:t>
            </w:r>
            <w:r>
              <w:rPr>
                <w:rFonts w:ascii="Arial" w:hAnsi="Arial" w:cs="Arial"/>
                <w:bCs/>
                <w:color w:val="000000"/>
              </w:rPr>
              <w:t xml:space="preserve"> Years (CY) 2020 to </w:t>
            </w:r>
            <w:r w:rsidRPr="004A4760">
              <w:rPr>
                <w:rFonts w:ascii="Arial" w:hAnsi="Arial" w:cs="Arial"/>
                <w:bCs/>
                <w:color w:val="000000"/>
              </w:rPr>
              <w:t xml:space="preserve">2024. In CY 2023, $555,100.36 was collected and </w:t>
            </w:r>
            <w:r w:rsidRPr="002A000C">
              <w:rPr>
                <w:rFonts w:ascii="Arial" w:hAnsi="Arial" w:cs="Arial"/>
                <w:bCs/>
                <w:color w:val="000000"/>
              </w:rPr>
              <w:t>19,530 total notices were sent. In CY 2024, $2</w:t>
            </w:r>
            <w:r w:rsidR="002A000C" w:rsidRPr="00FD6FDA">
              <w:rPr>
                <w:rFonts w:ascii="Arial" w:hAnsi="Arial" w:cs="Arial"/>
                <w:bCs/>
                <w:color w:val="000000"/>
              </w:rPr>
              <w:t xml:space="preserve">67,850.70 was collected and 13,217 total notices were sent. </w:t>
            </w:r>
          </w:p>
        </w:tc>
      </w:tr>
      <w:tr w:rsidR="009553F4" w:rsidRPr="00DB4962" w14:paraId="283B1EB0" w14:textId="77777777" w:rsidTr="00541DD8">
        <w:tc>
          <w:tcPr>
            <w:tcW w:w="877" w:type="dxa"/>
          </w:tcPr>
          <w:p w14:paraId="74913593" w14:textId="5D4E131A" w:rsidR="009553F4" w:rsidRPr="00DB4962" w:rsidRDefault="009553F4" w:rsidP="009553F4">
            <w:pPr>
              <w:tabs>
                <w:tab w:val="left" w:pos="0"/>
              </w:tabs>
              <w:autoSpaceDN w:val="0"/>
              <w:jc w:val="center"/>
              <w:rPr>
                <w:rFonts w:ascii="Arial" w:hAnsi="Arial" w:cs="Arial"/>
              </w:rPr>
            </w:pPr>
            <w:r w:rsidRPr="00DB4962">
              <w:rPr>
                <w:rFonts w:ascii="Arial" w:hAnsi="Arial" w:cs="Arial"/>
              </w:rPr>
              <w:t>42</w:t>
            </w:r>
          </w:p>
        </w:tc>
        <w:tc>
          <w:tcPr>
            <w:tcW w:w="2160" w:type="dxa"/>
          </w:tcPr>
          <w:p w14:paraId="01C131D5" w14:textId="41AB7288"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3.12 , Quote Content</w:t>
            </w:r>
          </w:p>
        </w:tc>
        <w:tc>
          <w:tcPr>
            <w:tcW w:w="7200" w:type="dxa"/>
          </w:tcPr>
          <w:p w14:paraId="3D1E6CF9"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Can plans be provided as separate attachments or should they be included in the technical response? For example the Transition and Mobilization Plan and Contract Schedule.</w:t>
            </w:r>
          </w:p>
          <w:p w14:paraId="3F9CBB51" w14:textId="77777777" w:rsidR="00832CB4" w:rsidRDefault="00832CB4" w:rsidP="008B27B3">
            <w:pPr>
              <w:tabs>
                <w:tab w:val="left" w:pos="0"/>
              </w:tabs>
              <w:overflowPunct w:val="0"/>
              <w:autoSpaceDE w:val="0"/>
              <w:autoSpaceDN w:val="0"/>
              <w:adjustRightInd w:val="0"/>
              <w:ind w:hanging="28"/>
              <w:jc w:val="both"/>
              <w:rPr>
                <w:rFonts w:ascii="Arial" w:hAnsi="Arial" w:cs="Arial"/>
                <w:b/>
                <w:bCs/>
                <w:sz w:val="22"/>
                <w:szCs w:val="22"/>
              </w:rPr>
            </w:pPr>
          </w:p>
          <w:p w14:paraId="6446A3D1" w14:textId="77777777" w:rsidR="00E31771" w:rsidRPr="00E31771" w:rsidRDefault="00E31771" w:rsidP="008B27B3">
            <w:pPr>
              <w:tabs>
                <w:tab w:val="left" w:pos="0"/>
              </w:tabs>
              <w:overflowPunct w:val="0"/>
              <w:autoSpaceDE w:val="0"/>
              <w:autoSpaceDN w:val="0"/>
              <w:adjustRightInd w:val="0"/>
              <w:ind w:hanging="28"/>
              <w:jc w:val="both"/>
              <w:rPr>
                <w:rFonts w:ascii="Arial" w:hAnsi="Arial" w:cs="Arial"/>
                <w:bCs/>
                <w:color w:val="000000"/>
              </w:rPr>
            </w:pPr>
            <w:r w:rsidRPr="00E31771">
              <w:rPr>
                <w:rFonts w:ascii="Arial" w:hAnsi="Arial" w:cs="Arial"/>
                <w:bCs/>
                <w:color w:val="000000"/>
              </w:rPr>
              <w:t xml:space="preserve">The Bidder should submit all plans and schedules in its Technical Quote as a singular document. </w:t>
            </w:r>
          </w:p>
          <w:p w14:paraId="05076804" w14:textId="77777777" w:rsidR="00E31771" w:rsidRPr="00E31771" w:rsidRDefault="00E31771" w:rsidP="008B27B3">
            <w:pPr>
              <w:tabs>
                <w:tab w:val="left" w:pos="0"/>
              </w:tabs>
              <w:overflowPunct w:val="0"/>
              <w:autoSpaceDE w:val="0"/>
              <w:autoSpaceDN w:val="0"/>
              <w:adjustRightInd w:val="0"/>
              <w:ind w:hanging="28"/>
              <w:jc w:val="both"/>
              <w:rPr>
                <w:rFonts w:ascii="Arial" w:hAnsi="Arial" w:cs="Arial"/>
                <w:bCs/>
                <w:color w:val="000000"/>
              </w:rPr>
            </w:pPr>
          </w:p>
          <w:p w14:paraId="082E01D3" w14:textId="77777777" w:rsidR="00E31771" w:rsidRPr="00E31771" w:rsidRDefault="00E31771" w:rsidP="008B27B3">
            <w:pPr>
              <w:tabs>
                <w:tab w:val="left" w:pos="0"/>
              </w:tabs>
              <w:overflowPunct w:val="0"/>
              <w:autoSpaceDE w:val="0"/>
              <w:autoSpaceDN w:val="0"/>
              <w:adjustRightInd w:val="0"/>
              <w:ind w:hanging="28"/>
              <w:jc w:val="both"/>
              <w:rPr>
                <w:rFonts w:ascii="Arial" w:hAnsi="Arial" w:cs="Arial"/>
                <w:bCs/>
                <w:color w:val="000000"/>
              </w:rPr>
            </w:pPr>
            <w:r w:rsidRPr="00E31771">
              <w:rPr>
                <w:rFonts w:ascii="Arial" w:hAnsi="Arial" w:cs="Arial"/>
                <w:bCs/>
                <w:color w:val="000000"/>
              </w:rPr>
              <w:t xml:space="preserve"> The Quote should be submitted with the attachments organized in the following manner:</w:t>
            </w:r>
          </w:p>
          <w:p w14:paraId="6808C11C" w14:textId="77777777" w:rsidR="00E31771" w:rsidRPr="00E31771" w:rsidRDefault="00E31771" w:rsidP="008B27B3">
            <w:pPr>
              <w:tabs>
                <w:tab w:val="left" w:pos="0"/>
              </w:tabs>
              <w:overflowPunct w:val="0"/>
              <w:autoSpaceDE w:val="0"/>
              <w:autoSpaceDN w:val="0"/>
              <w:adjustRightInd w:val="0"/>
              <w:ind w:hanging="28"/>
              <w:jc w:val="both"/>
              <w:rPr>
                <w:rFonts w:ascii="Arial" w:hAnsi="Arial" w:cs="Arial"/>
                <w:bCs/>
                <w:color w:val="000000"/>
              </w:rPr>
            </w:pPr>
            <w:r w:rsidRPr="00E31771">
              <w:rPr>
                <w:rFonts w:ascii="Arial" w:hAnsi="Arial" w:cs="Arial"/>
                <w:bCs/>
                <w:color w:val="000000"/>
              </w:rPr>
              <w:t xml:space="preserve">• Forms </w:t>
            </w:r>
          </w:p>
          <w:p w14:paraId="32E5379F" w14:textId="77777777" w:rsidR="00E31771" w:rsidRPr="00E31771" w:rsidRDefault="00E31771" w:rsidP="008B27B3">
            <w:pPr>
              <w:tabs>
                <w:tab w:val="left" w:pos="0"/>
              </w:tabs>
              <w:overflowPunct w:val="0"/>
              <w:autoSpaceDE w:val="0"/>
              <w:autoSpaceDN w:val="0"/>
              <w:adjustRightInd w:val="0"/>
              <w:ind w:hanging="28"/>
              <w:jc w:val="both"/>
              <w:rPr>
                <w:rFonts w:ascii="Arial" w:hAnsi="Arial" w:cs="Arial"/>
                <w:bCs/>
                <w:color w:val="000000"/>
              </w:rPr>
            </w:pPr>
            <w:r w:rsidRPr="00E31771">
              <w:rPr>
                <w:rFonts w:ascii="Arial" w:hAnsi="Arial" w:cs="Arial"/>
                <w:bCs/>
                <w:color w:val="000000"/>
              </w:rPr>
              <w:t xml:space="preserve">• Technical Quote </w:t>
            </w:r>
          </w:p>
          <w:p w14:paraId="1E93B08C" w14:textId="77777777" w:rsidR="00E31771" w:rsidRPr="00E31771" w:rsidRDefault="00E31771" w:rsidP="008B27B3">
            <w:pPr>
              <w:tabs>
                <w:tab w:val="left" w:pos="0"/>
              </w:tabs>
              <w:overflowPunct w:val="0"/>
              <w:autoSpaceDE w:val="0"/>
              <w:autoSpaceDN w:val="0"/>
              <w:adjustRightInd w:val="0"/>
              <w:ind w:hanging="28"/>
              <w:jc w:val="both"/>
              <w:rPr>
                <w:rFonts w:ascii="Arial" w:hAnsi="Arial" w:cs="Arial"/>
                <w:bCs/>
                <w:color w:val="000000"/>
              </w:rPr>
            </w:pPr>
            <w:r w:rsidRPr="00E31771">
              <w:rPr>
                <w:rFonts w:ascii="Arial" w:hAnsi="Arial" w:cs="Arial"/>
                <w:bCs/>
                <w:color w:val="000000"/>
              </w:rPr>
              <w:t xml:space="preserve">• State-Supplied Price Sheet </w:t>
            </w:r>
          </w:p>
          <w:p w14:paraId="22E89FE9" w14:textId="77777777" w:rsidR="00E31771" w:rsidRPr="00E31771" w:rsidRDefault="00E31771" w:rsidP="008B27B3">
            <w:pPr>
              <w:tabs>
                <w:tab w:val="left" w:pos="0"/>
              </w:tabs>
              <w:overflowPunct w:val="0"/>
              <w:autoSpaceDE w:val="0"/>
              <w:autoSpaceDN w:val="0"/>
              <w:adjustRightInd w:val="0"/>
              <w:ind w:hanging="28"/>
              <w:jc w:val="both"/>
              <w:rPr>
                <w:rFonts w:ascii="Arial" w:hAnsi="Arial" w:cs="Arial"/>
                <w:bCs/>
                <w:color w:val="000000"/>
              </w:rPr>
            </w:pPr>
            <w:r w:rsidRPr="00E31771">
              <w:rPr>
                <w:rFonts w:ascii="Arial" w:hAnsi="Arial" w:cs="Arial"/>
                <w:bCs/>
                <w:color w:val="000000"/>
              </w:rPr>
              <w:t xml:space="preserve">• State of New Jersey Security Due Diligence Third Party Information Security Questionnaire </w:t>
            </w:r>
          </w:p>
          <w:p w14:paraId="514B7833" w14:textId="77777777" w:rsidR="00E31771" w:rsidRPr="00E31771" w:rsidRDefault="00E31771" w:rsidP="008B27B3">
            <w:pPr>
              <w:tabs>
                <w:tab w:val="left" w:pos="0"/>
              </w:tabs>
              <w:overflowPunct w:val="0"/>
              <w:autoSpaceDE w:val="0"/>
              <w:autoSpaceDN w:val="0"/>
              <w:adjustRightInd w:val="0"/>
              <w:ind w:hanging="28"/>
              <w:jc w:val="both"/>
              <w:rPr>
                <w:rFonts w:ascii="Arial" w:hAnsi="Arial" w:cs="Arial"/>
                <w:bCs/>
                <w:color w:val="000000"/>
              </w:rPr>
            </w:pPr>
          </w:p>
          <w:p w14:paraId="6BA15B5E" w14:textId="574F0C1A" w:rsidR="00832CB4" w:rsidRPr="00681D2A" w:rsidRDefault="00E31771" w:rsidP="008B27B3">
            <w:pPr>
              <w:tabs>
                <w:tab w:val="left" w:pos="0"/>
              </w:tabs>
              <w:overflowPunct w:val="0"/>
              <w:autoSpaceDE w:val="0"/>
              <w:autoSpaceDN w:val="0"/>
              <w:adjustRightInd w:val="0"/>
              <w:ind w:hanging="28"/>
              <w:jc w:val="both"/>
              <w:rPr>
                <w:rFonts w:ascii="Arial" w:hAnsi="Arial" w:cs="Arial"/>
                <w:bCs/>
                <w:color w:val="000000"/>
              </w:rPr>
            </w:pPr>
            <w:r w:rsidRPr="00E31771">
              <w:rPr>
                <w:rFonts w:ascii="Arial" w:hAnsi="Arial" w:cs="Arial"/>
                <w:bCs/>
                <w:color w:val="000000"/>
              </w:rPr>
              <w:t>A Bidder should not password 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p>
        </w:tc>
      </w:tr>
      <w:tr w:rsidR="009553F4" w:rsidRPr="00DB4962" w14:paraId="36CAA1C9" w14:textId="77777777" w:rsidTr="00541DD8">
        <w:tc>
          <w:tcPr>
            <w:tcW w:w="877" w:type="dxa"/>
          </w:tcPr>
          <w:p w14:paraId="7F1501F4" w14:textId="572D4360" w:rsidR="009553F4" w:rsidRPr="00DB4962" w:rsidRDefault="009553F4" w:rsidP="009553F4">
            <w:pPr>
              <w:tabs>
                <w:tab w:val="left" w:pos="0"/>
              </w:tabs>
              <w:autoSpaceDN w:val="0"/>
              <w:jc w:val="center"/>
              <w:rPr>
                <w:rFonts w:ascii="Arial" w:hAnsi="Arial" w:cs="Arial"/>
              </w:rPr>
            </w:pPr>
            <w:r w:rsidRPr="00DB4962">
              <w:rPr>
                <w:rFonts w:ascii="Arial" w:hAnsi="Arial" w:cs="Arial"/>
              </w:rPr>
              <w:t>43</w:t>
            </w:r>
          </w:p>
        </w:tc>
        <w:tc>
          <w:tcPr>
            <w:tcW w:w="2160" w:type="dxa"/>
          </w:tcPr>
          <w:p w14:paraId="63F8DA6F" w14:textId="23B0AB0B"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3.12 , Quote Content; Section 3.16.</w:t>
            </w:r>
            <w:r w:rsidR="00EF5784">
              <w:rPr>
                <w:rFonts w:ascii="Arial" w:hAnsi="Arial" w:cs="Arial"/>
                <w:color w:val="000000"/>
                <w:sz w:val="22"/>
                <w:szCs w:val="22"/>
              </w:rPr>
              <w:t>1</w:t>
            </w:r>
            <w:r>
              <w:rPr>
                <w:rFonts w:ascii="Arial" w:hAnsi="Arial" w:cs="Arial"/>
                <w:color w:val="000000"/>
                <w:sz w:val="22"/>
                <w:szCs w:val="22"/>
              </w:rPr>
              <w:t xml:space="preserve"> ,Draft Project Management Plan (PMP)</w:t>
            </w:r>
          </w:p>
        </w:tc>
        <w:tc>
          <w:tcPr>
            <w:tcW w:w="7200" w:type="dxa"/>
          </w:tcPr>
          <w:p w14:paraId="2412B5F5"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3.16.1 Draft Project Management Plan (PMP) instructs bidders to describe our plan. Is the State looking for a brief narrative description of our plan, as part of our proposal, or does the State want a Draft Project Management Plan to be submitted as part of the proposal? a. If the Draft Project Management Plan is required with submission, should it be submitted as a separate attachment?</w:t>
            </w:r>
          </w:p>
          <w:p w14:paraId="576F3E9C" w14:textId="77777777" w:rsidR="00832CB4" w:rsidRDefault="00832CB4" w:rsidP="008B27B3">
            <w:pPr>
              <w:tabs>
                <w:tab w:val="left" w:pos="0"/>
              </w:tabs>
              <w:overflowPunct w:val="0"/>
              <w:autoSpaceDE w:val="0"/>
              <w:autoSpaceDN w:val="0"/>
              <w:adjustRightInd w:val="0"/>
              <w:ind w:hanging="28"/>
              <w:jc w:val="both"/>
              <w:rPr>
                <w:rFonts w:ascii="Arial" w:hAnsi="Arial" w:cs="Arial"/>
                <w:b/>
                <w:bCs/>
                <w:sz w:val="22"/>
                <w:szCs w:val="22"/>
              </w:rPr>
            </w:pPr>
          </w:p>
          <w:p w14:paraId="566B38F8" w14:textId="3DB01317" w:rsidR="0034478E" w:rsidRPr="00681D2A" w:rsidRDefault="00E31771" w:rsidP="008B27B3">
            <w:pPr>
              <w:tabs>
                <w:tab w:val="left" w:pos="0"/>
              </w:tabs>
              <w:overflowPunct w:val="0"/>
              <w:autoSpaceDE w:val="0"/>
              <w:autoSpaceDN w:val="0"/>
              <w:adjustRightInd w:val="0"/>
              <w:ind w:hanging="28"/>
              <w:jc w:val="both"/>
              <w:rPr>
                <w:rFonts w:ascii="Arial" w:hAnsi="Arial" w:cs="Arial"/>
                <w:bCs/>
                <w:color w:val="000000"/>
              </w:rPr>
            </w:pPr>
            <w:r w:rsidRPr="00E31771">
              <w:rPr>
                <w:rFonts w:ascii="Arial" w:hAnsi="Arial" w:cs="Arial"/>
                <w:bCs/>
                <w:color w:val="000000"/>
              </w:rPr>
              <w:t xml:space="preserve">The Bidder should describe its specific plans to manage, control and supervise the Contract to ensure satisfactory Contract completion. </w:t>
            </w:r>
            <w:r w:rsidR="0064074D">
              <w:rPr>
                <w:rFonts w:ascii="Arial" w:hAnsi="Arial" w:cs="Arial"/>
                <w:bCs/>
                <w:color w:val="000000"/>
              </w:rPr>
              <w:t>Refer to Section 3.16.1 for more information.</w:t>
            </w:r>
          </w:p>
          <w:p w14:paraId="620A3090" w14:textId="77777777" w:rsidR="00832CB4" w:rsidRDefault="00832CB4" w:rsidP="008B27B3">
            <w:pPr>
              <w:tabs>
                <w:tab w:val="left" w:pos="0"/>
              </w:tabs>
              <w:overflowPunct w:val="0"/>
              <w:autoSpaceDE w:val="0"/>
              <w:autoSpaceDN w:val="0"/>
              <w:adjustRightInd w:val="0"/>
              <w:ind w:hanging="28"/>
              <w:jc w:val="both"/>
              <w:rPr>
                <w:rFonts w:ascii="Arial" w:hAnsi="Arial" w:cs="Arial"/>
                <w:bCs/>
                <w:color w:val="000000"/>
              </w:rPr>
            </w:pPr>
          </w:p>
          <w:p w14:paraId="5CE0CAA2" w14:textId="23985523" w:rsidR="0034478E" w:rsidRPr="00681D2A" w:rsidRDefault="0034478E" w:rsidP="008B27B3">
            <w:pPr>
              <w:tabs>
                <w:tab w:val="left" w:pos="0"/>
              </w:tabs>
              <w:overflowPunct w:val="0"/>
              <w:autoSpaceDE w:val="0"/>
              <w:autoSpaceDN w:val="0"/>
              <w:adjustRightInd w:val="0"/>
              <w:ind w:hanging="28"/>
              <w:jc w:val="both"/>
              <w:rPr>
                <w:rFonts w:ascii="Arial" w:hAnsi="Arial" w:cs="Arial"/>
                <w:bCs/>
                <w:color w:val="000000"/>
              </w:rPr>
            </w:pPr>
            <w:r>
              <w:rPr>
                <w:rFonts w:ascii="Arial" w:hAnsi="Arial" w:cs="Arial"/>
                <w:bCs/>
                <w:color w:val="000000"/>
              </w:rPr>
              <w:t>Refer to the answer to Question #42 for more information</w:t>
            </w:r>
            <w:r w:rsidR="0064074D">
              <w:rPr>
                <w:rFonts w:ascii="Arial" w:hAnsi="Arial" w:cs="Arial"/>
                <w:bCs/>
                <w:color w:val="000000"/>
              </w:rPr>
              <w:t xml:space="preserve"> regarding the Quote content</w:t>
            </w:r>
            <w:r>
              <w:rPr>
                <w:rFonts w:ascii="Arial" w:hAnsi="Arial" w:cs="Arial"/>
                <w:bCs/>
                <w:color w:val="000000"/>
              </w:rPr>
              <w:t xml:space="preserve">. </w:t>
            </w:r>
          </w:p>
        </w:tc>
      </w:tr>
      <w:tr w:rsidR="009553F4" w:rsidRPr="00DB4962" w14:paraId="5B9B5A55" w14:textId="77777777" w:rsidTr="00541DD8">
        <w:tc>
          <w:tcPr>
            <w:tcW w:w="877" w:type="dxa"/>
          </w:tcPr>
          <w:p w14:paraId="16AD7C4E" w14:textId="16F1C2D5" w:rsidR="009553F4" w:rsidRPr="00DB4962" w:rsidRDefault="009553F4" w:rsidP="009553F4">
            <w:pPr>
              <w:tabs>
                <w:tab w:val="left" w:pos="0"/>
              </w:tabs>
              <w:autoSpaceDN w:val="0"/>
              <w:jc w:val="center"/>
              <w:rPr>
                <w:rFonts w:ascii="Arial" w:hAnsi="Arial" w:cs="Arial"/>
              </w:rPr>
            </w:pPr>
            <w:r w:rsidRPr="00DB4962">
              <w:rPr>
                <w:rFonts w:ascii="Arial" w:hAnsi="Arial" w:cs="Arial"/>
              </w:rPr>
              <w:t>44</w:t>
            </w:r>
          </w:p>
        </w:tc>
        <w:tc>
          <w:tcPr>
            <w:tcW w:w="2160" w:type="dxa"/>
          </w:tcPr>
          <w:p w14:paraId="18867F79" w14:textId="0CC14FD3"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3.12, Quote Content</w:t>
            </w:r>
          </w:p>
        </w:tc>
        <w:tc>
          <w:tcPr>
            <w:tcW w:w="7200" w:type="dxa"/>
          </w:tcPr>
          <w:p w14:paraId="7A10C9A1"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Please confirm that you want four separate attachments submitted the Forms, Technical Quote, State Supplied Price Sheet and the Security Questionnaire? (3.12)</w:t>
            </w:r>
          </w:p>
          <w:p w14:paraId="5E7467E1" w14:textId="77777777" w:rsidR="00832CB4" w:rsidRDefault="00832CB4" w:rsidP="008B27B3">
            <w:pPr>
              <w:tabs>
                <w:tab w:val="left" w:pos="0"/>
              </w:tabs>
              <w:overflowPunct w:val="0"/>
              <w:autoSpaceDE w:val="0"/>
              <w:autoSpaceDN w:val="0"/>
              <w:adjustRightInd w:val="0"/>
              <w:ind w:hanging="28"/>
              <w:jc w:val="both"/>
              <w:rPr>
                <w:rFonts w:ascii="Arial" w:hAnsi="Arial" w:cs="Arial"/>
                <w:b/>
                <w:bCs/>
                <w:sz w:val="22"/>
                <w:szCs w:val="22"/>
              </w:rPr>
            </w:pPr>
          </w:p>
          <w:p w14:paraId="0DBB7EDE" w14:textId="685F8572" w:rsidR="00572A9A" w:rsidRPr="00681D2A" w:rsidRDefault="00E31771" w:rsidP="008B27B3">
            <w:pPr>
              <w:tabs>
                <w:tab w:val="left" w:pos="0"/>
              </w:tabs>
              <w:overflowPunct w:val="0"/>
              <w:autoSpaceDE w:val="0"/>
              <w:autoSpaceDN w:val="0"/>
              <w:adjustRightInd w:val="0"/>
              <w:ind w:hanging="28"/>
              <w:jc w:val="both"/>
              <w:rPr>
                <w:rFonts w:ascii="Arial" w:hAnsi="Arial" w:cs="Arial"/>
                <w:bCs/>
                <w:color w:val="000000"/>
              </w:rPr>
            </w:pPr>
            <w:r w:rsidRPr="00E31771">
              <w:rPr>
                <w:rFonts w:ascii="Arial" w:hAnsi="Arial" w:cs="Arial"/>
                <w:bCs/>
                <w:color w:val="000000"/>
              </w:rPr>
              <w:t xml:space="preserve">Yes. </w:t>
            </w:r>
            <w:r w:rsidR="00572A9A">
              <w:rPr>
                <w:rFonts w:ascii="Arial" w:hAnsi="Arial" w:cs="Arial"/>
                <w:bCs/>
                <w:color w:val="000000"/>
              </w:rPr>
              <w:t>Refer to the answer to Question #42 for more information.</w:t>
            </w:r>
          </w:p>
          <w:p w14:paraId="7AD51534" w14:textId="34C6392D" w:rsidR="00832CB4" w:rsidRPr="00681D2A" w:rsidRDefault="00832CB4" w:rsidP="008B27B3">
            <w:pPr>
              <w:tabs>
                <w:tab w:val="left" w:pos="0"/>
              </w:tabs>
              <w:overflowPunct w:val="0"/>
              <w:autoSpaceDE w:val="0"/>
              <w:autoSpaceDN w:val="0"/>
              <w:adjustRightInd w:val="0"/>
              <w:ind w:hanging="28"/>
              <w:jc w:val="both"/>
              <w:rPr>
                <w:rFonts w:ascii="Arial" w:hAnsi="Arial" w:cs="Arial"/>
                <w:bCs/>
                <w:color w:val="000000"/>
              </w:rPr>
            </w:pPr>
          </w:p>
        </w:tc>
      </w:tr>
      <w:tr w:rsidR="009553F4" w:rsidRPr="00DB4962" w14:paraId="256C33FD" w14:textId="77777777" w:rsidTr="00541DD8">
        <w:tc>
          <w:tcPr>
            <w:tcW w:w="877" w:type="dxa"/>
          </w:tcPr>
          <w:p w14:paraId="71E56530" w14:textId="7BF055E2" w:rsidR="009553F4" w:rsidRPr="00DB4962" w:rsidRDefault="009553F4" w:rsidP="009553F4">
            <w:pPr>
              <w:tabs>
                <w:tab w:val="left" w:pos="0"/>
              </w:tabs>
              <w:autoSpaceDN w:val="0"/>
              <w:jc w:val="center"/>
              <w:rPr>
                <w:rFonts w:ascii="Arial" w:hAnsi="Arial" w:cs="Arial"/>
              </w:rPr>
            </w:pPr>
            <w:r w:rsidRPr="00DB4962">
              <w:rPr>
                <w:rFonts w:ascii="Arial" w:hAnsi="Arial" w:cs="Arial"/>
              </w:rPr>
              <w:lastRenderedPageBreak/>
              <w:t>45</w:t>
            </w:r>
          </w:p>
        </w:tc>
        <w:tc>
          <w:tcPr>
            <w:tcW w:w="2160" w:type="dxa"/>
          </w:tcPr>
          <w:p w14:paraId="0867DB60" w14:textId="3BB3862D"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3.13.10, Affirmative Action</w:t>
            </w:r>
          </w:p>
        </w:tc>
        <w:tc>
          <w:tcPr>
            <w:tcW w:w="7200" w:type="dxa"/>
          </w:tcPr>
          <w:p w14:paraId="6A8B53C3"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3.13.10 Please confirm the Affirmative Action Report is only required by the selected contractor after award and is not required as part of the submittal.</w:t>
            </w:r>
          </w:p>
          <w:p w14:paraId="62A69DC9" w14:textId="77777777" w:rsidR="00832CB4" w:rsidRDefault="00832CB4" w:rsidP="008B27B3">
            <w:pPr>
              <w:tabs>
                <w:tab w:val="left" w:pos="0"/>
              </w:tabs>
              <w:overflowPunct w:val="0"/>
              <w:autoSpaceDE w:val="0"/>
              <w:autoSpaceDN w:val="0"/>
              <w:adjustRightInd w:val="0"/>
              <w:ind w:hanging="28"/>
              <w:jc w:val="both"/>
              <w:rPr>
                <w:rFonts w:ascii="Arial" w:hAnsi="Arial" w:cs="Arial"/>
                <w:b/>
                <w:bCs/>
                <w:sz w:val="22"/>
                <w:szCs w:val="22"/>
              </w:rPr>
            </w:pPr>
          </w:p>
          <w:p w14:paraId="7470AC8A" w14:textId="66FC11E3" w:rsidR="00E31771" w:rsidRPr="00E31771" w:rsidRDefault="00E31771" w:rsidP="008B27B3">
            <w:pPr>
              <w:tabs>
                <w:tab w:val="left" w:pos="0"/>
              </w:tabs>
              <w:overflowPunct w:val="0"/>
              <w:autoSpaceDE w:val="0"/>
              <w:autoSpaceDN w:val="0"/>
              <w:adjustRightInd w:val="0"/>
              <w:ind w:hanging="28"/>
              <w:jc w:val="both"/>
              <w:rPr>
                <w:rFonts w:ascii="Arial" w:hAnsi="Arial" w:cs="Arial"/>
                <w:bCs/>
                <w:color w:val="000000"/>
              </w:rPr>
            </w:pPr>
            <w:r w:rsidRPr="00E31771">
              <w:rPr>
                <w:rFonts w:ascii="Arial" w:hAnsi="Arial" w:cs="Arial"/>
                <w:bCs/>
                <w:color w:val="000000"/>
              </w:rPr>
              <w:t>Proof of compliance with Affirmative Action requirements is</w:t>
            </w:r>
            <w:r w:rsidR="00A42BED">
              <w:rPr>
                <w:rFonts w:ascii="Arial" w:hAnsi="Arial" w:cs="Arial"/>
                <w:bCs/>
                <w:color w:val="000000"/>
              </w:rPr>
              <w:t xml:space="preserve"> required</w:t>
            </w:r>
            <w:r w:rsidRPr="00E31771">
              <w:rPr>
                <w:rFonts w:ascii="Arial" w:hAnsi="Arial" w:cs="Arial"/>
                <w:bCs/>
                <w:color w:val="000000"/>
              </w:rPr>
              <w:t xml:space="preserve"> to be provided by the intended Contractor prior to Contract Award. </w:t>
            </w:r>
          </w:p>
          <w:p w14:paraId="2198143C" w14:textId="77777777" w:rsidR="00E31771" w:rsidRPr="00E31771" w:rsidRDefault="00E31771" w:rsidP="008B27B3">
            <w:pPr>
              <w:tabs>
                <w:tab w:val="left" w:pos="0"/>
              </w:tabs>
              <w:overflowPunct w:val="0"/>
              <w:autoSpaceDE w:val="0"/>
              <w:autoSpaceDN w:val="0"/>
              <w:adjustRightInd w:val="0"/>
              <w:ind w:hanging="28"/>
              <w:jc w:val="both"/>
              <w:rPr>
                <w:rFonts w:ascii="Arial" w:hAnsi="Arial" w:cs="Arial"/>
                <w:bCs/>
                <w:color w:val="000000"/>
              </w:rPr>
            </w:pPr>
          </w:p>
          <w:p w14:paraId="25AE1694" w14:textId="2F48BE37" w:rsidR="00832CB4" w:rsidRDefault="00E31771" w:rsidP="008B27B3">
            <w:pPr>
              <w:tabs>
                <w:tab w:val="left" w:pos="0"/>
              </w:tabs>
              <w:overflowPunct w:val="0"/>
              <w:autoSpaceDE w:val="0"/>
              <w:autoSpaceDN w:val="0"/>
              <w:adjustRightInd w:val="0"/>
              <w:ind w:hanging="28"/>
              <w:jc w:val="both"/>
              <w:rPr>
                <w:rFonts w:ascii="Arial" w:hAnsi="Arial" w:cs="Arial"/>
                <w:bCs/>
                <w:color w:val="000000"/>
              </w:rPr>
            </w:pPr>
            <w:r w:rsidRPr="00E31771">
              <w:rPr>
                <w:rFonts w:ascii="Arial" w:hAnsi="Arial" w:cs="Arial"/>
                <w:bCs/>
                <w:color w:val="000000"/>
              </w:rPr>
              <w:t xml:space="preserve">The intended Contractor and its named Subcontractor(s) must submit a copy of a New Jersey Certificate of Employee Information Report, or a copy of Federal Letter of Approval verifying it is operating under a federally approved or sanctioned Affirmative Action program.  If the Contractor and/or its named Subcontractor(s) are not in possession of either a New Jersey Certificate of Employee Information Report or a Federal Letter of Approval, it/they must complete and submit the Affirmative Action Employee Information Report (AA-302).  Information, instruction and the application are available at </w:t>
            </w:r>
            <w:hyperlink r:id="rId13" w:history="1">
              <w:r w:rsidR="00A42BED" w:rsidRPr="00281683">
                <w:rPr>
                  <w:rStyle w:val="Hyperlink"/>
                  <w:rFonts w:ascii="Arial" w:hAnsi="Arial" w:cs="Arial"/>
                  <w:bCs/>
                </w:rPr>
                <w:t>https://www.state.nj.us/treasury/contract_compliance/index.shtml</w:t>
              </w:r>
            </w:hyperlink>
            <w:r w:rsidRPr="00E31771">
              <w:rPr>
                <w:rFonts w:ascii="Arial" w:hAnsi="Arial" w:cs="Arial"/>
                <w:bCs/>
                <w:color w:val="000000"/>
              </w:rPr>
              <w:t>.</w:t>
            </w:r>
          </w:p>
          <w:p w14:paraId="1357ABF3" w14:textId="1210B2F5" w:rsidR="00A42BED" w:rsidRPr="00681D2A" w:rsidRDefault="00A42BED" w:rsidP="008B27B3">
            <w:pPr>
              <w:tabs>
                <w:tab w:val="left" w:pos="0"/>
              </w:tabs>
              <w:overflowPunct w:val="0"/>
              <w:autoSpaceDE w:val="0"/>
              <w:autoSpaceDN w:val="0"/>
              <w:adjustRightInd w:val="0"/>
              <w:ind w:hanging="28"/>
              <w:jc w:val="both"/>
              <w:rPr>
                <w:rFonts w:ascii="Arial" w:hAnsi="Arial" w:cs="Arial"/>
                <w:b/>
                <w:bCs/>
                <w:color w:val="000000"/>
              </w:rPr>
            </w:pPr>
          </w:p>
        </w:tc>
      </w:tr>
      <w:tr w:rsidR="009553F4" w:rsidRPr="00DB4962" w14:paraId="43412118" w14:textId="77777777" w:rsidTr="00541DD8">
        <w:tc>
          <w:tcPr>
            <w:tcW w:w="877" w:type="dxa"/>
          </w:tcPr>
          <w:p w14:paraId="431338EB" w14:textId="3A9454C7" w:rsidR="009553F4" w:rsidRPr="00DB4962" w:rsidRDefault="009553F4" w:rsidP="009553F4">
            <w:pPr>
              <w:tabs>
                <w:tab w:val="left" w:pos="0"/>
              </w:tabs>
              <w:autoSpaceDN w:val="0"/>
              <w:jc w:val="center"/>
              <w:rPr>
                <w:rFonts w:ascii="Arial" w:hAnsi="Arial" w:cs="Arial"/>
              </w:rPr>
            </w:pPr>
            <w:r w:rsidRPr="00DB4962">
              <w:rPr>
                <w:rFonts w:ascii="Arial" w:hAnsi="Arial" w:cs="Arial"/>
              </w:rPr>
              <w:t>46</w:t>
            </w:r>
          </w:p>
        </w:tc>
        <w:tc>
          <w:tcPr>
            <w:tcW w:w="2160" w:type="dxa"/>
          </w:tcPr>
          <w:p w14:paraId="537B5833" w14:textId="3D6AF3B2"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sidRPr="00832CB4">
              <w:rPr>
                <w:rFonts w:ascii="Arial" w:hAnsi="Arial" w:cs="Arial"/>
                <w:sz w:val="22"/>
                <w:szCs w:val="22"/>
              </w:rPr>
              <w:t xml:space="preserve">Section 3.13.8, Subcontractor Utilization Plan; </w:t>
            </w:r>
            <w:r>
              <w:rPr>
                <w:rFonts w:ascii="Arial" w:hAnsi="Arial" w:cs="Arial"/>
                <w:color w:val="000000"/>
                <w:sz w:val="22"/>
                <w:szCs w:val="22"/>
              </w:rPr>
              <w:t>Section 3.13.8.1, Small Business and/or Disabled Veterans Business Subcontracting Set-Aside Contract</w:t>
            </w:r>
          </w:p>
        </w:tc>
        <w:tc>
          <w:tcPr>
            <w:tcW w:w="7200" w:type="dxa"/>
          </w:tcPr>
          <w:p w14:paraId="7688FB8A"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Page i indicates there is a small business set aside and Disabled Veteran-owned set aside for subcontracting, however page 6, sections 3.8 and 3.9 indicated that it is not applicable. Please clarify.</w:t>
            </w:r>
          </w:p>
          <w:p w14:paraId="273EFA01" w14:textId="77777777" w:rsidR="00832CB4" w:rsidRDefault="00832CB4" w:rsidP="008B27B3">
            <w:pPr>
              <w:tabs>
                <w:tab w:val="left" w:pos="0"/>
              </w:tabs>
              <w:overflowPunct w:val="0"/>
              <w:autoSpaceDE w:val="0"/>
              <w:autoSpaceDN w:val="0"/>
              <w:adjustRightInd w:val="0"/>
              <w:ind w:hanging="28"/>
              <w:jc w:val="both"/>
              <w:rPr>
                <w:rFonts w:ascii="Arial" w:hAnsi="Arial" w:cs="Arial"/>
                <w:b/>
                <w:bCs/>
                <w:sz w:val="22"/>
                <w:szCs w:val="22"/>
              </w:rPr>
            </w:pPr>
          </w:p>
          <w:p w14:paraId="35D99386" w14:textId="6F472D18" w:rsidR="00645200" w:rsidRDefault="00645200" w:rsidP="008B27B3">
            <w:pPr>
              <w:tabs>
                <w:tab w:val="left" w:pos="0"/>
              </w:tabs>
              <w:overflowPunct w:val="0"/>
              <w:autoSpaceDE w:val="0"/>
              <w:autoSpaceDN w:val="0"/>
              <w:adjustRightInd w:val="0"/>
              <w:ind w:hanging="28"/>
              <w:jc w:val="both"/>
              <w:rPr>
                <w:rFonts w:ascii="Arial" w:hAnsi="Arial" w:cs="Arial"/>
                <w:bCs/>
                <w:color w:val="000000"/>
              </w:rPr>
            </w:pPr>
            <w:r>
              <w:rPr>
                <w:rFonts w:ascii="Arial" w:hAnsi="Arial" w:cs="Arial"/>
                <w:bCs/>
                <w:color w:val="000000"/>
              </w:rPr>
              <w:t>Sections 3.8 and 3.9 of the Bid Solicitation refer to Small Business and Disabled Veterans’ Business Set-Aside Contracts, which are not applicable to this procurement. Bidders are not required to be a Small Businesses or Disabled Veterans’ Business in order to be eligible for Contract award.</w:t>
            </w:r>
          </w:p>
          <w:p w14:paraId="264F9249" w14:textId="77777777" w:rsidR="00645200" w:rsidRDefault="00645200" w:rsidP="008B27B3">
            <w:pPr>
              <w:tabs>
                <w:tab w:val="left" w:pos="0"/>
              </w:tabs>
              <w:overflowPunct w:val="0"/>
              <w:autoSpaceDE w:val="0"/>
              <w:autoSpaceDN w:val="0"/>
              <w:adjustRightInd w:val="0"/>
              <w:ind w:hanging="28"/>
              <w:jc w:val="both"/>
              <w:rPr>
                <w:rFonts w:ascii="Arial" w:hAnsi="Arial" w:cs="Arial"/>
                <w:bCs/>
                <w:color w:val="000000"/>
              </w:rPr>
            </w:pPr>
          </w:p>
          <w:p w14:paraId="58B1F281" w14:textId="40054C5E" w:rsidR="00E31771" w:rsidRPr="00E31771" w:rsidRDefault="00E31771" w:rsidP="008B27B3">
            <w:pPr>
              <w:tabs>
                <w:tab w:val="left" w:pos="0"/>
              </w:tabs>
              <w:overflowPunct w:val="0"/>
              <w:autoSpaceDE w:val="0"/>
              <w:autoSpaceDN w:val="0"/>
              <w:adjustRightInd w:val="0"/>
              <w:ind w:hanging="28"/>
              <w:jc w:val="both"/>
              <w:rPr>
                <w:rFonts w:ascii="Arial" w:hAnsi="Arial" w:cs="Arial"/>
                <w:bCs/>
                <w:color w:val="000000"/>
              </w:rPr>
            </w:pPr>
            <w:r w:rsidRPr="00E31771">
              <w:rPr>
                <w:rFonts w:ascii="Arial" w:hAnsi="Arial" w:cs="Arial"/>
                <w:bCs/>
                <w:color w:val="000000"/>
              </w:rPr>
              <w:t xml:space="preserve">This Bid Solicitation has a set-aside requirement for Small Businesses and Disabled Veteran Owned Businesses for </w:t>
            </w:r>
            <w:r w:rsidRPr="00FD6FDA">
              <w:rPr>
                <w:rFonts w:ascii="Arial" w:hAnsi="Arial" w:cs="Arial"/>
                <w:bCs/>
                <w:color w:val="000000"/>
                <w:u w:val="single"/>
              </w:rPr>
              <w:t>subcontracting only</w:t>
            </w:r>
            <w:r w:rsidRPr="00E31771">
              <w:rPr>
                <w:rFonts w:ascii="Arial" w:hAnsi="Arial" w:cs="Arial"/>
                <w:bCs/>
                <w:color w:val="000000"/>
              </w:rPr>
              <w:t>. This means that if the Bidder intends to subcontract, it must submit a Subcontractor Utilization Plan and shall take the following actions to make a good faith effort to solicit and hire eligible New Jersey Small Business Enterprises and/or Disabled Veterans’ Businesses:</w:t>
            </w:r>
          </w:p>
          <w:p w14:paraId="3DB12943" w14:textId="77777777" w:rsidR="00E31771" w:rsidRPr="00E31771" w:rsidRDefault="00E31771" w:rsidP="008B27B3">
            <w:pPr>
              <w:tabs>
                <w:tab w:val="left" w:pos="0"/>
              </w:tabs>
              <w:overflowPunct w:val="0"/>
              <w:autoSpaceDE w:val="0"/>
              <w:autoSpaceDN w:val="0"/>
              <w:adjustRightInd w:val="0"/>
              <w:ind w:hanging="28"/>
              <w:jc w:val="both"/>
              <w:rPr>
                <w:rFonts w:ascii="Arial" w:hAnsi="Arial" w:cs="Arial"/>
                <w:bCs/>
                <w:color w:val="000000"/>
              </w:rPr>
            </w:pPr>
          </w:p>
          <w:p w14:paraId="5088C67B" w14:textId="77777777" w:rsidR="00E31771" w:rsidRPr="00E31771" w:rsidRDefault="00E31771" w:rsidP="008B27B3">
            <w:pPr>
              <w:tabs>
                <w:tab w:val="left" w:pos="0"/>
              </w:tabs>
              <w:overflowPunct w:val="0"/>
              <w:autoSpaceDE w:val="0"/>
              <w:autoSpaceDN w:val="0"/>
              <w:adjustRightInd w:val="0"/>
              <w:ind w:hanging="28"/>
              <w:jc w:val="both"/>
              <w:rPr>
                <w:rFonts w:ascii="Arial" w:hAnsi="Arial" w:cs="Arial"/>
                <w:bCs/>
                <w:color w:val="000000"/>
              </w:rPr>
            </w:pPr>
            <w:r w:rsidRPr="00E31771">
              <w:rPr>
                <w:rFonts w:ascii="Arial" w:hAnsi="Arial" w:cs="Arial"/>
                <w:bCs/>
                <w:color w:val="000000"/>
              </w:rPr>
              <w:t>A. The Bidder shall attempt to locate qualified potential New Jersey Small Business Enterprises and/or Disabled Veterans’ Business subcontractors;</w:t>
            </w:r>
          </w:p>
          <w:p w14:paraId="2A33400A" w14:textId="77777777" w:rsidR="00E31771" w:rsidRPr="00E31771" w:rsidRDefault="00E31771" w:rsidP="008B27B3">
            <w:pPr>
              <w:tabs>
                <w:tab w:val="left" w:pos="0"/>
              </w:tabs>
              <w:overflowPunct w:val="0"/>
              <w:autoSpaceDE w:val="0"/>
              <w:autoSpaceDN w:val="0"/>
              <w:adjustRightInd w:val="0"/>
              <w:ind w:hanging="28"/>
              <w:jc w:val="both"/>
              <w:rPr>
                <w:rFonts w:ascii="Arial" w:hAnsi="Arial" w:cs="Arial"/>
                <w:bCs/>
                <w:color w:val="000000"/>
              </w:rPr>
            </w:pPr>
            <w:r w:rsidRPr="00E31771">
              <w:rPr>
                <w:rFonts w:ascii="Arial" w:hAnsi="Arial" w:cs="Arial"/>
                <w:bCs/>
                <w:color w:val="000000"/>
              </w:rPr>
              <w:t>B. The Bidder shall request a listing of New Jersey Small Business Enterprises and/or Disabled Veterans’ Business from the Division of Revenue and</w:t>
            </w:r>
            <w:r w:rsidRPr="00E31771">
              <w:rPr>
                <w:rFonts w:ascii="Arial" w:hAnsi="Arial" w:cs="Arial"/>
                <w:b/>
                <w:bCs/>
                <w:color w:val="000000"/>
              </w:rPr>
              <w:t xml:space="preserve"> </w:t>
            </w:r>
            <w:r w:rsidRPr="00E31771">
              <w:rPr>
                <w:rFonts w:ascii="Arial" w:hAnsi="Arial" w:cs="Arial"/>
                <w:bCs/>
                <w:color w:val="000000"/>
              </w:rPr>
              <w:t>Enterprise Services, Small Business Registration and M/WBE Certification Services Unit if none are known to the Bidder;</w:t>
            </w:r>
          </w:p>
          <w:p w14:paraId="0B2C93EE" w14:textId="77777777" w:rsidR="00E31771" w:rsidRPr="00E31771" w:rsidRDefault="00E31771" w:rsidP="008B27B3">
            <w:pPr>
              <w:tabs>
                <w:tab w:val="left" w:pos="0"/>
              </w:tabs>
              <w:overflowPunct w:val="0"/>
              <w:autoSpaceDE w:val="0"/>
              <w:autoSpaceDN w:val="0"/>
              <w:adjustRightInd w:val="0"/>
              <w:ind w:hanging="28"/>
              <w:jc w:val="both"/>
              <w:rPr>
                <w:rFonts w:ascii="Arial" w:hAnsi="Arial" w:cs="Arial"/>
                <w:bCs/>
                <w:color w:val="000000"/>
              </w:rPr>
            </w:pPr>
            <w:r w:rsidRPr="00E31771">
              <w:rPr>
                <w:rFonts w:ascii="Arial" w:hAnsi="Arial" w:cs="Arial"/>
                <w:bCs/>
                <w:color w:val="000000"/>
              </w:rPr>
              <w:t>C. The Bidder shall keep a record of its efforts, including the names of businesses contacted and the means and results of such contacts;</w:t>
            </w:r>
          </w:p>
          <w:p w14:paraId="4833D233" w14:textId="77777777" w:rsidR="00E31771" w:rsidRPr="00E31771" w:rsidRDefault="00E31771" w:rsidP="008B27B3">
            <w:pPr>
              <w:tabs>
                <w:tab w:val="left" w:pos="0"/>
              </w:tabs>
              <w:overflowPunct w:val="0"/>
              <w:autoSpaceDE w:val="0"/>
              <w:autoSpaceDN w:val="0"/>
              <w:adjustRightInd w:val="0"/>
              <w:ind w:hanging="28"/>
              <w:jc w:val="both"/>
              <w:rPr>
                <w:rFonts w:ascii="Arial" w:hAnsi="Arial" w:cs="Arial"/>
                <w:bCs/>
                <w:color w:val="000000"/>
              </w:rPr>
            </w:pPr>
            <w:r w:rsidRPr="00E31771">
              <w:rPr>
                <w:rFonts w:ascii="Arial" w:hAnsi="Arial" w:cs="Arial"/>
                <w:bCs/>
                <w:color w:val="000000"/>
              </w:rPr>
              <w:t>D. The Bidder shall provide all potential subcontractors with detailed information regarding the specifications; and</w:t>
            </w:r>
          </w:p>
          <w:p w14:paraId="0713C5F9" w14:textId="77777777" w:rsidR="00E31771" w:rsidRPr="00E31771" w:rsidRDefault="00E31771" w:rsidP="008B27B3">
            <w:pPr>
              <w:tabs>
                <w:tab w:val="left" w:pos="0"/>
              </w:tabs>
              <w:overflowPunct w:val="0"/>
              <w:autoSpaceDE w:val="0"/>
              <w:autoSpaceDN w:val="0"/>
              <w:adjustRightInd w:val="0"/>
              <w:ind w:hanging="28"/>
              <w:jc w:val="both"/>
              <w:rPr>
                <w:rFonts w:ascii="Arial" w:hAnsi="Arial" w:cs="Arial"/>
                <w:bCs/>
                <w:color w:val="000000"/>
              </w:rPr>
            </w:pPr>
            <w:r w:rsidRPr="00E31771">
              <w:rPr>
                <w:rFonts w:ascii="Arial" w:hAnsi="Arial" w:cs="Arial"/>
                <w:bCs/>
                <w:color w:val="000000"/>
              </w:rPr>
              <w:t>E. The Bidder shall attempt, wherever possible, to negotiate prices with potential subcontractors submitting higher than acceptable price quotes.</w:t>
            </w:r>
          </w:p>
          <w:p w14:paraId="1C9E93F6" w14:textId="77777777" w:rsidR="00E31771" w:rsidRPr="00E31771" w:rsidRDefault="00E31771" w:rsidP="008B27B3">
            <w:pPr>
              <w:tabs>
                <w:tab w:val="left" w:pos="0"/>
              </w:tabs>
              <w:overflowPunct w:val="0"/>
              <w:autoSpaceDE w:val="0"/>
              <w:autoSpaceDN w:val="0"/>
              <w:adjustRightInd w:val="0"/>
              <w:ind w:hanging="28"/>
              <w:jc w:val="both"/>
              <w:rPr>
                <w:rFonts w:ascii="Arial" w:hAnsi="Arial" w:cs="Arial"/>
                <w:bCs/>
                <w:color w:val="000000"/>
              </w:rPr>
            </w:pPr>
          </w:p>
          <w:p w14:paraId="0A9F082E" w14:textId="77777777" w:rsidR="00E31771" w:rsidRPr="00E31771" w:rsidRDefault="00E31771" w:rsidP="008B27B3">
            <w:pPr>
              <w:tabs>
                <w:tab w:val="left" w:pos="0"/>
              </w:tabs>
              <w:overflowPunct w:val="0"/>
              <w:autoSpaceDE w:val="0"/>
              <w:autoSpaceDN w:val="0"/>
              <w:adjustRightInd w:val="0"/>
              <w:ind w:hanging="28"/>
              <w:jc w:val="both"/>
              <w:rPr>
                <w:rFonts w:ascii="Arial" w:hAnsi="Arial" w:cs="Arial"/>
                <w:bCs/>
                <w:color w:val="000000"/>
              </w:rPr>
            </w:pPr>
            <w:r w:rsidRPr="00E31771">
              <w:rPr>
                <w:rFonts w:ascii="Arial" w:hAnsi="Arial" w:cs="Arial"/>
                <w:bCs/>
                <w:color w:val="000000"/>
              </w:rPr>
              <w:t>A Bidder’s failure to satisfy New Jersey Small Business Enterprises and/or Disabled Veterans’ Business set aside subcontracting or to provide sufficient documentation of its good faith efforts within seven (7) business days of a request may preclude award of a Contract to the Bidder.</w:t>
            </w:r>
          </w:p>
          <w:p w14:paraId="12098EF3" w14:textId="77777777" w:rsidR="00E31771" w:rsidRPr="00E31771" w:rsidRDefault="00E31771" w:rsidP="008B27B3">
            <w:pPr>
              <w:tabs>
                <w:tab w:val="left" w:pos="0"/>
              </w:tabs>
              <w:overflowPunct w:val="0"/>
              <w:autoSpaceDE w:val="0"/>
              <w:autoSpaceDN w:val="0"/>
              <w:adjustRightInd w:val="0"/>
              <w:ind w:hanging="28"/>
              <w:jc w:val="both"/>
              <w:rPr>
                <w:rFonts w:ascii="Arial" w:hAnsi="Arial" w:cs="Arial"/>
                <w:bCs/>
                <w:color w:val="000000"/>
              </w:rPr>
            </w:pPr>
          </w:p>
          <w:p w14:paraId="13BDC9A3" w14:textId="77777777" w:rsidR="00E31771" w:rsidRPr="00E31771" w:rsidRDefault="00E31771" w:rsidP="008B27B3">
            <w:pPr>
              <w:tabs>
                <w:tab w:val="left" w:pos="0"/>
              </w:tabs>
              <w:overflowPunct w:val="0"/>
              <w:autoSpaceDE w:val="0"/>
              <w:autoSpaceDN w:val="0"/>
              <w:adjustRightInd w:val="0"/>
              <w:ind w:hanging="28"/>
              <w:jc w:val="both"/>
              <w:rPr>
                <w:rFonts w:ascii="Arial" w:hAnsi="Arial" w:cs="Arial"/>
                <w:bCs/>
                <w:color w:val="000000"/>
              </w:rPr>
            </w:pPr>
            <w:r w:rsidRPr="00E31771">
              <w:rPr>
                <w:rFonts w:ascii="Arial" w:hAnsi="Arial" w:cs="Arial"/>
                <w:bCs/>
                <w:color w:val="000000"/>
              </w:rPr>
              <w:t xml:space="preserve">Please refer to Bid Solicitation Section 3.13.8.1 for additional information. </w:t>
            </w:r>
          </w:p>
          <w:p w14:paraId="72ED1F05" w14:textId="77777777" w:rsidR="00E31771" w:rsidRPr="00E31771" w:rsidRDefault="00E31771" w:rsidP="008B27B3">
            <w:pPr>
              <w:tabs>
                <w:tab w:val="left" w:pos="0"/>
              </w:tabs>
              <w:overflowPunct w:val="0"/>
              <w:autoSpaceDE w:val="0"/>
              <w:autoSpaceDN w:val="0"/>
              <w:adjustRightInd w:val="0"/>
              <w:ind w:hanging="28"/>
              <w:jc w:val="both"/>
              <w:rPr>
                <w:rFonts w:ascii="Arial" w:hAnsi="Arial" w:cs="Arial"/>
                <w:bCs/>
                <w:color w:val="000000"/>
              </w:rPr>
            </w:pPr>
          </w:p>
          <w:p w14:paraId="11F082EA" w14:textId="77777777" w:rsidR="00575B2C" w:rsidRPr="006B2F35" w:rsidRDefault="00E31771" w:rsidP="008B27B3">
            <w:pPr>
              <w:tabs>
                <w:tab w:val="left" w:pos="0"/>
              </w:tabs>
              <w:overflowPunct w:val="0"/>
              <w:autoSpaceDE w:val="0"/>
              <w:autoSpaceDN w:val="0"/>
              <w:adjustRightInd w:val="0"/>
              <w:jc w:val="both"/>
              <w:rPr>
                <w:rFonts w:ascii="Arial" w:hAnsi="Arial" w:cs="Arial"/>
              </w:rPr>
            </w:pPr>
            <w:r w:rsidRPr="00E31771">
              <w:rPr>
                <w:rFonts w:ascii="Arial" w:hAnsi="Arial" w:cs="Arial"/>
                <w:bCs/>
                <w:color w:val="000000"/>
              </w:rPr>
              <w:t xml:space="preserve">Further, information regarding the Division of Revenue and Enterprise Services’ (DORES’) Business Certification Program can be found at the following link: </w:t>
            </w:r>
            <w:hyperlink r:id="rId14" w:history="1">
              <w:r w:rsidR="00575B2C" w:rsidRPr="006B2F35">
                <w:rPr>
                  <w:rStyle w:val="Hyperlink"/>
                  <w:rFonts w:ascii="Arial" w:hAnsi="Arial" w:cs="Arial"/>
                </w:rPr>
                <w:t>State of NJ - Department of the Treasury - Division of Revenue Business Certification Program</w:t>
              </w:r>
            </w:hyperlink>
            <w:r w:rsidR="00575B2C" w:rsidRPr="006B2F35">
              <w:rPr>
                <w:rFonts w:ascii="Arial" w:hAnsi="Arial" w:cs="Arial"/>
              </w:rPr>
              <w:t xml:space="preserve">. </w:t>
            </w:r>
          </w:p>
          <w:p w14:paraId="52DB0633" w14:textId="77777777" w:rsidR="00575B2C" w:rsidRPr="006B2F35" w:rsidRDefault="00575B2C" w:rsidP="008B27B3">
            <w:pPr>
              <w:tabs>
                <w:tab w:val="left" w:pos="0"/>
              </w:tabs>
              <w:overflowPunct w:val="0"/>
              <w:autoSpaceDE w:val="0"/>
              <w:autoSpaceDN w:val="0"/>
              <w:adjustRightInd w:val="0"/>
              <w:jc w:val="both"/>
              <w:rPr>
                <w:rFonts w:ascii="Arial" w:hAnsi="Arial" w:cs="Arial"/>
              </w:rPr>
            </w:pPr>
          </w:p>
          <w:p w14:paraId="3789BF66" w14:textId="77777777" w:rsidR="00575B2C" w:rsidRPr="009A7BB4" w:rsidRDefault="00575B2C" w:rsidP="008B27B3">
            <w:pPr>
              <w:tabs>
                <w:tab w:val="left" w:pos="0"/>
              </w:tabs>
              <w:overflowPunct w:val="0"/>
              <w:autoSpaceDE w:val="0"/>
              <w:autoSpaceDN w:val="0"/>
              <w:adjustRightInd w:val="0"/>
              <w:jc w:val="both"/>
              <w:rPr>
                <w:rFonts w:ascii="Arial" w:hAnsi="Arial" w:cs="Arial"/>
                <w:bCs/>
                <w:color w:val="000000"/>
              </w:rPr>
            </w:pPr>
            <w:r w:rsidRPr="006B2F35">
              <w:rPr>
                <w:rFonts w:ascii="Arial" w:hAnsi="Arial" w:cs="Arial"/>
              </w:rPr>
              <w:t xml:space="preserve">Bidders can search for registered firms via NJSAVI: </w:t>
            </w:r>
            <w:hyperlink r:id="rId15" w:history="1">
              <w:r w:rsidRPr="006B2F35">
                <w:rPr>
                  <w:rStyle w:val="Hyperlink"/>
                  <w:rFonts w:ascii="Arial" w:hAnsi="Arial" w:cs="Arial"/>
                </w:rPr>
                <w:t>NJSAVI Dataset Story | NJOIT Open Data Center</w:t>
              </w:r>
            </w:hyperlink>
          </w:p>
          <w:p w14:paraId="3DF38BA5" w14:textId="5E62DE21" w:rsidR="00575B2C" w:rsidRPr="00681D2A" w:rsidRDefault="00575B2C" w:rsidP="008B27B3">
            <w:pPr>
              <w:tabs>
                <w:tab w:val="left" w:pos="0"/>
              </w:tabs>
              <w:overflowPunct w:val="0"/>
              <w:autoSpaceDE w:val="0"/>
              <w:autoSpaceDN w:val="0"/>
              <w:adjustRightInd w:val="0"/>
              <w:ind w:hanging="28"/>
              <w:jc w:val="both"/>
              <w:rPr>
                <w:rFonts w:ascii="Arial" w:hAnsi="Arial" w:cs="Arial"/>
                <w:b/>
                <w:bCs/>
                <w:color w:val="000000"/>
              </w:rPr>
            </w:pPr>
          </w:p>
        </w:tc>
      </w:tr>
      <w:tr w:rsidR="009553F4" w:rsidRPr="00DB4962" w14:paraId="2603CB76" w14:textId="77777777" w:rsidTr="00541DD8">
        <w:tc>
          <w:tcPr>
            <w:tcW w:w="877" w:type="dxa"/>
          </w:tcPr>
          <w:p w14:paraId="349F5BA1" w14:textId="1A1CC58E" w:rsidR="009553F4" w:rsidRPr="00DB4962" w:rsidRDefault="009553F4" w:rsidP="009553F4">
            <w:pPr>
              <w:tabs>
                <w:tab w:val="left" w:pos="0"/>
              </w:tabs>
              <w:autoSpaceDN w:val="0"/>
              <w:jc w:val="center"/>
              <w:rPr>
                <w:rFonts w:ascii="Arial" w:hAnsi="Arial" w:cs="Arial"/>
              </w:rPr>
            </w:pPr>
            <w:r w:rsidRPr="00DB4962">
              <w:rPr>
                <w:rFonts w:ascii="Arial" w:hAnsi="Arial" w:cs="Arial"/>
              </w:rPr>
              <w:lastRenderedPageBreak/>
              <w:t>47</w:t>
            </w:r>
          </w:p>
        </w:tc>
        <w:tc>
          <w:tcPr>
            <w:tcW w:w="2160" w:type="dxa"/>
          </w:tcPr>
          <w:p w14:paraId="608AF505" w14:textId="528E9639"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3.13.8.1, Small Business and/or Disabled Veteran's Business Subcontracting Set-Aside Contract</w:t>
            </w:r>
          </w:p>
        </w:tc>
        <w:tc>
          <w:tcPr>
            <w:tcW w:w="7200" w:type="dxa"/>
          </w:tcPr>
          <w:p w14:paraId="46EF3B79"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Can the State please confirm that there are no subcontracting set-aside requirements for this contract per 3.8, but only goals per 3.13.8.1?</w:t>
            </w:r>
          </w:p>
          <w:p w14:paraId="5F3869F3" w14:textId="77777777" w:rsidR="00832CB4" w:rsidRDefault="00832CB4" w:rsidP="008B27B3">
            <w:pPr>
              <w:tabs>
                <w:tab w:val="left" w:pos="0"/>
              </w:tabs>
              <w:overflowPunct w:val="0"/>
              <w:autoSpaceDE w:val="0"/>
              <w:autoSpaceDN w:val="0"/>
              <w:adjustRightInd w:val="0"/>
              <w:ind w:hanging="28"/>
              <w:jc w:val="both"/>
              <w:rPr>
                <w:rFonts w:ascii="Arial" w:hAnsi="Arial" w:cs="Arial"/>
                <w:b/>
                <w:bCs/>
                <w:sz w:val="22"/>
                <w:szCs w:val="22"/>
              </w:rPr>
            </w:pPr>
          </w:p>
          <w:p w14:paraId="4DE6B03C" w14:textId="56CB9A80" w:rsidR="00832CB4" w:rsidRPr="00A42BED" w:rsidRDefault="00A42BED" w:rsidP="008B27B3">
            <w:pPr>
              <w:tabs>
                <w:tab w:val="left" w:pos="0"/>
              </w:tabs>
              <w:overflowPunct w:val="0"/>
              <w:autoSpaceDE w:val="0"/>
              <w:autoSpaceDN w:val="0"/>
              <w:adjustRightInd w:val="0"/>
              <w:ind w:hanging="28"/>
              <w:jc w:val="both"/>
              <w:rPr>
                <w:rFonts w:ascii="Arial" w:hAnsi="Arial" w:cs="Arial"/>
                <w:bCs/>
                <w:color w:val="000000"/>
              </w:rPr>
            </w:pPr>
            <w:r w:rsidRPr="00A42BED">
              <w:rPr>
                <w:rFonts w:ascii="Arial" w:hAnsi="Arial" w:cs="Arial"/>
                <w:bCs/>
                <w:color w:val="000000"/>
              </w:rPr>
              <w:t>Refer to the answer to Question #4</w:t>
            </w:r>
            <w:r>
              <w:rPr>
                <w:rFonts w:ascii="Arial" w:hAnsi="Arial" w:cs="Arial"/>
                <w:bCs/>
                <w:color w:val="000000"/>
              </w:rPr>
              <w:t>6</w:t>
            </w:r>
            <w:r w:rsidRPr="00A42BED">
              <w:rPr>
                <w:rFonts w:ascii="Arial" w:hAnsi="Arial" w:cs="Arial"/>
                <w:bCs/>
                <w:color w:val="000000"/>
              </w:rPr>
              <w:t xml:space="preserve">. </w:t>
            </w:r>
          </w:p>
        </w:tc>
      </w:tr>
      <w:tr w:rsidR="009553F4" w:rsidRPr="00DB4962" w14:paraId="0EA7C798" w14:textId="77777777" w:rsidTr="00541DD8">
        <w:tc>
          <w:tcPr>
            <w:tcW w:w="877" w:type="dxa"/>
          </w:tcPr>
          <w:p w14:paraId="7AA1234A" w14:textId="4EF3D847" w:rsidR="009553F4" w:rsidRPr="00DB4962" w:rsidRDefault="009553F4" w:rsidP="009553F4">
            <w:pPr>
              <w:tabs>
                <w:tab w:val="left" w:pos="0"/>
              </w:tabs>
              <w:autoSpaceDN w:val="0"/>
              <w:jc w:val="center"/>
              <w:rPr>
                <w:rFonts w:ascii="Arial" w:hAnsi="Arial" w:cs="Arial"/>
              </w:rPr>
            </w:pPr>
            <w:r w:rsidRPr="00DB4962">
              <w:rPr>
                <w:rFonts w:ascii="Arial" w:hAnsi="Arial" w:cs="Arial"/>
              </w:rPr>
              <w:t>48</w:t>
            </w:r>
          </w:p>
        </w:tc>
        <w:tc>
          <w:tcPr>
            <w:tcW w:w="2160" w:type="dxa"/>
          </w:tcPr>
          <w:p w14:paraId="12D3BB48" w14:textId="20E695B9"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3.13.8.1, Small Business and/or Disabled Veteran's Business Subcontracting Set-Aside Contract</w:t>
            </w:r>
          </w:p>
        </w:tc>
        <w:tc>
          <w:tcPr>
            <w:tcW w:w="7200" w:type="dxa"/>
          </w:tcPr>
          <w:p w14:paraId="3759E0D4"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Are bidders required to subcontract? (3.13.8.1)</w:t>
            </w:r>
          </w:p>
          <w:p w14:paraId="5CE64F6F" w14:textId="77777777" w:rsidR="00832CB4" w:rsidRDefault="00832CB4" w:rsidP="008B27B3">
            <w:pPr>
              <w:tabs>
                <w:tab w:val="left" w:pos="0"/>
              </w:tabs>
              <w:overflowPunct w:val="0"/>
              <w:autoSpaceDE w:val="0"/>
              <w:autoSpaceDN w:val="0"/>
              <w:adjustRightInd w:val="0"/>
              <w:ind w:hanging="28"/>
              <w:jc w:val="both"/>
              <w:rPr>
                <w:rFonts w:ascii="Arial" w:hAnsi="Arial" w:cs="Arial"/>
                <w:b/>
                <w:bCs/>
                <w:sz w:val="22"/>
                <w:szCs w:val="22"/>
              </w:rPr>
            </w:pPr>
          </w:p>
          <w:p w14:paraId="2E28D490" w14:textId="63338FE1" w:rsidR="00832CB4" w:rsidRDefault="005C41E3" w:rsidP="008B27B3">
            <w:pPr>
              <w:tabs>
                <w:tab w:val="left" w:pos="0"/>
              </w:tabs>
              <w:overflowPunct w:val="0"/>
              <w:autoSpaceDE w:val="0"/>
              <w:autoSpaceDN w:val="0"/>
              <w:adjustRightInd w:val="0"/>
              <w:ind w:hanging="28"/>
              <w:jc w:val="both"/>
              <w:rPr>
                <w:rFonts w:ascii="Arial" w:hAnsi="Arial" w:cs="Arial"/>
                <w:bCs/>
                <w:color w:val="000000"/>
              </w:rPr>
            </w:pPr>
            <w:r w:rsidRPr="005C41E3">
              <w:rPr>
                <w:rFonts w:ascii="Arial" w:hAnsi="Arial" w:cs="Arial"/>
                <w:bCs/>
                <w:color w:val="000000"/>
              </w:rPr>
              <w:t>No</w:t>
            </w:r>
            <w:r w:rsidR="00645200">
              <w:rPr>
                <w:rFonts w:ascii="Arial" w:hAnsi="Arial" w:cs="Arial"/>
                <w:bCs/>
                <w:color w:val="000000"/>
              </w:rPr>
              <w:t xml:space="preserve">, Bidders are not required to subcontract. </w:t>
            </w:r>
          </w:p>
          <w:p w14:paraId="25A21C33" w14:textId="77777777" w:rsidR="00645200" w:rsidRDefault="00645200" w:rsidP="008B27B3">
            <w:pPr>
              <w:tabs>
                <w:tab w:val="left" w:pos="0"/>
              </w:tabs>
              <w:overflowPunct w:val="0"/>
              <w:autoSpaceDE w:val="0"/>
              <w:autoSpaceDN w:val="0"/>
              <w:adjustRightInd w:val="0"/>
              <w:ind w:hanging="28"/>
              <w:jc w:val="both"/>
              <w:rPr>
                <w:rFonts w:ascii="Arial" w:hAnsi="Arial" w:cs="Arial"/>
                <w:bCs/>
                <w:color w:val="000000"/>
              </w:rPr>
            </w:pPr>
          </w:p>
          <w:p w14:paraId="5FC47420" w14:textId="3C1E93E1" w:rsidR="00645200" w:rsidRPr="00681D2A" w:rsidRDefault="00645200" w:rsidP="008B27B3">
            <w:pPr>
              <w:tabs>
                <w:tab w:val="left" w:pos="0"/>
              </w:tabs>
              <w:overflowPunct w:val="0"/>
              <w:autoSpaceDE w:val="0"/>
              <w:autoSpaceDN w:val="0"/>
              <w:adjustRightInd w:val="0"/>
              <w:ind w:hanging="28"/>
              <w:jc w:val="both"/>
              <w:rPr>
                <w:rFonts w:ascii="Arial" w:hAnsi="Arial" w:cs="Arial"/>
                <w:b/>
                <w:bCs/>
                <w:color w:val="000000"/>
              </w:rPr>
            </w:pPr>
            <w:r>
              <w:rPr>
                <w:rFonts w:ascii="Arial" w:hAnsi="Arial" w:cs="Arial"/>
                <w:bCs/>
                <w:color w:val="000000"/>
              </w:rPr>
              <w:t xml:space="preserve">If a Bidder intends to subcontract, it </w:t>
            </w:r>
            <w:r w:rsidR="00DA56E0" w:rsidRPr="00DA56E0">
              <w:rPr>
                <w:rFonts w:ascii="Arial" w:hAnsi="Arial" w:cs="Arial"/>
                <w:bCs/>
                <w:color w:val="000000"/>
              </w:rPr>
              <w:t>must submit a Subcontractor Utilization Plan and shall make a good faith effort to solicit and hire eligible New Jersey Small Business Enterprises and/or Disabled Veterans’ Businesses</w:t>
            </w:r>
            <w:r w:rsidR="00DA56E0">
              <w:rPr>
                <w:rFonts w:ascii="Arial" w:hAnsi="Arial" w:cs="Arial"/>
                <w:bCs/>
                <w:color w:val="000000"/>
              </w:rPr>
              <w:t xml:space="preserve">. Refer to Question #46 and Section 3.13.8.1 for additional information. </w:t>
            </w:r>
          </w:p>
        </w:tc>
      </w:tr>
      <w:tr w:rsidR="00741C41" w:rsidRPr="00DB4962" w14:paraId="0609A1A1" w14:textId="77777777" w:rsidTr="00541DD8">
        <w:tc>
          <w:tcPr>
            <w:tcW w:w="877" w:type="dxa"/>
          </w:tcPr>
          <w:p w14:paraId="55A0CF22" w14:textId="748BF873" w:rsidR="00741C41" w:rsidRPr="00DB4962" w:rsidRDefault="00741C41" w:rsidP="00741C41">
            <w:pPr>
              <w:tabs>
                <w:tab w:val="left" w:pos="0"/>
              </w:tabs>
              <w:autoSpaceDN w:val="0"/>
              <w:jc w:val="center"/>
              <w:rPr>
                <w:rFonts w:ascii="Arial" w:hAnsi="Arial" w:cs="Arial"/>
              </w:rPr>
            </w:pPr>
            <w:r w:rsidRPr="00DB4962">
              <w:rPr>
                <w:rFonts w:ascii="Arial" w:hAnsi="Arial" w:cs="Arial"/>
              </w:rPr>
              <w:t>49</w:t>
            </w:r>
          </w:p>
        </w:tc>
        <w:tc>
          <w:tcPr>
            <w:tcW w:w="2160" w:type="dxa"/>
          </w:tcPr>
          <w:p w14:paraId="15373F0B" w14:textId="350CC2B2" w:rsidR="00741C41" w:rsidRPr="00681D2A" w:rsidRDefault="00741C41" w:rsidP="00741C41">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3.13.8.1, Small Business and/or Disabled Veteran's Business Subcontracting Set-Aside Contract</w:t>
            </w:r>
          </w:p>
        </w:tc>
        <w:tc>
          <w:tcPr>
            <w:tcW w:w="7200" w:type="dxa"/>
          </w:tcPr>
          <w:p w14:paraId="12C172A7" w14:textId="77777777" w:rsidR="00741C41" w:rsidRDefault="00741C41"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What is the percentage goal for Small Business Set-Aside subcontracting? (3.13.8.1 Set Aside)</w:t>
            </w:r>
          </w:p>
          <w:p w14:paraId="22582904" w14:textId="77777777" w:rsidR="00741C41" w:rsidRDefault="00741C41" w:rsidP="008B27B3">
            <w:pPr>
              <w:tabs>
                <w:tab w:val="left" w:pos="0"/>
              </w:tabs>
              <w:overflowPunct w:val="0"/>
              <w:autoSpaceDE w:val="0"/>
              <w:autoSpaceDN w:val="0"/>
              <w:adjustRightInd w:val="0"/>
              <w:ind w:hanging="28"/>
              <w:jc w:val="both"/>
              <w:rPr>
                <w:rFonts w:ascii="Arial" w:hAnsi="Arial" w:cs="Arial"/>
                <w:bCs/>
                <w:color w:val="000000"/>
              </w:rPr>
            </w:pPr>
          </w:p>
          <w:p w14:paraId="037A4DDC" w14:textId="25A84AEC" w:rsidR="00741C41" w:rsidRPr="00681D2A" w:rsidRDefault="008E7543" w:rsidP="008B27B3">
            <w:pPr>
              <w:tabs>
                <w:tab w:val="left" w:pos="0"/>
              </w:tabs>
              <w:overflowPunct w:val="0"/>
              <w:autoSpaceDE w:val="0"/>
              <w:autoSpaceDN w:val="0"/>
              <w:adjustRightInd w:val="0"/>
              <w:ind w:hanging="28"/>
              <w:jc w:val="both"/>
              <w:rPr>
                <w:rFonts w:ascii="Arial" w:hAnsi="Arial" w:cs="Arial"/>
                <w:bCs/>
                <w:color w:val="000000"/>
              </w:rPr>
            </w:pPr>
            <w:r>
              <w:rPr>
                <w:rFonts w:ascii="Arial" w:hAnsi="Arial" w:cs="Arial"/>
                <w:bCs/>
                <w:color w:val="000000"/>
              </w:rPr>
              <w:t xml:space="preserve">While there is no a specific percentage goal for a Bid Solicitation’s subcontracting set-aside, such requirements </w:t>
            </w:r>
            <w:r>
              <w:rPr>
                <w:rFonts w:ascii="Arial" w:hAnsi="Arial" w:cs="Arial"/>
                <w:color w:val="000000"/>
                <w:shd w:val="clear" w:color="auto" w:fill="FFFFFF"/>
              </w:rPr>
              <w:t xml:space="preserve">recognizes the importance of small businesses to the economic health and </w:t>
            </w:r>
            <w:r w:rsidR="007B496F">
              <w:rPr>
                <w:rFonts w:ascii="Arial" w:hAnsi="Arial" w:cs="Arial"/>
                <w:color w:val="000000"/>
                <w:shd w:val="clear" w:color="auto" w:fill="FFFFFF"/>
              </w:rPr>
              <w:t>well-being</w:t>
            </w:r>
            <w:r>
              <w:rPr>
                <w:rFonts w:ascii="Arial" w:hAnsi="Arial" w:cs="Arial"/>
                <w:color w:val="000000"/>
                <w:shd w:val="clear" w:color="auto" w:fill="FFFFFF"/>
              </w:rPr>
              <w:t xml:space="preserve"> of the State</w:t>
            </w:r>
            <w:r>
              <w:rPr>
                <w:rFonts w:ascii="Arial" w:hAnsi="Arial" w:cs="Arial"/>
                <w:bCs/>
                <w:color w:val="000000"/>
              </w:rPr>
              <w:t>. If a Bidder intends to subcontract, it must submit a Subcontractor Utilization Plan and shall make a good faith effort to solicit and hire eligible New Jersey Small Business Enterprises and/or Disabled Veterans’ Businesses. Refer to Question #46 and Section 3.13.8.1 for additional information.</w:t>
            </w:r>
          </w:p>
        </w:tc>
      </w:tr>
      <w:tr w:rsidR="00741C41" w:rsidRPr="00DB4962" w14:paraId="49D96F51" w14:textId="77777777" w:rsidTr="00541DD8">
        <w:tc>
          <w:tcPr>
            <w:tcW w:w="877" w:type="dxa"/>
          </w:tcPr>
          <w:p w14:paraId="3A8A5383" w14:textId="1A1F8026" w:rsidR="00741C41" w:rsidRPr="00DB4962" w:rsidRDefault="00741C41" w:rsidP="00741C41">
            <w:pPr>
              <w:tabs>
                <w:tab w:val="left" w:pos="0"/>
              </w:tabs>
              <w:autoSpaceDN w:val="0"/>
              <w:jc w:val="center"/>
              <w:rPr>
                <w:rFonts w:ascii="Arial" w:hAnsi="Arial" w:cs="Arial"/>
              </w:rPr>
            </w:pPr>
            <w:r w:rsidRPr="00DB4962">
              <w:rPr>
                <w:rFonts w:ascii="Arial" w:hAnsi="Arial" w:cs="Arial"/>
              </w:rPr>
              <w:t>50</w:t>
            </w:r>
          </w:p>
        </w:tc>
        <w:tc>
          <w:tcPr>
            <w:tcW w:w="2160" w:type="dxa"/>
          </w:tcPr>
          <w:p w14:paraId="67B2A101" w14:textId="24E37A74" w:rsidR="00741C41" w:rsidRPr="00681D2A" w:rsidRDefault="00741C41" w:rsidP="00741C41">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3.13.8.1, Small Business and/or Disabled Veteran's Business Subcontracting Set-Aside Contract</w:t>
            </w:r>
          </w:p>
        </w:tc>
        <w:tc>
          <w:tcPr>
            <w:tcW w:w="7200" w:type="dxa"/>
          </w:tcPr>
          <w:p w14:paraId="1A3F0F56" w14:textId="77777777" w:rsidR="00741C41" w:rsidRDefault="00741C41"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What is the percentage goal for Disabled Veteran-Owned Business Set-Aside subcontracting? (3.13.8.1 Set Aside)</w:t>
            </w:r>
          </w:p>
          <w:p w14:paraId="003C1DF4" w14:textId="77777777" w:rsidR="00741C41" w:rsidRDefault="00741C41" w:rsidP="008B27B3">
            <w:pPr>
              <w:tabs>
                <w:tab w:val="left" w:pos="0"/>
              </w:tabs>
              <w:overflowPunct w:val="0"/>
              <w:autoSpaceDE w:val="0"/>
              <w:autoSpaceDN w:val="0"/>
              <w:adjustRightInd w:val="0"/>
              <w:ind w:hanging="28"/>
              <w:jc w:val="both"/>
              <w:rPr>
                <w:rFonts w:ascii="Arial" w:hAnsi="Arial" w:cs="Arial"/>
                <w:b/>
                <w:bCs/>
                <w:sz w:val="22"/>
                <w:szCs w:val="22"/>
              </w:rPr>
            </w:pPr>
          </w:p>
          <w:p w14:paraId="4AD78A17" w14:textId="4BE64E95" w:rsidR="00741C41" w:rsidRPr="00681D2A" w:rsidRDefault="00741C41" w:rsidP="008B27B3">
            <w:pPr>
              <w:tabs>
                <w:tab w:val="left" w:pos="0"/>
              </w:tabs>
              <w:overflowPunct w:val="0"/>
              <w:autoSpaceDE w:val="0"/>
              <w:autoSpaceDN w:val="0"/>
              <w:adjustRightInd w:val="0"/>
              <w:ind w:hanging="28"/>
              <w:jc w:val="both"/>
              <w:rPr>
                <w:rFonts w:ascii="Arial" w:hAnsi="Arial" w:cs="Arial"/>
                <w:b/>
                <w:bCs/>
                <w:color w:val="000000"/>
              </w:rPr>
            </w:pPr>
            <w:r w:rsidRPr="007D4EA5">
              <w:rPr>
                <w:rFonts w:ascii="Arial" w:hAnsi="Arial" w:cs="Arial"/>
                <w:bCs/>
                <w:color w:val="000000"/>
              </w:rPr>
              <w:t xml:space="preserve">While there is no a specific percentage goal for </w:t>
            </w:r>
            <w:r>
              <w:rPr>
                <w:rFonts w:ascii="Arial" w:hAnsi="Arial" w:cs="Arial"/>
                <w:bCs/>
                <w:color w:val="000000"/>
              </w:rPr>
              <w:t>a</w:t>
            </w:r>
            <w:r w:rsidRPr="007D4EA5">
              <w:rPr>
                <w:rFonts w:ascii="Arial" w:hAnsi="Arial" w:cs="Arial"/>
                <w:bCs/>
                <w:color w:val="000000"/>
              </w:rPr>
              <w:t xml:space="preserve"> Bid Solicitation’s subcontracting set-aside</w:t>
            </w:r>
            <w:r>
              <w:rPr>
                <w:rFonts w:ascii="Arial" w:hAnsi="Arial" w:cs="Arial"/>
                <w:bCs/>
                <w:color w:val="000000"/>
              </w:rPr>
              <w:t>, such</w:t>
            </w:r>
            <w:r w:rsidRPr="007D4EA5">
              <w:rPr>
                <w:rFonts w:ascii="Arial" w:hAnsi="Arial" w:cs="Arial"/>
                <w:bCs/>
                <w:color w:val="000000"/>
              </w:rPr>
              <w:t xml:space="preserve"> requirements </w:t>
            </w:r>
            <w:r w:rsidRPr="007D4EA5">
              <w:rPr>
                <w:rFonts w:ascii="Arial" w:hAnsi="Arial" w:cs="Arial"/>
                <w:color w:val="000000"/>
                <w:shd w:val="clear" w:color="auto" w:fill="FFFFFF"/>
              </w:rPr>
              <w:t xml:space="preserve">recognizes the importance of small businesses to the economic health and </w:t>
            </w:r>
            <w:r w:rsidR="007B496F" w:rsidRPr="007D4EA5">
              <w:rPr>
                <w:rFonts w:ascii="Arial" w:hAnsi="Arial" w:cs="Arial"/>
                <w:color w:val="000000"/>
                <w:shd w:val="clear" w:color="auto" w:fill="FFFFFF"/>
              </w:rPr>
              <w:t>well-being</w:t>
            </w:r>
            <w:r w:rsidRPr="007D4EA5">
              <w:rPr>
                <w:rFonts w:ascii="Arial" w:hAnsi="Arial" w:cs="Arial"/>
                <w:color w:val="000000"/>
                <w:shd w:val="clear" w:color="auto" w:fill="FFFFFF"/>
              </w:rPr>
              <w:t xml:space="preserve"> of the State</w:t>
            </w:r>
            <w:r w:rsidRPr="007D4EA5">
              <w:rPr>
                <w:rFonts w:ascii="Arial" w:hAnsi="Arial" w:cs="Arial"/>
                <w:bCs/>
                <w:color w:val="000000"/>
              </w:rPr>
              <w:t>.</w:t>
            </w:r>
            <w:r>
              <w:rPr>
                <w:rFonts w:ascii="Arial" w:hAnsi="Arial" w:cs="Arial"/>
                <w:bCs/>
                <w:color w:val="000000"/>
              </w:rPr>
              <w:t xml:space="preserve"> If a Bidder intends to subcontract, it </w:t>
            </w:r>
            <w:r w:rsidRPr="00DA56E0">
              <w:rPr>
                <w:rFonts w:ascii="Arial" w:hAnsi="Arial" w:cs="Arial"/>
                <w:bCs/>
                <w:color w:val="000000"/>
              </w:rPr>
              <w:t>must submit a Subcontractor Utilization Plan and shall make a good faith effort to solicit and hire eligible New Jersey Small Business Enterprises and/or Disabled Veterans’ Businesses</w:t>
            </w:r>
            <w:r>
              <w:rPr>
                <w:rFonts w:ascii="Arial" w:hAnsi="Arial" w:cs="Arial"/>
                <w:bCs/>
                <w:color w:val="000000"/>
              </w:rPr>
              <w:t>. Refer to Question #46 and Section 3.13.8.1 for additional information.</w:t>
            </w:r>
          </w:p>
        </w:tc>
      </w:tr>
      <w:tr w:rsidR="00741C41" w:rsidRPr="00DB4962" w14:paraId="58DA0220" w14:textId="77777777" w:rsidTr="00541DD8">
        <w:tc>
          <w:tcPr>
            <w:tcW w:w="877" w:type="dxa"/>
          </w:tcPr>
          <w:p w14:paraId="359063E6" w14:textId="6E4E1952" w:rsidR="00741C41" w:rsidRPr="00DB4962" w:rsidRDefault="00741C41" w:rsidP="00741C41">
            <w:pPr>
              <w:tabs>
                <w:tab w:val="left" w:pos="0"/>
              </w:tabs>
              <w:autoSpaceDN w:val="0"/>
              <w:jc w:val="center"/>
              <w:rPr>
                <w:rFonts w:ascii="Arial" w:hAnsi="Arial" w:cs="Arial"/>
              </w:rPr>
            </w:pPr>
            <w:r w:rsidRPr="00DB4962">
              <w:rPr>
                <w:rFonts w:ascii="Arial" w:hAnsi="Arial" w:cs="Arial"/>
              </w:rPr>
              <w:t>51</w:t>
            </w:r>
          </w:p>
        </w:tc>
        <w:tc>
          <w:tcPr>
            <w:tcW w:w="2160" w:type="dxa"/>
          </w:tcPr>
          <w:p w14:paraId="7F55307D" w14:textId="5CEAC6E4" w:rsidR="00741C41" w:rsidRPr="00681D2A" w:rsidRDefault="00741C41" w:rsidP="00741C41">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3.13.8.1, Small Business and/or Disabled Veteran's Business Subcontracting Set-Aside Contract</w:t>
            </w:r>
          </w:p>
        </w:tc>
        <w:tc>
          <w:tcPr>
            <w:tcW w:w="7200" w:type="dxa"/>
          </w:tcPr>
          <w:p w14:paraId="633CDDC3" w14:textId="77777777" w:rsidR="00741C41" w:rsidRDefault="00741C41"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How does meeting subcontracting goals affect a bidder’s evaluation? Are there specific points awarded if the goal is met or exceeded? Or is subcontracting a requirement for a responsive proposal?</w:t>
            </w:r>
          </w:p>
          <w:p w14:paraId="31146113" w14:textId="77777777" w:rsidR="00741C41" w:rsidRDefault="00741C41" w:rsidP="008B27B3">
            <w:pPr>
              <w:tabs>
                <w:tab w:val="left" w:pos="0"/>
              </w:tabs>
              <w:overflowPunct w:val="0"/>
              <w:autoSpaceDE w:val="0"/>
              <w:autoSpaceDN w:val="0"/>
              <w:adjustRightInd w:val="0"/>
              <w:ind w:hanging="28"/>
              <w:jc w:val="both"/>
              <w:rPr>
                <w:rFonts w:ascii="Arial" w:hAnsi="Arial" w:cs="Arial"/>
                <w:b/>
                <w:bCs/>
                <w:sz w:val="22"/>
                <w:szCs w:val="22"/>
              </w:rPr>
            </w:pPr>
          </w:p>
          <w:p w14:paraId="0232259F" w14:textId="2F407D40" w:rsidR="00741C41" w:rsidRPr="00681D2A" w:rsidRDefault="007B496F" w:rsidP="008B27B3">
            <w:pPr>
              <w:tabs>
                <w:tab w:val="left" w:pos="0"/>
              </w:tabs>
              <w:overflowPunct w:val="0"/>
              <w:autoSpaceDE w:val="0"/>
              <w:autoSpaceDN w:val="0"/>
              <w:adjustRightInd w:val="0"/>
              <w:ind w:hanging="28"/>
              <w:jc w:val="both"/>
              <w:rPr>
                <w:rFonts w:ascii="Arial" w:hAnsi="Arial" w:cs="Arial"/>
                <w:bCs/>
                <w:color w:val="000000"/>
              </w:rPr>
            </w:pPr>
            <w:r>
              <w:rPr>
                <w:rFonts w:ascii="Arial" w:hAnsi="Arial" w:cs="Arial"/>
                <w:bCs/>
                <w:color w:val="000000"/>
              </w:rPr>
              <w:t>Subcontracting</w:t>
            </w:r>
            <w:r w:rsidR="00741C41">
              <w:rPr>
                <w:rFonts w:ascii="Arial" w:hAnsi="Arial" w:cs="Arial"/>
                <w:bCs/>
                <w:color w:val="000000"/>
              </w:rPr>
              <w:t xml:space="preserve"> goals are not considered to be a part of the technical scoring and evaluation. However, a</w:t>
            </w:r>
            <w:r w:rsidR="00741C41" w:rsidRPr="00B91EE0">
              <w:rPr>
                <w:rFonts w:ascii="Arial" w:hAnsi="Arial" w:cs="Arial"/>
                <w:bCs/>
                <w:color w:val="000000"/>
              </w:rPr>
              <w:t xml:space="preserve"> </w:t>
            </w:r>
            <w:r w:rsidR="00741C41">
              <w:rPr>
                <w:rFonts w:ascii="Arial" w:hAnsi="Arial" w:cs="Arial"/>
                <w:bCs/>
                <w:color w:val="000000"/>
              </w:rPr>
              <w:t xml:space="preserve">Bidder utilizing Subcontractors that </w:t>
            </w:r>
            <w:r w:rsidR="00741C41" w:rsidRPr="00B91EE0">
              <w:rPr>
                <w:rFonts w:ascii="Arial" w:hAnsi="Arial" w:cs="Arial"/>
                <w:bCs/>
                <w:color w:val="000000"/>
              </w:rPr>
              <w:t>fail</w:t>
            </w:r>
            <w:r w:rsidR="00741C41">
              <w:rPr>
                <w:rFonts w:ascii="Arial" w:hAnsi="Arial" w:cs="Arial"/>
                <w:bCs/>
                <w:color w:val="000000"/>
              </w:rPr>
              <w:t>s</w:t>
            </w:r>
            <w:r w:rsidR="00741C41" w:rsidRPr="00B91EE0">
              <w:rPr>
                <w:rFonts w:ascii="Arial" w:hAnsi="Arial" w:cs="Arial"/>
                <w:bCs/>
                <w:color w:val="000000"/>
              </w:rPr>
              <w:t xml:space="preserve"> to provide sufficient documentation of its good faith efforts</w:t>
            </w:r>
            <w:r w:rsidR="00741C41">
              <w:rPr>
                <w:rFonts w:ascii="Arial" w:hAnsi="Arial" w:cs="Arial"/>
                <w:bCs/>
                <w:color w:val="000000"/>
              </w:rPr>
              <w:t xml:space="preserve"> to comply with the SBE/DVOB requirements</w:t>
            </w:r>
            <w:r w:rsidR="00741C41" w:rsidRPr="00B91EE0">
              <w:rPr>
                <w:rFonts w:ascii="Arial" w:hAnsi="Arial" w:cs="Arial"/>
                <w:bCs/>
                <w:color w:val="000000"/>
              </w:rPr>
              <w:t xml:space="preserve"> within seven (7) Business Days of a request may preclude award of a Contract to the Bidder.</w:t>
            </w:r>
            <w:r w:rsidR="00741C41">
              <w:rPr>
                <w:rFonts w:ascii="Arial" w:hAnsi="Arial" w:cs="Arial"/>
                <w:bCs/>
                <w:color w:val="000000"/>
              </w:rPr>
              <w:t xml:space="preserve"> (</w:t>
            </w:r>
            <w:r>
              <w:rPr>
                <w:rFonts w:ascii="Arial" w:hAnsi="Arial" w:cs="Arial"/>
                <w:bCs/>
                <w:color w:val="000000"/>
              </w:rPr>
              <w:t>See</w:t>
            </w:r>
            <w:r w:rsidR="00741C41">
              <w:rPr>
                <w:rFonts w:ascii="Arial" w:hAnsi="Arial" w:cs="Arial"/>
                <w:bCs/>
                <w:color w:val="000000"/>
              </w:rPr>
              <w:t xml:space="preserve">; </w:t>
            </w:r>
            <w:r w:rsidR="00741C41">
              <w:rPr>
                <w:rFonts w:ascii="Arial" w:hAnsi="Arial" w:cs="Arial"/>
              </w:rPr>
              <w:t xml:space="preserve">N.J.S.A. 52:32-17 </w:t>
            </w:r>
            <w:r w:rsidR="00741C41" w:rsidRPr="008F50AA">
              <w:rPr>
                <w:rFonts w:ascii="Arial" w:hAnsi="Arial" w:cs="Arial"/>
                <w:i/>
              </w:rPr>
              <w:t>et seq</w:t>
            </w:r>
            <w:r w:rsidR="00741C41">
              <w:rPr>
                <w:rFonts w:ascii="Arial" w:hAnsi="Arial" w:cs="Arial"/>
              </w:rPr>
              <w:t xml:space="preserve">.) </w:t>
            </w:r>
          </w:p>
        </w:tc>
      </w:tr>
      <w:tr w:rsidR="009553F4" w:rsidRPr="00DB4962" w14:paraId="64A88CA3" w14:textId="77777777" w:rsidTr="00541DD8">
        <w:tc>
          <w:tcPr>
            <w:tcW w:w="877" w:type="dxa"/>
          </w:tcPr>
          <w:p w14:paraId="3E907CC4" w14:textId="331C3A7F" w:rsidR="009553F4" w:rsidRPr="00DB4962" w:rsidRDefault="009553F4" w:rsidP="009553F4">
            <w:pPr>
              <w:tabs>
                <w:tab w:val="left" w:pos="0"/>
              </w:tabs>
              <w:autoSpaceDN w:val="0"/>
              <w:jc w:val="center"/>
              <w:rPr>
                <w:rFonts w:ascii="Arial" w:hAnsi="Arial" w:cs="Arial"/>
              </w:rPr>
            </w:pPr>
            <w:r w:rsidRPr="00DB4962">
              <w:rPr>
                <w:rFonts w:ascii="Arial" w:hAnsi="Arial" w:cs="Arial"/>
              </w:rPr>
              <w:t>52</w:t>
            </w:r>
          </w:p>
        </w:tc>
        <w:tc>
          <w:tcPr>
            <w:tcW w:w="2160" w:type="dxa"/>
          </w:tcPr>
          <w:p w14:paraId="480F2E57" w14:textId="7CC2E8D6"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 xml:space="preserve">Section 3.16, Draft Plans; Section 4.2, Final Transition and </w:t>
            </w:r>
            <w:r>
              <w:rPr>
                <w:rFonts w:ascii="Arial" w:hAnsi="Arial" w:cs="Arial"/>
                <w:color w:val="000000"/>
                <w:sz w:val="22"/>
                <w:szCs w:val="22"/>
              </w:rPr>
              <w:lastRenderedPageBreak/>
              <w:t>Mobilization Plan; Section 4.3.3, Additional Plans Due During the Transition and Mobilization Period</w:t>
            </w:r>
          </w:p>
        </w:tc>
        <w:tc>
          <w:tcPr>
            <w:tcW w:w="7200" w:type="dxa"/>
          </w:tcPr>
          <w:p w14:paraId="7290B5B9"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lastRenderedPageBreak/>
              <w:t>Can the State please clarify what plans need to be submitted with the proposal, and what plans are due after contract award?</w:t>
            </w:r>
          </w:p>
          <w:p w14:paraId="763A5F20" w14:textId="77777777" w:rsidR="00832CB4" w:rsidRDefault="00832CB4" w:rsidP="008B27B3">
            <w:pPr>
              <w:tabs>
                <w:tab w:val="left" w:pos="0"/>
              </w:tabs>
              <w:overflowPunct w:val="0"/>
              <w:autoSpaceDE w:val="0"/>
              <w:autoSpaceDN w:val="0"/>
              <w:adjustRightInd w:val="0"/>
              <w:ind w:hanging="28"/>
              <w:jc w:val="both"/>
              <w:rPr>
                <w:rFonts w:ascii="Arial" w:hAnsi="Arial" w:cs="Arial"/>
                <w:b/>
                <w:bCs/>
                <w:sz w:val="22"/>
                <w:szCs w:val="22"/>
              </w:rPr>
            </w:pPr>
          </w:p>
          <w:p w14:paraId="09718FDB" w14:textId="5811D13F" w:rsidR="00832CB4" w:rsidRPr="00681D2A" w:rsidRDefault="00505B8E" w:rsidP="008B27B3">
            <w:pPr>
              <w:tabs>
                <w:tab w:val="left" w:pos="0"/>
              </w:tabs>
              <w:overflowPunct w:val="0"/>
              <w:autoSpaceDE w:val="0"/>
              <w:autoSpaceDN w:val="0"/>
              <w:adjustRightInd w:val="0"/>
              <w:ind w:hanging="28"/>
              <w:jc w:val="both"/>
              <w:rPr>
                <w:rFonts w:ascii="Arial" w:hAnsi="Arial" w:cs="Arial"/>
                <w:bCs/>
                <w:color w:val="000000"/>
              </w:rPr>
            </w:pPr>
            <w:r w:rsidRPr="00505B8E">
              <w:rPr>
                <w:rFonts w:ascii="Arial" w:hAnsi="Arial" w:cs="Arial"/>
                <w:bCs/>
                <w:color w:val="000000"/>
              </w:rPr>
              <w:lastRenderedPageBreak/>
              <w:t xml:space="preserve">The draft plans identified in Section 3.16 </w:t>
            </w:r>
            <w:r w:rsidR="00B91EE0">
              <w:rPr>
                <w:rFonts w:ascii="Arial" w:hAnsi="Arial" w:cs="Arial"/>
                <w:bCs/>
                <w:color w:val="000000"/>
              </w:rPr>
              <w:t>should</w:t>
            </w:r>
            <w:r w:rsidRPr="00505B8E">
              <w:rPr>
                <w:rFonts w:ascii="Arial" w:hAnsi="Arial" w:cs="Arial"/>
                <w:bCs/>
                <w:color w:val="000000"/>
              </w:rPr>
              <w:t xml:space="preserve"> be submitted by the Bidder with its Quote. All plans identified in Section 4 are to be submitted by the awarded Contractor as instructed in the Scope of Work.</w:t>
            </w:r>
          </w:p>
        </w:tc>
      </w:tr>
      <w:tr w:rsidR="009553F4" w:rsidRPr="00DB4962" w14:paraId="12914799" w14:textId="77777777" w:rsidTr="00541DD8">
        <w:tc>
          <w:tcPr>
            <w:tcW w:w="877" w:type="dxa"/>
          </w:tcPr>
          <w:p w14:paraId="31283F61" w14:textId="3C0730B7" w:rsidR="009553F4" w:rsidRPr="00DB4962" w:rsidRDefault="009553F4" w:rsidP="009553F4">
            <w:pPr>
              <w:tabs>
                <w:tab w:val="left" w:pos="0"/>
              </w:tabs>
              <w:autoSpaceDN w:val="0"/>
              <w:jc w:val="center"/>
              <w:rPr>
                <w:rFonts w:ascii="Arial" w:hAnsi="Arial" w:cs="Arial"/>
              </w:rPr>
            </w:pPr>
            <w:r w:rsidRPr="00DB4962">
              <w:rPr>
                <w:rFonts w:ascii="Arial" w:hAnsi="Arial" w:cs="Arial"/>
              </w:rPr>
              <w:lastRenderedPageBreak/>
              <w:t>53</w:t>
            </w:r>
          </w:p>
        </w:tc>
        <w:tc>
          <w:tcPr>
            <w:tcW w:w="2160" w:type="dxa"/>
          </w:tcPr>
          <w:p w14:paraId="701430DF" w14:textId="1B7800E8"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3.16.2, Draft Technology and Solution Roadmap</w:t>
            </w:r>
          </w:p>
        </w:tc>
        <w:tc>
          <w:tcPr>
            <w:tcW w:w="7200" w:type="dxa"/>
          </w:tcPr>
          <w:p w14:paraId="0AA00A2E"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In response to the Technology and Solution Roadmap should we provide a narrative description or is the State wanting to see workflows? (3.16.2) Can you please identify the key elements the State is looking for in this roadmap?</w:t>
            </w:r>
          </w:p>
          <w:p w14:paraId="3915D42D" w14:textId="77777777" w:rsidR="00832CB4" w:rsidRDefault="00832CB4" w:rsidP="008B27B3">
            <w:pPr>
              <w:tabs>
                <w:tab w:val="left" w:pos="0"/>
              </w:tabs>
              <w:overflowPunct w:val="0"/>
              <w:autoSpaceDE w:val="0"/>
              <w:autoSpaceDN w:val="0"/>
              <w:adjustRightInd w:val="0"/>
              <w:ind w:hanging="28"/>
              <w:jc w:val="both"/>
              <w:rPr>
                <w:rFonts w:ascii="Arial" w:hAnsi="Arial" w:cs="Arial"/>
                <w:b/>
                <w:bCs/>
                <w:sz w:val="22"/>
                <w:szCs w:val="22"/>
              </w:rPr>
            </w:pPr>
          </w:p>
          <w:p w14:paraId="51A3C389" w14:textId="3D9315C6" w:rsidR="00832CB4" w:rsidRPr="00681D2A" w:rsidRDefault="00C31E18" w:rsidP="008B27B3">
            <w:pPr>
              <w:tabs>
                <w:tab w:val="left" w:pos="0"/>
              </w:tabs>
              <w:overflowPunct w:val="0"/>
              <w:autoSpaceDE w:val="0"/>
              <w:autoSpaceDN w:val="0"/>
              <w:adjustRightInd w:val="0"/>
              <w:ind w:hanging="28"/>
              <w:jc w:val="both"/>
              <w:rPr>
                <w:rFonts w:ascii="Arial" w:hAnsi="Arial" w:cs="Arial"/>
                <w:bCs/>
                <w:color w:val="000000"/>
              </w:rPr>
            </w:pPr>
            <w:r w:rsidRPr="00505B8E">
              <w:rPr>
                <w:rFonts w:ascii="Arial" w:hAnsi="Arial" w:cs="Arial"/>
                <w:bCs/>
                <w:color w:val="000000"/>
              </w:rPr>
              <w:t xml:space="preserve">There is no specified format for this plan. </w:t>
            </w:r>
            <w:r w:rsidR="000E45F7" w:rsidRPr="000E45F7">
              <w:rPr>
                <w:rFonts w:ascii="Arial" w:hAnsi="Arial" w:cs="Arial"/>
                <w:bCs/>
                <w:color w:val="000000"/>
              </w:rPr>
              <w:t xml:space="preserve">The Bidder should include the level of detail it determines necessary to assist the Evaluation Committee in its review of the Bidder’s Quote. Please refer to </w:t>
            </w:r>
            <w:r w:rsidR="0000699D">
              <w:rPr>
                <w:rFonts w:ascii="Arial" w:hAnsi="Arial" w:cs="Arial"/>
                <w:bCs/>
                <w:color w:val="000000"/>
              </w:rPr>
              <w:t xml:space="preserve">the revised </w:t>
            </w:r>
            <w:r w:rsidR="000E45F7" w:rsidRPr="000E45F7">
              <w:rPr>
                <w:rFonts w:ascii="Arial" w:hAnsi="Arial" w:cs="Arial"/>
                <w:bCs/>
                <w:color w:val="000000"/>
              </w:rPr>
              <w:t>Section 3.16.2 for the items requested as part of the plan.</w:t>
            </w:r>
            <w:r w:rsidR="000E45F7" w:rsidRPr="00505B8E" w:rsidDel="000E45F7">
              <w:rPr>
                <w:rFonts w:ascii="Arial" w:hAnsi="Arial" w:cs="Arial"/>
                <w:bCs/>
                <w:color w:val="000000"/>
              </w:rPr>
              <w:t xml:space="preserve"> </w:t>
            </w:r>
          </w:p>
        </w:tc>
      </w:tr>
      <w:tr w:rsidR="009553F4" w:rsidRPr="00681D2A" w14:paraId="6673EDCA" w14:textId="77777777" w:rsidTr="00541DD8">
        <w:tc>
          <w:tcPr>
            <w:tcW w:w="877" w:type="dxa"/>
          </w:tcPr>
          <w:p w14:paraId="228747F9" w14:textId="42F9DF84" w:rsidR="009553F4" w:rsidRPr="00DB4962" w:rsidRDefault="009553F4" w:rsidP="009553F4">
            <w:pPr>
              <w:tabs>
                <w:tab w:val="left" w:pos="0"/>
              </w:tabs>
              <w:autoSpaceDN w:val="0"/>
              <w:jc w:val="center"/>
              <w:rPr>
                <w:rFonts w:ascii="Arial" w:hAnsi="Arial" w:cs="Arial"/>
              </w:rPr>
            </w:pPr>
            <w:r w:rsidRPr="00DB4962">
              <w:rPr>
                <w:rFonts w:ascii="Arial" w:hAnsi="Arial" w:cs="Arial"/>
              </w:rPr>
              <w:t>54</w:t>
            </w:r>
          </w:p>
        </w:tc>
        <w:tc>
          <w:tcPr>
            <w:tcW w:w="2160" w:type="dxa"/>
          </w:tcPr>
          <w:p w14:paraId="3AE0ECE8" w14:textId="34019458" w:rsidR="009553F4" w:rsidRPr="00681D2A" w:rsidRDefault="009553F4" w:rsidP="009553F4">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3.16.2, Draft Technology and Solution Roadmap</w:t>
            </w:r>
          </w:p>
        </w:tc>
        <w:tc>
          <w:tcPr>
            <w:tcW w:w="7200" w:type="dxa"/>
          </w:tcPr>
          <w:p w14:paraId="3516C95C" w14:textId="77777777" w:rsidR="009553F4" w:rsidRDefault="009553F4"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For the Call Center Technology Plan, is this to be submitted as part of our proposal narrative, or a separate standalone plan (3.16.2)?</w:t>
            </w:r>
          </w:p>
          <w:p w14:paraId="42B8F3DA" w14:textId="77777777" w:rsidR="00832CB4" w:rsidRDefault="00832CB4" w:rsidP="008B27B3">
            <w:pPr>
              <w:tabs>
                <w:tab w:val="left" w:pos="0"/>
              </w:tabs>
              <w:overflowPunct w:val="0"/>
              <w:autoSpaceDE w:val="0"/>
              <w:autoSpaceDN w:val="0"/>
              <w:adjustRightInd w:val="0"/>
              <w:ind w:hanging="28"/>
              <w:jc w:val="both"/>
              <w:rPr>
                <w:rFonts w:ascii="Arial" w:hAnsi="Arial" w:cs="Arial"/>
                <w:b/>
                <w:bCs/>
                <w:sz w:val="22"/>
                <w:szCs w:val="22"/>
              </w:rPr>
            </w:pPr>
          </w:p>
          <w:p w14:paraId="5B76350D" w14:textId="77777777" w:rsidR="00505B8E" w:rsidRPr="00505B8E" w:rsidRDefault="00505B8E" w:rsidP="008B27B3">
            <w:pPr>
              <w:tabs>
                <w:tab w:val="left" w:pos="0"/>
              </w:tabs>
              <w:overflowPunct w:val="0"/>
              <w:autoSpaceDE w:val="0"/>
              <w:autoSpaceDN w:val="0"/>
              <w:adjustRightInd w:val="0"/>
              <w:ind w:hanging="28"/>
              <w:jc w:val="both"/>
              <w:rPr>
                <w:rFonts w:ascii="Arial" w:hAnsi="Arial" w:cs="Arial"/>
                <w:bCs/>
                <w:color w:val="000000"/>
              </w:rPr>
            </w:pPr>
            <w:r w:rsidRPr="00505B8E">
              <w:rPr>
                <w:rFonts w:ascii="Arial" w:hAnsi="Arial" w:cs="Arial"/>
                <w:bCs/>
                <w:color w:val="000000"/>
              </w:rPr>
              <w:t xml:space="preserve">The Call Center Technology Plan should be submitted as part of the Draft Technology and Solution Roadmap. There is no specified format for this plan. The Bidder’s plan should include a clear delineation of responsibilities including a RACI along with organizational model and staffing plans for weekday and out of hours escalation procedures and details. This document should include the Automated Call Distribution and interactive Voice Response System Diagrams, Details and Descriptions. </w:t>
            </w:r>
          </w:p>
          <w:p w14:paraId="60DE15F4" w14:textId="77777777" w:rsidR="00505B8E" w:rsidRPr="00505B8E" w:rsidRDefault="00505B8E" w:rsidP="008B27B3">
            <w:pPr>
              <w:tabs>
                <w:tab w:val="left" w:pos="0"/>
              </w:tabs>
              <w:overflowPunct w:val="0"/>
              <w:autoSpaceDE w:val="0"/>
              <w:autoSpaceDN w:val="0"/>
              <w:adjustRightInd w:val="0"/>
              <w:ind w:hanging="28"/>
              <w:jc w:val="both"/>
              <w:rPr>
                <w:rFonts w:ascii="Arial" w:hAnsi="Arial" w:cs="Arial"/>
                <w:bCs/>
                <w:color w:val="000000"/>
              </w:rPr>
            </w:pPr>
          </w:p>
          <w:p w14:paraId="42FD1080" w14:textId="77777777" w:rsidR="00505B8E" w:rsidRPr="00505B8E" w:rsidRDefault="00505B8E" w:rsidP="008B27B3">
            <w:pPr>
              <w:tabs>
                <w:tab w:val="left" w:pos="0"/>
              </w:tabs>
              <w:overflowPunct w:val="0"/>
              <w:autoSpaceDE w:val="0"/>
              <w:autoSpaceDN w:val="0"/>
              <w:adjustRightInd w:val="0"/>
              <w:ind w:hanging="28"/>
              <w:jc w:val="both"/>
              <w:rPr>
                <w:rFonts w:ascii="Arial" w:hAnsi="Arial" w:cs="Arial"/>
                <w:bCs/>
                <w:color w:val="000000"/>
              </w:rPr>
            </w:pPr>
            <w:r w:rsidRPr="00505B8E">
              <w:rPr>
                <w:rFonts w:ascii="Arial" w:hAnsi="Arial" w:cs="Arial"/>
                <w:bCs/>
                <w:color w:val="000000"/>
              </w:rPr>
              <w:t xml:space="preserve">The Bidder should submit all plans and schedules in its Technical Quote as a singular document. </w:t>
            </w:r>
          </w:p>
          <w:p w14:paraId="016ED6B2" w14:textId="77777777" w:rsidR="00505B8E" w:rsidRPr="00505B8E" w:rsidRDefault="00505B8E" w:rsidP="008B27B3">
            <w:pPr>
              <w:tabs>
                <w:tab w:val="left" w:pos="0"/>
              </w:tabs>
              <w:overflowPunct w:val="0"/>
              <w:autoSpaceDE w:val="0"/>
              <w:autoSpaceDN w:val="0"/>
              <w:adjustRightInd w:val="0"/>
              <w:ind w:hanging="28"/>
              <w:jc w:val="both"/>
              <w:rPr>
                <w:rFonts w:ascii="Arial" w:hAnsi="Arial" w:cs="Arial"/>
                <w:bCs/>
                <w:color w:val="000000"/>
              </w:rPr>
            </w:pPr>
          </w:p>
          <w:p w14:paraId="142F1620" w14:textId="77777777" w:rsidR="00505B8E" w:rsidRPr="00505B8E" w:rsidRDefault="00505B8E" w:rsidP="008B27B3">
            <w:pPr>
              <w:tabs>
                <w:tab w:val="left" w:pos="0"/>
              </w:tabs>
              <w:overflowPunct w:val="0"/>
              <w:autoSpaceDE w:val="0"/>
              <w:autoSpaceDN w:val="0"/>
              <w:adjustRightInd w:val="0"/>
              <w:ind w:hanging="28"/>
              <w:jc w:val="both"/>
              <w:rPr>
                <w:rFonts w:ascii="Arial" w:hAnsi="Arial" w:cs="Arial"/>
                <w:bCs/>
                <w:color w:val="000000"/>
              </w:rPr>
            </w:pPr>
            <w:r w:rsidRPr="00505B8E">
              <w:rPr>
                <w:rFonts w:ascii="Arial" w:hAnsi="Arial" w:cs="Arial"/>
                <w:bCs/>
                <w:color w:val="000000"/>
              </w:rPr>
              <w:t xml:space="preserve"> The Quote should be submitted with the attachments organized in the following manner:</w:t>
            </w:r>
          </w:p>
          <w:p w14:paraId="6D708A96" w14:textId="77777777" w:rsidR="00505B8E" w:rsidRPr="00505B8E" w:rsidRDefault="00505B8E" w:rsidP="008B27B3">
            <w:pPr>
              <w:tabs>
                <w:tab w:val="left" w:pos="0"/>
              </w:tabs>
              <w:overflowPunct w:val="0"/>
              <w:autoSpaceDE w:val="0"/>
              <w:autoSpaceDN w:val="0"/>
              <w:adjustRightInd w:val="0"/>
              <w:ind w:hanging="28"/>
              <w:jc w:val="both"/>
              <w:rPr>
                <w:rFonts w:ascii="Arial" w:hAnsi="Arial" w:cs="Arial"/>
                <w:bCs/>
                <w:color w:val="000000"/>
              </w:rPr>
            </w:pPr>
            <w:r w:rsidRPr="00505B8E">
              <w:rPr>
                <w:rFonts w:ascii="Arial" w:hAnsi="Arial" w:cs="Arial"/>
                <w:bCs/>
                <w:color w:val="000000"/>
              </w:rPr>
              <w:t xml:space="preserve">• Forms </w:t>
            </w:r>
          </w:p>
          <w:p w14:paraId="11819458" w14:textId="77777777" w:rsidR="00505B8E" w:rsidRPr="00505B8E" w:rsidRDefault="00505B8E" w:rsidP="008B27B3">
            <w:pPr>
              <w:tabs>
                <w:tab w:val="left" w:pos="0"/>
              </w:tabs>
              <w:overflowPunct w:val="0"/>
              <w:autoSpaceDE w:val="0"/>
              <w:autoSpaceDN w:val="0"/>
              <w:adjustRightInd w:val="0"/>
              <w:ind w:hanging="28"/>
              <w:jc w:val="both"/>
              <w:rPr>
                <w:rFonts w:ascii="Arial" w:hAnsi="Arial" w:cs="Arial"/>
                <w:bCs/>
                <w:color w:val="000000"/>
              </w:rPr>
            </w:pPr>
            <w:r w:rsidRPr="00505B8E">
              <w:rPr>
                <w:rFonts w:ascii="Arial" w:hAnsi="Arial" w:cs="Arial"/>
                <w:bCs/>
                <w:color w:val="000000"/>
              </w:rPr>
              <w:t xml:space="preserve">• Technical Quote </w:t>
            </w:r>
          </w:p>
          <w:p w14:paraId="3324A8CB" w14:textId="77777777" w:rsidR="00505B8E" w:rsidRPr="00505B8E" w:rsidRDefault="00505B8E" w:rsidP="008B27B3">
            <w:pPr>
              <w:tabs>
                <w:tab w:val="left" w:pos="0"/>
              </w:tabs>
              <w:overflowPunct w:val="0"/>
              <w:autoSpaceDE w:val="0"/>
              <w:autoSpaceDN w:val="0"/>
              <w:adjustRightInd w:val="0"/>
              <w:ind w:hanging="28"/>
              <w:jc w:val="both"/>
              <w:rPr>
                <w:rFonts w:ascii="Arial" w:hAnsi="Arial" w:cs="Arial"/>
                <w:bCs/>
                <w:color w:val="000000"/>
              </w:rPr>
            </w:pPr>
            <w:r w:rsidRPr="00505B8E">
              <w:rPr>
                <w:rFonts w:ascii="Arial" w:hAnsi="Arial" w:cs="Arial"/>
                <w:bCs/>
                <w:color w:val="000000"/>
              </w:rPr>
              <w:t xml:space="preserve">• State-Supplied Price Sheet </w:t>
            </w:r>
          </w:p>
          <w:p w14:paraId="206C4FC3" w14:textId="77777777" w:rsidR="00505B8E" w:rsidRPr="00505B8E" w:rsidRDefault="00505B8E" w:rsidP="008B27B3">
            <w:pPr>
              <w:tabs>
                <w:tab w:val="left" w:pos="0"/>
              </w:tabs>
              <w:overflowPunct w:val="0"/>
              <w:autoSpaceDE w:val="0"/>
              <w:autoSpaceDN w:val="0"/>
              <w:adjustRightInd w:val="0"/>
              <w:ind w:hanging="28"/>
              <w:jc w:val="both"/>
              <w:rPr>
                <w:rFonts w:ascii="Arial" w:hAnsi="Arial" w:cs="Arial"/>
                <w:bCs/>
                <w:color w:val="000000"/>
              </w:rPr>
            </w:pPr>
            <w:r w:rsidRPr="00505B8E">
              <w:rPr>
                <w:rFonts w:ascii="Arial" w:hAnsi="Arial" w:cs="Arial"/>
                <w:bCs/>
                <w:color w:val="000000"/>
              </w:rPr>
              <w:t xml:space="preserve">• State of New Jersey Security Due Diligence Third Party Information Security Questionnaire </w:t>
            </w:r>
          </w:p>
          <w:p w14:paraId="763CA169" w14:textId="77777777" w:rsidR="00505B8E" w:rsidRPr="00505B8E" w:rsidRDefault="00505B8E" w:rsidP="008B27B3">
            <w:pPr>
              <w:tabs>
                <w:tab w:val="left" w:pos="0"/>
              </w:tabs>
              <w:overflowPunct w:val="0"/>
              <w:autoSpaceDE w:val="0"/>
              <w:autoSpaceDN w:val="0"/>
              <w:adjustRightInd w:val="0"/>
              <w:ind w:hanging="28"/>
              <w:jc w:val="both"/>
              <w:rPr>
                <w:rFonts w:ascii="Arial" w:hAnsi="Arial" w:cs="Arial"/>
                <w:bCs/>
                <w:color w:val="000000"/>
              </w:rPr>
            </w:pPr>
          </w:p>
          <w:p w14:paraId="61ED44C4" w14:textId="0F09347B" w:rsidR="00832CB4" w:rsidRPr="00681D2A" w:rsidRDefault="00505B8E" w:rsidP="008B27B3">
            <w:pPr>
              <w:tabs>
                <w:tab w:val="left" w:pos="0"/>
              </w:tabs>
              <w:overflowPunct w:val="0"/>
              <w:autoSpaceDE w:val="0"/>
              <w:autoSpaceDN w:val="0"/>
              <w:adjustRightInd w:val="0"/>
              <w:ind w:hanging="28"/>
              <w:jc w:val="both"/>
              <w:rPr>
                <w:rFonts w:ascii="Arial" w:hAnsi="Arial" w:cs="Arial"/>
                <w:bCs/>
                <w:color w:val="000000"/>
              </w:rPr>
            </w:pPr>
            <w:r w:rsidRPr="00505B8E">
              <w:rPr>
                <w:rFonts w:ascii="Arial" w:hAnsi="Arial" w:cs="Arial"/>
                <w:bCs/>
                <w:color w:val="000000"/>
              </w:rPr>
              <w:t>A Bidder should not password 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p>
        </w:tc>
      </w:tr>
      <w:tr w:rsidR="002930DA" w:rsidRPr="00681D2A" w14:paraId="2793F5E0" w14:textId="77777777" w:rsidTr="00541DD8">
        <w:tc>
          <w:tcPr>
            <w:tcW w:w="877" w:type="dxa"/>
          </w:tcPr>
          <w:p w14:paraId="458303D3" w14:textId="7B51179F" w:rsidR="002930DA" w:rsidRPr="00DB4962" w:rsidRDefault="002930DA" w:rsidP="002930DA">
            <w:pPr>
              <w:tabs>
                <w:tab w:val="left" w:pos="0"/>
              </w:tabs>
              <w:autoSpaceDN w:val="0"/>
              <w:jc w:val="center"/>
              <w:rPr>
                <w:rFonts w:ascii="Arial" w:hAnsi="Arial" w:cs="Arial"/>
              </w:rPr>
            </w:pPr>
            <w:r w:rsidRPr="00DB4962">
              <w:rPr>
                <w:rFonts w:ascii="Arial" w:hAnsi="Arial" w:cs="Arial"/>
              </w:rPr>
              <w:t>55</w:t>
            </w:r>
          </w:p>
        </w:tc>
        <w:tc>
          <w:tcPr>
            <w:tcW w:w="2160" w:type="dxa"/>
          </w:tcPr>
          <w:p w14:paraId="4E367FAE" w14:textId="3E9B3A4D" w:rsidR="002930DA" w:rsidRDefault="002930DA" w:rsidP="002930DA">
            <w:pPr>
              <w:tabs>
                <w:tab w:val="left" w:pos="0"/>
              </w:tabs>
              <w:overflowPunct w:val="0"/>
              <w:autoSpaceDE w:val="0"/>
              <w:autoSpaceDN w:val="0"/>
              <w:adjustRightInd w:val="0"/>
              <w:jc w:val="center"/>
              <w:rPr>
                <w:rFonts w:ascii="Arial" w:hAnsi="Arial" w:cs="Arial"/>
                <w:color w:val="000000"/>
                <w:sz w:val="22"/>
                <w:szCs w:val="22"/>
              </w:rPr>
            </w:pPr>
            <w:r>
              <w:rPr>
                <w:rFonts w:ascii="Arial" w:hAnsi="Arial" w:cs="Arial"/>
                <w:color w:val="000000"/>
                <w:sz w:val="22"/>
                <w:szCs w:val="22"/>
              </w:rPr>
              <w:t>Section 3.16.2, Draft Technology and Solution Roadmap; Section 4.4.7 Noticing/Debtor Contact</w:t>
            </w:r>
          </w:p>
        </w:tc>
        <w:tc>
          <w:tcPr>
            <w:tcW w:w="7200" w:type="dxa"/>
          </w:tcPr>
          <w:p w14:paraId="30FCC6A9"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In the technical response we are required to provide our solution to meet Printing and Mailing requirements but the RFP also states that the Primary Contractor handles all mailing and printing. Can you please clarify what printing and mailing requirements the Primary Contractor has versus the Secondary Contractor. (3.16.2 Draft Technology and Solution Roadmap, A. 2&amp;3)</w:t>
            </w:r>
          </w:p>
          <w:p w14:paraId="6C5E20DA"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3FB6B7FC" w14:textId="0E23F0A2" w:rsidR="00E11B8A" w:rsidRPr="00FD6FDA" w:rsidRDefault="00E11B8A" w:rsidP="008B27B3">
            <w:pPr>
              <w:tabs>
                <w:tab w:val="left" w:pos="0"/>
              </w:tabs>
              <w:overflowPunct w:val="0"/>
              <w:autoSpaceDE w:val="0"/>
              <w:autoSpaceDN w:val="0"/>
              <w:adjustRightInd w:val="0"/>
              <w:ind w:hanging="28"/>
              <w:jc w:val="both"/>
              <w:rPr>
                <w:rFonts w:ascii="Arial" w:hAnsi="Arial" w:cs="Arial"/>
                <w:bCs/>
              </w:rPr>
            </w:pPr>
            <w:r w:rsidRPr="00FD6FDA">
              <w:rPr>
                <w:rFonts w:ascii="Arial" w:hAnsi="Arial" w:cs="Arial"/>
                <w:bCs/>
              </w:rPr>
              <w:t xml:space="preserve">Bid Solicitation Section 3.16.2 has been revised as part of this bid amendment. </w:t>
            </w:r>
          </w:p>
          <w:p w14:paraId="158BA0AF" w14:textId="77777777" w:rsidR="00E11B8A" w:rsidRPr="00FD6FDA" w:rsidRDefault="00E11B8A" w:rsidP="008B27B3">
            <w:pPr>
              <w:tabs>
                <w:tab w:val="left" w:pos="0"/>
              </w:tabs>
              <w:overflowPunct w:val="0"/>
              <w:autoSpaceDE w:val="0"/>
              <w:autoSpaceDN w:val="0"/>
              <w:adjustRightInd w:val="0"/>
              <w:ind w:hanging="28"/>
              <w:jc w:val="both"/>
              <w:rPr>
                <w:rFonts w:ascii="Arial" w:hAnsi="Arial" w:cs="Arial"/>
                <w:bCs/>
              </w:rPr>
            </w:pPr>
          </w:p>
          <w:p w14:paraId="11890372" w14:textId="1664011E" w:rsidR="002930DA" w:rsidRPr="00FD6FDA" w:rsidRDefault="00E11B8A" w:rsidP="008B27B3">
            <w:pPr>
              <w:tabs>
                <w:tab w:val="left" w:pos="0"/>
              </w:tabs>
              <w:overflowPunct w:val="0"/>
              <w:autoSpaceDE w:val="0"/>
              <w:autoSpaceDN w:val="0"/>
              <w:adjustRightInd w:val="0"/>
              <w:ind w:hanging="28"/>
              <w:jc w:val="both"/>
              <w:rPr>
                <w:rFonts w:ascii="Arial" w:hAnsi="Arial" w:cs="Arial"/>
                <w:bCs/>
              </w:rPr>
            </w:pPr>
            <w:r w:rsidRPr="00FD6FDA">
              <w:rPr>
                <w:rFonts w:ascii="Arial" w:hAnsi="Arial" w:cs="Arial"/>
                <w:bCs/>
              </w:rPr>
              <w:t>The Bidder is requested to provide its plan (solution) to meet the mailing requirements of this solicitation which are outlined in Bid Solicitation Section 4.4.7 which states in part, “</w:t>
            </w:r>
            <w:r w:rsidR="002930DA" w:rsidRPr="00FD6FDA">
              <w:rPr>
                <w:rFonts w:ascii="Arial" w:hAnsi="Arial" w:cs="Arial"/>
                <w:bCs/>
              </w:rPr>
              <w:t xml:space="preserve">All direct mailing notices are generated and mailed </w:t>
            </w:r>
            <w:r w:rsidR="002930DA" w:rsidRPr="00FD6FDA">
              <w:rPr>
                <w:rFonts w:ascii="Arial" w:hAnsi="Arial" w:cs="Arial"/>
                <w:bCs/>
              </w:rPr>
              <w:lastRenderedPageBreak/>
              <w:t>by the Primary Debt Collection Contractor for Secondary Debt Surcharge Collections. The Secondary Debt Collection Contractor is responsible for payment for mailing services and is billed each month for the costs of the direct mailing notices for that month. The Contractor shall coordinate all costs associated with these notices with the print/mail done by the Primary Debt Collector Contractor</w:t>
            </w:r>
            <w:r w:rsidRPr="00FD6FDA">
              <w:rPr>
                <w:rFonts w:ascii="Arial" w:hAnsi="Arial" w:cs="Arial"/>
                <w:bCs/>
              </w:rPr>
              <w:t>.”</w:t>
            </w:r>
          </w:p>
          <w:p w14:paraId="3142D831" w14:textId="4121FAC0" w:rsidR="002930DA" w:rsidRDefault="002930DA" w:rsidP="008B27B3">
            <w:pPr>
              <w:tabs>
                <w:tab w:val="left" w:pos="0"/>
              </w:tabs>
              <w:overflowPunct w:val="0"/>
              <w:autoSpaceDE w:val="0"/>
              <w:autoSpaceDN w:val="0"/>
              <w:adjustRightInd w:val="0"/>
              <w:ind w:hanging="28"/>
              <w:jc w:val="both"/>
              <w:rPr>
                <w:rFonts w:ascii="Arial" w:hAnsi="Arial" w:cs="Arial"/>
                <w:bCs/>
                <w:color w:val="000000"/>
              </w:rPr>
            </w:pPr>
          </w:p>
          <w:p w14:paraId="1BCD21BC" w14:textId="6178D42C"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tc>
      </w:tr>
      <w:tr w:rsidR="002930DA" w:rsidRPr="00681D2A" w14:paraId="5A80AB5E" w14:textId="77777777" w:rsidTr="00541DD8">
        <w:tc>
          <w:tcPr>
            <w:tcW w:w="877" w:type="dxa"/>
          </w:tcPr>
          <w:p w14:paraId="08764F61" w14:textId="4EB7177C" w:rsidR="002930DA" w:rsidRPr="00DB4962" w:rsidRDefault="002930DA" w:rsidP="002930DA">
            <w:pPr>
              <w:tabs>
                <w:tab w:val="left" w:pos="0"/>
              </w:tabs>
              <w:autoSpaceDN w:val="0"/>
              <w:jc w:val="center"/>
              <w:rPr>
                <w:rFonts w:ascii="Arial" w:hAnsi="Arial" w:cs="Arial"/>
              </w:rPr>
            </w:pPr>
            <w:r w:rsidRPr="00DB4962">
              <w:rPr>
                <w:rFonts w:ascii="Arial" w:hAnsi="Arial" w:cs="Arial"/>
              </w:rPr>
              <w:lastRenderedPageBreak/>
              <w:t>56</w:t>
            </w:r>
          </w:p>
        </w:tc>
        <w:tc>
          <w:tcPr>
            <w:tcW w:w="2160" w:type="dxa"/>
          </w:tcPr>
          <w:p w14:paraId="3DCFEC6B" w14:textId="3933D581"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3.16.3, Draft Transition and Mobilization Plan (TMP)</w:t>
            </w:r>
          </w:p>
        </w:tc>
        <w:tc>
          <w:tcPr>
            <w:tcW w:w="7200" w:type="dxa"/>
          </w:tcPr>
          <w:p w14:paraId="60D9BDA9"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When does the State anticipate making placements to the awarded contractor?</w:t>
            </w:r>
          </w:p>
          <w:p w14:paraId="67DD5E52"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6CAD96D7" w14:textId="0599FC16"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r w:rsidRPr="004829C8">
              <w:rPr>
                <w:rFonts w:ascii="Arial" w:hAnsi="Arial" w:cs="Arial"/>
                <w:bCs/>
                <w:color w:val="000000"/>
              </w:rPr>
              <w:t>The Contractor shall be fully operational within 90 calendar days of Contract Award. The Contractor shall thus enter the operational (production) phase of the Contract and will receive transferred accounts or cases via the Surcharge Tracking Accounts Receivable System (STARS). Upon assignment, the Contractor shall notify the SCM within five (5) business days of its receipt of transferred account(s) or case(s). The Contractor shall begin collection activities, documenting actions taken, and monitoring payments received on the transferred accounts within 48 hours, unless approval is given by SCM for additional time.</w:t>
            </w:r>
          </w:p>
        </w:tc>
      </w:tr>
      <w:tr w:rsidR="002930DA" w:rsidRPr="00681D2A" w14:paraId="61B46A86" w14:textId="77777777" w:rsidTr="00541DD8">
        <w:tc>
          <w:tcPr>
            <w:tcW w:w="877" w:type="dxa"/>
          </w:tcPr>
          <w:p w14:paraId="153B1955" w14:textId="7F689940" w:rsidR="002930DA" w:rsidRPr="00DB4962" w:rsidRDefault="002930DA" w:rsidP="002930DA">
            <w:pPr>
              <w:tabs>
                <w:tab w:val="left" w:pos="0"/>
              </w:tabs>
              <w:autoSpaceDN w:val="0"/>
              <w:jc w:val="center"/>
              <w:rPr>
                <w:rFonts w:ascii="Arial" w:hAnsi="Arial" w:cs="Arial"/>
              </w:rPr>
            </w:pPr>
            <w:r w:rsidRPr="00DB4962">
              <w:rPr>
                <w:rFonts w:ascii="Arial" w:hAnsi="Arial" w:cs="Arial"/>
              </w:rPr>
              <w:t>57</w:t>
            </w:r>
          </w:p>
        </w:tc>
        <w:tc>
          <w:tcPr>
            <w:tcW w:w="2160" w:type="dxa"/>
          </w:tcPr>
          <w:p w14:paraId="17477FBD" w14:textId="570CCDA3"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3.16.3, Draft Transition and Mobilization Plan (TMP)</w:t>
            </w:r>
          </w:p>
        </w:tc>
        <w:tc>
          <w:tcPr>
            <w:tcW w:w="7200" w:type="dxa"/>
          </w:tcPr>
          <w:p w14:paraId="26D03497"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Re Section 3.16.3 Draft TMP, letter F, what is the number of accounts and dollar amount of the backlog which would be transferred from the incumbent?</w:t>
            </w:r>
          </w:p>
          <w:p w14:paraId="00105923"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2CFC2F6E" w14:textId="3641B4AD"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r w:rsidRPr="004829C8">
              <w:rPr>
                <w:rFonts w:ascii="Arial" w:hAnsi="Arial" w:cs="Arial"/>
                <w:bCs/>
                <w:color w:val="000000"/>
              </w:rPr>
              <w:t>The total amount is fluid. Accounts are passed between the two debt collection Contractors.</w:t>
            </w:r>
          </w:p>
        </w:tc>
      </w:tr>
      <w:tr w:rsidR="002930DA" w:rsidRPr="00681D2A" w14:paraId="4B5BB28C" w14:textId="77777777" w:rsidTr="00541DD8">
        <w:tc>
          <w:tcPr>
            <w:tcW w:w="877" w:type="dxa"/>
          </w:tcPr>
          <w:p w14:paraId="61676F2B" w14:textId="6ACC3478" w:rsidR="002930DA" w:rsidRPr="00DB4962" w:rsidRDefault="002930DA" w:rsidP="002930DA">
            <w:pPr>
              <w:tabs>
                <w:tab w:val="left" w:pos="0"/>
              </w:tabs>
              <w:autoSpaceDN w:val="0"/>
              <w:jc w:val="center"/>
              <w:rPr>
                <w:rFonts w:ascii="Arial" w:hAnsi="Arial" w:cs="Arial"/>
              </w:rPr>
            </w:pPr>
            <w:r w:rsidRPr="00DB4962">
              <w:rPr>
                <w:rFonts w:ascii="Arial" w:hAnsi="Arial" w:cs="Arial"/>
              </w:rPr>
              <w:t>58</w:t>
            </w:r>
          </w:p>
        </w:tc>
        <w:tc>
          <w:tcPr>
            <w:tcW w:w="2160" w:type="dxa"/>
          </w:tcPr>
          <w:p w14:paraId="5820B251" w14:textId="418673DE"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3.16.3, Draft Transition and Mobilization Plan (TMP); Section 4.3.3, Additional Plans Due During the Transition and Mobilization Period</w:t>
            </w:r>
          </w:p>
        </w:tc>
        <w:tc>
          <w:tcPr>
            <w:tcW w:w="7200" w:type="dxa"/>
          </w:tcPr>
          <w:p w14:paraId="62EEC4C9"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Per 3.16.3 Draft Transition and Mobilization Plan section H requests an outline for the development of future plans. Please advise what elements the State wishes to see in this outline.</w:t>
            </w:r>
          </w:p>
          <w:p w14:paraId="439E20BE"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113BA28F" w14:textId="50AB47B9" w:rsidR="002930DA" w:rsidRPr="00572A9A" w:rsidRDefault="002930DA" w:rsidP="008B27B3">
            <w:pPr>
              <w:tabs>
                <w:tab w:val="left" w:pos="0"/>
              </w:tabs>
              <w:overflowPunct w:val="0"/>
              <w:autoSpaceDE w:val="0"/>
              <w:autoSpaceDN w:val="0"/>
              <w:adjustRightInd w:val="0"/>
              <w:ind w:hanging="28"/>
              <w:jc w:val="both"/>
              <w:rPr>
                <w:rFonts w:ascii="Arial" w:hAnsi="Arial" w:cs="Arial"/>
                <w:bCs/>
              </w:rPr>
            </w:pPr>
            <w:r w:rsidRPr="00572A9A">
              <w:rPr>
                <w:rFonts w:ascii="Arial" w:hAnsi="Arial" w:cs="Arial"/>
                <w:bCs/>
              </w:rPr>
              <w:t>Bid Solicitation Section 3.16.3, H., has been revised as follows,</w:t>
            </w:r>
            <w:r w:rsidRPr="00572A9A">
              <w:t xml:space="preserve"> “</w:t>
            </w:r>
            <w:r w:rsidRPr="00572A9A">
              <w:rPr>
                <w:rFonts w:ascii="Arial" w:hAnsi="Arial" w:cs="Arial"/>
                <w:bCs/>
              </w:rPr>
              <w:t>The Bidder should provide a high-level outline of the contents of each requirement and plan due during the Transition and Mobilization Period in Bid Solicitation Sections 4.3 to 4.3.3.8.”</w:t>
            </w:r>
          </w:p>
          <w:p w14:paraId="56B1FF8E" w14:textId="77777777" w:rsidR="002930DA" w:rsidRPr="00572A9A" w:rsidRDefault="002930DA" w:rsidP="008B27B3">
            <w:pPr>
              <w:tabs>
                <w:tab w:val="left" w:pos="0"/>
              </w:tabs>
              <w:overflowPunct w:val="0"/>
              <w:autoSpaceDE w:val="0"/>
              <w:autoSpaceDN w:val="0"/>
              <w:adjustRightInd w:val="0"/>
              <w:ind w:hanging="28"/>
              <w:jc w:val="both"/>
              <w:rPr>
                <w:rFonts w:ascii="Arial" w:hAnsi="Arial" w:cs="Arial"/>
                <w:bCs/>
              </w:rPr>
            </w:pPr>
          </w:p>
          <w:p w14:paraId="7965A444" w14:textId="7B615A9C"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r w:rsidRPr="00572A9A">
              <w:rPr>
                <w:rFonts w:ascii="Arial" w:hAnsi="Arial" w:cs="Arial"/>
                <w:bCs/>
              </w:rPr>
              <w:t>Bidders are advised to review the requirements for each of the above referenced Bid Solicitation sections to complete its outline</w:t>
            </w:r>
            <w:r>
              <w:rPr>
                <w:rFonts w:ascii="Arial" w:hAnsi="Arial" w:cs="Arial"/>
                <w:bCs/>
              </w:rPr>
              <w:t>s</w:t>
            </w:r>
            <w:r w:rsidRPr="00572A9A">
              <w:rPr>
                <w:rFonts w:ascii="Arial" w:hAnsi="Arial" w:cs="Arial"/>
                <w:bCs/>
              </w:rPr>
              <w:t>, as the requirements for each vary. The Bidder should include the level of detail it determines necessary to assist the Evaluation Committee in its review of the Bidder’s Quote.</w:t>
            </w:r>
          </w:p>
        </w:tc>
      </w:tr>
      <w:tr w:rsidR="002930DA" w:rsidRPr="00681D2A" w14:paraId="1223EB1C" w14:textId="77777777" w:rsidTr="00541DD8">
        <w:tc>
          <w:tcPr>
            <w:tcW w:w="877" w:type="dxa"/>
          </w:tcPr>
          <w:p w14:paraId="17DD89CA" w14:textId="3705C220" w:rsidR="002930DA" w:rsidRPr="00DB4962" w:rsidRDefault="002930DA" w:rsidP="002930DA">
            <w:pPr>
              <w:tabs>
                <w:tab w:val="left" w:pos="0"/>
              </w:tabs>
              <w:autoSpaceDN w:val="0"/>
              <w:jc w:val="center"/>
              <w:rPr>
                <w:rFonts w:ascii="Arial" w:hAnsi="Arial" w:cs="Arial"/>
              </w:rPr>
            </w:pPr>
            <w:r w:rsidRPr="00DB4962">
              <w:rPr>
                <w:rFonts w:ascii="Arial" w:hAnsi="Arial" w:cs="Arial"/>
              </w:rPr>
              <w:t>59</w:t>
            </w:r>
          </w:p>
        </w:tc>
        <w:tc>
          <w:tcPr>
            <w:tcW w:w="2160" w:type="dxa"/>
          </w:tcPr>
          <w:p w14:paraId="28FBD790" w14:textId="55A65FC3"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3.20, Location; Section 4.4.36, Key Staff Requirements</w:t>
            </w:r>
          </w:p>
        </w:tc>
        <w:tc>
          <w:tcPr>
            <w:tcW w:w="7200" w:type="dxa"/>
          </w:tcPr>
          <w:p w14:paraId="5F6F27FE"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Is there a location preference? If yes, how will it be calculated into the evaluation scores? (3.20 Location) (4.1 Kickoff Meeting, D.) (8.3 Reciprocity for Jurisdictional Bidder Preference)</w:t>
            </w:r>
          </w:p>
          <w:p w14:paraId="7F38F017"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6089663C" w14:textId="72F51A11"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r w:rsidRPr="00F27A1F">
              <w:rPr>
                <w:rFonts w:ascii="Arial" w:hAnsi="Arial" w:cs="Arial"/>
                <w:bCs/>
                <w:color w:val="000000"/>
              </w:rPr>
              <w:t xml:space="preserve">There is no preference for a location. </w:t>
            </w:r>
            <w:r>
              <w:rPr>
                <w:rFonts w:ascii="Arial" w:hAnsi="Arial" w:cs="Arial"/>
                <w:bCs/>
                <w:color w:val="000000"/>
              </w:rPr>
              <w:t xml:space="preserve">Refer to Revised Bid Solicitation Section 8.9.1, Technical Evaluation Criteria, for information regarding the critieria that will be used to evaluate and score Quotes received in response to this Bid Solicitation. </w:t>
            </w:r>
          </w:p>
        </w:tc>
      </w:tr>
      <w:tr w:rsidR="002930DA" w:rsidRPr="00681D2A" w14:paraId="12C4C7B6" w14:textId="77777777" w:rsidTr="00541DD8">
        <w:tc>
          <w:tcPr>
            <w:tcW w:w="877" w:type="dxa"/>
          </w:tcPr>
          <w:p w14:paraId="06FF4673" w14:textId="3FF5F337" w:rsidR="002930DA" w:rsidRPr="00DB4962" w:rsidRDefault="002930DA" w:rsidP="002930DA">
            <w:pPr>
              <w:tabs>
                <w:tab w:val="left" w:pos="0"/>
              </w:tabs>
              <w:autoSpaceDN w:val="0"/>
              <w:jc w:val="center"/>
              <w:rPr>
                <w:rFonts w:ascii="Arial" w:hAnsi="Arial" w:cs="Arial"/>
              </w:rPr>
            </w:pPr>
            <w:r w:rsidRPr="00DB4962">
              <w:rPr>
                <w:rFonts w:ascii="Arial" w:hAnsi="Arial" w:cs="Arial"/>
              </w:rPr>
              <w:t>60</w:t>
            </w:r>
          </w:p>
        </w:tc>
        <w:tc>
          <w:tcPr>
            <w:tcW w:w="2160" w:type="dxa"/>
          </w:tcPr>
          <w:p w14:paraId="0A3E62E0" w14:textId="2F154C68"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3.23, Backup Staff</w:t>
            </w:r>
          </w:p>
        </w:tc>
        <w:tc>
          <w:tcPr>
            <w:tcW w:w="7200" w:type="dxa"/>
          </w:tcPr>
          <w:p w14:paraId="4E5746B0" w14:textId="1D6EF67D"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Are named backup staff positions required only for key personnel for which resumes must be submitted in 3.22.1 (Project Manager, Deputy Project Manager, Solution/integration SME, etc.,)?</w:t>
            </w:r>
          </w:p>
          <w:p w14:paraId="44F2CF6F" w14:textId="6D8B9D51"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201F1B19"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01AFEE01" w14:textId="77777777" w:rsidR="002930DA" w:rsidRPr="00F27A1F" w:rsidRDefault="002930DA" w:rsidP="008B27B3">
            <w:pPr>
              <w:tabs>
                <w:tab w:val="left" w:pos="0"/>
              </w:tabs>
              <w:overflowPunct w:val="0"/>
              <w:autoSpaceDE w:val="0"/>
              <w:autoSpaceDN w:val="0"/>
              <w:adjustRightInd w:val="0"/>
              <w:ind w:hanging="28"/>
              <w:jc w:val="both"/>
              <w:rPr>
                <w:rFonts w:ascii="Arial" w:hAnsi="Arial" w:cs="Arial"/>
                <w:bCs/>
                <w:szCs w:val="22"/>
              </w:rPr>
            </w:pPr>
            <w:r w:rsidRPr="00F27A1F">
              <w:rPr>
                <w:rFonts w:ascii="Arial" w:hAnsi="Arial" w:cs="Arial"/>
                <w:bCs/>
                <w:szCs w:val="22"/>
              </w:rPr>
              <w:lastRenderedPageBreak/>
              <w:t xml:space="preserve">The Bidder should include a list of backup staff that may be called upon to assist or replace primary individuals assigned.  Backup staff should be clearly identified as backup staff. The Bidder should include backup staff for Call Center staff in addition to its Secondary Debt Collection program staff. </w:t>
            </w:r>
          </w:p>
          <w:p w14:paraId="554A5888" w14:textId="77777777" w:rsidR="002930DA" w:rsidRPr="00F27A1F" w:rsidRDefault="002930DA" w:rsidP="008B27B3">
            <w:pPr>
              <w:tabs>
                <w:tab w:val="left" w:pos="0"/>
              </w:tabs>
              <w:overflowPunct w:val="0"/>
              <w:autoSpaceDE w:val="0"/>
              <w:autoSpaceDN w:val="0"/>
              <w:adjustRightInd w:val="0"/>
              <w:ind w:hanging="28"/>
              <w:jc w:val="both"/>
              <w:rPr>
                <w:rFonts w:ascii="Arial" w:hAnsi="Arial" w:cs="Arial"/>
                <w:bCs/>
                <w:szCs w:val="22"/>
              </w:rPr>
            </w:pPr>
          </w:p>
          <w:p w14:paraId="57BDD7CF" w14:textId="20332DC8" w:rsidR="002930DA" w:rsidRPr="00F27A1F" w:rsidRDefault="002930DA" w:rsidP="008B27B3">
            <w:pPr>
              <w:tabs>
                <w:tab w:val="left" w:pos="0"/>
              </w:tabs>
              <w:overflowPunct w:val="0"/>
              <w:autoSpaceDE w:val="0"/>
              <w:autoSpaceDN w:val="0"/>
              <w:adjustRightInd w:val="0"/>
              <w:ind w:hanging="28"/>
              <w:jc w:val="both"/>
              <w:rPr>
                <w:rFonts w:ascii="Arial" w:hAnsi="Arial" w:cs="Arial"/>
                <w:bCs/>
                <w:szCs w:val="22"/>
              </w:rPr>
            </w:pPr>
            <w:r w:rsidRPr="00F27A1F">
              <w:rPr>
                <w:rFonts w:ascii="Arial" w:hAnsi="Arial" w:cs="Arial"/>
                <w:bCs/>
                <w:szCs w:val="22"/>
              </w:rPr>
              <w:t>In the event the Bidder must hire management, supervisory and/or key personnel if awarded the Contract, the Bidder should include, as part of its recruitment plan, a plan to secure backup staff in the event personnel initially recruited need assistance or need to be replaced during the Contract term.</w:t>
            </w:r>
          </w:p>
          <w:p w14:paraId="1663EE97" w14:textId="5819256E"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p>
        </w:tc>
      </w:tr>
      <w:tr w:rsidR="002930DA" w:rsidRPr="00681D2A" w14:paraId="25883F2E" w14:textId="77777777" w:rsidTr="00541DD8">
        <w:tc>
          <w:tcPr>
            <w:tcW w:w="877" w:type="dxa"/>
          </w:tcPr>
          <w:p w14:paraId="222E5514" w14:textId="59805454" w:rsidR="002930DA" w:rsidRPr="00DB4962" w:rsidRDefault="002930DA" w:rsidP="002930DA">
            <w:pPr>
              <w:tabs>
                <w:tab w:val="left" w:pos="0"/>
              </w:tabs>
              <w:autoSpaceDN w:val="0"/>
              <w:jc w:val="center"/>
              <w:rPr>
                <w:rFonts w:ascii="Arial" w:hAnsi="Arial" w:cs="Arial"/>
              </w:rPr>
            </w:pPr>
            <w:r w:rsidRPr="00DB4962">
              <w:rPr>
                <w:rFonts w:ascii="Arial" w:hAnsi="Arial" w:cs="Arial"/>
              </w:rPr>
              <w:lastRenderedPageBreak/>
              <w:t>61</w:t>
            </w:r>
          </w:p>
        </w:tc>
        <w:tc>
          <w:tcPr>
            <w:tcW w:w="2160" w:type="dxa"/>
          </w:tcPr>
          <w:p w14:paraId="6682B070" w14:textId="10C7CFF2"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3.23, Backup Staff</w:t>
            </w:r>
          </w:p>
        </w:tc>
        <w:tc>
          <w:tcPr>
            <w:tcW w:w="7200" w:type="dxa"/>
          </w:tcPr>
          <w:p w14:paraId="4B984D29"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If not, what are the position titles for Call Center staff and Secondary Debt Collection Program Staff for which we need to name backup personnel? 3.23 BACKUP STAFF The Bidder should include a list of backup staff that may be called upon to assist or replace primary individuals assigned. Backup staff should be clearly identified as backup staff. The Bidder should include backup staff for Call Center staff in addition to its Secondary Debt Collection program staff.</w:t>
            </w:r>
          </w:p>
          <w:p w14:paraId="7B8265CB"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16E98CF2" w14:textId="77777777" w:rsidR="002930DA" w:rsidRPr="00F27A1F" w:rsidRDefault="002930DA" w:rsidP="008B27B3">
            <w:pPr>
              <w:tabs>
                <w:tab w:val="left" w:pos="0"/>
              </w:tabs>
              <w:overflowPunct w:val="0"/>
              <w:autoSpaceDE w:val="0"/>
              <w:autoSpaceDN w:val="0"/>
              <w:adjustRightInd w:val="0"/>
              <w:ind w:hanging="28"/>
              <w:jc w:val="both"/>
              <w:rPr>
                <w:rFonts w:ascii="Arial" w:hAnsi="Arial" w:cs="Arial"/>
                <w:bCs/>
                <w:szCs w:val="22"/>
              </w:rPr>
            </w:pPr>
            <w:r w:rsidRPr="00F27A1F">
              <w:rPr>
                <w:rFonts w:ascii="Arial" w:hAnsi="Arial" w:cs="Arial"/>
                <w:bCs/>
                <w:color w:val="000000"/>
              </w:rPr>
              <w:t xml:space="preserve">Position titles may vary depending on the organization. </w:t>
            </w:r>
            <w:r w:rsidRPr="00F27A1F">
              <w:rPr>
                <w:rFonts w:ascii="Arial" w:hAnsi="Arial" w:cs="Arial"/>
                <w:bCs/>
                <w:szCs w:val="22"/>
              </w:rPr>
              <w:t xml:space="preserve">The Bidder should include a list of backup staff that may be called upon to assist or replace primary individuals assigned.  Backup staff should be clearly identified as backup staff. The Bidder should include backup staff for Call Center staff in addition to its Secondary Debt Collection program staff. </w:t>
            </w:r>
          </w:p>
          <w:p w14:paraId="3EB7A02A" w14:textId="19FBEACE"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p>
        </w:tc>
      </w:tr>
      <w:tr w:rsidR="002930DA" w:rsidRPr="00681D2A" w14:paraId="146510C7" w14:textId="77777777" w:rsidTr="00541DD8">
        <w:tc>
          <w:tcPr>
            <w:tcW w:w="877" w:type="dxa"/>
          </w:tcPr>
          <w:p w14:paraId="76EC8BF8" w14:textId="706B95A8" w:rsidR="002930DA" w:rsidRPr="00DB4962" w:rsidRDefault="002930DA" w:rsidP="002930DA">
            <w:pPr>
              <w:tabs>
                <w:tab w:val="left" w:pos="0"/>
              </w:tabs>
              <w:autoSpaceDN w:val="0"/>
              <w:jc w:val="center"/>
              <w:rPr>
                <w:rFonts w:ascii="Arial" w:hAnsi="Arial" w:cs="Arial"/>
              </w:rPr>
            </w:pPr>
            <w:r w:rsidRPr="00DB4962">
              <w:rPr>
                <w:rFonts w:ascii="Arial" w:hAnsi="Arial" w:cs="Arial"/>
              </w:rPr>
              <w:t>62</w:t>
            </w:r>
          </w:p>
        </w:tc>
        <w:tc>
          <w:tcPr>
            <w:tcW w:w="2160" w:type="dxa"/>
          </w:tcPr>
          <w:p w14:paraId="6BC29523" w14:textId="656BCBA8"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3.23, Backup Staff</w:t>
            </w:r>
          </w:p>
        </w:tc>
        <w:tc>
          <w:tcPr>
            <w:tcW w:w="7200" w:type="dxa"/>
          </w:tcPr>
          <w:p w14:paraId="6C0EBB05"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What position titles must be named as backup staff for the Call Center? (3.23)</w:t>
            </w:r>
          </w:p>
          <w:p w14:paraId="4FDBFD4C"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22E05D39" w14:textId="6A595067"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r>
              <w:rPr>
                <w:rFonts w:ascii="Arial" w:hAnsi="Arial" w:cs="Arial"/>
                <w:bCs/>
                <w:color w:val="000000"/>
              </w:rPr>
              <w:t>Refer to the answer to Question #6</w:t>
            </w:r>
            <w:r w:rsidR="00020CBD">
              <w:rPr>
                <w:rFonts w:ascii="Arial" w:hAnsi="Arial" w:cs="Arial"/>
                <w:bCs/>
                <w:color w:val="000000"/>
              </w:rPr>
              <w:t>1</w:t>
            </w:r>
            <w:r>
              <w:rPr>
                <w:rFonts w:ascii="Arial" w:hAnsi="Arial" w:cs="Arial"/>
                <w:bCs/>
                <w:color w:val="000000"/>
              </w:rPr>
              <w:t>.</w:t>
            </w:r>
          </w:p>
        </w:tc>
      </w:tr>
      <w:tr w:rsidR="002930DA" w:rsidRPr="00681D2A" w14:paraId="227EC44D" w14:textId="77777777" w:rsidTr="00541DD8">
        <w:tc>
          <w:tcPr>
            <w:tcW w:w="877" w:type="dxa"/>
          </w:tcPr>
          <w:p w14:paraId="04415732" w14:textId="7F6E81B7" w:rsidR="002930DA" w:rsidRPr="00DB4962" w:rsidRDefault="002930DA" w:rsidP="002930DA">
            <w:pPr>
              <w:tabs>
                <w:tab w:val="left" w:pos="0"/>
              </w:tabs>
              <w:autoSpaceDN w:val="0"/>
              <w:jc w:val="center"/>
              <w:rPr>
                <w:rFonts w:ascii="Arial" w:hAnsi="Arial" w:cs="Arial"/>
              </w:rPr>
            </w:pPr>
            <w:r w:rsidRPr="00DB4962">
              <w:rPr>
                <w:rFonts w:ascii="Arial" w:hAnsi="Arial" w:cs="Arial"/>
              </w:rPr>
              <w:t>63</w:t>
            </w:r>
          </w:p>
        </w:tc>
        <w:tc>
          <w:tcPr>
            <w:tcW w:w="2160" w:type="dxa"/>
          </w:tcPr>
          <w:p w14:paraId="59BAD5C8" w14:textId="4D013888"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3.23, Backup Staff</w:t>
            </w:r>
          </w:p>
        </w:tc>
        <w:tc>
          <w:tcPr>
            <w:tcW w:w="7200" w:type="dxa"/>
          </w:tcPr>
          <w:p w14:paraId="07BA5414" w14:textId="77777777" w:rsidR="002930DA" w:rsidRDefault="002930DA" w:rsidP="008B27B3">
            <w:pPr>
              <w:tabs>
                <w:tab w:val="left" w:pos="0"/>
              </w:tabs>
              <w:overflowPunct w:val="0"/>
              <w:autoSpaceDE w:val="0"/>
              <w:autoSpaceDN w:val="0"/>
              <w:adjustRightInd w:val="0"/>
              <w:jc w:val="both"/>
              <w:rPr>
                <w:rFonts w:ascii="Arial" w:hAnsi="Arial" w:cs="Arial"/>
                <w:b/>
                <w:bCs/>
                <w:sz w:val="22"/>
                <w:szCs w:val="22"/>
              </w:rPr>
            </w:pPr>
            <w:r>
              <w:rPr>
                <w:rFonts w:ascii="Arial" w:hAnsi="Arial" w:cs="Arial"/>
                <w:b/>
                <w:bCs/>
                <w:sz w:val="22"/>
                <w:szCs w:val="22"/>
              </w:rPr>
              <w:t>What position titles must be named as backup staff for the Collections Program? (3.23)</w:t>
            </w:r>
          </w:p>
          <w:p w14:paraId="3761420A" w14:textId="77777777" w:rsidR="002930DA" w:rsidRDefault="002930DA" w:rsidP="008B27B3">
            <w:pPr>
              <w:tabs>
                <w:tab w:val="left" w:pos="0"/>
              </w:tabs>
              <w:overflowPunct w:val="0"/>
              <w:autoSpaceDE w:val="0"/>
              <w:autoSpaceDN w:val="0"/>
              <w:adjustRightInd w:val="0"/>
              <w:jc w:val="both"/>
              <w:rPr>
                <w:rFonts w:ascii="Arial" w:hAnsi="Arial" w:cs="Arial"/>
                <w:b/>
                <w:bCs/>
                <w:sz w:val="22"/>
                <w:szCs w:val="22"/>
              </w:rPr>
            </w:pPr>
          </w:p>
          <w:p w14:paraId="766BEA1B"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6FA83178" w14:textId="4D7344D0" w:rsidR="002930DA" w:rsidRPr="00681D2A" w:rsidRDefault="002930DA" w:rsidP="008B27B3">
            <w:pPr>
              <w:tabs>
                <w:tab w:val="left" w:pos="0"/>
              </w:tabs>
              <w:overflowPunct w:val="0"/>
              <w:autoSpaceDE w:val="0"/>
              <w:autoSpaceDN w:val="0"/>
              <w:adjustRightInd w:val="0"/>
              <w:jc w:val="both"/>
              <w:rPr>
                <w:rFonts w:ascii="Arial" w:hAnsi="Arial" w:cs="Arial"/>
                <w:b/>
                <w:bCs/>
                <w:color w:val="000000"/>
              </w:rPr>
            </w:pPr>
            <w:r>
              <w:rPr>
                <w:rFonts w:ascii="Arial" w:hAnsi="Arial" w:cs="Arial"/>
                <w:bCs/>
                <w:color w:val="000000"/>
              </w:rPr>
              <w:t>Refer to the answer to Question #6</w:t>
            </w:r>
            <w:r w:rsidR="00020CBD">
              <w:rPr>
                <w:rFonts w:ascii="Arial" w:hAnsi="Arial" w:cs="Arial"/>
                <w:bCs/>
                <w:color w:val="000000"/>
              </w:rPr>
              <w:t>1</w:t>
            </w:r>
            <w:r>
              <w:rPr>
                <w:rFonts w:ascii="Arial" w:hAnsi="Arial" w:cs="Arial"/>
                <w:bCs/>
                <w:color w:val="000000"/>
              </w:rPr>
              <w:t>.</w:t>
            </w:r>
          </w:p>
        </w:tc>
      </w:tr>
      <w:tr w:rsidR="002930DA" w:rsidRPr="00681D2A" w14:paraId="61BFE71F" w14:textId="77777777" w:rsidTr="00541DD8">
        <w:tc>
          <w:tcPr>
            <w:tcW w:w="877" w:type="dxa"/>
          </w:tcPr>
          <w:p w14:paraId="743D939D" w14:textId="5A23B8CD" w:rsidR="002930DA" w:rsidRPr="00DB4962" w:rsidRDefault="002930DA" w:rsidP="002930DA">
            <w:pPr>
              <w:tabs>
                <w:tab w:val="left" w:pos="0"/>
              </w:tabs>
              <w:autoSpaceDN w:val="0"/>
              <w:jc w:val="center"/>
              <w:rPr>
                <w:rFonts w:ascii="Arial" w:hAnsi="Arial" w:cs="Arial"/>
              </w:rPr>
            </w:pPr>
            <w:r w:rsidRPr="00565892">
              <w:rPr>
                <w:rFonts w:ascii="Arial" w:hAnsi="Arial" w:cs="Arial"/>
              </w:rPr>
              <w:t>6</w:t>
            </w:r>
            <w:r>
              <w:rPr>
                <w:rFonts w:ascii="Arial" w:hAnsi="Arial" w:cs="Arial"/>
              </w:rPr>
              <w:t>4</w:t>
            </w:r>
          </w:p>
        </w:tc>
        <w:tc>
          <w:tcPr>
            <w:tcW w:w="2160" w:type="dxa"/>
          </w:tcPr>
          <w:p w14:paraId="7954DF79" w14:textId="084BF42B"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3.23, Backup Staff</w:t>
            </w:r>
          </w:p>
        </w:tc>
        <w:tc>
          <w:tcPr>
            <w:tcW w:w="7200" w:type="dxa"/>
          </w:tcPr>
          <w:p w14:paraId="310BD6DA" w14:textId="77777777" w:rsidR="002930DA" w:rsidRDefault="002930DA" w:rsidP="008B27B3">
            <w:pPr>
              <w:tabs>
                <w:tab w:val="left" w:pos="0"/>
              </w:tabs>
              <w:overflowPunct w:val="0"/>
              <w:autoSpaceDE w:val="0"/>
              <w:autoSpaceDN w:val="0"/>
              <w:adjustRightInd w:val="0"/>
              <w:jc w:val="both"/>
              <w:rPr>
                <w:rFonts w:ascii="Arial" w:hAnsi="Arial" w:cs="Arial"/>
                <w:b/>
                <w:bCs/>
                <w:sz w:val="22"/>
                <w:szCs w:val="22"/>
              </w:rPr>
            </w:pPr>
            <w:r>
              <w:rPr>
                <w:rFonts w:ascii="Arial" w:hAnsi="Arial" w:cs="Arial"/>
                <w:b/>
                <w:bCs/>
                <w:sz w:val="22"/>
                <w:szCs w:val="22"/>
              </w:rPr>
              <w:t>Is the state wanting employee names of backup staff? Or just a list of positions (3.23)?</w:t>
            </w:r>
          </w:p>
          <w:p w14:paraId="229F0479" w14:textId="18F42159" w:rsidR="002930DA" w:rsidRDefault="002930DA" w:rsidP="008B27B3">
            <w:pPr>
              <w:tabs>
                <w:tab w:val="left" w:pos="0"/>
              </w:tabs>
              <w:overflowPunct w:val="0"/>
              <w:autoSpaceDE w:val="0"/>
              <w:autoSpaceDN w:val="0"/>
              <w:adjustRightInd w:val="0"/>
              <w:jc w:val="both"/>
              <w:rPr>
                <w:rFonts w:ascii="Arial" w:hAnsi="Arial" w:cs="Arial"/>
                <w:b/>
                <w:bCs/>
                <w:sz w:val="22"/>
                <w:szCs w:val="22"/>
              </w:rPr>
            </w:pPr>
          </w:p>
          <w:p w14:paraId="497B6322" w14:textId="6D115494" w:rsidR="002930DA" w:rsidRDefault="002930DA" w:rsidP="008B27B3">
            <w:pPr>
              <w:jc w:val="both"/>
              <w:rPr>
                <w:sz w:val="24"/>
                <w:szCs w:val="24"/>
              </w:rPr>
            </w:pPr>
            <w:r>
              <w:rPr>
                <w:rFonts w:ascii="Arial" w:hAnsi="Arial" w:cs="Arial"/>
                <w:bCs/>
                <w:color w:val="000000"/>
              </w:rPr>
              <w:t>The Bidder is not required to name its proposed backup staff. The Bidder should include the level of detail it deems sufficient for the evaluation of its Quote. The Bidder should include a list of backup staff that may be called upon to assist or replace primary individuals assigned.  Backup staff should be clearly identified as backup staff. The Bidder should include backup staff for Call Center staff in addition to its Secondary Debt Collection program staff.</w:t>
            </w:r>
            <w:r>
              <w:rPr>
                <w:sz w:val="24"/>
                <w:szCs w:val="24"/>
              </w:rPr>
              <w:t xml:space="preserve"> </w:t>
            </w:r>
          </w:p>
          <w:p w14:paraId="480E2575" w14:textId="3E20A350" w:rsidR="002930DA" w:rsidRPr="00681D2A" w:rsidRDefault="002930DA" w:rsidP="008B27B3">
            <w:pPr>
              <w:tabs>
                <w:tab w:val="left" w:pos="0"/>
              </w:tabs>
              <w:overflowPunct w:val="0"/>
              <w:autoSpaceDE w:val="0"/>
              <w:autoSpaceDN w:val="0"/>
              <w:adjustRightInd w:val="0"/>
              <w:jc w:val="both"/>
              <w:rPr>
                <w:rFonts w:ascii="Arial" w:hAnsi="Arial" w:cs="Arial"/>
                <w:b/>
                <w:bCs/>
                <w:color w:val="000000"/>
              </w:rPr>
            </w:pPr>
          </w:p>
        </w:tc>
      </w:tr>
      <w:tr w:rsidR="002930DA" w:rsidRPr="00DB4962" w14:paraId="65D28BDB" w14:textId="77777777" w:rsidTr="00541DD8">
        <w:tc>
          <w:tcPr>
            <w:tcW w:w="877" w:type="dxa"/>
          </w:tcPr>
          <w:p w14:paraId="6A74707A" w14:textId="1DFEDEF7" w:rsidR="002930DA" w:rsidRPr="00DB4962" w:rsidRDefault="002930DA" w:rsidP="002930DA">
            <w:pPr>
              <w:tabs>
                <w:tab w:val="left" w:pos="0"/>
              </w:tabs>
              <w:autoSpaceDN w:val="0"/>
              <w:jc w:val="center"/>
              <w:rPr>
                <w:rFonts w:ascii="Arial" w:hAnsi="Arial" w:cs="Arial"/>
              </w:rPr>
            </w:pPr>
            <w:r w:rsidRPr="00565892">
              <w:rPr>
                <w:rFonts w:ascii="Arial" w:hAnsi="Arial" w:cs="Arial"/>
              </w:rPr>
              <w:t>6</w:t>
            </w:r>
            <w:r>
              <w:rPr>
                <w:rFonts w:ascii="Arial" w:hAnsi="Arial" w:cs="Arial"/>
              </w:rPr>
              <w:t>5</w:t>
            </w:r>
          </w:p>
        </w:tc>
        <w:tc>
          <w:tcPr>
            <w:tcW w:w="2160" w:type="dxa"/>
          </w:tcPr>
          <w:p w14:paraId="100BE57E" w14:textId="6A1EA334"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3.23, Backup Staff</w:t>
            </w:r>
          </w:p>
        </w:tc>
        <w:tc>
          <w:tcPr>
            <w:tcW w:w="7200" w:type="dxa"/>
          </w:tcPr>
          <w:p w14:paraId="7D8D8148"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What if we do not have backup staff for certain positions (3.23)?</w:t>
            </w:r>
          </w:p>
          <w:p w14:paraId="5692D4EE"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336FDF34" w14:textId="3D41D5A9"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r w:rsidRPr="00064E17">
              <w:rPr>
                <w:rFonts w:ascii="Arial" w:hAnsi="Arial" w:cs="Arial"/>
                <w:bCs/>
                <w:color w:val="000000"/>
              </w:rPr>
              <w:t xml:space="preserve">Backup staff </w:t>
            </w:r>
            <w:r>
              <w:rPr>
                <w:rFonts w:ascii="Arial" w:hAnsi="Arial" w:cs="Arial"/>
                <w:bCs/>
                <w:color w:val="000000"/>
              </w:rPr>
              <w:t>are being requested as part of the evaluation of each Bidder’s Quote.</w:t>
            </w:r>
            <w:r w:rsidDel="007058A4">
              <w:rPr>
                <w:rStyle w:val="CommentReference"/>
              </w:rPr>
              <w:t xml:space="preserve"> </w:t>
            </w:r>
            <w:r>
              <w:rPr>
                <w:rFonts w:ascii="Arial" w:hAnsi="Arial" w:cs="Arial"/>
                <w:bCs/>
                <w:color w:val="000000"/>
              </w:rPr>
              <w:t xml:space="preserve">Backup staff is not a mandatory Bidder requirement for this solicitation; however the lack of backup staff may impact the Bidder’s technical evaluation score. </w:t>
            </w:r>
          </w:p>
        </w:tc>
      </w:tr>
      <w:tr w:rsidR="002930DA" w:rsidRPr="00DB4962" w14:paraId="3DF2861A" w14:textId="77777777" w:rsidTr="00541DD8">
        <w:tc>
          <w:tcPr>
            <w:tcW w:w="877" w:type="dxa"/>
          </w:tcPr>
          <w:p w14:paraId="594C32B7" w14:textId="420914A8" w:rsidR="002930DA" w:rsidRPr="00DB4962" w:rsidRDefault="002930DA" w:rsidP="002930DA">
            <w:pPr>
              <w:tabs>
                <w:tab w:val="left" w:pos="0"/>
              </w:tabs>
              <w:autoSpaceDN w:val="0"/>
              <w:jc w:val="center"/>
              <w:rPr>
                <w:rFonts w:ascii="Arial" w:hAnsi="Arial" w:cs="Arial"/>
              </w:rPr>
            </w:pPr>
            <w:r w:rsidRPr="00565892">
              <w:rPr>
                <w:rFonts w:ascii="Arial" w:hAnsi="Arial" w:cs="Arial"/>
              </w:rPr>
              <w:t>6</w:t>
            </w:r>
            <w:r>
              <w:rPr>
                <w:rFonts w:ascii="Arial" w:hAnsi="Arial" w:cs="Arial"/>
              </w:rPr>
              <w:t>6</w:t>
            </w:r>
          </w:p>
        </w:tc>
        <w:tc>
          <w:tcPr>
            <w:tcW w:w="2160" w:type="dxa"/>
          </w:tcPr>
          <w:p w14:paraId="5B426E5F" w14:textId="10511C01"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3.23, Backup Staff</w:t>
            </w:r>
          </w:p>
        </w:tc>
        <w:tc>
          <w:tcPr>
            <w:tcW w:w="7200" w:type="dxa"/>
          </w:tcPr>
          <w:p w14:paraId="388FA3CC"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Why are proposed backup staff being requested (3.23)?</w:t>
            </w:r>
          </w:p>
          <w:p w14:paraId="77FC709E"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1E910ED3" w14:textId="69256C21"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r w:rsidRPr="00064E17">
              <w:rPr>
                <w:rFonts w:ascii="Arial" w:hAnsi="Arial" w:cs="Arial"/>
                <w:bCs/>
                <w:color w:val="000000"/>
              </w:rPr>
              <w:t xml:space="preserve">Backup staff </w:t>
            </w:r>
            <w:r>
              <w:rPr>
                <w:rFonts w:ascii="Arial" w:hAnsi="Arial" w:cs="Arial"/>
                <w:bCs/>
                <w:color w:val="000000"/>
              </w:rPr>
              <w:t>are being requested as part of the evaluation of each Bidder’s Quote.</w:t>
            </w:r>
          </w:p>
        </w:tc>
      </w:tr>
      <w:tr w:rsidR="002930DA" w:rsidRPr="00DB4962" w14:paraId="43111C3D" w14:textId="77777777" w:rsidTr="00541DD8">
        <w:tc>
          <w:tcPr>
            <w:tcW w:w="877" w:type="dxa"/>
          </w:tcPr>
          <w:p w14:paraId="1C0F57EF" w14:textId="59B4CCBC" w:rsidR="002930DA" w:rsidRPr="00DB4962" w:rsidRDefault="002930DA" w:rsidP="002930DA">
            <w:pPr>
              <w:tabs>
                <w:tab w:val="left" w:pos="0"/>
              </w:tabs>
              <w:autoSpaceDN w:val="0"/>
              <w:jc w:val="center"/>
              <w:rPr>
                <w:rFonts w:ascii="Arial" w:hAnsi="Arial" w:cs="Arial"/>
              </w:rPr>
            </w:pPr>
            <w:r w:rsidRPr="00565892">
              <w:rPr>
                <w:rFonts w:ascii="Arial" w:hAnsi="Arial" w:cs="Arial"/>
              </w:rPr>
              <w:lastRenderedPageBreak/>
              <w:t>6</w:t>
            </w:r>
            <w:r>
              <w:rPr>
                <w:rFonts w:ascii="Arial" w:hAnsi="Arial" w:cs="Arial"/>
              </w:rPr>
              <w:t>7</w:t>
            </w:r>
          </w:p>
        </w:tc>
        <w:tc>
          <w:tcPr>
            <w:tcW w:w="2160" w:type="dxa"/>
          </w:tcPr>
          <w:p w14:paraId="13AD200D" w14:textId="6D714EE0"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3.26, State- Supplied Price Sheet Instructions</w:t>
            </w:r>
          </w:p>
        </w:tc>
        <w:tc>
          <w:tcPr>
            <w:tcW w:w="7200" w:type="dxa"/>
          </w:tcPr>
          <w:p w14:paraId="32DC9910"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Are bidders permitted to deviate in any way from any manner of quoting fees you may be expecting? For example, if there is a pricing page in the RFP, can bidders submit an alternate fee structure? If there is no pricing page in the RFP, do you have any preference for how bidders should quote fees or can bidders create their own pricing categories?</w:t>
            </w:r>
          </w:p>
          <w:p w14:paraId="0891981C"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7157DB62" w14:textId="77777777" w:rsidR="002930DA" w:rsidRPr="00064E17" w:rsidRDefault="002930DA" w:rsidP="008B27B3">
            <w:pPr>
              <w:tabs>
                <w:tab w:val="left" w:pos="0"/>
              </w:tabs>
              <w:overflowPunct w:val="0"/>
              <w:autoSpaceDE w:val="0"/>
              <w:autoSpaceDN w:val="0"/>
              <w:adjustRightInd w:val="0"/>
              <w:ind w:hanging="28"/>
              <w:jc w:val="both"/>
              <w:rPr>
                <w:rFonts w:ascii="Arial" w:hAnsi="Arial" w:cs="Arial"/>
                <w:bCs/>
                <w:color w:val="000000"/>
              </w:rPr>
            </w:pPr>
            <w:r w:rsidRPr="00064E17">
              <w:rPr>
                <w:rFonts w:ascii="Arial" w:hAnsi="Arial" w:cs="Arial"/>
                <w:bCs/>
                <w:color w:val="000000"/>
              </w:rPr>
              <w:t xml:space="preserve">No. As specified by Bid Solicitation Section 3.26, the Bidder must submit its pricing using the State-Supplied Price Sheet accompanying this Bid Solicitation and located on the “Attachments” Tab. The Bidder must submit pricing using the format set forth in the State-Supplied Price Sheet.  Any additional or supplemental versions of the State-Supplied Price Sheet will not be accepted and may result in the Bidder’s Quote deemed non-responsive. </w:t>
            </w:r>
          </w:p>
          <w:p w14:paraId="52882687" w14:textId="77777777" w:rsidR="002930DA" w:rsidRPr="00064E17" w:rsidRDefault="002930DA" w:rsidP="008B27B3">
            <w:pPr>
              <w:tabs>
                <w:tab w:val="left" w:pos="0"/>
              </w:tabs>
              <w:overflowPunct w:val="0"/>
              <w:autoSpaceDE w:val="0"/>
              <w:autoSpaceDN w:val="0"/>
              <w:adjustRightInd w:val="0"/>
              <w:ind w:hanging="28"/>
              <w:jc w:val="both"/>
              <w:rPr>
                <w:rFonts w:ascii="Arial" w:hAnsi="Arial" w:cs="Arial"/>
                <w:bCs/>
                <w:color w:val="000000"/>
              </w:rPr>
            </w:pPr>
          </w:p>
          <w:p w14:paraId="73B35D59" w14:textId="4C3AE07C"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r w:rsidRPr="00064E17">
              <w:rPr>
                <w:rFonts w:ascii="Arial" w:hAnsi="Arial" w:cs="Arial"/>
                <w:bCs/>
                <w:color w:val="000000"/>
              </w:rPr>
              <w:t xml:space="preserve">Refer to Bid Solicitation Section 3.26 and the State-Supplied Price Sheet for additional information.  </w:t>
            </w:r>
          </w:p>
        </w:tc>
      </w:tr>
      <w:tr w:rsidR="002930DA" w:rsidRPr="00DB4962" w14:paraId="32468F84" w14:textId="77777777" w:rsidTr="00541DD8">
        <w:tc>
          <w:tcPr>
            <w:tcW w:w="877" w:type="dxa"/>
          </w:tcPr>
          <w:p w14:paraId="02752236" w14:textId="30CBC397" w:rsidR="002930DA" w:rsidRPr="00DB4962" w:rsidRDefault="002930DA" w:rsidP="002930DA">
            <w:pPr>
              <w:tabs>
                <w:tab w:val="left" w:pos="0"/>
              </w:tabs>
              <w:autoSpaceDN w:val="0"/>
              <w:jc w:val="center"/>
              <w:rPr>
                <w:rFonts w:ascii="Arial" w:hAnsi="Arial" w:cs="Arial"/>
              </w:rPr>
            </w:pPr>
            <w:r w:rsidRPr="00565892">
              <w:rPr>
                <w:rFonts w:ascii="Arial" w:hAnsi="Arial" w:cs="Arial"/>
              </w:rPr>
              <w:t>6</w:t>
            </w:r>
            <w:r>
              <w:rPr>
                <w:rFonts w:ascii="Arial" w:hAnsi="Arial" w:cs="Arial"/>
              </w:rPr>
              <w:t>8</w:t>
            </w:r>
          </w:p>
        </w:tc>
        <w:tc>
          <w:tcPr>
            <w:tcW w:w="2160" w:type="dxa"/>
          </w:tcPr>
          <w:p w14:paraId="62AE211F" w14:textId="2BBB2388"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4.0, Scope of Work</w:t>
            </w:r>
          </w:p>
        </w:tc>
        <w:tc>
          <w:tcPr>
            <w:tcW w:w="7200" w:type="dxa"/>
          </w:tcPr>
          <w:p w14:paraId="43FA1928"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Re Section 4.0, Scope of Work, what is the average balance of accounts by category?</w:t>
            </w:r>
          </w:p>
          <w:p w14:paraId="1EE9A734" w14:textId="1B0A8486"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5B627630" w14:textId="77777777" w:rsidR="002930DA" w:rsidRPr="007763BB" w:rsidRDefault="002930DA" w:rsidP="008B27B3">
            <w:pPr>
              <w:tabs>
                <w:tab w:val="left" w:pos="0"/>
              </w:tabs>
              <w:overflowPunct w:val="0"/>
              <w:autoSpaceDE w:val="0"/>
              <w:autoSpaceDN w:val="0"/>
              <w:adjustRightInd w:val="0"/>
              <w:ind w:hanging="28"/>
              <w:jc w:val="both"/>
              <w:rPr>
                <w:rFonts w:ascii="Arial" w:hAnsi="Arial" w:cs="Arial"/>
                <w:bCs/>
                <w:szCs w:val="22"/>
              </w:rPr>
            </w:pPr>
            <w:r w:rsidRPr="007763BB">
              <w:rPr>
                <w:rFonts w:ascii="Arial" w:hAnsi="Arial" w:cs="Arial"/>
                <w:bCs/>
                <w:szCs w:val="22"/>
              </w:rPr>
              <w:t>As of 2024, the average balance of accounts by category are as follows:</w:t>
            </w:r>
          </w:p>
          <w:p w14:paraId="6B5D0140" w14:textId="77777777" w:rsidR="002930DA" w:rsidRPr="007763BB" w:rsidRDefault="002930DA" w:rsidP="008B27B3">
            <w:pPr>
              <w:tabs>
                <w:tab w:val="left" w:pos="0"/>
              </w:tabs>
              <w:overflowPunct w:val="0"/>
              <w:autoSpaceDE w:val="0"/>
              <w:autoSpaceDN w:val="0"/>
              <w:adjustRightInd w:val="0"/>
              <w:ind w:hanging="28"/>
              <w:jc w:val="both"/>
              <w:rPr>
                <w:rFonts w:ascii="Arial" w:hAnsi="Arial" w:cs="Arial"/>
                <w:bCs/>
                <w:szCs w:val="22"/>
              </w:rPr>
            </w:pPr>
          </w:p>
          <w:p w14:paraId="76D86221" w14:textId="77777777" w:rsidR="00772FEF" w:rsidRPr="00087FD0" w:rsidRDefault="00772FEF" w:rsidP="008B27B3">
            <w:pPr>
              <w:tabs>
                <w:tab w:val="left" w:pos="0"/>
              </w:tabs>
              <w:overflowPunct w:val="0"/>
              <w:autoSpaceDE w:val="0"/>
              <w:autoSpaceDN w:val="0"/>
              <w:adjustRightInd w:val="0"/>
              <w:jc w:val="both"/>
              <w:rPr>
                <w:rFonts w:ascii="Arial" w:hAnsi="Arial" w:cs="Arial"/>
                <w:bCs/>
                <w:color w:val="000000"/>
              </w:rPr>
            </w:pPr>
            <w:r w:rsidRPr="00087FD0">
              <w:rPr>
                <w:rFonts w:ascii="Arial" w:hAnsi="Arial" w:cs="Arial"/>
                <w:bCs/>
                <w:color w:val="000000"/>
              </w:rPr>
              <w:t>Regulatory Violations - $21,819,700</w:t>
            </w:r>
          </w:p>
          <w:p w14:paraId="66399541" w14:textId="77777777" w:rsidR="00772FEF" w:rsidRPr="00087FD0" w:rsidRDefault="00772FEF" w:rsidP="008B27B3">
            <w:pPr>
              <w:tabs>
                <w:tab w:val="left" w:pos="0"/>
              </w:tabs>
              <w:overflowPunct w:val="0"/>
              <w:autoSpaceDE w:val="0"/>
              <w:autoSpaceDN w:val="0"/>
              <w:adjustRightInd w:val="0"/>
              <w:jc w:val="both"/>
              <w:rPr>
                <w:rFonts w:ascii="Arial" w:hAnsi="Arial" w:cs="Arial"/>
                <w:bCs/>
                <w:color w:val="000000"/>
              </w:rPr>
            </w:pPr>
            <w:r w:rsidRPr="00087FD0">
              <w:rPr>
                <w:rFonts w:ascii="Arial" w:hAnsi="Arial" w:cs="Arial"/>
                <w:bCs/>
                <w:color w:val="000000"/>
              </w:rPr>
              <w:t>Points - $5,942,875</w:t>
            </w:r>
          </w:p>
          <w:p w14:paraId="4D39823F" w14:textId="412A1504" w:rsidR="002930DA" w:rsidRPr="00681D2A" w:rsidRDefault="00772FEF" w:rsidP="008B27B3">
            <w:pPr>
              <w:tabs>
                <w:tab w:val="left" w:pos="0"/>
              </w:tabs>
              <w:overflowPunct w:val="0"/>
              <w:autoSpaceDE w:val="0"/>
              <w:autoSpaceDN w:val="0"/>
              <w:adjustRightInd w:val="0"/>
              <w:ind w:hanging="28"/>
              <w:jc w:val="both"/>
              <w:rPr>
                <w:rFonts w:ascii="Arial" w:hAnsi="Arial" w:cs="Arial"/>
                <w:bCs/>
                <w:color w:val="000000"/>
              </w:rPr>
            </w:pPr>
            <w:r w:rsidRPr="00087FD0">
              <w:rPr>
                <w:rFonts w:ascii="Arial" w:hAnsi="Arial" w:cs="Arial"/>
                <w:bCs/>
                <w:color w:val="000000"/>
              </w:rPr>
              <w:t>DWI - $31,970,000</w:t>
            </w:r>
          </w:p>
        </w:tc>
      </w:tr>
      <w:tr w:rsidR="002930DA" w:rsidRPr="00DB4962" w14:paraId="2A06A5B0" w14:textId="77777777" w:rsidTr="00541DD8">
        <w:tc>
          <w:tcPr>
            <w:tcW w:w="877" w:type="dxa"/>
          </w:tcPr>
          <w:p w14:paraId="57FC929E" w14:textId="54F16EE8" w:rsidR="002930DA" w:rsidRPr="00DB4962" w:rsidRDefault="002930DA" w:rsidP="002930DA">
            <w:pPr>
              <w:tabs>
                <w:tab w:val="left" w:pos="0"/>
              </w:tabs>
              <w:autoSpaceDN w:val="0"/>
              <w:jc w:val="center"/>
              <w:rPr>
                <w:rFonts w:ascii="Arial" w:hAnsi="Arial" w:cs="Arial"/>
              </w:rPr>
            </w:pPr>
            <w:r w:rsidRPr="00565892">
              <w:rPr>
                <w:rFonts w:ascii="Arial" w:hAnsi="Arial" w:cs="Arial"/>
              </w:rPr>
              <w:t>6</w:t>
            </w:r>
            <w:r>
              <w:rPr>
                <w:rFonts w:ascii="Arial" w:hAnsi="Arial" w:cs="Arial"/>
              </w:rPr>
              <w:t>9</w:t>
            </w:r>
          </w:p>
        </w:tc>
        <w:tc>
          <w:tcPr>
            <w:tcW w:w="2160" w:type="dxa"/>
          </w:tcPr>
          <w:p w14:paraId="0F91A52C" w14:textId="7D0FB654"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4.0, Scope of Work</w:t>
            </w:r>
          </w:p>
        </w:tc>
        <w:tc>
          <w:tcPr>
            <w:tcW w:w="7200" w:type="dxa"/>
          </w:tcPr>
          <w:p w14:paraId="09D79362"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What collection attempts are performed or will be performed internally prior to placement?</w:t>
            </w:r>
          </w:p>
          <w:p w14:paraId="1AF0C9FB"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617A406E" w14:textId="056E215F"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r w:rsidRPr="00064E17">
              <w:rPr>
                <w:rFonts w:ascii="Arial" w:hAnsi="Arial" w:cs="Arial"/>
                <w:bCs/>
                <w:color w:val="000000"/>
              </w:rPr>
              <w:t xml:space="preserve">Billings, collections from initial billings, first effort delinquencies, and law firms are handled by </w:t>
            </w:r>
            <w:r>
              <w:rPr>
                <w:rFonts w:ascii="Arial" w:hAnsi="Arial" w:cs="Arial"/>
                <w:bCs/>
                <w:color w:val="000000"/>
              </w:rPr>
              <w:t xml:space="preserve">the </w:t>
            </w:r>
            <w:r w:rsidRPr="00416310">
              <w:rPr>
                <w:rFonts w:ascii="Arial" w:hAnsi="Arial" w:cs="Arial"/>
                <w:bCs/>
                <w:color w:val="000000"/>
              </w:rPr>
              <w:t>Primary Debt Collection Contractor</w:t>
            </w:r>
            <w:r w:rsidRPr="00064E17" w:rsidDel="00766004">
              <w:rPr>
                <w:rFonts w:ascii="Arial" w:hAnsi="Arial" w:cs="Arial"/>
                <w:bCs/>
                <w:color w:val="000000"/>
              </w:rPr>
              <w:t xml:space="preserve"> </w:t>
            </w:r>
            <w:r w:rsidRPr="00064E17">
              <w:rPr>
                <w:rFonts w:ascii="Arial" w:hAnsi="Arial" w:cs="Arial"/>
                <w:bCs/>
                <w:color w:val="000000"/>
              </w:rPr>
              <w:t>engaged by the State.</w:t>
            </w:r>
          </w:p>
        </w:tc>
      </w:tr>
      <w:tr w:rsidR="002930DA" w:rsidRPr="00DB4962" w14:paraId="6B4C7049" w14:textId="77777777" w:rsidTr="00541DD8">
        <w:tc>
          <w:tcPr>
            <w:tcW w:w="877" w:type="dxa"/>
          </w:tcPr>
          <w:p w14:paraId="5C0F0FBA" w14:textId="2439385C" w:rsidR="002930DA" w:rsidRPr="00DB4962" w:rsidRDefault="002930DA" w:rsidP="002930DA">
            <w:pPr>
              <w:tabs>
                <w:tab w:val="left" w:pos="0"/>
              </w:tabs>
              <w:autoSpaceDN w:val="0"/>
              <w:jc w:val="center"/>
              <w:rPr>
                <w:rFonts w:ascii="Arial" w:hAnsi="Arial" w:cs="Arial"/>
              </w:rPr>
            </w:pPr>
            <w:r>
              <w:rPr>
                <w:rFonts w:ascii="Arial" w:hAnsi="Arial" w:cs="Arial"/>
              </w:rPr>
              <w:t>70</w:t>
            </w:r>
          </w:p>
        </w:tc>
        <w:tc>
          <w:tcPr>
            <w:tcW w:w="2160" w:type="dxa"/>
          </w:tcPr>
          <w:p w14:paraId="48DB34A7" w14:textId="529CFD7C"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4.0, Scope of Work</w:t>
            </w:r>
          </w:p>
        </w:tc>
        <w:tc>
          <w:tcPr>
            <w:tcW w:w="7200" w:type="dxa"/>
          </w:tcPr>
          <w:p w14:paraId="0F646394"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What is the average balance of accounts by category?</w:t>
            </w:r>
          </w:p>
          <w:p w14:paraId="6B01279E"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1C7FBB98" w14:textId="4233ED2D"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r>
              <w:rPr>
                <w:rFonts w:ascii="Arial" w:hAnsi="Arial" w:cs="Arial"/>
                <w:bCs/>
                <w:color w:val="000000"/>
              </w:rPr>
              <w:t>Refer to the answer to Question #6</w:t>
            </w:r>
            <w:r w:rsidR="00020CBD">
              <w:rPr>
                <w:rFonts w:ascii="Arial" w:hAnsi="Arial" w:cs="Arial"/>
                <w:bCs/>
                <w:color w:val="000000"/>
              </w:rPr>
              <w:t>8</w:t>
            </w:r>
            <w:r>
              <w:rPr>
                <w:rFonts w:ascii="Arial" w:hAnsi="Arial" w:cs="Arial"/>
                <w:bCs/>
                <w:color w:val="000000"/>
              </w:rPr>
              <w:t>.</w:t>
            </w:r>
          </w:p>
        </w:tc>
      </w:tr>
      <w:tr w:rsidR="002930DA" w:rsidRPr="00DB4962" w14:paraId="4D3BD05A" w14:textId="77777777" w:rsidTr="00541DD8">
        <w:tc>
          <w:tcPr>
            <w:tcW w:w="877" w:type="dxa"/>
          </w:tcPr>
          <w:p w14:paraId="1BEAAF70" w14:textId="5D1EA353" w:rsidR="002930DA" w:rsidRPr="00DB4962" w:rsidRDefault="002930DA" w:rsidP="002930DA">
            <w:pPr>
              <w:tabs>
                <w:tab w:val="left" w:pos="0"/>
              </w:tabs>
              <w:autoSpaceDN w:val="0"/>
              <w:jc w:val="center"/>
              <w:rPr>
                <w:rFonts w:ascii="Arial" w:hAnsi="Arial" w:cs="Arial"/>
              </w:rPr>
            </w:pPr>
            <w:r>
              <w:rPr>
                <w:rFonts w:ascii="Arial" w:hAnsi="Arial" w:cs="Arial"/>
              </w:rPr>
              <w:t>71</w:t>
            </w:r>
          </w:p>
        </w:tc>
        <w:tc>
          <w:tcPr>
            <w:tcW w:w="2160" w:type="dxa"/>
          </w:tcPr>
          <w:p w14:paraId="15592DA9" w14:textId="2AB0E655"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4.0, Scope of Work</w:t>
            </w:r>
          </w:p>
        </w:tc>
        <w:tc>
          <w:tcPr>
            <w:tcW w:w="7200" w:type="dxa"/>
          </w:tcPr>
          <w:p w14:paraId="569D68CC"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What is the average age of accounts at placement (at time of award and/or on a going-forward basis), by category?</w:t>
            </w:r>
          </w:p>
          <w:p w14:paraId="76073263"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19397B4C" w14:textId="0DAB95CB"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r w:rsidRPr="00F65FA1">
              <w:rPr>
                <w:rFonts w:ascii="Arial" w:hAnsi="Arial" w:cs="Arial"/>
                <w:bCs/>
                <w:color w:val="000000"/>
              </w:rPr>
              <w:t>The average age of accounts is approximately 30 days for all categories (Regulatory Violations, Points, and DWI).</w:t>
            </w:r>
          </w:p>
        </w:tc>
      </w:tr>
      <w:tr w:rsidR="002930DA" w:rsidRPr="00DB4962" w14:paraId="24A72237" w14:textId="77777777" w:rsidTr="00541DD8">
        <w:tc>
          <w:tcPr>
            <w:tcW w:w="877" w:type="dxa"/>
          </w:tcPr>
          <w:p w14:paraId="0AB4D9F3" w14:textId="0A9E3C08" w:rsidR="002930DA" w:rsidRPr="00DB4962" w:rsidRDefault="002930DA" w:rsidP="002930DA">
            <w:pPr>
              <w:tabs>
                <w:tab w:val="left" w:pos="0"/>
              </w:tabs>
              <w:autoSpaceDN w:val="0"/>
              <w:jc w:val="center"/>
              <w:rPr>
                <w:rFonts w:ascii="Arial" w:hAnsi="Arial" w:cs="Arial"/>
              </w:rPr>
            </w:pPr>
            <w:r>
              <w:rPr>
                <w:rFonts w:ascii="Arial" w:hAnsi="Arial" w:cs="Arial"/>
              </w:rPr>
              <w:t>72</w:t>
            </w:r>
          </w:p>
        </w:tc>
        <w:tc>
          <w:tcPr>
            <w:tcW w:w="2160" w:type="dxa"/>
          </w:tcPr>
          <w:p w14:paraId="5719FD2B" w14:textId="7528DE04"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4.0, Scope of Work</w:t>
            </w:r>
          </w:p>
        </w:tc>
        <w:tc>
          <w:tcPr>
            <w:tcW w:w="7200" w:type="dxa"/>
          </w:tcPr>
          <w:p w14:paraId="6A635057"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What is the monthly or quarterly number of accounts expected to be placed with the vendor(s) by category?</w:t>
            </w:r>
          </w:p>
          <w:p w14:paraId="50010ED1"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2130F664" w14:textId="130138A2" w:rsidR="002930DA" w:rsidRPr="00E76330" w:rsidRDefault="002930DA" w:rsidP="008B27B3">
            <w:pPr>
              <w:tabs>
                <w:tab w:val="left" w:pos="0"/>
              </w:tabs>
              <w:overflowPunct w:val="0"/>
              <w:autoSpaceDE w:val="0"/>
              <w:autoSpaceDN w:val="0"/>
              <w:adjustRightInd w:val="0"/>
              <w:ind w:hanging="28"/>
              <w:jc w:val="both"/>
              <w:rPr>
                <w:rFonts w:ascii="Arial" w:hAnsi="Arial" w:cs="Arial"/>
                <w:bCs/>
                <w:color w:val="000000"/>
              </w:rPr>
            </w:pPr>
            <w:r w:rsidRPr="00E76330">
              <w:rPr>
                <w:rFonts w:ascii="Arial" w:hAnsi="Arial" w:cs="Arial"/>
                <w:bCs/>
                <w:color w:val="000000"/>
              </w:rPr>
              <w:t>The total accounts placed for Surcharge Collections by category in</w:t>
            </w:r>
            <w:r w:rsidR="007B496F">
              <w:rPr>
                <w:rFonts w:ascii="Arial" w:hAnsi="Arial" w:cs="Arial"/>
                <w:bCs/>
                <w:color w:val="000000"/>
              </w:rPr>
              <w:t xml:space="preserve"> CY</w:t>
            </w:r>
            <w:r w:rsidRPr="00E76330">
              <w:rPr>
                <w:rFonts w:ascii="Arial" w:hAnsi="Arial" w:cs="Arial"/>
                <w:bCs/>
                <w:color w:val="000000"/>
              </w:rPr>
              <w:t xml:space="preserve"> 2024 are as follows:</w:t>
            </w:r>
          </w:p>
          <w:p w14:paraId="6E692B79" w14:textId="77777777" w:rsidR="002930DA" w:rsidRPr="00E76330" w:rsidRDefault="002930DA" w:rsidP="008B27B3">
            <w:pPr>
              <w:tabs>
                <w:tab w:val="left" w:pos="0"/>
              </w:tabs>
              <w:overflowPunct w:val="0"/>
              <w:autoSpaceDE w:val="0"/>
              <w:autoSpaceDN w:val="0"/>
              <w:adjustRightInd w:val="0"/>
              <w:ind w:hanging="28"/>
              <w:jc w:val="both"/>
              <w:rPr>
                <w:rFonts w:ascii="Arial" w:hAnsi="Arial" w:cs="Arial"/>
                <w:bCs/>
                <w:color w:val="000000"/>
              </w:rPr>
            </w:pPr>
          </w:p>
          <w:p w14:paraId="09C45BE8" w14:textId="77777777" w:rsidR="00772FEF" w:rsidRPr="00087FD0" w:rsidRDefault="00772FEF" w:rsidP="008B27B3">
            <w:pPr>
              <w:tabs>
                <w:tab w:val="left" w:pos="0"/>
              </w:tabs>
              <w:overflowPunct w:val="0"/>
              <w:autoSpaceDE w:val="0"/>
              <w:autoSpaceDN w:val="0"/>
              <w:adjustRightInd w:val="0"/>
              <w:ind w:hanging="28"/>
              <w:jc w:val="both"/>
              <w:rPr>
                <w:rFonts w:ascii="Arial" w:hAnsi="Arial" w:cs="Arial"/>
                <w:bCs/>
                <w:color w:val="000000"/>
              </w:rPr>
            </w:pPr>
            <w:r w:rsidRPr="00087FD0">
              <w:rPr>
                <w:rFonts w:ascii="Arial" w:hAnsi="Arial" w:cs="Arial"/>
                <w:bCs/>
                <w:color w:val="000000"/>
              </w:rPr>
              <w:t>Regulatory Violations – 122,869</w:t>
            </w:r>
          </w:p>
          <w:p w14:paraId="4D0692BF" w14:textId="77777777" w:rsidR="00772FEF" w:rsidRPr="00087FD0" w:rsidRDefault="00772FEF" w:rsidP="008B27B3">
            <w:pPr>
              <w:tabs>
                <w:tab w:val="left" w:pos="0"/>
              </w:tabs>
              <w:overflowPunct w:val="0"/>
              <w:autoSpaceDE w:val="0"/>
              <w:autoSpaceDN w:val="0"/>
              <w:adjustRightInd w:val="0"/>
              <w:ind w:hanging="28"/>
              <w:jc w:val="both"/>
              <w:rPr>
                <w:rFonts w:ascii="Arial" w:hAnsi="Arial" w:cs="Arial"/>
                <w:bCs/>
                <w:color w:val="000000"/>
              </w:rPr>
            </w:pPr>
            <w:r w:rsidRPr="00087FD0">
              <w:rPr>
                <w:rFonts w:ascii="Arial" w:hAnsi="Arial" w:cs="Arial"/>
                <w:bCs/>
                <w:color w:val="000000"/>
              </w:rPr>
              <w:t>Points – 33,539</w:t>
            </w:r>
          </w:p>
          <w:p w14:paraId="1B1235D0" w14:textId="0DCEC92B" w:rsidR="002930DA" w:rsidRPr="00681D2A" w:rsidRDefault="00772FEF" w:rsidP="008B27B3">
            <w:pPr>
              <w:tabs>
                <w:tab w:val="left" w:pos="0"/>
              </w:tabs>
              <w:overflowPunct w:val="0"/>
              <w:autoSpaceDE w:val="0"/>
              <w:autoSpaceDN w:val="0"/>
              <w:adjustRightInd w:val="0"/>
              <w:ind w:hanging="28"/>
              <w:jc w:val="both"/>
              <w:rPr>
                <w:rFonts w:ascii="Arial" w:hAnsi="Arial" w:cs="Arial"/>
                <w:bCs/>
                <w:color w:val="000000"/>
              </w:rPr>
            </w:pPr>
            <w:r w:rsidRPr="00087FD0">
              <w:rPr>
                <w:rFonts w:ascii="Arial" w:hAnsi="Arial" w:cs="Arial"/>
                <w:bCs/>
                <w:color w:val="000000"/>
              </w:rPr>
              <w:t>DUI – 31,797</w:t>
            </w:r>
          </w:p>
        </w:tc>
      </w:tr>
      <w:tr w:rsidR="002930DA" w:rsidRPr="00DB4962" w14:paraId="0121E291" w14:textId="77777777" w:rsidTr="00541DD8">
        <w:tc>
          <w:tcPr>
            <w:tcW w:w="877" w:type="dxa"/>
          </w:tcPr>
          <w:p w14:paraId="3AD84D8E" w14:textId="51082587" w:rsidR="002930DA" w:rsidRPr="00DB4962" w:rsidRDefault="002930DA" w:rsidP="002930DA">
            <w:pPr>
              <w:tabs>
                <w:tab w:val="left" w:pos="0"/>
              </w:tabs>
              <w:autoSpaceDN w:val="0"/>
              <w:jc w:val="center"/>
              <w:rPr>
                <w:rFonts w:ascii="Arial" w:hAnsi="Arial" w:cs="Arial"/>
              </w:rPr>
            </w:pPr>
            <w:r>
              <w:rPr>
                <w:rFonts w:ascii="Arial" w:hAnsi="Arial" w:cs="Arial"/>
              </w:rPr>
              <w:t>73</w:t>
            </w:r>
          </w:p>
        </w:tc>
        <w:tc>
          <w:tcPr>
            <w:tcW w:w="2160" w:type="dxa"/>
          </w:tcPr>
          <w:p w14:paraId="1724158F" w14:textId="3F97D878"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4.0, Scope of Work</w:t>
            </w:r>
          </w:p>
        </w:tc>
        <w:tc>
          <w:tcPr>
            <w:tcW w:w="7200" w:type="dxa"/>
          </w:tcPr>
          <w:p w14:paraId="3C420288" w14:textId="77777777" w:rsidR="002930DA" w:rsidRDefault="002930DA" w:rsidP="008B27B3">
            <w:pPr>
              <w:tabs>
                <w:tab w:val="left" w:pos="0"/>
              </w:tabs>
              <w:overflowPunct w:val="0"/>
              <w:autoSpaceDE w:val="0"/>
              <w:autoSpaceDN w:val="0"/>
              <w:adjustRightInd w:val="0"/>
              <w:jc w:val="both"/>
              <w:rPr>
                <w:rFonts w:ascii="Arial" w:hAnsi="Arial" w:cs="Arial"/>
                <w:b/>
                <w:bCs/>
                <w:sz w:val="22"/>
                <w:szCs w:val="22"/>
              </w:rPr>
            </w:pPr>
            <w:r>
              <w:rPr>
                <w:rFonts w:ascii="Arial" w:hAnsi="Arial" w:cs="Arial"/>
                <w:b/>
                <w:bCs/>
                <w:sz w:val="22"/>
                <w:szCs w:val="22"/>
              </w:rPr>
              <w:t>What is the monthly or quarterly dollar value of accounts expected to be placed with the vendor(s) by category?</w:t>
            </w:r>
          </w:p>
          <w:p w14:paraId="0F2C8C3E" w14:textId="77777777" w:rsidR="002930DA" w:rsidRDefault="002930DA" w:rsidP="008B27B3">
            <w:pPr>
              <w:tabs>
                <w:tab w:val="left" w:pos="0"/>
              </w:tabs>
              <w:overflowPunct w:val="0"/>
              <w:autoSpaceDE w:val="0"/>
              <w:autoSpaceDN w:val="0"/>
              <w:adjustRightInd w:val="0"/>
              <w:jc w:val="both"/>
              <w:rPr>
                <w:rFonts w:ascii="Arial" w:hAnsi="Arial" w:cs="Arial"/>
                <w:b/>
                <w:bCs/>
                <w:sz w:val="22"/>
                <w:szCs w:val="22"/>
              </w:rPr>
            </w:pPr>
          </w:p>
          <w:p w14:paraId="7AC892BA" w14:textId="60E8DE6A" w:rsidR="002930DA" w:rsidRPr="00743D70" w:rsidRDefault="002930DA" w:rsidP="008B27B3">
            <w:pPr>
              <w:tabs>
                <w:tab w:val="left" w:pos="0"/>
              </w:tabs>
              <w:overflowPunct w:val="0"/>
              <w:autoSpaceDE w:val="0"/>
              <w:autoSpaceDN w:val="0"/>
              <w:adjustRightInd w:val="0"/>
              <w:jc w:val="both"/>
              <w:rPr>
                <w:rFonts w:ascii="Arial" w:hAnsi="Arial" w:cs="Arial"/>
                <w:bCs/>
                <w:color w:val="000000"/>
              </w:rPr>
            </w:pPr>
            <w:r w:rsidRPr="00743D70">
              <w:rPr>
                <w:rFonts w:ascii="Arial" w:hAnsi="Arial" w:cs="Arial"/>
                <w:bCs/>
                <w:color w:val="000000"/>
              </w:rPr>
              <w:t xml:space="preserve">The estimated monthly dollar value of accounts by category for </w:t>
            </w:r>
            <w:r w:rsidR="007B496F">
              <w:rPr>
                <w:rFonts w:ascii="Arial" w:hAnsi="Arial" w:cs="Arial"/>
                <w:bCs/>
                <w:color w:val="000000"/>
              </w:rPr>
              <w:t xml:space="preserve">CY </w:t>
            </w:r>
            <w:r w:rsidRPr="00743D70">
              <w:rPr>
                <w:rFonts w:ascii="Arial" w:hAnsi="Arial" w:cs="Arial"/>
                <w:bCs/>
                <w:color w:val="000000"/>
              </w:rPr>
              <w:t>2024 is as follows:</w:t>
            </w:r>
          </w:p>
          <w:p w14:paraId="7BB1E9D8" w14:textId="28613FD1" w:rsidR="002930DA" w:rsidRPr="00377BC2" w:rsidRDefault="002930DA" w:rsidP="008B27B3">
            <w:pPr>
              <w:tabs>
                <w:tab w:val="left" w:pos="0"/>
              </w:tabs>
              <w:overflowPunct w:val="0"/>
              <w:autoSpaceDE w:val="0"/>
              <w:autoSpaceDN w:val="0"/>
              <w:adjustRightInd w:val="0"/>
              <w:jc w:val="both"/>
              <w:rPr>
                <w:rFonts w:ascii="Arial" w:hAnsi="Arial" w:cs="Arial"/>
                <w:bCs/>
                <w:color w:val="000000"/>
              </w:rPr>
            </w:pPr>
            <w:r w:rsidRPr="00377BC2">
              <w:rPr>
                <w:rFonts w:ascii="Arial" w:hAnsi="Arial" w:cs="Arial"/>
                <w:bCs/>
                <w:color w:val="000000"/>
              </w:rPr>
              <w:t>Regulator</w:t>
            </w:r>
            <w:r w:rsidR="00D70C9C" w:rsidRPr="00FD6FDA">
              <w:rPr>
                <w:rFonts w:ascii="Arial" w:hAnsi="Arial" w:cs="Arial"/>
                <w:bCs/>
                <w:color w:val="000000"/>
              </w:rPr>
              <w:t>y</w:t>
            </w:r>
            <w:r w:rsidRPr="00377BC2">
              <w:rPr>
                <w:rFonts w:ascii="Arial" w:hAnsi="Arial" w:cs="Arial"/>
                <w:bCs/>
                <w:color w:val="000000"/>
              </w:rPr>
              <w:t xml:space="preserve"> Violations – $9,500</w:t>
            </w:r>
          </w:p>
          <w:p w14:paraId="73650278" w14:textId="7667B675" w:rsidR="002930DA" w:rsidRPr="00772FEF" w:rsidRDefault="002930DA" w:rsidP="008B27B3">
            <w:pPr>
              <w:tabs>
                <w:tab w:val="left" w:pos="0"/>
              </w:tabs>
              <w:overflowPunct w:val="0"/>
              <w:autoSpaceDE w:val="0"/>
              <w:autoSpaceDN w:val="0"/>
              <w:adjustRightInd w:val="0"/>
              <w:jc w:val="both"/>
              <w:rPr>
                <w:rFonts w:ascii="Arial" w:hAnsi="Arial" w:cs="Arial"/>
                <w:bCs/>
                <w:color w:val="000000"/>
              </w:rPr>
            </w:pPr>
            <w:r w:rsidRPr="00772FEF">
              <w:rPr>
                <w:rFonts w:ascii="Arial" w:hAnsi="Arial" w:cs="Arial"/>
                <w:bCs/>
                <w:color w:val="000000"/>
              </w:rPr>
              <w:t>Points - $2,500</w:t>
            </w:r>
          </w:p>
          <w:p w14:paraId="5E5BC1AD" w14:textId="07F9F7BD" w:rsidR="002930DA" w:rsidRPr="00681D2A" w:rsidRDefault="002930DA" w:rsidP="008B27B3">
            <w:pPr>
              <w:tabs>
                <w:tab w:val="left" w:pos="0"/>
              </w:tabs>
              <w:overflowPunct w:val="0"/>
              <w:autoSpaceDE w:val="0"/>
              <w:autoSpaceDN w:val="0"/>
              <w:adjustRightInd w:val="0"/>
              <w:jc w:val="both"/>
              <w:rPr>
                <w:rFonts w:ascii="Arial" w:hAnsi="Arial" w:cs="Arial"/>
                <w:b/>
                <w:bCs/>
                <w:color w:val="000000"/>
              </w:rPr>
            </w:pPr>
            <w:r w:rsidRPr="00772FEF">
              <w:rPr>
                <w:rFonts w:ascii="Arial" w:hAnsi="Arial" w:cs="Arial"/>
                <w:bCs/>
                <w:color w:val="000000"/>
              </w:rPr>
              <w:lastRenderedPageBreak/>
              <w:t>DWI - $2,800</w:t>
            </w:r>
          </w:p>
        </w:tc>
      </w:tr>
      <w:tr w:rsidR="002930DA" w:rsidRPr="00DB4962" w14:paraId="7B3B5AFD" w14:textId="77777777" w:rsidTr="00541DD8">
        <w:tc>
          <w:tcPr>
            <w:tcW w:w="877" w:type="dxa"/>
          </w:tcPr>
          <w:p w14:paraId="0144E459" w14:textId="40947AA5" w:rsidR="002930DA" w:rsidRPr="00DB4962" w:rsidRDefault="002930DA" w:rsidP="002930DA">
            <w:pPr>
              <w:tabs>
                <w:tab w:val="left" w:pos="0"/>
              </w:tabs>
              <w:autoSpaceDN w:val="0"/>
              <w:jc w:val="center"/>
              <w:rPr>
                <w:rFonts w:ascii="Arial" w:hAnsi="Arial" w:cs="Arial"/>
              </w:rPr>
            </w:pPr>
            <w:r>
              <w:rPr>
                <w:rFonts w:ascii="Arial" w:hAnsi="Arial" w:cs="Arial"/>
              </w:rPr>
              <w:lastRenderedPageBreak/>
              <w:t>74</w:t>
            </w:r>
          </w:p>
        </w:tc>
        <w:tc>
          <w:tcPr>
            <w:tcW w:w="2160" w:type="dxa"/>
          </w:tcPr>
          <w:p w14:paraId="4AF8E334" w14:textId="3660B25F"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4.0, Scope of Work</w:t>
            </w:r>
          </w:p>
        </w:tc>
        <w:tc>
          <w:tcPr>
            <w:tcW w:w="7200" w:type="dxa"/>
          </w:tcPr>
          <w:p w14:paraId="5BDC772A" w14:textId="6B6EDE2F" w:rsidR="002930DA" w:rsidRDefault="002930DA" w:rsidP="008B27B3">
            <w:pPr>
              <w:tabs>
                <w:tab w:val="left" w:pos="0"/>
              </w:tabs>
              <w:overflowPunct w:val="0"/>
              <w:autoSpaceDE w:val="0"/>
              <w:autoSpaceDN w:val="0"/>
              <w:adjustRightInd w:val="0"/>
              <w:jc w:val="both"/>
              <w:rPr>
                <w:rFonts w:ascii="Arial" w:hAnsi="Arial" w:cs="Arial"/>
                <w:b/>
                <w:bCs/>
                <w:sz w:val="22"/>
                <w:szCs w:val="22"/>
              </w:rPr>
            </w:pPr>
            <w:r>
              <w:rPr>
                <w:rFonts w:ascii="Arial" w:hAnsi="Arial" w:cs="Arial"/>
                <w:b/>
                <w:bCs/>
                <w:sz w:val="22"/>
                <w:szCs w:val="22"/>
              </w:rPr>
              <w:t>Does the Secondary Contractor receive accounts older than two years or other backlog accounts? (9.3 Case Assignments)</w:t>
            </w:r>
          </w:p>
          <w:p w14:paraId="62EB5F3A" w14:textId="77777777" w:rsidR="002930DA" w:rsidRDefault="002930DA" w:rsidP="008B27B3">
            <w:pPr>
              <w:tabs>
                <w:tab w:val="left" w:pos="0"/>
              </w:tabs>
              <w:overflowPunct w:val="0"/>
              <w:autoSpaceDE w:val="0"/>
              <w:autoSpaceDN w:val="0"/>
              <w:adjustRightInd w:val="0"/>
              <w:jc w:val="both"/>
              <w:rPr>
                <w:rFonts w:ascii="Arial" w:hAnsi="Arial" w:cs="Arial"/>
                <w:b/>
                <w:bCs/>
                <w:sz w:val="22"/>
                <w:szCs w:val="22"/>
              </w:rPr>
            </w:pPr>
          </w:p>
          <w:p w14:paraId="4931168F" w14:textId="400B9E27" w:rsidR="002930DA" w:rsidRPr="00F65FA1" w:rsidRDefault="002930DA" w:rsidP="008B27B3">
            <w:pPr>
              <w:tabs>
                <w:tab w:val="left" w:pos="0"/>
              </w:tabs>
              <w:overflowPunct w:val="0"/>
              <w:autoSpaceDE w:val="0"/>
              <w:autoSpaceDN w:val="0"/>
              <w:adjustRightInd w:val="0"/>
              <w:jc w:val="both"/>
              <w:rPr>
                <w:rFonts w:ascii="Arial" w:hAnsi="Arial" w:cs="Arial"/>
                <w:bCs/>
                <w:color w:val="000000"/>
              </w:rPr>
            </w:pPr>
            <w:r w:rsidRPr="00F65FA1">
              <w:rPr>
                <w:rFonts w:ascii="Arial" w:hAnsi="Arial" w:cs="Arial"/>
                <w:bCs/>
                <w:color w:val="000000"/>
              </w:rPr>
              <w:t xml:space="preserve">Yes. It is possible to receive accounts older than </w:t>
            </w:r>
            <w:r>
              <w:rPr>
                <w:rFonts w:ascii="Arial" w:hAnsi="Arial" w:cs="Arial"/>
                <w:bCs/>
                <w:color w:val="000000"/>
              </w:rPr>
              <w:t>two (</w:t>
            </w:r>
            <w:r w:rsidRPr="00F65FA1">
              <w:rPr>
                <w:rFonts w:ascii="Arial" w:hAnsi="Arial" w:cs="Arial"/>
                <w:bCs/>
                <w:color w:val="000000"/>
              </w:rPr>
              <w:t>2</w:t>
            </w:r>
            <w:r>
              <w:rPr>
                <w:rFonts w:ascii="Arial" w:hAnsi="Arial" w:cs="Arial"/>
                <w:bCs/>
                <w:color w:val="000000"/>
              </w:rPr>
              <w:t>)</w:t>
            </w:r>
            <w:r w:rsidRPr="00F65FA1">
              <w:rPr>
                <w:rFonts w:ascii="Arial" w:hAnsi="Arial" w:cs="Arial"/>
                <w:bCs/>
                <w:color w:val="000000"/>
              </w:rPr>
              <w:t xml:space="preserve"> years.</w:t>
            </w:r>
          </w:p>
        </w:tc>
      </w:tr>
      <w:tr w:rsidR="002930DA" w:rsidRPr="00681D2A" w14:paraId="20247673" w14:textId="77777777" w:rsidTr="00541DD8">
        <w:tc>
          <w:tcPr>
            <w:tcW w:w="877" w:type="dxa"/>
          </w:tcPr>
          <w:p w14:paraId="1F5282A7" w14:textId="1B31D42D" w:rsidR="002930DA" w:rsidRPr="00DB4962" w:rsidRDefault="002930DA" w:rsidP="002930DA">
            <w:pPr>
              <w:tabs>
                <w:tab w:val="left" w:pos="0"/>
              </w:tabs>
              <w:autoSpaceDN w:val="0"/>
              <w:jc w:val="center"/>
              <w:rPr>
                <w:rFonts w:ascii="Arial" w:hAnsi="Arial" w:cs="Arial"/>
              </w:rPr>
            </w:pPr>
            <w:r>
              <w:rPr>
                <w:rFonts w:ascii="Arial" w:hAnsi="Arial" w:cs="Arial"/>
              </w:rPr>
              <w:t>75</w:t>
            </w:r>
          </w:p>
        </w:tc>
        <w:tc>
          <w:tcPr>
            <w:tcW w:w="2160" w:type="dxa"/>
          </w:tcPr>
          <w:p w14:paraId="3B6B00CF" w14:textId="5CBBEC2B"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4.0, Scope of Work</w:t>
            </w:r>
          </w:p>
        </w:tc>
        <w:tc>
          <w:tcPr>
            <w:tcW w:w="7200" w:type="dxa"/>
          </w:tcPr>
          <w:p w14:paraId="58D79EDD"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Aside from access to STARS, are we required to integrate with any other State systems or technologies?</w:t>
            </w:r>
          </w:p>
          <w:p w14:paraId="78C14E4B"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130ACB43" w14:textId="198B536E"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r>
              <w:rPr>
                <w:rFonts w:ascii="Arial" w:hAnsi="Arial" w:cs="Arial"/>
                <w:bCs/>
                <w:color w:val="000000"/>
              </w:rPr>
              <w:t>No. The Secondary Debt Collector is not required to integrate with any other State systems or technologies other than STARS.</w:t>
            </w:r>
          </w:p>
        </w:tc>
      </w:tr>
      <w:tr w:rsidR="002930DA" w:rsidRPr="00681D2A" w14:paraId="738EC9F6" w14:textId="77777777" w:rsidTr="00541DD8">
        <w:tc>
          <w:tcPr>
            <w:tcW w:w="877" w:type="dxa"/>
          </w:tcPr>
          <w:p w14:paraId="31E0DA97" w14:textId="61A579B8" w:rsidR="002930DA" w:rsidRPr="00DB4962" w:rsidRDefault="002930DA" w:rsidP="002930DA">
            <w:pPr>
              <w:tabs>
                <w:tab w:val="left" w:pos="0"/>
              </w:tabs>
              <w:autoSpaceDN w:val="0"/>
              <w:jc w:val="center"/>
              <w:rPr>
                <w:rFonts w:ascii="Arial" w:hAnsi="Arial" w:cs="Arial"/>
              </w:rPr>
            </w:pPr>
            <w:r>
              <w:rPr>
                <w:rFonts w:ascii="Arial" w:hAnsi="Arial" w:cs="Arial"/>
              </w:rPr>
              <w:t>76</w:t>
            </w:r>
          </w:p>
        </w:tc>
        <w:tc>
          <w:tcPr>
            <w:tcW w:w="2160" w:type="dxa"/>
          </w:tcPr>
          <w:p w14:paraId="1A2EB145" w14:textId="6FF9A0CD"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4.0, Scope of Work</w:t>
            </w:r>
          </w:p>
        </w:tc>
        <w:tc>
          <w:tcPr>
            <w:tcW w:w="7200" w:type="dxa"/>
          </w:tcPr>
          <w:p w14:paraId="578A19CF"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In the RFP several references are made to Call Center staff. Are we providing general contact center support in addition to separate collections services? Or are you referencing Call Center Staff as collectors?</w:t>
            </w:r>
          </w:p>
          <w:p w14:paraId="0BA5877B"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0C535273" w14:textId="2EDEAB44"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r w:rsidRPr="00F65FA1">
              <w:rPr>
                <w:rFonts w:ascii="Arial" w:hAnsi="Arial" w:cs="Arial"/>
                <w:bCs/>
                <w:color w:val="000000"/>
              </w:rPr>
              <w:t xml:space="preserve">The Call Center staff is expected to provide the </w:t>
            </w:r>
            <w:r>
              <w:rPr>
                <w:rFonts w:ascii="Arial" w:hAnsi="Arial" w:cs="Arial"/>
                <w:bCs/>
                <w:color w:val="000000"/>
              </w:rPr>
              <w:t>S</w:t>
            </w:r>
            <w:r w:rsidRPr="00F65FA1">
              <w:rPr>
                <w:rFonts w:ascii="Arial" w:hAnsi="Arial" w:cs="Arial"/>
                <w:bCs/>
                <w:color w:val="000000"/>
              </w:rPr>
              <w:t xml:space="preserve">econdary </w:t>
            </w:r>
            <w:r>
              <w:rPr>
                <w:rFonts w:ascii="Arial" w:hAnsi="Arial" w:cs="Arial"/>
                <w:bCs/>
                <w:color w:val="000000"/>
              </w:rPr>
              <w:t>D</w:t>
            </w:r>
            <w:r w:rsidRPr="00F65FA1">
              <w:rPr>
                <w:rFonts w:ascii="Arial" w:hAnsi="Arial" w:cs="Arial"/>
                <w:bCs/>
                <w:color w:val="000000"/>
              </w:rPr>
              <w:t xml:space="preserve">ebt </w:t>
            </w:r>
            <w:r>
              <w:rPr>
                <w:rFonts w:ascii="Arial" w:hAnsi="Arial" w:cs="Arial"/>
                <w:bCs/>
                <w:color w:val="000000"/>
              </w:rPr>
              <w:t>C</w:t>
            </w:r>
            <w:r w:rsidRPr="00F65FA1">
              <w:rPr>
                <w:rFonts w:ascii="Arial" w:hAnsi="Arial" w:cs="Arial"/>
                <w:bCs/>
                <w:color w:val="000000"/>
              </w:rPr>
              <w:t>ollection services. There</w:t>
            </w:r>
            <w:r>
              <w:rPr>
                <w:rFonts w:ascii="Arial" w:hAnsi="Arial" w:cs="Arial"/>
                <w:bCs/>
                <w:color w:val="000000"/>
              </w:rPr>
              <w:t xml:space="preserve"> is</w:t>
            </w:r>
            <w:r w:rsidRPr="00F65FA1">
              <w:rPr>
                <w:rFonts w:ascii="Arial" w:hAnsi="Arial" w:cs="Arial"/>
                <w:bCs/>
                <w:color w:val="000000"/>
              </w:rPr>
              <w:t xml:space="preserve"> no expectation to have two </w:t>
            </w:r>
            <w:r>
              <w:rPr>
                <w:rFonts w:ascii="Arial" w:hAnsi="Arial" w:cs="Arial"/>
                <w:bCs/>
                <w:color w:val="000000"/>
              </w:rPr>
              <w:t xml:space="preserve">(2) </w:t>
            </w:r>
            <w:r w:rsidRPr="00F65FA1">
              <w:rPr>
                <w:rFonts w:ascii="Arial" w:hAnsi="Arial" w:cs="Arial"/>
                <w:bCs/>
                <w:color w:val="000000"/>
              </w:rPr>
              <w:t>different groups.</w:t>
            </w:r>
          </w:p>
        </w:tc>
      </w:tr>
      <w:tr w:rsidR="002930DA" w:rsidRPr="00681D2A" w14:paraId="7964B8F0" w14:textId="77777777" w:rsidTr="00541DD8">
        <w:tc>
          <w:tcPr>
            <w:tcW w:w="877" w:type="dxa"/>
          </w:tcPr>
          <w:p w14:paraId="47E6C772" w14:textId="2F5D2426" w:rsidR="002930DA" w:rsidRPr="00DB4962" w:rsidRDefault="002930DA" w:rsidP="002930DA">
            <w:pPr>
              <w:tabs>
                <w:tab w:val="left" w:pos="0"/>
              </w:tabs>
              <w:autoSpaceDN w:val="0"/>
              <w:jc w:val="center"/>
              <w:rPr>
                <w:rFonts w:ascii="Arial" w:hAnsi="Arial" w:cs="Arial"/>
              </w:rPr>
            </w:pPr>
            <w:r>
              <w:rPr>
                <w:rFonts w:ascii="Arial" w:hAnsi="Arial" w:cs="Arial"/>
              </w:rPr>
              <w:t>77</w:t>
            </w:r>
          </w:p>
        </w:tc>
        <w:tc>
          <w:tcPr>
            <w:tcW w:w="2160" w:type="dxa"/>
          </w:tcPr>
          <w:p w14:paraId="7B7E3B99" w14:textId="0DE191BD"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4.0, Scope of Work</w:t>
            </w:r>
          </w:p>
        </w:tc>
        <w:tc>
          <w:tcPr>
            <w:tcW w:w="7200" w:type="dxa"/>
          </w:tcPr>
          <w:p w14:paraId="56E2E0BD"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If a new vendor is awarded, will they receive any backlog of accounts from the incumbent? If so, what is the approximate dollar value and number of accounts in the backlog (general)?</w:t>
            </w:r>
          </w:p>
          <w:p w14:paraId="423D3A54"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386F520F" w14:textId="5F8E14B7" w:rsidR="002930DA" w:rsidRPr="00F65FA1" w:rsidRDefault="002930DA" w:rsidP="008B27B3">
            <w:pPr>
              <w:tabs>
                <w:tab w:val="left" w:pos="0"/>
              </w:tabs>
              <w:overflowPunct w:val="0"/>
              <w:autoSpaceDE w:val="0"/>
              <w:autoSpaceDN w:val="0"/>
              <w:adjustRightInd w:val="0"/>
              <w:ind w:hanging="28"/>
              <w:jc w:val="both"/>
              <w:rPr>
                <w:rFonts w:ascii="Arial" w:hAnsi="Arial" w:cs="Arial"/>
                <w:bCs/>
                <w:color w:val="000000"/>
              </w:rPr>
            </w:pPr>
            <w:r w:rsidRPr="00F65FA1">
              <w:rPr>
                <w:rFonts w:ascii="Arial" w:hAnsi="Arial" w:cs="Arial"/>
                <w:bCs/>
                <w:color w:val="000000"/>
              </w:rPr>
              <w:t xml:space="preserve">Following Contract Award, </w:t>
            </w:r>
            <w:r>
              <w:rPr>
                <w:rFonts w:ascii="Arial" w:hAnsi="Arial" w:cs="Arial"/>
                <w:bCs/>
                <w:color w:val="000000"/>
              </w:rPr>
              <w:t>DORES</w:t>
            </w:r>
            <w:r w:rsidRPr="00F65FA1">
              <w:rPr>
                <w:rFonts w:ascii="Arial" w:hAnsi="Arial" w:cs="Arial"/>
                <w:bCs/>
                <w:color w:val="000000"/>
              </w:rPr>
              <w:t xml:space="preserve"> will fully cooperate with the newly awarded Contractor in all aspects to ensure a seamless transition of services. This shall at a minimum include data transfer, disclosing all relevant information to be identified by the SCM to both the SCM and the new Contractor to minimize potential impact to agency operations.</w:t>
            </w:r>
          </w:p>
          <w:p w14:paraId="21ABD4AE" w14:textId="77777777" w:rsidR="002930DA" w:rsidRPr="00F65FA1" w:rsidRDefault="002930DA" w:rsidP="008B27B3">
            <w:pPr>
              <w:tabs>
                <w:tab w:val="left" w:pos="0"/>
              </w:tabs>
              <w:overflowPunct w:val="0"/>
              <w:autoSpaceDE w:val="0"/>
              <w:autoSpaceDN w:val="0"/>
              <w:adjustRightInd w:val="0"/>
              <w:ind w:hanging="28"/>
              <w:jc w:val="both"/>
              <w:rPr>
                <w:rFonts w:ascii="Arial" w:hAnsi="Arial" w:cs="Arial"/>
                <w:bCs/>
                <w:color w:val="000000"/>
              </w:rPr>
            </w:pPr>
          </w:p>
          <w:p w14:paraId="580AD8C6" w14:textId="3EE18B66" w:rsidR="002930DA" w:rsidRPr="00F65FA1" w:rsidRDefault="002930DA" w:rsidP="008B27B3">
            <w:pPr>
              <w:tabs>
                <w:tab w:val="left" w:pos="0"/>
              </w:tabs>
              <w:overflowPunct w:val="0"/>
              <w:autoSpaceDE w:val="0"/>
              <w:autoSpaceDN w:val="0"/>
              <w:adjustRightInd w:val="0"/>
              <w:ind w:hanging="28"/>
              <w:jc w:val="both"/>
              <w:rPr>
                <w:rFonts w:ascii="Arial" w:hAnsi="Arial" w:cs="Arial"/>
                <w:bCs/>
                <w:color w:val="000000"/>
              </w:rPr>
            </w:pPr>
            <w:r w:rsidRPr="00F65FA1">
              <w:rPr>
                <w:rFonts w:ascii="Arial" w:hAnsi="Arial" w:cs="Arial"/>
                <w:bCs/>
                <w:color w:val="000000"/>
              </w:rPr>
              <w:t xml:space="preserve">The Contractor shall be fully operational within 90 </w:t>
            </w:r>
            <w:r>
              <w:rPr>
                <w:rFonts w:ascii="Arial" w:hAnsi="Arial" w:cs="Arial"/>
                <w:bCs/>
                <w:color w:val="000000"/>
              </w:rPr>
              <w:t>C</w:t>
            </w:r>
            <w:r w:rsidRPr="00F65FA1">
              <w:rPr>
                <w:rFonts w:ascii="Arial" w:hAnsi="Arial" w:cs="Arial"/>
                <w:bCs/>
                <w:color w:val="000000"/>
              </w:rPr>
              <w:t xml:space="preserve">alendar </w:t>
            </w:r>
            <w:r>
              <w:rPr>
                <w:rFonts w:ascii="Arial" w:hAnsi="Arial" w:cs="Arial"/>
                <w:bCs/>
                <w:color w:val="000000"/>
              </w:rPr>
              <w:t>D</w:t>
            </w:r>
            <w:r w:rsidRPr="00F65FA1">
              <w:rPr>
                <w:rFonts w:ascii="Arial" w:hAnsi="Arial" w:cs="Arial"/>
                <w:bCs/>
                <w:color w:val="000000"/>
              </w:rPr>
              <w:t>ays of Contract Award. The Contractor shall thus enter the operational (production) phase of the Contract and will receive transferred accounts or cases via the Surcharge Tracking Accounts Receivable System (STARS). Upon assignment, the Contractor shall notify the SCM within five (5) business days of its receipt of transferred account(s) or case(s). The Contractor shall begin collection activities, documenting actions taken, and monitoring payments received on the transferred accounts within 48 hours, unless approval is given by SCM for additional time.</w:t>
            </w:r>
          </w:p>
          <w:p w14:paraId="332AFB4C" w14:textId="77777777" w:rsidR="002930DA" w:rsidRPr="00F65FA1" w:rsidRDefault="002930DA" w:rsidP="008B27B3">
            <w:pPr>
              <w:tabs>
                <w:tab w:val="left" w:pos="0"/>
              </w:tabs>
              <w:overflowPunct w:val="0"/>
              <w:autoSpaceDE w:val="0"/>
              <w:autoSpaceDN w:val="0"/>
              <w:adjustRightInd w:val="0"/>
              <w:ind w:hanging="28"/>
              <w:jc w:val="both"/>
              <w:rPr>
                <w:rFonts w:ascii="Arial" w:hAnsi="Arial" w:cs="Arial"/>
                <w:bCs/>
                <w:color w:val="000000"/>
              </w:rPr>
            </w:pPr>
          </w:p>
          <w:p w14:paraId="6DC00994" w14:textId="77777777" w:rsidR="002930DA" w:rsidRPr="00E76330" w:rsidRDefault="002930DA" w:rsidP="008B27B3">
            <w:pPr>
              <w:tabs>
                <w:tab w:val="left" w:pos="0"/>
              </w:tabs>
              <w:overflowPunct w:val="0"/>
              <w:autoSpaceDE w:val="0"/>
              <w:autoSpaceDN w:val="0"/>
              <w:adjustRightInd w:val="0"/>
              <w:ind w:hanging="28"/>
              <w:jc w:val="both"/>
              <w:rPr>
                <w:rFonts w:ascii="Arial" w:hAnsi="Arial" w:cs="Arial"/>
                <w:bCs/>
                <w:color w:val="000000"/>
              </w:rPr>
            </w:pPr>
            <w:r w:rsidRPr="00F65FA1">
              <w:rPr>
                <w:rFonts w:ascii="Arial" w:hAnsi="Arial" w:cs="Arial"/>
                <w:bCs/>
                <w:color w:val="000000"/>
              </w:rPr>
              <w:t xml:space="preserve">There are three (3) categories for Surcharge Debt Collection (Regulatory Violations, Points, and DWI). </w:t>
            </w:r>
            <w:r w:rsidRPr="00E76330">
              <w:rPr>
                <w:rFonts w:ascii="Arial" w:hAnsi="Arial" w:cs="Arial"/>
                <w:bCs/>
                <w:color w:val="000000"/>
              </w:rPr>
              <w:t>As of 2024, the average balance of accounts by category are as follows:</w:t>
            </w:r>
          </w:p>
          <w:p w14:paraId="7B3C663A" w14:textId="77777777" w:rsidR="002930DA" w:rsidRPr="00E76330" w:rsidRDefault="002930DA" w:rsidP="008B27B3">
            <w:pPr>
              <w:tabs>
                <w:tab w:val="left" w:pos="0"/>
              </w:tabs>
              <w:overflowPunct w:val="0"/>
              <w:autoSpaceDE w:val="0"/>
              <w:autoSpaceDN w:val="0"/>
              <w:adjustRightInd w:val="0"/>
              <w:ind w:hanging="28"/>
              <w:jc w:val="both"/>
              <w:rPr>
                <w:rFonts w:ascii="Arial" w:hAnsi="Arial" w:cs="Arial"/>
                <w:bCs/>
                <w:color w:val="000000"/>
              </w:rPr>
            </w:pPr>
          </w:p>
          <w:p w14:paraId="3550D493" w14:textId="77777777" w:rsidR="00772FEF" w:rsidRPr="00087FD0" w:rsidRDefault="00772FEF" w:rsidP="008B27B3">
            <w:pPr>
              <w:tabs>
                <w:tab w:val="left" w:pos="0"/>
              </w:tabs>
              <w:overflowPunct w:val="0"/>
              <w:autoSpaceDE w:val="0"/>
              <w:autoSpaceDN w:val="0"/>
              <w:adjustRightInd w:val="0"/>
              <w:jc w:val="both"/>
              <w:rPr>
                <w:rFonts w:ascii="Arial" w:hAnsi="Arial" w:cs="Arial"/>
                <w:bCs/>
                <w:color w:val="000000"/>
              </w:rPr>
            </w:pPr>
            <w:r w:rsidRPr="00087FD0">
              <w:rPr>
                <w:rFonts w:ascii="Arial" w:hAnsi="Arial" w:cs="Arial"/>
                <w:bCs/>
                <w:color w:val="000000"/>
              </w:rPr>
              <w:t>Regulatory Violations - $21,819,700</w:t>
            </w:r>
          </w:p>
          <w:p w14:paraId="78F7E5EA" w14:textId="77777777" w:rsidR="00772FEF" w:rsidRPr="00087FD0" w:rsidRDefault="00772FEF" w:rsidP="008B27B3">
            <w:pPr>
              <w:tabs>
                <w:tab w:val="left" w:pos="0"/>
              </w:tabs>
              <w:overflowPunct w:val="0"/>
              <w:autoSpaceDE w:val="0"/>
              <w:autoSpaceDN w:val="0"/>
              <w:adjustRightInd w:val="0"/>
              <w:jc w:val="both"/>
              <w:rPr>
                <w:rFonts w:ascii="Arial" w:hAnsi="Arial" w:cs="Arial"/>
                <w:bCs/>
                <w:color w:val="000000"/>
              </w:rPr>
            </w:pPr>
            <w:r w:rsidRPr="00087FD0">
              <w:rPr>
                <w:rFonts w:ascii="Arial" w:hAnsi="Arial" w:cs="Arial"/>
                <w:bCs/>
                <w:color w:val="000000"/>
              </w:rPr>
              <w:t>Points - $5,942,875</w:t>
            </w:r>
          </w:p>
          <w:p w14:paraId="34B3A888" w14:textId="40A15552" w:rsidR="002930DA" w:rsidRDefault="00772FEF" w:rsidP="008B27B3">
            <w:pPr>
              <w:tabs>
                <w:tab w:val="left" w:pos="0"/>
              </w:tabs>
              <w:overflowPunct w:val="0"/>
              <w:autoSpaceDE w:val="0"/>
              <w:autoSpaceDN w:val="0"/>
              <w:adjustRightInd w:val="0"/>
              <w:ind w:hanging="28"/>
              <w:jc w:val="both"/>
              <w:rPr>
                <w:rFonts w:ascii="Arial" w:hAnsi="Arial" w:cs="Arial"/>
                <w:bCs/>
                <w:color w:val="000000"/>
              </w:rPr>
            </w:pPr>
            <w:r w:rsidRPr="00087FD0">
              <w:rPr>
                <w:rFonts w:ascii="Arial" w:hAnsi="Arial" w:cs="Arial"/>
                <w:bCs/>
                <w:color w:val="000000"/>
              </w:rPr>
              <w:t>DWI - $31,970,000</w:t>
            </w:r>
            <w:r w:rsidRPr="00377BC2" w:rsidDel="00772FEF">
              <w:rPr>
                <w:rFonts w:ascii="Arial" w:hAnsi="Arial" w:cs="Arial"/>
                <w:bCs/>
                <w:color w:val="000000"/>
                <w:highlight w:val="yellow"/>
              </w:rPr>
              <w:t xml:space="preserve"> </w:t>
            </w:r>
          </w:p>
          <w:p w14:paraId="60E7ADC8" w14:textId="77777777" w:rsidR="00772FEF" w:rsidRPr="00E76330" w:rsidRDefault="00772FEF" w:rsidP="008B27B3">
            <w:pPr>
              <w:tabs>
                <w:tab w:val="left" w:pos="0"/>
              </w:tabs>
              <w:overflowPunct w:val="0"/>
              <w:autoSpaceDE w:val="0"/>
              <w:autoSpaceDN w:val="0"/>
              <w:adjustRightInd w:val="0"/>
              <w:ind w:hanging="28"/>
              <w:jc w:val="both"/>
              <w:rPr>
                <w:rFonts w:ascii="Arial" w:hAnsi="Arial" w:cs="Arial"/>
                <w:bCs/>
                <w:color w:val="000000"/>
              </w:rPr>
            </w:pPr>
          </w:p>
          <w:p w14:paraId="6B553E13" w14:textId="03066559" w:rsidR="002930DA" w:rsidRPr="00E76330" w:rsidRDefault="002930DA" w:rsidP="008B27B3">
            <w:pPr>
              <w:tabs>
                <w:tab w:val="left" w:pos="0"/>
              </w:tabs>
              <w:overflowPunct w:val="0"/>
              <w:autoSpaceDE w:val="0"/>
              <w:autoSpaceDN w:val="0"/>
              <w:adjustRightInd w:val="0"/>
              <w:ind w:hanging="28"/>
              <w:jc w:val="both"/>
              <w:rPr>
                <w:rFonts w:ascii="Arial" w:hAnsi="Arial" w:cs="Arial"/>
                <w:bCs/>
                <w:color w:val="000000"/>
              </w:rPr>
            </w:pPr>
            <w:r w:rsidRPr="00E76330">
              <w:rPr>
                <w:rFonts w:ascii="Arial" w:hAnsi="Arial" w:cs="Arial"/>
                <w:bCs/>
                <w:color w:val="000000"/>
              </w:rPr>
              <w:t xml:space="preserve">The total accounts placed for Surcharge Collections by category in </w:t>
            </w:r>
            <w:r w:rsidR="007B496F">
              <w:rPr>
                <w:rFonts w:ascii="Arial" w:hAnsi="Arial" w:cs="Arial"/>
                <w:bCs/>
                <w:color w:val="000000"/>
              </w:rPr>
              <w:t xml:space="preserve">CY </w:t>
            </w:r>
            <w:r w:rsidRPr="00E76330">
              <w:rPr>
                <w:rFonts w:ascii="Arial" w:hAnsi="Arial" w:cs="Arial"/>
                <w:bCs/>
                <w:color w:val="000000"/>
              </w:rPr>
              <w:t>2024 are as follows:</w:t>
            </w:r>
          </w:p>
          <w:p w14:paraId="403B427B" w14:textId="77777777" w:rsidR="002930DA" w:rsidRPr="00E76330" w:rsidRDefault="002930DA" w:rsidP="008B27B3">
            <w:pPr>
              <w:tabs>
                <w:tab w:val="left" w:pos="0"/>
              </w:tabs>
              <w:overflowPunct w:val="0"/>
              <w:autoSpaceDE w:val="0"/>
              <w:autoSpaceDN w:val="0"/>
              <w:adjustRightInd w:val="0"/>
              <w:ind w:hanging="28"/>
              <w:jc w:val="both"/>
              <w:rPr>
                <w:rFonts w:ascii="Arial" w:hAnsi="Arial" w:cs="Arial"/>
                <w:bCs/>
                <w:color w:val="000000"/>
              </w:rPr>
            </w:pPr>
          </w:p>
          <w:p w14:paraId="30EA6AA4" w14:textId="77777777" w:rsidR="00772FEF" w:rsidRPr="00087FD0" w:rsidRDefault="00772FEF" w:rsidP="008B27B3">
            <w:pPr>
              <w:tabs>
                <w:tab w:val="left" w:pos="0"/>
              </w:tabs>
              <w:overflowPunct w:val="0"/>
              <w:autoSpaceDE w:val="0"/>
              <w:autoSpaceDN w:val="0"/>
              <w:adjustRightInd w:val="0"/>
              <w:ind w:hanging="28"/>
              <w:jc w:val="both"/>
              <w:rPr>
                <w:rFonts w:ascii="Arial" w:hAnsi="Arial" w:cs="Arial"/>
                <w:bCs/>
                <w:color w:val="000000"/>
              </w:rPr>
            </w:pPr>
            <w:r w:rsidRPr="00087FD0">
              <w:rPr>
                <w:rFonts w:ascii="Arial" w:hAnsi="Arial" w:cs="Arial"/>
                <w:bCs/>
                <w:color w:val="000000"/>
              </w:rPr>
              <w:t>Regulatory Violations – 122,869</w:t>
            </w:r>
          </w:p>
          <w:p w14:paraId="2C09DDF6" w14:textId="77777777" w:rsidR="00772FEF" w:rsidRPr="00087FD0" w:rsidRDefault="00772FEF" w:rsidP="008B27B3">
            <w:pPr>
              <w:tabs>
                <w:tab w:val="left" w:pos="0"/>
              </w:tabs>
              <w:overflowPunct w:val="0"/>
              <w:autoSpaceDE w:val="0"/>
              <w:autoSpaceDN w:val="0"/>
              <w:adjustRightInd w:val="0"/>
              <w:ind w:hanging="28"/>
              <w:jc w:val="both"/>
              <w:rPr>
                <w:rFonts w:ascii="Arial" w:hAnsi="Arial" w:cs="Arial"/>
                <w:bCs/>
                <w:color w:val="000000"/>
              </w:rPr>
            </w:pPr>
            <w:r w:rsidRPr="00087FD0">
              <w:rPr>
                <w:rFonts w:ascii="Arial" w:hAnsi="Arial" w:cs="Arial"/>
                <w:bCs/>
                <w:color w:val="000000"/>
              </w:rPr>
              <w:t>Points – 33,539</w:t>
            </w:r>
          </w:p>
          <w:p w14:paraId="34C15EF5" w14:textId="0D93C91D" w:rsidR="002930DA" w:rsidRPr="00681D2A" w:rsidRDefault="00772FEF" w:rsidP="008B27B3">
            <w:pPr>
              <w:tabs>
                <w:tab w:val="left" w:pos="0"/>
              </w:tabs>
              <w:overflowPunct w:val="0"/>
              <w:autoSpaceDE w:val="0"/>
              <w:autoSpaceDN w:val="0"/>
              <w:adjustRightInd w:val="0"/>
              <w:ind w:hanging="28"/>
              <w:jc w:val="both"/>
              <w:rPr>
                <w:rFonts w:ascii="Arial" w:hAnsi="Arial" w:cs="Arial"/>
                <w:bCs/>
                <w:color w:val="000000"/>
              </w:rPr>
            </w:pPr>
            <w:r w:rsidRPr="00087FD0">
              <w:rPr>
                <w:rFonts w:ascii="Arial" w:hAnsi="Arial" w:cs="Arial"/>
                <w:bCs/>
                <w:color w:val="000000"/>
              </w:rPr>
              <w:t>DUI – 31,797</w:t>
            </w:r>
          </w:p>
        </w:tc>
      </w:tr>
      <w:tr w:rsidR="002930DA" w:rsidRPr="00681D2A" w14:paraId="5E42DF27" w14:textId="77777777" w:rsidTr="00541DD8">
        <w:tc>
          <w:tcPr>
            <w:tcW w:w="877" w:type="dxa"/>
          </w:tcPr>
          <w:p w14:paraId="2817CA85" w14:textId="7997101C" w:rsidR="002930DA" w:rsidRPr="00DB4962" w:rsidRDefault="002930DA" w:rsidP="002930DA">
            <w:pPr>
              <w:tabs>
                <w:tab w:val="left" w:pos="0"/>
              </w:tabs>
              <w:autoSpaceDN w:val="0"/>
              <w:jc w:val="center"/>
              <w:rPr>
                <w:rFonts w:ascii="Arial" w:hAnsi="Arial" w:cs="Arial"/>
              </w:rPr>
            </w:pPr>
            <w:r>
              <w:rPr>
                <w:rFonts w:ascii="Arial" w:hAnsi="Arial" w:cs="Arial"/>
              </w:rPr>
              <w:t>78</w:t>
            </w:r>
          </w:p>
        </w:tc>
        <w:tc>
          <w:tcPr>
            <w:tcW w:w="2160" w:type="dxa"/>
          </w:tcPr>
          <w:p w14:paraId="33C1298F" w14:textId="2D19367C"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4.0, Scope of Work</w:t>
            </w:r>
          </w:p>
        </w:tc>
        <w:tc>
          <w:tcPr>
            <w:tcW w:w="7200" w:type="dxa"/>
          </w:tcPr>
          <w:p w14:paraId="31861D16"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How are fees currently being billed by any incumbent(s), by category, and at what rates?</w:t>
            </w:r>
          </w:p>
          <w:p w14:paraId="6A57C075"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1464133E" w14:textId="27F4FD34"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r w:rsidRPr="00F65FA1">
              <w:rPr>
                <w:rFonts w:ascii="Arial" w:hAnsi="Arial" w:cs="Arial"/>
                <w:bCs/>
                <w:color w:val="000000"/>
              </w:rPr>
              <w:lastRenderedPageBreak/>
              <w:t xml:space="preserve">The </w:t>
            </w:r>
            <w:r>
              <w:rPr>
                <w:rFonts w:ascii="Arial" w:hAnsi="Arial" w:cs="Arial"/>
                <w:bCs/>
                <w:color w:val="000000"/>
              </w:rPr>
              <w:t>Secondary Debt Collection Contractor</w:t>
            </w:r>
            <w:r w:rsidRPr="00F65FA1">
              <w:rPr>
                <w:rFonts w:ascii="Arial" w:hAnsi="Arial" w:cs="Arial"/>
                <w:bCs/>
                <w:color w:val="000000"/>
              </w:rPr>
              <w:t xml:space="preserve"> submits a monthly bill to the State of NJ based on the percentage of the gross amount collected. The billing rate is approximately 10</w:t>
            </w:r>
            <w:r>
              <w:rPr>
                <w:rFonts w:ascii="Arial" w:hAnsi="Arial" w:cs="Arial"/>
                <w:bCs/>
                <w:color w:val="000000"/>
              </w:rPr>
              <w:t>.8</w:t>
            </w:r>
            <w:r w:rsidRPr="00F65FA1">
              <w:rPr>
                <w:rFonts w:ascii="Arial" w:hAnsi="Arial" w:cs="Arial"/>
                <w:bCs/>
                <w:color w:val="000000"/>
              </w:rPr>
              <w:t>% of the gross collection.</w:t>
            </w:r>
          </w:p>
        </w:tc>
      </w:tr>
      <w:tr w:rsidR="002930DA" w:rsidRPr="00681D2A" w14:paraId="1A12A512" w14:textId="77777777" w:rsidTr="00541DD8">
        <w:tc>
          <w:tcPr>
            <w:tcW w:w="877" w:type="dxa"/>
          </w:tcPr>
          <w:p w14:paraId="4677CCC2" w14:textId="3351F351" w:rsidR="002930DA" w:rsidRPr="00DB4962" w:rsidRDefault="002930DA" w:rsidP="002930DA">
            <w:pPr>
              <w:tabs>
                <w:tab w:val="left" w:pos="0"/>
              </w:tabs>
              <w:autoSpaceDN w:val="0"/>
              <w:jc w:val="center"/>
              <w:rPr>
                <w:rFonts w:ascii="Arial" w:hAnsi="Arial" w:cs="Arial"/>
              </w:rPr>
            </w:pPr>
            <w:r>
              <w:rPr>
                <w:rFonts w:ascii="Arial" w:hAnsi="Arial" w:cs="Arial"/>
              </w:rPr>
              <w:lastRenderedPageBreak/>
              <w:t>79</w:t>
            </w:r>
          </w:p>
        </w:tc>
        <w:tc>
          <w:tcPr>
            <w:tcW w:w="2160" w:type="dxa"/>
          </w:tcPr>
          <w:p w14:paraId="7CF71666" w14:textId="6B3344B3"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4.0, Scope of Work</w:t>
            </w:r>
          </w:p>
        </w:tc>
        <w:tc>
          <w:tcPr>
            <w:tcW w:w="7200" w:type="dxa"/>
          </w:tcPr>
          <w:p w14:paraId="3CB826FC" w14:textId="66708B0B"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What estimated or actual dollars were paid last year, last month, or last quarter to any incumbent(s)?</w:t>
            </w:r>
          </w:p>
          <w:p w14:paraId="0693140B"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2E2344C9" w14:textId="23642281"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r w:rsidRPr="00F65FA1">
              <w:rPr>
                <w:rFonts w:ascii="Arial" w:hAnsi="Arial" w:cs="Arial"/>
                <w:bCs/>
                <w:color w:val="000000"/>
              </w:rPr>
              <w:t>$</w:t>
            </w:r>
            <w:r>
              <w:rPr>
                <w:rFonts w:ascii="Arial" w:hAnsi="Arial" w:cs="Arial"/>
                <w:bCs/>
                <w:color w:val="000000"/>
              </w:rPr>
              <w:t>267,850.70</w:t>
            </w:r>
            <w:r w:rsidRPr="00F65FA1">
              <w:rPr>
                <w:rFonts w:ascii="Arial" w:hAnsi="Arial" w:cs="Arial"/>
                <w:bCs/>
                <w:color w:val="000000"/>
              </w:rPr>
              <w:t xml:space="preserve"> was paid to the Secondary Debt Collection Contractor in </w:t>
            </w:r>
            <w:r>
              <w:rPr>
                <w:rFonts w:ascii="Arial" w:hAnsi="Arial" w:cs="Arial"/>
                <w:bCs/>
                <w:color w:val="000000"/>
              </w:rPr>
              <w:t>Calendar Year 2024</w:t>
            </w:r>
            <w:r w:rsidRPr="00F65FA1">
              <w:rPr>
                <w:rFonts w:ascii="Arial" w:hAnsi="Arial" w:cs="Arial"/>
                <w:bCs/>
                <w:color w:val="000000"/>
              </w:rPr>
              <w:t>.</w:t>
            </w:r>
          </w:p>
        </w:tc>
      </w:tr>
      <w:tr w:rsidR="002930DA" w:rsidRPr="00681D2A" w14:paraId="654873EE" w14:textId="77777777" w:rsidTr="00541DD8">
        <w:tc>
          <w:tcPr>
            <w:tcW w:w="877" w:type="dxa"/>
          </w:tcPr>
          <w:p w14:paraId="5853530B" w14:textId="538C664F" w:rsidR="002930DA" w:rsidRPr="00DB4962" w:rsidRDefault="002930DA" w:rsidP="002930DA">
            <w:pPr>
              <w:tabs>
                <w:tab w:val="left" w:pos="0"/>
              </w:tabs>
              <w:autoSpaceDN w:val="0"/>
              <w:jc w:val="center"/>
              <w:rPr>
                <w:rFonts w:ascii="Arial" w:hAnsi="Arial" w:cs="Arial"/>
              </w:rPr>
            </w:pPr>
            <w:r>
              <w:rPr>
                <w:rFonts w:ascii="Arial" w:hAnsi="Arial" w:cs="Arial"/>
              </w:rPr>
              <w:t>80</w:t>
            </w:r>
          </w:p>
        </w:tc>
        <w:tc>
          <w:tcPr>
            <w:tcW w:w="2160" w:type="dxa"/>
          </w:tcPr>
          <w:p w14:paraId="0FA5ACFC" w14:textId="224554E7"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4.0, Scope of Work</w:t>
            </w:r>
          </w:p>
        </w:tc>
        <w:tc>
          <w:tcPr>
            <w:tcW w:w="7200" w:type="dxa"/>
          </w:tcPr>
          <w:p w14:paraId="3E6C5465"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To what extent are these accounts owed by private consumers versus commercial businesses?</w:t>
            </w:r>
          </w:p>
          <w:p w14:paraId="0154481B"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61E9E6CF" w14:textId="440003FC"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r w:rsidRPr="007763BB">
              <w:rPr>
                <w:rFonts w:ascii="Arial" w:hAnsi="Arial" w:cs="Arial"/>
                <w:bCs/>
                <w:color w:val="000000"/>
              </w:rPr>
              <w:t>All Secondary Surcharge accounts are owed by private consumers.</w:t>
            </w:r>
          </w:p>
        </w:tc>
      </w:tr>
      <w:tr w:rsidR="002930DA" w:rsidRPr="00681D2A" w14:paraId="6C61BFCF" w14:textId="77777777" w:rsidTr="00541DD8">
        <w:tc>
          <w:tcPr>
            <w:tcW w:w="877" w:type="dxa"/>
          </w:tcPr>
          <w:p w14:paraId="27945E69" w14:textId="4C3DCE6C" w:rsidR="002930DA" w:rsidRPr="00DB4962" w:rsidRDefault="002930DA" w:rsidP="002930DA">
            <w:pPr>
              <w:tabs>
                <w:tab w:val="left" w:pos="0"/>
              </w:tabs>
              <w:autoSpaceDN w:val="0"/>
              <w:jc w:val="center"/>
              <w:rPr>
                <w:rFonts w:ascii="Arial" w:hAnsi="Arial" w:cs="Arial"/>
              </w:rPr>
            </w:pPr>
            <w:r>
              <w:rPr>
                <w:rFonts w:ascii="Arial" w:hAnsi="Arial" w:cs="Arial"/>
              </w:rPr>
              <w:t>81</w:t>
            </w:r>
          </w:p>
        </w:tc>
        <w:tc>
          <w:tcPr>
            <w:tcW w:w="2160" w:type="dxa"/>
          </w:tcPr>
          <w:p w14:paraId="01F699AC" w14:textId="49E13A85"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4.0, Scope of Work</w:t>
            </w:r>
          </w:p>
        </w:tc>
        <w:tc>
          <w:tcPr>
            <w:tcW w:w="7200" w:type="dxa"/>
          </w:tcPr>
          <w:p w14:paraId="604F8E5D"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What collection attempts are performed or will be performed internally prior to placement?</w:t>
            </w:r>
          </w:p>
          <w:p w14:paraId="5CCD91EE"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6C71FF73" w14:textId="34E66B68"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r w:rsidRPr="007763BB">
              <w:rPr>
                <w:rFonts w:ascii="Arial" w:hAnsi="Arial" w:cs="Arial"/>
                <w:bCs/>
                <w:color w:val="000000"/>
              </w:rPr>
              <w:t>Billings, collections from initial billings, first effort delinquencies, and law firms are handled by a first tier collection contractor engaged by the State.</w:t>
            </w:r>
          </w:p>
        </w:tc>
      </w:tr>
      <w:tr w:rsidR="002930DA" w:rsidRPr="00681D2A" w14:paraId="7F41D51F" w14:textId="77777777" w:rsidTr="00541DD8">
        <w:tc>
          <w:tcPr>
            <w:tcW w:w="877" w:type="dxa"/>
          </w:tcPr>
          <w:p w14:paraId="7D0861A8" w14:textId="7A24EA62" w:rsidR="002930DA" w:rsidRPr="00DB4962" w:rsidRDefault="002930DA" w:rsidP="002930DA">
            <w:pPr>
              <w:tabs>
                <w:tab w:val="left" w:pos="0"/>
              </w:tabs>
              <w:autoSpaceDN w:val="0"/>
              <w:jc w:val="center"/>
              <w:rPr>
                <w:rFonts w:ascii="Arial" w:hAnsi="Arial" w:cs="Arial"/>
              </w:rPr>
            </w:pPr>
            <w:r>
              <w:rPr>
                <w:rFonts w:ascii="Arial" w:hAnsi="Arial" w:cs="Arial"/>
              </w:rPr>
              <w:t>82</w:t>
            </w:r>
          </w:p>
        </w:tc>
        <w:tc>
          <w:tcPr>
            <w:tcW w:w="2160" w:type="dxa"/>
          </w:tcPr>
          <w:p w14:paraId="459754CE" w14:textId="63F7DAD4"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4.0, Scope of Work</w:t>
            </w:r>
          </w:p>
        </w:tc>
        <w:tc>
          <w:tcPr>
            <w:tcW w:w="7200" w:type="dxa"/>
          </w:tcPr>
          <w:p w14:paraId="349AD14E"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What is the average balance of accounts by category?</w:t>
            </w:r>
          </w:p>
          <w:p w14:paraId="6F4EB7AD"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0C4D412E" w14:textId="77777777" w:rsidR="002930DA" w:rsidRPr="007763BB" w:rsidRDefault="002930DA" w:rsidP="008B27B3">
            <w:pPr>
              <w:tabs>
                <w:tab w:val="left" w:pos="0"/>
              </w:tabs>
              <w:overflowPunct w:val="0"/>
              <w:autoSpaceDE w:val="0"/>
              <w:autoSpaceDN w:val="0"/>
              <w:adjustRightInd w:val="0"/>
              <w:ind w:hanging="28"/>
              <w:jc w:val="both"/>
              <w:rPr>
                <w:rFonts w:ascii="Arial" w:hAnsi="Arial" w:cs="Arial"/>
                <w:bCs/>
                <w:color w:val="000000"/>
              </w:rPr>
            </w:pPr>
            <w:r w:rsidRPr="007763BB">
              <w:rPr>
                <w:rFonts w:ascii="Arial" w:hAnsi="Arial" w:cs="Arial"/>
                <w:bCs/>
                <w:color w:val="000000"/>
              </w:rPr>
              <w:t>As of 2024, the average balance of accounts by category are as follows:</w:t>
            </w:r>
          </w:p>
          <w:p w14:paraId="0ACA338B" w14:textId="77777777" w:rsidR="002930DA" w:rsidRPr="007763BB" w:rsidRDefault="002930DA" w:rsidP="008B27B3">
            <w:pPr>
              <w:tabs>
                <w:tab w:val="left" w:pos="0"/>
              </w:tabs>
              <w:overflowPunct w:val="0"/>
              <w:autoSpaceDE w:val="0"/>
              <w:autoSpaceDN w:val="0"/>
              <w:adjustRightInd w:val="0"/>
              <w:ind w:hanging="28"/>
              <w:jc w:val="both"/>
              <w:rPr>
                <w:rFonts w:ascii="Arial" w:hAnsi="Arial" w:cs="Arial"/>
                <w:bCs/>
                <w:color w:val="000000"/>
              </w:rPr>
            </w:pPr>
          </w:p>
          <w:p w14:paraId="31E6311E" w14:textId="77777777" w:rsidR="00772FEF" w:rsidRPr="00087FD0" w:rsidRDefault="00772FEF" w:rsidP="008B27B3">
            <w:pPr>
              <w:tabs>
                <w:tab w:val="left" w:pos="0"/>
              </w:tabs>
              <w:overflowPunct w:val="0"/>
              <w:autoSpaceDE w:val="0"/>
              <w:autoSpaceDN w:val="0"/>
              <w:adjustRightInd w:val="0"/>
              <w:jc w:val="both"/>
              <w:rPr>
                <w:rFonts w:ascii="Arial" w:hAnsi="Arial" w:cs="Arial"/>
                <w:bCs/>
                <w:color w:val="000000"/>
              </w:rPr>
            </w:pPr>
            <w:r w:rsidRPr="00087FD0">
              <w:rPr>
                <w:rFonts w:ascii="Arial" w:hAnsi="Arial" w:cs="Arial"/>
                <w:bCs/>
                <w:color w:val="000000"/>
              </w:rPr>
              <w:t>Regulatory Violations - $21,819,700</w:t>
            </w:r>
          </w:p>
          <w:p w14:paraId="66F72B6E" w14:textId="77777777" w:rsidR="00772FEF" w:rsidRPr="00087FD0" w:rsidRDefault="00772FEF" w:rsidP="008B27B3">
            <w:pPr>
              <w:tabs>
                <w:tab w:val="left" w:pos="0"/>
              </w:tabs>
              <w:overflowPunct w:val="0"/>
              <w:autoSpaceDE w:val="0"/>
              <w:autoSpaceDN w:val="0"/>
              <w:adjustRightInd w:val="0"/>
              <w:jc w:val="both"/>
              <w:rPr>
                <w:rFonts w:ascii="Arial" w:hAnsi="Arial" w:cs="Arial"/>
                <w:bCs/>
                <w:color w:val="000000"/>
              </w:rPr>
            </w:pPr>
            <w:r w:rsidRPr="00087FD0">
              <w:rPr>
                <w:rFonts w:ascii="Arial" w:hAnsi="Arial" w:cs="Arial"/>
                <w:bCs/>
                <w:color w:val="000000"/>
              </w:rPr>
              <w:t>Points - $5,942,875</w:t>
            </w:r>
          </w:p>
          <w:p w14:paraId="599D3688" w14:textId="007FE548" w:rsidR="002930DA" w:rsidRPr="00681D2A" w:rsidRDefault="00772FEF" w:rsidP="008B27B3">
            <w:pPr>
              <w:tabs>
                <w:tab w:val="left" w:pos="0"/>
              </w:tabs>
              <w:overflowPunct w:val="0"/>
              <w:autoSpaceDE w:val="0"/>
              <w:autoSpaceDN w:val="0"/>
              <w:adjustRightInd w:val="0"/>
              <w:ind w:hanging="28"/>
              <w:jc w:val="both"/>
              <w:rPr>
                <w:rFonts w:ascii="Arial" w:hAnsi="Arial" w:cs="Arial"/>
                <w:bCs/>
                <w:color w:val="000000"/>
              </w:rPr>
            </w:pPr>
            <w:r w:rsidRPr="00087FD0">
              <w:rPr>
                <w:rFonts w:ascii="Arial" w:hAnsi="Arial" w:cs="Arial"/>
                <w:bCs/>
                <w:color w:val="000000"/>
              </w:rPr>
              <w:t>DWI - $31,970,000</w:t>
            </w:r>
          </w:p>
        </w:tc>
      </w:tr>
      <w:tr w:rsidR="002930DA" w:rsidRPr="00681D2A" w14:paraId="349728E1" w14:textId="77777777" w:rsidTr="00541DD8">
        <w:tc>
          <w:tcPr>
            <w:tcW w:w="877" w:type="dxa"/>
          </w:tcPr>
          <w:p w14:paraId="1B99FEAD" w14:textId="458BB347" w:rsidR="002930DA" w:rsidRPr="00DB4962" w:rsidRDefault="002930DA" w:rsidP="002930DA">
            <w:pPr>
              <w:tabs>
                <w:tab w:val="left" w:pos="0"/>
              </w:tabs>
              <w:autoSpaceDN w:val="0"/>
              <w:jc w:val="center"/>
              <w:rPr>
                <w:rFonts w:ascii="Arial" w:hAnsi="Arial" w:cs="Arial"/>
              </w:rPr>
            </w:pPr>
            <w:r>
              <w:rPr>
                <w:rFonts w:ascii="Arial" w:hAnsi="Arial" w:cs="Arial"/>
              </w:rPr>
              <w:t>83</w:t>
            </w:r>
          </w:p>
        </w:tc>
        <w:tc>
          <w:tcPr>
            <w:tcW w:w="2160" w:type="dxa"/>
          </w:tcPr>
          <w:p w14:paraId="7DCBE26C" w14:textId="3E5C99F1"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4.0, Scope of Work</w:t>
            </w:r>
          </w:p>
        </w:tc>
        <w:tc>
          <w:tcPr>
            <w:tcW w:w="7200" w:type="dxa"/>
          </w:tcPr>
          <w:p w14:paraId="174A49B1" w14:textId="77777777" w:rsidR="002930DA" w:rsidRDefault="002930DA" w:rsidP="008B27B3">
            <w:pPr>
              <w:tabs>
                <w:tab w:val="left" w:pos="0"/>
              </w:tabs>
              <w:overflowPunct w:val="0"/>
              <w:autoSpaceDE w:val="0"/>
              <w:autoSpaceDN w:val="0"/>
              <w:adjustRightInd w:val="0"/>
              <w:jc w:val="both"/>
              <w:rPr>
                <w:rFonts w:ascii="Arial" w:hAnsi="Arial" w:cs="Arial"/>
                <w:b/>
                <w:bCs/>
                <w:sz w:val="22"/>
                <w:szCs w:val="22"/>
              </w:rPr>
            </w:pPr>
            <w:r>
              <w:rPr>
                <w:rFonts w:ascii="Arial" w:hAnsi="Arial" w:cs="Arial"/>
                <w:b/>
                <w:bCs/>
                <w:sz w:val="22"/>
                <w:szCs w:val="22"/>
              </w:rPr>
              <w:t>To what extent are these accounts owed by private consumers versus commercial businesses?</w:t>
            </w:r>
          </w:p>
          <w:p w14:paraId="02663A55" w14:textId="77777777" w:rsidR="002930DA" w:rsidRDefault="002930DA" w:rsidP="008B27B3">
            <w:pPr>
              <w:tabs>
                <w:tab w:val="left" w:pos="0"/>
              </w:tabs>
              <w:overflowPunct w:val="0"/>
              <w:autoSpaceDE w:val="0"/>
              <w:autoSpaceDN w:val="0"/>
              <w:adjustRightInd w:val="0"/>
              <w:jc w:val="both"/>
              <w:rPr>
                <w:rFonts w:ascii="Arial" w:hAnsi="Arial" w:cs="Arial"/>
                <w:b/>
                <w:bCs/>
                <w:sz w:val="22"/>
                <w:szCs w:val="22"/>
              </w:rPr>
            </w:pPr>
          </w:p>
          <w:p w14:paraId="11BA568D" w14:textId="1B698682" w:rsidR="002930DA" w:rsidRPr="001B5A9C" w:rsidRDefault="002930DA" w:rsidP="008B27B3">
            <w:pPr>
              <w:tabs>
                <w:tab w:val="left" w:pos="0"/>
              </w:tabs>
              <w:overflowPunct w:val="0"/>
              <w:autoSpaceDE w:val="0"/>
              <w:autoSpaceDN w:val="0"/>
              <w:adjustRightInd w:val="0"/>
              <w:jc w:val="both"/>
              <w:rPr>
                <w:rFonts w:ascii="Arial" w:hAnsi="Arial" w:cs="Arial"/>
                <w:bCs/>
                <w:color w:val="000000"/>
              </w:rPr>
            </w:pPr>
            <w:r w:rsidRPr="001B5A9C">
              <w:rPr>
                <w:rFonts w:ascii="Arial" w:hAnsi="Arial" w:cs="Arial"/>
                <w:bCs/>
                <w:color w:val="000000"/>
              </w:rPr>
              <w:t>Refer to the answer to Question #</w:t>
            </w:r>
            <w:r w:rsidR="00020CBD">
              <w:rPr>
                <w:rFonts w:ascii="Arial" w:hAnsi="Arial" w:cs="Arial"/>
                <w:bCs/>
                <w:color w:val="000000"/>
              </w:rPr>
              <w:t>80</w:t>
            </w:r>
            <w:r w:rsidRPr="001B5A9C">
              <w:rPr>
                <w:rFonts w:ascii="Arial" w:hAnsi="Arial" w:cs="Arial"/>
                <w:bCs/>
                <w:color w:val="000000"/>
              </w:rPr>
              <w:t>.</w:t>
            </w:r>
          </w:p>
        </w:tc>
      </w:tr>
      <w:tr w:rsidR="002930DA" w:rsidRPr="00681D2A" w14:paraId="7A099D0E" w14:textId="77777777" w:rsidTr="00541DD8">
        <w:tc>
          <w:tcPr>
            <w:tcW w:w="877" w:type="dxa"/>
          </w:tcPr>
          <w:p w14:paraId="2608086C" w14:textId="3A59F4C1" w:rsidR="002930DA" w:rsidRPr="00DB4962" w:rsidRDefault="002930DA" w:rsidP="002930DA">
            <w:pPr>
              <w:tabs>
                <w:tab w:val="left" w:pos="0"/>
              </w:tabs>
              <w:autoSpaceDN w:val="0"/>
              <w:jc w:val="center"/>
              <w:rPr>
                <w:rFonts w:ascii="Arial" w:hAnsi="Arial" w:cs="Arial"/>
              </w:rPr>
            </w:pPr>
            <w:r>
              <w:rPr>
                <w:rFonts w:ascii="Arial" w:hAnsi="Arial" w:cs="Arial"/>
              </w:rPr>
              <w:t>84</w:t>
            </w:r>
          </w:p>
        </w:tc>
        <w:tc>
          <w:tcPr>
            <w:tcW w:w="2160" w:type="dxa"/>
          </w:tcPr>
          <w:p w14:paraId="1D37D20E" w14:textId="37C631B4"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4.1, Kickoff Meeting; Section 4.4.36, Key Staff Requirements</w:t>
            </w:r>
          </w:p>
        </w:tc>
        <w:tc>
          <w:tcPr>
            <w:tcW w:w="7200" w:type="dxa"/>
          </w:tcPr>
          <w:p w14:paraId="6B864621" w14:textId="77777777" w:rsidR="002930DA" w:rsidRDefault="002930DA" w:rsidP="008B27B3">
            <w:pPr>
              <w:tabs>
                <w:tab w:val="left" w:pos="0"/>
              </w:tabs>
              <w:overflowPunct w:val="0"/>
              <w:autoSpaceDE w:val="0"/>
              <w:autoSpaceDN w:val="0"/>
              <w:adjustRightInd w:val="0"/>
              <w:jc w:val="both"/>
              <w:rPr>
                <w:rFonts w:ascii="Arial" w:hAnsi="Arial" w:cs="Arial"/>
                <w:b/>
                <w:bCs/>
                <w:sz w:val="22"/>
                <w:szCs w:val="22"/>
              </w:rPr>
            </w:pPr>
            <w:r>
              <w:rPr>
                <w:rFonts w:ascii="Arial" w:hAnsi="Arial" w:cs="Arial"/>
                <w:b/>
                <w:bCs/>
                <w:sz w:val="22"/>
                <w:szCs w:val="22"/>
              </w:rPr>
              <w:t>Are remote employees allowed? (4.1 Kickoff Meeting, D.)</w:t>
            </w:r>
          </w:p>
          <w:p w14:paraId="05376DC8" w14:textId="77777777" w:rsidR="002930DA" w:rsidRDefault="002930DA" w:rsidP="008B27B3">
            <w:pPr>
              <w:tabs>
                <w:tab w:val="left" w:pos="0"/>
              </w:tabs>
              <w:overflowPunct w:val="0"/>
              <w:autoSpaceDE w:val="0"/>
              <w:autoSpaceDN w:val="0"/>
              <w:adjustRightInd w:val="0"/>
              <w:jc w:val="both"/>
              <w:rPr>
                <w:rFonts w:ascii="Arial" w:hAnsi="Arial" w:cs="Arial"/>
                <w:b/>
                <w:bCs/>
                <w:sz w:val="22"/>
                <w:szCs w:val="22"/>
              </w:rPr>
            </w:pPr>
          </w:p>
          <w:p w14:paraId="01822D1F" w14:textId="4761ED05" w:rsidR="002930DA" w:rsidRPr="007D1B57" w:rsidRDefault="002930DA" w:rsidP="008B27B3">
            <w:pPr>
              <w:tabs>
                <w:tab w:val="left" w:pos="0"/>
              </w:tabs>
              <w:overflowPunct w:val="0"/>
              <w:autoSpaceDE w:val="0"/>
              <w:autoSpaceDN w:val="0"/>
              <w:adjustRightInd w:val="0"/>
              <w:jc w:val="both"/>
              <w:rPr>
                <w:rFonts w:ascii="Arial" w:hAnsi="Arial" w:cs="Arial"/>
                <w:bCs/>
                <w:color w:val="000000"/>
              </w:rPr>
            </w:pPr>
            <w:r w:rsidRPr="007D1B57">
              <w:rPr>
                <w:rFonts w:ascii="Arial" w:hAnsi="Arial" w:cs="Arial"/>
                <w:bCs/>
                <w:color w:val="000000"/>
              </w:rPr>
              <w:t>As long as job expectations</w:t>
            </w:r>
            <w:r>
              <w:rPr>
                <w:rFonts w:ascii="Arial" w:hAnsi="Arial" w:cs="Arial"/>
                <w:bCs/>
                <w:color w:val="000000"/>
              </w:rPr>
              <w:t xml:space="preserve"> and Contract requirements</w:t>
            </w:r>
            <w:r w:rsidRPr="007D1B57">
              <w:rPr>
                <w:rFonts w:ascii="Arial" w:hAnsi="Arial" w:cs="Arial"/>
                <w:bCs/>
                <w:color w:val="000000"/>
              </w:rPr>
              <w:t xml:space="preserve"> are met, </w:t>
            </w:r>
            <w:r>
              <w:rPr>
                <w:rFonts w:ascii="Arial" w:hAnsi="Arial" w:cs="Arial"/>
                <w:bCs/>
                <w:color w:val="000000"/>
              </w:rPr>
              <w:t xml:space="preserve">including Data Security Requirements, </w:t>
            </w:r>
            <w:r w:rsidRPr="007D1B57">
              <w:rPr>
                <w:rFonts w:ascii="Arial" w:hAnsi="Arial" w:cs="Arial"/>
                <w:bCs/>
                <w:color w:val="000000"/>
              </w:rPr>
              <w:t>employees can work remotely.</w:t>
            </w:r>
          </w:p>
        </w:tc>
      </w:tr>
      <w:tr w:rsidR="002930DA" w:rsidRPr="00681D2A" w14:paraId="71C80638" w14:textId="77777777" w:rsidTr="00541DD8">
        <w:tc>
          <w:tcPr>
            <w:tcW w:w="877" w:type="dxa"/>
          </w:tcPr>
          <w:p w14:paraId="5962A43C" w14:textId="280F6D8D" w:rsidR="002930DA" w:rsidRPr="00DB4962" w:rsidRDefault="002930DA" w:rsidP="002930DA">
            <w:pPr>
              <w:tabs>
                <w:tab w:val="left" w:pos="0"/>
              </w:tabs>
              <w:autoSpaceDN w:val="0"/>
              <w:jc w:val="center"/>
              <w:rPr>
                <w:rFonts w:ascii="Arial" w:hAnsi="Arial" w:cs="Arial"/>
              </w:rPr>
            </w:pPr>
            <w:r>
              <w:rPr>
                <w:rFonts w:ascii="Arial" w:hAnsi="Arial" w:cs="Arial"/>
              </w:rPr>
              <w:t>85</w:t>
            </w:r>
          </w:p>
        </w:tc>
        <w:tc>
          <w:tcPr>
            <w:tcW w:w="2160" w:type="dxa"/>
          </w:tcPr>
          <w:p w14:paraId="38437B26" w14:textId="0D77F6C5"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Section 4.2, Final Transition and Mobilization Plan </w:t>
            </w:r>
          </w:p>
        </w:tc>
        <w:tc>
          <w:tcPr>
            <w:tcW w:w="7200" w:type="dxa"/>
          </w:tcPr>
          <w:p w14:paraId="562AF450"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Can you please confirm that the final Transition and Mobilization Plan per 4.2.A does not need to be submitted with the proposal and only by the winning contractor?</w:t>
            </w:r>
          </w:p>
          <w:p w14:paraId="7114298B"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7A0887F5" w14:textId="5F363C7B" w:rsidR="002930DA" w:rsidRDefault="002930DA" w:rsidP="008B27B3">
            <w:pPr>
              <w:tabs>
                <w:tab w:val="left" w:pos="0"/>
              </w:tabs>
              <w:overflowPunct w:val="0"/>
              <w:autoSpaceDE w:val="0"/>
              <w:autoSpaceDN w:val="0"/>
              <w:adjustRightInd w:val="0"/>
              <w:ind w:hanging="28"/>
              <w:jc w:val="both"/>
              <w:rPr>
                <w:rFonts w:ascii="Arial" w:hAnsi="Arial" w:cs="Arial"/>
                <w:bCs/>
                <w:color w:val="000000"/>
              </w:rPr>
            </w:pPr>
            <w:r w:rsidRPr="007D1B57">
              <w:rPr>
                <w:rFonts w:ascii="Arial" w:hAnsi="Arial" w:cs="Arial"/>
                <w:bCs/>
                <w:color w:val="000000"/>
              </w:rPr>
              <w:t>The Final Transition and Mobilization Plan is due by the awarded Contractor. The Contractor shall submit the final TMP to the SCM in electronic form with one</w:t>
            </w:r>
            <w:r>
              <w:rPr>
                <w:rFonts w:ascii="Arial" w:hAnsi="Arial" w:cs="Arial"/>
                <w:bCs/>
                <w:color w:val="000000"/>
              </w:rPr>
              <w:t xml:space="preserve"> (1)</w:t>
            </w:r>
            <w:r w:rsidRPr="007D1B57">
              <w:rPr>
                <w:rFonts w:ascii="Arial" w:hAnsi="Arial" w:cs="Arial"/>
                <w:bCs/>
                <w:color w:val="000000"/>
              </w:rPr>
              <w:t xml:space="preserve"> printed copy within 30 </w:t>
            </w:r>
            <w:r>
              <w:rPr>
                <w:rFonts w:ascii="Arial" w:hAnsi="Arial" w:cs="Arial"/>
                <w:bCs/>
                <w:color w:val="000000"/>
              </w:rPr>
              <w:t>C</w:t>
            </w:r>
            <w:r w:rsidRPr="007D1B57">
              <w:rPr>
                <w:rFonts w:ascii="Arial" w:hAnsi="Arial" w:cs="Arial"/>
                <w:bCs/>
                <w:color w:val="000000"/>
              </w:rPr>
              <w:t xml:space="preserve">alendar </w:t>
            </w:r>
            <w:r>
              <w:rPr>
                <w:rFonts w:ascii="Arial" w:hAnsi="Arial" w:cs="Arial"/>
                <w:bCs/>
                <w:color w:val="000000"/>
              </w:rPr>
              <w:t>D</w:t>
            </w:r>
            <w:r w:rsidRPr="007D1B57">
              <w:rPr>
                <w:rFonts w:ascii="Arial" w:hAnsi="Arial" w:cs="Arial"/>
                <w:bCs/>
                <w:color w:val="000000"/>
              </w:rPr>
              <w:t>ays after award of the Contract.</w:t>
            </w:r>
          </w:p>
          <w:p w14:paraId="0FD8231F" w14:textId="588F9848" w:rsidR="002930DA" w:rsidRPr="00681D2A" w:rsidRDefault="002930DA" w:rsidP="008B27B3">
            <w:pPr>
              <w:tabs>
                <w:tab w:val="left" w:pos="0"/>
              </w:tabs>
              <w:overflowPunct w:val="0"/>
              <w:autoSpaceDE w:val="0"/>
              <w:autoSpaceDN w:val="0"/>
              <w:adjustRightInd w:val="0"/>
              <w:jc w:val="both"/>
              <w:rPr>
                <w:rFonts w:ascii="Arial" w:hAnsi="Arial" w:cs="Arial"/>
                <w:bCs/>
                <w:color w:val="000000"/>
              </w:rPr>
            </w:pPr>
          </w:p>
        </w:tc>
      </w:tr>
      <w:tr w:rsidR="002930DA" w:rsidRPr="00681D2A" w14:paraId="3599C507" w14:textId="77777777" w:rsidTr="00541DD8">
        <w:tc>
          <w:tcPr>
            <w:tcW w:w="877" w:type="dxa"/>
          </w:tcPr>
          <w:p w14:paraId="21A387C2" w14:textId="715507CA" w:rsidR="002930DA" w:rsidRPr="00DB4962" w:rsidRDefault="002930DA" w:rsidP="002930DA">
            <w:pPr>
              <w:tabs>
                <w:tab w:val="left" w:pos="0"/>
              </w:tabs>
              <w:autoSpaceDN w:val="0"/>
              <w:jc w:val="center"/>
              <w:rPr>
                <w:rFonts w:ascii="Arial" w:hAnsi="Arial" w:cs="Arial"/>
              </w:rPr>
            </w:pPr>
            <w:r>
              <w:rPr>
                <w:rFonts w:ascii="Arial" w:hAnsi="Arial" w:cs="Arial"/>
              </w:rPr>
              <w:t>86</w:t>
            </w:r>
          </w:p>
        </w:tc>
        <w:tc>
          <w:tcPr>
            <w:tcW w:w="2160" w:type="dxa"/>
          </w:tcPr>
          <w:p w14:paraId="199BE93B" w14:textId="6F246A93"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4.2, Final Transition and Mobilization Plan &amp; Section 4.4.1 Distribution and Placement of Cases</w:t>
            </w:r>
          </w:p>
        </w:tc>
        <w:tc>
          <w:tcPr>
            <w:tcW w:w="7200" w:type="dxa"/>
          </w:tcPr>
          <w:p w14:paraId="1308A30F"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Does the State anticipate placing a backlog of accounts with the awarded Contractor?</w:t>
            </w:r>
          </w:p>
          <w:p w14:paraId="32125286"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7A48E13F" w14:textId="50344111" w:rsidR="002930DA" w:rsidRPr="00416310" w:rsidRDefault="002930DA" w:rsidP="008B27B3">
            <w:pPr>
              <w:tabs>
                <w:tab w:val="left" w:pos="0"/>
              </w:tabs>
              <w:overflowPunct w:val="0"/>
              <w:autoSpaceDE w:val="0"/>
              <w:autoSpaceDN w:val="0"/>
              <w:adjustRightInd w:val="0"/>
              <w:ind w:hanging="28"/>
              <w:jc w:val="both"/>
              <w:rPr>
                <w:rFonts w:ascii="Arial" w:hAnsi="Arial" w:cs="Arial"/>
                <w:bCs/>
                <w:color w:val="000000"/>
              </w:rPr>
            </w:pPr>
            <w:r w:rsidRPr="00416310">
              <w:rPr>
                <w:rFonts w:ascii="Arial" w:hAnsi="Arial" w:cs="Arial"/>
                <w:bCs/>
                <w:color w:val="000000"/>
              </w:rPr>
              <w:t xml:space="preserve">Following Contract Award, </w:t>
            </w:r>
            <w:r>
              <w:rPr>
                <w:rFonts w:ascii="Arial" w:hAnsi="Arial" w:cs="Arial"/>
                <w:bCs/>
                <w:color w:val="000000"/>
              </w:rPr>
              <w:t>DORES</w:t>
            </w:r>
            <w:r w:rsidRPr="00416310">
              <w:rPr>
                <w:rFonts w:ascii="Arial" w:hAnsi="Arial" w:cs="Arial"/>
                <w:bCs/>
                <w:color w:val="000000"/>
              </w:rPr>
              <w:t xml:space="preserve"> will fully cooperate with the newly awarded Contractor in all aspects to ensure a seamless transition of services. This shall at a minimum include data transfer, disclosing all relevant information to be identified by the SCM to both the SCM and the new Contractor to minimize potential impact to agency operations.</w:t>
            </w:r>
          </w:p>
          <w:p w14:paraId="58F61510" w14:textId="77777777" w:rsidR="002930DA" w:rsidRPr="00416310" w:rsidRDefault="002930DA" w:rsidP="008B27B3">
            <w:pPr>
              <w:tabs>
                <w:tab w:val="left" w:pos="0"/>
              </w:tabs>
              <w:overflowPunct w:val="0"/>
              <w:autoSpaceDE w:val="0"/>
              <w:autoSpaceDN w:val="0"/>
              <w:adjustRightInd w:val="0"/>
              <w:ind w:hanging="28"/>
              <w:jc w:val="both"/>
              <w:rPr>
                <w:rFonts w:ascii="Arial" w:hAnsi="Arial" w:cs="Arial"/>
                <w:bCs/>
                <w:color w:val="000000"/>
              </w:rPr>
            </w:pPr>
          </w:p>
          <w:p w14:paraId="0D4F486A" w14:textId="4814DC5D"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r w:rsidRPr="00416310">
              <w:rPr>
                <w:rFonts w:ascii="Arial" w:hAnsi="Arial" w:cs="Arial"/>
                <w:bCs/>
                <w:color w:val="000000"/>
              </w:rPr>
              <w:t xml:space="preserve">The Contractor shall be fully operational within 90 calendar days of Contract Award. The Contractor shall thus enter the operational (production) phase of the Contract and will receive transferred accounts or cases via the Surcharge Tracking Accounts Receivable System (STARS). Upon assignment, the </w:t>
            </w:r>
            <w:r w:rsidRPr="00416310">
              <w:rPr>
                <w:rFonts w:ascii="Arial" w:hAnsi="Arial" w:cs="Arial"/>
                <w:bCs/>
                <w:color w:val="000000"/>
              </w:rPr>
              <w:lastRenderedPageBreak/>
              <w:t>Contractor shall notify the SCM within five (5) business days of its receipt of transferred account(s) or case(s).  The Contractor shall begin collection activities, documenting actions taken, and monitoring payments received on the transferred accounts within 48 hours, unless approval is given by SCM for additional time.</w:t>
            </w:r>
          </w:p>
        </w:tc>
      </w:tr>
      <w:tr w:rsidR="002930DA" w:rsidRPr="00681D2A" w14:paraId="0AD7E21F" w14:textId="77777777" w:rsidTr="00541DD8">
        <w:tc>
          <w:tcPr>
            <w:tcW w:w="877" w:type="dxa"/>
          </w:tcPr>
          <w:p w14:paraId="6728720F" w14:textId="28906F7A" w:rsidR="002930DA" w:rsidRPr="00DB4962" w:rsidRDefault="002930DA" w:rsidP="002930DA">
            <w:pPr>
              <w:tabs>
                <w:tab w:val="left" w:pos="0"/>
              </w:tabs>
              <w:autoSpaceDN w:val="0"/>
              <w:jc w:val="center"/>
              <w:rPr>
                <w:rFonts w:ascii="Arial" w:hAnsi="Arial" w:cs="Arial"/>
              </w:rPr>
            </w:pPr>
            <w:r>
              <w:rPr>
                <w:rFonts w:ascii="Arial" w:hAnsi="Arial" w:cs="Arial"/>
              </w:rPr>
              <w:lastRenderedPageBreak/>
              <w:t>87</w:t>
            </w:r>
          </w:p>
        </w:tc>
        <w:tc>
          <w:tcPr>
            <w:tcW w:w="2160" w:type="dxa"/>
          </w:tcPr>
          <w:p w14:paraId="15ACA575" w14:textId="63F4E5BF"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4.3, Transition and Mobilization Period Requirements</w:t>
            </w:r>
          </w:p>
        </w:tc>
        <w:tc>
          <w:tcPr>
            <w:tcW w:w="7200" w:type="dxa"/>
          </w:tcPr>
          <w:p w14:paraId="281448A9"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4.3.A references that contractors must have “An automated system to collector Second Referral Debt Payments.” Please clarify what is meant by automated system. Are you referring to collection software, or something else?</w:t>
            </w:r>
          </w:p>
          <w:p w14:paraId="7652EBFC"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1B544496" w14:textId="48116C18"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r>
              <w:rPr>
                <w:rFonts w:ascii="Arial" w:hAnsi="Arial" w:cs="Arial"/>
                <w:bCs/>
                <w:color w:val="000000"/>
              </w:rPr>
              <w:t xml:space="preserve">Yes. DORES will utilize the collection software MoveIt to transfer files securely. </w:t>
            </w:r>
            <w:r w:rsidRPr="00416310">
              <w:rPr>
                <w:rFonts w:ascii="Arial" w:hAnsi="Arial" w:cs="Arial"/>
                <w:bCs/>
                <w:color w:val="000000"/>
              </w:rPr>
              <w:t>The objective to automate file transfer to New Jersey is to improve efficiency, reduce error, and increase productivity.</w:t>
            </w:r>
          </w:p>
        </w:tc>
      </w:tr>
      <w:tr w:rsidR="002930DA" w:rsidRPr="00681D2A" w14:paraId="5EC040E7" w14:textId="77777777" w:rsidTr="00541DD8">
        <w:tc>
          <w:tcPr>
            <w:tcW w:w="877" w:type="dxa"/>
          </w:tcPr>
          <w:p w14:paraId="170A7882" w14:textId="5F6CA737" w:rsidR="002930DA" w:rsidRPr="00DB4962" w:rsidRDefault="002930DA" w:rsidP="002930DA">
            <w:pPr>
              <w:tabs>
                <w:tab w:val="left" w:pos="0"/>
              </w:tabs>
              <w:autoSpaceDN w:val="0"/>
              <w:jc w:val="center"/>
              <w:rPr>
                <w:rFonts w:ascii="Arial" w:hAnsi="Arial" w:cs="Arial"/>
              </w:rPr>
            </w:pPr>
            <w:r>
              <w:rPr>
                <w:rFonts w:ascii="Arial" w:hAnsi="Arial" w:cs="Arial"/>
              </w:rPr>
              <w:t>88</w:t>
            </w:r>
          </w:p>
        </w:tc>
        <w:tc>
          <w:tcPr>
            <w:tcW w:w="2160" w:type="dxa"/>
          </w:tcPr>
          <w:p w14:paraId="07BDE461" w14:textId="46834D13"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4.4.15.1, Card Services, Western Union, and MoneyGram Services</w:t>
            </w:r>
          </w:p>
        </w:tc>
        <w:tc>
          <w:tcPr>
            <w:tcW w:w="7200" w:type="dxa"/>
          </w:tcPr>
          <w:p w14:paraId="4675E89D"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How many payments did the Primary Debt Collector take on behalf of the Secondary Collector in 2023? What was the total dollar amount? (4.4.15.1.E)</w:t>
            </w:r>
          </w:p>
          <w:p w14:paraId="48E7ACB6"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1AEF05DA" w14:textId="71E1FBAE"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r w:rsidRPr="00416310">
              <w:rPr>
                <w:rFonts w:ascii="Arial" w:hAnsi="Arial" w:cs="Arial"/>
                <w:bCs/>
                <w:color w:val="000000"/>
              </w:rPr>
              <w:t>The Primary Debt Collection Contractor does not differentiate payments accepted on behalf of the Secondary Debt Collection Contractor.</w:t>
            </w:r>
          </w:p>
        </w:tc>
      </w:tr>
      <w:tr w:rsidR="002930DA" w:rsidRPr="00681D2A" w14:paraId="2E6AECFD" w14:textId="77777777" w:rsidTr="00541DD8">
        <w:tc>
          <w:tcPr>
            <w:tcW w:w="877" w:type="dxa"/>
          </w:tcPr>
          <w:p w14:paraId="1086CD6A" w14:textId="6657C24B" w:rsidR="002930DA" w:rsidRPr="00DB4962" w:rsidRDefault="002930DA" w:rsidP="002930DA">
            <w:pPr>
              <w:tabs>
                <w:tab w:val="left" w:pos="0"/>
              </w:tabs>
              <w:autoSpaceDN w:val="0"/>
              <w:jc w:val="center"/>
              <w:rPr>
                <w:rFonts w:ascii="Arial" w:hAnsi="Arial" w:cs="Arial"/>
              </w:rPr>
            </w:pPr>
            <w:r>
              <w:rPr>
                <w:rFonts w:ascii="Arial" w:hAnsi="Arial" w:cs="Arial"/>
              </w:rPr>
              <w:t>89</w:t>
            </w:r>
          </w:p>
        </w:tc>
        <w:tc>
          <w:tcPr>
            <w:tcW w:w="2160" w:type="dxa"/>
          </w:tcPr>
          <w:p w14:paraId="1E8319C7" w14:textId="061F33D8"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4.4.15.1, Card Services, Western Union, and MoneyGram Services</w:t>
            </w:r>
          </w:p>
        </w:tc>
        <w:tc>
          <w:tcPr>
            <w:tcW w:w="7200" w:type="dxa"/>
          </w:tcPr>
          <w:p w14:paraId="1B4504F8"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What was the total cost of credit card fees paid to the Primary Debt Collector by the Secondary Collector in 2023? (4.4.15.1.E)</w:t>
            </w:r>
          </w:p>
          <w:p w14:paraId="6A008120"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26809899" w14:textId="52019FFE"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r w:rsidRPr="00E76330">
              <w:rPr>
                <w:rFonts w:ascii="Arial" w:hAnsi="Arial" w:cs="Arial"/>
                <w:bCs/>
                <w:color w:val="000000"/>
              </w:rPr>
              <w:t>Approximately, $700 per month.</w:t>
            </w:r>
          </w:p>
        </w:tc>
      </w:tr>
      <w:tr w:rsidR="002930DA" w:rsidRPr="00681D2A" w14:paraId="7764553E" w14:textId="77777777" w:rsidTr="00541DD8">
        <w:tc>
          <w:tcPr>
            <w:tcW w:w="877" w:type="dxa"/>
          </w:tcPr>
          <w:p w14:paraId="571283B8" w14:textId="4FC5A4DE" w:rsidR="002930DA" w:rsidRPr="00DB4962" w:rsidRDefault="002930DA" w:rsidP="002930DA">
            <w:pPr>
              <w:tabs>
                <w:tab w:val="left" w:pos="0"/>
              </w:tabs>
              <w:autoSpaceDN w:val="0"/>
              <w:jc w:val="center"/>
              <w:rPr>
                <w:rFonts w:ascii="Arial" w:hAnsi="Arial" w:cs="Arial"/>
              </w:rPr>
            </w:pPr>
            <w:r>
              <w:rPr>
                <w:rFonts w:ascii="Arial" w:hAnsi="Arial" w:cs="Arial"/>
              </w:rPr>
              <w:t>90</w:t>
            </w:r>
          </w:p>
        </w:tc>
        <w:tc>
          <w:tcPr>
            <w:tcW w:w="2160" w:type="dxa"/>
          </w:tcPr>
          <w:p w14:paraId="7C541390" w14:textId="0E47F895"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4.4.25, Other Equipment and Service Requirements</w:t>
            </w:r>
          </w:p>
        </w:tc>
        <w:tc>
          <w:tcPr>
            <w:tcW w:w="7200" w:type="dxa"/>
          </w:tcPr>
          <w:p w14:paraId="26F852C4"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Re 4.4.5 Other Equipment and Service Requirements, will MVC DORES allow our agents to work remotely?</w:t>
            </w:r>
          </w:p>
          <w:p w14:paraId="7215DF25"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407F86D4" w14:textId="6C52A885"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r>
              <w:rPr>
                <w:rFonts w:ascii="Arial" w:hAnsi="Arial" w:cs="Arial"/>
                <w:bCs/>
                <w:color w:val="000000"/>
              </w:rPr>
              <w:t>Refer to the answer to Question #8</w:t>
            </w:r>
            <w:r w:rsidR="005E169F">
              <w:rPr>
                <w:rFonts w:ascii="Arial" w:hAnsi="Arial" w:cs="Arial"/>
                <w:bCs/>
                <w:color w:val="000000"/>
              </w:rPr>
              <w:t>4</w:t>
            </w:r>
            <w:r>
              <w:rPr>
                <w:rFonts w:ascii="Arial" w:hAnsi="Arial" w:cs="Arial"/>
                <w:bCs/>
                <w:color w:val="000000"/>
              </w:rPr>
              <w:t>.</w:t>
            </w:r>
          </w:p>
        </w:tc>
      </w:tr>
      <w:tr w:rsidR="002930DA" w:rsidRPr="00681D2A" w14:paraId="47EE37C0" w14:textId="77777777" w:rsidTr="00541DD8">
        <w:tc>
          <w:tcPr>
            <w:tcW w:w="877" w:type="dxa"/>
          </w:tcPr>
          <w:p w14:paraId="5F2730BF" w14:textId="3A17E848" w:rsidR="002930DA" w:rsidRPr="00DB4962" w:rsidRDefault="002930DA" w:rsidP="002930DA">
            <w:pPr>
              <w:tabs>
                <w:tab w:val="left" w:pos="0"/>
              </w:tabs>
              <w:autoSpaceDN w:val="0"/>
              <w:jc w:val="center"/>
              <w:rPr>
                <w:rFonts w:ascii="Arial" w:hAnsi="Arial" w:cs="Arial"/>
              </w:rPr>
            </w:pPr>
            <w:r>
              <w:rPr>
                <w:rFonts w:ascii="Arial" w:hAnsi="Arial" w:cs="Arial"/>
              </w:rPr>
              <w:t>91</w:t>
            </w:r>
          </w:p>
        </w:tc>
        <w:tc>
          <w:tcPr>
            <w:tcW w:w="2160" w:type="dxa"/>
          </w:tcPr>
          <w:p w14:paraId="7D85E7B9" w14:textId="0B3386F7"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4.4.36, Key Staff Requirements</w:t>
            </w:r>
          </w:p>
        </w:tc>
        <w:tc>
          <w:tcPr>
            <w:tcW w:w="7200" w:type="dxa"/>
          </w:tcPr>
          <w:p w14:paraId="1B74D119"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May we propose the same person for Key Personnel if they will perform through the (Planning, Delivery, and Transition) phase and the (Transition to Production, Production, transition at Contract’s end). For example, Could the Project Manager for (Planning, Delivery, and Transition) be the same person proposed as the Program Director for (transition to production, production, transition at contract’s end)?</w:t>
            </w:r>
          </w:p>
          <w:p w14:paraId="7FED6D43"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1517AA55" w14:textId="4236F6A3"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r w:rsidRPr="008A6B8A">
              <w:rPr>
                <w:rFonts w:ascii="Arial" w:hAnsi="Arial" w:cs="Arial"/>
                <w:bCs/>
                <w:color w:val="000000"/>
              </w:rPr>
              <w:t xml:space="preserve">As long as service expectations are met, an employee can </w:t>
            </w:r>
            <w:r>
              <w:rPr>
                <w:rFonts w:ascii="Arial" w:hAnsi="Arial" w:cs="Arial"/>
                <w:bCs/>
                <w:color w:val="000000"/>
              </w:rPr>
              <w:t>perform multiple roles.</w:t>
            </w:r>
          </w:p>
        </w:tc>
      </w:tr>
      <w:tr w:rsidR="002930DA" w:rsidRPr="00681D2A" w14:paraId="0E2A9A90" w14:textId="77777777" w:rsidTr="00541DD8">
        <w:tc>
          <w:tcPr>
            <w:tcW w:w="877" w:type="dxa"/>
          </w:tcPr>
          <w:p w14:paraId="18DD956C" w14:textId="51A094F2" w:rsidR="002930DA" w:rsidRPr="00DB4962" w:rsidRDefault="002930DA" w:rsidP="002930DA">
            <w:pPr>
              <w:tabs>
                <w:tab w:val="left" w:pos="0"/>
              </w:tabs>
              <w:autoSpaceDN w:val="0"/>
              <w:jc w:val="center"/>
              <w:rPr>
                <w:rFonts w:ascii="Arial" w:hAnsi="Arial" w:cs="Arial"/>
              </w:rPr>
            </w:pPr>
            <w:r>
              <w:rPr>
                <w:rFonts w:ascii="Arial" w:hAnsi="Arial" w:cs="Arial"/>
              </w:rPr>
              <w:t>92</w:t>
            </w:r>
          </w:p>
        </w:tc>
        <w:tc>
          <w:tcPr>
            <w:tcW w:w="2160" w:type="dxa"/>
          </w:tcPr>
          <w:p w14:paraId="07BA0D74" w14:textId="2E935E33"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4.4.5, Technical Environment and Responsibility</w:t>
            </w:r>
          </w:p>
        </w:tc>
        <w:tc>
          <w:tcPr>
            <w:tcW w:w="7200" w:type="dxa"/>
          </w:tcPr>
          <w:p w14:paraId="1A44FC22"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Can the State confirm that new account placements made monthly? Per 4.4.5 are these assignments received in the regular weekly file or in a separate placement file? a. What is the average number of accounts and their dollar value placed for collections?</w:t>
            </w:r>
          </w:p>
          <w:p w14:paraId="61AE7EA8"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3391F494" w14:textId="77777777" w:rsidR="002930DA" w:rsidRPr="008A6B8A" w:rsidRDefault="002930DA" w:rsidP="008B27B3">
            <w:pPr>
              <w:tabs>
                <w:tab w:val="left" w:pos="0"/>
              </w:tabs>
              <w:overflowPunct w:val="0"/>
              <w:autoSpaceDE w:val="0"/>
              <w:autoSpaceDN w:val="0"/>
              <w:adjustRightInd w:val="0"/>
              <w:ind w:hanging="28"/>
              <w:jc w:val="both"/>
              <w:rPr>
                <w:rFonts w:ascii="Arial" w:hAnsi="Arial" w:cs="Arial"/>
                <w:bCs/>
                <w:color w:val="000000"/>
              </w:rPr>
            </w:pPr>
            <w:r w:rsidRPr="008A6B8A">
              <w:rPr>
                <w:rFonts w:ascii="Arial" w:hAnsi="Arial" w:cs="Arial"/>
                <w:bCs/>
                <w:color w:val="000000"/>
              </w:rPr>
              <w:t>All new account placements are made on a weekly basis. All assignments are sent to the Second Debt Collection Contractor through the weekly file. As of 2024, the average balance of accounts by category are as follows:</w:t>
            </w:r>
          </w:p>
          <w:p w14:paraId="01609E92" w14:textId="77777777" w:rsidR="002930DA" w:rsidRPr="008A6B8A" w:rsidRDefault="002930DA" w:rsidP="008B27B3">
            <w:pPr>
              <w:tabs>
                <w:tab w:val="left" w:pos="0"/>
              </w:tabs>
              <w:overflowPunct w:val="0"/>
              <w:autoSpaceDE w:val="0"/>
              <w:autoSpaceDN w:val="0"/>
              <w:adjustRightInd w:val="0"/>
              <w:ind w:hanging="28"/>
              <w:jc w:val="both"/>
              <w:rPr>
                <w:rFonts w:ascii="Arial" w:hAnsi="Arial" w:cs="Arial"/>
                <w:bCs/>
                <w:color w:val="000000"/>
              </w:rPr>
            </w:pPr>
          </w:p>
          <w:p w14:paraId="65B02AAF" w14:textId="77777777" w:rsidR="00772FEF" w:rsidRPr="00087FD0" w:rsidRDefault="00772FEF" w:rsidP="008B27B3">
            <w:pPr>
              <w:tabs>
                <w:tab w:val="left" w:pos="0"/>
              </w:tabs>
              <w:overflowPunct w:val="0"/>
              <w:autoSpaceDE w:val="0"/>
              <w:autoSpaceDN w:val="0"/>
              <w:adjustRightInd w:val="0"/>
              <w:jc w:val="both"/>
              <w:rPr>
                <w:rFonts w:ascii="Arial" w:hAnsi="Arial" w:cs="Arial"/>
                <w:bCs/>
                <w:color w:val="000000"/>
              </w:rPr>
            </w:pPr>
            <w:r w:rsidRPr="00087FD0">
              <w:rPr>
                <w:rFonts w:ascii="Arial" w:hAnsi="Arial" w:cs="Arial"/>
                <w:bCs/>
                <w:color w:val="000000"/>
              </w:rPr>
              <w:t>Regulatory Violations - $21,819,700</w:t>
            </w:r>
          </w:p>
          <w:p w14:paraId="32625BDC" w14:textId="77777777" w:rsidR="00772FEF" w:rsidRPr="00087FD0" w:rsidRDefault="00772FEF" w:rsidP="008B27B3">
            <w:pPr>
              <w:tabs>
                <w:tab w:val="left" w:pos="0"/>
              </w:tabs>
              <w:overflowPunct w:val="0"/>
              <w:autoSpaceDE w:val="0"/>
              <w:autoSpaceDN w:val="0"/>
              <w:adjustRightInd w:val="0"/>
              <w:jc w:val="both"/>
              <w:rPr>
                <w:rFonts w:ascii="Arial" w:hAnsi="Arial" w:cs="Arial"/>
                <w:bCs/>
                <w:color w:val="000000"/>
              </w:rPr>
            </w:pPr>
            <w:r w:rsidRPr="00087FD0">
              <w:rPr>
                <w:rFonts w:ascii="Arial" w:hAnsi="Arial" w:cs="Arial"/>
                <w:bCs/>
                <w:color w:val="000000"/>
              </w:rPr>
              <w:t>Points - $5,942,875</w:t>
            </w:r>
          </w:p>
          <w:p w14:paraId="6E96EEFD" w14:textId="7D39EDFC" w:rsidR="002930DA" w:rsidRDefault="00772FEF" w:rsidP="008B27B3">
            <w:pPr>
              <w:tabs>
                <w:tab w:val="left" w:pos="0"/>
              </w:tabs>
              <w:overflowPunct w:val="0"/>
              <w:autoSpaceDE w:val="0"/>
              <w:autoSpaceDN w:val="0"/>
              <w:adjustRightInd w:val="0"/>
              <w:ind w:hanging="28"/>
              <w:jc w:val="both"/>
              <w:rPr>
                <w:rFonts w:ascii="Arial" w:hAnsi="Arial" w:cs="Arial"/>
                <w:bCs/>
                <w:color w:val="000000"/>
              </w:rPr>
            </w:pPr>
            <w:r w:rsidRPr="00087FD0">
              <w:rPr>
                <w:rFonts w:ascii="Arial" w:hAnsi="Arial" w:cs="Arial"/>
                <w:bCs/>
                <w:color w:val="000000"/>
              </w:rPr>
              <w:t>DWI - $31,970,000</w:t>
            </w:r>
            <w:r w:rsidRPr="00377BC2" w:rsidDel="00772FEF">
              <w:rPr>
                <w:rFonts w:ascii="Arial" w:hAnsi="Arial" w:cs="Arial"/>
                <w:bCs/>
                <w:color w:val="000000"/>
                <w:highlight w:val="yellow"/>
              </w:rPr>
              <w:t xml:space="preserve"> </w:t>
            </w:r>
          </w:p>
          <w:p w14:paraId="636ED89A" w14:textId="77777777" w:rsidR="00772FEF" w:rsidRPr="008A6B8A" w:rsidRDefault="00772FEF" w:rsidP="008B27B3">
            <w:pPr>
              <w:tabs>
                <w:tab w:val="left" w:pos="0"/>
              </w:tabs>
              <w:overflowPunct w:val="0"/>
              <w:autoSpaceDE w:val="0"/>
              <w:autoSpaceDN w:val="0"/>
              <w:adjustRightInd w:val="0"/>
              <w:ind w:hanging="28"/>
              <w:jc w:val="both"/>
              <w:rPr>
                <w:rFonts w:ascii="Arial" w:hAnsi="Arial" w:cs="Arial"/>
                <w:bCs/>
                <w:color w:val="000000"/>
              </w:rPr>
            </w:pPr>
          </w:p>
          <w:p w14:paraId="2F5B4AD6" w14:textId="26556924" w:rsidR="002930DA" w:rsidRPr="008A6B8A" w:rsidRDefault="002930DA" w:rsidP="008B27B3">
            <w:pPr>
              <w:tabs>
                <w:tab w:val="left" w:pos="0"/>
              </w:tabs>
              <w:overflowPunct w:val="0"/>
              <w:autoSpaceDE w:val="0"/>
              <w:autoSpaceDN w:val="0"/>
              <w:adjustRightInd w:val="0"/>
              <w:ind w:hanging="28"/>
              <w:jc w:val="both"/>
              <w:rPr>
                <w:rFonts w:ascii="Arial" w:hAnsi="Arial" w:cs="Arial"/>
                <w:bCs/>
                <w:color w:val="000000"/>
              </w:rPr>
            </w:pPr>
            <w:r w:rsidRPr="008A6B8A">
              <w:rPr>
                <w:rFonts w:ascii="Arial" w:hAnsi="Arial" w:cs="Arial"/>
                <w:bCs/>
                <w:color w:val="000000"/>
              </w:rPr>
              <w:lastRenderedPageBreak/>
              <w:t>The total accounts placed for Surcharge Collections by category in</w:t>
            </w:r>
            <w:r w:rsidR="007B496F">
              <w:rPr>
                <w:rFonts w:ascii="Arial" w:hAnsi="Arial" w:cs="Arial"/>
                <w:bCs/>
                <w:color w:val="000000"/>
              </w:rPr>
              <w:t xml:space="preserve"> CY</w:t>
            </w:r>
            <w:r w:rsidRPr="008A6B8A">
              <w:rPr>
                <w:rFonts w:ascii="Arial" w:hAnsi="Arial" w:cs="Arial"/>
                <w:bCs/>
                <w:color w:val="000000"/>
              </w:rPr>
              <w:t xml:space="preserve"> 2024 are as follows:</w:t>
            </w:r>
          </w:p>
          <w:p w14:paraId="5C52AF02" w14:textId="77777777" w:rsidR="002930DA" w:rsidRPr="008A6B8A" w:rsidRDefault="002930DA" w:rsidP="008B27B3">
            <w:pPr>
              <w:tabs>
                <w:tab w:val="left" w:pos="0"/>
              </w:tabs>
              <w:overflowPunct w:val="0"/>
              <w:autoSpaceDE w:val="0"/>
              <w:autoSpaceDN w:val="0"/>
              <w:adjustRightInd w:val="0"/>
              <w:ind w:hanging="28"/>
              <w:jc w:val="both"/>
              <w:rPr>
                <w:rFonts w:ascii="Arial" w:hAnsi="Arial" w:cs="Arial"/>
                <w:bCs/>
                <w:color w:val="000000"/>
              </w:rPr>
            </w:pPr>
          </w:p>
          <w:p w14:paraId="6B10D390" w14:textId="326BD3D5" w:rsidR="002930DA" w:rsidRPr="00377BC2" w:rsidRDefault="002930DA" w:rsidP="008B27B3">
            <w:pPr>
              <w:tabs>
                <w:tab w:val="left" w:pos="0"/>
              </w:tabs>
              <w:overflowPunct w:val="0"/>
              <w:autoSpaceDE w:val="0"/>
              <w:autoSpaceDN w:val="0"/>
              <w:adjustRightInd w:val="0"/>
              <w:ind w:hanging="28"/>
              <w:jc w:val="both"/>
              <w:rPr>
                <w:rFonts w:ascii="Arial" w:hAnsi="Arial" w:cs="Arial"/>
                <w:bCs/>
                <w:color w:val="000000"/>
              </w:rPr>
            </w:pPr>
            <w:r w:rsidRPr="00377BC2">
              <w:rPr>
                <w:rFonts w:ascii="Arial" w:hAnsi="Arial" w:cs="Arial"/>
                <w:bCs/>
                <w:color w:val="000000"/>
              </w:rPr>
              <w:t xml:space="preserve">Regulatory Violations – </w:t>
            </w:r>
            <w:r w:rsidR="00772FEF" w:rsidRPr="00FD6FDA">
              <w:rPr>
                <w:rFonts w:ascii="Arial" w:hAnsi="Arial" w:cs="Arial"/>
                <w:bCs/>
                <w:color w:val="000000"/>
              </w:rPr>
              <w:t>122,869</w:t>
            </w:r>
          </w:p>
          <w:p w14:paraId="7F913478" w14:textId="6DAA72CF" w:rsidR="002930DA" w:rsidRPr="00377BC2" w:rsidRDefault="002930DA" w:rsidP="008B27B3">
            <w:pPr>
              <w:tabs>
                <w:tab w:val="left" w:pos="0"/>
              </w:tabs>
              <w:overflowPunct w:val="0"/>
              <w:autoSpaceDE w:val="0"/>
              <w:autoSpaceDN w:val="0"/>
              <w:adjustRightInd w:val="0"/>
              <w:ind w:hanging="28"/>
              <w:jc w:val="both"/>
              <w:rPr>
                <w:rFonts w:ascii="Arial" w:hAnsi="Arial" w:cs="Arial"/>
                <w:bCs/>
                <w:color w:val="000000"/>
              </w:rPr>
            </w:pPr>
            <w:r w:rsidRPr="00377BC2">
              <w:rPr>
                <w:rFonts w:ascii="Arial" w:hAnsi="Arial" w:cs="Arial"/>
                <w:bCs/>
                <w:color w:val="000000"/>
              </w:rPr>
              <w:t xml:space="preserve">Points – </w:t>
            </w:r>
            <w:r w:rsidR="00772FEF" w:rsidRPr="00FD6FDA">
              <w:rPr>
                <w:rFonts w:ascii="Arial" w:hAnsi="Arial" w:cs="Arial"/>
                <w:bCs/>
                <w:color w:val="000000"/>
              </w:rPr>
              <w:t>33,539</w:t>
            </w:r>
          </w:p>
          <w:p w14:paraId="07A2DDFB" w14:textId="3F0366A3"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r w:rsidRPr="00377BC2">
              <w:rPr>
                <w:rFonts w:ascii="Arial" w:hAnsi="Arial" w:cs="Arial"/>
                <w:bCs/>
                <w:color w:val="000000"/>
              </w:rPr>
              <w:t xml:space="preserve">DUI – </w:t>
            </w:r>
            <w:r w:rsidR="00772FEF" w:rsidRPr="00772FEF">
              <w:rPr>
                <w:rFonts w:ascii="Arial" w:hAnsi="Arial" w:cs="Arial"/>
                <w:bCs/>
                <w:color w:val="000000"/>
              </w:rPr>
              <w:t>31,797</w:t>
            </w:r>
          </w:p>
        </w:tc>
      </w:tr>
      <w:tr w:rsidR="002930DA" w:rsidRPr="00681D2A" w14:paraId="0618D91A" w14:textId="77777777" w:rsidTr="00541DD8">
        <w:tc>
          <w:tcPr>
            <w:tcW w:w="877" w:type="dxa"/>
          </w:tcPr>
          <w:p w14:paraId="13783884" w14:textId="00854360" w:rsidR="002930DA" w:rsidRPr="00DB4962" w:rsidRDefault="002930DA" w:rsidP="002930DA">
            <w:pPr>
              <w:tabs>
                <w:tab w:val="left" w:pos="0"/>
              </w:tabs>
              <w:autoSpaceDN w:val="0"/>
              <w:jc w:val="center"/>
              <w:rPr>
                <w:rFonts w:ascii="Arial" w:hAnsi="Arial" w:cs="Arial"/>
              </w:rPr>
            </w:pPr>
            <w:r>
              <w:rPr>
                <w:rFonts w:ascii="Arial" w:hAnsi="Arial" w:cs="Arial"/>
              </w:rPr>
              <w:lastRenderedPageBreak/>
              <w:t>9</w:t>
            </w:r>
            <w:r w:rsidRPr="00565892">
              <w:rPr>
                <w:rFonts w:ascii="Arial" w:hAnsi="Arial" w:cs="Arial"/>
              </w:rPr>
              <w:t>3</w:t>
            </w:r>
          </w:p>
        </w:tc>
        <w:tc>
          <w:tcPr>
            <w:tcW w:w="2160" w:type="dxa"/>
          </w:tcPr>
          <w:p w14:paraId="061CEE42" w14:textId="7C053FB2"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4.4.7, Noticing/Debtor Contact</w:t>
            </w:r>
          </w:p>
        </w:tc>
        <w:tc>
          <w:tcPr>
            <w:tcW w:w="7200" w:type="dxa"/>
          </w:tcPr>
          <w:p w14:paraId="6E040542" w14:textId="77777777" w:rsidR="002930DA" w:rsidRDefault="002930DA" w:rsidP="008B27B3">
            <w:pPr>
              <w:tabs>
                <w:tab w:val="left" w:pos="0"/>
              </w:tabs>
              <w:overflowPunct w:val="0"/>
              <w:autoSpaceDE w:val="0"/>
              <w:autoSpaceDN w:val="0"/>
              <w:adjustRightInd w:val="0"/>
              <w:jc w:val="both"/>
              <w:rPr>
                <w:rFonts w:ascii="Arial" w:hAnsi="Arial" w:cs="Arial"/>
                <w:b/>
                <w:bCs/>
                <w:sz w:val="22"/>
                <w:szCs w:val="22"/>
              </w:rPr>
            </w:pPr>
            <w:r>
              <w:rPr>
                <w:rFonts w:ascii="Arial" w:hAnsi="Arial" w:cs="Arial"/>
                <w:b/>
                <w:bCs/>
                <w:sz w:val="22"/>
                <w:szCs w:val="22"/>
              </w:rPr>
              <w:t>Can you please indicate what inbound and outbound contact methods, beyond phone calls or letters (such as email and text), would be permitted by the scope of work?</w:t>
            </w:r>
          </w:p>
          <w:p w14:paraId="22DA9A3F" w14:textId="77777777" w:rsidR="002930DA" w:rsidRDefault="002930DA" w:rsidP="008B27B3">
            <w:pPr>
              <w:tabs>
                <w:tab w:val="left" w:pos="0"/>
              </w:tabs>
              <w:overflowPunct w:val="0"/>
              <w:autoSpaceDE w:val="0"/>
              <w:autoSpaceDN w:val="0"/>
              <w:adjustRightInd w:val="0"/>
              <w:jc w:val="both"/>
              <w:rPr>
                <w:rFonts w:ascii="Arial" w:hAnsi="Arial" w:cs="Arial"/>
                <w:b/>
                <w:bCs/>
                <w:sz w:val="22"/>
                <w:szCs w:val="22"/>
              </w:rPr>
            </w:pPr>
          </w:p>
          <w:p w14:paraId="6B6B8EC9" w14:textId="77777777" w:rsidR="002930DA" w:rsidRPr="008A6B8A" w:rsidRDefault="002930DA" w:rsidP="008B27B3">
            <w:pPr>
              <w:tabs>
                <w:tab w:val="left" w:pos="0"/>
              </w:tabs>
              <w:overflowPunct w:val="0"/>
              <w:autoSpaceDE w:val="0"/>
              <w:autoSpaceDN w:val="0"/>
              <w:adjustRightInd w:val="0"/>
              <w:jc w:val="both"/>
              <w:rPr>
                <w:rFonts w:ascii="Arial" w:hAnsi="Arial" w:cs="Arial"/>
                <w:bCs/>
                <w:color w:val="000000"/>
              </w:rPr>
            </w:pPr>
            <w:r w:rsidRPr="008A6B8A">
              <w:rPr>
                <w:rFonts w:ascii="Arial" w:hAnsi="Arial" w:cs="Arial"/>
                <w:bCs/>
                <w:color w:val="000000"/>
              </w:rPr>
              <w:t>All communications with the State Contract Manager (SCM) and MVC Surcharge Administration Unit shall be conducted via phone, e-mail, facsimile, or mail. The Contractor may also request to meet with the SCM virtually for its Kickoff Meeting (Bid Solicitation Section 4.1) and as needed throughout the life of the Contract.</w:t>
            </w:r>
          </w:p>
          <w:p w14:paraId="18519D8C" w14:textId="77777777" w:rsidR="002930DA" w:rsidRPr="008A6B8A" w:rsidRDefault="002930DA" w:rsidP="008B27B3">
            <w:pPr>
              <w:tabs>
                <w:tab w:val="left" w:pos="0"/>
              </w:tabs>
              <w:overflowPunct w:val="0"/>
              <w:autoSpaceDE w:val="0"/>
              <w:autoSpaceDN w:val="0"/>
              <w:adjustRightInd w:val="0"/>
              <w:jc w:val="both"/>
              <w:rPr>
                <w:rFonts w:ascii="Arial" w:hAnsi="Arial" w:cs="Arial"/>
                <w:bCs/>
                <w:color w:val="000000"/>
              </w:rPr>
            </w:pPr>
          </w:p>
          <w:p w14:paraId="1EED0656" w14:textId="0E15C653" w:rsidR="002930DA" w:rsidRPr="00681D2A" w:rsidRDefault="002930DA" w:rsidP="008B27B3">
            <w:pPr>
              <w:tabs>
                <w:tab w:val="left" w:pos="0"/>
              </w:tabs>
              <w:overflowPunct w:val="0"/>
              <w:autoSpaceDE w:val="0"/>
              <w:autoSpaceDN w:val="0"/>
              <w:adjustRightInd w:val="0"/>
              <w:jc w:val="both"/>
              <w:rPr>
                <w:rFonts w:ascii="Arial" w:hAnsi="Arial" w:cs="Arial"/>
                <w:b/>
                <w:bCs/>
                <w:color w:val="000000"/>
              </w:rPr>
            </w:pPr>
            <w:r w:rsidRPr="008A6B8A">
              <w:rPr>
                <w:rFonts w:ascii="Arial" w:hAnsi="Arial" w:cs="Arial"/>
                <w:bCs/>
                <w:color w:val="000000"/>
              </w:rPr>
              <w:t>All outward communications with Debtors shall be conducted via phone or direct mail. Upon case assignment, on behalf of the Contractor, the Primary Debt Collection Contractor shall provide the Debtor a direct mailing notice with the name, title, address, e-mail address, and telephone number of the Contractor’s employee that will handle any questions to be posed by the Debtor.</w:t>
            </w:r>
          </w:p>
        </w:tc>
      </w:tr>
      <w:tr w:rsidR="002930DA" w:rsidRPr="00681D2A" w14:paraId="4F97DC5C" w14:textId="77777777" w:rsidTr="00541DD8">
        <w:tc>
          <w:tcPr>
            <w:tcW w:w="877" w:type="dxa"/>
          </w:tcPr>
          <w:p w14:paraId="024D7558" w14:textId="40D80CAC" w:rsidR="002930DA" w:rsidRPr="00DB4962" w:rsidRDefault="002930DA" w:rsidP="002930DA">
            <w:pPr>
              <w:tabs>
                <w:tab w:val="left" w:pos="0"/>
              </w:tabs>
              <w:autoSpaceDN w:val="0"/>
              <w:jc w:val="center"/>
              <w:rPr>
                <w:rFonts w:ascii="Arial" w:hAnsi="Arial" w:cs="Arial"/>
              </w:rPr>
            </w:pPr>
            <w:r>
              <w:rPr>
                <w:rFonts w:ascii="Arial" w:hAnsi="Arial" w:cs="Arial"/>
              </w:rPr>
              <w:t>94</w:t>
            </w:r>
          </w:p>
        </w:tc>
        <w:tc>
          <w:tcPr>
            <w:tcW w:w="2160" w:type="dxa"/>
          </w:tcPr>
          <w:p w14:paraId="709B5B9A" w14:textId="1DF77B6E"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4.4.7, Noticing/Debtor Contact</w:t>
            </w:r>
          </w:p>
        </w:tc>
        <w:tc>
          <w:tcPr>
            <w:tcW w:w="7200" w:type="dxa"/>
          </w:tcPr>
          <w:p w14:paraId="5EDF89A1" w14:textId="77777777" w:rsidR="002930DA" w:rsidRDefault="002930DA" w:rsidP="008B27B3">
            <w:pPr>
              <w:tabs>
                <w:tab w:val="left" w:pos="0"/>
              </w:tabs>
              <w:overflowPunct w:val="0"/>
              <w:autoSpaceDE w:val="0"/>
              <w:autoSpaceDN w:val="0"/>
              <w:adjustRightInd w:val="0"/>
              <w:jc w:val="both"/>
              <w:rPr>
                <w:rFonts w:ascii="Arial" w:hAnsi="Arial" w:cs="Arial"/>
                <w:b/>
                <w:bCs/>
                <w:sz w:val="22"/>
                <w:szCs w:val="22"/>
              </w:rPr>
            </w:pPr>
            <w:r>
              <w:rPr>
                <w:rFonts w:ascii="Arial" w:hAnsi="Arial" w:cs="Arial"/>
                <w:b/>
                <w:bCs/>
                <w:sz w:val="22"/>
                <w:szCs w:val="22"/>
              </w:rPr>
              <w:t>In regard to section 4.4.7 Noticing/Debtor Contact, how much was charged by the Primary Debt Collection Contractor to the incumbent for letters and postage in 2023?</w:t>
            </w:r>
          </w:p>
          <w:p w14:paraId="1E54B0E8" w14:textId="77777777" w:rsidR="002930DA" w:rsidRDefault="002930DA" w:rsidP="008B27B3">
            <w:pPr>
              <w:tabs>
                <w:tab w:val="left" w:pos="0"/>
              </w:tabs>
              <w:overflowPunct w:val="0"/>
              <w:autoSpaceDE w:val="0"/>
              <w:autoSpaceDN w:val="0"/>
              <w:adjustRightInd w:val="0"/>
              <w:jc w:val="both"/>
              <w:rPr>
                <w:rFonts w:ascii="Arial" w:hAnsi="Arial" w:cs="Arial"/>
                <w:b/>
                <w:bCs/>
                <w:sz w:val="22"/>
                <w:szCs w:val="22"/>
              </w:rPr>
            </w:pPr>
          </w:p>
          <w:p w14:paraId="13160A5A" w14:textId="01B75B55" w:rsidR="002930DA" w:rsidRPr="008A6B8A" w:rsidRDefault="002930DA" w:rsidP="008B27B3">
            <w:pPr>
              <w:tabs>
                <w:tab w:val="left" w:pos="0"/>
              </w:tabs>
              <w:overflowPunct w:val="0"/>
              <w:autoSpaceDE w:val="0"/>
              <w:autoSpaceDN w:val="0"/>
              <w:adjustRightInd w:val="0"/>
              <w:jc w:val="both"/>
              <w:rPr>
                <w:rFonts w:ascii="Arial" w:hAnsi="Arial" w:cs="Arial"/>
                <w:bCs/>
                <w:color w:val="000000"/>
              </w:rPr>
            </w:pPr>
            <w:r w:rsidRPr="008A6B8A">
              <w:rPr>
                <w:rFonts w:ascii="Arial" w:hAnsi="Arial" w:cs="Arial"/>
                <w:bCs/>
                <w:color w:val="000000"/>
              </w:rPr>
              <w:t>Approximately $</w:t>
            </w:r>
            <w:r>
              <w:rPr>
                <w:rFonts w:ascii="Arial" w:hAnsi="Arial" w:cs="Arial"/>
                <w:bCs/>
                <w:color w:val="000000"/>
              </w:rPr>
              <w:t>3</w:t>
            </w:r>
            <w:r w:rsidR="007B496F">
              <w:rPr>
                <w:rFonts w:ascii="Arial" w:hAnsi="Arial" w:cs="Arial"/>
                <w:bCs/>
                <w:color w:val="000000"/>
              </w:rPr>
              <w:t xml:space="preserve">, </w:t>
            </w:r>
            <w:r>
              <w:rPr>
                <w:rFonts w:ascii="Arial" w:hAnsi="Arial" w:cs="Arial"/>
                <w:bCs/>
                <w:color w:val="000000"/>
              </w:rPr>
              <w:t>5</w:t>
            </w:r>
            <w:r w:rsidRPr="008A6B8A">
              <w:rPr>
                <w:rFonts w:ascii="Arial" w:hAnsi="Arial" w:cs="Arial"/>
                <w:bCs/>
                <w:color w:val="000000"/>
              </w:rPr>
              <w:t>00 was billed to the Secondary Debt Collection Contractor.</w:t>
            </w:r>
          </w:p>
        </w:tc>
      </w:tr>
      <w:tr w:rsidR="002930DA" w:rsidRPr="00681D2A" w14:paraId="31B44F0D" w14:textId="77777777" w:rsidTr="00541DD8">
        <w:tc>
          <w:tcPr>
            <w:tcW w:w="877" w:type="dxa"/>
          </w:tcPr>
          <w:p w14:paraId="767DAA16" w14:textId="72377456" w:rsidR="002930DA" w:rsidRPr="00DB4962" w:rsidRDefault="002930DA" w:rsidP="002930DA">
            <w:pPr>
              <w:tabs>
                <w:tab w:val="left" w:pos="0"/>
              </w:tabs>
              <w:autoSpaceDN w:val="0"/>
              <w:jc w:val="center"/>
              <w:rPr>
                <w:rFonts w:ascii="Arial" w:hAnsi="Arial" w:cs="Arial"/>
              </w:rPr>
            </w:pPr>
            <w:r>
              <w:rPr>
                <w:rFonts w:ascii="Arial" w:hAnsi="Arial" w:cs="Arial"/>
              </w:rPr>
              <w:t>95</w:t>
            </w:r>
          </w:p>
        </w:tc>
        <w:tc>
          <w:tcPr>
            <w:tcW w:w="2160" w:type="dxa"/>
          </w:tcPr>
          <w:p w14:paraId="4DF3159D" w14:textId="4F179A98"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4.4.7, Noticing/Debtor Contact</w:t>
            </w:r>
          </w:p>
        </w:tc>
        <w:tc>
          <w:tcPr>
            <w:tcW w:w="7200" w:type="dxa"/>
          </w:tcPr>
          <w:p w14:paraId="212C5A70"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Re 4.4.7, Noticing/Debtor Contact: Will the Contractor be able to design the letters which the Primary Debt Collection Contractor sends, including QR codes?</w:t>
            </w:r>
          </w:p>
          <w:p w14:paraId="5E9E7C14"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0190F930" w14:textId="7D837B31"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r>
              <w:rPr>
                <w:rFonts w:ascii="Arial" w:hAnsi="Arial" w:cs="Arial"/>
                <w:bCs/>
                <w:color w:val="000000"/>
              </w:rPr>
              <w:t xml:space="preserve">Not at this time. </w:t>
            </w:r>
            <w:r w:rsidRPr="00814234">
              <w:rPr>
                <w:rFonts w:ascii="Arial" w:hAnsi="Arial" w:cs="Arial"/>
                <w:bCs/>
                <w:color w:val="000000"/>
              </w:rPr>
              <w:t>All direct mailing notices are</w:t>
            </w:r>
            <w:r>
              <w:rPr>
                <w:rFonts w:ascii="Arial" w:hAnsi="Arial" w:cs="Arial"/>
                <w:bCs/>
                <w:color w:val="000000"/>
              </w:rPr>
              <w:t xml:space="preserve"> designed,</w:t>
            </w:r>
            <w:r w:rsidRPr="00814234">
              <w:rPr>
                <w:rFonts w:ascii="Arial" w:hAnsi="Arial" w:cs="Arial"/>
                <w:bCs/>
                <w:color w:val="000000"/>
              </w:rPr>
              <w:t xml:space="preserve"> generated and mailed by the Primary Debt Collection Contractor for Secondary Debt Surcharge Collections.</w:t>
            </w:r>
          </w:p>
        </w:tc>
      </w:tr>
      <w:tr w:rsidR="002930DA" w:rsidRPr="00681D2A" w14:paraId="451ECE62" w14:textId="77777777" w:rsidTr="00541DD8">
        <w:tc>
          <w:tcPr>
            <w:tcW w:w="877" w:type="dxa"/>
          </w:tcPr>
          <w:p w14:paraId="6D496A6E" w14:textId="54770ABE" w:rsidR="002930DA" w:rsidRPr="00DB4962" w:rsidRDefault="002930DA" w:rsidP="002930DA">
            <w:pPr>
              <w:tabs>
                <w:tab w:val="left" w:pos="0"/>
              </w:tabs>
              <w:autoSpaceDN w:val="0"/>
              <w:jc w:val="center"/>
              <w:rPr>
                <w:rFonts w:ascii="Arial" w:hAnsi="Arial" w:cs="Arial"/>
              </w:rPr>
            </w:pPr>
            <w:r>
              <w:rPr>
                <w:rFonts w:ascii="Arial" w:hAnsi="Arial" w:cs="Arial"/>
              </w:rPr>
              <w:t>96</w:t>
            </w:r>
          </w:p>
        </w:tc>
        <w:tc>
          <w:tcPr>
            <w:tcW w:w="2160" w:type="dxa"/>
          </w:tcPr>
          <w:p w14:paraId="3484F8F5" w14:textId="30B28EFF"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4.4.7, Noticing/Debtor Contact</w:t>
            </w:r>
          </w:p>
        </w:tc>
        <w:tc>
          <w:tcPr>
            <w:tcW w:w="7200" w:type="dxa"/>
          </w:tcPr>
          <w:p w14:paraId="536C6556"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Re Section 4.4.7, Noticing/Debtor Contact, Letter A, would texting and email debtor contact be allowed?</w:t>
            </w:r>
          </w:p>
          <w:p w14:paraId="08AE2645"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6C4F9BF4" w14:textId="75E40365"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r>
              <w:rPr>
                <w:rFonts w:ascii="Arial" w:hAnsi="Arial" w:cs="Arial"/>
                <w:bCs/>
                <w:color w:val="000000"/>
              </w:rPr>
              <w:t>No, texting and/or emailing a debtor is not allowed.</w:t>
            </w:r>
          </w:p>
        </w:tc>
      </w:tr>
      <w:tr w:rsidR="002930DA" w:rsidRPr="00681D2A" w14:paraId="1FCD9179" w14:textId="77777777" w:rsidTr="00541DD8">
        <w:tc>
          <w:tcPr>
            <w:tcW w:w="877" w:type="dxa"/>
          </w:tcPr>
          <w:p w14:paraId="49E0716C" w14:textId="47633ADE" w:rsidR="002930DA" w:rsidRPr="00DB4962" w:rsidRDefault="002930DA" w:rsidP="002930DA">
            <w:pPr>
              <w:tabs>
                <w:tab w:val="left" w:pos="0"/>
              </w:tabs>
              <w:autoSpaceDN w:val="0"/>
              <w:jc w:val="center"/>
              <w:rPr>
                <w:rFonts w:ascii="Arial" w:hAnsi="Arial" w:cs="Arial"/>
              </w:rPr>
            </w:pPr>
            <w:r>
              <w:rPr>
                <w:rFonts w:ascii="Arial" w:hAnsi="Arial" w:cs="Arial"/>
              </w:rPr>
              <w:t>97</w:t>
            </w:r>
          </w:p>
        </w:tc>
        <w:tc>
          <w:tcPr>
            <w:tcW w:w="2160" w:type="dxa"/>
          </w:tcPr>
          <w:p w14:paraId="426C24AF" w14:textId="11167360"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4.4.7, Noticing/Debtor Contact</w:t>
            </w:r>
          </w:p>
        </w:tc>
        <w:tc>
          <w:tcPr>
            <w:tcW w:w="7200" w:type="dxa"/>
          </w:tcPr>
          <w:p w14:paraId="22E7F539"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What is the cost per letter/notice that the winning contractor must pay to the primary agency?</w:t>
            </w:r>
          </w:p>
          <w:p w14:paraId="44A1DDD2"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49C82F5B" w14:textId="292372A3" w:rsidR="002930DA" w:rsidRPr="00681D2A" w:rsidRDefault="002930DA" w:rsidP="004A1E66">
            <w:pPr>
              <w:tabs>
                <w:tab w:val="left" w:pos="0"/>
              </w:tabs>
              <w:overflowPunct w:val="0"/>
              <w:autoSpaceDE w:val="0"/>
              <w:autoSpaceDN w:val="0"/>
              <w:adjustRightInd w:val="0"/>
              <w:ind w:hanging="28"/>
              <w:jc w:val="both"/>
              <w:rPr>
                <w:rFonts w:ascii="Arial" w:hAnsi="Arial" w:cs="Arial"/>
                <w:bCs/>
                <w:color w:val="000000"/>
              </w:rPr>
            </w:pPr>
            <w:r>
              <w:rPr>
                <w:rFonts w:ascii="Arial" w:hAnsi="Arial" w:cs="Arial"/>
                <w:bCs/>
                <w:color w:val="000000"/>
              </w:rPr>
              <w:t xml:space="preserve">The current cost is </w:t>
            </w:r>
            <w:r w:rsidR="004A1E66">
              <w:rPr>
                <w:rFonts w:ascii="Arial" w:hAnsi="Arial" w:cs="Arial"/>
                <w:bCs/>
                <w:color w:val="000000"/>
              </w:rPr>
              <w:t>$0.25 per notice</w:t>
            </w:r>
            <w:r w:rsidRPr="008A6B8A">
              <w:rPr>
                <w:rFonts w:ascii="Arial" w:hAnsi="Arial" w:cs="Arial"/>
                <w:bCs/>
                <w:color w:val="000000"/>
              </w:rPr>
              <w:t>.</w:t>
            </w:r>
            <w:r w:rsidR="004A1E66">
              <w:rPr>
                <w:rFonts w:ascii="Arial" w:hAnsi="Arial" w:cs="Arial"/>
                <w:bCs/>
                <w:color w:val="000000"/>
              </w:rPr>
              <w:t xml:space="preserve"> Any changes to this cost are subject to the agreement between the Primary and Secondary Debt Collection Contractors</w:t>
            </w:r>
            <w:r w:rsidR="004A1E66" w:rsidRPr="008A6B8A">
              <w:rPr>
                <w:rFonts w:ascii="Arial" w:hAnsi="Arial" w:cs="Arial"/>
                <w:bCs/>
                <w:color w:val="000000"/>
              </w:rPr>
              <w:t>.</w:t>
            </w:r>
          </w:p>
        </w:tc>
      </w:tr>
      <w:tr w:rsidR="002930DA" w:rsidRPr="00681D2A" w14:paraId="56FDFE4B" w14:textId="77777777" w:rsidTr="00541DD8">
        <w:tc>
          <w:tcPr>
            <w:tcW w:w="877" w:type="dxa"/>
          </w:tcPr>
          <w:p w14:paraId="2C529983" w14:textId="44D6362F" w:rsidR="002930DA" w:rsidRPr="00DB4962" w:rsidRDefault="002930DA" w:rsidP="002930DA">
            <w:pPr>
              <w:tabs>
                <w:tab w:val="left" w:pos="0"/>
              </w:tabs>
              <w:autoSpaceDN w:val="0"/>
              <w:jc w:val="center"/>
              <w:rPr>
                <w:rFonts w:ascii="Arial" w:hAnsi="Arial" w:cs="Arial"/>
              </w:rPr>
            </w:pPr>
            <w:r>
              <w:rPr>
                <w:rFonts w:ascii="Arial" w:hAnsi="Arial" w:cs="Arial"/>
              </w:rPr>
              <w:t>98</w:t>
            </w:r>
          </w:p>
        </w:tc>
        <w:tc>
          <w:tcPr>
            <w:tcW w:w="2160" w:type="dxa"/>
          </w:tcPr>
          <w:p w14:paraId="77D80629" w14:textId="46463A24"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4.4.7, Noticing/Debtor Contact</w:t>
            </w:r>
          </w:p>
        </w:tc>
        <w:tc>
          <w:tcPr>
            <w:tcW w:w="7200" w:type="dxa"/>
          </w:tcPr>
          <w:p w14:paraId="0B4A31AC"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Excluding additional special notices (payment reminders, settlement agreements, etc.,) how many notices are being sent to debtors by the State prior to being referred to the primary collection agency?</w:t>
            </w:r>
          </w:p>
          <w:p w14:paraId="42E0BD4D"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35714F5A" w14:textId="3A4A45F8"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r>
              <w:rPr>
                <w:rFonts w:ascii="Arial" w:hAnsi="Arial" w:cs="Arial"/>
                <w:bCs/>
                <w:color w:val="000000"/>
              </w:rPr>
              <w:t xml:space="preserve">None. </w:t>
            </w:r>
            <w:r w:rsidRPr="00814234">
              <w:rPr>
                <w:rFonts w:ascii="Arial" w:hAnsi="Arial" w:cs="Arial"/>
                <w:bCs/>
                <w:color w:val="000000"/>
              </w:rPr>
              <w:t>All direct mailing notices are generated and mailed by the Primary Debt Collection Contractor for Secondary Debt Surcharge Collections. The Secondary Debt Collection Contractor is billed each month for the costs of the direct mailing notices for that month. Currently, approximately 14,000 mailing notices are sent annually at a rate of $0.25 per notice.</w:t>
            </w:r>
          </w:p>
        </w:tc>
      </w:tr>
      <w:tr w:rsidR="002930DA" w:rsidRPr="00681D2A" w14:paraId="46F20532" w14:textId="77777777" w:rsidTr="00541DD8">
        <w:tc>
          <w:tcPr>
            <w:tcW w:w="877" w:type="dxa"/>
          </w:tcPr>
          <w:p w14:paraId="691171D7" w14:textId="68E97340" w:rsidR="002930DA" w:rsidRPr="00DB4962" w:rsidRDefault="002930DA" w:rsidP="002930DA">
            <w:pPr>
              <w:tabs>
                <w:tab w:val="left" w:pos="0"/>
              </w:tabs>
              <w:autoSpaceDN w:val="0"/>
              <w:jc w:val="center"/>
              <w:rPr>
                <w:rFonts w:ascii="Arial" w:hAnsi="Arial" w:cs="Arial"/>
              </w:rPr>
            </w:pPr>
            <w:r>
              <w:rPr>
                <w:rFonts w:ascii="Arial" w:hAnsi="Arial" w:cs="Arial"/>
              </w:rPr>
              <w:lastRenderedPageBreak/>
              <w:t>99</w:t>
            </w:r>
          </w:p>
        </w:tc>
        <w:tc>
          <w:tcPr>
            <w:tcW w:w="2160" w:type="dxa"/>
          </w:tcPr>
          <w:p w14:paraId="5D4922D7" w14:textId="7050AC2E"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4.4.7, Noticing/Debtor Contact</w:t>
            </w:r>
          </w:p>
        </w:tc>
        <w:tc>
          <w:tcPr>
            <w:tcW w:w="7200" w:type="dxa"/>
          </w:tcPr>
          <w:p w14:paraId="4E689B15"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Can secondary collection agencies draft their own notices, or must we only use letter templates provided by the primary collection agency?</w:t>
            </w:r>
          </w:p>
          <w:p w14:paraId="1AB42233"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59CA74DC" w14:textId="5EF757B5"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r>
              <w:rPr>
                <w:rFonts w:ascii="Arial" w:hAnsi="Arial" w:cs="Arial"/>
                <w:bCs/>
                <w:color w:val="000000"/>
              </w:rPr>
              <w:t>No</w:t>
            </w:r>
            <w:r w:rsidRPr="00814234">
              <w:rPr>
                <w:rFonts w:ascii="Arial" w:hAnsi="Arial" w:cs="Arial"/>
                <w:bCs/>
                <w:color w:val="000000"/>
              </w:rPr>
              <w:t>. All direct mailing notices are generated and mailed by the Primary Debt Collection Contractor for Secondary Debt Surcharge Collections.</w:t>
            </w:r>
          </w:p>
        </w:tc>
      </w:tr>
      <w:tr w:rsidR="002930DA" w:rsidRPr="00681D2A" w14:paraId="5C1EC66A" w14:textId="77777777" w:rsidTr="00541DD8">
        <w:tc>
          <w:tcPr>
            <w:tcW w:w="877" w:type="dxa"/>
          </w:tcPr>
          <w:p w14:paraId="0BAB8543" w14:textId="5ADE4801" w:rsidR="002930DA" w:rsidRPr="00DB4962" w:rsidRDefault="002930DA" w:rsidP="002930DA">
            <w:pPr>
              <w:tabs>
                <w:tab w:val="left" w:pos="0"/>
              </w:tabs>
              <w:autoSpaceDN w:val="0"/>
              <w:jc w:val="center"/>
              <w:rPr>
                <w:rFonts w:ascii="Arial" w:hAnsi="Arial" w:cs="Arial"/>
              </w:rPr>
            </w:pPr>
            <w:r>
              <w:rPr>
                <w:rFonts w:ascii="Arial" w:hAnsi="Arial" w:cs="Arial"/>
              </w:rPr>
              <w:t>100</w:t>
            </w:r>
          </w:p>
        </w:tc>
        <w:tc>
          <w:tcPr>
            <w:tcW w:w="2160" w:type="dxa"/>
          </w:tcPr>
          <w:p w14:paraId="4E24181B" w14:textId="63522E4D"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4.4.7, Noticing/Debtor Contact</w:t>
            </w:r>
          </w:p>
        </w:tc>
        <w:tc>
          <w:tcPr>
            <w:tcW w:w="7200" w:type="dxa"/>
          </w:tcPr>
          <w:p w14:paraId="4D44A6A6" w14:textId="77777777" w:rsidR="002930DA" w:rsidRDefault="002930DA" w:rsidP="008B27B3">
            <w:pPr>
              <w:tabs>
                <w:tab w:val="left" w:pos="0"/>
              </w:tabs>
              <w:overflowPunct w:val="0"/>
              <w:autoSpaceDE w:val="0"/>
              <w:autoSpaceDN w:val="0"/>
              <w:adjustRightInd w:val="0"/>
              <w:jc w:val="both"/>
              <w:rPr>
                <w:rFonts w:ascii="Arial" w:hAnsi="Arial" w:cs="Arial"/>
                <w:b/>
                <w:bCs/>
                <w:sz w:val="22"/>
                <w:szCs w:val="22"/>
              </w:rPr>
            </w:pPr>
            <w:r>
              <w:rPr>
                <w:rFonts w:ascii="Arial" w:hAnsi="Arial" w:cs="Arial"/>
                <w:b/>
                <w:bCs/>
                <w:sz w:val="22"/>
                <w:szCs w:val="22"/>
              </w:rPr>
              <w:t>What is the process for the Secondary Contractor to submit the letters for mailing to the Primary Vendor, is there a file upload or some other process? How should we request printing and mailing and letters from the Primary Vendor? a. How often are letter requests processed by the primary agency (1.2)?</w:t>
            </w:r>
          </w:p>
          <w:p w14:paraId="4317BA05" w14:textId="77777777" w:rsidR="002930DA" w:rsidRDefault="002930DA" w:rsidP="008B27B3">
            <w:pPr>
              <w:tabs>
                <w:tab w:val="left" w:pos="0"/>
              </w:tabs>
              <w:overflowPunct w:val="0"/>
              <w:autoSpaceDE w:val="0"/>
              <w:autoSpaceDN w:val="0"/>
              <w:adjustRightInd w:val="0"/>
              <w:jc w:val="both"/>
              <w:rPr>
                <w:rFonts w:ascii="Arial" w:hAnsi="Arial" w:cs="Arial"/>
                <w:b/>
                <w:bCs/>
                <w:sz w:val="22"/>
                <w:szCs w:val="22"/>
              </w:rPr>
            </w:pPr>
          </w:p>
          <w:p w14:paraId="59BDA98F" w14:textId="3E5C3576" w:rsidR="002930DA" w:rsidRPr="00876454" w:rsidRDefault="002930DA" w:rsidP="008B27B3">
            <w:pPr>
              <w:tabs>
                <w:tab w:val="left" w:pos="0"/>
              </w:tabs>
              <w:overflowPunct w:val="0"/>
              <w:autoSpaceDE w:val="0"/>
              <w:autoSpaceDN w:val="0"/>
              <w:adjustRightInd w:val="0"/>
              <w:jc w:val="both"/>
              <w:rPr>
                <w:rFonts w:ascii="Arial" w:hAnsi="Arial" w:cs="Arial"/>
                <w:bCs/>
                <w:color w:val="000000"/>
              </w:rPr>
            </w:pPr>
            <w:r w:rsidRPr="00743D70">
              <w:rPr>
                <w:rFonts w:ascii="Arial" w:hAnsi="Arial" w:cs="Arial"/>
                <w:bCs/>
                <w:color w:val="000000"/>
              </w:rPr>
              <w:t>The State of New Jersey sends the Primary Debt Collection Contractor an outbound file which contains Surcharge information. The Primary Debt Collection Contractor takes the data from the outbound file to create the Surcharge notices which are sent monthly.</w:t>
            </w:r>
          </w:p>
        </w:tc>
      </w:tr>
      <w:tr w:rsidR="002930DA" w:rsidRPr="00681D2A" w14:paraId="76045DF5" w14:textId="77777777" w:rsidTr="00541DD8">
        <w:tc>
          <w:tcPr>
            <w:tcW w:w="877" w:type="dxa"/>
          </w:tcPr>
          <w:p w14:paraId="23AEA6D4" w14:textId="7A2E8B9C" w:rsidR="002930DA" w:rsidRPr="00DB4962" w:rsidRDefault="002930DA" w:rsidP="002930DA">
            <w:pPr>
              <w:tabs>
                <w:tab w:val="left" w:pos="0"/>
              </w:tabs>
              <w:autoSpaceDN w:val="0"/>
              <w:jc w:val="center"/>
              <w:rPr>
                <w:rFonts w:ascii="Arial" w:hAnsi="Arial" w:cs="Arial"/>
              </w:rPr>
            </w:pPr>
            <w:r>
              <w:rPr>
                <w:rFonts w:ascii="Arial" w:hAnsi="Arial" w:cs="Arial"/>
              </w:rPr>
              <w:t>101</w:t>
            </w:r>
          </w:p>
        </w:tc>
        <w:tc>
          <w:tcPr>
            <w:tcW w:w="2160" w:type="dxa"/>
          </w:tcPr>
          <w:p w14:paraId="7E42D014" w14:textId="0B053470"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4.4.7, Noticing/Debtor Contact</w:t>
            </w:r>
          </w:p>
        </w:tc>
        <w:tc>
          <w:tcPr>
            <w:tcW w:w="7200" w:type="dxa"/>
          </w:tcPr>
          <w:p w14:paraId="7F28C154" w14:textId="6FDFF0CD" w:rsidR="002930DA" w:rsidRDefault="002930DA" w:rsidP="008B27B3">
            <w:pPr>
              <w:tabs>
                <w:tab w:val="left" w:pos="0"/>
              </w:tabs>
              <w:overflowPunct w:val="0"/>
              <w:autoSpaceDE w:val="0"/>
              <w:autoSpaceDN w:val="0"/>
              <w:adjustRightInd w:val="0"/>
              <w:jc w:val="both"/>
              <w:rPr>
                <w:rFonts w:ascii="Arial" w:hAnsi="Arial" w:cs="Arial"/>
                <w:b/>
                <w:bCs/>
                <w:sz w:val="22"/>
                <w:szCs w:val="22"/>
              </w:rPr>
            </w:pPr>
            <w:r>
              <w:rPr>
                <w:rFonts w:ascii="Arial" w:hAnsi="Arial" w:cs="Arial"/>
                <w:b/>
                <w:bCs/>
                <w:sz w:val="22"/>
                <w:szCs w:val="22"/>
              </w:rPr>
              <w:t>What is the average cost per letter? If our letter vendor offers a more cost effective rate can we utilize our letter printing and mailing?</w:t>
            </w:r>
          </w:p>
          <w:p w14:paraId="7D25E680" w14:textId="77777777" w:rsidR="002930DA" w:rsidRDefault="002930DA" w:rsidP="008B27B3">
            <w:pPr>
              <w:tabs>
                <w:tab w:val="left" w:pos="0"/>
              </w:tabs>
              <w:overflowPunct w:val="0"/>
              <w:autoSpaceDE w:val="0"/>
              <w:autoSpaceDN w:val="0"/>
              <w:adjustRightInd w:val="0"/>
              <w:jc w:val="both"/>
              <w:rPr>
                <w:rFonts w:ascii="Arial" w:hAnsi="Arial" w:cs="Arial"/>
                <w:b/>
                <w:bCs/>
                <w:sz w:val="22"/>
                <w:szCs w:val="22"/>
              </w:rPr>
            </w:pPr>
          </w:p>
          <w:p w14:paraId="68FEB05E" w14:textId="53C86515" w:rsidR="002930DA" w:rsidRDefault="002930DA" w:rsidP="008B27B3">
            <w:pPr>
              <w:tabs>
                <w:tab w:val="left" w:pos="0"/>
              </w:tabs>
              <w:overflowPunct w:val="0"/>
              <w:autoSpaceDE w:val="0"/>
              <w:autoSpaceDN w:val="0"/>
              <w:adjustRightInd w:val="0"/>
              <w:jc w:val="both"/>
              <w:rPr>
                <w:rFonts w:ascii="Arial" w:hAnsi="Arial" w:cs="Arial"/>
                <w:bCs/>
                <w:color w:val="000000"/>
              </w:rPr>
            </w:pPr>
            <w:r>
              <w:rPr>
                <w:rFonts w:ascii="Arial" w:hAnsi="Arial" w:cs="Arial"/>
                <w:bCs/>
                <w:color w:val="000000"/>
              </w:rPr>
              <w:t>The current rate is $0.25</w:t>
            </w:r>
            <w:r w:rsidRPr="00876454">
              <w:rPr>
                <w:rFonts w:ascii="Arial" w:hAnsi="Arial" w:cs="Arial"/>
                <w:bCs/>
                <w:color w:val="000000"/>
              </w:rPr>
              <w:t xml:space="preserve"> per notice</w:t>
            </w:r>
            <w:r>
              <w:rPr>
                <w:rFonts w:ascii="Arial" w:hAnsi="Arial" w:cs="Arial"/>
                <w:bCs/>
                <w:color w:val="000000"/>
              </w:rPr>
              <w:t>.</w:t>
            </w:r>
          </w:p>
          <w:p w14:paraId="67D1C354" w14:textId="77777777" w:rsidR="002930DA" w:rsidRDefault="002930DA" w:rsidP="008B27B3">
            <w:pPr>
              <w:tabs>
                <w:tab w:val="left" w:pos="0"/>
              </w:tabs>
              <w:overflowPunct w:val="0"/>
              <w:autoSpaceDE w:val="0"/>
              <w:autoSpaceDN w:val="0"/>
              <w:adjustRightInd w:val="0"/>
              <w:jc w:val="both"/>
              <w:rPr>
                <w:rFonts w:ascii="Arial" w:hAnsi="Arial" w:cs="Arial"/>
                <w:bCs/>
                <w:color w:val="000000"/>
              </w:rPr>
            </w:pPr>
          </w:p>
          <w:p w14:paraId="643590E4" w14:textId="285DE6C3" w:rsidR="002930DA" w:rsidRPr="00876454" w:rsidRDefault="002930DA" w:rsidP="008B27B3">
            <w:pPr>
              <w:tabs>
                <w:tab w:val="left" w:pos="0"/>
              </w:tabs>
              <w:overflowPunct w:val="0"/>
              <w:autoSpaceDE w:val="0"/>
              <w:autoSpaceDN w:val="0"/>
              <w:adjustRightInd w:val="0"/>
              <w:jc w:val="both"/>
              <w:rPr>
                <w:rFonts w:ascii="Arial" w:hAnsi="Arial" w:cs="Arial"/>
                <w:bCs/>
                <w:color w:val="000000"/>
              </w:rPr>
            </w:pPr>
            <w:r>
              <w:rPr>
                <w:rFonts w:ascii="Arial" w:hAnsi="Arial" w:cs="Arial"/>
                <w:bCs/>
                <w:color w:val="000000"/>
              </w:rPr>
              <w:t xml:space="preserve">No. At this time only the </w:t>
            </w:r>
            <w:r w:rsidRPr="00876454">
              <w:rPr>
                <w:rFonts w:ascii="Arial" w:hAnsi="Arial" w:cs="Arial"/>
                <w:bCs/>
                <w:color w:val="000000"/>
              </w:rPr>
              <w:t xml:space="preserve">Primary Debt Collection Contractor </w:t>
            </w:r>
            <w:r>
              <w:rPr>
                <w:rFonts w:ascii="Arial" w:hAnsi="Arial" w:cs="Arial"/>
                <w:bCs/>
                <w:color w:val="000000"/>
              </w:rPr>
              <w:t>will provide printing and direct mailing services</w:t>
            </w:r>
            <w:r w:rsidRPr="00876454">
              <w:rPr>
                <w:rFonts w:ascii="Arial" w:hAnsi="Arial" w:cs="Arial"/>
                <w:bCs/>
                <w:color w:val="000000"/>
              </w:rPr>
              <w:t>.</w:t>
            </w:r>
          </w:p>
        </w:tc>
      </w:tr>
      <w:tr w:rsidR="002930DA" w:rsidRPr="00681D2A" w14:paraId="33069816" w14:textId="77777777" w:rsidTr="00541DD8">
        <w:tc>
          <w:tcPr>
            <w:tcW w:w="877" w:type="dxa"/>
          </w:tcPr>
          <w:p w14:paraId="04DA83A2" w14:textId="2591F574" w:rsidR="002930DA" w:rsidRPr="00DB4962" w:rsidRDefault="002930DA" w:rsidP="002930DA">
            <w:pPr>
              <w:tabs>
                <w:tab w:val="left" w:pos="0"/>
              </w:tabs>
              <w:autoSpaceDN w:val="0"/>
              <w:jc w:val="center"/>
              <w:rPr>
                <w:rFonts w:ascii="Arial" w:hAnsi="Arial" w:cs="Arial"/>
              </w:rPr>
            </w:pPr>
            <w:r>
              <w:rPr>
                <w:rFonts w:ascii="Arial" w:hAnsi="Arial" w:cs="Arial"/>
              </w:rPr>
              <w:t>102</w:t>
            </w:r>
          </w:p>
        </w:tc>
        <w:tc>
          <w:tcPr>
            <w:tcW w:w="2160" w:type="dxa"/>
          </w:tcPr>
          <w:p w14:paraId="4DF884D0" w14:textId="1E99E938"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4.4.7, Noticing/Debtor Contact</w:t>
            </w:r>
          </w:p>
        </w:tc>
        <w:tc>
          <w:tcPr>
            <w:tcW w:w="7200" w:type="dxa"/>
          </w:tcPr>
          <w:p w14:paraId="5B05DE5F"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r>
              <w:rPr>
                <w:rFonts w:ascii="Arial" w:hAnsi="Arial" w:cs="Arial"/>
                <w:b/>
                <w:bCs/>
                <w:sz w:val="22"/>
                <w:szCs w:val="22"/>
              </w:rPr>
              <w:t>Would the State consider utilizing digital communications such as email, text, digital letters, or chat services?</w:t>
            </w:r>
          </w:p>
          <w:p w14:paraId="7EA42D68" w14:textId="77777777" w:rsidR="002930DA" w:rsidRDefault="002930DA" w:rsidP="008B27B3">
            <w:pPr>
              <w:tabs>
                <w:tab w:val="left" w:pos="0"/>
              </w:tabs>
              <w:overflowPunct w:val="0"/>
              <w:autoSpaceDE w:val="0"/>
              <w:autoSpaceDN w:val="0"/>
              <w:adjustRightInd w:val="0"/>
              <w:ind w:hanging="28"/>
              <w:jc w:val="both"/>
              <w:rPr>
                <w:rFonts w:ascii="Arial" w:hAnsi="Arial" w:cs="Arial"/>
                <w:b/>
                <w:bCs/>
                <w:sz w:val="22"/>
                <w:szCs w:val="22"/>
              </w:rPr>
            </w:pPr>
          </w:p>
          <w:p w14:paraId="520C0AC9" w14:textId="45F6CD1C" w:rsidR="002930DA" w:rsidRPr="00681D2A" w:rsidRDefault="002930DA" w:rsidP="008B27B3">
            <w:pPr>
              <w:tabs>
                <w:tab w:val="left" w:pos="0"/>
              </w:tabs>
              <w:overflowPunct w:val="0"/>
              <w:autoSpaceDE w:val="0"/>
              <w:autoSpaceDN w:val="0"/>
              <w:adjustRightInd w:val="0"/>
              <w:ind w:hanging="28"/>
              <w:jc w:val="both"/>
              <w:rPr>
                <w:rFonts w:ascii="Arial" w:hAnsi="Arial" w:cs="Arial"/>
                <w:bCs/>
                <w:color w:val="000000"/>
              </w:rPr>
            </w:pPr>
            <w:r>
              <w:rPr>
                <w:rFonts w:ascii="Arial" w:hAnsi="Arial" w:cs="Arial"/>
                <w:bCs/>
                <w:color w:val="000000"/>
              </w:rPr>
              <w:t xml:space="preserve">No, the State will not consider utilizing digital communications at this time. </w:t>
            </w:r>
          </w:p>
        </w:tc>
      </w:tr>
      <w:tr w:rsidR="002930DA" w:rsidRPr="00681D2A" w14:paraId="65481FA7" w14:textId="77777777" w:rsidTr="00541DD8">
        <w:tc>
          <w:tcPr>
            <w:tcW w:w="877" w:type="dxa"/>
          </w:tcPr>
          <w:p w14:paraId="1F056062" w14:textId="51A2316B" w:rsidR="002930DA" w:rsidRPr="00DB4962" w:rsidRDefault="002930DA" w:rsidP="002930DA">
            <w:pPr>
              <w:tabs>
                <w:tab w:val="left" w:pos="0"/>
              </w:tabs>
              <w:autoSpaceDN w:val="0"/>
              <w:jc w:val="center"/>
              <w:rPr>
                <w:rFonts w:ascii="Arial" w:hAnsi="Arial" w:cs="Arial"/>
              </w:rPr>
            </w:pPr>
            <w:r>
              <w:rPr>
                <w:rFonts w:ascii="Arial" w:hAnsi="Arial" w:cs="Arial"/>
              </w:rPr>
              <w:t>103</w:t>
            </w:r>
          </w:p>
        </w:tc>
        <w:tc>
          <w:tcPr>
            <w:tcW w:w="2160" w:type="dxa"/>
          </w:tcPr>
          <w:p w14:paraId="2C4F41A8" w14:textId="13392929"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4.4.7, Noticing/Debtor Contact</w:t>
            </w:r>
          </w:p>
        </w:tc>
        <w:tc>
          <w:tcPr>
            <w:tcW w:w="7200" w:type="dxa"/>
          </w:tcPr>
          <w:p w14:paraId="1E9CFD92" w14:textId="68E557FC" w:rsidR="002930DA" w:rsidRDefault="002930DA" w:rsidP="008B27B3">
            <w:pPr>
              <w:tabs>
                <w:tab w:val="left" w:pos="0"/>
              </w:tabs>
              <w:overflowPunct w:val="0"/>
              <w:autoSpaceDE w:val="0"/>
              <w:autoSpaceDN w:val="0"/>
              <w:adjustRightInd w:val="0"/>
              <w:jc w:val="both"/>
              <w:rPr>
                <w:rFonts w:ascii="Arial" w:hAnsi="Arial" w:cs="Arial"/>
                <w:b/>
                <w:bCs/>
                <w:sz w:val="22"/>
                <w:szCs w:val="22"/>
              </w:rPr>
            </w:pPr>
            <w:r>
              <w:rPr>
                <w:rFonts w:ascii="Arial" w:hAnsi="Arial" w:cs="Arial"/>
                <w:b/>
                <w:bCs/>
                <w:sz w:val="22"/>
                <w:szCs w:val="22"/>
              </w:rPr>
              <w:t>Does the State or the primary collection agency use any digital outreach to contact debtors? If so, what is the frequency and type of outreach for standard accounts?</w:t>
            </w:r>
          </w:p>
          <w:p w14:paraId="416D504A" w14:textId="77777777" w:rsidR="002930DA" w:rsidRDefault="002930DA" w:rsidP="008B27B3">
            <w:pPr>
              <w:tabs>
                <w:tab w:val="left" w:pos="0"/>
              </w:tabs>
              <w:overflowPunct w:val="0"/>
              <w:autoSpaceDE w:val="0"/>
              <w:autoSpaceDN w:val="0"/>
              <w:adjustRightInd w:val="0"/>
              <w:jc w:val="both"/>
              <w:rPr>
                <w:rFonts w:ascii="Arial" w:hAnsi="Arial" w:cs="Arial"/>
                <w:b/>
                <w:bCs/>
                <w:sz w:val="22"/>
                <w:szCs w:val="22"/>
              </w:rPr>
            </w:pPr>
          </w:p>
          <w:p w14:paraId="77968A64" w14:textId="0E0442D4" w:rsidR="002930DA" w:rsidRPr="00102C80" w:rsidRDefault="002930DA" w:rsidP="008B27B3">
            <w:pPr>
              <w:tabs>
                <w:tab w:val="left" w:pos="0"/>
              </w:tabs>
              <w:overflowPunct w:val="0"/>
              <w:autoSpaceDE w:val="0"/>
              <w:autoSpaceDN w:val="0"/>
              <w:adjustRightInd w:val="0"/>
              <w:jc w:val="both"/>
              <w:rPr>
                <w:rFonts w:ascii="Arial" w:hAnsi="Arial" w:cs="Arial"/>
                <w:bCs/>
                <w:color w:val="000000"/>
              </w:rPr>
            </w:pPr>
            <w:r>
              <w:rPr>
                <w:rFonts w:ascii="Arial" w:hAnsi="Arial" w:cs="Arial"/>
                <w:bCs/>
                <w:color w:val="000000"/>
              </w:rPr>
              <w:t>The Contractor shall a</w:t>
            </w:r>
            <w:r w:rsidRPr="00102C80">
              <w:rPr>
                <w:rFonts w:ascii="Arial" w:hAnsi="Arial" w:cs="Arial"/>
                <w:bCs/>
                <w:color w:val="000000"/>
              </w:rPr>
              <w:t>ttempt to contact the Debtor at leas</w:t>
            </w:r>
            <w:r>
              <w:rPr>
                <w:rFonts w:ascii="Arial" w:hAnsi="Arial" w:cs="Arial"/>
                <w:bCs/>
                <w:color w:val="000000"/>
              </w:rPr>
              <w:t xml:space="preserve">t once every 30 Calendar Days. </w:t>
            </w:r>
            <w:r w:rsidRPr="00102C80">
              <w:rPr>
                <w:rFonts w:ascii="Arial" w:hAnsi="Arial" w:cs="Arial"/>
                <w:bCs/>
                <w:color w:val="000000"/>
              </w:rPr>
              <w:t>These contacts shall include telephone calls and direct mailings. All direct mailing notices will be handled by the Primary Debt Collector on behalf of the Contractor</w:t>
            </w:r>
            <w:r>
              <w:rPr>
                <w:rFonts w:ascii="Arial" w:hAnsi="Arial" w:cs="Arial"/>
                <w:bCs/>
                <w:color w:val="000000"/>
              </w:rPr>
              <w:t xml:space="preserve"> each month</w:t>
            </w:r>
            <w:r w:rsidRPr="00102C80">
              <w:rPr>
                <w:rFonts w:ascii="Arial" w:hAnsi="Arial" w:cs="Arial"/>
                <w:bCs/>
                <w:color w:val="000000"/>
              </w:rPr>
              <w:t xml:space="preserve">. The Contractor </w:t>
            </w:r>
            <w:r>
              <w:rPr>
                <w:rFonts w:ascii="Arial" w:hAnsi="Arial" w:cs="Arial"/>
                <w:bCs/>
                <w:color w:val="000000"/>
              </w:rPr>
              <w:t>shall</w:t>
            </w:r>
            <w:r w:rsidRPr="00102C80">
              <w:rPr>
                <w:rFonts w:ascii="Arial" w:hAnsi="Arial" w:cs="Arial"/>
                <w:bCs/>
                <w:color w:val="000000"/>
              </w:rPr>
              <w:t xml:space="preserve"> not identify at any time that it is the State or any division of State government</w:t>
            </w:r>
            <w:r>
              <w:rPr>
                <w:rFonts w:ascii="Arial" w:hAnsi="Arial" w:cs="Arial"/>
                <w:bCs/>
                <w:color w:val="000000"/>
              </w:rPr>
              <w:t>.</w:t>
            </w:r>
          </w:p>
        </w:tc>
      </w:tr>
      <w:tr w:rsidR="002930DA" w:rsidRPr="00681D2A" w14:paraId="138332BF" w14:textId="77777777" w:rsidTr="00541DD8">
        <w:tc>
          <w:tcPr>
            <w:tcW w:w="877" w:type="dxa"/>
          </w:tcPr>
          <w:p w14:paraId="1AF3374A" w14:textId="5771BD7E" w:rsidR="002930DA" w:rsidRPr="00DB4962" w:rsidRDefault="002930DA" w:rsidP="002930DA">
            <w:pPr>
              <w:tabs>
                <w:tab w:val="left" w:pos="0"/>
              </w:tabs>
              <w:autoSpaceDN w:val="0"/>
              <w:jc w:val="center"/>
              <w:rPr>
                <w:rFonts w:ascii="Arial" w:hAnsi="Arial" w:cs="Arial"/>
              </w:rPr>
            </w:pPr>
            <w:r>
              <w:rPr>
                <w:rFonts w:ascii="Arial" w:hAnsi="Arial" w:cs="Arial"/>
              </w:rPr>
              <w:t>104</w:t>
            </w:r>
          </w:p>
        </w:tc>
        <w:tc>
          <w:tcPr>
            <w:tcW w:w="2160" w:type="dxa"/>
          </w:tcPr>
          <w:p w14:paraId="7F9CE1C1" w14:textId="2131FFC7" w:rsidR="002930DA" w:rsidRPr="00681D2A" w:rsidRDefault="002930DA" w:rsidP="002930DA">
            <w:pPr>
              <w:tabs>
                <w:tab w:val="left" w:pos="0"/>
              </w:tabs>
              <w:overflowPunct w:val="0"/>
              <w:autoSpaceDE w:val="0"/>
              <w:autoSpaceDN w:val="0"/>
              <w:adjustRightInd w:val="0"/>
              <w:jc w:val="center"/>
              <w:rPr>
                <w:rFonts w:ascii="Arial" w:hAnsi="Arial" w:cs="Arial"/>
                <w:color w:val="000000"/>
              </w:rPr>
            </w:pPr>
            <w:r>
              <w:rPr>
                <w:rFonts w:ascii="Arial" w:hAnsi="Arial" w:cs="Arial"/>
                <w:color w:val="000000"/>
                <w:sz w:val="22"/>
                <w:szCs w:val="22"/>
              </w:rPr>
              <w:t>Section 6.4.1, Security Background Checks</w:t>
            </w:r>
          </w:p>
        </w:tc>
        <w:tc>
          <w:tcPr>
            <w:tcW w:w="7200" w:type="dxa"/>
          </w:tcPr>
          <w:p w14:paraId="6D85173D" w14:textId="77777777" w:rsidR="002930DA" w:rsidRDefault="002930DA" w:rsidP="008B27B3">
            <w:pPr>
              <w:tabs>
                <w:tab w:val="left" w:pos="0"/>
              </w:tabs>
              <w:overflowPunct w:val="0"/>
              <w:autoSpaceDE w:val="0"/>
              <w:autoSpaceDN w:val="0"/>
              <w:adjustRightInd w:val="0"/>
              <w:jc w:val="both"/>
              <w:rPr>
                <w:rFonts w:ascii="Arial" w:hAnsi="Arial" w:cs="Arial"/>
                <w:b/>
                <w:bCs/>
                <w:sz w:val="22"/>
                <w:szCs w:val="22"/>
              </w:rPr>
            </w:pPr>
            <w:r>
              <w:rPr>
                <w:rFonts w:ascii="Arial" w:hAnsi="Arial" w:cs="Arial"/>
                <w:b/>
                <w:bCs/>
                <w:sz w:val="22"/>
                <w:szCs w:val="22"/>
              </w:rPr>
              <w:t>Re 6.4.1 Security Background Checks, Letter C, would the Contractor be able to use their own vendor for criminal history record background checks?</w:t>
            </w:r>
          </w:p>
          <w:p w14:paraId="328929A1" w14:textId="77777777" w:rsidR="002930DA" w:rsidRDefault="002930DA" w:rsidP="008B27B3">
            <w:pPr>
              <w:tabs>
                <w:tab w:val="left" w:pos="0"/>
              </w:tabs>
              <w:overflowPunct w:val="0"/>
              <w:autoSpaceDE w:val="0"/>
              <w:autoSpaceDN w:val="0"/>
              <w:adjustRightInd w:val="0"/>
              <w:jc w:val="both"/>
              <w:rPr>
                <w:rFonts w:ascii="Arial" w:hAnsi="Arial" w:cs="Arial"/>
                <w:b/>
                <w:bCs/>
                <w:sz w:val="22"/>
                <w:szCs w:val="22"/>
              </w:rPr>
            </w:pPr>
          </w:p>
          <w:p w14:paraId="408D9B14" w14:textId="3493D85D" w:rsidR="002930DA" w:rsidRPr="00102C80" w:rsidRDefault="002930DA" w:rsidP="008B27B3">
            <w:pPr>
              <w:tabs>
                <w:tab w:val="left" w:pos="0"/>
              </w:tabs>
              <w:overflowPunct w:val="0"/>
              <w:autoSpaceDE w:val="0"/>
              <w:autoSpaceDN w:val="0"/>
              <w:adjustRightInd w:val="0"/>
              <w:jc w:val="both"/>
              <w:rPr>
                <w:rFonts w:ascii="Arial" w:hAnsi="Arial" w:cs="Arial"/>
                <w:bCs/>
                <w:color w:val="000000"/>
              </w:rPr>
            </w:pPr>
            <w:r w:rsidRPr="00102C80">
              <w:rPr>
                <w:rFonts w:ascii="Arial" w:hAnsi="Arial" w:cs="Arial"/>
                <w:bCs/>
                <w:color w:val="000000"/>
              </w:rPr>
              <w:t xml:space="preserve">No. </w:t>
            </w:r>
            <w:r>
              <w:rPr>
                <w:rFonts w:ascii="Arial" w:hAnsi="Arial" w:cs="Arial"/>
                <w:bCs/>
                <w:color w:val="000000"/>
              </w:rPr>
              <w:t xml:space="preserve">The Contractor shall send the name of </w:t>
            </w:r>
            <w:r w:rsidRPr="00726EAC">
              <w:rPr>
                <w:rFonts w:ascii="Arial" w:hAnsi="Arial" w:cs="Arial"/>
                <w:bCs/>
                <w:color w:val="000000"/>
              </w:rPr>
              <w:t xml:space="preserve">all newly hired, rehired, or transferred employees </w:t>
            </w:r>
            <w:r w:rsidR="007B496F" w:rsidRPr="00726EAC">
              <w:rPr>
                <w:rFonts w:ascii="Arial" w:hAnsi="Arial" w:cs="Arial"/>
                <w:bCs/>
                <w:color w:val="000000"/>
              </w:rPr>
              <w:t>to the</w:t>
            </w:r>
            <w:r w:rsidRPr="00726EAC">
              <w:rPr>
                <w:rFonts w:ascii="Arial" w:hAnsi="Arial" w:cs="Arial"/>
                <w:bCs/>
                <w:color w:val="000000"/>
              </w:rPr>
              <w:t xml:space="preserve"> MVC to obtain a background check, including fingerprinting. The MVC will coordinate with the Contractor to follow all instructions for obtaining</w:t>
            </w:r>
            <w:r>
              <w:rPr>
                <w:rFonts w:ascii="Arial" w:hAnsi="Arial" w:cs="Arial"/>
                <w:bCs/>
                <w:color w:val="000000"/>
              </w:rPr>
              <w:t xml:space="preserve"> </w:t>
            </w:r>
            <w:r w:rsidRPr="00726EAC">
              <w:rPr>
                <w:rFonts w:ascii="Arial" w:hAnsi="Arial" w:cs="Arial"/>
                <w:bCs/>
                <w:color w:val="000000"/>
              </w:rPr>
              <w:t xml:space="preserve">a criminal history record background check at </w:t>
            </w:r>
            <w:hyperlink r:id="rId16" w:history="1">
              <w:r w:rsidRPr="00A00263">
                <w:rPr>
                  <w:rStyle w:val="Hyperlink"/>
                  <w:rFonts w:ascii="Arial" w:hAnsi="Arial" w:cs="Arial"/>
                  <w:bCs/>
                </w:rPr>
                <w:t>http://www.njsp.org/criminal-history-records/index.shtml</w:t>
              </w:r>
            </w:hyperlink>
            <w:r w:rsidRPr="00726EAC">
              <w:rPr>
                <w:rFonts w:ascii="Arial" w:hAnsi="Arial" w:cs="Arial"/>
                <w:bCs/>
                <w:color w:val="000000"/>
              </w:rPr>
              <w:t>.</w:t>
            </w:r>
            <w:r>
              <w:rPr>
                <w:rFonts w:ascii="Arial" w:hAnsi="Arial" w:cs="Arial"/>
                <w:bCs/>
                <w:color w:val="000000"/>
              </w:rPr>
              <w:t xml:space="preserve"> Further information regarding the Contractor requirements for these background checks can be found in Section 4.4.22.4 (formerly 6.4.1) of the Revised Bid Solicitation. </w:t>
            </w:r>
          </w:p>
        </w:tc>
      </w:tr>
    </w:tbl>
    <w:p w14:paraId="03C6B4AB" w14:textId="77777777" w:rsidR="00721BC8" w:rsidRPr="00DB4962" w:rsidRDefault="00721BC8" w:rsidP="00364A22">
      <w:pPr>
        <w:tabs>
          <w:tab w:val="left" w:pos="0"/>
        </w:tabs>
        <w:rPr>
          <w:rFonts w:ascii="Arial" w:hAnsi="Arial" w:cs="Arial"/>
        </w:rPr>
      </w:pPr>
    </w:p>
    <w:sectPr w:rsidR="00721BC8" w:rsidRPr="00DB4962" w:rsidSect="00364A22">
      <w:footerReference w:type="default" r:id="rId17"/>
      <w:headerReference w:type="first" r:id="rId18"/>
      <w:footerReference w:type="first" r:id="rId19"/>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F34154" w14:textId="77777777" w:rsidR="004A1E66" w:rsidRDefault="004A1E66">
      <w:r>
        <w:separator/>
      </w:r>
    </w:p>
  </w:endnote>
  <w:endnote w:type="continuationSeparator" w:id="0">
    <w:p w14:paraId="2BB49E9E" w14:textId="77777777" w:rsidR="004A1E66" w:rsidRDefault="004A1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7773C395" w:rsidR="004A1E66" w:rsidRDefault="004A1E66">
        <w:pPr>
          <w:pStyle w:val="Footer"/>
          <w:jc w:val="center"/>
        </w:pPr>
        <w:r>
          <w:fldChar w:fldCharType="begin"/>
        </w:r>
        <w:r>
          <w:instrText xml:space="preserve"> PAGE   \* MERGEFORMAT </w:instrText>
        </w:r>
        <w:r>
          <w:fldChar w:fldCharType="separate"/>
        </w:r>
        <w:r w:rsidR="000D0BA6">
          <w:rPr>
            <w:noProof/>
          </w:rPr>
          <w:t>2</w:t>
        </w:r>
        <w:r>
          <w:rPr>
            <w:noProof/>
          </w:rPr>
          <w:fldChar w:fldCharType="end"/>
        </w:r>
      </w:p>
    </w:sdtContent>
  </w:sdt>
  <w:p w14:paraId="03C6B4B1" w14:textId="77777777" w:rsidR="004A1E66" w:rsidRDefault="004A1E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4A1E66" w:rsidRDefault="004A1E66">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4A1E66" w:rsidRPr="003048CF" w:rsidRDefault="004A1E6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C334C7" w:rsidRPr="003048CF" w:rsidRDefault="00C334C7"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172488" w14:textId="77777777" w:rsidR="004A1E66" w:rsidRDefault="004A1E66">
      <w:r>
        <w:separator/>
      </w:r>
    </w:p>
  </w:footnote>
  <w:footnote w:type="continuationSeparator" w:id="0">
    <w:p w14:paraId="028B5C0C" w14:textId="77777777" w:rsidR="004A1E66" w:rsidRDefault="004A1E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4A1E66" w14:paraId="0F26F833" w14:textId="77777777" w:rsidTr="00A05DC5">
      <w:trPr>
        <w:trHeight w:val="1080"/>
        <w:jc w:val="center"/>
      </w:trPr>
      <w:tc>
        <w:tcPr>
          <w:tcW w:w="2880" w:type="dxa"/>
        </w:tcPr>
        <w:p w14:paraId="3BD5B027" w14:textId="77777777" w:rsidR="004A1E66" w:rsidRDefault="004A1E66" w:rsidP="005E0FFB"/>
      </w:tc>
      <w:tc>
        <w:tcPr>
          <w:tcW w:w="5760" w:type="dxa"/>
          <w:vAlign w:val="center"/>
        </w:tcPr>
        <w:p w14:paraId="0FD38982" w14:textId="45A688C2" w:rsidR="004A1E66" w:rsidRDefault="004A1E66" w:rsidP="005E0FFB">
          <w:pPr>
            <w:jc w:val="center"/>
          </w:pPr>
          <w:r>
            <w:rPr>
              <w:noProof/>
            </w:rPr>
            <w:drawing>
              <wp:inline distT="0" distB="0" distL="0" distR="0" wp14:anchorId="2E54A0E6" wp14:editId="7FAD5C7C">
                <wp:extent cx="647700" cy="638175"/>
                <wp:effectExtent l="19050" t="0" r="0" b="0"/>
                <wp:docPr id="4" name="Picture 4"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4A1E66" w:rsidRDefault="004A1E66" w:rsidP="005E0FFB"/>
      </w:tc>
    </w:tr>
    <w:tr w:rsidR="004A1E66" w14:paraId="1D957A5A" w14:textId="77777777" w:rsidTr="00A05DC5">
      <w:trPr>
        <w:trHeight w:val="893"/>
        <w:jc w:val="center"/>
      </w:trPr>
      <w:tc>
        <w:tcPr>
          <w:tcW w:w="2880" w:type="dxa"/>
          <w:vAlign w:val="bottom"/>
        </w:tcPr>
        <w:p w14:paraId="6F3DD1DE" w14:textId="77777777" w:rsidR="004A1E66" w:rsidRPr="00DE79FE" w:rsidRDefault="004A1E66" w:rsidP="005E0FFB">
          <w:pPr>
            <w:jc w:val="center"/>
            <w:rPr>
              <w:smallCaps/>
              <w:color w:val="000080"/>
            </w:rPr>
          </w:pPr>
          <w:r w:rsidRPr="00DE79FE">
            <w:rPr>
              <w:smallCaps/>
              <w:color w:val="000080"/>
            </w:rPr>
            <w:t>Philip D. Murphy</w:t>
          </w:r>
        </w:p>
        <w:p w14:paraId="2C1746AC" w14:textId="32041111" w:rsidR="004A1E66" w:rsidRPr="006359DD" w:rsidRDefault="004A1E66" w:rsidP="005E0FFB">
          <w:pPr>
            <w:jc w:val="center"/>
          </w:pPr>
          <w:r w:rsidRPr="00DE79FE">
            <w:rPr>
              <w:i/>
              <w:color w:val="000080"/>
            </w:rPr>
            <w:t>Governor</w:t>
          </w:r>
        </w:p>
      </w:tc>
      <w:tc>
        <w:tcPr>
          <w:tcW w:w="5760" w:type="dxa"/>
          <w:vMerge w:val="restart"/>
          <w:vAlign w:val="center"/>
        </w:tcPr>
        <w:p w14:paraId="28056A48" w14:textId="77777777" w:rsidR="004A1E66" w:rsidRPr="00952B78" w:rsidRDefault="004A1E66" w:rsidP="005E0FF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72CB1402" w14:textId="77777777" w:rsidR="004A1E66" w:rsidRPr="00CD2155" w:rsidRDefault="004A1E66" w:rsidP="005E0FF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73CB9858" w14:textId="77777777" w:rsidR="004A1E66" w:rsidRPr="00CD2155" w:rsidRDefault="004A1E66" w:rsidP="005E0FFB">
          <w:pPr>
            <w:jc w:val="center"/>
            <w:rPr>
              <w:smallCaps/>
              <w:color w:val="000080"/>
            </w:rPr>
          </w:pPr>
          <w:r w:rsidRPr="00CD2155">
            <w:rPr>
              <w:smallCaps/>
              <w:color w:val="000080"/>
            </w:rPr>
            <w:t>Division of Purchase and Property</w:t>
          </w:r>
        </w:p>
        <w:p w14:paraId="64A05F7A" w14:textId="77777777" w:rsidR="004A1E66" w:rsidRPr="00CD2155" w:rsidRDefault="004A1E66" w:rsidP="005E0FF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777BC0BB" w14:textId="77777777" w:rsidR="004A1E66" w:rsidRPr="00CD2155" w:rsidRDefault="004A1E66" w:rsidP="005E0FF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619DB7F9" w14:textId="77777777" w:rsidR="004A1E66" w:rsidRPr="00CD2155" w:rsidRDefault="004A1E66" w:rsidP="005E0FFB">
          <w:pPr>
            <w:jc w:val="center"/>
            <w:rPr>
              <w:smallCaps/>
              <w:color w:val="000080"/>
            </w:rPr>
          </w:pPr>
          <w:r>
            <w:rPr>
              <w:smallCaps/>
              <w:color w:val="000080"/>
            </w:rPr>
            <w:t>P. O. Box 230</w:t>
          </w:r>
        </w:p>
        <w:p w14:paraId="1656A4E5" w14:textId="38D7796A" w:rsidR="004A1E66" w:rsidRPr="006359DD" w:rsidRDefault="004A1E66" w:rsidP="005E0FFB">
          <w:pPr>
            <w:jc w:val="center"/>
            <w:rPr>
              <w:noProof/>
            </w:rPr>
          </w:pPr>
          <w:r>
            <w:rPr>
              <w:smallCaps/>
              <w:color w:val="000080"/>
            </w:rPr>
            <w:t>Trenton, New Jersey 08625-0230</w:t>
          </w:r>
        </w:p>
      </w:tc>
      <w:tc>
        <w:tcPr>
          <w:tcW w:w="2880" w:type="dxa"/>
          <w:vAlign w:val="bottom"/>
        </w:tcPr>
        <w:p w14:paraId="1F07349D" w14:textId="77777777" w:rsidR="004A1E66" w:rsidRPr="006359DD" w:rsidRDefault="004A1E66" w:rsidP="005E0FFB">
          <w:pPr>
            <w:jc w:val="center"/>
            <w:rPr>
              <w:smallCaps/>
              <w:color w:val="000080"/>
            </w:rPr>
          </w:pPr>
          <w:r>
            <w:rPr>
              <w:smallCaps/>
              <w:color w:val="000080"/>
            </w:rPr>
            <w:t>Elizabeth Maher Muoio</w:t>
          </w:r>
        </w:p>
        <w:p w14:paraId="5665E1D5" w14:textId="0D12698F" w:rsidR="004A1E66" w:rsidRPr="006359DD" w:rsidRDefault="004A1E66" w:rsidP="005E0FFB">
          <w:pPr>
            <w:jc w:val="center"/>
          </w:pPr>
          <w:r w:rsidRPr="006359DD">
            <w:rPr>
              <w:i/>
              <w:color w:val="000080"/>
            </w:rPr>
            <w:t>State Treasurer</w:t>
          </w:r>
        </w:p>
      </w:tc>
    </w:tr>
    <w:tr w:rsidR="004A1E66" w14:paraId="4315D963" w14:textId="77777777" w:rsidTr="00A05DC5">
      <w:trPr>
        <w:trHeight w:val="892"/>
        <w:jc w:val="center"/>
      </w:trPr>
      <w:tc>
        <w:tcPr>
          <w:tcW w:w="2880" w:type="dxa"/>
          <w:vAlign w:val="bottom"/>
        </w:tcPr>
        <w:p w14:paraId="7E25EAFA" w14:textId="77777777" w:rsidR="004A1E66" w:rsidRDefault="004A1E66" w:rsidP="005E0FFB">
          <w:pPr>
            <w:jc w:val="center"/>
            <w:rPr>
              <w:smallCaps/>
              <w:color w:val="000080"/>
            </w:rPr>
          </w:pPr>
          <w:r>
            <w:rPr>
              <w:smallCaps/>
              <w:color w:val="000080"/>
            </w:rPr>
            <w:t>Tahesha</w:t>
          </w:r>
          <w:r>
            <w:rPr>
              <w:caps/>
              <w:color w:val="000080"/>
            </w:rPr>
            <w:t xml:space="preserve"> L. </w:t>
          </w:r>
          <w:r>
            <w:rPr>
              <w:smallCaps/>
              <w:color w:val="000080"/>
            </w:rPr>
            <w:t>Way</w:t>
          </w:r>
        </w:p>
        <w:p w14:paraId="7641B452" w14:textId="51362682" w:rsidR="004A1E66" w:rsidRPr="006359DD" w:rsidRDefault="004A1E66" w:rsidP="005E0FFB">
          <w:pPr>
            <w:jc w:val="center"/>
          </w:pPr>
          <w:r>
            <w:rPr>
              <w:i/>
              <w:color w:val="000080"/>
            </w:rPr>
            <w:t>Lt. Governor</w:t>
          </w:r>
        </w:p>
      </w:tc>
      <w:tc>
        <w:tcPr>
          <w:tcW w:w="5760" w:type="dxa"/>
          <w:vMerge/>
        </w:tcPr>
        <w:p w14:paraId="51AFA167" w14:textId="77777777" w:rsidR="004A1E66" w:rsidRPr="006359DD" w:rsidRDefault="004A1E66" w:rsidP="005E0FFB">
          <w:pPr>
            <w:tabs>
              <w:tab w:val="center" w:pos="360"/>
              <w:tab w:val="center" w:pos="4680"/>
              <w:tab w:val="center" w:pos="10800"/>
            </w:tabs>
            <w:ind w:left="-1080" w:right="-1080"/>
            <w:jc w:val="center"/>
            <w:rPr>
              <w:smallCaps/>
              <w:color w:val="000080"/>
            </w:rPr>
          </w:pPr>
        </w:p>
      </w:tc>
      <w:tc>
        <w:tcPr>
          <w:tcW w:w="2880" w:type="dxa"/>
          <w:vAlign w:val="bottom"/>
        </w:tcPr>
        <w:p w14:paraId="74910877" w14:textId="77777777" w:rsidR="004A1E66" w:rsidRDefault="004A1E66" w:rsidP="005E0FFB">
          <w:pPr>
            <w:jc w:val="center"/>
            <w:rPr>
              <w:smallCaps/>
              <w:color w:val="000080"/>
            </w:rPr>
          </w:pPr>
          <w:r>
            <w:rPr>
              <w:smallCaps/>
              <w:color w:val="000080"/>
            </w:rPr>
            <w:t>Amy F. Davis, Esq.</w:t>
          </w:r>
        </w:p>
        <w:p w14:paraId="1488118C" w14:textId="7B1C6352" w:rsidR="004A1E66" w:rsidRPr="006359DD" w:rsidRDefault="004A1E66" w:rsidP="005E0FFB">
          <w:pPr>
            <w:jc w:val="center"/>
          </w:pPr>
          <w:r w:rsidRPr="006359DD">
            <w:rPr>
              <w:i/>
              <w:color w:val="000080"/>
            </w:rPr>
            <w:t>Acting Director</w:t>
          </w:r>
        </w:p>
      </w:tc>
    </w:tr>
    <w:tr w:rsidR="004A1E66" w14:paraId="15BC600F" w14:textId="77777777" w:rsidTr="00A05DC5">
      <w:trPr>
        <w:jc w:val="center"/>
      </w:trPr>
      <w:tc>
        <w:tcPr>
          <w:tcW w:w="2880" w:type="dxa"/>
        </w:tcPr>
        <w:p w14:paraId="38418747" w14:textId="77777777" w:rsidR="004A1E66" w:rsidRPr="006359DD" w:rsidRDefault="004A1E66" w:rsidP="005E0FFB"/>
      </w:tc>
      <w:tc>
        <w:tcPr>
          <w:tcW w:w="5760" w:type="dxa"/>
        </w:tcPr>
        <w:p w14:paraId="7CABA28C" w14:textId="77777777" w:rsidR="004A1E66" w:rsidRPr="00CD2155" w:rsidRDefault="004A1E66" w:rsidP="005E0FF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18C4F279" w:rsidR="004A1E66" w:rsidRPr="006359DD" w:rsidRDefault="004A1E66" w:rsidP="005E0FF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4A1E66" w:rsidRPr="006359DD" w:rsidRDefault="004A1E66" w:rsidP="005E0FFB"/>
      </w:tc>
    </w:tr>
  </w:tbl>
  <w:p w14:paraId="03C6B4BB" w14:textId="017E7320" w:rsidR="004A1E66" w:rsidRDefault="004A1E6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89419C"/>
    <w:multiLevelType w:val="hybridMultilevel"/>
    <w:tmpl w:val="DD825DAE"/>
    <w:lvl w:ilvl="0" w:tplc="C0142F32">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1B6295"/>
    <w:multiLevelType w:val="hybridMultilevel"/>
    <w:tmpl w:val="85BAAC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765CD5"/>
    <w:multiLevelType w:val="hybridMultilevel"/>
    <w:tmpl w:val="8BB899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880C4D"/>
    <w:multiLevelType w:val="hybridMultilevel"/>
    <w:tmpl w:val="D5BE5044"/>
    <w:lvl w:ilvl="0" w:tplc="3652731E">
      <w:start w:val="1"/>
      <w:numFmt w:val="upperLetter"/>
      <w:lvlText w:val="%1."/>
      <w:lvlJc w:val="left"/>
      <w:pPr>
        <w:ind w:left="722" w:hanging="75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5" w15:restartNumberingAfterBreak="0">
    <w:nsid w:val="35CB6972"/>
    <w:multiLevelType w:val="hybridMultilevel"/>
    <w:tmpl w:val="95C41F56"/>
    <w:lvl w:ilvl="0" w:tplc="FCFE5446">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6" w15:restartNumberingAfterBreak="0">
    <w:nsid w:val="3FDF7EE3"/>
    <w:multiLevelType w:val="hybridMultilevel"/>
    <w:tmpl w:val="1E22439A"/>
    <w:lvl w:ilvl="0" w:tplc="04090015">
      <w:start w:val="1"/>
      <w:numFmt w:val="upperLetter"/>
      <w:lvlText w:val="%1."/>
      <w:lvlJc w:val="left"/>
      <w:pPr>
        <w:ind w:left="692" w:hanging="360"/>
      </w:p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abstractNum w:abstractNumId="7" w15:restartNumberingAfterBreak="0">
    <w:nsid w:val="4D8778F3"/>
    <w:multiLevelType w:val="hybridMultilevel"/>
    <w:tmpl w:val="70F4D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2"/>
  </w:num>
  <w:num w:numId="4">
    <w:abstractNumId w:val="1"/>
  </w:num>
  <w:num w:numId="5">
    <w:abstractNumId w:val="6"/>
  </w:num>
  <w:num w:numId="6">
    <w:abstractNumId w:val="4"/>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36A6"/>
    <w:rsid w:val="00005E2C"/>
    <w:rsid w:val="00005F42"/>
    <w:rsid w:val="0000699D"/>
    <w:rsid w:val="00007033"/>
    <w:rsid w:val="000178AC"/>
    <w:rsid w:val="00017E0E"/>
    <w:rsid w:val="00020CBD"/>
    <w:rsid w:val="00020F7E"/>
    <w:rsid w:val="00024CE9"/>
    <w:rsid w:val="0003203A"/>
    <w:rsid w:val="00035543"/>
    <w:rsid w:val="0004455E"/>
    <w:rsid w:val="00047D91"/>
    <w:rsid w:val="00050C80"/>
    <w:rsid w:val="00051803"/>
    <w:rsid w:val="00052193"/>
    <w:rsid w:val="00052433"/>
    <w:rsid w:val="000555F2"/>
    <w:rsid w:val="00055FFC"/>
    <w:rsid w:val="000564B4"/>
    <w:rsid w:val="0006149B"/>
    <w:rsid w:val="00064E17"/>
    <w:rsid w:val="00080562"/>
    <w:rsid w:val="000830BC"/>
    <w:rsid w:val="00087AC7"/>
    <w:rsid w:val="000A43BB"/>
    <w:rsid w:val="000A6C38"/>
    <w:rsid w:val="000B2E63"/>
    <w:rsid w:val="000B6693"/>
    <w:rsid w:val="000C3964"/>
    <w:rsid w:val="000C4340"/>
    <w:rsid w:val="000C7991"/>
    <w:rsid w:val="000D0811"/>
    <w:rsid w:val="000D0BA6"/>
    <w:rsid w:val="000D5126"/>
    <w:rsid w:val="000E45F7"/>
    <w:rsid w:val="000F21AF"/>
    <w:rsid w:val="00101B2C"/>
    <w:rsid w:val="00102C80"/>
    <w:rsid w:val="001036B6"/>
    <w:rsid w:val="00106860"/>
    <w:rsid w:val="001130EC"/>
    <w:rsid w:val="00113BB6"/>
    <w:rsid w:val="00114AF5"/>
    <w:rsid w:val="00117D32"/>
    <w:rsid w:val="001236A1"/>
    <w:rsid w:val="001265C6"/>
    <w:rsid w:val="00126C78"/>
    <w:rsid w:val="00127431"/>
    <w:rsid w:val="00132E79"/>
    <w:rsid w:val="00133ABA"/>
    <w:rsid w:val="001379FB"/>
    <w:rsid w:val="00141D48"/>
    <w:rsid w:val="00160162"/>
    <w:rsid w:val="00160E56"/>
    <w:rsid w:val="00166F19"/>
    <w:rsid w:val="00170592"/>
    <w:rsid w:val="00194DCF"/>
    <w:rsid w:val="00194DDF"/>
    <w:rsid w:val="001B2190"/>
    <w:rsid w:val="001B5A9C"/>
    <w:rsid w:val="001C09A8"/>
    <w:rsid w:val="001C4B24"/>
    <w:rsid w:val="001D111C"/>
    <w:rsid w:val="001D1ABC"/>
    <w:rsid w:val="001D5236"/>
    <w:rsid w:val="001E1282"/>
    <w:rsid w:val="001E71FC"/>
    <w:rsid w:val="001F34F3"/>
    <w:rsid w:val="0020175D"/>
    <w:rsid w:val="00202F19"/>
    <w:rsid w:val="00213A47"/>
    <w:rsid w:val="002140B0"/>
    <w:rsid w:val="00217294"/>
    <w:rsid w:val="002226E4"/>
    <w:rsid w:val="00234F94"/>
    <w:rsid w:val="002361DA"/>
    <w:rsid w:val="002420F8"/>
    <w:rsid w:val="002421B2"/>
    <w:rsid w:val="0025275F"/>
    <w:rsid w:val="002532F2"/>
    <w:rsid w:val="00257D6E"/>
    <w:rsid w:val="00260851"/>
    <w:rsid w:val="00271544"/>
    <w:rsid w:val="002745C5"/>
    <w:rsid w:val="00280753"/>
    <w:rsid w:val="00282F5C"/>
    <w:rsid w:val="00285BF3"/>
    <w:rsid w:val="002930DA"/>
    <w:rsid w:val="00294A4B"/>
    <w:rsid w:val="002A000C"/>
    <w:rsid w:val="002A4F74"/>
    <w:rsid w:val="002A6230"/>
    <w:rsid w:val="002A66C7"/>
    <w:rsid w:val="002B000A"/>
    <w:rsid w:val="002B13D7"/>
    <w:rsid w:val="002C1484"/>
    <w:rsid w:val="002C18F9"/>
    <w:rsid w:val="002C54B7"/>
    <w:rsid w:val="002D2B58"/>
    <w:rsid w:val="002D7C6A"/>
    <w:rsid w:val="002E0400"/>
    <w:rsid w:val="002E3E5D"/>
    <w:rsid w:val="002E52A9"/>
    <w:rsid w:val="002F1449"/>
    <w:rsid w:val="002F2AA1"/>
    <w:rsid w:val="002F35E2"/>
    <w:rsid w:val="002F7F96"/>
    <w:rsid w:val="00302CB4"/>
    <w:rsid w:val="003048CF"/>
    <w:rsid w:val="00305B6D"/>
    <w:rsid w:val="00305EDC"/>
    <w:rsid w:val="003069D9"/>
    <w:rsid w:val="00312D7D"/>
    <w:rsid w:val="00314DBA"/>
    <w:rsid w:val="00315203"/>
    <w:rsid w:val="003158E9"/>
    <w:rsid w:val="00316300"/>
    <w:rsid w:val="00320038"/>
    <w:rsid w:val="00320464"/>
    <w:rsid w:val="003208AD"/>
    <w:rsid w:val="00322697"/>
    <w:rsid w:val="00326CA8"/>
    <w:rsid w:val="00326DC4"/>
    <w:rsid w:val="0032707C"/>
    <w:rsid w:val="00341C1D"/>
    <w:rsid w:val="0034222F"/>
    <w:rsid w:val="00342800"/>
    <w:rsid w:val="0034478E"/>
    <w:rsid w:val="00347724"/>
    <w:rsid w:val="003479C2"/>
    <w:rsid w:val="00350995"/>
    <w:rsid w:val="00350A9D"/>
    <w:rsid w:val="00350E0B"/>
    <w:rsid w:val="00353813"/>
    <w:rsid w:val="00364A22"/>
    <w:rsid w:val="00365B0C"/>
    <w:rsid w:val="00366A27"/>
    <w:rsid w:val="00370FFA"/>
    <w:rsid w:val="00372C16"/>
    <w:rsid w:val="0037646A"/>
    <w:rsid w:val="00377BC2"/>
    <w:rsid w:val="00382353"/>
    <w:rsid w:val="00391DE8"/>
    <w:rsid w:val="00392AC5"/>
    <w:rsid w:val="00393082"/>
    <w:rsid w:val="0039648D"/>
    <w:rsid w:val="003A76EC"/>
    <w:rsid w:val="003B19A8"/>
    <w:rsid w:val="003B1D63"/>
    <w:rsid w:val="003C78C9"/>
    <w:rsid w:val="003D02FC"/>
    <w:rsid w:val="003D2590"/>
    <w:rsid w:val="003D4B39"/>
    <w:rsid w:val="003D747D"/>
    <w:rsid w:val="003E1107"/>
    <w:rsid w:val="003E42DC"/>
    <w:rsid w:val="003E7F59"/>
    <w:rsid w:val="003F2A90"/>
    <w:rsid w:val="003F7837"/>
    <w:rsid w:val="003F7E1A"/>
    <w:rsid w:val="0040658E"/>
    <w:rsid w:val="00407B51"/>
    <w:rsid w:val="00413D70"/>
    <w:rsid w:val="00416310"/>
    <w:rsid w:val="00417A2E"/>
    <w:rsid w:val="0043104C"/>
    <w:rsid w:val="004315E8"/>
    <w:rsid w:val="004339AF"/>
    <w:rsid w:val="004355EF"/>
    <w:rsid w:val="0043667E"/>
    <w:rsid w:val="00436D34"/>
    <w:rsid w:val="00437030"/>
    <w:rsid w:val="00442CF6"/>
    <w:rsid w:val="00446F52"/>
    <w:rsid w:val="004540A4"/>
    <w:rsid w:val="00454FB0"/>
    <w:rsid w:val="00463F2E"/>
    <w:rsid w:val="00465877"/>
    <w:rsid w:val="00471849"/>
    <w:rsid w:val="00473AA2"/>
    <w:rsid w:val="00474055"/>
    <w:rsid w:val="00475364"/>
    <w:rsid w:val="00476106"/>
    <w:rsid w:val="004829C8"/>
    <w:rsid w:val="00482B8E"/>
    <w:rsid w:val="00486C28"/>
    <w:rsid w:val="00490B0F"/>
    <w:rsid w:val="004A0576"/>
    <w:rsid w:val="004A121D"/>
    <w:rsid w:val="004A136D"/>
    <w:rsid w:val="004A1E66"/>
    <w:rsid w:val="004A4760"/>
    <w:rsid w:val="004A7DA7"/>
    <w:rsid w:val="004C02AF"/>
    <w:rsid w:val="004C13A5"/>
    <w:rsid w:val="004C417C"/>
    <w:rsid w:val="004C56DF"/>
    <w:rsid w:val="004D39D7"/>
    <w:rsid w:val="004D4657"/>
    <w:rsid w:val="004D5F51"/>
    <w:rsid w:val="004D6F9F"/>
    <w:rsid w:val="004D7926"/>
    <w:rsid w:val="004E32C5"/>
    <w:rsid w:val="004E725B"/>
    <w:rsid w:val="004F0D7C"/>
    <w:rsid w:val="004F3320"/>
    <w:rsid w:val="004F3C89"/>
    <w:rsid w:val="004F542C"/>
    <w:rsid w:val="004F6C79"/>
    <w:rsid w:val="004F6FE9"/>
    <w:rsid w:val="00501D5F"/>
    <w:rsid w:val="00502120"/>
    <w:rsid w:val="00505B8E"/>
    <w:rsid w:val="00506F75"/>
    <w:rsid w:val="005175DC"/>
    <w:rsid w:val="005271D3"/>
    <w:rsid w:val="005309F8"/>
    <w:rsid w:val="0053372D"/>
    <w:rsid w:val="0053722D"/>
    <w:rsid w:val="00541DD8"/>
    <w:rsid w:val="0054794A"/>
    <w:rsid w:val="00550328"/>
    <w:rsid w:val="005572AB"/>
    <w:rsid w:val="00560578"/>
    <w:rsid w:val="005629BD"/>
    <w:rsid w:val="00563F53"/>
    <w:rsid w:val="005654E0"/>
    <w:rsid w:val="005663AD"/>
    <w:rsid w:val="00566BD6"/>
    <w:rsid w:val="00567CD8"/>
    <w:rsid w:val="00567F16"/>
    <w:rsid w:val="00572965"/>
    <w:rsid w:val="00572A9A"/>
    <w:rsid w:val="00572F24"/>
    <w:rsid w:val="00573F63"/>
    <w:rsid w:val="005748C4"/>
    <w:rsid w:val="00575B2C"/>
    <w:rsid w:val="00577279"/>
    <w:rsid w:val="0058187A"/>
    <w:rsid w:val="005840EA"/>
    <w:rsid w:val="005842F9"/>
    <w:rsid w:val="0058635F"/>
    <w:rsid w:val="00591465"/>
    <w:rsid w:val="005956E7"/>
    <w:rsid w:val="00596592"/>
    <w:rsid w:val="00597B79"/>
    <w:rsid w:val="00597F16"/>
    <w:rsid w:val="005A350D"/>
    <w:rsid w:val="005A6E64"/>
    <w:rsid w:val="005B7752"/>
    <w:rsid w:val="005B7B28"/>
    <w:rsid w:val="005C41E3"/>
    <w:rsid w:val="005C5CAB"/>
    <w:rsid w:val="005D10D8"/>
    <w:rsid w:val="005D1FD3"/>
    <w:rsid w:val="005D4851"/>
    <w:rsid w:val="005D5F8B"/>
    <w:rsid w:val="005E0FFB"/>
    <w:rsid w:val="005E169F"/>
    <w:rsid w:val="005E3AEA"/>
    <w:rsid w:val="005E5108"/>
    <w:rsid w:val="005E7D9D"/>
    <w:rsid w:val="005F0227"/>
    <w:rsid w:val="005F03F4"/>
    <w:rsid w:val="005F3A74"/>
    <w:rsid w:val="00602212"/>
    <w:rsid w:val="00610AAA"/>
    <w:rsid w:val="00610ADE"/>
    <w:rsid w:val="00614F08"/>
    <w:rsid w:val="00627492"/>
    <w:rsid w:val="00635538"/>
    <w:rsid w:val="0064074D"/>
    <w:rsid w:val="00643EE7"/>
    <w:rsid w:val="00645200"/>
    <w:rsid w:val="0064536C"/>
    <w:rsid w:val="00646784"/>
    <w:rsid w:val="0065160C"/>
    <w:rsid w:val="00660192"/>
    <w:rsid w:val="00660DE0"/>
    <w:rsid w:val="00670FCB"/>
    <w:rsid w:val="006729FB"/>
    <w:rsid w:val="006775F8"/>
    <w:rsid w:val="00681D2A"/>
    <w:rsid w:val="00682BBE"/>
    <w:rsid w:val="006848B7"/>
    <w:rsid w:val="006A3DE5"/>
    <w:rsid w:val="006A6269"/>
    <w:rsid w:val="006B3833"/>
    <w:rsid w:val="006B3A69"/>
    <w:rsid w:val="006C37AB"/>
    <w:rsid w:val="006C4E99"/>
    <w:rsid w:val="006C5427"/>
    <w:rsid w:val="006D1A0B"/>
    <w:rsid w:val="006D2967"/>
    <w:rsid w:val="006D6EE7"/>
    <w:rsid w:val="006E1233"/>
    <w:rsid w:val="006E6FF8"/>
    <w:rsid w:val="006E72C1"/>
    <w:rsid w:val="006F661E"/>
    <w:rsid w:val="006F6B1B"/>
    <w:rsid w:val="007015B0"/>
    <w:rsid w:val="007019C3"/>
    <w:rsid w:val="007058A4"/>
    <w:rsid w:val="0071384F"/>
    <w:rsid w:val="00713BC7"/>
    <w:rsid w:val="00713FB1"/>
    <w:rsid w:val="00714308"/>
    <w:rsid w:val="00715579"/>
    <w:rsid w:val="00717CA9"/>
    <w:rsid w:val="00721BC8"/>
    <w:rsid w:val="00723FB1"/>
    <w:rsid w:val="00724B8A"/>
    <w:rsid w:val="00725F7A"/>
    <w:rsid w:val="00726EAC"/>
    <w:rsid w:val="0073606F"/>
    <w:rsid w:val="00736805"/>
    <w:rsid w:val="00741C41"/>
    <w:rsid w:val="00743D70"/>
    <w:rsid w:val="00762B1C"/>
    <w:rsid w:val="00763DD3"/>
    <w:rsid w:val="007644A5"/>
    <w:rsid w:val="00764993"/>
    <w:rsid w:val="00766004"/>
    <w:rsid w:val="007662C0"/>
    <w:rsid w:val="007677A8"/>
    <w:rsid w:val="00772FEF"/>
    <w:rsid w:val="007763BB"/>
    <w:rsid w:val="00776521"/>
    <w:rsid w:val="00776D84"/>
    <w:rsid w:val="00780679"/>
    <w:rsid w:val="007826CD"/>
    <w:rsid w:val="00782982"/>
    <w:rsid w:val="00785AFC"/>
    <w:rsid w:val="007A03D3"/>
    <w:rsid w:val="007A0742"/>
    <w:rsid w:val="007A173B"/>
    <w:rsid w:val="007A5014"/>
    <w:rsid w:val="007A501B"/>
    <w:rsid w:val="007A5F35"/>
    <w:rsid w:val="007B2DEF"/>
    <w:rsid w:val="007B496F"/>
    <w:rsid w:val="007B6143"/>
    <w:rsid w:val="007C06FF"/>
    <w:rsid w:val="007C0D0E"/>
    <w:rsid w:val="007C2585"/>
    <w:rsid w:val="007C31B3"/>
    <w:rsid w:val="007C3B8D"/>
    <w:rsid w:val="007C56C0"/>
    <w:rsid w:val="007C7989"/>
    <w:rsid w:val="007D1B57"/>
    <w:rsid w:val="007D1D98"/>
    <w:rsid w:val="007D29E3"/>
    <w:rsid w:val="007E1A16"/>
    <w:rsid w:val="007E2D30"/>
    <w:rsid w:val="007E56C8"/>
    <w:rsid w:val="00803F11"/>
    <w:rsid w:val="00804669"/>
    <w:rsid w:val="008049AC"/>
    <w:rsid w:val="00804A53"/>
    <w:rsid w:val="008062EE"/>
    <w:rsid w:val="00810B82"/>
    <w:rsid w:val="008137DB"/>
    <w:rsid w:val="00813978"/>
    <w:rsid w:val="00814234"/>
    <w:rsid w:val="00815E39"/>
    <w:rsid w:val="00816EA4"/>
    <w:rsid w:val="0082019A"/>
    <w:rsid w:val="00825FDC"/>
    <w:rsid w:val="008274A2"/>
    <w:rsid w:val="00831C3D"/>
    <w:rsid w:val="00831F73"/>
    <w:rsid w:val="00832CB4"/>
    <w:rsid w:val="00833FB1"/>
    <w:rsid w:val="00853057"/>
    <w:rsid w:val="00861668"/>
    <w:rsid w:val="00873199"/>
    <w:rsid w:val="00875A13"/>
    <w:rsid w:val="00876454"/>
    <w:rsid w:val="00876D5D"/>
    <w:rsid w:val="00877DEE"/>
    <w:rsid w:val="00883737"/>
    <w:rsid w:val="00884647"/>
    <w:rsid w:val="00884C9E"/>
    <w:rsid w:val="008918DF"/>
    <w:rsid w:val="008A20CB"/>
    <w:rsid w:val="008A234C"/>
    <w:rsid w:val="008A6B8A"/>
    <w:rsid w:val="008B27B3"/>
    <w:rsid w:val="008B4E15"/>
    <w:rsid w:val="008C2D53"/>
    <w:rsid w:val="008C4263"/>
    <w:rsid w:val="008D3A86"/>
    <w:rsid w:val="008E06AC"/>
    <w:rsid w:val="008E1CE1"/>
    <w:rsid w:val="008E2EB9"/>
    <w:rsid w:val="008E50C7"/>
    <w:rsid w:val="008E7543"/>
    <w:rsid w:val="008F6E57"/>
    <w:rsid w:val="008F75E9"/>
    <w:rsid w:val="0090427B"/>
    <w:rsid w:val="009047DB"/>
    <w:rsid w:val="0091092B"/>
    <w:rsid w:val="00912246"/>
    <w:rsid w:val="0091375D"/>
    <w:rsid w:val="0091464A"/>
    <w:rsid w:val="00917A01"/>
    <w:rsid w:val="00920C48"/>
    <w:rsid w:val="009225CB"/>
    <w:rsid w:val="00922819"/>
    <w:rsid w:val="00923970"/>
    <w:rsid w:val="00926DA3"/>
    <w:rsid w:val="00934725"/>
    <w:rsid w:val="00935DA3"/>
    <w:rsid w:val="00940723"/>
    <w:rsid w:val="00943C70"/>
    <w:rsid w:val="00947590"/>
    <w:rsid w:val="009504C4"/>
    <w:rsid w:val="00952F6D"/>
    <w:rsid w:val="00954320"/>
    <w:rsid w:val="00954529"/>
    <w:rsid w:val="00954563"/>
    <w:rsid w:val="009553F4"/>
    <w:rsid w:val="00955AA5"/>
    <w:rsid w:val="00956DE6"/>
    <w:rsid w:val="009610E1"/>
    <w:rsid w:val="00961A7B"/>
    <w:rsid w:val="00963B9C"/>
    <w:rsid w:val="00964610"/>
    <w:rsid w:val="009657B0"/>
    <w:rsid w:val="00967425"/>
    <w:rsid w:val="00975098"/>
    <w:rsid w:val="00980AC4"/>
    <w:rsid w:val="009832D8"/>
    <w:rsid w:val="00990CED"/>
    <w:rsid w:val="00990F72"/>
    <w:rsid w:val="00993884"/>
    <w:rsid w:val="009A7BB4"/>
    <w:rsid w:val="009B0142"/>
    <w:rsid w:val="009B1B11"/>
    <w:rsid w:val="009B3E96"/>
    <w:rsid w:val="009B4A59"/>
    <w:rsid w:val="009B63E6"/>
    <w:rsid w:val="009C0858"/>
    <w:rsid w:val="009C4E02"/>
    <w:rsid w:val="009C76AA"/>
    <w:rsid w:val="009C7927"/>
    <w:rsid w:val="009C7CB7"/>
    <w:rsid w:val="009C7E51"/>
    <w:rsid w:val="009D198D"/>
    <w:rsid w:val="009D2175"/>
    <w:rsid w:val="009D33A9"/>
    <w:rsid w:val="009D676C"/>
    <w:rsid w:val="009E3612"/>
    <w:rsid w:val="009F1316"/>
    <w:rsid w:val="009F527D"/>
    <w:rsid w:val="00A0222F"/>
    <w:rsid w:val="00A02297"/>
    <w:rsid w:val="00A05138"/>
    <w:rsid w:val="00A05DC5"/>
    <w:rsid w:val="00A233DA"/>
    <w:rsid w:val="00A30216"/>
    <w:rsid w:val="00A335D0"/>
    <w:rsid w:val="00A36AFE"/>
    <w:rsid w:val="00A40774"/>
    <w:rsid w:val="00A40818"/>
    <w:rsid w:val="00A42BED"/>
    <w:rsid w:val="00A51586"/>
    <w:rsid w:val="00A51E71"/>
    <w:rsid w:val="00A527F9"/>
    <w:rsid w:val="00A566CA"/>
    <w:rsid w:val="00A60D37"/>
    <w:rsid w:val="00A6113F"/>
    <w:rsid w:val="00A62E79"/>
    <w:rsid w:val="00A6359C"/>
    <w:rsid w:val="00A640BE"/>
    <w:rsid w:val="00A7119E"/>
    <w:rsid w:val="00A7763F"/>
    <w:rsid w:val="00A8091E"/>
    <w:rsid w:val="00A82294"/>
    <w:rsid w:val="00A83B80"/>
    <w:rsid w:val="00A84B37"/>
    <w:rsid w:val="00A8549A"/>
    <w:rsid w:val="00AA20DC"/>
    <w:rsid w:val="00AA2C37"/>
    <w:rsid w:val="00AA3920"/>
    <w:rsid w:val="00AA410C"/>
    <w:rsid w:val="00AB1F73"/>
    <w:rsid w:val="00AB72B8"/>
    <w:rsid w:val="00AB77BE"/>
    <w:rsid w:val="00AC0478"/>
    <w:rsid w:val="00AC4632"/>
    <w:rsid w:val="00AC5F4C"/>
    <w:rsid w:val="00AC674D"/>
    <w:rsid w:val="00AD0D21"/>
    <w:rsid w:val="00AD3D3C"/>
    <w:rsid w:val="00AE14A0"/>
    <w:rsid w:val="00AE1C94"/>
    <w:rsid w:val="00AE5A76"/>
    <w:rsid w:val="00AF4BE8"/>
    <w:rsid w:val="00AF720C"/>
    <w:rsid w:val="00B004BB"/>
    <w:rsid w:val="00B0332E"/>
    <w:rsid w:val="00B049AA"/>
    <w:rsid w:val="00B06723"/>
    <w:rsid w:val="00B06E67"/>
    <w:rsid w:val="00B1392F"/>
    <w:rsid w:val="00B211C9"/>
    <w:rsid w:val="00B248E8"/>
    <w:rsid w:val="00B2669F"/>
    <w:rsid w:val="00B27F3A"/>
    <w:rsid w:val="00B34209"/>
    <w:rsid w:val="00B3544E"/>
    <w:rsid w:val="00B37185"/>
    <w:rsid w:val="00B3763D"/>
    <w:rsid w:val="00B432C3"/>
    <w:rsid w:val="00B479AD"/>
    <w:rsid w:val="00B47EE8"/>
    <w:rsid w:val="00B54579"/>
    <w:rsid w:val="00B555FD"/>
    <w:rsid w:val="00B55897"/>
    <w:rsid w:val="00B60EE3"/>
    <w:rsid w:val="00B61DDE"/>
    <w:rsid w:val="00B6205B"/>
    <w:rsid w:val="00B64D0A"/>
    <w:rsid w:val="00B655A5"/>
    <w:rsid w:val="00B65AFC"/>
    <w:rsid w:val="00B664C5"/>
    <w:rsid w:val="00B67644"/>
    <w:rsid w:val="00B7192C"/>
    <w:rsid w:val="00B7390C"/>
    <w:rsid w:val="00B745BB"/>
    <w:rsid w:val="00B74979"/>
    <w:rsid w:val="00B84128"/>
    <w:rsid w:val="00B842BD"/>
    <w:rsid w:val="00B91EE0"/>
    <w:rsid w:val="00B92AC8"/>
    <w:rsid w:val="00B9391C"/>
    <w:rsid w:val="00B94666"/>
    <w:rsid w:val="00B947C7"/>
    <w:rsid w:val="00B97B1B"/>
    <w:rsid w:val="00BA2E20"/>
    <w:rsid w:val="00BA746D"/>
    <w:rsid w:val="00BB206E"/>
    <w:rsid w:val="00BB634E"/>
    <w:rsid w:val="00BC21C1"/>
    <w:rsid w:val="00BC4F10"/>
    <w:rsid w:val="00BC7C61"/>
    <w:rsid w:val="00BD378C"/>
    <w:rsid w:val="00BD555F"/>
    <w:rsid w:val="00BD693F"/>
    <w:rsid w:val="00BE2AFB"/>
    <w:rsid w:val="00BF30D4"/>
    <w:rsid w:val="00BF3820"/>
    <w:rsid w:val="00BF5170"/>
    <w:rsid w:val="00C0159B"/>
    <w:rsid w:val="00C021F8"/>
    <w:rsid w:val="00C03771"/>
    <w:rsid w:val="00C06423"/>
    <w:rsid w:val="00C1154F"/>
    <w:rsid w:val="00C12204"/>
    <w:rsid w:val="00C12A48"/>
    <w:rsid w:val="00C142B6"/>
    <w:rsid w:val="00C14F2B"/>
    <w:rsid w:val="00C15129"/>
    <w:rsid w:val="00C16006"/>
    <w:rsid w:val="00C162F6"/>
    <w:rsid w:val="00C16E03"/>
    <w:rsid w:val="00C224A4"/>
    <w:rsid w:val="00C2421B"/>
    <w:rsid w:val="00C31E18"/>
    <w:rsid w:val="00C334C7"/>
    <w:rsid w:val="00C34732"/>
    <w:rsid w:val="00C409A5"/>
    <w:rsid w:val="00C41CB6"/>
    <w:rsid w:val="00C4496E"/>
    <w:rsid w:val="00C45AB4"/>
    <w:rsid w:val="00C56198"/>
    <w:rsid w:val="00C564E7"/>
    <w:rsid w:val="00C60DC5"/>
    <w:rsid w:val="00C65054"/>
    <w:rsid w:val="00C67F46"/>
    <w:rsid w:val="00C83977"/>
    <w:rsid w:val="00C870B2"/>
    <w:rsid w:val="00CA1455"/>
    <w:rsid w:val="00CA4978"/>
    <w:rsid w:val="00CA5E30"/>
    <w:rsid w:val="00CA7863"/>
    <w:rsid w:val="00CA79EF"/>
    <w:rsid w:val="00CB2D9F"/>
    <w:rsid w:val="00CB3413"/>
    <w:rsid w:val="00CB7744"/>
    <w:rsid w:val="00CC2926"/>
    <w:rsid w:val="00CC2CBB"/>
    <w:rsid w:val="00CE146C"/>
    <w:rsid w:val="00CE1914"/>
    <w:rsid w:val="00CE416D"/>
    <w:rsid w:val="00CF3D21"/>
    <w:rsid w:val="00CF5868"/>
    <w:rsid w:val="00D01C42"/>
    <w:rsid w:val="00D03108"/>
    <w:rsid w:val="00D057E9"/>
    <w:rsid w:val="00D11DB1"/>
    <w:rsid w:val="00D1600A"/>
    <w:rsid w:val="00D20253"/>
    <w:rsid w:val="00D2037F"/>
    <w:rsid w:val="00D2283D"/>
    <w:rsid w:val="00D26A44"/>
    <w:rsid w:val="00D3063E"/>
    <w:rsid w:val="00D32CEA"/>
    <w:rsid w:val="00D33B5E"/>
    <w:rsid w:val="00D46175"/>
    <w:rsid w:val="00D47FF6"/>
    <w:rsid w:val="00D55C57"/>
    <w:rsid w:val="00D55DDC"/>
    <w:rsid w:val="00D638EC"/>
    <w:rsid w:val="00D705AB"/>
    <w:rsid w:val="00D70933"/>
    <w:rsid w:val="00D70C9C"/>
    <w:rsid w:val="00D75306"/>
    <w:rsid w:val="00D75A0E"/>
    <w:rsid w:val="00D83988"/>
    <w:rsid w:val="00D86D13"/>
    <w:rsid w:val="00D91263"/>
    <w:rsid w:val="00D91B32"/>
    <w:rsid w:val="00D920D2"/>
    <w:rsid w:val="00D9524F"/>
    <w:rsid w:val="00DA40F0"/>
    <w:rsid w:val="00DA56CB"/>
    <w:rsid w:val="00DA56E0"/>
    <w:rsid w:val="00DB2C17"/>
    <w:rsid w:val="00DB4962"/>
    <w:rsid w:val="00DC29C7"/>
    <w:rsid w:val="00DC5A65"/>
    <w:rsid w:val="00DC72EC"/>
    <w:rsid w:val="00DD4331"/>
    <w:rsid w:val="00DD6116"/>
    <w:rsid w:val="00DE0F42"/>
    <w:rsid w:val="00DE5F10"/>
    <w:rsid w:val="00DF4E98"/>
    <w:rsid w:val="00DF6812"/>
    <w:rsid w:val="00E001C4"/>
    <w:rsid w:val="00E015CB"/>
    <w:rsid w:val="00E02808"/>
    <w:rsid w:val="00E02D77"/>
    <w:rsid w:val="00E07850"/>
    <w:rsid w:val="00E11B8A"/>
    <w:rsid w:val="00E1253F"/>
    <w:rsid w:val="00E14372"/>
    <w:rsid w:val="00E148FD"/>
    <w:rsid w:val="00E14B7B"/>
    <w:rsid w:val="00E21BF2"/>
    <w:rsid w:val="00E242AB"/>
    <w:rsid w:val="00E2504E"/>
    <w:rsid w:val="00E25C4E"/>
    <w:rsid w:val="00E31771"/>
    <w:rsid w:val="00E34511"/>
    <w:rsid w:val="00E34D7B"/>
    <w:rsid w:val="00E35100"/>
    <w:rsid w:val="00E35E58"/>
    <w:rsid w:val="00E400EE"/>
    <w:rsid w:val="00E440A0"/>
    <w:rsid w:val="00E4652C"/>
    <w:rsid w:val="00E477A4"/>
    <w:rsid w:val="00E52ABB"/>
    <w:rsid w:val="00E52C7C"/>
    <w:rsid w:val="00E61D3A"/>
    <w:rsid w:val="00E62898"/>
    <w:rsid w:val="00E64C53"/>
    <w:rsid w:val="00E67791"/>
    <w:rsid w:val="00E76330"/>
    <w:rsid w:val="00E76F39"/>
    <w:rsid w:val="00E807AD"/>
    <w:rsid w:val="00E81755"/>
    <w:rsid w:val="00E8349B"/>
    <w:rsid w:val="00E8423A"/>
    <w:rsid w:val="00E84AD4"/>
    <w:rsid w:val="00E90D91"/>
    <w:rsid w:val="00E92ADD"/>
    <w:rsid w:val="00E94290"/>
    <w:rsid w:val="00E945C1"/>
    <w:rsid w:val="00E951BB"/>
    <w:rsid w:val="00E97321"/>
    <w:rsid w:val="00EA330C"/>
    <w:rsid w:val="00EA701D"/>
    <w:rsid w:val="00EB1062"/>
    <w:rsid w:val="00EB1E00"/>
    <w:rsid w:val="00EB3E79"/>
    <w:rsid w:val="00EB557F"/>
    <w:rsid w:val="00EC0A46"/>
    <w:rsid w:val="00EC14F5"/>
    <w:rsid w:val="00EC445B"/>
    <w:rsid w:val="00EC5F73"/>
    <w:rsid w:val="00ED3B68"/>
    <w:rsid w:val="00EE31B0"/>
    <w:rsid w:val="00EF3047"/>
    <w:rsid w:val="00EF3940"/>
    <w:rsid w:val="00EF5784"/>
    <w:rsid w:val="00EF7C49"/>
    <w:rsid w:val="00EF7D4E"/>
    <w:rsid w:val="00F02AC3"/>
    <w:rsid w:val="00F043D3"/>
    <w:rsid w:val="00F05D01"/>
    <w:rsid w:val="00F06017"/>
    <w:rsid w:val="00F06CE4"/>
    <w:rsid w:val="00F07ACF"/>
    <w:rsid w:val="00F15034"/>
    <w:rsid w:val="00F151CE"/>
    <w:rsid w:val="00F266D1"/>
    <w:rsid w:val="00F27A1F"/>
    <w:rsid w:val="00F3434F"/>
    <w:rsid w:val="00F34973"/>
    <w:rsid w:val="00F401B4"/>
    <w:rsid w:val="00F40A08"/>
    <w:rsid w:val="00F423C7"/>
    <w:rsid w:val="00F45D77"/>
    <w:rsid w:val="00F47276"/>
    <w:rsid w:val="00F52E4E"/>
    <w:rsid w:val="00F5357E"/>
    <w:rsid w:val="00F54FC1"/>
    <w:rsid w:val="00F610A1"/>
    <w:rsid w:val="00F650B3"/>
    <w:rsid w:val="00F65FA1"/>
    <w:rsid w:val="00F74F02"/>
    <w:rsid w:val="00F75EFF"/>
    <w:rsid w:val="00F75F61"/>
    <w:rsid w:val="00F77D3C"/>
    <w:rsid w:val="00F816C5"/>
    <w:rsid w:val="00F84277"/>
    <w:rsid w:val="00F863FC"/>
    <w:rsid w:val="00F90914"/>
    <w:rsid w:val="00F96F6C"/>
    <w:rsid w:val="00FA0A5A"/>
    <w:rsid w:val="00FA1383"/>
    <w:rsid w:val="00FA59AD"/>
    <w:rsid w:val="00FA7242"/>
    <w:rsid w:val="00FB2462"/>
    <w:rsid w:val="00FB4684"/>
    <w:rsid w:val="00FB6B05"/>
    <w:rsid w:val="00FB76B1"/>
    <w:rsid w:val="00FC529C"/>
    <w:rsid w:val="00FD6FDA"/>
    <w:rsid w:val="00FE5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3C6B40C"/>
  <w15:docId w15:val="{8B762DAA-7AEA-4BEA-86CB-DEDD72834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5F0227"/>
  </w:style>
  <w:style w:type="paragraph" w:styleId="BodyText">
    <w:name w:val="Body Text"/>
    <w:basedOn w:val="Normal"/>
    <w:link w:val="BodyTextChar"/>
    <w:rsid w:val="00141D48"/>
    <w:pPr>
      <w:ind w:left="360"/>
      <w:jc w:val="both"/>
    </w:pPr>
    <w:rPr>
      <w:rFonts w:asciiTheme="minorHAnsi" w:hAnsiTheme="minorHAnsi" w:cstheme="minorHAnsi"/>
      <w:lang w:val="x-none" w:eastAsia="x-none"/>
    </w:rPr>
  </w:style>
  <w:style w:type="character" w:customStyle="1" w:styleId="BodyTextChar">
    <w:name w:val="Body Text Char"/>
    <w:basedOn w:val="DefaultParagraphFont"/>
    <w:link w:val="BodyText"/>
    <w:rsid w:val="00141D48"/>
    <w:rPr>
      <w:rFonts w:asciiTheme="minorHAnsi" w:hAnsiTheme="minorHAnsi" w:cstheme="minorHAnsi"/>
      <w:lang w:val="x-none" w:eastAsia="x-none"/>
    </w:rPr>
  </w:style>
  <w:style w:type="character" w:customStyle="1" w:styleId="normaltextrun">
    <w:name w:val="normaltextrun"/>
    <w:basedOn w:val="DefaultParagraphFont"/>
    <w:rsid w:val="00853057"/>
  </w:style>
  <w:style w:type="paragraph" w:styleId="Revision">
    <w:name w:val="Revision"/>
    <w:hidden/>
    <w:uiPriority w:val="99"/>
    <w:semiHidden/>
    <w:rsid w:val="0090427B"/>
  </w:style>
  <w:style w:type="character" w:styleId="Hyperlink">
    <w:name w:val="Hyperlink"/>
    <w:uiPriority w:val="99"/>
    <w:rsid w:val="00B004BB"/>
    <w:rPr>
      <w:color w:val="0000FF"/>
      <w:u w:val="single"/>
    </w:rPr>
  </w:style>
  <w:style w:type="character" w:styleId="FollowedHyperlink">
    <w:name w:val="FollowedHyperlink"/>
    <w:basedOn w:val="DefaultParagraphFont"/>
    <w:semiHidden/>
    <w:unhideWhenUsed/>
    <w:rsid w:val="00B27F3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7085636">
      <w:bodyDiv w:val="1"/>
      <w:marLeft w:val="0"/>
      <w:marRight w:val="0"/>
      <w:marTop w:val="0"/>
      <w:marBottom w:val="0"/>
      <w:divBdr>
        <w:top w:val="none" w:sz="0" w:space="0" w:color="auto"/>
        <w:left w:val="none" w:sz="0" w:space="0" w:color="auto"/>
        <w:bottom w:val="none" w:sz="0" w:space="0" w:color="auto"/>
        <w:right w:val="none" w:sz="0" w:space="0" w:color="auto"/>
      </w:divBdr>
    </w:div>
    <w:div w:id="290983676">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50181048">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61936595">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4444923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452086414">
      <w:bodyDiv w:val="1"/>
      <w:marLeft w:val="0"/>
      <w:marRight w:val="0"/>
      <w:marTop w:val="0"/>
      <w:marBottom w:val="0"/>
      <w:divBdr>
        <w:top w:val="none" w:sz="0" w:space="0" w:color="auto"/>
        <w:left w:val="none" w:sz="0" w:space="0" w:color="auto"/>
        <w:bottom w:val="none" w:sz="0" w:space="0" w:color="auto"/>
        <w:right w:val="none" w:sz="0" w:space="0" w:color="auto"/>
      </w:divBdr>
      <w:divsChild>
        <w:div w:id="1681008068">
          <w:marLeft w:val="0"/>
          <w:marRight w:val="0"/>
          <w:marTop w:val="0"/>
          <w:marBottom w:val="0"/>
          <w:divBdr>
            <w:top w:val="none" w:sz="0" w:space="0" w:color="auto"/>
            <w:left w:val="none" w:sz="0" w:space="0" w:color="auto"/>
            <w:bottom w:val="none" w:sz="0" w:space="0" w:color="auto"/>
            <w:right w:val="none" w:sz="0" w:space="0" w:color="auto"/>
          </w:divBdr>
          <w:divsChild>
            <w:div w:id="564533621">
              <w:marLeft w:val="0"/>
              <w:marRight w:val="0"/>
              <w:marTop w:val="0"/>
              <w:marBottom w:val="0"/>
              <w:divBdr>
                <w:top w:val="none" w:sz="0" w:space="0" w:color="auto"/>
                <w:left w:val="none" w:sz="0" w:space="0" w:color="auto"/>
                <w:bottom w:val="none" w:sz="0" w:space="0" w:color="auto"/>
                <w:right w:val="none" w:sz="0" w:space="0" w:color="auto"/>
              </w:divBdr>
            </w:div>
            <w:div w:id="1061099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918201674">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tate.nj.us/treasury/contract_compliance/index.shtml"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www.njstart.go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njsp.org/criminal-history-records/index.s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data.nj.gov/stories/s/NJ-SAVI-Access-Story/9k98-6fqb/"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nj.gov/treasury/revenue/business-cert-program.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BEE82FBE70D5243841006DE9CA3A42B" ma:contentTypeVersion="14" ma:contentTypeDescription="Create a new document." ma:contentTypeScope="" ma:versionID="3f44bead3bce7e983e1e4e09e22caf40">
  <xsd:schema xmlns:xsd="http://www.w3.org/2001/XMLSchema" xmlns:xs="http://www.w3.org/2001/XMLSchema" xmlns:p="http://schemas.microsoft.com/office/2006/metadata/properties" xmlns:ns3="18094a18-a7d8-454b-b082-261936820a36" xmlns:ns4="979f866b-2144-4cd9-80a4-ef53f10f9aaf" targetNamespace="http://schemas.microsoft.com/office/2006/metadata/properties" ma:root="true" ma:fieldsID="e1582839976691109fb43e1645e1cf9b" ns3:_="" ns4:_="">
    <xsd:import namespace="18094a18-a7d8-454b-b082-261936820a36"/>
    <xsd:import namespace="979f866b-2144-4cd9-80a4-ef53f10f9aa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94a18-a7d8-454b-b082-261936820a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9f866b-2144-4cd9-80a4-ef53f10f9aa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18094a18-a7d8-454b-b082-261936820a36"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8A7D7-2129-47BC-9863-F636F82F2B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94a18-a7d8-454b-b082-261936820a36"/>
    <ds:schemaRef ds:uri="979f866b-2144-4cd9-80a4-ef53f10f9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http://purl.org/dc/terms/"/>
    <ds:schemaRef ds:uri="http://schemas.openxmlformats.org/package/2006/metadata/core-properties"/>
    <ds:schemaRef ds:uri="http://purl.org/dc/dcmitype/"/>
    <ds:schemaRef ds:uri="http://schemas.microsoft.com/office/infopath/2007/PartnerControls"/>
    <ds:schemaRef ds:uri="979f866b-2144-4cd9-80a4-ef53f10f9aaf"/>
    <ds:schemaRef ds:uri="http://schemas.microsoft.com/office/2006/documentManagement/types"/>
    <ds:schemaRef ds:uri="http://purl.org/dc/elements/1.1/"/>
    <ds:schemaRef ds:uri="http://schemas.microsoft.com/office/2006/metadata/properties"/>
    <ds:schemaRef ds:uri="18094a18-a7d8-454b-b082-261936820a36"/>
    <ds:schemaRef ds:uri="http://www.w3.org/XML/1998/namespace"/>
  </ds:schemaRefs>
</ds:datastoreItem>
</file>

<file path=customXml/itemProps5.xml><?xml version="1.0" encoding="utf-8"?>
<ds:datastoreItem xmlns:ds="http://schemas.openxmlformats.org/officeDocument/2006/customXml" ds:itemID="{16D39EBD-CE85-4363-959C-1CFEF0B82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18</Pages>
  <Words>7563</Words>
  <Characters>41900</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McFarland, Amira [TREAS]</cp:lastModifiedBy>
  <cp:revision>2</cp:revision>
  <cp:lastPrinted>2016-08-03T15:29:00Z</cp:lastPrinted>
  <dcterms:created xsi:type="dcterms:W3CDTF">2025-01-06T19:54:00Z</dcterms:created>
  <dcterms:modified xsi:type="dcterms:W3CDTF">2025-01-06T19:54:00Z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0x010100DBEE82FBE70D5243841006DE9CA3A42B</vt:lpwstr>
  </property>
  <property fmtid="{D5CDD505-2E9C-101B-9397-08002B2CF9AE}" pid="4" name="_dlc_DocIdItemGuid">
    <vt:lpwstr>9036b283-51f3-4caa-969a-34ea8a86326f</vt:lpwstr>
  </property>
  <property fmtid="{D5CDD505-2E9C-101B-9397-08002B2CF9AE}" pid="5" name="URL">
    <vt:lpwstr/>
  </property>
  <property fmtid="{D5CDD505-2E9C-101B-9397-08002B2CF9AE}" pid="6" name="DocumentSetDescription">
    <vt:lpwstr/>
  </property>
</Properties>
</file>