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70B2FC5" w:rsidR="00364A22" w:rsidRPr="002420F8" w:rsidRDefault="005028DC" w:rsidP="004F542C">
      <w:pPr>
        <w:pStyle w:val="Heading3"/>
        <w:keepNext w:val="0"/>
        <w:jc w:val="center"/>
        <w:rPr>
          <w:rFonts w:ascii="Arial" w:hAnsi="Arial" w:cs="Arial"/>
          <w:b/>
          <w:sz w:val="20"/>
        </w:rPr>
      </w:pPr>
      <w:r w:rsidRPr="00FB4160">
        <w:rPr>
          <w:rFonts w:ascii="Arial" w:hAnsi="Arial" w:cs="Arial"/>
          <w:b/>
          <w:sz w:val="20"/>
        </w:rPr>
        <w:t>September</w:t>
      </w:r>
      <w:r w:rsidR="004A4FB7" w:rsidRPr="00FB4160">
        <w:rPr>
          <w:rFonts w:ascii="Arial" w:hAnsi="Arial" w:cs="Arial"/>
          <w:b/>
          <w:sz w:val="20"/>
        </w:rPr>
        <w:t xml:space="preserve"> </w:t>
      </w:r>
      <w:r w:rsidR="00186118">
        <w:rPr>
          <w:rFonts w:ascii="Arial" w:hAnsi="Arial" w:cs="Arial"/>
          <w:b/>
          <w:sz w:val="20"/>
        </w:rPr>
        <w:t>29</w:t>
      </w:r>
      <w:r w:rsidR="007C2EE6" w:rsidRPr="00FB4160">
        <w:rPr>
          <w:rFonts w:ascii="Arial" w:hAnsi="Arial" w:cs="Arial"/>
          <w:b/>
          <w:sz w:val="20"/>
        </w:rPr>
        <w:t>,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0C7D8435"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7C2EE6" w:rsidRPr="007C2EE6">
        <w:rPr>
          <w:rFonts w:ascii="Arial" w:hAnsi="Arial" w:cs="Arial"/>
          <w:sz w:val="20"/>
        </w:rPr>
        <w:t>25DPP01066</w:t>
      </w:r>
    </w:p>
    <w:p w14:paraId="6F83CB5D" w14:textId="28ED0DA0" w:rsidR="008918DF" w:rsidRPr="008918DF" w:rsidRDefault="007C2EE6" w:rsidP="008918DF">
      <w:pPr>
        <w:ind w:firstLine="720"/>
        <w:rPr>
          <w:rFonts w:ascii="Arial" w:hAnsi="Arial" w:cs="Arial"/>
          <w:b/>
        </w:rPr>
      </w:pPr>
      <w:r w:rsidRPr="007C2EE6">
        <w:rPr>
          <w:rFonts w:ascii="Arial" w:hAnsi="Arial" w:cs="Arial"/>
          <w:b/>
        </w:rPr>
        <w:t>T1400 Alternate Benefit Program Service Providers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55D95F30" w14:textId="5C158444" w:rsidR="00FB4160" w:rsidRDefault="008918DF" w:rsidP="00FB4160">
      <w:pPr>
        <w:tabs>
          <w:tab w:val="left" w:pos="0"/>
        </w:tabs>
        <w:outlineLvl w:val="0"/>
        <w:rPr>
          <w:rFonts w:ascii="Arial" w:hAnsi="Arial" w:cs="Arial"/>
          <w:b/>
        </w:rPr>
      </w:pPr>
      <w:r w:rsidRPr="008918DF">
        <w:rPr>
          <w:rFonts w:ascii="Arial" w:hAnsi="Arial" w:cs="Arial"/>
          <w:b/>
        </w:rPr>
        <w:tab/>
      </w:r>
      <w:r w:rsidR="00FB4160">
        <w:rPr>
          <w:rFonts w:ascii="Arial" w:hAnsi="Arial" w:cs="Arial"/>
          <w:b/>
        </w:rPr>
        <w:t xml:space="preserve">Previous Quote </w:t>
      </w:r>
      <w:r w:rsidR="00FB4160" w:rsidRPr="008918DF">
        <w:rPr>
          <w:rFonts w:ascii="Arial" w:hAnsi="Arial" w:cs="Arial"/>
          <w:b/>
        </w:rPr>
        <w:t xml:space="preserve">Submission Due Date: </w:t>
      </w:r>
      <w:r w:rsidR="00FB4160">
        <w:rPr>
          <w:rFonts w:ascii="Arial" w:hAnsi="Arial" w:cs="Arial"/>
          <w:b/>
          <w:u w:val="single"/>
        </w:rPr>
        <w:t>October 8, 2025</w:t>
      </w:r>
      <w:r w:rsidR="00FB4160" w:rsidRPr="008918DF">
        <w:rPr>
          <w:rFonts w:ascii="Arial" w:hAnsi="Arial" w:cs="Arial"/>
          <w:b/>
        </w:rPr>
        <w:t xml:space="preserve"> (2:00 p.m. E</w:t>
      </w:r>
      <w:r w:rsidR="00FB4160">
        <w:rPr>
          <w:rFonts w:ascii="Arial" w:hAnsi="Arial" w:cs="Arial"/>
          <w:b/>
        </w:rPr>
        <w:t xml:space="preserve">astern </w:t>
      </w:r>
      <w:r w:rsidR="00FB4160" w:rsidRPr="008918DF">
        <w:rPr>
          <w:rFonts w:ascii="Arial" w:hAnsi="Arial" w:cs="Arial"/>
          <w:b/>
        </w:rPr>
        <w:t>T</w:t>
      </w:r>
      <w:r w:rsidR="00FB4160">
        <w:rPr>
          <w:rFonts w:ascii="Arial" w:hAnsi="Arial" w:cs="Arial"/>
          <w:b/>
        </w:rPr>
        <w:t>ime</w:t>
      </w:r>
      <w:r w:rsidR="00FB4160" w:rsidRPr="008918DF">
        <w:rPr>
          <w:rFonts w:ascii="Arial" w:hAnsi="Arial" w:cs="Arial"/>
          <w:b/>
        </w:rPr>
        <w:t>)</w:t>
      </w:r>
    </w:p>
    <w:p w14:paraId="797C8E83" w14:textId="4CCB57E5" w:rsidR="007648B1" w:rsidRPr="00FB4160" w:rsidRDefault="00FB4160" w:rsidP="007648B1">
      <w:pPr>
        <w:tabs>
          <w:tab w:val="left" w:pos="0"/>
        </w:tabs>
        <w:outlineLvl w:val="0"/>
      </w:pPr>
      <w:r>
        <w:rPr>
          <w:rFonts w:ascii="Arial" w:hAnsi="Arial" w:cs="Arial"/>
          <w:b/>
        </w:rPr>
        <w:tab/>
      </w:r>
      <w:r w:rsidRPr="00AD19ED">
        <w:rPr>
          <w:rFonts w:ascii="Arial" w:hAnsi="Arial" w:cs="Arial"/>
          <w:b/>
          <w:color w:val="FF0000"/>
        </w:rPr>
        <w:t xml:space="preserve">REVISED Quote Submission Due Date: </w:t>
      </w:r>
      <w:r>
        <w:rPr>
          <w:rFonts w:ascii="Arial" w:hAnsi="Arial" w:cs="Arial"/>
          <w:b/>
          <w:color w:val="FF0000"/>
          <w:u w:val="single"/>
        </w:rPr>
        <w:t>October 22</w:t>
      </w:r>
      <w:r w:rsidRPr="00E87CEE">
        <w:rPr>
          <w:rFonts w:ascii="Arial" w:hAnsi="Arial" w:cs="Arial"/>
          <w:b/>
          <w:color w:val="FF0000"/>
          <w:u w:val="single"/>
        </w:rPr>
        <w:t>, 202</w:t>
      </w:r>
      <w:r>
        <w:rPr>
          <w:rFonts w:ascii="Arial" w:hAnsi="Arial" w:cs="Arial"/>
          <w:b/>
          <w:color w:val="FF0000"/>
          <w:u w:val="single"/>
        </w:rPr>
        <w:t>5</w:t>
      </w:r>
      <w:r w:rsidRPr="00AD19ED">
        <w:rPr>
          <w:rFonts w:ascii="Arial" w:hAnsi="Arial" w:cs="Arial"/>
          <w:b/>
          <w:color w:val="FF0000"/>
        </w:rPr>
        <w:t xml:space="preserve"> (2:00 p.m. Eastern Time)</w:t>
      </w:r>
      <w:r w:rsidR="007648B1" w:rsidRPr="00FF638C">
        <w:rPr>
          <w:rFonts w:ascii="Arial" w:hAnsi="Arial" w:cs="Arial"/>
        </w:rPr>
        <w:tab/>
      </w:r>
    </w:p>
    <w:p w14:paraId="03C6B417" w14:textId="469E4643" w:rsidR="00364A22" w:rsidRDefault="00364A22" w:rsidP="002420F8"/>
    <w:p w14:paraId="414B3AF9" w14:textId="77777777" w:rsidR="003069D9" w:rsidRPr="008918DF" w:rsidRDefault="003069D9" w:rsidP="002420F8"/>
    <w:p w14:paraId="03C6B419" w14:textId="61F38EC3"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8914B6">
        <w:rPr>
          <w:rFonts w:ascii="Arial" w:hAnsi="Arial" w:cs="Arial"/>
          <w:i w:val="0"/>
          <w:sz w:val="20"/>
        </w:rPr>
        <w:t>6</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5B028BB3"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AD4539">
        <w:rPr>
          <w:rFonts w:ascii="Arial" w:hAnsi="Arial" w:cs="Arial"/>
        </w:rPr>
        <w:t>6</w:t>
      </w:r>
      <w:r w:rsidR="007648B1">
        <w:rPr>
          <w:rFonts w:ascii="Arial" w:hAnsi="Arial" w:cs="Arial"/>
        </w:rPr>
        <w:t xml:space="preserve">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35243B00" w14:textId="77777777" w:rsidR="00487DAA" w:rsidRDefault="007D1D98" w:rsidP="007B1E80">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00487DAA">
        <w:rPr>
          <w:rFonts w:ascii="Arial" w:hAnsi="Arial" w:cs="Arial"/>
        </w:rPr>
        <w:t>:</w:t>
      </w:r>
    </w:p>
    <w:p w14:paraId="1561A1BE" w14:textId="382F560F" w:rsidR="00487DAA" w:rsidRPr="00FF638C" w:rsidRDefault="00487DAA" w:rsidP="00FF638C">
      <w:pPr>
        <w:tabs>
          <w:tab w:val="left" w:pos="0"/>
        </w:tabs>
        <w:jc w:val="both"/>
        <w:rPr>
          <w:rFonts w:ascii="Arial" w:hAnsi="Arial" w:cs="Arial"/>
          <w:u w:val="single"/>
        </w:rPr>
      </w:pPr>
    </w:p>
    <w:p w14:paraId="5FC223ED" w14:textId="451E93D3" w:rsidR="00773BC8" w:rsidRPr="00BB6F91" w:rsidRDefault="00BB6F91" w:rsidP="00BB6F91">
      <w:pPr>
        <w:pStyle w:val="ListParagraph"/>
        <w:numPr>
          <w:ilvl w:val="0"/>
          <w:numId w:val="4"/>
        </w:numPr>
        <w:tabs>
          <w:tab w:val="left" w:pos="0"/>
        </w:tabs>
        <w:jc w:val="both"/>
        <w:rPr>
          <w:rFonts w:ascii="Arial" w:hAnsi="Arial" w:cs="Arial"/>
        </w:rPr>
      </w:pPr>
      <w:r w:rsidRPr="00BB6F91">
        <w:rPr>
          <w:rFonts w:ascii="Arial" w:hAnsi="Arial" w:cs="Arial"/>
        </w:rPr>
        <w:t xml:space="preserve">Extension of the Quote Submission Due Date to </w:t>
      </w:r>
      <w:r w:rsidRPr="00BB6F91">
        <w:rPr>
          <w:rFonts w:ascii="Arial" w:hAnsi="Arial" w:cs="Arial"/>
          <w:b/>
          <w:u w:val="single"/>
        </w:rPr>
        <w:t>October 22, 2025 (2:00 p.m. Eastern Time)</w:t>
      </w:r>
      <w:r>
        <w:rPr>
          <w:rFonts w:ascii="Arial" w:hAnsi="Arial" w:cs="Arial"/>
        </w:rPr>
        <w:t>;</w:t>
      </w:r>
    </w:p>
    <w:p w14:paraId="1CA798E5" w14:textId="506F7AAD" w:rsidR="00487DAA" w:rsidRPr="00BB6F91" w:rsidRDefault="00487DAA" w:rsidP="00FF638C">
      <w:pPr>
        <w:pStyle w:val="ListParagraph"/>
        <w:numPr>
          <w:ilvl w:val="0"/>
          <w:numId w:val="4"/>
        </w:numPr>
        <w:tabs>
          <w:tab w:val="left" w:pos="0"/>
        </w:tabs>
        <w:jc w:val="both"/>
        <w:rPr>
          <w:rFonts w:ascii="Arial" w:hAnsi="Arial" w:cs="Arial"/>
        </w:rPr>
      </w:pPr>
      <w:r w:rsidRPr="00BB6F91">
        <w:rPr>
          <w:rFonts w:ascii="Arial" w:hAnsi="Arial" w:cs="Arial"/>
        </w:rPr>
        <w:t>A</w:t>
      </w:r>
      <w:r w:rsidR="004A4FB7" w:rsidRPr="00BB6F91">
        <w:rPr>
          <w:rFonts w:ascii="Arial" w:hAnsi="Arial" w:cs="Arial"/>
        </w:rPr>
        <w:t>nswers to questions</w:t>
      </w:r>
      <w:r w:rsidRPr="00BB6F91">
        <w:rPr>
          <w:rFonts w:ascii="Arial" w:hAnsi="Arial" w:cs="Arial"/>
        </w:rPr>
        <w:t>;</w:t>
      </w:r>
      <w:bookmarkStart w:id="0" w:name="_GoBack"/>
      <w:bookmarkEnd w:id="0"/>
    </w:p>
    <w:p w14:paraId="080FD221" w14:textId="77777777" w:rsidR="00487DAA" w:rsidRDefault="00487DAA" w:rsidP="00FF638C">
      <w:pPr>
        <w:pStyle w:val="ListParagraph"/>
        <w:numPr>
          <w:ilvl w:val="0"/>
          <w:numId w:val="4"/>
        </w:numPr>
        <w:tabs>
          <w:tab w:val="left" w:pos="0"/>
        </w:tabs>
        <w:jc w:val="both"/>
        <w:rPr>
          <w:rFonts w:ascii="Arial" w:hAnsi="Arial" w:cs="Arial"/>
        </w:rPr>
      </w:pPr>
      <w:r>
        <w:rPr>
          <w:rFonts w:ascii="Arial" w:hAnsi="Arial" w:cs="Arial"/>
        </w:rPr>
        <w:t>R</w:t>
      </w:r>
      <w:r w:rsidR="006A3E61">
        <w:rPr>
          <w:rFonts w:ascii="Arial" w:hAnsi="Arial" w:cs="Arial"/>
        </w:rPr>
        <w:t>evisions to the Bid Solicitation</w:t>
      </w:r>
      <w:r>
        <w:rPr>
          <w:rFonts w:ascii="Arial" w:hAnsi="Arial" w:cs="Arial"/>
        </w:rPr>
        <w:t>;</w:t>
      </w:r>
    </w:p>
    <w:p w14:paraId="0F2C13D4" w14:textId="755FA6EF" w:rsidR="00487DAA" w:rsidRDefault="00487DAA" w:rsidP="00FF638C">
      <w:pPr>
        <w:pStyle w:val="ListParagraph"/>
        <w:numPr>
          <w:ilvl w:val="0"/>
          <w:numId w:val="4"/>
        </w:numPr>
        <w:tabs>
          <w:tab w:val="left" w:pos="0"/>
        </w:tabs>
        <w:jc w:val="both"/>
        <w:rPr>
          <w:rFonts w:ascii="Arial" w:hAnsi="Arial" w:cs="Arial"/>
        </w:rPr>
      </w:pPr>
      <w:r>
        <w:rPr>
          <w:rFonts w:ascii="Arial" w:hAnsi="Arial" w:cs="Arial"/>
        </w:rPr>
        <w:t>R</w:t>
      </w:r>
      <w:r w:rsidR="007B1E80">
        <w:rPr>
          <w:rFonts w:ascii="Arial" w:hAnsi="Arial" w:cs="Arial"/>
        </w:rPr>
        <w:t xml:space="preserve">evisions to </w:t>
      </w:r>
      <w:r w:rsidR="007B1E80" w:rsidRPr="007B1E80">
        <w:rPr>
          <w:rFonts w:ascii="Arial" w:hAnsi="Arial" w:cs="Arial"/>
        </w:rPr>
        <w:t>Attachment 4 – State of New Jersey Technical Questionnaire ABP-ACTS</w:t>
      </w:r>
      <w:r>
        <w:rPr>
          <w:rFonts w:ascii="Arial" w:hAnsi="Arial" w:cs="Arial"/>
        </w:rPr>
        <w:t>;</w:t>
      </w:r>
      <w:r w:rsidR="007B1E80" w:rsidRPr="00FF638C">
        <w:rPr>
          <w:rFonts w:ascii="Arial" w:hAnsi="Arial" w:cs="Arial"/>
        </w:rPr>
        <w:t xml:space="preserve"> </w:t>
      </w:r>
      <w:r w:rsidR="006A3E61" w:rsidRPr="00FF638C">
        <w:rPr>
          <w:rFonts w:ascii="Arial" w:hAnsi="Arial" w:cs="Arial"/>
        </w:rPr>
        <w:t xml:space="preserve">and </w:t>
      </w:r>
    </w:p>
    <w:p w14:paraId="03C6B41F" w14:textId="56F369D8" w:rsidR="00A233DA" w:rsidRPr="00FF638C" w:rsidRDefault="00487DAA" w:rsidP="00FF638C">
      <w:pPr>
        <w:pStyle w:val="ListParagraph"/>
        <w:numPr>
          <w:ilvl w:val="0"/>
          <w:numId w:val="4"/>
        </w:numPr>
        <w:tabs>
          <w:tab w:val="left" w:pos="0"/>
        </w:tabs>
        <w:jc w:val="both"/>
        <w:rPr>
          <w:rFonts w:ascii="Arial" w:hAnsi="Arial" w:cs="Arial"/>
        </w:rPr>
      </w:pPr>
      <w:r>
        <w:rPr>
          <w:rFonts w:ascii="Arial" w:hAnsi="Arial" w:cs="Arial"/>
        </w:rPr>
        <w:t>R</w:t>
      </w:r>
      <w:r w:rsidR="006A3E61" w:rsidRPr="00FF638C">
        <w:rPr>
          <w:rFonts w:ascii="Arial" w:hAnsi="Arial" w:cs="Arial"/>
        </w:rPr>
        <w:t>evisions to the State-Supplied Price Sheet</w:t>
      </w:r>
      <w:r>
        <w:rPr>
          <w:rFonts w:ascii="Arial" w:hAnsi="Arial" w:cs="Arial"/>
        </w:rPr>
        <w:t>, as specified below.</w:t>
      </w:r>
    </w:p>
    <w:p w14:paraId="1238BDC5" w14:textId="77777777" w:rsidR="007648B1" w:rsidRPr="00FF638C" w:rsidRDefault="007648B1" w:rsidP="00FF638C">
      <w:pPr>
        <w:tabs>
          <w:tab w:val="left" w:pos="0"/>
        </w:tabs>
        <w:jc w:val="both"/>
        <w:rPr>
          <w:rFonts w:ascii="Arial" w:hAnsi="Arial" w:cs="Arial"/>
        </w:rPr>
      </w:pPr>
    </w:p>
    <w:p w14:paraId="153EA64C" w14:textId="5AF754C5" w:rsidR="007B1E80" w:rsidRPr="003E7132" w:rsidRDefault="007B1E80" w:rsidP="007B1E80">
      <w:pPr>
        <w:pStyle w:val="ListParagraph"/>
        <w:numPr>
          <w:ilvl w:val="0"/>
          <w:numId w:val="1"/>
        </w:numPr>
        <w:jc w:val="both"/>
        <w:rPr>
          <w:rFonts w:ascii="Arial" w:hAnsi="Arial" w:cs="Arial"/>
        </w:rPr>
      </w:pPr>
      <w:r w:rsidRPr="003E7132">
        <w:rPr>
          <w:rFonts w:ascii="Arial" w:hAnsi="Arial" w:cs="Arial"/>
        </w:rPr>
        <w:t>Please note that for all additions, deletions, clarifications and modificat</w:t>
      </w:r>
      <w:r>
        <w:rPr>
          <w:rFonts w:ascii="Arial" w:hAnsi="Arial" w:cs="Arial"/>
        </w:rPr>
        <w:t xml:space="preserve">ions to the </w:t>
      </w:r>
      <w:r w:rsidRPr="007B1E80">
        <w:rPr>
          <w:rFonts w:ascii="Arial" w:hAnsi="Arial" w:cs="Arial"/>
        </w:rPr>
        <w:t xml:space="preserve">Attachment 4 – State of New Jersey </w:t>
      </w:r>
      <w:r>
        <w:rPr>
          <w:rFonts w:ascii="Arial" w:hAnsi="Arial" w:cs="Arial"/>
        </w:rPr>
        <w:t>Technical Questionnaire ABP-ACTS</w:t>
      </w:r>
      <w:r w:rsidRPr="003E7132">
        <w:rPr>
          <w:rFonts w:ascii="Arial" w:hAnsi="Arial" w:cs="Arial"/>
        </w:rPr>
        <w:t>, please</w:t>
      </w:r>
      <w:r>
        <w:rPr>
          <w:rFonts w:ascii="Arial" w:hAnsi="Arial" w:cs="Arial"/>
        </w:rPr>
        <w:t xml:space="preserve"> refer to the Revised </w:t>
      </w:r>
      <w:r w:rsidRPr="007B1E80">
        <w:rPr>
          <w:rFonts w:ascii="Arial" w:hAnsi="Arial" w:cs="Arial"/>
        </w:rPr>
        <w:t xml:space="preserve">Attachment 4 – State of New Jersey Technical Questionnaire ABP-ACTS </w:t>
      </w:r>
      <w:r>
        <w:rPr>
          <w:rFonts w:ascii="Arial" w:hAnsi="Arial" w:cs="Arial"/>
        </w:rPr>
        <w:t>entitled “</w:t>
      </w:r>
      <w:r w:rsidRPr="007B1E80">
        <w:rPr>
          <w:rFonts w:ascii="Arial" w:hAnsi="Arial" w:cs="Arial"/>
        </w:rPr>
        <w:t xml:space="preserve">Attachment 4 Revised State of New Jersey Technical Questionnaire ABP-ACTS </w:t>
      </w:r>
      <w:r w:rsidR="002F0D0E" w:rsidRPr="00FB4160">
        <w:rPr>
          <w:rFonts w:ascii="Arial" w:hAnsi="Arial" w:cs="Arial"/>
        </w:rPr>
        <w:t>9</w:t>
      </w:r>
      <w:r w:rsidR="00FB4160" w:rsidRPr="00FB4160">
        <w:rPr>
          <w:rFonts w:ascii="Arial" w:hAnsi="Arial" w:cs="Arial"/>
        </w:rPr>
        <w:t>.29</w:t>
      </w:r>
      <w:r w:rsidRPr="00FB4160">
        <w:rPr>
          <w:rFonts w:ascii="Arial" w:hAnsi="Arial" w:cs="Arial"/>
        </w:rPr>
        <w:t>.25</w:t>
      </w:r>
      <w:r w:rsidRPr="003E7132">
        <w:rPr>
          <w:rFonts w:ascii="Arial" w:hAnsi="Arial" w:cs="Arial"/>
        </w:rPr>
        <w:t>”, and hereafter referred to as the “Re</w:t>
      </w:r>
      <w:r w:rsidR="00843AEC">
        <w:rPr>
          <w:rFonts w:ascii="Arial" w:hAnsi="Arial" w:cs="Arial"/>
        </w:rPr>
        <w:t xml:space="preserve">vised </w:t>
      </w:r>
      <w:r w:rsidR="00843AEC" w:rsidRPr="007B1E80">
        <w:rPr>
          <w:rFonts w:ascii="Arial" w:hAnsi="Arial" w:cs="Arial"/>
        </w:rPr>
        <w:t>Technical Questionnaire</w:t>
      </w:r>
      <w:r w:rsidR="00843AEC">
        <w:rPr>
          <w:rFonts w:ascii="Arial" w:hAnsi="Arial" w:cs="Arial"/>
        </w:rPr>
        <w:t xml:space="preserve"> </w:t>
      </w:r>
      <w:r w:rsidRPr="003E7132">
        <w:rPr>
          <w:rFonts w:ascii="Arial" w:hAnsi="Arial" w:cs="Arial"/>
        </w:rPr>
        <w:t xml:space="preserve">” in this document; </w:t>
      </w:r>
    </w:p>
    <w:p w14:paraId="14DC75F0" w14:textId="33B41168" w:rsidR="007648B1" w:rsidRDefault="007B1E80" w:rsidP="00FF638C">
      <w:pPr>
        <w:pStyle w:val="ListParagraph"/>
        <w:numPr>
          <w:ilvl w:val="1"/>
          <w:numId w:val="1"/>
        </w:numPr>
        <w:jc w:val="both"/>
        <w:rPr>
          <w:rFonts w:ascii="Arial" w:hAnsi="Arial" w:cs="Arial"/>
        </w:rPr>
      </w:pPr>
      <w:r w:rsidRPr="003E7132">
        <w:rPr>
          <w:rFonts w:ascii="Arial" w:hAnsi="Arial" w:cs="Arial"/>
        </w:rPr>
        <w:t>The</w:t>
      </w:r>
      <w:r w:rsidR="00843AEC">
        <w:rPr>
          <w:rFonts w:ascii="Arial" w:hAnsi="Arial" w:cs="Arial"/>
        </w:rPr>
        <w:t xml:space="preserve"> Revised </w:t>
      </w:r>
      <w:r w:rsidR="00843AEC" w:rsidRPr="007B1E80">
        <w:rPr>
          <w:rFonts w:ascii="Arial" w:hAnsi="Arial" w:cs="Arial"/>
        </w:rPr>
        <w:t>Technical Questionnaire</w:t>
      </w:r>
      <w:r w:rsidR="00843AEC">
        <w:rPr>
          <w:rFonts w:ascii="Arial" w:hAnsi="Arial" w:cs="Arial"/>
        </w:rPr>
        <w:t xml:space="preserve"> modifies </w:t>
      </w:r>
      <w:r w:rsidR="00534312">
        <w:rPr>
          <w:rFonts w:ascii="Arial" w:hAnsi="Arial" w:cs="Arial"/>
        </w:rPr>
        <w:t>questions on</w:t>
      </w:r>
      <w:r w:rsidR="00843AEC">
        <w:rPr>
          <w:rFonts w:ascii="Arial" w:hAnsi="Arial" w:cs="Arial"/>
        </w:rPr>
        <w:t xml:space="preserve"> tabs: Section 1, Section 3, Section 5, Section 6, and Section 7 for removal of </w:t>
      </w:r>
      <w:r w:rsidR="00534312">
        <w:rPr>
          <w:rFonts w:ascii="Arial" w:hAnsi="Arial" w:cs="Arial"/>
        </w:rPr>
        <w:t xml:space="preserve">financial </w:t>
      </w:r>
      <w:r w:rsidR="00843AEC">
        <w:rPr>
          <w:rFonts w:ascii="Arial" w:hAnsi="Arial" w:cs="Arial"/>
        </w:rPr>
        <w:t xml:space="preserve">advisory </w:t>
      </w:r>
      <w:r w:rsidR="004423FB">
        <w:rPr>
          <w:rFonts w:ascii="Arial" w:hAnsi="Arial" w:cs="Arial"/>
        </w:rPr>
        <w:t>l</w:t>
      </w:r>
      <w:r w:rsidR="00843AEC">
        <w:rPr>
          <w:rFonts w:ascii="Arial" w:hAnsi="Arial" w:cs="Arial"/>
        </w:rPr>
        <w:t>anguage</w:t>
      </w:r>
      <w:r w:rsidR="00534312">
        <w:rPr>
          <w:rFonts w:ascii="Arial" w:hAnsi="Arial" w:cs="Arial"/>
        </w:rPr>
        <w:t xml:space="preserve">. </w:t>
      </w:r>
      <w:r w:rsidR="00667BCD" w:rsidRPr="00667BCD">
        <w:rPr>
          <w:rFonts w:ascii="Arial" w:hAnsi="Arial" w:cs="Arial"/>
          <w:b/>
        </w:rPr>
        <w:t>Please Note:</w:t>
      </w:r>
      <w:r w:rsidR="00667BCD" w:rsidRPr="00667BCD">
        <w:rPr>
          <w:rFonts w:ascii="Arial" w:hAnsi="Arial" w:cs="Arial"/>
        </w:rPr>
        <w:t xml:space="preserve">  A red strikethrough in the Re</w:t>
      </w:r>
      <w:r w:rsidR="00667BCD">
        <w:rPr>
          <w:rFonts w:ascii="Arial" w:hAnsi="Arial" w:cs="Arial"/>
        </w:rPr>
        <w:t>vised Technical Questionnaire indicates that a question</w:t>
      </w:r>
      <w:r w:rsidR="00667BCD" w:rsidRPr="00667BCD">
        <w:rPr>
          <w:rFonts w:ascii="Arial" w:hAnsi="Arial" w:cs="Arial"/>
        </w:rPr>
        <w:t xml:space="preserve"> has been removed fro</w:t>
      </w:r>
      <w:r w:rsidR="00667BCD">
        <w:rPr>
          <w:rFonts w:ascii="Arial" w:hAnsi="Arial" w:cs="Arial"/>
        </w:rPr>
        <w:t>m the attachment</w:t>
      </w:r>
      <w:r w:rsidR="00667BCD" w:rsidRPr="00667BCD">
        <w:rPr>
          <w:rFonts w:ascii="Arial" w:hAnsi="Arial" w:cs="Arial"/>
        </w:rPr>
        <w:t>.</w:t>
      </w:r>
      <w:r w:rsidR="00667BCD">
        <w:rPr>
          <w:rFonts w:ascii="Arial" w:hAnsi="Arial" w:cs="Arial"/>
        </w:rPr>
        <w:t xml:space="preserve"> </w:t>
      </w:r>
      <w:r w:rsidRPr="003E7132">
        <w:rPr>
          <w:rFonts w:ascii="Arial" w:hAnsi="Arial" w:cs="Arial"/>
        </w:rPr>
        <w:t xml:space="preserve">Bidders </w:t>
      </w:r>
      <w:r w:rsidRPr="00FF638C">
        <w:rPr>
          <w:rFonts w:ascii="Arial" w:hAnsi="Arial" w:cs="Arial"/>
          <w:b/>
          <w:u w:val="single"/>
        </w:rPr>
        <w:t xml:space="preserve">must </w:t>
      </w:r>
      <w:r w:rsidRPr="003E7132">
        <w:rPr>
          <w:rFonts w:ascii="Arial" w:hAnsi="Arial" w:cs="Arial"/>
        </w:rPr>
        <w:t>submit the Re</w:t>
      </w:r>
      <w:r w:rsidR="00F704B3">
        <w:rPr>
          <w:rFonts w:ascii="Arial" w:hAnsi="Arial" w:cs="Arial"/>
        </w:rPr>
        <w:t xml:space="preserve">vised </w:t>
      </w:r>
      <w:r w:rsidR="00F704B3" w:rsidRPr="007B1E80">
        <w:rPr>
          <w:rFonts w:ascii="Arial" w:hAnsi="Arial" w:cs="Arial"/>
        </w:rPr>
        <w:t>Technical Questionnaire</w:t>
      </w:r>
      <w:r w:rsidRPr="003E7132">
        <w:rPr>
          <w:rFonts w:ascii="Arial" w:hAnsi="Arial" w:cs="Arial"/>
        </w:rPr>
        <w:t xml:space="preserve"> as part of its Quote.</w:t>
      </w:r>
    </w:p>
    <w:p w14:paraId="12FC591D" w14:textId="386EFC93" w:rsidR="007B1E80" w:rsidRPr="00FF638C" w:rsidRDefault="007B1E80" w:rsidP="00FF638C">
      <w:pPr>
        <w:pStyle w:val="ListParagraph"/>
        <w:ind w:left="1440"/>
        <w:jc w:val="both"/>
        <w:rPr>
          <w:rFonts w:ascii="Arial" w:hAnsi="Arial" w:cs="Arial"/>
        </w:rPr>
      </w:pPr>
    </w:p>
    <w:p w14:paraId="0465B4EA" w14:textId="5DA2721A" w:rsidR="003E7132" w:rsidRPr="003E7132" w:rsidRDefault="003E7132" w:rsidP="002F6592">
      <w:pPr>
        <w:pStyle w:val="ListParagraph"/>
        <w:numPr>
          <w:ilvl w:val="0"/>
          <w:numId w:val="1"/>
        </w:numPr>
        <w:jc w:val="both"/>
        <w:rPr>
          <w:rFonts w:ascii="Arial" w:hAnsi="Arial" w:cs="Arial"/>
        </w:rPr>
      </w:pPr>
      <w:r w:rsidRPr="003E7132">
        <w:rPr>
          <w:rFonts w:ascii="Arial" w:hAnsi="Arial" w:cs="Arial"/>
        </w:rPr>
        <w:t>Please note that for all additions, deletions, clarifications and modifications to the State-Supplied Price Sheet, please refer to the Revised State-Supp</w:t>
      </w:r>
      <w:r>
        <w:rPr>
          <w:rFonts w:ascii="Arial" w:hAnsi="Arial" w:cs="Arial"/>
        </w:rPr>
        <w:t>lied Price Sheet entitled “T1400</w:t>
      </w:r>
      <w:r w:rsidRPr="003E7132">
        <w:rPr>
          <w:rFonts w:ascii="Arial" w:hAnsi="Arial" w:cs="Arial"/>
        </w:rPr>
        <w:t xml:space="preserve"> Revi</w:t>
      </w:r>
      <w:r>
        <w:rPr>
          <w:rFonts w:ascii="Arial" w:hAnsi="Arial" w:cs="Arial"/>
        </w:rPr>
        <w:t xml:space="preserve">sed State-Supplied Price Sheet </w:t>
      </w:r>
      <w:r w:rsidR="002F0D0E" w:rsidRPr="00FB4160">
        <w:rPr>
          <w:rFonts w:ascii="Arial" w:hAnsi="Arial" w:cs="Arial"/>
        </w:rPr>
        <w:t>9</w:t>
      </w:r>
      <w:r w:rsidR="00FB4160" w:rsidRPr="00FB4160">
        <w:rPr>
          <w:rFonts w:ascii="Arial" w:hAnsi="Arial" w:cs="Arial"/>
        </w:rPr>
        <w:t>.29</w:t>
      </w:r>
      <w:r w:rsidRPr="00FB4160">
        <w:rPr>
          <w:rFonts w:ascii="Arial" w:hAnsi="Arial" w:cs="Arial"/>
        </w:rPr>
        <w:t>.25</w:t>
      </w:r>
      <w:r w:rsidRPr="003E7132">
        <w:rPr>
          <w:rFonts w:ascii="Arial" w:hAnsi="Arial" w:cs="Arial"/>
        </w:rPr>
        <w:t xml:space="preserve">”, and hereafter referred to as the “Revised State-Supplied Price Sheet” in this document; </w:t>
      </w:r>
    </w:p>
    <w:p w14:paraId="791DEA51" w14:textId="160C7F20" w:rsidR="004816B2" w:rsidRDefault="003E7132" w:rsidP="00667BCD">
      <w:pPr>
        <w:pStyle w:val="ListParagraph"/>
        <w:numPr>
          <w:ilvl w:val="1"/>
          <w:numId w:val="1"/>
        </w:numPr>
        <w:jc w:val="both"/>
        <w:rPr>
          <w:rFonts w:ascii="Arial" w:hAnsi="Arial" w:cs="Arial"/>
        </w:rPr>
      </w:pPr>
      <w:r w:rsidRPr="003E7132">
        <w:rPr>
          <w:rFonts w:ascii="Arial" w:hAnsi="Arial" w:cs="Arial"/>
        </w:rPr>
        <w:lastRenderedPageBreak/>
        <w:t>The Revised State-Supplied Price Sh</w:t>
      </w:r>
      <w:r>
        <w:rPr>
          <w:rFonts w:ascii="Arial" w:hAnsi="Arial" w:cs="Arial"/>
        </w:rPr>
        <w:t>eet modifies the “Pricing Criteria” tab instructions</w:t>
      </w:r>
      <w:r w:rsidRPr="003E7132">
        <w:rPr>
          <w:rFonts w:ascii="Arial" w:hAnsi="Arial" w:cs="Arial"/>
        </w:rPr>
        <w:t xml:space="preserve"> </w:t>
      </w:r>
      <w:r>
        <w:rPr>
          <w:rFonts w:ascii="Arial" w:hAnsi="Arial" w:cs="Arial"/>
        </w:rPr>
        <w:t>for cell A18 to remove “</w:t>
      </w:r>
      <w:r w:rsidRPr="003E7132">
        <w:rPr>
          <w:rFonts w:ascii="Arial" w:hAnsi="Arial" w:cs="Arial"/>
        </w:rPr>
        <w:t>In the comments section, indicate any pricing differences based on the current/proposed investment menu, noting the impact of proprietary funds to the recordkeeping fee</w:t>
      </w:r>
      <w:r>
        <w:rPr>
          <w:rFonts w:ascii="Arial" w:hAnsi="Arial" w:cs="Arial"/>
        </w:rPr>
        <w:t>”</w:t>
      </w:r>
      <w:r w:rsidR="003D4D76">
        <w:rPr>
          <w:rFonts w:ascii="Arial" w:hAnsi="Arial" w:cs="Arial"/>
        </w:rPr>
        <w:t>. Additionally,</w:t>
      </w:r>
      <w:r w:rsidR="00330265">
        <w:rPr>
          <w:rFonts w:ascii="Arial" w:hAnsi="Arial" w:cs="Arial"/>
        </w:rPr>
        <w:t xml:space="preserve"> “Pricing is to</w:t>
      </w:r>
      <w:r w:rsidR="00CC0E7C">
        <w:rPr>
          <w:rFonts w:ascii="Arial" w:hAnsi="Arial" w:cs="Arial"/>
        </w:rPr>
        <w:t xml:space="preserve"> be provided</w:t>
      </w:r>
      <w:r w:rsidR="00330265">
        <w:rPr>
          <w:rFonts w:ascii="Arial" w:hAnsi="Arial" w:cs="Arial"/>
        </w:rPr>
        <w:t xml:space="preserve"> …” </w:t>
      </w:r>
      <w:r w:rsidR="001D5E53">
        <w:rPr>
          <w:rFonts w:ascii="Arial" w:hAnsi="Arial" w:cs="Arial"/>
        </w:rPr>
        <w:t>has been updated to</w:t>
      </w:r>
      <w:r w:rsidR="00E17F44">
        <w:rPr>
          <w:rFonts w:ascii="Arial" w:hAnsi="Arial" w:cs="Arial"/>
        </w:rPr>
        <w:t xml:space="preserve"> “Pricing shall </w:t>
      </w:r>
      <w:r w:rsidR="00CC0E7C">
        <w:rPr>
          <w:rFonts w:ascii="Arial" w:hAnsi="Arial" w:cs="Arial"/>
        </w:rPr>
        <w:t>be provided …</w:t>
      </w:r>
      <w:r w:rsidR="00330265">
        <w:rPr>
          <w:rFonts w:ascii="Arial" w:hAnsi="Arial" w:cs="Arial"/>
        </w:rPr>
        <w:t>”</w:t>
      </w:r>
      <w:r w:rsidR="00CC0E7C">
        <w:rPr>
          <w:rFonts w:ascii="Arial" w:hAnsi="Arial" w:cs="Arial"/>
        </w:rPr>
        <w:t>.</w:t>
      </w:r>
      <w:r w:rsidR="00534312">
        <w:rPr>
          <w:rFonts w:ascii="Arial" w:hAnsi="Arial" w:cs="Arial"/>
        </w:rPr>
        <w:t>The</w:t>
      </w:r>
      <w:r w:rsidR="007C4A00">
        <w:rPr>
          <w:rFonts w:ascii="Arial" w:hAnsi="Arial" w:cs="Arial"/>
        </w:rPr>
        <w:t xml:space="preserve"> ”Trustee Services”,</w:t>
      </w:r>
      <w:r w:rsidR="00534312">
        <w:rPr>
          <w:rFonts w:ascii="Arial" w:hAnsi="Arial" w:cs="Arial"/>
        </w:rPr>
        <w:t xml:space="preserve"> “On-line Investment Guidance/ Advice Program”</w:t>
      </w:r>
      <w:r w:rsidR="007C4A00">
        <w:rPr>
          <w:rFonts w:ascii="Arial" w:hAnsi="Arial" w:cs="Arial"/>
        </w:rPr>
        <w:t>,</w:t>
      </w:r>
      <w:r w:rsidR="00534312">
        <w:rPr>
          <w:rFonts w:ascii="Arial" w:hAnsi="Arial" w:cs="Arial"/>
        </w:rPr>
        <w:t xml:space="preserve"> and “Managed Account” Price Lines for </w:t>
      </w:r>
      <w:r w:rsidR="00CD6D14">
        <w:rPr>
          <w:rFonts w:ascii="Arial" w:hAnsi="Arial" w:cs="Arial"/>
        </w:rPr>
        <w:t xml:space="preserve">tabs </w:t>
      </w:r>
      <w:r w:rsidR="00534312">
        <w:rPr>
          <w:rFonts w:ascii="Arial" w:hAnsi="Arial" w:cs="Arial"/>
        </w:rPr>
        <w:t xml:space="preserve">Fees – 401(a) Plan and Fees 403(b) Plan have also been removed. </w:t>
      </w:r>
      <w:r w:rsidR="00330265">
        <w:rPr>
          <w:rFonts w:ascii="Arial" w:hAnsi="Arial" w:cs="Arial"/>
        </w:rPr>
        <w:t xml:space="preserve"> </w:t>
      </w:r>
      <w:r w:rsidR="00667BCD" w:rsidRPr="00667BCD">
        <w:rPr>
          <w:rFonts w:ascii="Arial" w:hAnsi="Arial" w:cs="Arial"/>
          <w:b/>
        </w:rPr>
        <w:t>Please Note:</w:t>
      </w:r>
      <w:r w:rsidR="00667BCD" w:rsidRPr="00667BCD">
        <w:rPr>
          <w:rFonts w:ascii="Arial" w:hAnsi="Arial" w:cs="Arial"/>
        </w:rPr>
        <w:t xml:space="preserve">  A red strikethrough in the Revised State-Supplied Price Sheet indicates that an item has been removed from the price sheet.</w:t>
      </w:r>
      <w:r w:rsidR="00667BCD">
        <w:rPr>
          <w:rFonts w:ascii="Arial" w:hAnsi="Arial" w:cs="Arial"/>
        </w:rPr>
        <w:t xml:space="preserve"> </w:t>
      </w:r>
      <w:r w:rsidRPr="003E7132">
        <w:rPr>
          <w:rFonts w:ascii="Arial" w:hAnsi="Arial" w:cs="Arial"/>
        </w:rPr>
        <w:t xml:space="preserve">Bidders </w:t>
      </w:r>
      <w:r w:rsidRPr="00FF638C">
        <w:rPr>
          <w:rFonts w:ascii="Arial" w:hAnsi="Arial" w:cs="Arial"/>
          <w:b/>
          <w:u w:val="single"/>
        </w:rPr>
        <w:t>must</w:t>
      </w:r>
      <w:r w:rsidRPr="003E7132">
        <w:rPr>
          <w:rFonts w:ascii="Arial" w:hAnsi="Arial" w:cs="Arial"/>
        </w:rPr>
        <w:t xml:space="preserve"> submit the Revised State-Supplied Price Sheet as part of its Quote.</w:t>
      </w:r>
      <w:r w:rsidR="00667BCD">
        <w:rPr>
          <w:rFonts w:ascii="Arial" w:hAnsi="Arial" w:cs="Arial"/>
        </w:rPr>
        <w:t xml:space="preserve"> </w:t>
      </w:r>
    </w:p>
    <w:p w14:paraId="309DE8B7" w14:textId="1EC14FC5" w:rsidR="003E7132" w:rsidRPr="002F6592" w:rsidRDefault="003E7132" w:rsidP="00FF638C">
      <w:pPr>
        <w:pStyle w:val="ListParagraph"/>
        <w:ind w:left="1440"/>
        <w:jc w:val="both"/>
        <w:rPr>
          <w:rFonts w:ascii="Arial" w:hAnsi="Arial" w:cs="Arial"/>
        </w:rPr>
      </w:pPr>
    </w:p>
    <w:p w14:paraId="15D67CA2" w14:textId="674D8954" w:rsidR="000D5CC1" w:rsidRPr="000D5CC1" w:rsidRDefault="00CC371D" w:rsidP="002F6592">
      <w:pPr>
        <w:pStyle w:val="ListParagraph"/>
        <w:numPr>
          <w:ilvl w:val="0"/>
          <w:numId w:val="1"/>
        </w:numPr>
        <w:jc w:val="both"/>
        <w:rPr>
          <w:rFonts w:ascii="Arial" w:hAnsi="Arial" w:cs="Arial"/>
        </w:rPr>
      </w:pPr>
      <w:r>
        <w:rPr>
          <w:rFonts w:ascii="Arial" w:hAnsi="Arial" w:cs="Arial"/>
        </w:rPr>
        <w:t>In addition, p</w:t>
      </w:r>
      <w:r w:rsidR="00A233DA" w:rsidRPr="000D5CC1">
        <w:rPr>
          <w:rFonts w:ascii="Arial" w:hAnsi="Arial" w:cs="Arial"/>
        </w:rPr>
        <w:t>lease note that f</w:t>
      </w:r>
      <w:r w:rsidR="00EB3E79" w:rsidRPr="000D5CC1">
        <w:rPr>
          <w:rFonts w:ascii="Arial" w:hAnsi="Arial" w:cs="Arial"/>
        </w:rPr>
        <w:t>or all a</w:t>
      </w:r>
      <w:r w:rsidR="007D1D98" w:rsidRPr="000D5CC1">
        <w:rPr>
          <w:rFonts w:ascii="Arial" w:hAnsi="Arial" w:cs="Arial"/>
        </w:rPr>
        <w:t>dditions, deletions, clarifica</w:t>
      </w:r>
      <w:r w:rsidR="00502120" w:rsidRPr="000D5CC1">
        <w:rPr>
          <w:rFonts w:ascii="Arial" w:hAnsi="Arial" w:cs="Arial"/>
        </w:rPr>
        <w:t>tions and modifications to the Bid S</w:t>
      </w:r>
      <w:r w:rsidR="007D1D98" w:rsidRPr="000D5CC1">
        <w:rPr>
          <w:rFonts w:ascii="Arial" w:hAnsi="Arial" w:cs="Arial"/>
        </w:rPr>
        <w:t>olicitation</w:t>
      </w:r>
      <w:r w:rsidR="00EB3E79" w:rsidRPr="000D5CC1">
        <w:rPr>
          <w:rFonts w:ascii="Arial" w:hAnsi="Arial" w:cs="Arial"/>
        </w:rPr>
        <w:t>,</w:t>
      </w:r>
      <w:r w:rsidR="00D55DDC" w:rsidRPr="000D5CC1">
        <w:rPr>
          <w:rFonts w:ascii="Arial" w:hAnsi="Arial" w:cs="Arial"/>
        </w:rPr>
        <w:t xml:space="preserve"> </w:t>
      </w:r>
      <w:r w:rsidR="00EB3E79" w:rsidRPr="000D5CC1">
        <w:rPr>
          <w:rFonts w:ascii="Arial" w:hAnsi="Arial" w:cs="Arial"/>
        </w:rPr>
        <w:t>please r</w:t>
      </w:r>
      <w:r w:rsidR="00D55DDC" w:rsidRPr="000D5CC1">
        <w:rPr>
          <w:rFonts w:ascii="Arial" w:hAnsi="Arial" w:cs="Arial"/>
        </w:rPr>
        <w:t xml:space="preserve">efer </w:t>
      </w:r>
      <w:r w:rsidR="00D55DDC" w:rsidRPr="00D77378">
        <w:rPr>
          <w:rFonts w:ascii="Arial" w:hAnsi="Arial" w:cs="Arial"/>
        </w:rPr>
        <w:t xml:space="preserve">to </w:t>
      </w:r>
      <w:r w:rsidR="00DC72EC" w:rsidRPr="00D77378">
        <w:rPr>
          <w:rFonts w:ascii="Arial" w:hAnsi="Arial" w:cs="Arial"/>
        </w:rPr>
        <w:t xml:space="preserve">the </w:t>
      </w:r>
      <w:r w:rsidR="00721BC8" w:rsidRPr="00D77378">
        <w:rPr>
          <w:rFonts w:ascii="Arial" w:hAnsi="Arial" w:cs="Arial"/>
        </w:rPr>
        <w:t xml:space="preserve">Revised </w:t>
      </w:r>
      <w:r w:rsidR="00A233DA" w:rsidRPr="00D77378">
        <w:rPr>
          <w:rFonts w:ascii="Arial" w:hAnsi="Arial" w:cs="Arial"/>
        </w:rPr>
        <w:t xml:space="preserve">Bid Solicitation </w:t>
      </w:r>
      <w:r w:rsidR="003069D9" w:rsidRPr="000D5CC1">
        <w:rPr>
          <w:rFonts w:ascii="Arial" w:hAnsi="Arial" w:cs="Arial"/>
        </w:rPr>
        <w:t>en</w:t>
      </w:r>
      <w:r w:rsidR="00DC72EC" w:rsidRPr="000D5CC1">
        <w:rPr>
          <w:rFonts w:ascii="Arial" w:hAnsi="Arial" w:cs="Arial"/>
        </w:rPr>
        <w:t>titled “</w:t>
      </w:r>
      <w:r w:rsidR="00D77378">
        <w:rPr>
          <w:rFonts w:ascii="Arial" w:hAnsi="Arial" w:cs="Arial"/>
        </w:rPr>
        <w:t xml:space="preserve">T1400 </w:t>
      </w:r>
      <w:r w:rsidR="004A4FB7" w:rsidRPr="00D77378">
        <w:rPr>
          <w:rFonts w:ascii="Arial" w:hAnsi="Arial" w:cs="Arial"/>
        </w:rPr>
        <w:t xml:space="preserve">Revised Bid Solicitation </w:t>
      </w:r>
      <w:r w:rsidR="002F0D0E" w:rsidRPr="00FB4160">
        <w:rPr>
          <w:rFonts w:ascii="Arial" w:hAnsi="Arial" w:cs="Arial"/>
        </w:rPr>
        <w:t>9</w:t>
      </w:r>
      <w:r w:rsidR="00FB4160" w:rsidRPr="00FB4160">
        <w:rPr>
          <w:rFonts w:ascii="Arial" w:hAnsi="Arial" w:cs="Arial"/>
        </w:rPr>
        <w:t>.29</w:t>
      </w:r>
      <w:r w:rsidR="004A4FB7" w:rsidRPr="00FB4160">
        <w:rPr>
          <w:rFonts w:ascii="Arial" w:hAnsi="Arial" w:cs="Arial"/>
        </w:rPr>
        <w:t>.25</w:t>
      </w:r>
      <w:r w:rsidR="00DC72EC" w:rsidRPr="00FB4160">
        <w:rPr>
          <w:rFonts w:ascii="Arial" w:hAnsi="Arial" w:cs="Arial"/>
        </w:rPr>
        <w:t>”</w:t>
      </w:r>
      <w:r w:rsidR="000D5CC1" w:rsidRPr="00FB4160">
        <w:rPr>
          <w:rFonts w:ascii="Arial" w:hAnsi="Arial" w:cs="Arial"/>
        </w:rPr>
        <w:t>,</w:t>
      </w:r>
      <w:r w:rsidR="000D5CC1">
        <w:rPr>
          <w:rFonts w:ascii="Arial" w:hAnsi="Arial" w:cs="Arial"/>
        </w:rPr>
        <w:t xml:space="preserve"> </w:t>
      </w:r>
      <w:r w:rsidR="000D5CC1" w:rsidRPr="000D5CC1">
        <w:rPr>
          <w:rFonts w:ascii="Arial" w:hAnsi="Arial" w:cs="Arial"/>
        </w:rPr>
        <w:t>and hereafter referred to as the “Revised Bid Solicitation” in this document. The following sections of the Revised Bid Solicitation have been updated as part of this Bid Amendment:</w:t>
      </w:r>
    </w:p>
    <w:p w14:paraId="7F5B0184" w14:textId="76114F64" w:rsidR="007C2EE6" w:rsidRDefault="000D5CC1" w:rsidP="000D5CC1">
      <w:pPr>
        <w:pStyle w:val="ListParagraph"/>
        <w:numPr>
          <w:ilvl w:val="1"/>
          <w:numId w:val="1"/>
        </w:numPr>
        <w:tabs>
          <w:tab w:val="left" w:pos="0"/>
        </w:tabs>
        <w:jc w:val="both"/>
        <w:rPr>
          <w:rFonts w:ascii="Arial" w:hAnsi="Arial" w:cs="Arial"/>
        </w:rPr>
      </w:pPr>
      <w:r>
        <w:rPr>
          <w:rFonts w:ascii="Arial" w:hAnsi="Arial" w:cs="Arial"/>
        </w:rPr>
        <w:t xml:space="preserve">Bid Solicitation Cover Sheet; </w:t>
      </w:r>
    </w:p>
    <w:p w14:paraId="3ED59BB5" w14:textId="5278F6EB" w:rsidR="00D50122" w:rsidRDefault="00D50122" w:rsidP="000D5CC1">
      <w:pPr>
        <w:pStyle w:val="ListParagraph"/>
        <w:numPr>
          <w:ilvl w:val="1"/>
          <w:numId w:val="1"/>
        </w:numPr>
        <w:tabs>
          <w:tab w:val="left" w:pos="0"/>
        </w:tabs>
        <w:jc w:val="both"/>
        <w:rPr>
          <w:rFonts w:ascii="Arial" w:hAnsi="Arial" w:cs="Arial"/>
        </w:rPr>
      </w:pPr>
      <w:r>
        <w:rPr>
          <w:rFonts w:ascii="Arial" w:hAnsi="Arial" w:cs="Arial"/>
        </w:rPr>
        <w:t xml:space="preserve">Section 3.12, </w:t>
      </w:r>
      <w:r w:rsidRPr="00FF638C">
        <w:rPr>
          <w:rFonts w:ascii="Arial" w:hAnsi="Arial" w:cs="Arial"/>
          <w:i/>
        </w:rPr>
        <w:t>Quote Content</w:t>
      </w:r>
      <w:r>
        <w:rPr>
          <w:rFonts w:ascii="Arial" w:hAnsi="Arial" w:cs="Arial"/>
        </w:rPr>
        <w:t>;</w:t>
      </w:r>
    </w:p>
    <w:p w14:paraId="5B66DF19" w14:textId="07A422BF" w:rsidR="00447FED" w:rsidRDefault="00447FED" w:rsidP="000D5CC1">
      <w:pPr>
        <w:pStyle w:val="ListParagraph"/>
        <w:numPr>
          <w:ilvl w:val="1"/>
          <w:numId w:val="1"/>
        </w:numPr>
        <w:tabs>
          <w:tab w:val="left" w:pos="0"/>
        </w:tabs>
        <w:jc w:val="both"/>
        <w:rPr>
          <w:rFonts w:ascii="Arial" w:hAnsi="Arial" w:cs="Arial"/>
        </w:rPr>
      </w:pPr>
      <w:r>
        <w:rPr>
          <w:rFonts w:ascii="Arial" w:hAnsi="Arial" w:cs="Arial"/>
        </w:rPr>
        <w:t>Section 3.15</w:t>
      </w:r>
      <w:r w:rsidRPr="00FF638C">
        <w:rPr>
          <w:rFonts w:ascii="Arial" w:hAnsi="Arial" w:cs="Arial"/>
          <w:i/>
        </w:rPr>
        <w:t>, Management Overview</w:t>
      </w:r>
      <w:r>
        <w:rPr>
          <w:rFonts w:ascii="Arial" w:hAnsi="Arial" w:cs="Arial"/>
        </w:rPr>
        <w:t>;</w:t>
      </w:r>
    </w:p>
    <w:p w14:paraId="217D2D17" w14:textId="08419EB6" w:rsidR="00597A5A" w:rsidRDefault="000D5CC1" w:rsidP="000D5CC1">
      <w:pPr>
        <w:pStyle w:val="ListParagraph"/>
        <w:numPr>
          <w:ilvl w:val="1"/>
          <w:numId w:val="1"/>
        </w:numPr>
        <w:tabs>
          <w:tab w:val="left" w:pos="0"/>
        </w:tabs>
        <w:jc w:val="both"/>
        <w:rPr>
          <w:rFonts w:ascii="Arial" w:hAnsi="Arial" w:cs="Arial"/>
        </w:rPr>
      </w:pPr>
      <w:r>
        <w:rPr>
          <w:rFonts w:ascii="Arial" w:hAnsi="Arial" w:cs="Arial"/>
        </w:rPr>
        <w:t xml:space="preserve">Section 3.25, </w:t>
      </w:r>
      <w:r w:rsidRPr="002F6592">
        <w:rPr>
          <w:rFonts w:ascii="Arial" w:hAnsi="Arial" w:cs="Arial"/>
          <w:i/>
        </w:rPr>
        <w:t>State-Supplied Price Sheet Instructions</w:t>
      </w:r>
      <w:r w:rsidR="00597A5A">
        <w:rPr>
          <w:rFonts w:ascii="Arial" w:hAnsi="Arial" w:cs="Arial"/>
        </w:rPr>
        <w:t xml:space="preserve">; </w:t>
      </w:r>
    </w:p>
    <w:p w14:paraId="1F2C736A" w14:textId="36B7B081" w:rsidR="00447FED" w:rsidRDefault="00447FED" w:rsidP="000D5CC1">
      <w:pPr>
        <w:pStyle w:val="ListParagraph"/>
        <w:numPr>
          <w:ilvl w:val="1"/>
          <w:numId w:val="1"/>
        </w:numPr>
        <w:tabs>
          <w:tab w:val="left" w:pos="0"/>
        </w:tabs>
        <w:jc w:val="both"/>
        <w:rPr>
          <w:rFonts w:ascii="Arial" w:hAnsi="Arial" w:cs="Arial"/>
        </w:rPr>
      </w:pPr>
      <w:r>
        <w:rPr>
          <w:rFonts w:ascii="Arial" w:hAnsi="Arial" w:cs="Arial"/>
        </w:rPr>
        <w:t xml:space="preserve">Section 4.1.7, </w:t>
      </w:r>
      <w:r w:rsidRPr="00FF638C">
        <w:rPr>
          <w:rFonts w:ascii="Arial" w:hAnsi="Arial" w:cs="Arial"/>
          <w:i/>
        </w:rPr>
        <w:t>Participant Communication and Services</w:t>
      </w:r>
      <w:r>
        <w:rPr>
          <w:rFonts w:ascii="Arial" w:hAnsi="Arial" w:cs="Arial"/>
        </w:rPr>
        <w:t>;</w:t>
      </w:r>
    </w:p>
    <w:p w14:paraId="6D3F94C1" w14:textId="58725A6C" w:rsidR="00F91D89" w:rsidRDefault="00F91D89" w:rsidP="000D5CC1">
      <w:pPr>
        <w:pStyle w:val="ListParagraph"/>
        <w:numPr>
          <w:ilvl w:val="1"/>
          <w:numId w:val="1"/>
        </w:numPr>
        <w:tabs>
          <w:tab w:val="left" w:pos="0"/>
        </w:tabs>
        <w:jc w:val="both"/>
        <w:rPr>
          <w:rFonts w:ascii="Arial" w:hAnsi="Arial" w:cs="Arial"/>
        </w:rPr>
      </w:pPr>
      <w:r>
        <w:rPr>
          <w:rFonts w:ascii="Arial" w:hAnsi="Arial" w:cs="Arial"/>
        </w:rPr>
        <w:t xml:space="preserve">Section 6.1, </w:t>
      </w:r>
      <w:r w:rsidRPr="002F6592">
        <w:rPr>
          <w:rFonts w:ascii="Arial" w:hAnsi="Arial" w:cs="Arial"/>
          <w:i/>
        </w:rPr>
        <w:t>Security Plan</w:t>
      </w:r>
      <w:r>
        <w:rPr>
          <w:rFonts w:ascii="Arial" w:hAnsi="Arial" w:cs="Arial"/>
        </w:rPr>
        <w:t xml:space="preserve">; </w:t>
      </w:r>
    </w:p>
    <w:p w14:paraId="3908AFC5" w14:textId="7B3FDC05" w:rsidR="005F0D75" w:rsidRDefault="00597A5A" w:rsidP="000D5CC1">
      <w:pPr>
        <w:pStyle w:val="ListParagraph"/>
        <w:numPr>
          <w:ilvl w:val="1"/>
          <w:numId w:val="1"/>
        </w:numPr>
        <w:tabs>
          <w:tab w:val="left" w:pos="0"/>
        </w:tabs>
        <w:jc w:val="both"/>
        <w:rPr>
          <w:rFonts w:ascii="Arial" w:hAnsi="Arial" w:cs="Arial"/>
        </w:rPr>
      </w:pPr>
      <w:r>
        <w:rPr>
          <w:rFonts w:ascii="Arial" w:hAnsi="Arial" w:cs="Arial"/>
        </w:rPr>
        <w:t xml:space="preserve">Section 6.7, </w:t>
      </w:r>
      <w:r w:rsidRPr="002F6592">
        <w:rPr>
          <w:rFonts w:ascii="Arial" w:hAnsi="Arial" w:cs="Arial"/>
          <w:i/>
        </w:rPr>
        <w:t>Privacy</w:t>
      </w:r>
      <w:r w:rsidR="006D5452">
        <w:rPr>
          <w:rFonts w:ascii="Arial" w:hAnsi="Arial" w:cs="Arial"/>
        </w:rPr>
        <w:t>; and</w:t>
      </w:r>
    </w:p>
    <w:p w14:paraId="0DCFECA0" w14:textId="3603C4D1" w:rsidR="000D5CC1" w:rsidRPr="000D5CC1" w:rsidRDefault="005F0D75" w:rsidP="000D5CC1">
      <w:pPr>
        <w:pStyle w:val="ListParagraph"/>
        <w:numPr>
          <w:ilvl w:val="1"/>
          <w:numId w:val="1"/>
        </w:numPr>
        <w:tabs>
          <w:tab w:val="left" w:pos="0"/>
        </w:tabs>
        <w:jc w:val="both"/>
        <w:rPr>
          <w:rFonts w:ascii="Arial" w:hAnsi="Arial" w:cs="Arial"/>
        </w:rPr>
      </w:pPr>
      <w:r>
        <w:rPr>
          <w:rFonts w:ascii="Arial" w:hAnsi="Arial" w:cs="Arial"/>
        </w:rPr>
        <w:t xml:space="preserve">Section 7.1, </w:t>
      </w:r>
      <w:r w:rsidRPr="002F6592">
        <w:rPr>
          <w:rFonts w:ascii="Arial" w:hAnsi="Arial" w:cs="Arial"/>
          <w:i/>
        </w:rPr>
        <w:t>Indemnification</w:t>
      </w:r>
      <w:r w:rsidR="00AF2FE5">
        <w:rPr>
          <w:rFonts w:ascii="Arial" w:hAnsi="Arial" w:cs="Arial"/>
        </w:rPr>
        <w:t>.</w:t>
      </w:r>
    </w:p>
    <w:p w14:paraId="03C6B421" w14:textId="77777777" w:rsidR="007D1D98" w:rsidRPr="008918DF" w:rsidRDefault="007D1D98" w:rsidP="008918DF">
      <w:pPr>
        <w:tabs>
          <w:tab w:val="left" w:pos="0"/>
        </w:tabs>
        <w:jc w:val="both"/>
        <w:rPr>
          <w:rFonts w:ascii="Arial" w:hAnsi="Arial" w:cs="Arial"/>
        </w:rPr>
      </w:pPr>
    </w:p>
    <w:p w14:paraId="03C6B422" w14:textId="4FA58C71"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004A4FB7">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68591A9F" w14:textId="49A248C3" w:rsidR="006A3E61"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73841B22" w14:textId="7AF27F0E" w:rsidR="00823188" w:rsidRDefault="00823188" w:rsidP="008918DF">
      <w:pPr>
        <w:tabs>
          <w:tab w:val="left" w:pos="0"/>
        </w:tabs>
        <w:jc w:val="both"/>
        <w:rPr>
          <w:rFonts w:ascii="Arial" w:hAnsi="Arial" w:cs="Arial"/>
        </w:rPr>
      </w:pPr>
    </w:p>
    <w:p w14:paraId="440136AB" w14:textId="52EFB9FD" w:rsidR="00823188" w:rsidRDefault="00823188" w:rsidP="008918DF">
      <w:pPr>
        <w:tabs>
          <w:tab w:val="left" w:pos="0"/>
        </w:tabs>
        <w:jc w:val="both"/>
        <w:rPr>
          <w:rFonts w:ascii="Arial" w:hAnsi="Arial" w:cs="Arial"/>
        </w:rPr>
      </w:pPr>
    </w:p>
    <w:p w14:paraId="51BEF42E" w14:textId="5E4EFAFB" w:rsidR="00823188" w:rsidRDefault="00823188" w:rsidP="008918DF">
      <w:pPr>
        <w:tabs>
          <w:tab w:val="left" w:pos="0"/>
        </w:tabs>
        <w:jc w:val="both"/>
        <w:rPr>
          <w:rFonts w:ascii="Arial" w:hAnsi="Arial" w:cs="Arial"/>
        </w:rPr>
      </w:pPr>
    </w:p>
    <w:p w14:paraId="16FF51F1" w14:textId="3AA1A0D9" w:rsidR="00823188" w:rsidRDefault="00823188" w:rsidP="008918DF">
      <w:pPr>
        <w:tabs>
          <w:tab w:val="left" w:pos="0"/>
        </w:tabs>
        <w:jc w:val="both"/>
        <w:rPr>
          <w:rFonts w:ascii="Arial" w:hAnsi="Arial" w:cs="Arial"/>
        </w:rPr>
      </w:pPr>
    </w:p>
    <w:p w14:paraId="65A47381" w14:textId="61B366BF" w:rsidR="00823188" w:rsidRDefault="00823188" w:rsidP="008918DF">
      <w:pPr>
        <w:tabs>
          <w:tab w:val="left" w:pos="0"/>
        </w:tabs>
        <w:jc w:val="both"/>
        <w:rPr>
          <w:rFonts w:ascii="Arial" w:hAnsi="Arial" w:cs="Arial"/>
        </w:rPr>
      </w:pPr>
    </w:p>
    <w:p w14:paraId="3A799324" w14:textId="2565FFFA" w:rsidR="00823188" w:rsidRDefault="00823188" w:rsidP="008918DF">
      <w:pPr>
        <w:tabs>
          <w:tab w:val="left" w:pos="0"/>
        </w:tabs>
        <w:jc w:val="both"/>
        <w:rPr>
          <w:rFonts w:ascii="Arial" w:hAnsi="Arial" w:cs="Arial"/>
        </w:rPr>
      </w:pPr>
    </w:p>
    <w:p w14:paraId="5519CECB" w14:textId="2FABE224" w:rsidR="00823188" w:rsidRDefault="00823188" w:rsidP="008918DF">
      <w:pPr>
        <w:tabs>
          <w:tab w:val="left" w:pos="0"/>
        </w:tabs>
        <w:jc w:val="both"/>
        <w:rPr>
          <w:rFonts w:ascii="Arial" w:hAnsi="Arial" w:cs="Arial"/>
        </w:rPr>
      </w:pPr>
    </w:p>
    <w:p w14:paraId="700F511F" w14:textId="7AA7BAD7" w:rsidR="00823188" w:rsidRDefault="00823188" w:rsidP="008918DF">
      <w:pPr>
        <w:tabs>
          <w:tab w:val="left" w:pos="0"/>
        </w:tabs>
        <w:jc w:val="both"/>
        <w:rPr>
          <w:rFonts w:ascii="Arial" w:hAnsi="Arial" w:cs="Arial"/>
        </w:rPr>
      </w:pPr>
    </w:p>
    <w:p w14:paraId="0FB7C8F6" w14:textId="60D7AD62" w:rsidR="00823188" w:rsidRDefault="00823188" w:rsidP="008918DF">
      <w:pPr>
        <w:tabs>
          <w:tab w:val="left" w:pos="0"/>
        </w:tabs>
        <w:jc w:val="both"/>
        <w:rPr>
          <w:rFonts w:ascii="Arial" w:hAnsi="Arial" w:cs="Arial"/>
        </w:rPr>
      </w:pPr>
    </w:p>
    <w:p w14:paraId="4D236DC1" w14:textId="5DECBE6C" w:rsidR="00823188" w:rsidRDefault="00823188" w:rsidP="008918DF">
      <w:pPr>
        <w:tabs>
          <w:tab w:val="left" w:pos="0"/>
        </w:tabs>
        <w:jc w:val="both"/>
        <w:rPr>
          <w:rFonts w:ascii="Arial" w:hAnsi="Arial" w:cs="Arial"/>
        </w:rPr>
      </w:pPr>
    </w:p>
    <w:p w14:paraId="5E522CAB" w14:textId="30F71F11" w:rsidR="00823188" w:rsidRDefault="00823188" w:rsidP="008918DF">
      <w:pPr>
        <w:tabs>
          <w:tab w:val="left" w:pos="0"/>
        </w:tabs>
        <w:jc w:val="both"/>
        <w:rPr>
          <w:rFonts w:ascii="Arial" w:hAnsi="Arial" w:cs="Arial"/>
        </w:rPr>
      </w:pPr>
    </w:p>
    <w:p w14:paraId="136F90F7" w14:textId="4F021797" w:rsidR="00823188" w:rsidRDefault="00823188" w:rsidP="008918DF">
      <w:pPr>
        <w:tabs>
          <w:tab w:val="left" w:pos="0"/>
        </w:tabs>
        <w:jc w:val="both"/>
        <w:rPr>
          <w:rFonts w:ascii="Arial" w:hAnsi="Arial" w:cs="Arial"/>
        </w:rPr>
      </w:pPr>
    </w:p>
    <w:p w14:paraId="1E4FD998" w14:textId="71E5C2B1" w:rsidR="00823188" w:rsidRDefault="00823188" w:rsidP="008918DF">
      <w:pPr>
        <w:tabs>
          <w:tab w:val="left" w:pos="0"/>
        </w:tabs>
        <w:jc w:val="both"/>
        <w:rPr>
          <w:rFonts w:ascii="Arial" w:hAnsi="Arial" w:cs="Arial"/>
        </w:rPr>
      </w:pPr>
    </w:p>
    <w:p w14:paraId="166B0214" w14:textId="1A3E9A61" w:rsidR="00823188" w:rsidRDefault="00823188" w:rsidP="008918DF">
      <w:pPr>
        <w:tabs>
          <w:tab w:val="left" w:pos="0"/>
        </w:tabs>
        <w:jc w:val="both"/>
        <w:rPr>
          <w:rFonts w:ascii="Arial" w:hAnsi="Arial" w:cs="Arial"/>
        </w:rPr>
      </w:pPr>
    </w:p>
    <w:p w14:paraId="6EB549C3" w14:textId="47AB163E" w:rsidR="00823188" w:rsidRDefault="00823188" w:rsidP="008918DF">
      <w:pPr>
        <w:tabs>
          <w:tab w:val="left" w:pos="0"/>
        </w:tabs>
        <w:jc w:val="both"/>
        <w:rPr>
          <w:rFonts w:ascii="Arial" w:hAnsi="Arial" w:cs="Arial"/>
        </w:rPr>
      </w:pPr>
    </w:p>
    <w:p w14:paraId="0981315A" w14:textId="2AD137F9" w:rsidR="00823188" w:rsidRDefault="00823188" w:rsidP="008918DF">
      <w:pPr>
        <w:tabs>
          <w:tab w:val="left" w:pos="0"/>
        </w:tabs>
        <w:jc w:val="both"/>
        <w:rPr>
          <w:rFonts w:ascii="Arial" w:hAnsi="Arial" w:cs="Arial"/>
        </w:rPr>
      </w:pPr>
    </w:p>
    <w:p w14:paraId="375D096C" w14:textId="32E1CAA8" w:rsidR="00823188" w:rsidRDefault="00823188" w:rsidP="008918DF">
      <w:pPr>
        <w:tabs>
          <w:tab w:val="left" w:pos="0"/>
        </w:tabs>
        <w:jc w:val="both"/>
        <w:rPr>
          <w:rFonts w:ascii="Arial" w:hAnsi="Arial" w:cs="Arial"/>
        </w:rPr>
      </w:pPr>
    </w:p>
    <w:p w14:paraId="1B28607B" w14:textId="624F6952" w:rsidR="00823188" w:rsidRDefault="00823188" w:rsidP="008918DF">
      <w:pPr>
        <w:tabs>
          <w:tab w:val="left" w:pos="0"/>
        </w:tabs>
        <w:jc w:val="both"/>
        <w:rPr>
          <w:rFonts w:ascii="Arial" w:hAnsi="Arial" w:cs="Arial"/>
        </w:rPr>
      </w:pPr>
    </w:p>
    <w:p w14:paraId="1B884C4D" w14:textId="62E2C8AE" w:rsidR="00823188" w:rsidRDefault="00823188" w:rsidP="008918DF">
      <w:pPr>
        <w:tabs>
          <w:tab w:val="left" w:pos="0"/>
        </w:tabs>
        <w:jc w:val="both"/>
        <w:rPr>
          <w:rFonts w:ascii="Arial" w:hAnsi="Arial" w:cs="Arial"/>
        </w:rPr>
      </w:pPr>
    </w:p>
    <w:p w14:paraId="31399A39" w14:textId="6078E747" w:rsidR="00823188" w:rsidRDefault="00823188" w:rsidP="008918DF">
      <w:pPr>
        <w:tabs>
          <w:tab w:val="left" w:pos="0"/>
        </w:tabs>
        <w:jc w:val="both"/>
        <w:rPr>
          <w:rFonts w:ascii="Arial" w:hAnsi="Arial" w:cs="Arial"/>
        </w:rPr>
      </w:pPr>
    </w:p>
    <w:p w14:paraId="194D7406" w14:textId="19447596" w:rsidR="00823188" w:rsidRDefault="00823188" w:rsidP="008918DF">
      <w:pPr>
        <w:tabs>
          <w:tab w:val="left" w:pos="0"/>
        </w:tabs>
        <w:jc w:val="both"/>
        <w:rPr>
          <w:rFonts w:ascii="Arial" w:hAnsi="Arial" w:cs="Arial"/>
        </w:rPr>
      </w:pPr>
    </w:p>
    <w:p w14:paraId="725FC90A" w14:textId="24E82CC0" w:rsidR="00823188" w:rsidRDefault="00823188" w:rsidP="008918DF">
      <w:pPr>
        <w:tabs>
          <w:tab w:val="left" w:pos="0"/>
        </w:tabs>
        <w:jc w:val="both"/>
        <w:rPr>
          <w:rFonts w:ascii="Arial" w:hAnsi="Arial" w:cs="Arial"/>
        </w:rPr>
      </w:pPr>
    </w:p>
    <w:p w14:paraId="7A09875B" w14:textId="10E3A6CE" w:rsidR="00823188" w:rsidRDefault="00823188" w:rsidP="008918DF">
      <w:pPr>
        <w:tabs>
          <w:tab w:val="left" w:pos="0"/>
        </w:tabs>
        <w:jc w:val="both"/>
        <w:rPr>
          <w:rFonts w:ascii="Arial" w:hAnsi="Arial" w:cs="Arial"/>
        </w:rPr>
      </w:pPr>
    </w:p>
    <w:p w14:paraId="0882F080" w14:textId="2A4DC8F6" w:rsidR="00823188" w:rsidRDefault="00823188" w:rsidP="008918DF">
      <w:pPr>
        <w:tabs>
          <w:tab w:val="left" w:pos="0"/>
        </w:tabs>
        <w:jc w:val="both"/>
        <w:rPr>
          <w:rFonts w:ascii="Arial" w:hAnsi="Arial" w:cs="Arial"/>
        </w:rPr>
      </w:pPr>
    </w:p>
    <w:p w14:paraId="052357B8" w14:textId="3D1F2B5C" w:rsidR="00823188" w:rsidRDefault="00823188" w:rsidP="008918DF">
      <w:pPr>
        <w:tabs>
          <w:tab w:val="left" w:pos="0"/>
        </w:tabs>
        <w:jc w:val="both"/>
        <w:rPr>
          <w:rFonts w:ascii="Arial" w:hAnsi="Arial" w:cs="Arial"/>
        </w:rPr>
      </w:pPr>
    </w:p>
    <w:p w14:paraId="6FCF3B11" w14:textId="759E8B42" w:rsidR="00823188" w:rsidRDefault="00823188" w:rsidP="008918DF">
      <w:pPr>
        <w:tabs>
          <w:tab w:val="left" w:pos="0"/>
        </w:tabs>
        <w:jc w:val="both"/>
        <w:rPr>
          <w:rFonts w:ascii="Arial" w:hAnsi="Arial" w:cs="Arial"/>
        </w:rPr>
      </w:pPr>
    </w:p>
    <w:p w14:paraId="5E514CA0" w14:textId="1BAA03EC" w:rsidR="00823188" w:rsidRDefault="00823188" w:rsidP="008918DF">
      <w:pPr>
        <w:tabs>
          <w:tab w:val="left" w:pos="0"/>
        </w:tabs>
        <w:jc w:val="both"/>
        <w:rPr>
          <w:rFonts w:ascii="Arial" w:hAnsi="Arial" w:cs="Arial"/>
        </w:rPr>
      </w:pPr>
    </w:p>
    <w:p w14:paraId="031D7091" w14:textId="77777777" w:rsidR="00547BD3" w:rsidRDefault="00547BD3" w:rsidP="008918DF">
      <w:pPr>
        <w:tabs>
          <w:tab w:val="left" w:pos="0"/>
        </w:tabs>
        <w:jc w:val="both"/>
        <w:rPr>
          <w:rFonts w:ascii="Arial" w:hAnsi="Arial" w:cs="Arial"/>
        </w:rPr>
      </w:pPr>
    </w:p>
    <w:p w14:paraId="1C234F15" w14:textId="77777777" w:rsidR="00547BD3" w:rsidRDefault="00547BD3" w:rsidP="008918DF">
      <w:pPr>
        <w:tabs>
          <w:tab w:val="left" w:pos="0"/>
        </w:tabs>
        <w:jc w:val="both"/>
        <w:rPr>
          <w:rFonts w:ascii="Arial" w:hAnsi="Arial" w:cs="Arial"/>
        </w:rPr>
      </w:pPr>
    </w:p>
    <w:p w14:paraId="214A1EC5" w14:textId="77777777" w:rsidR="00547BD3" w:rsidRDefault="00547BD3" w:rsidP="008918DF">
      <w:pPr>
        <w:tabs>
          <w:tab w:val="left" w:pos="0"/>
        </w:tabs>
        <w:jc w:val="both"/>
        <w:rPr>
          <w:rFonts w:ascii="Arial" w:hAnsi="Arial" w:cs="Arial"/>
        </w:rPr>
      </w:pPr>
    </w:p>
    <w:p w14:paraId="6465261C" w14:textId="08908613" w:rsidR="00823188" w:rsidRDefault="00823188" w:rsidP="008918DF">
      <w:pPr>
        <w:tabs>
          <w:tab w:val="left" w:pos="0"/>
        </w:tabs>
        <w:jc w:val="both"/>
        <w:rPr>
          <w:rFonts w:ascii="Arial" w:hAnsi="Arial" w:cs="Arial"/>
        </w:rPr>
      </w:pPr>
    </w:p>
    <w:p w14:paraId="03C6B426" w14:textId="71CE3B93" w:rsidR="007D1D98" w:rsidRPr="008918DF" w:rsidRDefault="007D1D98" w:rsidP="002F6592">
      <w:pPr>
        <w:tabs>
          <w:tab w:val="left" w:pos="0"/>
        </w:tabs>
        <w:jc w:val="both"/>
        <w:rPr>
          <w:rFonts w:ascii="Arial" w:hAnsi="Arial" w:cs="Arial"/>
          <w:b/>
          <w:u w:val="single"/>
        </w:rPr>
      </w:pPr>
    </w:p>
    <w:p w14:paraId="77E7423A" w14:textId="77777777" w:rsidR="00020EAF" w:rsidRDefault="00020EAF" w:rsidP="008918DF">
      <w:pPr>
        <w:pStyle w:val="Heading2"/>
        <w:keepNext w:val="0"/>
        <w:widowControl w:val="0"/>
        <w:tabs>
          <w:tab w:val="left" w:pos="0"/>
        </w:tabs>
        <w:jc w:val="center"/>
        <w:rPr>
          <w:rFonts w:ascii="Arial" w:hAnsi="Arial" w:cs="Arial"/>
          <w:sz w:val="20"/>
        </w:rPr>
      </w:pPr>
    </w:p>
    <w:p w14:paraId="5839F1AC" w14:textId="77BF1075"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5767AC" w:rsidRPr="005767AC">
        <w:rPr>
          <w:rFonts w:ascii="Arial" w:hAnsi="Arial" w:cs="Arial"/>
          <w:sz w:val="20"/>
        </w:rPr>
        <w:t>25DPP01066</w:t>
      </w:r>
    </w:p>
    <w:p w14:paraId="41F946E0" w14:textId="76C354CD" w:rsidR="008918DF" w:rsidRPr="008918DF" w:rsidRDefault="005767AC" w:rsidP="008918DF">
      <w:pPr>
        <w:jc w:val="center"/>
        <w:rPr>
          <w:rFonts w:ascii="Arial" w:hAnsi="Arial" w:cs="Arial"/>
          <w:b/>
        </w:rPr>
      </w:pPr>
      <w:r w:rsidRPr="005767AC">
        <w:rPr>
          <w:rFonts w:ascii="Arial" w:hAnsi="Arial" w:cs="Arial"/>
          <w:b/>
        </w:rPr>
        <w:t>T1400 Alternate Benefit Program Service Providers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1646C8CE" w:rsidR="007E56C8" w:rsidRPr="00FD5E3B" w:rsidRDefault="007E56C8" w:rsidP="00ED3B68">
      <w:pPr>
        <w:tabs>
          <w:tab w:val="left" w:pos="0"/>
        </w:tabs>
        <w:jc w:val="both"/>
        <w:rPr>
          <w:rFonts w:ascii="Arial" w:hAnsi="Arial" w:cs="Arial"/>
        </w:rPr>
      </w:pPr>
      <w:r>
        <w:rPr>
          <w:rFonts w:ascii="Arial" w:hAnsi="Arial" w:cs="Arial"/>
        </w:rPr>
        <w:t>Note: This question has been paraphrased in the inter</w:t>
      </w:r>
      <w:r w:rsidR="007B111D">
        <w:rPr>
          <w:rFonts w:ascii="Arial" w:hAnsi="Arial" w:cs="Arial"/>
        </w:rPr>
        <w:t>est of readability and clarity.</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9D10A7" w14:paraId="0743693B"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8ED0A27" w14:textId="77777777" w:rsidR="009D10A7" w:rsidRDefault="009D10A7"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8AB519C" w14:textId="77777777" w:rsidR="009D10A7" w:rsidRDefault="009D10A7"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F66A689" w14:textId="77777777" w:rsidR="009D10A7" w:rsidRDefault="009D10A7" w:rsidP="002420F8">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00FBFF1" w14:textId="77777777" w:rsidR="009D10A7" w:rsidRDefault="009D10A7"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F669DE" w14:paraId="418A6806" w14:textId="77777777" w:rsidTr="002420F8">
        <w:tc>
          <w:tcPr>
            <w:tcW w:w="877" w:type="dxa"/>
            <w:tcBorders>
              <w:top w:val="single" w:sz="4" w:space="0" w:color="auto"/>
              <w:left w:val="single" w:sz="4" w:space="0" w:color="auto"/>
              <w:bottom w:val="single" w:sz="4" w:space="0" w:color="auto"/>
              <w:right w:val="single" w:sz="4" w:space="0" w:color="auto"/>
            </w:tcBorders>
          </w:tcPr>
          <w:p w14:paraId="4028A665" w14:textId="47066700" w:rsidR="00F669DE" w:rsidRDefault="00F669DE"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2843FBD" w14:textId="06CC33BF" w:rsidR="00F669DE" w:rsidRDefault="00F669DE" w:rsidP="0025296D">
            <w:pPr>
              <w:tabs>
                <w:tab w:val="left" w:pos="0"/>
              </w:tabs>
              <w:overflowPunct w:val="0"/>
              <w:autoSpaceDE w:val="0"/>
              <w:autoSpaceDN w:val="0"/>
              <w:adjustRightInd w:val="0"/>
              <w:jc w:val="center"/>
              <w:rPr>
                <w:rFonts w:ascii="Arial" w:hAnsi="Arial" w:cs="Arial"/>
              </w:rPr>
            </w:pPr>
            <w:r w:rsidRPr="00F86635">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3006A5D" w14:textId="77777777" w:rsidR="00F669DE" w:rsidRPr="0063445F" w:rsidRDefault="00F669DE" w:rsidP="0063445F">
            <w:pPr>
              <w:tabs>
                <w:tab w:val="left" w:pos="0"/>
              </w:tabs>
              <w:overflowPunct w:val="0"/>
              <w:autoSpaceDE w:val="0"/>
              <w:autoSpaceDN w:val="0"/>
              <w:adjustRightInd w:val="0"/>
              <w:jc w:val="both"/>
              <w:rPr>
                <w:rFonts w:ascii="Arial" w:hAnsi="Arial" w:cs="Arial"/>
                <w:b/>
              </w:rPr>
            </w:pPr>
            <w:r w:rsidRPr="0063445F">
              <w:rPr>
                <w:rFonts w:ascii="Arial" w:hAnsi="Arial" w:cs="Arial"/>
                <w:b/>
              </w:rPr>
              <w:t>Please confirm a Bidder may deliver a hardcopy quote instead of submitting a response electronically.</w:t>
            </w:r>
          </w:p>
          <w:p w14:paraId="21FD5A63" w14:textId="77777777" w:rsidR="00F669DE" w:rsidRPr="0063445F" w:rsidRDefault="00F669DE" w:rsidP="0063445F">
            <w:pPr>
              <w:tabs>
                <w:tab w:val="left" w:pos="0"/>
              </w:tabs>
              <w:overflowPunct w:val="0"/>
              <w:autoSpaceDE w:val="0"/>
              <w:autoSpaceDN w:val="0"/>
              <w:adjustRightInd w:val="0"/>
              <w:jc w:val="both"/>
              <w:rPr>
                <w:rFonts w:ascii="Arial" w:hAnsi="Arial" w:cs="Arial"/>
              </w:rPr>
            </w:pPr>
          </w:p>
          <w:p w14:paraId="0F815153" w14:textId="77777777" w:rsidR="00F669DE" w:rsidRPr="0063445F" w:rsidRDefault="00F669DE" w:rsidP="0063445F">
            <w:pPr>
              <w:jc w:val="both"/>
              <w:rPr>
                <w:rFonts w:ascii="Arial" w:eastAsiaTheme="minorEastAsia" w:hAnsi="Arial" w:cs="Arial"/>
              </w:rPr>
            </w:pPr>
            <w:r w:rsidRPr="0063445F">
              <w:rPr>
                <w:rFonts w:ascii="Arial" w:eastAsiaTheme="minorEastAsia" w:hAnsi="Arial" w:cs="Arial"/>
              </w:rPr>
              <w:t>Please be advised that all Quotes shall be submitted electronically through NJSTART.</w:t>
            </w:r>
          </w:p>
          <w:p w14:paraId="0613D2CB"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tc>
      </w:tr>
      <w:tr w:rsidR="00F669DE" w:rsidRPr="004A4345" w14:paraId="2D47EF7D" w14:textId="77777777" w:rsidTr="004251F8">
        <w:tc>
          <w:tcPr>
            <w:tcW w:w="877" w:type="dxa"/>
            <w:tcBorders>
              <w:top w:val="single" w:sz="4" w:space="0" w:color="auto"/>
              <w:left w:val="single" w:sz="4" w:space="0" w:color="auto"/>
              <w:bottom w:val="single" w:sz="4" w:space="0" w:color="auto"/>
              <w:right w:val="single" w:sz="4" w:space="0" w:color="auto"/>
            </w:tcBorders>
          </w:tcPr>
          <w:p w14:paraId="75C58372" w14:textId="6F1989F5" w:rsidR="00F669DE" w:rsidRDefault="00F669DE" w:rsidP="00AB7AD5">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550A161" w14:textId="4CA1AABF" w:rsidR="00F669DE" w:rsidRDefault="00F669DE" w:rsidP="00AB7AD5">
            <w:pPr>
              <w:tabs>
                <w:tab w:val="left" w:pos="0"/>
              </w:tabs>
              <w:overflowPunct w:val="0"/>
              <w:autoSpaceDE w:val="0"/>
              <w:autoSpaceDN w:val="0"/>
              <w:adjustRightInd w:val="0"/>
              <w:jc w:val="center"/>
              <w:rPr>
                <w:rFonts w:ascii="Arial" w:hAnsi="Arial" w:cs="Arial"/>
              </w:rPr>
            </w:pPr>
            <w:r w:rsidRPr="00F86635">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41DDE5D" w14:textId="77777777" w:rsidR="00F669DE" w:rsidRPr="0063445F" w:rsidRDefault="00F669DE" w:rsidP="0063445F">
            <w:pPr>
              <w:tabs>
                <w:tab w:val="left" w:pos="0"/>
              </w:tabs>
              <w:overflowPunct w:val="0"/>
              <w:autoSpaceDE w:val="0"/>
              <w:autoSpaceDN w:val="0"/>
              <w:adjustRightInd w:val="0"/>
              <w:jc w:val="both"/>
              <w:rPr>
                <w:rFonts w:ascii="Arial" w:hAnsi="Arial" w:cs="Arial"/>
                <w:b/>
              </w:rPr>
            </w:pPr>
            <w:r w:rsidRPr="0063445F">
              <w:rPr>
                <w:rFonts w:ascii="Arial" w:hAnsi="Arial" w:cs="Arial"/>
                <w:b/>
              </w:rPr>
              <w:t>Should I check that I have properly completed and attached all of the required documents with my submitted Quote?</w:t>
            </w:r>
          </w:p>
          <w:p w14:paraId="28E86DD4" w14:textId="77777777" w:rsidR="00F669DE" w:rsidRPr="0063445F" w:rsidRDefault="00F669DE" w:rsidP="0063445F">
            <w:pPr>
              <w:tabs>
                <w:tab w:val="left" w:pos="0"/>
              </w:tabs>
              <w:overflowPunct w:val="0"/>
              <w:autoSpaceDE w:val="0"/>
              <w:autoSpaceDN w:val="0"/>
              <w:adjustRightInd w:val="0"/>
              <w:jc w:val="both"/>
              <w:rPr>
                <w:rFonts w:ascii="Arial" w:hAnsi="Arial" w:cs="Arial"/>
              </w:rPr>
            </w:pPr>
          </w:p>
          <w:p w14:paraId="77CA21E6" w14:textId="77777777" w:rsidR="00F669DE" w:rsidRPr="0063445F" w:rsidRDefault="00F669DE" w:rsidP="0063445F">
            <w:pPr>
              <w:jc w:val="both"/>
              <w:rPr>
                <w:rFonts w:ascii="Arial" w:hAnsi="Arial" w:cs="Arial"/>
              </w:rPr>
            </w:pPr>
            <w:r w:rsidRPr="0063445F">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E96EAF"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tc>
      </w:tr>
      <w:tr w:rsidR="00F669DE" w14:paraId="0790F1B6" w14:textId="77777777" w:rsidTr="002420F8">
        <w:tc>
          <w:tcPr>
            <w:tcW w:w="877" w:type="dxa"/>
            <w:tcBorders>
              <w:top w:val="single" w:sz="4" w:space="0" w:color="auto"/>
              <w:left w:val="single" w:sz="4" w:space="0" w:color="auto"/>
              <w:bottom w:val="single" w:sz="4" w:space="0" w:color="auto"/>
              <w:right w:val="single" w:sz="4" w:space="0" w:color="auto"/>
            </w:tcBorders>
          </w:tcPr>
          <w:p w14:paraId="3BBB65ED" w14:textId="3E966C00" w:rsidR="00F669DE" w:rsidRDefault="00F669DE"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F4214EF" w14:textId="6BB01237" w:rsidR="00F669DE" w:rsidRPr="003817F9" w:rsidRDefault="00F669DE" w:rsidP="00AC609F">
            <w:pPr>
              <w:tabs>
                <w:tab w:val="left" w:pos="0"/>
              </w:tabs>
              <w:overflowPunct w:val="0"/>
              <w:autoSpaceDE w:val="0"/>
              <w:autoSpaceDN w:val="0"/>
              <w:adjustRightInd w:val="0"/>
              <w:jc w:val="center"/>
              <w:rPr>
                <w:rFonts w:ascii="Arial" w:hAnsi="Arial" w:cs="Arial"/>
                <w:highlight w:val="yellow"/>
              </w:rPr>
            </w:pPr>
            <w:r w:rsidRPr="00F86635">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66856BEF" w14:textId="77777777" w:rsidR="00F669DE" w:rsidRPr="0063445F" w:rsidRDefault="00F669DE" w:rsidP="0063445F">
            <w:pPr>
              <w:tabs>
                <w:tab w:val="left" w:pos="0"/>
                <w:tab w:val="left" w:pos="2841"/>
              </w:tabs>
              <w:overflowPunct w:val="0"/>
              <w:autoSpaceDE w:val="0"/>
              <w:autoSpaceDN w:val="0"/>
              <w:adjustRightInd w:val="0"/>
              <w:jc w:val="both"/>
              <w:rPr>
                <w:rFonts w:ascii="Arial" w:hAnsi="Arial" w:cs="Arial"/>
                <w:b/>
              </w:rPr>
            </w:pPr>
            <w:r w:rsidRPr="0063445F">
              <w:rPr>
                <w:rFonts w:ascii="Arial" w:hAnsi="Arial" w:cs="Arial"/>
                <w:b/>
              </w:rPr>
              <w:t>When trying to open a Portable Document Format (PDF), I am receiving an error message and am unable to access the PDF. How should I proceed?</w:t>
            </w:r>
          </w:p>
          <w:p w14:paraId="278AA8D6" w14:textId="77777777" w:rsidR="00F669DE" w:rsidRPr="0063445F" w:rsidRDefault="00F669DE" w:rsidP="0063445F">
            <w:pPr>
              <w:tabs>
                <w:tab w:val="left" w:pos="0"/>
                <w:tab w:val="left" w:pos="2841"/>
              </w:tabs>
              <w:overflowPunct w:val="0"/>
              <w:autoSpaceDE w:val="0"/>
              <w:autoSpaceDN w:val="0"/>
              <w:adjustRightInd w:val="0"/>
              <w:jc w:val="both"/>
              <w:rPr>
                <w:rFonts w:ascii="Arial" w:hAnsi="Arial" w:cs="Arial"/>
              </w:rPr>
            </w:pPr>
          </w:p>
          <w:p w14:paraId="0D7BDAA2" w14:textId="77777777" w:rsidR="00F669DE" w:rsidRPr="0063445F" w:rsidRDefault="00F669DE" w:rsidP="0063445F">
            <w:pPr>
              <w:tabs>
                <w:tab w:val="left" w:pos="0"/>
              </w:tabs>
              <w:overflowPunct w:val="0"/>
              <w:autoSpaceDE w:val="0"/>
              <w:autoSpaceDN w:val="0"/>
              <w:adjustRightInd w:val="0"/>
              <w:jc w:val="both"/>
              <w:rPr>
                <w:rFonts w:ascii="Arial" w:hAnsi="Arial" w:cs="Arial"/>
              </w:rPr>
            </w:pPr>
            <w:r w:rsidRPr="0063445F">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21885E28" w14:textId="77777777" w:rsidR="00F669DE" w:rsidRPr="0063445F" w:rsidRDefault="00F669DE" w:rsidP="0063445F">
            <w:pPr>
              <w:tabs>
                <w:tab w:val="left" w:pos="0"/>
                <w:tab w:val="left" w:pos="2841"/>
              </w:tabs>
              <w:overflowPunct w:val="0"/>
              <w:autoSpaceDE w:val="0"/>
              <w:autoSpaceDN w:val="0"/>
              <w:adjustRightInd w:val="0"/>
              <w:jc w:val="both"/>
              <w:rPr>
                <w:rFonts w:ascii="Arial" w:hAnsi="Arial" w:cs="Arial"/>
                <w:b/>
                <w:highlight w:val="yellow"/>
              </w:rPr>
            </w:pPr>
          </w:p>
        </w:tc>
      </w:tr>
      <w:tr w:rsidR="00F669DE" w14:paraId="107B343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E958A0A" w14:textId="4D999057" w:rsidR="00F669DE" w:rsidRDefault="00F669DE"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9DD80F1" w14:textId="43D7EC2F" w:rsidR="00F669DE" w:rsidRPr="003817F9" w:rsidRDefault="00F669DE" w:rsidP="00AC609F">
            <w:pPr>
              <w:tabs>
                <w:tab w:val="left" w:pos="0"/>
              </w:tabs>
              <w:overflowPunct w:val="0"/>
              <w:autoSpaceDE w:val="0"/>
              <w:autoSpaceDN w:val="0"/>
              <w:adjustRightInd w:val="0"/>
              <w:jc w:val="center"/>
              <w:rPr>
                <w:rFonts w:ascii="Arial" w:hAnsi="Arial" w:cs="Arial"/>
                <w:highlight w:val="yellow"/>
              </w:rPr>
            </w:pPr>
            <w:r w:rsidRPr="00F86635">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55A3C03C" w14:textId="77777777" w:rsidR="00F669DE" w:rsidRPr="0063445F" w:rsidRDefault="00F669DE" w:rsidP="0063445F">
            <w:pPr>
              <w:jc w:val="both"/>
              <w:rPr>
                <w:rFonts w:ascii="Arial" w:hAnsi="Arial" w:cs="Arial"/>
                <w:b/>
              </w:rPr>
            </w:pPr>
            <w:r w:rsidRPr="0063445F">
              <w:rPr>
                <w:rFonts w:ascii="Arial" w:hAnsi="Arial" w:cs="Arial"/>
                <w:b/>
              </w:rPr>
              <w:t>Will the State allow Bidders to take exception to any of the Standard Terms and Conditions?</w:t>
            </w:r>
          </w:p>
          <w:p w14:paraId="0612A25B" w14:textId="77777777" w:rsidR="00F669DE" w:rsidRPr="0063445F" w:rsidRDefault="00F669DE" w:rsidP="0063445F">
            <w:pPr>
              <w:jc w:val="both"/>
              <w:rPr>
                <w:rFonts w:ascii="Arial" w:hAnsi="Arial" w:cs="Arial"/>
                <w:b/>
              </w:rPr>
            </w:pPr>
          </w:p>
          <w:p w14:paraId="13EB2765" w14:textId="4B320C54" w:rsidR="00F669DE" w:rsidRPr="0063445F" w:rsidRDefault="00F669DE" w:rsidP="0063445F">
            <w:pPr>
              <w:jc w:val="both"/>
              <w:rPr>
                <w:rFonts w:ascii="Arial" w:hAnsi="Arial" w:cs="Arial"/>
              </w:rPr>
            </w:pPr>
            <w:r w:rsidRPr="0063445F">
              <w:rPr>
                <w:rFonts w:ascii="Arial" w:hAnsi="Arial" w:cs="Arial"/>
              </w:rPr>
              <w:t xml:space="preserve">As stated in </w:t>
            </w:r>
            <w:r w:rsidR="00AC5913">
              <w:rPr>
                <w:rFonts w:ascii="Arial" w:hAnsi="Arial" w:cs="Arial"/>
              </w:rPr>
              <w:t>Revised Bid Solicitation</w:t>
            </w:r>
            <w:r w:rsidRPr="0063445F">
              <w:rPr>
                <w:rFonts w:ascii="Arial" w:hAnsi="Arial" w:cs="Arial"/>
              </w:rPr>
              <w:t xml:space="preserve"> Section 2.2, </w:t>
            </w:r>
            <w:r w:rsidRPr="002F6592">
              <w:rPr>
                <w:rFonts w:ascii="Arial" w:hAnsi="Arial" w:cs="Arial"/>
                <w:i/>
              </w:rPr>
              <w:t>Exceptions to the State of NJ Standard Terms and Conditions (SSTC)</w:t>
            </w:r>
            <w:r w:rsidRPr="0063445F">
              <w:rPr>
                <w:rFonts w:ascii="Arial" w:hAnsi="Arial" w:cs="Arial"/>
              </w:rPr>
              <w:t>: “</w:t>
            </w:r>
            <w:r w:rsidRPr="0063445F">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63445F">
              <w:rPr>
                <w:rFonts w:ascii="Arial" w:hAnsi="Arial" w:cs="Arial"/>
              </w:rPr>
              <w:t xml:space="preserve">”  </w:t>
            </w:r>
            <w:r w:rsidRPr="0063445F">
              <w:rPr>
                <w:rFonts w:ascii="Arial" w:eastAsiaTheme="minorEastAsia" w:hAnsi="Arial" w:cs="Arial"/>
              </w:rPr>
              <w:t xml:space="preserve">Moreover, as stated in </w:t>
            </w:r>
            <w:r w:rsidR="00AC5913">
              <w:rPr>
                <w:rFonts w:ascii="Arial" w:eastAsiaTheme="minorEastAsia" w:hAnsi="Arial" w:cs="Arial"/>
              </w:rPr>
              <w:t>Revised Bid Solicitation</w:t>
            </w:r>
            <w:r w:rsidRPr="0063445F">
              <w:rPr>
                <w:rFonts w:ascii="Arial" w:eastAsiaTheme="minorEastAsia" w:hAnsi="Arial" w:cs="Arial"/>
              </w:rPr>
              <w:t xml:space="preserve"> Section 3.11, </w:t>
            </w:r>
            <w:r w:rsidR="00C15342" w:rsidRPr="002F6592">
              <w:rPr>
                <w:rFonts w:ascii="Arial" w:eastAsiaTheme="minorEastAsia" w:hAnsi="Arial" w:cs="Arial"/>
                <w:i/>
              </w:rPr>
              <w:t>Bidder Additional Terms Submitted with the Quote</w:t>
            </w:r>
            <w:r w:rsidR="00C15342">
              <w:rPr>
                <w:rFonts w:ascii="Arial" w:eastAsiaTheme="minorEastAsia" w:hAnsi="Arial" w:cs="Arial"/>
              </w:rPr>
              <w:t xml:space="preserve">, </w:t>
            </w:r>
            <w:r w:rsidRPr="0063445F">
              <w:rPr>
                <w:rFonts w:ascii="Arial" w:eastAsiaTheme="minorEastAsia" w:hAnsi="Arial" w:cs="Arial"/>
              </w:rPr>
              <w:t xml:space="preserve">Bidder proposed terms or conditions that conflict with those contained in the State of </w:t>
            </w:r>
            <w:r w:rsidRPr="0063445F">
              <w:rPr>
                <w:rFonts w:ascii="Arial" w:eastAsiaTheme="minorEastAsia" w:hAnsi="Arial" w:cs="Arial"/>
              </w:rPr>
              <w:lastRenderedPageBreak/>
              <w:t>New Jersey Standard Terms and Conditions may render a Quote non-responsive.</w:t>
            </w:r>
          </w:p>
          <w:p w14:paraId="5251356B" w14:textId="77777777" w:rsidR="00F669DE" w:rsidRPr="0063445F" w:rsidRDefault="00F669DE" w:rsidP="0063445F">
            <w:pPr>
              <w:tabs>
                <w:tab w:val="left" w:pos="0"/>
              </w:tabs>
              <w:overflowPunct w:val="0"/>
              <w:autoSpaceDE w:val="0"/>
              <w:autoSpaceDN w:val="0"/>
              <w:adjustRightInd w:val="0"/>
              <w:jc w:val="both"/>
              <w:rPr>
                <w:rFonts w:ascii="Arial" w:hAnsi="Arial" w:cs="Arial"/>
                <w:highlight w:val="yellow"/>
              </w:rPr>
            </w:pPr>
          </w:p>
        </w:tc>
      </w:tr>
      <w:tr w:rsidR="00F669DE" w14:paraId="3040870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18E3256" w14:textId="0253892A" w:rsidR="00F669DE" w:rsidRDefault="00F669DE" w:rsidP="00AC609F">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6D5A76F" w14:textId="77777777" w:rsidR="00F669DE" w:rsidRPr="00F86635" w:rsidRDefault="00F669DE" w:rsidP="00AB7AD5">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Attachment 1 – </w:t>
            </w:r>
          </w:p>
          <w:p w14:paraId="272DF4B8" w14:textId="59392B26" w:rsidR="00F669DE" w:rsidRPr="003817F9" w:rsidRDefault="00F669DE" w:rsidP="00AC609F">
            <w:pPr>
              <w:tabs>
                <w:tab w:val="left" w:pos="0"/>
              </w:tabs>
              <w:overflowPunct w:val="0"/>
              <w:autoSpaceDE w:val="0"/>
              <w:autoSpaceDN w:val="0"/>
              <w:adjustRightInd w:val="0"/>
              <w:jc w:val="center"/>
              <w:rPr>
                <w:rFonts w:ascii="Arial" w:hAnsi="Arial" w:cs="Arial"/>
                <w:highlight w:val="yellow"/>
              </w:rPr>
            </w:pPr>
            <w:r w:rsidRPr="00F86635">
              <w:rPr>
                <w:rFonts w:ascii="Arial" w:hAnsi="Arial" w:cs="Arial"/>
              </w:rPr>
              <w:t>State of New Jersey Standard Terms and Conditions, Section 4.2 – Insurance</w:t>
            </w:r>
          </w:p>
        </w:tc>
        <w:tc>
          <w:tcPr>
            <w:tcW w:w="7200" w:type="dxa"/>
            <w:tcBorders>
              <w:top w:val="single" w:sz="4" w:space="0" w:color="auto"/>
              <w:left w:val="single" w:sz="4" w:space="0" w:color="auto"/>
              <w:bottom w:val="single" w:sz="4" w:space="0" w:color="auto"/>
              <w:right w:val="single" w:sz="4" w:space="0" w:color="auto"/>
            </w:tcBorders>
          </w:tcPr>
          <w:p w14:paraId="175F63B1" w14:textId="77777777" w:rsidR="00F669DE" w:rsidRPr="0063445F" w:rsidRDefault="00F669DE" w:rsidP="0063445F">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[BIDDER] purchases insurance at the enterprise level, as such, no one client can influence our limits or deductibles. [BIDDER] proposes striking the last sentence. C. Workers Compensation Insurance applicable to the laws of the State of New Jersey and Employers Liability Insurance with limits not less than: </w:t>
            </w:r>
            <w:r w:rsidRPr="0063445F">
              <w:rPr>
                <w:rFonts w:ascii="Arial" w:hAnsi="Arial" w:cs="Arial"/>
                <w:b/>
              </w:rPr>
              <w:br/>
            </w:r>
            <w:r w:rsidRPr="0063445F">
              <w:rPr>
                <w:rFonts w:ascii="Arial" w:hAnsi="Arial" w:cs="Arial"/>
                <w:b/>
              </w:rPr>
              <w:br/>
              <w:t xml:space="preserve">1. $1,000,000 BODILY INJURY, EACH OCCURRENCE; </w:t>
            </w:r>
          </w:p>
          <w:p w14:paraId="418039C5" w14:textId="77777777" w:rsidR="00F669DE" w:rsidRPr="0063445F" w:rsidRDefault="00F669DE" w:rsidP="0063445F">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2. $1,000,000 DISEASE EACH EMPLOYEE; and </w:t>
            </w:r>
          </w:p>
          <w:p w14:paraId="6F350471" w14:textId="77777777" w:rsidR="00F669DE" w:rsidRPr="0063445F" w:rsidRDefault="00F669DE" w:rsidP="0063445F">
            <w:pPr>
              <w:tabs>
                <w:tab w:val="left" w:pos="0"/>
              </w:tabs>
              <w:overflowPunct w:val="0"/>
              <w:autoSpaceDE w:val="0"/>
              <w:autoSpaceDN w:val="0"/>
              <w:adjustRightInd w:val="0"/>
              <w:jc w:val="both"/>
              <w:rPr>
                <w:rFonts w:ascii="Arial" w:hAnsi="Arial" w:cs="Arial"/>
                <w:b/>
              </w:rPr>
            </w:pPr>
            <w:r w:rsidRPr="0063445F">
              <w:rPr>
                <w:rFonts w:ascii="Arial" w:hAnsi="Arial" w:cs="Arial"/>
                <w:b/>
              </w:rPr>
              <w:t>3. $1,000,000 DISEASE AGGREGATE LIMIT - this $1,000,000 amount may be raised when deemed necessary by the Director.</w:t>
            </w:r>
          </w:p>
          <w:p w14:paraId="5FF866FF"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p w14:paraId="57943FE5" w14:textId="77777777" w:rsidR="00F669DE" w:rsidRPr="0063445F" w:rsidRDefault="00F669DE" w:rsidP="0063445F">
            <w:pPr>
              <w:tabs>
                <w:tab w:val="left" w:pos="0"/>
              </w:tabs>
              <w:overflowPunct w:val="0"/>
              <w:autoSpaceDE w:val="0"/>
              <w:autoSpaceDN w:val="0"/>
              <w:adjustRightInd w:val="0"/>
              <w:jc w:val="both"/>
              <w:rPr>
                <w:rFonts w:ascii="Arial" w:hAnsi="Arial" w:cs="Arial"/>
              </w:rPr>
            </w:pPr>
            <w:r w:rsidRPr="0063445F">
              <w:rPr>
                <w:rFonts w:ascii="Arial" w:hAnsi="Arial" w:cs="Arial"/>
              </w:rPr>
              <w:t>The State does not accept the proposed modification</w:t>
            </w:r>
            <w:r w:rsidRPr="0063445F" w:rsidDel="0051110E">
              <w:rPr>
                <w:rFonts w:ascii="Arial" w:hAnsi="Arial" w:cs="Arial"/>
              </w:rPr>
              <w:t xml:space="preserve"> </w:t>
            </w:r>
            <w:r w:rsidRPr="0063445F">
              <w:rPr>
                <w:rFonts w:ascii="Arial" w:hAnsi="Arial" w:cs="Arial"/>
              </w:rPr>
              <w:t xml:space="preserve">to SSTC Section 4.2, </w:t>
            </w:r>
            <w:r w:rsidRPr="0063445F">
              <w:rPr>
                <w:rFonts w:ascii="Arial" w:hAnsi="Arial" w:cs="Arial"/>
                <w:i/>
              </w:rPr>
              <w:t>Insurance</w:t>
            </w:r>
            <w:r w:rsidRPr="0063445F">
              <w:rPr>
                <w:rFonts w:ascii="Arial" w:hAnsi="Arial" w:cs="Arial"/>
              </w:rPr>
              <w:t>.  Terms and conditions on publicly bid procurements must be consistent for all potential Bidders and cannot be based on a single Bidder’s terms.</w:t>
            </w:r>
          </w:p>
          <w:p w14:paraId="6D64064F"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p w14:paraId="412B2BEA" w14:textId="5DD26772" w:rsidR="00F669DE" w:rsidRPr="0063445F" w:rsidRDefault="00F669DE" w:rsidP="0063445F">
            <w:pPr>
              <w:tabs>
                <w:tab w:val="left" w:pos="0"/>
              </w:tabs>
              <w:overflowPunct w:val="0"/>
              <w:autoSpaceDE w:val="0"/>
              <w:autoSpaceDN w:val="0"/>
              <w:adjustRightInd w:val="0"/>
              <w:jc w:val="both"/>
              <w:rPr>
                <w:rFonts w:ascii="Arial" w:hAnsi="Arial" w:cs="Arial"/>
                <w:highlight w:val="yellow"/>
              </w:rPr>
            </w:pPr>
          </w:p>
        </w:tc>
      </w:tr>
      <w:tr w:rsidR="00F669DE" w14:paraId="3138406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687E06B" w14:textId="166263C0" w:rsidR="00F669DE" w:rsidRDefault="00F669DE" w:rsidP="00AC609F">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938BE1C" w14:textId="77777777" w:rsidR="00F669DE" w:rsidRPr="00F86635" w:rsidRDefault="00F669DE" w:rsidP="00EB4165">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Attachment 1 – </w:t>
            </w:r>
          </w:p>
          <w:p w14:paraId="15B94569" w14:textId="2D21FFE8" w:rsidR="00F669DE" w:rsidRPr="003817F9" w:rsidRDefault="00F669DE" w:rsidP="00AC609F">
            <w:pPr>
              <w:tabs>
                <w:tab w:val="left" w:pos="0"/>
              </w:tabs>
              <w:overflowPunct w:val="0"/>
              <w:autoSpaceDE w:val="0"/>
              <w:autoSpaceDN w:val="0"/>
              <w:adjustRightInd w:val="0"/>
              <w:jc w:val="center"/>
              <w:rPr>
                <w:rFonts w:ascii="Arial" w:hAnsi="Arial" w:cs="Arial"/>
                <w:highlight w:val="yellow"/>
              </w:rPr>
            </w:pPr>
            <w:r w:rsidRPr="00F86635">
              <w:rPr>
                <w:rFonts w:ascii="Arial" w:hAnsi="Arial" w:cs="Arial"/>
              </w:rPr>
              <w:t>State of New Jersey Standard Terms and Conditions, Section 5.8 – Subcontracting</w:t>
            </w:r>
          </w:p>
        </w:tc>
        <w:tc>
          <w:tcPr>
            <w:tcW w:w="7200" w:type="dxa"/>
            <w:tcBorders>
              <w:top w:val="single" w:sz="4" w:space="0" w:color="auto"/>
              <w:left w:val="single" w:sz="4" w:space="0" w:color="auto"/>
              <w:bottom w:val="single" w:sz="4" w:space="0" w:color="auto"/>
              <w:right w:val="single" w:sz="4" w:space="0" w:color="auto"/>
            </w:tcBorders>
          </w:tcPr>
          <w:p w14:paraId="22385590" w14:textId="77777777" w:rsidR="00F669DE" w:rsidRPr="0063445F" w:rsidRDefault="00F669DE" w:rsidP="0063445F">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Is the State amenable to proposed revisions outlined in SSTC Section 4.2, </w:t>
            </w:r>
            <w:r w:rsidRPr="0063445F">
              <w:rPr>
                <w:rFonts w:ascii="Arial" w:hAnsi="Arial" w:cs="Arial"/>
                <w:b/>
                <w:i/>
              </w:rPr>
              <w:t>Subcontracting</w:t>
            </w:r>
            <w:r w:rsidRPr="0063445F">
              <w:rPr>
                <w:rFonts w:ascii="Arial" w:hAnsi="Arial" w:cs="Arial"/>
                <w:b/>
              </w:rPr>
              <w:t xml:space="preserve">, below? </w:t>
            </w:r>
          </w:p>
          <w:p w14:paraId="66373D2B"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p w14:paraId="70327BE0" w14:textId="77777777" w:rsidR="00F669DE" w:rsidRPr="0063445F" w:rsidRDefault="00F669DE" w:rsidP="0063445F">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While [BIDDER] is committed to obtaining the State’s approval for subcontractors identified in the contractor’s proposal and for Subcontractors engaged solely and exclusively to perform services for the State under the Contract, the State’s approval does not extend to Subcontractors used across [BIDDER]’s broader enterprise operations. </w:t>
            </w:r>
            <w:r w:rsidRPr="0063445F">
              <w:rPr>
                <w:rFonts w:ascii="Arial" w:hAnsi="Arial" w:cs="Arial"/>
                <w:b/>
              </w:rPr>
              <w:br/>
            </w:r>
            <w:r w:rsidRPr="0063445F">
              <w:rPr>
                <w:rFonts w:ascii="Arial" w:hAnsi="Arial" w:cs="Arial"/>
                <w:b/>
              </w:rPr>
              <w:br/>
              <w:t xml:space="preserve">The Contractor may not subcontract other than as identified in the contractor’s proposal or for Subcontractors retained by [BIDDER] solely and uniquely for the State to perform services under the Contract without the prior written consent of the Director. Such consent, if granted in part, shall not relieve the contractor of any of his/her responsibilities under the contract, nor shall it create </w:t>
            </w:r>
            <w:proofErr w:type="spellStart"/>
            <w:r w:rsidRPr="0063445F">
              <w:rPr>
                <w:rFonts w:ascii="Arial" w:hAnsi="Arial" w:cs="Arial"/>
                <w:b/>
              </w:rPr>
              <w:t>privity</w:t>
            </w:r>
            <w:proofErr w:type="spellEnd"/>
            <w:r w:rsidRPr="0063445F">
              <w:rPr>
                <w:rFonts w:ascii="Arial" w:hAnsi="Arial" w:cs="Arial"/>
                <w:b/>
              </w:rPr>
              <w:t xml:space="preserve"> of contract between the State and any Subcontractor. If the Contractor uses a Subcontractor to fulfill any of its obligations, the Contractor shall be responsible for the Subcontractor’s: </w:t>
            </w:r>
          </w:p>
          <w:p w14:paraId="5BC737BC" w14:textId="77777777" w:rsidR="00F669DE" w:rsidRPr="0063445F" w:rsidRDefault="00F669DE" w:rsidP="0063445F">
            <w:pPr>
              <w:pStyle w:val="ListParagraph"/>
              <w:numPr>
                <w:ilvl w:val="0"/>
                <w:numId w:val="2"/>
              </w:numPr>
              <w:tabs>
                <w:tab w:val="left" w:pos="0"/>
              </w:tabs>
              <w:overflowPunct w:val="0"/>
              <w:autoSpaceDE w:val="0"/>
              <w:autoSpaceDN w:val="0"/>
              <w:adjustRightInd w:val="0"/>
              <w:jc w:val="both"/>
              <w:rPr>
                <w:rFonts w:ascii="Arial" w:hAnsi="Arial" w:cs="Arial"/>
                <w:b/>
              </w:rPr>
            </w:pPr>
            <w:r w:rsidRPr="0063445F">
              <w:rPr>
                <w:rFonts w:ascii="Arial" w:hAnsi="Arial" w:cs="Arial"/>
                <w:b/>
              </w:rPr>
              <w:t>Performance;</w:t>
            </w:r>
          </w:p>
          <w:p w14:paraId="04B20EC7" w14:textId="77777777" w:rsidR="00F669DE" w:rsidRPr="0063445F" w:rsidRDefault="00F669DE" w:rsidP="0063445F">
            <w:pPr>
              <w:pStyle w:val="ListParagraph"/>
              <w:numPr>
                <w:ilvl w:val="0"/>
                <w:numId w:val="2"/>
              </w:numPr>
              <w:tabs>
                <w:tab w:val="left" w:pos="0"/>
              </w:tabs>
              <w:overflowPunct w:val="0"/>
              <w:autoSpaceDE w:val="0"/>
              <w:autoSpaceDN w:val="0"/>
              <w:adjustRightInd w:val="0"/>
              <w:jc w:val="both"/>
              <w:rPr>
                <w:rFonts w:ascii="Arial" w:hAnsi="Arial" w:cs="Arial"/>
                <w:b/>
              </w:rPr>
            </w:pPr>
            <w:r w:rsidRPr="0063445F">
              <w:rPr>
                <w:rFonts w:ascii="Arial" w:hAnsi="Arial" w:cs="Arial"/>
                <w:b/>
              </w:rPr>
              <w:t>Compliance with all of the terms and conditions of the contract; and</w:t>
            </w:r>
          </w:p>
          <w:p w14:paraId="3DED95DA" w14:textId="77777777" w:rsidR="00F669DE" w:rsidRPr="0063445F" w:rsidRDefault="00F669DE" w:rsidP="0063445F">
            <w:pPr>
              <w:pStyle w:val="ListParagraph"/>
              <w:numPr>
                <w:ilvl w:val="0"/>
                <w:numId w:val="2"/>
              </w:num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Compliance with the requirements of all applicable laws. </w:t>
            </w:r>
          </w:p>
          <w:p w14:paraId="5E9A9074"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p w14:paraId="6AA49E2F" w14:textId="77777777" w:rsidR="00F669DE" w:rsidRPr="0063445F" w:rsidRDefault="00F669DE" w:rsidP="0063445F">
            <w:pPr>
              <w:tabs>
                <w:tab w:val="left" w:pos="0"/>
              </w:tabs>
              <w:overflowPunct w:val="0"/>
              <w:autoSpaceDE w:val="0"/>
              <w:autoSpaceDN w:val="0"/>
              <w:adjustRightInd w:val="0"/>
              <w:jc w:val="both"/>
              <w:rPr>
                <w:rFonts w:ascii="Arial" w:hAnsi="Arial" w:cs="Arial"/>
                <w:b/>
              </w:rPr>
            </w:pPr>
            <w:r w:rsidRPr="0063445F">
              <w:rPr>
                <w:rFonts w:ascii="Arial" w:hAnsi="Arial" w:cs="Arial"/>
                <w:b/>
              </w:rPr>
              <w:t>Nothing contained in any of the contract documents, shall be construed as creating any contractual relationship between any Subcontractor and the State.</w:t>
            </w:r>
          </w:p>
          <w:p w14:paraId="48556E6E"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p w14:paraId="107A4762" w14:textId="7B0B2D17" w:rsidR="00F669DE" w:rsidRPr="0063445F" w:rsidRDefault="00F669DE" w:rsidP="0063445F">
            <w:pPr>
              <w:tabs>
                <w:tab w:val="left" w:pos="0"/>
              </w:tabs>
              <w:overflowPunct w:val="0"/>
              <w:autoSpaceDE w:val="0"/>
              <w:autoSpaceDN w:val="0"/>
              <w:adjustRightInd w:val="0"/>
              <w:jc w:val="both"/>
              <w:rPr>
                <w:rFonts w:ascii="Arial" w:hAnsi="Arial" w:cs="Arial"/>
              </w:rPr>
            </w:pPr>
            <w:r w:rsidRPr="0063445F">
              <w:rPr>
                <w:rFonts w:ascii="Arial" w:hAnsi="Arial" w:cs="Arial"/>
              </w:rPr>
              <w:t xml:space="preserve">The State does not accept the proposed modification to SSTC Section 5.8, </w:t>
            </w:r>
            <w:r w:rsidRPr="0063445F">
              <w:rPr>
                <w:rFonts w:ascii="Arial" w:hAnsi="Arial" w:cs="Arial"/>
                <w:i/>
              </w:rPr>
              <w:t>Subcontracting</w:t>
            </w:r>
            <w:r w:rsidRPr="0063445F">
              <w:rPr>
                <w:rFonts w:ascii="Arial" w:hAnsi="Arial" w:cs="Arial"/>
              </w:rPr>
              <w:t>.  Terms and conditions on publicly bid procurements must be consistent for all potential Bidders, and cannot be based on a single Bidder’s terms.</w:t>
            </w:r>
          </w:p>
          <w:p w14:paraId="76CDCB08" w14:textId="06C6AE7B" w:rsidR="00D64AE7" w:rsidRPr="0063445F" w:rsidRDefault="00D64AE7" w:rsidP="0063445F">
            <w:pPr>
              <w:tabs>
                <w:tab w:val="left" w:pos="0"/>
              </w:tabs>
              <w:overflowPunct w:val="0"/>
              <w:autoSpaceDE w:val="0"/>
              <w:autoSpaceDN w:val="0"/>
              <w:adjustRightInd w:val="0"/>
              <w:jc w:val="both"/>
              <w:rPr>
                <w:rFonts w:ascii="Arial" w:hAnsi="Arial" w:cs="Arial"/>
              </w:rPr>
            </w:pPr>
          </w:p>
          <w:p w14:paraId="0F20692C" w14:textId="5A0FD32C" w:rsidR="00D64AE7" w:rsidRPr="0063445F" w:rsidRDefault="00D64AE7" w:rsidP="0063445F">
            <w:pPr>
              <w:tabs>
                <w:tab w:val="left" w:pos="0"/>
              </w:tabs>
              <w:overflowPunct w:val="0"/>
              <w:autoSpaceDE w:val="0"/>
              <w:autoSpaceDN w:val="0"/>
              <w:adjustRightInd w:val="0"/>
              <w:jc w:val="both"/>
              <w:rPr>
                <w:rFonts w:ascii="Arial" w:hAnsi="Arial" w:cs="Arial"/>
              </w:rPr>
            </w:pPr>
            <w:r w:rsidRPr="0063445F">
              <w:rPr>
                <w:rFonts w:ascii="Arial" w:hAnsi="Arial" w:cs="Arial"/>
              </w:rPr>
              <w:t xml:space="preserve">Refer to </w:t>
            </w:r>
            <w:r w:rsidR="00AC5913">
              <w:rPr>
                <w:rFonts w:ascii="Arial" w:hAnsi="Arial" w:cs="Arial"/>
              </w:rPr>
              <w:t>Revised Bid Solicitation</w:t>
            </w:r>
            <w:r w:rsidRPr="0063445F">
              <w:rPr>
                <w:rFonts w:ascii="Arial" w:hAnsi="Arial" w:cs="Arial"/>
              </w:rPr>
              <w:t xml:space="preserve"> Section 9.2, </w:t>
            </w:r>
            <w:r w:rsidRPr="002F6592">
              <w:rPr>
                <w:rFonts w:ascii="Arial" w:hAnsi="Arial" w:cs="Arial"/>
                <w:i/>
              </w:rPr>
              <w:t>Definitions</w:t>
            </w:r>
            <w:r w:rsidRPr="0063445F">
              <w:rPr>
                <w:rFonts w:ascii="Arial" w:hAnsi="Arial" w:cs="Arial"/>
              </w:rPr>
              <w:t>, for the definition of Subcontractor.</w:t>
            </w:r>
          </w:p>
          <w:p w14:paraId="3E1130C6"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p w14:paraId="16CC2871" w14:textId="77777777" w:rsidR="00F669DE" w:rsidRPr="0063445F" w:rsidRDefault="00F669DE" w:rsidP="0063445F">
            <w:pPr>
              <w:tabs>
                <w:tab w:val="left" w:pos="0"/>
              </w:tabs>
              <w:overflowPunct w:val="0"/>
              <w:autoSpaceDE w:val="0"/>
              <w:autoSpaceDN w:val="0"/>
              <w:adjustRightInd w:val="0"/>
              <w:jc w:val="both"/>
              <w:rPr>
                <w:rFonts w:ascii="Arial" w:hAnsi="Arial" w:cs="Arial"/>
                <w:highlight w:val="yellow"/>
              </w:rPr>
            </w:pPr>
          </w:p>
        </w:tc>
      </w:tr>
      <w:tr w:rsidR="00F669DE" w:rsidRPr="004A4345" w14:paraId="2CD3E54E" w14:textId="77777777" w:rsidTr="004251F8">
        <w:tc>
          <w:tcPr>
            <w:tcW w:w="877" w:type="dxa"/>
            <w:tcBorders>
              <w:top w:val="single" w:sz="4" w:space="0" w:color="auto"/>
              <w:left w:val="single" w:sz="4" w:space="0" w:color="auto"/>
              <w:bottom w:val="single" w:sz="4" w:space="0" w:color="auto"/>
              <w:right w:val="single" w:sz="4" w:space="0" w:color="auto"/>
            </w:tcBorders>
          </w:tcPr>
          <w:p w14:paraId="560BA8F3" w14:textId="2B0312C1" w:rsidR="00F669DE" w:rsidRDefault="00F669DE" w:rsidP="00AB7AD5">
            <w:pPr>
              <w:tabs>
                <w:tab w:val="left" w:pos="0"/>
              </w:tabs>
              <w:autoSpaceDN w:val="0"/>
              <w:jc w:val="center"/>
              <w:rPr>
                <w:rFonts w:ascii="Arial" w:hAnsi="Arial" w:cs="Arial"/>
              </w:rPr>
            </w:pPr>
            <w:r>
              <w:rPr>
                <w:rFonts w:ascii="Arial" w:hAnsi="Arial" w:cs="Arial"/>
              </w:rPr>
              <w:lastRenderedPageBreak/>
              <w:t>7</w:t>
            </w:r>
          </w:p>
        </w:tc>
        <w:tc>
          <w:tcPr>
            <w:tcW w:w="2160" w:type="dxa"/>
            <w:tcBorders>
              <w:top w:val="single" w:sz="4" w:space="0" w:color="auto"/>
              <w:left w:val="single" w:sz="4" w:space="0" w:color="auto"/>
              <w:bottom w:val="single" w:sz="4" w:space="0" w:color="auto"/>
              <w:right w:val="single" w:sz="4" w:space="0" w:color="auto"/>
            </w:tcBorders>
          </w:tcPr>
          <w:p w14:paraId="38A2758F" w14:textId="77777777" w:rsidR="00F669DE" w:rsidRPr="00F86635" w:rsidRDefault="00F669DE" w:rsidP="00EB4165">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Attachment 1 – </w:t>
            </w:r>
          </w:p>
          <w:p w14:paraId="51D00372" w14:textId="79B7E98A" w:rsidR="00F669DE" w:rsidRDefault="00F669DE" w:rsidP="00AB7AD5">
            <w:pPr>
              <w:tabs>
                <w:tab w:val="left" w:pos="0"/>
              </w:tabs>
              <w:overflowPunct w:val="0"/>
              <w:autoSpaceDE w:val="0"/>
              <w:autoSpaceDN w:val="0"/>
              <w:adjustRightInd w:val="0"/>
              <w:jc w:val="center"/>
              <w:rPr>
                <w:rFonts w:ascii="Arial" w:hAnsi="Arial" w:cs="Arial"/>
              </w:rPr>
            </w:pPr>
            <w:r w:rsidRPr="00F86635">
              <w:rPr>
                <w:rFonts w:ascii="Arial" w:hAnsi="Arial" w:cs="Arial"/>
              </w:rPr>
              <w:t>State of New Jersey Standard Terms and Conditions, Section 5.17 – News Releases</w:t>
            </w:r>
          </w:p>
        </w:tc>
        <w:tc>
          <w:tcPr>
            <w:tcW w:w="7200" w:type="dxa"/>
            <w:tcBorders>
              <w:top w:val="single" w:sz="4" w:space="0" w:color="auto"/>
              <w:left w:val="single" w:sz="4" w:space="0" w:color="auto"/>
              <w:bottom w:val="single" w:sz="4" w:space="0" w:color="auto"/>
              <w:right w:val="single" w:sz="4" w:space="0" w:color="auto"/>
            </w:tcBorders>
          </w:tcPr>
          <w:p w14:paraId="09D1331F" w14:textId="77777777" w:rsidR="00F669DE" w:rsidRPr="0063445F" w:rsidRDefault="00F669DE" w:rsidP="0063445F">
            <w:pPr>
              <w:tabs>
                <w:tab w:val="left" w:pos="0"/>
              </w:tabs>
              <w:overflowPunct w:val="0"/>
              <w:autoSpaceDE w:val="0"/>
              <w:autoSpaceDN w:val="0"/>
              <w:adjustRightInd w:val="0"/>
              <w:jc w:val="both"/>
              <w:rPr>
                <w:rFonts w:ascii="Arial" w:hAnsi="Arial" w:cs="Arial"/>
                <w:b/>
              </w:rPr>
            </w:pPr>
            <w:r w:rsidRPr="0063445F">
              <w:rPr>
                <w:rFonts w:ascii="Arial" w:hAnsi="Arial" w:cs="Arial"/>
                <w:b/>
              </w:rPr>
              <w:t>Does the ban on news releases include bulletins, emails, and flyers announcing new features available to participants on their website and the Plan Sponsor's administrative website?</w:t>
            </w:r>
          </w:p>
          <w:p w14:paraId="39A2E8A8"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p w14:paraId="39C437F1" w14:textId="1E7F5092" w:rsidR="00F669DE" w:rsidRPr="0063445F" w:rsidRDefault="00F669DE" w:rsidP="0063445F">
            <w:pPr>
              <w:tabs>
                <w:tab w:val="left" w:pos="0"/>
              </w:tabs>
              <w:overflowPunct w:val="0"/>
              <w:autoSpaceDE w:val="0"/>
              <w:autoSpaceDN w:val="0"/>
              <w:adjustRightInd w:val="0"/>
              <w:jc w:val="both"/>
              <w:rPr>
                <w:rFonts w:ascii="Arial" w:hAnsi="Arial" w:cs="Arial"/>
              </w:rPr>
            </w:pPr>
            <w:r w:rsidRPr="0063445F">
              <w:rPr>
                <w:rFonts w:ascii="Arial" w:hAnsi="Arial" w:cs="Arial"/>
              </w:rPr>
              <w:t>No</w:t>
            </w:r>
            <w:r w:rsidR="00D64AE7" w:rsidRPr="0063445F">
              <w:rPr>
                <w:rFonts w:ascii="Arial" w:hAnsi="Arial" w:cs="Arial"/>
              </w:rPr>
              <w:t>, the prohibitions</w:t>
            </w:r>
            <w:r w:rsidRPr="0063445F">
              <w:rPr>
                <w:rFonts w:ascii="Arial" w:hAnsi="Arial" w:cs="Arial"/>
              </w:rPr>
              <w:t xml:space="preserve"> on news releases does not apply to informational material that may be sent to Participants regarding updates or new features that are on a Contractor’s website.  </w:t>
            </w:r>
          </w:p>
          <w:p w14:paraId="3227682A"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tc>
      </w:tr>
      <w:tr w:rsidR="00F669DE" w:rsidRPr="00162D3F" w14:paraId="68E7E083" w14:textId="77777777" w:rsidTr="004251F8">
        <w:tc>
          <w:tcPr>
            <w:tcW w:w="877" w:type="dxa"/>
            <w:tcBorders>
              <w:top w:val="single" w:sz="4" w:space="0" w:color="auto"/>
              <w:left w:val="single" w:sz="4" w:space="0" w:color="auto"/>
              <w:bottom w:val="single" w:sz="4" w:space="0" w:color="auto"/>
              <w:right w:val="single" w:sz="4" w:space="0" w:color="auto"/>
            </w:tcBorders>
          </w:tcPr>
          <w:p w14:paraId="5810B734" w14:textId="7609CD6C" w:rsidR="00F669DE" w:rsidRDefault="00F669DE" w:rsidP="00AB7AD5">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6293B50E" w14:textId="77777777" w:rsidR="00F669DE" w:rsidRPr="00F86635" w:rsidRDefault="00F669DE" w:rsidP="00EB4165">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Attachment 1 – </w:t>
            </w:r>
          </w:p>
          <w:p w14:paraId="0826D001" w14:textId="4EC39579" w:rsidR="00F669DE" w:rsidRDefault="00F669DE" w:rsidP="00AB7AD5">
            <w:pPr>
              <w:tabs>
                <w:tab w:val="left" w:pos="0"/>
              </w:tabs>
              <w:overflowPunct w:val="0"/>
              <w:autoSpaceDE w:val="0"/>
              <w:autoSpaceDN w:val="0"/>
              <w:adjustRightInd w:val="0"/>
              <w:jc w:val="center"/>
              <w:rPr>
                <w:rFonts w:ascii="Arial" w:hAnsi="Arial" w:cs="Arial"/>
              </w:rPr>
            </w:pPr>
            <w:r w:rsidRPr="00F86635">
              <w:rPr>
                <w:rFonts w:ascii="Arial" w:hAnsi="Arial" w:cs="Arial"/>
              </w:rPr>
              <w:t>State of New Jersey Standard Terms and Conditions, Section 6.3 – Payment to Vendors Terms and Conditions</w:t>
            </w:r>
          </w:p>
        </w:tc>
        <w:tc>
          <w:tcPr>
            <w:tcW w:w="7200" w:type="dxa"/>
            <w:tcBorders>
              <w:top w:val="single" w:sz="4" w:space="0" w:color="auto"/>
              <w:left w:val="single" w:sz="4" w:space="0" w:color="auto"/>
              <w:bottom w:val="single" w:sz="4" w:space="0" w:color="auto"/>
              <w:right w:val="single" w:sz="4" w:space="0" w:color="auto"/>
            </w:tcBorders>
          </w:tcPr>
          <w:p w14:paraId="083E121D" w14:textId="23657BEC" w:rsidR="00F669DE" w:rsidRPr="0063445F" w:rsidRDefault="00F669DE" w:rsidP="0063445F">
            <w:pPr>
              <w:tabs>
                <w:tab w:val="left" w:pos="0"/>
              </w:tabs>
              <w:overflowPunct w:val="0"/>
              <w:autoSpaceDE w:val="0"/>
              <w:autoSpaceDN w:val="0"/>
              <w:adjustRightInd w:val="0"/>
              <w:jc w:val="both"/>
              <w:rPr>
                <w:rFonts w:ascii="Arial" w:hAnsi="Arial" w:cs="Arial"/>
                <w:b/>
              </w:rPr>
            </w:pPr>
            <w:r w:rsidRPr="00C847D4">
              <w:rPr>
                <w:rFonts w:ascii="Arial" w:hAnsi="Arial" w:cs="Arial"/>
                <w:b/>
              </w:rPr>
              <w:t>Services offered may include advice services and other ancillary products as part of our standard service offer. Are there limitations being place</w:t>
            </w:r>
            <w:r w:rsidR="00234C88" w:rsidRPr="00C847D4">
              <w:rPr>
                <w:rFonts w:ascii="Arial" w:hAnsi="Arial" w:cs="Arial"/>
                <w:b/>
              </w:rPr>
              <w:t>d</w:t>
            </w:r>
            <w:r w:rsidRPr="00C847D4">
              <w:rPr>
                <w:rFonts w:ascii="Arial" w:hAnsi="Arial" w:cs="Arial"/>
                <w:b/>
              </w:rPr>
              <w:t xml:space="preserve"> on these services?</w:t>
            </w:r>
          </w:p>
          <w:p w14:paraId="50499629"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p w14:paraId="0B256004" w14:textId="053A7C68" w:rsidR="00F669DE" w:rsidRPr="00D01D42" w:rsidRDefault="00B205C8" w:rsidP="00162D3F">
            <w:pPr>
              <w:tabs>
                <w:tab w:val="left" w:pos="0"/>
              </w:tabs>
              <w:overflowPunct w:val="0"/>
              <w:autoSpaceDE w:val="0"/>
              <w:autoSpaceDN w:val="0"/>
              <w:adjustRightInd w:val="0"/>
              <w:jc w:val="both"/>
              <w:rPr>
                <w:rFonts w:ascii="Arial" w:hAnsi="Arial" w:cs="Arial"/>
              </w:rPr>
            </w:pPr>
            <w:r>
              <w:rPr>
                <w:rFonts w:ascii="Arial" w:hAnsi="Arial" w:cs="Arial"/>
              </w:rPr>
              <w:t xml:space="preserve">The Contractor shall only be responsible for providing the services as detailed in </w:t>
            </w:r>
            <w:r w:rsidR="00361F80">
              <w:rPr>
                <w:rFonts w:ascii="Arial" w:hAnsi="Arial" w:cs="Arial"/>
              </w:rPr>
              <w:t xml:space="preserve">Revised Bid Solicitation </w:t>
            </w:r>
            <w:r>
              <w:rPr>
                <w:rFonts w:ascii="Arial" w:hAnsi="Arial" w:cs="Arial"/>
              </w:rPr>
              <w:t xml:space="preserve">Section 4, </w:t>
            </w:r>
            <w:r w:rsidRPr="005B0C1E">
              <w:rPr>
                <w:rFonts w:ascii="Arial" w:hAnsi="Arial" w:cs="Arial"/>
                <w:i/>
              </w:rPr>
              <w:t>Scope of Work</w:t>
            </w:r>
            <w:r>
              <w:rPr>
                <w:rFonts w:ascii="Arial" w:hAnsi="Arial" w:cs="Arial"/>
              </w:rPr>
              <w:t>.</w:t>
            </w:r>
            <w:r w:rsidR="00D01D42">
              <w:rPr>
                <w:rFonts w:ascii="Arial" w:hAnsi="Arial" w:cs="Arial"/>
              </w:rPr>
              <w:t xml:space="preserve"> </w:t>
            </w:r>
            <w:r w:rsidR="00A9029E">
              <w:rPr>
                <w:rFonts w:ascii="Arial" w:hAnsi="Arial" w:cs="Arial"/>
              </w:rPr>
              <w:t>Services not specified in Section 4,</w:t>
            </w:r>
            <w:r w:rsidR="00C847D4">
              <w:rPr>
                <w:rFonts w:ascii="Arial" w:hAnsi="Arial" w:cs="Arial"/>
              </w:rPr>
              <w:t xml:space="preserve"> </w:t>
            </w:r>
            <w:r w:rsidR="00C847D4" w:rsidRPr="005B0C1E">
              <w:rPr>
                <w:rFonts w:ascii="Arial" w:hAnsi="Arial" w:cs="Arial"/>
                <w:i/>
              </w:rPr>
              <w:t>Scope of Work</w:t>
            </w:r>
            <w:r w:rsidR="00C847D4">
              <w:rPr>
                <w:rFonts w:ascii="Arial" w:hAnsi="Arial" w:cs="Arial"/>
              </w:rPr>
              <w:t>,</w:t>
            </w:r>
            <w:r w:rsidR="00A9029E">
              <w:rPr>
                <w:rFonts w:ascii="Arial" w:hAnsi="Arial" w:cs="Arial"/>
              </w:rPr>
              <w:t xml:space="preserve"> including but not limited to </w:t>
            </w:r>
            <w:r w:rsidR="00A9029E" w:rsidRPr="00A9029E">
              <w:rPr>
                <w:rFonts w:ascii="Arial" w:hAnsi="Arial" w:cs="Arial"/>
              </w:rPr>
              <w:t>advice services and other ancillary products</w:t>
            </w:r>
            <w:r w:rsidR="00A9029E">
              <w:rPr>
                <w:rFonts w:ascii="Arial" w:hAnsi="Arial" w:cs="Arial"/>
              </w:rPr>
              <w:t xml:space="preserve">, are not to be included </w:t>
            </w:r>
            <w:r w:rsidR="00A9029E" w:rsidRPr="00A9029E">
              <w:rPr>
                <w:rFonts w:ascii="Arial" w:hAnsi="Arial" w:cs="Arial"/>
              </w:rPr>
              <w:t xml:space="preserve">as part of </w:t>
            </w:r>
            <w:r w:rsidR="00A9029E">
              <w:rPr>
                <w:rFonts w:ascii="Arial" w:hAnsi="Arial" w:cs="Arial"/>
              </w:rPr>
              <w:t>the</w:t>
            </w:r>
            <w:r w:rsidR="00A9029E" w:rsidRPr="00A9029E">
              <w:rPr>
                <w:rFonts w:ascii="Arial" w:hAnsi="Arial" w:cs="Arial"/>
              </w:rPr>
              <w:t xml:space="preserve"> service offer. </w:t>
            </w:r>
          </w:p>
          <w:p w14:paraId="7E539E2B" w14:textId="77777777" w:rsidR="00F669DE" w:rsidRPr="00162D3F" w:rsidRDefault="00F669DE" w:rsidP="00162D3F">
            <w:pPr>
              <w:tabs>
                <w:tab w:val="left" w:pos="0"/>
              </w:tabs>
              <w:overflowPunct w:val="0"/>
              <w:autoSpaceDE w:val="0"/>
              <w:autoSpaceDN w:val="0"/>
              <w:adjustRightInd w:val="0"/>
              <w:jc w:val="both"/>
              <w:rPr>
                <w:rFonts w:ascii="Arial" w:hAnsi="Arial" w:cs="Arial"/>
                <w:b/>
                <w:i/>
                <w:iCs/>
              </w:rPr>
            </w:pPr>
          </w:p>
        </w:tc>
      </w:tr>
      <w:tr w:rsidR="00F669DE" w14:paraId="77172CF6" w14:textId="77777777" w:rsidTr="002420F8">
        <w:tc>
          <w:tcPr>
            <w:tcW w:w="877" w:type="dxa"/>
            <w:tcBorders>
              <w:top w:val="single" w:sz="4" w:space="0" w:color="auto"/>
              <w:left w:val="single" w:sz="4" w:space="0" w:color="auto"/>
              <w:bottom w:val="single" w:sz="4" w:space="0" w:color="auto"/>
              <w:right w:val="single" w:sz="4" w:space="0" w:color="auto"/>
            </w:tcBorders>
          </w:tcPr>
          <w:p w14:paraId="229CFC66" w14:textId="0F27510C" w:rsidR="00F669DE" w:rsidRPr="00EE3E8E" w:rsidRDefault="00F669DE" w:rsidP="00EE3E8E">
            <w:pPr>
              <w:tabs>
                <w:tab w:val="left" w:pos="0"/>
              </w:tabs>
              <w:overflowPunct w:val="0"/>
              <w:autoSpaceDE w:val="0"/>
              <w:autoSpaceDN w:val="0"/>
              <w:adjustRightInd w:val="0"/>
              <w:jc w:val="center"/>
              <w:rPr>
                <w:rFonts w:ascii="Arial" w:hAnsi="Arial" w:cs="Arial"/>
                <w:iCs/>
              </w:rPr>
            </w:pPr>
            <w:r w:rsidRPr="00EE3E8E">
              <w:rPr>
                <w:rFonts w:ascii="Arial" w:hAnsi="Arial" w:cs="Arial"/>
                <w:iCs/>
              </w:rPr>
              <w:t>9</w:t>
            </w:r>
          </w:p>
        </w:tc>
        <w:tc>
          <w:tcPr>
            <w:tcW w:w="2160" w:type="dxa"/>
            <w:tcBorders>
              <w:top w:val="single" w:sz="4" w:space="0" w:color="auto"/>
              <w:left w:val="single" w:sz="4" w:space="0" w:color="auto"/>
              <w:bottom w:val="single" w:sz="4" w:space="0" w:color="auto"/>
              <w:right w:val="single" w:sz="4" w:space="0" w:color="auto"/>
            </w:tcBorders>
          </w:tcPr>
          <w:p w14:paraId="1DD61CF3" w14:textId="430E0077" w:rsidR="00F669DE" w:rsidRPr="00EE3E8E" w:rsidRDefault="00F669DE" w:rsidP="00EE3E8E">
            <w:pPr>
              <w:tabs>
                <w:tab w:val="left" w:pos="0"/>
              </w:tabs>
              <w:overflowPunct w:val="0"/>
              <w:autoSpaceDE w:val="0"/>
              <w:autoSpaceDN w:val="0"/>
              <w:adjustRightInd w:val="0"/>
              <w:jc w:val="center"/>
              <w:rPr>
                <w:rFonts w:ascii="Arial" w:hAnsi="Arial" w:cs="Arial"/>
                <w:iCs/>
              </w:rPr>
            </w:pPr>
            <w:r w:rsidRPr="00EE3E8E">
              <w:rPr>
                <w:rFonts w:ascii="Arial" w:hAnsi="Arial" w:cs="Arial"/>
                <w:iCs/>
              </w:rPr>
              <w:t>Attachment 1 –</w:t>
            </w:r>
          </w:p>
          <w:p w14:paraId="37150C22" w14:textId="1A1250E3" w:rsidR="00F669DE" w:rsidRPr="00162D3F" w:rsidRDefault="00F669DE" w:rsidP="00EE3E8E">
            <w:pPr>
              <w:tabs>
                <w:tab w:val="left" w:pos="0"/>
              </w:tabs>
              <w:overflowPunct w:val="0"/>
              <w:autoSpaceDE w:val="0"/>
              <w:autoSpaceDN w:val="0"/>
              <w:adjustRightInd w:val="0"/>
              <w:jc w:val="center"/>
              <w:rPr>
                <w:rFonts w:ascii="Arial" w:hAnsi="Arial" w:cs="Arial"/>
                <w:b/>
                <w:i/>
                <w:iCs/>
              </w:rPr>
            </w:pPr>
            <w:r w:rsidRPr="00EE3E8E">
              <w:rPr>
                <w:rFonts w:ascii="Arial" w:hAnsi="Arial" w:cs="Arial"/>
                <w:iCs/>
              </w:rPr>
              <w:t>State of New Jersey Standard Terms and Conditions, Section 6.3 – Payment to Vendors Terms and Conditions</w:t>
            </w:r>
          </w:p>
        </w:tc>
        <w:tc>
          <w:tcPr>
            <w:tcW w:w="7200" w:type="dxa"/>
            <w:tcBorders>
              <w:top w:val="single" w:sz="4" w:space="0" w:color="auto"/>
              <w:left w:val="single" w:sz="4" w:space="0" w:color="auto"/>
              <w:bottom w:val="single" w:sz="4" w:space="0" w:color="auto"/>
              <w:right w:val="single" w:sz="4" w:space="0" w:color="auto"/>
            </w:tcBorders>
          </w:tcPr>
          <w:p w14:paraId="00677A14" w14:textId="77777777" w:rsidR="00F669DE" w:rsidRPr="002F6592" w:rsidRDefault="00F669DE" w:rsidP="00162D3F">
            <w:pPr>
              <w:tabs>
                <w:tab w:val="left" w:pos="0"/>
              </w:tabs>
              <w:overflowPunct w:val="0"/>
              <w:autoSpaceDE w:val="0"/>
              <w:autoSpaceDN w:val="0"/>
              <w:adjustRightInd w:val="0"/>
              <w:jc w:val="both"/>
              <w:rPr>
                <w:rFonts w:ascii="Arial" w:hAnsi="Arial" w:cs="Arial"/>
                <w:b/>
                <w:iCs/>
              </w:rPr>
            </w:pPr>
            <w:r w:rsidRPr="002F6592">
              <w:rPr>
                <w:rFonts w:ascii="Arial" w:hAnsi="Arial" w:cs="Arial"/>
                <w:b/>
                <w:iCs/>
              </w:rPr>
              <w:t>NJ ABP currently invoices Contractor to pay for services offer. It is our understanding that the state plans to codify pricing in order to pass cost to participants. Is this the state’s intention?</w:t>
            </w:r>
          </w:p>
          <w:p w14:paraId="1CC30F02" w14:textId="77777777" w:rsidR="00F669DE" w:rsidRPr="002F6592" w:rsidRDefault="00F669DE" w:rsidP="00162D3F">
            <w:pPr>
              <w:tabs>
                <w:tab w:val="left" w:pos="0"/>
              </w:tabs>
              <w:overflowPunct w:val="0"/>
              <w:autoSpaceDE w:val="0"/>
              <w:autoSpaceDN w:val="0"/>
              <w:adjustRightInd w:val="0"/>
              <w:jc w:val="both"/>
              <w:rPr>
                <w:rFonts w:ascii="Arial" w:hAnsi="Arial" w:cs="Arial"/>
                <w:iCs/>
              </w:rPr>
            </w:pPr>
          </w:p>
          <w:p w14:paraId="02238CFC" w14:textId="02868709" w:rsidR="00F669DE" w:rsidRPr="0063445F" w:rsidRDefault="00F669DE" w:rsidP="00162D3F">
            <w:pPr>
              <w:tabs>
                <w:tab w:val="left" w:pos="0"/>
              </w:tabs>
              <w:overflowPunct w:val="0"/>
              <w:autoSpaceDE w:val="0"/>
              <w:autoSpaceDN w:val="0"/>
              <w:adjustRightInd w:val="0"/>
              <w:jc w:val="both"/>
              <w:rPr>
                <w:rFonts w:ascii="Arial" w:hAnsi="Arial" w:cs="Arial"/>
              </w:rPr>
            </w:pPr>
            <w:r w:rsidRPr="002F6592">
              <w:rPr>
                <w:rFonts w:ascii="Arial" w:hAnsi="Arial" w:cs="Arial"/>
                <w:iCs/>
              </w:rPr>
              <w:t>There are no bills pend</w:t>
            </w:r>
            <w:r w:rsidRPr="007E144E">
              <w:rPr>
                <w:rFonts w:ascii="Arial" w:hAnsi="Arial" w:cs="Arial"/>
              </w:rPr>
              <w:t>ing</w:t>
            </w:r>
            <w:r w:rsidRPr="0063445F">
              <w:rPr>
                <w:rFonts w:ascii="Arial" w:hAnsi="Arial" w:cs="Arial"/>
              </w:rPr>
              <w:t xml:space="preserve"> before the legislature regarding the program. As indicated in </w:t>
            </w:r>
            <w:r w:rsidR="00AC5913">
              <w:rPr>
                <w:rFonts w:ascii="Arial" w:hAnsi="Arial" w:cs="Arial"/>
              </w:rPr>
              <w:t>Revised Bid Solicitation</w:t>
            </w:r>
            <w:r w:rsidRPr="0063445F">
              <w:rPr>
                <w:rFonts w:ascii="Arial" w:hAnsi="Arial" w:cs="Arial"/>
              </w:rPr>
              <w:t xml:space="preserve"> Section 3.25(A), </w:t>
            </w:r>
            <w:r w:rsidRPr="0063445F">
              <w:rPr>
                <w:rFonts w:ascii="Arial" w:hAnsi="Arial" w:cs="Arial"/>
                <w:i/>
              </w:rPr>
              <w:t>State-Supplied Price Sheet Instructions</w:t>
            </w:r>
            <w:r w:rsidRPr="0063445F">
              <w:rPr>
                <w:rFonts w:ascii="Arial" w:hAnsi="Arial" w:cs="Arial"/>
              </w:rPr>
              <w:t xml:space="preserve">, and the “Instructions” Tab of the State Supplied Price Sheet, “A gross, hard-dollar per-Participant fee is required, including all costs associated with implementation, conversion, administration, recordkeeping, education and trustee expenses.” This is intended to address the Contractor’s fees for those services and is to be deducted from participant accounts. As indicated in the </w:t>
            </w:r>
            <w:r w:rsidR="00AC5913">
              <w:rPr>
                <w:rFonts w:ascii="Arial" w:hAnsi="Arial" w:cs="Arial"/>
              </w:rPr>
              <w:t>Revised Bid Solicitation</w:t>
            </w:r>
            <w:r w:rsidRPr="0063445F">
              <w:rPr>
                <w:rFonts w:ascii="Arial" w:hAnsi="Arial" w:cs="Arial"/>
              </w:rPr>
              <w:t xml:space="preserve"> Section 4.1.6(D), </w:t>
            </w:r>
            <w:r w:rsidRPr="0063445F">
              <w:rPr>
                <w:rFonts w:ascii="Arial" w:hAnsi="Arial" w:cs="Arial"/>
                <w:i/>
              </w:rPr>
              <w:t>Costs</w:t>
            </w:r>
            <w:r w:rsidRPr="0063445F">
              <w:rPr>
                <w:rFonts w:ascii="Arial" w:hAnsi="Arial" w:cs="Arial"/>
              </w:rPr>
              <w:t>, the Contractor is also required to “Provide administrative funding to the DPB in the amount of 0.02% (two (2) basis points) based on assets with the Contractor. In calculating this amount, incumbent Contractors shall include prior insurance/annuity contracts. These amounts are not intended to be limited solely to new contracts awarded. Administrative funding amounts shall be held in a segregated account for use by the DPB for ABP and/or ACTS services in accordance with a mutually agreed upon procedure. The administrative funding shall be used by DPB to defray expenses of administering the ABP and ACTS. The amount of administrative funding (0.02%) is set based upon projected future expenses. In the event that expenses vary significantly from this amount (either above or below), as determined by DPB, the Contractor shall cooperate with DPB to determine steps to provide administrative funding that adequately covers the expenses of administering the ABP and ACTS. Steps may include increasing the amount of administrative funding provided, decreasing the amount of administrative funding provided, using administrative funding reserves, or other steps approved by the DPB.” This 2 basis point fee is expected to be deducted from participant account as a separate item from the dollar per participant recordkeeping fee, with amounts deposited to an unallocated suspense account that is an asset of the ABP and ACTS, respectively.</w:t>
            </w:r>
          </w:p>
          <w:p w14:paraId="28E44576"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p w14:paraId="368A6A27" w14:textId="77777777" w:rsidR="00F669DE" w:rsidRPr="0063445F" w:rsidRDefault="00F669DE" w:rsidP="0063445F">
            <w:pPr>
              <w:tabs>
                <w:tab w:val="left" w:pos="0"/>
              </w:tabs>
              <w:overflowPunct w:val="0"/>
              <w:autoSpaceDE w:val="0"/>
              <w:autoSpaceDN w:val="0"/>
              <w:adjustRightInd w:val="0"/>
              <w:jc w:val="both"/>
              <w:rPr>
                <w:rFonts w:ascii="Arial" w:hAnsi="Arial" w:cs="Arial"/>
              </w:rPr>
            </w:pPr>
          </w:p>
        </w:tc>
      </w:tr>
      <w:tr w:rsidR="00F669DE" w:rsidRPr="004A4345" w14:paraId="0E7B3EDC" w14:textId="77777777" w:rsidTr="004251F8">
        <w:tc>
          <w:tcPr>
            <w:tcW w:w="877" w:type="dxa"/>
            <w:tcBorders>
              <w:top w:val="single" w:sz="4" w:space="0" w:color="auto"/>
              <w:left w:val="single" w:sz="4" w:space="0" w:color="auto"/>
              <w:bottom w:val="single" w:sz="4" w:space="0" w:color="auto"/>
              <w:right w:val="single" w:sz="4" w:space="0" w:color="auto"/>
            </w:tcBorders>
          </w:tcPr>
          <w:p w14:paraId="4F24CE8E" w14:textId="1E2DE81C" w:rsidR="00F669DE" w:rsidRDefault="00F669DE" w:rsidP="00AB7AD5">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72C1B01E" w14:textId="77777777" w:rsidR="00F669DE" w:rsidRPr="00F86635" w:rsidRDefault="00F669DE" w:rsidP="00B3064E">
            <w:pPr>
              <w:tabs>
                <w:tab w:val="left" w:pos="0"/>
              </w:tabs>
              <w:overflowPunct w:val="0"/>
              <w:autoSpaceDE w:val="0"/>
              <w:autoSpaceDN w:val="0"/>
              <w:adjustRightInd w:val="0"/>
              <w:jc w:val="center"/>
              <w:rPr>
                <w:rFonts w:ascii="Arial" w:hAnsi="Arial" w:cs="Arial"/>
              </w:rPr>
            </w:pPr>
            <w:r w:rsidRPr="00F86635">
              <w:rPr>
                <w:rFonts w:ascii="Arial" w:hAnsi="Arial" w:cs="Arial"/>
              </w:rPr>
              <w:t>Attachment 4 –</w:t>
            </w:r>
          </w:p>
          <w:p w14:paraId="0B8E5CBF" w14:textId="77777777" w:rsidR="00F669DE" w:rsidRPr="00D42C59" w:rsidRDefault="00F669DE" w:rsidP="00B3064E">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State of New Jersey Technical </w:t>
            </w:r>
            <w:r w:rsidRPr="00F86635">
              <w:rPr>
                <w:rFonts w:ascii="Arial" w:hAnsi="Arial" w:cs="Arial"/>
              </w:rPr>
              <w:lastRenderedPageBreak/>
              <w:t>Questionnaire ABP-ACTS</w:t>
            </w:r>
          </w:p>
          <w:p w14:paraId="09E35C95" w14:textId="1320006C" w:rsidR="00F669DE" w:rsidRPr="007E28FB" w:rsidRDefault="00F669DE" w:rsidP="00AB7AD5">
            <w:pPr>
              <w:tabs>
                <w:tab w:val="left" w:pos="0"/>
              </w:tabs>
              <w:overflowPunct w:val="0"/>
              <w:autoSpaceDE w:val="0"/>
              <w:autoSpaceDN w:val="0"/>
              <w:adjustRightInd w:val="0"/>
              <w:jc w:val="center"/>
              <w:rPr>
                <w:rFonts w:ascii="Arial" w:hAnsi="Arial" w:cs="Arial"/>
                <w:highlight w:val="yellow"/>
              </w:rPr>
            </w:pPr>
          </w:p>
        </w:tc>
        <w:tc>
          <w:tcPr>
            <w:tcW w:w="7200" w:type="dxa"/>
            <w:tcBorders>
              <w:top w:val="single" w:sz="4" w:space="0" w:color="auto"/>
              <w:left w:val="single" w:sz="4" w:space="0" w:color="auto"/>
              <w:bottom w:val="single" w:sz="4" w:space="0" w:color="auto"/>
              <w:right w:val="single" w:sz="4" w:space="0" w:color="auto"/>
            </w:tcBorders>
          </w:tcPr>
          <w:p w14:paraId="027DE22E" w14:textId="77777777" w:rsidR="00F669DE" w:rsidRPr="0063445F" w:rsidRDefault="00F669DE" w:rsidP="0063445F">
            <w:pPr>
              <w:tabs>
                <w:tab w:val="left" w:pos="0"/>
              </w:tabs>
              <w:overflowPunct w:val="0"/>
              <w:autoSpaceDE w:val="0"/>
              <w:autoSpaceDN w:val="0"/>
              <w:adjustRightInd w:val="0"/>
              <w:jc w:val="both"/>
              <w:rPr>
                <w:rFonts w:ascii="Arial" w:hAnsi="Arial" w:cs="Arial"/>
                <w:b/>
              </w:rPr>
            </w:pPr>
            <w:r w:rsidRPr="0063445F">
              <w:rPr>
                <w:rFonts w:ascii="Arial" w:hAnsi="Arial" w:cs="Arial"/>
                <w:b/>
              </w:rPr>
              <w:lastRenderedPageBreak/>
              <w:t>Can copies of the most recent plan documents be provided for review in order to accurately respond to questions in Attachment 4 around plan documents?</w:t>
            </w:r>
          </w:p>
          <w:p w14:paraId="325AB4E3" w14:textId="77777777" w:rsidR="00F669DE" w:rsidRPr="0063445F" w:rsidRDefault="00F669DE" w:rsidP="0063445F">
            <w:pPr>
              <w:tabs>
                <w:tab w:val="left" w:pos="0"/>
              </w:tabs>
              <w:overflowPunct w:val="0"/>
              <w:autoSpaceDE w:val="0"/>
              <w:autoSpaceDN w:val="0"/>
              <w:adjustRightInd w:val="0"/>
              <w:jc w:val="both"/>
              <w:rPr>
                <w:rFonts w:ascii="Arial" w:hAnsi="Arial" w:cs="Arial"/>
              </w:rPr>
            </w:pPr>
          </w:p>
          <w:p w14:paraId="282BC9D6" w14:textId="7DF71545" w:rsidR="00F53FE4" w:rsidRPr="00F53FE4" w:rsidRDefault="00F669DE" w:rsidP="00F53FE4">
            <w:pPr>
              <w:tabs>
                <w:tab w:val="left" w:pos="0"/>
              </w:tabs>
              <w:overflowPunct w:val="0"/>
              <w:autoSpaceDE w:val="0"/>
              <w:autoSpaceDN w:val="0"/>
              <w:adjustRightInd w:val="0"/>
              <w:jc w:val="both"/>
              <w:rPr>
                <w:rFonts w:ascii="Arial" w:hAnsi="Arial" w:cs="Arial"/>
              </w:rPr>
            </w:pPr>
            <w:r w:rsidRPr="0063445F">
              <w:rPr>
                <w:rFonts w:ascii="Arial" w:hAnsi="Arial" w:cs="Arial"/>
              </w:rPr>
              <w:t>The New Jersey Administrative Code, Title 17, Chapter 7 is the plan document for ABP/ACTS</w:t>
            </w:r>
            <w:r w:rsidR="003109C5">
              <w:rPr>
                <w:rFonts w:ascii="Arial" w:hAnsi="Arial" w:cs="Arial"/>
              </w:rPr>
              <w:t>, which is located</w:t>
            </w:r>
            <w:r w:rsidR="00F53FE4">
              <w:rPr>
                <w:rFonts w:ascii="Arial" w:hAnsi="Arial" w:cs="Arial"/>
              </w:rPr>
              <w:t xml:space="preserve"> by </w:t>
            </w:r>
            <w:r w:rsidR="00AC0E02">
              <w:rPr>
                <w:rFonts w:ascii="Arial" w:hAnsi="Arial" w:cs="Arial"/>
              </w:rPr>
              <w:t xml:space="preserve">clicking </w:t>
            </w:r>
            <w:r w:rsidR="00F53FE4">
              <w:rPr>
                <w:rFonts w:ascii="Arial" w:hAnsi="Arial" w:cs="Arial"/>
              </w:rPr>
              <w:t xml:space="preserve"> the “</w:t>
            </w:r>
            <w:r w:rsidR="00F53FE4" w:rsidRPr="00F53FE4">
              <w:rPr>
                <w:rFonts w:ascii="Arial" w:hAnsi="Arial" w:cs="Arial"/>
              </w:rPr>
              <w:t>Hearing Rules</w:t>
            </w:r>
          </w:p>
          <w:p w14:paraId="5CDA2874" w14:textId="2C6B3029" w:rsidR="00F669DE" w:rsidRPr="0063445F" w:rsidRDefault="00F53FE4" w:rsidP="00F53FE4">
            <w:pPr>
              <w:tabs>
                <w:tab w:val="left" w:pos="0"/>
              </w:tabs>
              <w:overflowPunct w:val="0"/>
              <w:autoSpaceDE w:val="0"/>
              <w:autoSpaceDN w:val="0"/>
              <w:adjustRightInd w:val="0"/>
              <w:jc w:val="both"/>
              <w:rPr>
                <w:rFonts w:ascii="Arial" w:hAnsi="Arial" w:cs="Arial"/>
              </w:rPr>
            </w:pPr>
            <w:r w:rsidRPr="00F53FE4">
              <w:rPr>
                <w:rFonts w:ascii="Arial" w:hAnsi="Arial" w:cs="Arial"/>
              </w:rPr>
              <w:t>(N.J.A.C. 1:1-1 to 21)</w:t>
            </w:r>
            <w:r>
              <w:rPr>
                <w:rFonts w:ascii="Arial" w:hAnsi="Arial" w:cs="Arial"/>
              </w:rPr>
              <w:t xml:space="preserve">” hyperlink found beneath the “Quick Links” heading on </w:t>
            </w:r>
            <w:r w:rsidR="00F669DE" w:rsidRPr="0063445F">
              <w:rPr>
                <w:rFonts w:ascii="Arial" w:hAnsi="Arial" w:cs="Arial"/>
              </w:rPr>
              <w:t>the following website</w:t>
            </w:r>
            <w:r w:rsidR="003109C5">
              <w:rPr>
                <w:rFonts w:ascii="Arial" w:hAnsi="Arial" w:cs="Arial"/>
              </w:rPr>
              <w:t>:</w:t>
            </w:r>
            <w:r w:rsidR="003B0B0D">
              <w:rPr>
                <w:rFonts w:ascii="Arial" w:hAnsi="Arial" w:cs="Arial"/>
              </w:rPr>
              <w:t xml:space="preserve"> </w:t>
            </w:r>
            <w:hyperlink r:id="rId13" w:history="1">
              <w:r w:rsidRPr="00F53FE4">
                <w:rPr>
                  <w:rStyle w:val="Hyperlink"/>
                  <w:rFonts w:ascii="Arial" w:hAnsi="Arial" w:cs="Arial"/>
                </w:rPr>
                <w:t>https://www.nj.gov/oal/</w:t>
              </w:r>
            </w:hyperlink>
            <w:r>
              <w:rPr>
                <w:rFonts w:ascii="Arial" w:hAnsi="Arial" w:cs="Arial"/>
              </w:rPr>
              <w:t>.</w:t>
            </w:r>
            <w:r w:rsidR="003B0B0D">
              <w:rPr>
                <w:rFonts w:ascii="Arial" w:hAnsi="Arial" w:cs="Arial"/>
              </w:rPr>
              <w:t xml:space="preserve"> </w:t>
            </w:r>
          </w:p>
          <w:p w14:paraId="481CA88F"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tc>
      </w:tr>
      <w:tr w:rsidR="00F669DE" w:rsidRPr="004A4345" w14:paraId="7D1E20C1" w14:textId="77777777" w:rsidTr="004251F8">
        <w:tc>
          <w:tcPr>
            <w:tcW w:w="877" w:type="dxa"/>
            <w:tcBorders>
              <w:top w:val="single" w:sz="4" w:space="0" w:color="auto"/>
              <w:left w:val="single" w:sz="4" w:space="0" w:color="auto"/>
              <w:bottom w:val="single" w:sz="4" w:space="0" w:color="auto"/>
              <w:right w:val="single" w:sz="4" w:space="0" w:color="auto"/>
            </w:tcBorders>
          </w:tcPr>
          <w:p w14:paraId="29272749" w14:textId="5E8107DD" w:rsidR="00F669DE" w:rsidRDefault="00F669DE" w:rsidP="00AB7AD5">
            <w:pPr>
              <w:tabs>
                <w:tab w:val="left" w:pos="0"/>
              </w:tabs>
              <w:autoSpaceDN w:val="0"/>
              <w:jc w:val="center"/>
              <w:rPr>
                <w:rFonts w:ascii="Arial" w:hAnsi="Arial" w:cs="Arial"/>
              </w:rPr>
            </w:pPr>
            <w:r>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6BCBC9A9" w14:textId="77777777" w:rsidR="00F669DE" w:rsidRPr="00F86635" w:rsidRDefault="00F669DE" w:rsidP="00AB7AD5">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Attachment 4 – </w:t>
            </w:r>
          </w:p>
          <w:p w14:paraId="470ACCB8" w14:textId="264608D5" w:rsidR="00F669DE" w:rsidRDefault="00F669DE" w:rsidP="00AB7AD5">
            <w:pPr>
              <w:tabs>
                <w:tab w:val="left" w:pos="0"/>
              </w:tabs>
              <w:overflowPunct w:val="0"/>
              <w:autoSpaceDE w:val="0"/>
              <w:autoSpaceDN w:val="0"/>
              <w:adjustRightInd w:val="0"/>
              <w:jc w:val="center"/>
              <w:rPr>
                <w:rFonts w:ascii="Arial" w:hAnsi="Arial" w:cs="Arial"/>
              </w:rPr>
            </w:pPr>
            <w:r w:rsidRPr="00F86635">
              <w:rPr>
                <w:rFonts w:ascii="Arial" w:hAnsi="Arial" w:cs="Arial"/>
              </w:rPr>
              <w:t>State of New Jersey Technical Questionnaire ABP-ACTS</w:t>
            </w:r>
          </w:p>
        </w:tc>
        <w:tc>
          <w:tcPr>
            <w:tcW w:w="7200" w:type="dxa"/>
            <w:tcBorders>
              <w:top w:val="single" w:sz="4" w:space="0" w:color="auto"/>
              <w:left w:val="single" w:sz="4" w:space="0" w:color="auto"/>
              <w:bottom w:val="single" w:sz="4" w:space="0" w:color="auto"/>
              <w:right w:val="single" w:sz="4" w:space="0" w:color="auto"/>
            </w:tcBorders>
          </w:tcPr>
          <w:p w14:paraId="1EAC1262" w14:textId="0A19316D" w:rsidR="00F669DE" w:rsidRPr="0063445F" w:rsidRDefault="00F669DE" w:rsidP="0063445F">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Within Attachment 4 State of New Jersey Technical Questionnaire within Section 2, Question #1 asks the following questions: Based on the plan documentation provided, can your firm </w:t>
            </w:r>
            <w:proofErr w:type="spellStart"/>
            <w:r w:rsidRPr="0063445F">
              <w:rPr>
                <w:rFonts w:ascii="Arial" w:hAnsi="Arial" w:cs="Arial"/>
                <w:b/>
              </w:rPr>
              <w:t>recordkeep</w:t>
            </w:r>
            <w:proofErr w:type="spellEnd"/>
            <w:r w:rsidRPr="0063445F">
              <w:rPr>
                <w:rFonts w:ascii="Arial" w:hAnsi="Arial" w:cs="Arial"/>
                <w:b/>
              </w:rPr>
              <w:t xml:space="preserve"> the plan without manual intervention or workarounds. Please provide a copy of your current plan document(s)?</w:t>
            </w:r>
          </w:p>
          <w:p w14:paraId="4A49EE20"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p w14:paraId="11412821" w14:textId="272372A2" w:rsidR="00F669DE" w:rsidRPr="0063445F" w:rsidRDefault="00F669DE" w:rsidP="0063445F">
            <w:pPr>
              <w:tabs>
                <w:tab w:val="left" w:pos="0"/>
              </w:tabs>
              <w:overflowPunct w:val="0"/>
              <w:autoSpaceDE w:val="0"/>
              <w:autoSpaceDN w:val="0"/>
              <w:adjustRightInd w:val="0"/>
              <w:jc w:val="both"/>
              <w:rPr>
                <w:rFonts w:ascii="Arial" w:hAnsi="Arial" w:cs="Arial"/>
              </w:rPr>
            </w:pPr>
            <w:r w:rsidRPr="0063445F">
              <w:rPr>
                <w:rFonts w:ascii="Arial" w:hAnsi="Arial" w:cs="Arial"/>
              </w:rPr>
              <w:t>Please see response to Question #10.</w:t>
            </w:r>
          </w:p>
          <w:p w14:paraId="0BAD400D"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p w14:paraId="46246406"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tc>
      </w:tr>
      <w:tr w:rsidR="00F669DE" w14:paraId="3D472D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7DB7F82" w14:textId="0EF50DE8" w:rsidR="00F669DE" w:rsidRDefault="00F669DE" w:rsidP="00AC609F">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346D914F" w14:textId="77777777" w:rsidR="00F669DE" w:rsidRPr="00F86635" w:rsidRDefault="00F669DE" w:rsidP="00AC609F">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Attachment 5 – </w:t>
            </w:r>
          </w:p>
          <w:p w14:paraId="6A6C519F" w14:textId="77777777" w:rsidR="00F669DE" w:rsidRPr="00D42C59" w:rsidRDefault="00F669DE" w:rsidP="00AC609F">
            <w:pPr>
              <w:tabs>
                <w:tab w:val="left" w:pos="0"/>
              </w:tabs>
              <w:overflowPunct w:val="0"/>
              <w:autoSpaceDE w:val="0"/>
              <w:autoSpaceDN w:val="0"/>
              <w:adjustRightInd w:val="0"/>
              <w:jc w:val="center"/>
              <w:rPr>
                <w:rFonts w:ascii="Arial" w:hAnsi="Arial" w:cs="Arial"/>
              </w:rPr>
            </w:pPr>
            <w:r w:rsidRPr="00F86635">
              <w:rPr>
                <w:rFonts w:ascii="Arial" w:hAnsi="Arial" w:cs="Arial"/>
              </w:rPr>
              <w:t>All Incumbent Vendor Data File Demographics ABP-ACTS</w:t>
            </w:r>
          </w:p>
          <w:p w14:paraId="41DFAE82" w14:textId="77777777" w:rsidR="00F669DE" w:rsidRDefault="00F669DE" w:rsidP="00B3064E">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AD5BFE0" w14:textId="77777777" w:rsidR="00F669DE" w:rsidRPr="0063445F" w:rsidRDefault="00F669DE" w:rsidP="0063445F">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Can you confirm the </w:t>
            </w:r>
            <w:proofErr w:type="spellStart"/>
            <w:r w:rsidRPr="0063445F">
              <w:rPr>
                <w:rFonts w:ascii="Arial" w:hAnsi="Arial" w:cs="Arial"/>
                <w:b/>
              </w:rPr>
              <w:t>Brighthouse</w:t>
            </w:r>
            <w:proofErr w:type="spellEnd"/>
            <w:r w:rsidRPr="0063445F">
              <w:rPr>
                <w:rFonts w:ascii="Arial" w:hAnsi="Arial" w:cs="Arial"/>
                <w:b/>
              </w:rPr>
              <w:t xml:space="preserve"> 3 year average contribution number is correct?</w:t>
            </w:r>
          </w:p>
          <w:p w14:paraId="652ECCA3" w14:textId="77777777" w:rsidR="00F669DE" w:rsidRPr="0063445F" w:rsidRDefault="00F669DE" w:rsidP="0063445F">
            <w:pPr>
              <w:tabs>
                <w:tab w:val="left" w:pos="0"/>
              </w:tabs>
              <w:overflowPunct w:val="0"/>
              <w:autoSpaceDE w:val="0"/>
              <w:autoSpaceDN w:val="0"/>
              <w:adjustRightInd w:val="0"/>
              <w:jc w:val="both"/>
              <w:rPr>
                <w:rFonts w:ascii="Arial" w:hAnsi="Arial" w:cs="Arial"/>
              </w:rPr>
            </w:pPr>
          </w:p>
          <w:p w14:paraId="0D7E31BF" w14:textId="6D516F03" w:rsidR="00F669DE" w:rsidRPr="0063445F" w:rsidRDefault="00AE4710" w:rsidP="0063445F">
            <w:pPr>
              <w:tabs>
                <w:tab w:val="left" w:pos="0"/>
              </w:tabs>
              <w:overflowPunct w:val="0"/>
              <w:autoSpaceDE w:val="0"/>
              <w:autoSpaceDN w:val="0"/>
              <w:adjustRightInd w:val="0"/>
              <w:jc w:val="both"/>
              <w:rPr>
                <w:rFonts w:ascii="Arial" w:hAnsi="Arial" w:cs="Arial"/>
              </w:rPr>
            </w:pPr>
            <w:r>
              <w:rPr>
                <w:rFonts w:ascii="Arial" w:hAnsi="Arial" w:cs="Arial"/>
              </w:rPr>
              <w:t xml:space="preserve">Yes. </w:t>
            </w:r>
            <w:r w:rsidR="00F669DE" w:rsidRPr="0063445F">
              <w:rPr>
                <w:rFonts w:ascii="Arial" w:hAnsi="Arial" w:cs="Arial"/>
              </w:rPr>
              <w:t xml:space="preserve">Please rely on the data provided with the </w:t>
            </w:r>
            <w:r w:rsidR="00F55B00">
              <w:rPr>
                <w:rFonts w:ascii="Arial" w:hAnsi="Arial" w:cs="Arial"/>
              </w:rPr>
              <w:t xml:space="preserve">Revised </w:t>
            </w:r>
            <w:r w:rsidR="00F669DE" w:rsidRPr="0063445F">
              <w:rPr>
                <w:rFonts w:ascii="Arial" w:hAnsi="Arial" w:cs="Arial"/>
              </w:rPr>
              <w:t>Bid</w:t>
            </w:r>
            <w:r>
              <w:rPr>
                <w:rFonts w:ascii="Arial" w:hAnsi="Arial" w:cs="Arial"/>
              </w:rPr>
              <w:t xml:space="preserve"> S</w:t>
            </w:r>
            <w:r w:rsidR="008D0630">
              <w:rPr>
                <w:rFonts w:ascii="Arial" w:hAnsi="Arial" w:cs="Arial"/>
              </w:rPr>
              <w:t>olicitation</w:t>
            </w:r>
            <w:r w:rsidR="00F669DE" w:rsidRPr="0063445F">
              <w:rPr>
                <w:rFonts w:ascii="Arial" w:hAnsi="Arial" w:cs="Arial"/>
              </w:rPr>
              <w:t xml:space="preserve">, as that was provided directly from </w:t>
            </w:r>
            <w:proofErr w:type="spellStart"/>
            <w:r w:rsidR="00F669DE" w:rsidRPr="0063445F">
              <w:rPr>
                <w:rFonts w:ascii="Arial" w:hAnsi="Arial" w:cs="Arial"/>
              </w:rPr>
              <w:t>Brighthouse</w:t>
            </w:r>
            <w:proofErr w:type="spellEnd"/>
            <w:r w:rsidR="00F669DE" w:rsidRPr="0063445F">
              <w:rPr>
                <w:rFonts w:ascii="Arial" w:hAnsi="Arial" w:cs="Arial"/>
              </w:rPr>
              <w:t>.</w:t>
            </w:r>
          </w:p>
        </w:tc>
      </w:tr>
      <w:tr w:rsidR="00F669DE" w:rsidRPr="004A4345" w14:paraId="33C19AB8" w14:textId="77777777" w:rsidTr="004251F8">
        <w:tc>
          <w:tcPr>
            <w:tcW w:w="877" w:type="dxa"/>
            <w:tcBorders>
              <w:top w:val="single" w:sz="4" w:space="0" w:color="auto"/>
              <w:left w:val="single" w:sz="4" w:space="0" w:color="auto"/>
              <w:bottom w:val="single" w:sz="4" w:space="0" w:color="auto"/>
              <w:right w:val="single" w:sz="4" w:space="0" w:color="auto"/>
            </w:tcBorders>
          </w:tcPr>
          <w:p w14:paraId="6EA39BAD" w14:textId="40991A39" w:rsidR="00F669DE" w:rsidRDefault="00F669DE" w:rsidP="00AB7AD5">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5D06AAD7" w14:textId="77777777" w:rsidR="00F669DE" w:rsidRPr="00EE3E8E" w:rsidRDefault="00F669DE" w:rsidP="00246F58">
            <w:pPr>
              <w:tabs>
                <w:tab w:val="left" w:pos="0"/>
              </w:tabs>
              <w:overflowPunct w:val="0"/>
              <w:autoSpaceDE w:val="0"/>
              <w:autoSpaceDN w:val="0"/>
              <w:adjustRightInd w:val="0"/>
              <w:jc w:val="center"/>
              <w:rPr>
                <w:rFonts w:ascii="Arial" w:hAnsi="Arial" w:cs="Arial"/>
              </w:rPr>
            </w:pPr>
            <w:r w:rsidRPr="00EE3E8E">
              <w:rPr>
                <w:rFonts w:ascii="Arial" w:hAnsi="Arial" w:cs="Arial"/>
              </w:rPr>
              <w:t xml:space="preserve">Attachment 5 – </w:t>
            </w:r>
          </w:p>
          <w:p w14:paraId="0A44E77E" w14:textId="488C9E87" w:rsidR="00F669DE" w:rsidRPr="00EE3E8E" w:rsidRDefault="00F669DE" w:rsidP="00AB7AD5">
            <w:pPr>
              <w:tabs>
                <w:tab w:val="left" w:pos="0"/>
              </w:tabs>
              <w:overflowPunct w:val="0"/>
              <w:autoSpaceDE w:val="0"/>
              <w:autoSpaceDN w:val="0"/>
              <w:adjustRightInd w:val="0"/>
              <w:jc w:val="center"/>
              <w:rPr>
                <w:rFonts w:ascii="Arial" w:hAnsi="Arial" w:cs="Arial"/>
              </w:rPr>
            </w:pPr>
            <w:r w:rsidRPr="00EE3E8E">
              <w:rPr>
                <w:rFonts w:ascii="Arial" w:hAnsi="Arial" w:cs="Arial"/>
              </w:rPr>
              <w:t>All Incumbent Vendor Data Demographics ABP-ACTS File</w:t>
            </w:r>
          </w:p>
        </w:tc>
        <w:tc>
          <w:tcPr>
            <w:tcW w:w="7200" w:type="dxa"/>
            <w:tcBorders>
              <w:top w:val="single" w:sz="4" w:space="0" w:color="auto"/>
              <w:left w:val="single" w:sz="4" w:space="0" w:color="auto"/>
              <w:bottom w:val="single" w:sz="4" w:space="0" w:color="auto"/>
              <w:right w:val="single" w:sz="4" w:space="0" w:color="auto"/>
            </w:tcBorders>
          </w:tcPr>
          <w:p w14:paraId="69CCEC0D" w14:textId="77777777" w:rsidR="00F669DE" w:rsidRPr="00EE3E8E" w:rsidRDefault="00F669DE" w:rsidP="0063445F">
            <w:pPr>
              <w:tabs>
                <w:tab w:val="left" w:pos="0"/>
              </w:tabs>
              <w:overflowPunct w:val="0"/>
              <w:autoSpaceDE w:val="0"/>
              <w:autoSpaceDN w:val="0"/>
              <w:adjustRightInd w:val="0"/>
              <w:ind w:hanging="28"/>
              <w:jc w:val="both"/>
              <w:rPr>
                <w:rFonts w:ascii="Arial" w:hAnsi="Arial" w:cs="Arial"/>
                <w:b/>
              </w:rPr>
            </w:pPr>
            <w:r w:rsidRPr="00EE3E8E">
              <w:rPr>
                <w:rFonts w:ascii="Arial" w:hAnsi="Arial" w:cs="Arial"/>
                <w:b/>
              </w:rPr>
              <w:t xml:space="preserve">Please confirm which assets at each Contractor are institutional controlled or </w:t>
            </w:r>
            <w:proofErr w:type="spellStart"/>
            <w:r w:rsidRPr="00EE3E8E">
              <w:rPr>
                <w:rFonts w:ascii="Arial" w:hAnsi="Arial" w:cs="Arial"/>
                <w:b/>
              </w:rPr>
              <w:t>mappable</w:t>
            </w:r>
            <w:proofErr w:type="spellEnd"/>
            <w:r w:rsidRPr="00EE3E8E">
              <w:rPr>
                <w:rFonts w:ascii="Arial" w:hAnsi="Arial" w:cs="Arial"/>
                <w:b/>
              </w:rPr>
              <w:t>, meaning they can be moved in bulk to a new provider at plan sponsor direction.</w:t>
            </w:r>
          </w:p>
          <w:p w14:paraId="75889705" w14:textId="77777777" w:rsidR="00F669DE" w:rsidRPr="00EE3E8E" w:rsidRDefault="00F669DE" w:rsidP="0063445F">
            <w:pPr>
              <w:tabs>
                <w:tab w:val="left" w:pos="0"/>
              </w:tabs>
              <w:overflowPunct w:val="0"/>
              <w:autoSpaceDE w:val="0"/>
              <w:autoSpaceDN w:val="0"/>
              <w:adjustRightInd w:val="0"/>
              <w:ind w:hanging="28"/>
              <w:jc w:val="both"/>
              <w:rPr>
                <w:rFonts w:ascii="Arial" w:hAnsi="Arial" w:cs="Arial"/>
              </w:rPr>
            </w:pPr>
          </w:p>
          <w:p w14:paraId="14169507" w14:textId="08D58FD2" w:rsidR="00F669DE" w:rsidRPr="0058220B" w:rsidRDefault="0058220B" w:rsidP="0063445F">
            <w:pPr>
              <w:tabs>
                <w:tab w:val="left" w:pos="0"/>
              </w:tabs>
              <w:overflowPunct w:val="0"/>
              <w:autoSpaceDE w:val="0"/>
              <w:autoSpaceDN w:val="0"/>
              <w:adjustRightInd w:val="0"/>
              <w:ind w:hanging="28"/>
              <w:jc w:val="both"/>
              <w:rPr>
                <w:rFonts w:ascii="Arial" w:hAnsi="Arial" w:cs="Arial"/>
              </w:rPr>
            </w:pPr>
            <w:r>
              <w:rPr>
                <w:rFonts w:ascii="Arial" w:hAnsi="Arial" w:cs="Arial"/>
                <w:iCs/>
              </w:rPr>
              <w:t xml:space="preserve">Please see </w:t>
            </w:r>
            <w:r w:rsidR="00AC5913">
              <w:rPr>
                <w:rFonts w:ascii="Arial" w:hAnsi="Arial" w:cs="Arial"/>
                <w:iCs/>
              </w:rPr>
              <w:t>Revised Bid Solicitation</w:t>
            </w:r>
            <w:r w:rsidR="00EE3E8E" w:rsidRPr="002F6592">
              <w:rPr>
                <w:rFonts w:ascii="Arial" w:hAnsi="Arial" w:cs="Arial"/>
                <w:iCs/>
              </w:rPr>
              <w:t xml:space="preserve"> </w:t>
            </w:r>
            <w:r w:rsidR="00515026" w:rsidRPr="002F6592">
              <w:rPr>
                <w:rFonts w:ascii="Arial" w:hAnsi="Arial" w:cs="Arial"/>
                <w:iCs/>
              </w:rPr>
              <w:t>Section 4.3</w:t>
            </w:r>
            <w:r>
              <w:rPr>
                <w:rFonts w:ascii="Arial" w:hAnsi="Arial" w:cs="Arial"/>
                <w:iCs/>
              </w:rPr>
              <w:t xml:space="preserve">, </w:t>
            </w:r>
            <w:r w:rsidRPr="002F6592">
              <w:rPr>
                <w:rFonts w:ascii="Arial" w:hAnsi="Arial" w:cs="Arial"/>
                <w:i/>
                <w:iCs/>
              </w:rPr>
              <w:t>Survival Clause</w:t>
            </w:r>
            <w:r>
              <w:rPr>
                <w:rFonts w:ascii="Arial" w:hAnsi="Arial" w:cs="Arial"/>
                <w:iCs/>
              </w:rPr>
              <w:t>,</w:t>
            </w:r>
            <w:r w:rsidR="00515026" w:rsidRPr="002F6592">
              <w:rPr>
                <w:rFonts w:ascii="Arial" w:hAnsi="Arial" w:cs="Arial"/>
                <w:iCs/>
              </w:rPr>
              <w:t xml:space="preserve"> </w:t>
            </w:r>
            <w:r>
              <w:rPr>
                <w:rFonts w:ascii="Arial" w:hAnsi="Arial" w:cs="Arial"/>
                <w:iCs/>
              </w:rPr>
              <w:t xml:space="preserve">which </w:t>
            </w:r>
            <w:r w:rsidR="00515026" w:rsidRPr="002F6592">
              <w:rPr>
                <w:rFonts w:ascii="Arial" w:hAnsi="Arial" w:cs="Arial"/>
                <w:iCs/>
              </w:rPr>
              <w:t xml:space="preserve">addresses the handling of discontinued </w:t>
            </w:r>
            <w:r>
              <w:rPr>
                <w:rFonts w:ascii="Arial" w:hAnsi="Arial" w:cs="Arial"/>
                <w:iCs/>
              </w:rPr>
              <w:t>C</w:t>
            </w:r>
            <w:r w:rsidR="00515026" w:rsidRPr="002F6592">
              <w:rPr>
                <w:rFonts w:ascii="Arial" w:hAnsi="Arial" w:cs="Arial"/>
                <w:iCs/>
              </w:rPr>
              <w:t xml:space="preserve">ontracts. </w:t>
            </w:r>
            <w:r w:rsidR="00F669DE" w:rsidRPr="0058220B">
              <w:rPr>
                <w:rFonts w:ascii="Arial" w:hAnsi="Arial" w:cs="Arial"/>
              </w:rPr>
              <w:t xml:space="preserve">The State will not direct the transfer of any existing assets. Participants will continue to be allowed to initiate asset transfers.  </w:t>
            </w:r>
          </w:p>
          <w:p w14:paraId="4A0EC5A8" w14:textId="77777777" w:rsidR="00F669DE" w:rsidRPr="00EE3E8E" w:rsidRDefault="00F669DE" w:rsidP="0063445F">
            <w:pPr>
              <w:tabs>
                <w:tab w:val="left" w:pos="0"/>
              </w:tabs>
              <w:overflowPunct w:val="0"/>
              <w:autoSpaceDE w:val="0"/>
              <w:autoSpaceDN w:val="0"/>
              <w:adjustRightInd w:val="0"/>
              <w:jc w:val="both"/>
              <w:rPr>
                <w:rFonts w:ascii="Arial" w:hAnsi="Arial" w:cs="Arial"/>
                <w:b/>
              </w:rPr>
            </w:pPr>
          </w:p>
        </w:tc>
      </w:tr>
      <w:tr w:rsidR="00F669DE" w14:paraId="5E13C47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55952C5" w14:textId="4BD31FCD" w:rsidR="00F669DE" w:rsidRDefault="00F669DE" w:rsidP="00AC609F">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1777723E" w14:textId="77777777" w:rsidR="00F669DE" w:rsidRPr="00F86635" w:rsidRDefault="00F669DE" w:rsidP="00AB7AD5">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Attachment 5 – </w:t>
            </w:r>
          </w:p>
          <w:p w14:paraId="14BBFCEE" w14:textId="156B2123" w:rsidR="00F669DE" w:rsidRDefault="00F669DE" w:rsidP="00AC609F">
            <w:pPr>
              <w:tabs>
                <w:tab w:val="left" w:pos="0"/>
              </w:tabs>
              <w:overflowPunct w:val="0"/>
              <w:autoSpaceDE w:val="0"/>
              <w:autoSpaceDN w:val="0"/>
              <w:adjustRightInd w:val="0"/>
              <w:jc w:val="center"/>
              <w:rPr>
                <w:rFonts w:ascii="Arial" w:hAnsi="Arial" w:cs="Arial"/>
              </w:rPr>
            </w:pPr>
            <w:r w:rsidRPr="00F86635">
              <w:rPr>
                <w:rFonts w:ascii="Arial" w:hAnsi="Arial" w:cs="Arial"/>
              </w:rPr>
              <w:t>All Incumbent Vendor Data File Demographics ABP-ACTS</w:t>
            </w:r>
          </w:p>
        </w:tc>
        <w:tc>
          <w:tcPr>
            <w:tcW w:w="7200" w:type="dxa"/>
            <w:tcBorders>
              <w:top w:val="single" w:sz="4" w:space="0" w:color="auto"/>
              <w:left w:val="single" w:sz="4" w:space="0" w:color="auto"/>
              <w:bottom w:val="single" w:sz="4" w:space="0" w:color="auto"/>
              <w:right w:val="single" w:sz="4" w:space="0" w:color="auto"/>
            </w:tcBorders>
          </w:tcPr>
          <w:p w14:paraId="12641C47" w14:textId="77777777" w:rsidR="00F669DE" w:rsidRPr="0063445F" w:rsidRDefault="00F669DE" w:rsidP="0063445F">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Please provide the amount of </w:t>
            </w:r>
            <w:proofErr w:type="spellStart"/>
            <w:r w:rsidRPr="0063445F">
              <w:rPr>
                <w:rFonts w:ascii="Arial" w:hAnsi="Arial" w:cs="Arial"/>
                <w:b/>
              </w:rPr>
              <w:t>mappable</w:t>
            </w:r>
            <w:proofErr w:type="spellEnd"/>
            <w:r w:rsidRPr="0063445F">
              <w:rPr>
                <w:rFonts w:ascii="Arial" w:hAnsi="Arial" w:cs="Arial"/>
                <w:b/>
              </w:rPr>
              <w:t xml:space="preserve"> assets from each current carrier.</w:t>
            </w:r>
          </w:p>
          <w:p w14:paraId="259D9AB9"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p w14:paraId="2A457743" w14:textId="559F8D05" w:rsidR="00F669DE" w:rsidRPr="0063445F" w:rsidRDefault="0058220B" w:rsidP="00EE419D">
            <w:pPr>
              <w:tabs>
                <w:tab w:val="left" w:pos="0"/>
              </w:tabs>
              <w:overflowPunct w:val="0"/>
              <w:autoSpaceDE w:val="0"/>
              <w:autoSpaceDN w:val="0"/>
              <w:adjustRightInd w:val="0"/>
              <w:jc w:val="both"/>
              <w:rPr>
                <w:rFonts w:ascii="Arial" w:hAnsi="Arial" w:cs="Arial"/>
              </w:rPr>
            </w:pPr>
            <w:r w:rsidRPr="002F6592">
              <w:rPr>
                <w:rFonts w:ascii="Arial" w:hAnsi="Arial" w:cs="Arial"/>
                <w:iCs/>
              </w:rPr>
              <w:t xml:space="preserve">Please see </w:t>
            </w:r>
            <w:r w:rsidR="00AC5913">
              <w:rPr>
                <w:rFonts w:ascii="Arial" w:hAnsi="Arial" w:cs="Arial"/>
                <w:iCs/>
              </w:rPr>
              <w:t>Revised Bid Solicitation</w:t>
            </w:r>
            <w:r w:rsidRPr="002F6592">
              <w:rPr>
                <w:rFonts w:ascii="Arial" w:hAnsi="Arial" w:cs="Arial"/>
                <w:iCs/>
              </w:rPr>
              <w:t xml:space="preserve"> </w:t>
            </w:r>
            <w:r w:rsidR="00F53B79" w:rsidRPr="002F6592">
              <w:rPr>
                <w:rFonts w:ascii="Arial" w:hAnsi="Arial" w:cs="Arial"/>
                <w:iCs/>
              </w:rPr>
              <w:t>Section 4.3</w:t>
            </w:r>
            <w:r w:rsidRPr="002F6592">
              <w:rPr>
                <w:rFonts w:ascii="Arial" w:hAnsi="Arial" w:cs="Arial"/>
                <w:iCs/>
              </w:rPr>
              <w:t xml:space="preserve">, </w:t>
            </w:r>
            <w:r w:rsidRPr="002F6592">
              <w:rPr>
                <w:rFonts w:ascii="Arial" w:hAnsi="Arial" w:cs="Arial"/>
                <w:i/>
                <w:iCs/>
              </w:rPr>
              <w:t>Survival Clause</w:t>
            </w:r>
            <w:r w:rsidR="00B112ED">
              <w:rPr>
                <w:rFonts w:ascii="Arial" w:hAnsi="Arial" w:cs="Arial"/>
                <w:iCs/>
              </w:rPr>
              <w:t>,</w:t>
            </w:r>
            <w:r w:rsidR="00F53B79" w:rsidRPr="002F6592">
              <w:rPr>
                <w:rFonts w:ascii="Arial" w:hAnsi="Arial" w:cs="Arial"/>
                <w:iCs/>
              </w:rPr>
              <w:t xml:space="preserve"> addresses the handling of discontinued </w:t>
            </w:r>
            <w:r w:rsidR="008776A2" w:rsidRPr="002F6592">
              <w:rPr>
                <w:rFonts w:ascii="Arial" w:hAnsi="Arial" w:cs="Arial"/>
                <w:iCs/>
              </w:rPr>
              <w:t>C</w:t>
            </w:r>
            <w:r w:rsidR="00F53B79" w:rsidRPr="002F6592">
              <w:rPr>
                <w:rFonts w:ascii="Arial" w:hAnsi="Arial" w:cs="Arial"/>
                <w:iCs/>
              </w:rPr>
              <w:t>ontracts.</w:t>
            </w:r>
            <w:r w:rsidR="00F53B79" w:rsidRPr="002F6592">
              <w:rPr>
                <w:rFonts w:ascii="Arial" w:hAnsi="Arial" w:cs="Arial"/>
                <w:iCs/>
                <w:sz w:val="22"/>
                <w:szCs w:val="22"/>
              </w:rPr>
              <w:t xml:space="preserve"> </w:t>
            </w:r>
            <w:r w:rsidR="00F669DE" w:rsidRPr="0058220B">
              <w:rPr>
                <w:rFonts w:ascii="Arial" w:hAnsi="Arial" w:cs="Arial"/>
              </w:rPr>
              <w:t>The State will not direct the transfer of any existing assets. Participants wi</w:t>
            </w:r>
            <w:r w:rsidR="00F669DE" w:rsidRPr="0063445F">
              <w:rPr>
                <w:rFonts w:ascii="Arial" w:hAnsi="Arial" w:cs="Arial"/>
              </w:rPr>
              <w:t xml:space="preserve">ll continue to be allowed to initiate asset transfers.  </w:t>
            </w:r>
          </w:p>
          <w:p w14:paraId="4B823ABA" w14:textId="7CF6E5FF" w:rsidR="00F669DE" w:rsidRPr="0063445F" w:rsidRDefault="00F669DE" w:rsidP="00EE419D">
            <w:pPr>
              <w:tabs>
                <w:tab w:val="left" w:pos="0"/>
              </w:tabs>
              <w:overflowPunct w:val="0"/>
              <w:autoSpaceDE w:val="0"/>
              <w:autoSpaceDN w:val="0"/>
              <w:adjustRightInd w:val="0"/>
              <w:jc w:val="both"/>
              <w:rPr>
                <w:rFonts w:ascii="Arial" w:hAnsi="Arial" w:cs="Arial"/>
              </w:rPr>
            </w:pPr>
          </w:p>
        </w:tc>
      </w:tr>
      <w:tr w:rsidR="00F669DE" w14:paraId="4F26382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763F8D8" w14:textId="139CDAD6" w:rsidR="00F669DE" w:rsidRDefault="00F669DE" w:rsidP="00EE419D">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6DDEE969" w14:textId="77777777" w:rsidR="00F669DE" w:rsidRPr="00F86635" w:rsidRDefault="00F669DE" w:rsidP="00EE419D">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Attachment 5 –  </w:t>
            </w:r>
          </w:p>
          <w:p w14:paraId="044C19CC" w14:textId="4EBEF82E" w:rsidR="00F669DE" w:rsidRDefault="00F669DE" w:rsidP="00EE419D">
            <w:pPr>
              <w:tabs>
                <w:tab w:val="left" w:pos="0"/>
              </w:tabs>
              <w:overflowPunct w:val="0"/>
              <w:autoSpaceDE w:val="0"/>
              <w:autoSpaceDN w:val="0"/>
              <w:adjustRightInd w:val="0"/>
              <w:jc w:val="center"/>
              <w:rPr>
                <w:rFonts w:ascii="Arial" w:hAnsi="Arial" w:cs="Arial"/>
              </w:rPr>
            </w:pPr>
            <w:r w:rsidRPr="00F86635">
              <w:rPr>
                <w:rFonts w:ascii="Arial" w:hAnsi="Arial" w:cs="Arial"/>
              </w:rPr>
              <w:t>All Incumbent Vendor Data File Demographics ABP-ACTS</w:t>
            </w:r>
          </w:p>
        </w:tc>
        <w:tc>
          <w:tcPr>
            <w:tcW w:w="7200" w:type="dxa"/>
            <w:tcBorders>
              <w:top w:val="single" w:sz="4" w:space="0" w:color="auto"/>
              <w:left w:val="single" w:sz="4" w:space="0" w:color="auto"/>
              <w:bottom w:val="single" w:sz="4" w:space="0" w:color="auto"/>
              <w:right w:val="single" w:sz="4" w:space="0" w:color="auto"/>
            </w:tcBorders>
          </w:tcPr>
          <w:p w14:paraId="5828C431" w14:textId="77777777" w:rsidR="00F669DE" w:rsidRPr="0063445F" w:rsidRDefault="00F669DE" w:rsidP="00EE419D">
            <w:pPr>
              <w:tabs>
                <w:tab w:val="left" w:pos="0"/>
              </w:tabs>
              <w:overflowPunct w:val="0"/>
              <w:autoSpaceDE w:val="0"/>
              <w:autoSpaceDN w:val="0"/>
              <w:adjustRightInd w:val="0"/>
              <w:jc w:val="both"/>
              <w:rPr>
                <w:rFonts w:ascii="Arial" w:hAnsi="Arial" w:cs="Arial"/>
                <w:b/>
              </w:rPr>
            </w:pPr>
            <w:r w:rsidRPr="0063445F">
              <w:rPr>
                <w:rFonts w:ascii="Arial" w:hAnsi="Arial" w:cs="Arial"/>
                <w:b/>
              </w:rPr>
              <w:t>Please provide the plan level liquidity options for each of the Fixed SVF’s from each carrier.</w:t>
            </w:r>
          </w:p>
          <w:p w14:paraId="2EFB6591"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p w14:paraId="7D743660" w14:textId="6219B2D5" w:rsidR="00F669DE" w:rsidRPr="0063445F" w:rsidRDefault="00DD1885" w:rsidP="0063445F">
            <w:pPr>
              <w:tabs>
                <w:tab w:val="left" w:pos="0"/>
              </w:tabs>
              <w:overflowPunct w:val="0"/>
              <w:autoSpaceDE w:val="0"/>
              <w:autoSpaceDN w:val="0"/>
              <w:adjustRightInd w:val="0"/>
              <w:jc w:val="both"/>
              <w:rPr>
                <w:rFonts w:ascii="Arial" w:hAnsi="Arial" w:cs="Arial"/>
              </w:rPr>
            </w:pPr>
            <w:r w:rsidRPr="002F6592">
              <w:rPr>
                <w:rFonts w:ascii="Arial" w:hAnsi="Arial" w:cs="Arial"/>
                <w:iCs/>
              </w:rPr>
              <w:t xml:space="preserve">Please see </w:t>
            </w:r>
            <w:r w:rsidR="00AC5913">
              <w:rPr>
                <w:rFonts w:ascii="Arial" w:hAnsi="Arial" w:cs="Arial"/>
                <w:iCs/>
              </w:rPr>
              <w:t>Revised Bid Solicitation</w:t>
            </w:r>
            <w:r w:rsidR="00515026" w:rsidRPr="002F6592">
              <w:rPr>
                <w:rFonts w:ascii="Arial" w:hAnsi="Arial" w:cs="Arial"/>
                <w:iCs/>
              </w:rPr>
              <w:t xml:space="preserve"> Section 4.3</w:t>
            </w:r>
            <w:r w:rsidRPr="002F6592">
              <w:rPr>
                <w:rFonts w:ascii="Arial" w:hAnsi="Arial" w:cs="Arial"/>
                <w:iCs/>
              </w:rPr>
              <w:t xml:space="preserve">, </w:t>
            </w:r>
            <w:r w:rsidRPr="002F6592">
              <w:rPr>
                <w:rFonts w:ascii="Arial" w:hAnsi="Arial" w:cs="Arial"/>
                <w:i/>
                <w:iCs/>
              </w:rPr>
              <w:t>Survival Clause</w:t>
            </w:r>
            <w:r w:rsidRPr="002F6592">
              <w:rPr>
                <w:rFonts w:ascii="Arial" w:hAnsi="Arial" w:cs="Arial"/>
                <w:iCs/>
              </w:rPr>
              <w:t>,</w:t>
            </w:r>
            <w:r w:rsidR="00515026" w:rsidRPr="002F6592">
              <w:rPr>
                <w:rFonts w:ascii="Arial" w:hAnsi="Arial" w:cs="Arial"/>
                <w:iCs/>
              </w:rPr>
              <w:t xml:space="preserve"> </w:t>
            </w:r>
            <w:r w:rsidR="00F02A73">
              <w:rPr>
                <w:rFonts w:ascii="Arial" w:hAnsi="Arial" w:cs="Arial"/>
                <w:iCs/>
              </w:rPr>
              <w:t xml:space="preserve">which </w:t>
            </w:r>
            <w:r w:rsidR="00515026" w:rsidRPr="002F6592">
              <w:rPr>
                <w:rFonts w:ascii="Arial" w:hAnsi="Arial" w:cs="Arial"/>
                <w:iCs/>
              </w:rPr>
              <w:t xml:space="preserve">addresses the handling of discontinued </w:t>
            </w:r>
            <w:r w:rsidR="008776A2">
              <w:rPr>
                <w:rFonts w:ascii="Arial" w:hAnsi="Arial" w:cs="Arial"/>
                <w:iCs/>
              </w:rPr>
              <w:t>C</w:t>
            </w:r>
            <w:r w:rsidR="00515026" w:rsidRPr="002F6592">
              <w:rPr>
                <w:rFonts w:ascii="Arial" w:hAnsi="Arial" w:cs="Arial"/>
                <w:iCs/>
              </w:rPr>
              <w:t>ontracts.</w:t>
            </w:r>
            <w:r w:rsidR="00515026" w:rsidRPr="00515026">
              <w:rPr>
                <w:rFonts w:ascii="Aptos" w:hAnsi="Aptos"/>
                <w:i/>
                <w:iCs/>
                <w:sz w:val="22"/>
                <w:szCs w:val="22"/>
              </w:rPr>
              <w:t xml:space="preserve"> </w:t>
            </w:r>
            <w:r w:rsidR="00F669DE" w:rsidRPr="0063445F">
              <w:rPr>
                <w:rFonts w:ascii="Arial" w:hAnsi="Arial" w:cs="Arial"/>
              </w:rPr>
              <w:t>The State will not direct the transfer of any existing assets. Participants will continue to be allowed to initiate asset transfers. Liquidity provisions of current contracts vary and that information is not currently being provided.</w:t>
            </w:r>
          </w:p>
          <w:p w14:paraId="6E26520A" w14:textId="77777777" w:rsidR="00F669DE" w:rsidRPr="0063445F" w:rsidRDefault="00F669DE" w:rsidP="0063445F">
            <w:pPr>
              <w:tabs>
                <w:tab w:val="left" w:pos="0"/>
              </w:tabs>
              <w:overflowPunct w:val="0"/>
              <w:autoSpaceDE w:val="0"/>
              <w:autoSpaceDN w:val="0"/>
              <w:adjustRightInd w:val="0"/>
              <w:ind w:hanging="28"/>
              <w:jc w:val="both"/>
              <w:rPr>
                <w:rFonts w:ascii="Arial" w:hAnsi="Arial" w:cs="Arial"/>
              </w:rPr>
            </w:pPr>
          </w:p>
        </w:tc>
      </w:tr>
      <w:tr w:rsidR="00F669DE" w:rsidRPr="004A4345" w14:paraId="4C15D7C5" w14:textId="77777777" w:rsidTr="004251F8">
        <w:tc>
          <w:tcPr>
            <w:tcW w:w="877" w:type="dxa"/>
            <w:tcBorders>
              <w:top w:val="single" w:sz="4" w:space="0" w:color="auto"/>
              <w:left w:val="single" w:sz="4" w:space="0" w:color="auto"/>
              <w:bottom w:val="single" w:sz="4" w:space="0" w:color="auto"/>
              <w:right w:val="single" w:sz="4" w:space="0" w:color="auto"/>
            </w:tcBorders>
          </w:tcPr>
          <w:p w14:paraId="08450703" w14:textId="37220794" w:rsidR="00F669DE" w:rsidRDefault="00F669DE" w:rsidP="00AB7AD5">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12EA56D2" w14:textId="39568C7B" w:rsidR="00F669DE" w:rsidRDefault="00F669DE" w:rsidP="00AB7AD5">
            <w:pPr>
              <w:tabs>
                <w:tab w:val="left" w:pos="0"/>
              </w:tabs>
              <w:overflowPunct w:val="0"/>
              <w:autoSpaceDE w:val="0"/>
              <w:autoSpaceDN w:val="0"/>
              <w:adjustRightInd w:val="0"/>
              <w:jc w:val="center"/>
              <w:rPr>
                <w:rFonts w:ascii="Arial" w:hAnsi="Arial" w:cs="Arial"/>
              </w:rPr>
            </w:pPr>
            <w:r w:rsidRPr="00F86635">
              <w:rPr>
                <w:rFonts w:ascii="Arial" w:hAnsi="Arial" w:cs="Arial"/>
              </w:rPr>
              <w:t>Attachment 6 – Investment Lineup Proposal</w:t>
            </w:r>
          </w:p>
        </w:tc>
        <w:tc>
          <w:tcPr>
            <w:tcW w:w="7200" w:type="dxa"/>
            <w:tcBorders>
              <w:top w:val="single" w:sz="4" w:space="0" w:color="auto"/>
              <w:left w:val="single" w:sz="4" w:space="0" w:color="auto"/>
              <w:bottom w:val="single" w:sz="4" w:space="0" w:color="auto"/>
              <w:right w:val="single" w:sz="4" w:space="0" w:color="auto"/>
            </w:tcBorders>
          </w:tcPr>
          <w:p w14:paraId="100DC73E" w14:textId="77777777" w:rsidR="00F669DE" w:rsidRPr="0063445F" w:rsidRDefault="00F669DE" w:rsidP="0063445F">
            <w:pPr>
              <w:tabs>
                <w:tab w:val="left" w:pos="0"/>
              </w:tabs>
              <w:overflowPunct w:val="0"/>
              <w:autoSpaceDE w:val="0"/>
              <w:autoSpaceDN w:val="0"/>
              <w:adjustRightInd w:val="0"/>
              <w:jc w:val="both"/>
              <w:rPr>
                <w:rFonts w:ascii="Arial" w:hAnsi="Arial" w:cs="Arial"/>
                <w:b/>
              </w:rPr>
            </w:pPr>
            <w:r w:rsidRPr="0063445F">
              <w:rPr>
                <w:rFonts w:ascii="Arial" w:hAnsi="Arial" w:cs="Arial"/>
                <w:b/>
              </w:rPr>
              <w:t>Is NJABP interested in Target Date Funds as part of their portfolio?</w:t>
            </w:r>
          </w:p>
          <w:p w14:paraId="7BA14F4B"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p w14:paraId="766BE2CF" w14:textId="26E105EA" w:rsidR="00F669DE" w:rsidRPr="0063445F" w:rsidRDefault="00F669DE" w:rsidP="0063445F">
            <w:pPr>
              <w:tabs>
                <w:tab w:val="left" w:pos="0"/>
              </w:tabs>
              <w:overflowPunct w:val="0"/>
              <w:autoSpaceDE w:val="0"/>
              <w:autoSpaceDN w:val="0"/>
              <w:adjustRightInd w:val="0"/>
              <w:jc w:val="both"/>
              <w:rPr>
                <w:rFonts w:ascii="Arial" w:hAnsi="Arial" w:cs="Arial"/>
              </w:rPr>
            </w:pPr>
            <w:r w:rsidRPr="0063445F">
              <w:rPr>
                <w:rFonts w:ascii="Arial" w:hAnsi="Arial" w:cs="Arial"/>
              </w:rPr>
              <w:t xml:space="preserve">Yes, Target Date Funds may be part of the investment menu provided by the </w:t>
            </w:r>
            <w:r w:rsidRPr="0063445F" w:rsidDel="00F60301">
              <w:rPr>
                <w:rFonts w:ascii="Arial" w:hAnsi="Arial" w:cs="Arial"/>
              </w:rPr>
              <w:t>Contractor</w:t>
            </w:r>
            <w:r w:rsidR="00E018C1" w:rsidRPr="0063445F">
              <w:rPr>
                <w:rFonts w:ascii="Arial" w:hAnsi="Arial" w:cs="Arial"/>
              </w:rPr>
              <w:t>/</w:t>
            </w:r>
            <w:r w:rsidRPr="0063445F">
              <w:rPr>
                <w:rFonts w:ascii="Arial" w:hAnsi="Arial" w:cs="Arial"/>
              </w:rPr>
              <w:t>Bidder.</w:t>
            </w:r>
          </w:p>
          <w:p w14:paraId="6E3D98A5"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tc>
      </w:tr>
      <w:tr w:rsidR="00F669DE" w:rsidRPr="004A4345" w14:paraId="5D3FC781" w14:textId="77777777" w:rsidTr="004251F8">
        <w:tc>
          <w:tcPr>
            <w:tcW w:w="877" w:type="dxa"/>
            <w:tcBorders>
              <w:top w:val="single" w:sz="4" w:space="0" w:color="auto"/>
              <w:left w:val="single" w:sz="4" w:space="0" w:color="auto"/>
              <w:bottom w:val="single" w:sz="4" w:space="0" w:color="auto"/>
              <w:right w:val="single" w:sz="4" w:space="0" w:color="auto"/>
            </w:tcBorders>
          </w:tcPr>
          <w:p w14:paraId="7D0374B5" w14:textId="218E9DAA" w:rsidR="00F669DE" w:rsidRDefault="00F669DE" w:rsidP="00AB7AD5">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2D9F00FE" w14:textId="47885391" w:rsidR="00F669DE" w:rsidRPr="007E28FB" w:rsidRDefault="00F669DE" w:rsidP="00AB7AD5">
            <w:pPr>
              <w:tabs>
                <w:tab w:val="left" w:pos="0"/>
              </w:tabs>
              <w:overflowPunct w:val="0"/>
              <w:autoSpaceDE w:val="0"/>
              <w:autoSpaceDN w:val="0"/>
              <w:adjustRightInd w:val="0"/>
              <w:jc w:val="center"/>
              <w:rPr>
                <w:rFonts w:ascii="Arial" w:hAnsi="Arial" w:cs="Arial"/>
                <w:highlight w:val="yellow"/>
              </w:rPr>
            </w:pPr>
            <w:r w:rsidRPr="00F86635">
              <w:rPr>
                <w:rFonts w:ascii="Arial" w:hAnsi="Arial" w:cs="Arial"/>
              </w:rPr>
              <w:t>Attachment 6 – Investment Lineup Proposal</w:t>
            </w:r>
          </w:p>
        </w:tc>
        <w:tc>
          <w:tcPr>
            <w:tcW w:w="7200" w:type="dxa"/>
            <w:tcBorders>
              <w:top w:val="single" w:sz="4" w:space="0" w:color="auto"/>
              <w:left w:val="single" w:sz="4" w:space="0" w:color="auto"/>
              <w:bottom w:val="single" w:sz="4" w:space="0" w:color="auto"/>
              <w:right w:val="single" w:sz="4" w:space="0" w:color="auto"/>
            </w:tcBorders>
          </w:tcPr>
          <w:p w14:paraId="0B870427" w14:textId="77777777" w:rsidR="00F669DE" w:rsidRPr="0063445F" w:rsidRDefault="00F669DE" w:rsidP="0063445F">
            <w:pPr>
              <w:tabs>
                <w:tab w:val="left" w:pos="0"/>
              </w:tabs>
              <w:overflowPunct w:val="0"/>
              <w:autoSpaceDE w:val="0"/>
              <w:autoSpaceDN w:val="0"/>
              <w:adjustRightInd w:val="0"/>
              <w:jc w:val="both"/>
              <w:rPr>
                <w:rFonts w:ascii="Arial" w:hAnsi="Arial" w:cs="Arial"/>
                <w:b/>
              </w:rPr>
            </w:pPr>
            <w:r w:rsidRPr="0063445F">
              <w:rPr>
                <w:rFonts w:ascii="Arial" w:hAnsi="Arial" w:cs="Arial"/>
                <w:b/>
              </w:rPr>
              <w:t>Can NJABP provide a current version of your Investment Policy Statement?</w:t>
            </w:r>
          </w:p>
          <w:p w14:paraId="55B70184"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p w14:paraId="68C20B61" w14:textId="0EEE9117" w:rsidR="00F669DE" w:rsidRPr="0063445F" w:rsidRDefault="00F669DE" w:rsidP="0063445F">
            <w:pPr>
              <w:tabs>
                <w:tab w:val="left" w:pos="0"/>
              </w:tabs>
              <w:overflowPunct w:val="0"/>
              <w:autoSpaceDE w:val="0"/>
              <w:autoSpaceDN w:val="0"/>
              <w:adjustRightInd w:val="0"/>
              <w:jc w:val="both"/>
              <w:rPr>
                <w:rFonts w:ascii="Arial" w:hAnsi="Arial" w:cs="Arial"/>
              </w:rPr>
            </w:pPr>
            <w:r w:rsidRPr="0063445F">
              <w:rPr>
                <w:rFonts w:ascii="Arial" w:hAnsi="Arial" w:cs="Arial"/>
              </w:rPr>
              <w:lastRenderedPageBreak/>
              <w:t xml:space="preserve">The Investment Policy of the ABP is set forth in the governing statutes at </w:t>
            </w:r>
            <w:r w:rsidRPr="0063445F">
              <w:rPr>
                <w:rFonts w:ascii="Arial" w:hAnsi="Arial" w:cs="Arial"/>
                <w:u w:val="single"/>
              </w:rPr>
              <w:t>N.J.S.A.</w:t>
            </w:r>
            <w:r w:rsidRPr="0063445F">
              <w:rPr>
                <w:rFonts w:ascii="Arial" w:hAnsi="Arial" w:cs="Arial"/>
              </w:rPr>
              <w:t xml:space="preserve"> 18A:66-168</w:t>
            </w:r>
            <w:r w:rsidRPr="0063445F" w:rsidDel="00F60301">
              <w:rPr>
                <w:rFonts w:ascii="Arial" w:hAnsi="Arial" w:cs="Arial"/>
              </w:rPr>
              <w:t xml:space="preserve">, </w:t>
            </w:r>
            <w:r w:rsidRPr="0063445F">
              <w:rPr>
                <w:rFonts w:ascii="Arial" w:hAnsi="Arial" w:cs="Arial"/>
                <w:i/>
              </w:rPr>
              <w:t xml:space="preserve">et. </w:t>
            </w:r>
            <w:proofErr w:type="gramStart"/>
            <w:r w:rsidRPr="0063445F">
              <w:rPr>
                <w:rFonts w:ascii="Arial" w:hAnsi="Arial" w:cs="Arial"/>
                <w:i/>
              </w:rPr>
              <w:t>seq</w:t>
            </w:r>
            <w:proofErr w:type="gramEnd"/>
            <w:r w:rsidRPr="0063445F">
              <w:rPr>
                <w:rFonts w:ascii="Arial" w:hAnsi="Arial" w:cs="Arial"/>
              </w:rPr>
              <w:t xml:space="preserve">. and the </w:t>
            </w:r>
            <w:r w:rsidR="00AC5913">
              <w:rPr>
                <w:rFonts w:ascii="Arial" w:hAnsi="Arial" w:cs="Arial"/>
              </w:rPr>
              <w:t>Revised Bid Solicitation</w:t>
            </w:r>
            <w:r w:rsidRPr="0063445F">
              <w:rPr>
                <w:rFonts w:ascii="Arial" w:hAnsi="Arial" w:cs="Arial"/>
              </w:rPr>
              <w:t>.  The purpose of the ABP is to provide investment options to eligible members.</w:t>
            </w:r>
          </w:p>
          <w:p w14:paraId="52247F98"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tc>
      </w:tr>
      <w:tr w:rsidR="00F669DE" w:rsidRPr="004A4345" w14:paraId="03E04778" w14:textId="77777777" w:rsidTr="004251F8">
        <w:tc>
          <w:tcPr>
            <w:tcW w:w="877" w:type="dxa"/>
            <w:tcBorders>
              <w:top w:val="single" w:sz="4" w:space="0" w:color="auto"/>
              <w:left w:val="single" w:sz="4" w:space="0" w:color="auto"/>
              <w:bottom w:val="single" w:sz="4" w:space="0" w:color="auto"/>
              <w:right w:val="single" w:sz="4" w:space="0" w:color="auto"/>
            </w:tcBorders>
          </w:tcPr>
          <w:p w14:paraId="72D57F2B" w14:textId="720AE919" w:rsidR="00F669DE" w:rsidRDefault="00F669DE" w:rsidP="006F63A1">
            <w:pPr>
              <w:tabs>
                <w:tab w:val="left" w:pos="0"/>
              </w:tabs>
              <w:autoSpaceDN w:val="0"/>
              <w:jc w:val="center"/>
              <w:rPr>
                <w:rFonts w:ascii="Arial" w:hAnsi="Arial" w:cs="Arial"/>
              </w:rPr>
            </w:pPr>
            <w:r>
              <w:rPr>
                <w:rFonts w:ascii="Arial" w:hAnsi="Arial" w:cs="Arial"/>
              </w:rPr>
              <w:lastRenderedPageBreak/>
              <w:t>18</w:t>
            </w:r>
          </w:p>
        </w:tc>
        <w:tc>
          <w:tcPr>
            <w:tcW w:w="2160" w:type="dxa"/>
            <w:tcBorders>
              <w:top w:val="single" w:sz="4" w:space="0" w:color="auto"/>
              <w:left w:val="single" w:sz="4" w:space="0" w:color="auto"/>
              <w:bottom w:val="single" w:sz="4" w:space="0" w:color="auto"/>
              <w:right w:val="single" w:sz="4" w:space="0" w:color="auto"/>
            </w:tcBorders>
          </w:tcPr>
          <w:p w14:paraId="037C96A0" w14:textId="2125E7E4" w:rsidR="00F669DE" w:rsidRDefault="00F669DE" w:rsidP="006F63A1">
            <w:pPr>
              <w:tabs>
                <w:tab w:val="left" w:pos="0"/>
              </w:tabs>
              <w:overflowPunct w:val="0"/>
              <w:autoSpaceDE w:val="0"/>
              <w:autoSpaceDN w:val="0"/>
              <w:adjustRightInd w:val="0"/>
              <w:jc w:val="center"/>
              <w:rPr>
                <w:rFonts w:ascii="Arial" w:hAnsi="Arial" w:cs="Arial"/>
              </w:rPr>
            </w:pPr>
            <w:r w:rsidRPr="00F86635">
              <w:rPr>
                <w:rFonts w:ascii="Arial" w:hAnsi="Arial" w:cs="Arial"/>
              </w:rPr>
              <w:t>Attachment 6 – Investment Lineup Proposal</w:t>
            </w:r>
          </w:p>
        </w:tc>
        <w:tc>
          <w:tcPr>
            <w:tcW w:w="7200" w:type="dxa"/>
            <w:tcBorders>
              <w:top w:val="single" w:sz="4" w:space="0" w:color="auto"/>
              <w:left w:val="single" w:sz="4" w:space="0" w:color="auto"/>
              <w:bottom w:val="single" w:sz="4" w:space="0" w:color="auto"/>
              <w:right w:val="single" w:sz="4" w:space="0" w:color="auto"/>
            </w:tcBorders>
          </w:tcPr>
          <w:p w14:paraId="0F3D2D75" w14:textId="77777777" w:rsidR="00F669DE" w:rsidRPr="0063445F" w:rsidRDefault="00F669DE" w:rsidP="0063445F">
            <w:pPr>
              <w:tabs>
                <w:tab w:val="left" w:pos="0"/>
              </w:tabs>
              <w:overflowPunct w:val="0"/>
              <w:autoSpaceDE w:val="0"/>
              <w:autoSpaceDN w:val="0"/>
              <w:adjustRightInd w:val="0"/>
              <w:jc w:val="both"/>
              <w:rPr>
                <w:rFonts w:ascii="Arial" w:hAnsi="Arial" w:cs="Arial"/>
                <w:b/>
              </w:rPr>
            </w:pPr>
            <w:r w:rsidRPr="0063445F">
              <w:rPr>
                <w:rFonts w:ascii="Arial" w:hAnsi="Arial" w:cs="Arial"/>
                <w:b/>
              </w:rPr>
              <w:t>Is NJABP looking to map existing assets into the proposed investment option(s)?</w:t>
            </w:r>
          </w:p>
          <w:p w14:paraId="39059368"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p w14:paraId="25F4D593" w14:textId="77777777" w:rsidR="00F669DE" w:rsidRPr="0063445F" w:rsidRDefault="00F669DE" w:rsidP="0063445F">
            <w:pPr>
              <w:tabs>
                <w:tab w:val="left" w:pos="0"/>
              </w:tabs>
              <w:overflowPunct w:val="0"/>
              <w:autoSpaceDE w:val="0"/>
              <w:autoSpaceDN w:val="0"/>
              <w:adjustRightInd w:val="0"/>
              <w:jc w:val="both"/>
              <w:rPr>
                <w:rFonts w:ascii="Arial" w:hAnsi="Arial" w:cs="Arial"/>
              </w:rPr>
            </w:pPr>
            <w:r w:rsidRPr="0063445F">
              <w:rPr>
                <w:rFonts w:ascii="Arial" w:hAnsi="Arial" w:cs="Arial"/>
              </w:rPr>
              <w:t>The State will not direct the transfer of any existing assets. Participants will continue to be allowed to initiate asset transfers.</w:t>
            </w:r>
          </w:p>
          <w:p w14:paraId="1F9DCD78"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tc>
      </w:tr>
      <w:tr w:rsidR="00F669DE" w:rsidRPr="004A4345" w14:paraId="7C214508" w14:textId="77777777" w:rsidTr="004251F8">
        <w:tc>
          <w:tcPr>
            <w:tcW w:w="877" w:type="dxa"/>
            <w:tcBorders>
              <w:top w:val="single" w:sz="4" w:space="0" w:color="auto"/>
              <w:left w:val="single" w:sz="4" w:space="0" w:color="auto"/>
              <w:bottom w:val="single" w:sz="4" w:space="0" w:color="auto"/>
              <w:right w:val="single" w:sz="4" w:space="0" w:color="auto"/>
            </w:tcBorders>
          </w:tcPr>
          <w:p w14:paraId="4E227606" w14:textId="0E35B5A0" w:rsidR="00F669DE" w:rsidRDefault="00F669DE" w:rsidP="006F63A1">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1B169D32" w14:textId="3245FD04" w:rsidR="00F669DE" w:rsidRDefault="00F669DE" w:rsidP="006F63A1">
            <w:pPr>
              <w:tabs>
                <w:tab w:val="left" w:pos="0"/>
              </w:tabs>
              <w:overflowPunct w:val="0"/>
              <w:autoSpaceDE w:val="0"/>
              <w:autoSpaceDN w:val="0"/>
              <w:adjustRightInd w:val="0"/>
              <w:jc w:val="center"/>
              <w:rPr>
                <w:rFonts w:ascii="Arial" w:hAnsi="Arial" w:cs="Arial"/>
              </w:rPr>
            </w:pPr>
            <w:r w:rsidRPr="00F86635">
              <w:rPr>
                <w:rFonts w:ascii="Arial" w:hAnsi="Arial" w:cs="Arial"/>
              </w:rPr>
              <w:t>Attachment 7 –  Performance Standards ABP-ACT</w:t>
            </w:r>
          </w:p>
        </w:tc>
        <w:tc>
          <w:tcPr>
            <w:tcW w:w="7200" w:type="dxa"/>
            <w:tcBorders>
              <w:top w:val="single" w:sz="4" w:space="0" w:color="auto"/>
              <w:left w:val="single" w:sz="4" w:space="0" w:color="auto"/>
              <w:bottom w:val="single" w:sz="4" w:space="0" w:color="auto"/>
              <w:right w:val="single" w:sz="4" w:space="0" w:color="auto"/>
            </w:tcBorders>
          </w:tcPr>
          <w:p w14:paraId="03B16286" w14:textId="77777777" w:rsidR="00F669DE" w:rsidRPr="0063445F" w:rsidRDefault="00F669DE" w:rsidP="0063445F">
            <w:pPr>
              <w:tabs>
                <w:tab w:val="left" w:pos="0"/>
              </w:tabs>
              <w:overflowPunct w:val="0"/>
              <w:autoSpaceDE w:val="0"/>
              <w:autoSpaceDN w:val="0"/>
              <w:adjustRightInd w:val="0"/>
              <w:jc w:val="both"/>
              <w:rPr>
                <w:rFonts w:ascii="Arial" w:hAnsi="Arial" w:cs="Arial"/>
                <w:b/>
              </w:rPr>
            </w:pPr>
            <w:r w:rsidRPr="0063445F">
              <w:rPr>
                <w:rFonts w:ascii="Arial" w:hAnsi="Arial" w:cs="Arial"/>
                <w:b/>
              </w:rPr>
              <w:t>Do the Performance Standards outlined in Attachment 7 only apply to new services offered?</w:t>
            </w:r>
          </w:p>
          <w:p w14:paraId="471D6AB2" w14:textId="77777777" w:rsidR="00F669DE" w:rsidRPr="0063445F" w:rsidRDefault="00F669DE" w:rsidP="0063445F">
            <w:pPr>
              <w:tabs>
                <w:tab w:val="left" w:pos="0"/>
              </w:tabs>
              <w:overflowPunct w:val="0"/>
              <w:autoSpaceDE w:val="0"/>
              <w:autoSpaceDN w:val="0"/>
              <w:adjustRightInd w:val="0"/>
              <w:jc w:val="both"/>
              <w:rPr>
                <w:rFonts w:ascii="Arial" w:hAnsi="Arial" w:cs="Arial"/>
              </w:rPr>
            </w:pPr>
          </w:p>
          <w:p w14:paraId="4E931B76" w14:textId="36BBC613" w:rsidR="00F669DE" w:rsidRPr="0063445F" w:rsidRDefault="00F669DE" w:rsidP="0063445F">
            <w:pPr>
              <w:tabs>
                <w:tab w:val="left" w:pos="0"/>
              </w:tabs>
              <w:overflowPunct w:val="0"/>
              <w:autoSpaceDE w:val="0"/>
              <w:autoSpaceDN w:val="0"/>
              <w:adjustRightInd w:val="0"/>
              <w:jc w:val="both"/>
              <w:rPr>
                <w:rFonts w:ascii="Arial" w:hAnsi="Arial" w:cs="Arial"/>
              </w:rPr>
            </w:pPr>
            <w:r w:rsidRPr="0063445F">
              <w:rPr>
                <w:rFonts w:ascii="Arial" w:hAnsi="Arial" w:cs="Arial"/>
              </w:rPr>
              <w:t xml:space="preserve">The Performance Standards in Attachment 7 will apply to all services </w:t>
            </w:r>
            <w:r w:rsidRPr="0063445F" w:rsidDel="009F5666">
              <w:rPr>
                <w:rFonts w:ascii="Arial" w:hAnsi="Arial" w:cs="Arial"/>
              </w:rPr>
              <w:t>included in the Contracts</w:t>
            </w:r>
            <w:r w:rsidR="00FD2A81" w:rsidRPr="0063445F">
              <w:rPr>
                <w:rFonts w:ascii="Arial" w:hAnsi="Arial" w:cs="Arial"/>
              </w:rPr>
              <w:t xml:space="preserve"> </w:t>
            </w:r>
            <w:r w:rsidRPr="0063445F">
              <w:rPr>
                <w:rFonts w:ascii="Arial" w:hAnsi="Arial" w:cs="Arial"/>
              </w:rPr>
              <w:t xml:space="preserve">awarded as a result of this </w:t>
            </w:r>
            <w:r w:rsidR="00AC5913">
              <w:rPr>
                <w:rFonts w:ascii="Arial" w:hAnsi="Arial" w:cs="Arial"/>
              </w:rPr>
              <w:t>Revised Bid Solicitation</w:t>
            </w:r>
          </w:p>
          <w:p w14:paraId="1D590BAA"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tc>
      </w:tr>
      <w:tr w:rsidR="00F669DE" w:rsidRPr="004A4345" w14:paraId="1C481566" w14:textId="77777777" w:rsidTr="004251F8">
        <w:tc>
          <w:tcPr>
            <w:tcW w:w="877" w:type="dxa"/>
            <w:tcBorders>
              <w:top w:val="single" w:sz="4" w:space="0" w:color="auto"/>
              <w:left w:val="single" w:sz="4" w:space="0" w:color="auto"/>
              <w:bottom w:val="single" w:sz="4" w:space="0" w:color="auto"/>
              <w:right w:val="single" w:sz="4" w:space="0" w:color="auto"/>
            </w:tcBorders>
          </w:tcPr>
          <w:p w14:paraId="236240AA" w14:textId="109770A4" w:rsidR="00F669DE" w:rsidRDefault="00F669DE" w:rsidP="006F63A1">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7F09EB28" w14:textId="77777777" w:rsidR="00F669DE" w:rsidRPr="00FF638C" w:rsidRDefault="00F669DE" w:rsidP="00AC609F">
            <w:pPr>
              <w:tabs>
                <w:tab w:val="left" w:pos="0"/>
              </w:tabs>
              <w:overflowPunct w:val="0"/>
              <w:autoSpaceDE w:val="0"/>
              <w:autoSpaceDN w:val="0"/>
              <w:adjustRightInd w:val="0"/>
              <w:jc w:val="center"/>
              <w:rPr>
                <w:rFonts w:ascii="Arial" w:hAnsi="Arial" w:cs="Arial"/>
              </w:rPr>
            </w:pPr>
            <w:r w:rsidRPr="00FF638C">
              <w:rPr>
                <w:rFonts w:ascii="Arial" w:hAnsi="Arial" w:cs="Arial"/>
              </w:rPr>
              <w:t>Attachment 7 –</w:t>
            </w:r>
          </w:p>
          <w:p w14:paraId="0B577DDF" w14:textId="48C99CC2" w:rsidR="00F669DE" w:rsidRDefault="00F669DE" w:rsidP="006F63A1">
            <w:pPr>
              <w:tabs>
                <w:tab w:val="left" w:pos="0"/>
              </w:tabs>
              <w:overflowPunct w:val="0"/>
              <w:autoSpaceDE w:val="0"/>
              <w:autoSpaceDN w:val="0"/>
              <w:adjustRightInd w:val="0"/>
              <w:jc w:val="center"/>
              <w:rPr>
                <w:rFonts w:ascii="Arial" w:hAnsi="Arial" w:cs="Arial"/>
              </w:rPr>
            </w:pPr>
            <w:r w:rsidRPr="00FF638C">
              <w:rPr>
                <w:rFonts w:ascii="Arial" w:hAnsi="Arial" w:cs="Arial"/>
              </w:rPr>
              <w:t xml:space="preserve">Performance Standards ABP-ACTS </w:t>
            </w:r>
          </w:p>
        </w:tc>
        <w:tc>
          <w:tcPr>
            <w:tcW w:w="7200" w:type="dxa"/>
            <w:tcBorders>
              <w:top w:val="single" w:sz="4" w:space="0" w:color="auto"/>
              <w:left w:val="single" w:sz="4" w:space="0" w:color="auto"/>
              <w:bottom w:val="single" w:sz="4" w:space="0" w:color="auto"/>
              <w:right w:val="single" w:sz="4" w:space="0" w:color="auto"/>
            </w:tcBorders>
          </w:tcPr>
          <w:p w14:paraId="63B89C34" w14:textId="77777777" w:rsidR="00F669DE" w:rsidRPr="0063445F" w:rsidRDefault="00F669DE" w:rsidP="0063445F">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Please clarify, Bid Solicitation Section 7.2.3 - 4.3, </w:t>
            </w:r>
            <w:r w:rsidRPr="0063445F">
              <w:rPr>
                <w:rFonts w:ascii="Arial" w:hAnsi="Arial" w:cs="Arial"/>
                <w:b/>
                <w:i/>
              </w:rPr>
              <w:t>Limitation of Liability</w:t>
            </w:r>
            <w:r w:rsidRPr="0063445F">
              <w:rPr>
                <w:rFonts w:ascii="Arial" w:hAnsi="Arial" w:cs="Arial"/>
                <w:b/>
              </w:rPr>
              <w:t xml:space="preserve">. Is this referring to Attachment 7, </w:t>
            </w:r>
            <w:r w:rsidRPr="0063445F">
              <w:rPr>
                <w:rFonts w:ascii="Arial" w:hAnsi="Arial" w:cs="Arial"/>
                <w:b/>
                <w:i/>
              </w:rPr>
              <w:t>Performance Standards ABP-ACTS</w:t>
            </w:r>
            <w:r w:rsidRPr="0063445F">
              <w:rPr>
                <w:rFonts w:ascii="Arial" w:hAnsi="Arial" w:cs="Arial"/>
                <w:b/>
              </w:rPr>
              <w:t>, or a separate fee of 200% that would apply?</w:t>
            </w:r>
          </w:p>
          <w:p w14:paraId="3C4D7286" w14:textId="77777777" w:rsidR="00F669DE" w:rsidRPr="0063445F" w:rsidRDefault="00F669DE" w:rsidP="0063445F">
            <w:pPr>
              <w:tabs>
                <w:tab w:val="left" w:pos="0"/>
              </w:tabs>
              <w:overflowPunct w:val="0"/>
              <w:autoSpaceDE w:val="0"/>
              <w:autoSpaceDN w:val="0"/>
              <w:adjustRightInd w:val="0"/>
              <w:jc w:val="both"/>
              <w:rPr>
                <w:rFonts w:ascii="Arial" w:hAnsi="Arial" w:cs="Arial"/>
              </w:rPr>
            </w:pPr>
          </w:p>
          <w:p w14:paraId="022F4D49" w14:textId="77777777" w:rsidR="00F669DE" w:rsidRPr="0063445F" w:rsidRDefault="00F669DE" w:rsidP="0063445F">
            <w:pPr>
              <w:tabs>
                <w:tab w:val="left" w:pos="0"/>
              </w:tabs>
              <w:overflowPunct w:val="0"/>
              <w:autoSpaceDE w:val="0"/>
              <w:autoSpaceDN w:val="0"/>
              <w:adjustRightInd w:val="0"/>
              <w:jc w:val="both"/>
              <w:rPr>
                <w:rFonts w:ascii="Arial" w:hAnsi="Arial" w:cs="Arial"/>
              </w:rPr>
            </w:pPr>
            <w:r w:rsidRPr="0063445F" w:rsidDel="00B5663F">
              <w:rPr>
                <w:rFonts w:ascii="Arial" w:hAnsi="Arial" w:cs="Arial"/>
              </w:rPr>
              <w:t xml:space="preserve">No. The Limitation of Liability is separate from Attachment 7, </w:t>
            </w:r>
            <w:r w:rsidRPr="0063445F" w:rsidDel="00B5663F">
              <w:rPr>
                <w:rFonts w:ascii="Arial" w:hAnsi="Arial" w:cs="Arial"/>
                <w:i/>
              </w:rPr>
              <w:t>Performance Standards ABP-ACTS</w:t>
            </w:r>
            <w:r w:rsidRPr="0063445F" w:rsidDel="00B5663F">
              <w:rPr>
                <w:rFonts w:ascii="Arial" w:hAnsi="Arial" w:cs="Arial"/>
              </w:rPr>
              <w:t>. It is stated within Attachment 7: “This attachment is not designed to replace or modify any other attachment or any part of the Agreement, except [as stated within the attachment]”.</w:t>
            </w:r>
            <w:r w:rsidRPr="0063445F">
              <w:rPr>
                <w:rFonts w:ascii="Arial" w:hAnsi="Arial" w:cs="Arial"/>
              </w:rPr>
              <w:t xml:space="preserve">The Limitation of Liability is the Contractor’s liability to the State for actual, direct damages resulting from the Contractor’s performance or non-performance of, or in any manner related to this </w:t>
            </w:r>
            <w:r w:rsidRPr="0063445F">
              <w:rPr>
                <w:rFonts w:ascii="Arial" w:hAnsi="Arial" w:cs="Arial"/>
                <w:color w:val="000000"/>
              </w:rPr>
              <w:t>Contract.</w:t>
            </w:r>
            <w:r w:rsidRPr="0063445F">
              <w:rPr>
                <w:rFonts w:ascii="Arial" w:hAnsi="Arial" w:cs="Arial"/>
              </w:rPr>
              <w:t xml:space="preserve"> </w:t>
            </w:r>
          </w:p>
          <w:p w14:paraId="6BB48B63" w14:textId="77777777" w:rsidR="00F669DE" w:rsidRPr="0063445F" w:rsidRDefault="00F669DE" w:rsidP="0063445F">
            <w:pPr>
              <w:tabs>
                <w:tab w:val="left" w:pos="0"/>
              </w:tabs>
              <w:overflowPunct w:val="0"/>
              <w:autoSpaceDE w:val="0"/>
              <w:autoSpaceDN w:val="0"/>
              <w:adjustRightInd w:val="0"/>
              <w:jc w:val="both"/>
              <w:rPr>
                <w:rFonts w:ascii="Arial" w:hAnsi="Arial" w:cs="Arial"/>
              </w:rPr>
            </w:pPr>
          </w:p>
          <w:p w14:paraId="54FA2AC8" w14:textId="77777777" w:rsidR="00F669DE" w:rsidRPr="0063445F" w:rsidRDefault="00F669DE" w:rsidP="0063445F">
            <w:pPr>
              <w:tabs>
                <w:tab w:val="left" w:pos="0"/>
              </w:tabs>
              <w:overflowPunct w:val="0"/>
              <w:autoSpaceDE w:val="0"/>
              <w:autoSpaceDN w:val="0"/>
              <w:adjustRightInd w:val="0"/>
              <w:jc w:val="both"/>
              <w:rPr>
                <w:rFonts w:ascii="Arial" w:hAnsi="Arial" w:cs="Arial"/>
                <w:b/>
              </w:rPr>
            </w:pPr>
          </w:p>
        </w:tc>
      </w:tr>
      <w:tr w:rsidR="001E7101" w14:paraId="056927E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4699C42" w14:textId="565C5D29" w:rsidR="001E7101" w:rsidRDefault="001E7101" w:rsidP="001E7101">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2DF23EAC" w14:textId="77777777" w:rsidR="001E7101" w:rsidRPr="00F86635"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3.13.8 – </w:t>
            </w:r>
          </w:p>
          <w:p w14:paraId="329C5E47" w14:textId="32F75258" w:rsidR="001E7101"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Subcontractor Utilization Plan</w:t>
            </w:r>
          </w:p>
        </w:tc>
        <w:tc>
          <w:tcPr>
            <w:tcW w:w="7200" w:type="dxa"/>
            <w:tcBorders>
              <w:top w:val="single" w:sz="4" w:space="0" w:color="auto"/>
              <w:left w:val="single" w:sz="4" w:space="0" w:color="auto"/>
              <w:bottom w:val="single" w:sz="4" w:space="0" w:color="auto"/>
              <w:right w:val="single" w:sz="4" w:space="0" w:color="auto"/>
            </w:tcBorders>
          </w:tcPr>
          <w:p w14:paraId="687BB2C0" w14:textId="77777777" w:rsidR="001E7101" w:rsidRPr="0063445F" w:rsidRDefault="001E7101" w:rsidP="001E7101">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 [BIDDER] requests clarification that the reference to “Subcontractor” in these Terms and Conditions only applies to Services under this Bid Solicitation. [BIDDER] clarifies that the “turnkey recordkeeping and plan administration services” set forth in Bid Solicitation Section 4, Scope of Work,  consists of end-product/services outputs, outcomes, communications to participants and plan administrators and quality assurance over the foregoing; they do not include any infrastructure or ancillary or supporting activities, functions or operations of [BIDDER], including, without limitation, activities, functions and operations that support [BIDDER]’s or its affiliates’ lines of business and/or internal corporate infrastructure and operations. [AFFILATES] do not constitute a part of the Services and are not subject to the terms and requirements of this Bid. All Services are performed by [BIDDER], except for Services that are required to be performed by a broker/dealer, which are performed by [AFFILATES]. All client facing activities and client representatives and all of [BIDDER]’s call centers are exclusively based in the United States. [BIDDER] engages third party service providers to perform certain infrastructure and other non-customer-facing activities constituting [AFFILATES]; while these activities do not themselves constitute Services, they are geared toward improving efficiencies, reducing costs, and ultimately enhancing Services. [BIDDER] remains fully responsible for the performance of its service providers</w:t>
            </w:r>
            <w:r w:rsidRPr="00E03C71">
              <w:rPr>
                <w:rFonts w:ascii="Arial" w:hAnsi="Arial" w:cs="Arial"/>
                <w:b/>
              </w:rPr>
              <w:t xml:space="preserve">, </w:t>
            </w:r>
            <w:r w:rsidRPr="00FF638C">
              <w:rPr>
                <w:rFonts w:ascii="Arial" w:hAnsi="Arial" w:cs="Arial"/>
                <w:b/>
              </w:rPr>
              <w:t>some of which may be located outside of the United States and may not be registered in New Jersey.</w:t>
            </w:r>
            <w:r w:rsidRPr="00E03C71">
              <w:rPr>
                <w:rFonts w:ascii="Arial" w:hAnsi="Arial" w:cs="Arial"/>
                <w:b/>
              </w:rPr>
              <w:tab/>
            </w:r>
          </w:p>
          <w:p w14:paraId="6C855A86" w14:textId="77777777" w:rsidR="001E7101" w:rsidRPr="0063445F" w:rsidRDefault="001E7101" w:rsidP="001E7101">
            <w:pPr>
              <w:tabs>
                <w:tab w:val="left" w:pos="0"/>
              </w:tabs>
              <w:overflowPunct w:val="0"/>
              <w:autoSpaceDE w:val="0"/>
              <w:autoSpaceDN w:val="0"/>
              <w:adjustRightInd w:val="0"/>
              <w:jc w:val="both"/>
              <w:rPr>
                <w:rFonts w:ascii="Arial" w:hAnsi="Arial" w:cs="Arial"/>
              </w:rPr>
            </w:pPr>
          </w:p>
          <w:p w14:paraId="3B5D3D99" w14:textId="5CAA9773" w:rsidR="00212B26" w:rsidRDefault="00AC5913" w:rsidP="00212B26">
            <w:pPr>
              <w:tabs>
                <w:tab w:val="left" w:pos="0"/>
              </w:tabs>
              <w:overflowPunct w:val="0"/>
              <w:autoSpaceDE w:val="0"/>
              <w:autoSpaceDN w:val="0"/>
              <w:adjustRightInd w:val="0"/>
              <w:jc w:val="both"/>
              <w:rPr>
                <w:rFonts w:ascii="Arial" w:hAnsi="Arial" w:cs="Arial"/>
              </w:rPr>
            </w:pPr>
            <w:r>
              <w:rPr>
                <w:rFonts w:ascii="Arial" w:hAnsi="Arial" w:cs="Arial"/>
              </w:rPr>
              <w:lastRenderedPageBreak/>
              <w:t>Revised Bid Solicitation</w:t>
            </w:r>
            <w:r w:rsidR="001E7101" w:rsidRPr="0063445F">
              <w:rPr>
                <w:rFonts w:ascii="Arial" w:hAnsi="Arial" w:cs="Arial"/>
              </w:rPr>
              <w:t xml:space="preserve"> Section 4, </w:t>
            </w:r>
            <w:r w:rsidR="001E7101" w:rsidRPr="0063445F">
              <w:rPr>
                <w:rFonts w:ascii="Arial" w:hAnsi="Arial" w:cs="Arial"/>
                <w:i/>
              </w:rPr>
              <w:t>Scope of Work</w:t>
            </w:r>
            <w:r w:rsidR="001E7101" w:rsidRPr="0063445F">
              <w:rPr>
                <w:rFonts w:ascii="Arial" w:hAnsi="Arial" w:cs="Arial"/>
              </w:rPr>
              <w:t>, outlines all duties which may be assigned to a Subcontractor by an awarded Contractor.  Further,</w:t>
            </w:r>
            <w:r w:rsidR="001E7101">
              <w:rPr>
                <w:rFonts w:ascii="Arial" w:hAnsi="Arial" w:cs="Arial"/>
              </w:rPr>
              <w:t xml:space="preserve"> </w:t>
            </w:r>
            <w:r w:rsidR="001E7101">
              <w:rPr>
                <w:rFonts w:ascii="Arial" w:hAnsi="Arial" w:cs="Arial"/>
                <w:u w:val="single"/>
              </w:rPr>
              <w:t>the Bidder’s proposed “clarifications” are not presented in the form of a question and cannot be answered as posed.  That being said, the Bidder’s proposed “clarifications” are not accepted by the State</w:t>
            </w:r>
            <w:r w:rsidR="001E7101" w:rsidRPr="00FF638C">
              <w:rPr>
                <w:rFonts w:ascii="Arial" w:hAnsi="Arial" w:cs="Arial"/>
              </w:rPr>
              <w:t xml:space="preserve">.  </w:t>
            </w:r>
            <w:r w:rsidR="001E7101">
              <w:rPr>
                <w:rFonts w:ascii="Arial" w:hAnsi="Arial" w:cs="Arial"/>
              </w:rPr>
              <w:t>A</w:t>
            </w:r>
            <w:r w:rsidR="001E7101" w:rsidRPr="0063445F">
              <w:rPr>
                <w:rFonts w:ascii="Arial" w:hAnsi="Arial" w:cs="Arial"/>
              </w:rPr>
              <w:t xml:space="preserve">ll Bidders are reminded that </w:t>
            </w:r>
            <w:r w:rsidR="001E7101" w:rsidRPr="0063445F" w:rsidDel="00BD1C3C">
              <w:rPr>
                <w:rFonts w:ascii="Arial" w:hAnsi="Arial" w:cs="Arial"/>
              </w:rPr>
              <w:t>terms and conditions on publicly bid procurements must be consistent for all potential Bidders, and cannot be based on a single Bidder’s terms.</w:t>
            </w:r>
            <w:r w:rsidR="001E7101" w:rsidRPr="0063445F">
              <w:rPr>
                <w:rFonts w:ascii="Arial" w:hAnsi="Arial" w:cs="Arial"/>
              </w:rPr>
              <w:t xml:space="preserve"> </w:t>
            </w:r>
          </w:p>
          <w:p w14:paraId="1E783A81" w14:textId="000204B8" w:rsidR="001E7101" w:rsidRPr="0063445F" w:rsidRDefault="001E7101">
            <w:pPr>
              <w:tabs>
                <w:tab w:val="left" w:pos="0"/>
              </w:tabs>
              <w:overflowPunct w:val="0"/>
              <w:autoSpaceDE w:val="0"/>
              <w:autoSpaceDN w:val="0"/>
              <w:adjustRightInd w:val="0"/>
              <w:jc w:val="both"/>
              <w:rPr>
                <w:rFonts w:ascii="Arial" w:hAnsi="Arial" w:cs="Arial"/>
              </w:rPr>
            </w:pPr>
          </w:p>
        </w:tc>
      </w:tr>
      <w:tr w:rsidR="001E7101" w14:paraId="1EDEAE1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E2C95DF" w14:textId="0BD04F9D" w:rsidR="001E7101" w:rsidRDefault="001E7101" w:rsidP="001E7101">
            <w:pPr>
              <w:tabs>
                <w:tab w:val="left" w:pos="0"/>
              </w:tabs>
              <w:autoSpaceDN w:val="0"/>
              <w:jc w:val="center"/>
              <w:rPr>
                <w:rFonts w:ascii="Arial" w:hAnsi="Arial" w:cs="Arial"/>
              </w:rPr>
            </w:pPr>
            <w:r>
              <w:rPr>
                <w:rFonts w:ascii="Arial" w:hAnsi="Arial" w:cs="Arial"/>
              </w:rPr>
              <w:lastRenderedPageBreak/>
              <w:t>22</w:t>
            </w:r>
          </w:p>
        </w:tc>
        <w:tc>
          <w:tcPr>
            <w:tcW w:w="2160" w:type="dxa"/>
            <w:tcBorders>
              <w:top w:val="single" w:sz="4" w:space="0" w:color="auto"/>
              <w:left w:val="single" w:sz="4" w:space="0" w:color="auto"/>
              <w:bottom w:val="single" w:sz="4" w:space="0" w:color="auto"/>
              <w:right w:val="single" w:sz="4" w:space="0" w:color="auto"/>
            </w:tcBorders>
          </w:tcPr>
          <w:p w14:paraId="2E0DF3DD" w14:textId="77777777" w:rsidR="001E7101" w:rsidRPr="00F86635"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3.13.10 – </w:t>
            </w:r>
          </w:p>
          <w:p w14:paraId="2C786C00" w14:textId="6EDAE253" w:rsidR="001E7101"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Affirmative Action</w:t>
            </w:r>
          </w:p>
        </w:tc>
        <w:tc>
          <w:tcPr>
            <w:tcW w:w="7200" w:type="dxa"/>
            <w:tcBorders>
              <w:top w:val="single" w:sz="4" w:space="0" w:color="auto"/>
              <w:left w:val="single" w:sz="4" w:space="0" w:color="auto"/>
              <w:bottom w:val="single" w:sz="4" w:space="0" w:color="auto"/>
              <w:right w:val="single" w:sz="4" w:space="0" w:color="auto"/>
            </w:tcBorders>
          </w:tcPr>
          <w:p w14:paraId="67132146" w14:textId="77777777" w:rsidR="001E7101" w:rsidRPr="0063445F" w:rsidRDefault="001E7101" w:rsidP="001E7101">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Is the State amenable to the proposed revisions outlined in Bid Solicitation Section 3.13.10 and SSTC Section 2.5, </w:t>
            </w:r>
            <w:r w:rsidRPr="0063445F">
              <w:rPr>
                <w:rFonts w:ascii="Arial" w:hAnsi="Arial" w:cs="Arial"/>
                <w:b/>
                <w:i/>
              </w:rPr>
              <w:t>Affirmative Action</w:t>
            </w:r>
            <w:r w:rsidRPr="0063445F">
              <w:rPr>
                <w:rFonts w:ascii="Arial" w:hAnsi="Arial" w:cs="Arial"/>
                <w:b/>
              </w:rPr>
              <w:t xml:space="preserve">, below? </w:t>
            </w:r>
          </w:p>
          <w:p w14:paraId="63F07982" w14:textId="77777777" w:rsidR="001E7101" w:rsidRPr="0063445F" w:rsidRDefault="001E7101" w:rsidP="001E7101">
            <w:pPr>
              <w:tabs>
                <w:tab w:val="left" w:pos="0"/>
              </w:tabs>
              <w:overflowPunct w:val="0"/>
              <w:autoSpaceDE w:val="0"/>
              <w:autoSpaceDN w:val="0"/>
              <w:adjustRightInd w:val="0"/>
              <w:jc w:val="both"/>
              <w:rPr>
                <w:rFonts w:ascii="Arial" w:hAnsi="Arial" w:cs="Arial"/>
                <w:b/>
              </w:rPr>
            </w:pPr>
          </w:p>
          <w:p w14:paraId="1B724C77" w14:textId="77777777" w:rsidR="001E7101" w:rsidRPr="0063445F" w:rsidRDefault="001E7101" w:rsidP="001E7101">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[BIDDER] is unable to flow down these obligations to its enterprise-wide Subcontractors; however, [BIDDER] is committed to working with the State to obtain the necessary documentation for Subcontractors engaged solely and exclusively for the State to perform services under the Contract. </w:t>
            </w:r>
          </w:p>
          <w:p w14:paraId="0AEC3BB6" w14:textId="77777777" w:rsidR="001E7101" w:rsidRPr="0063445F" w:rsidRDefault="001E7101" w:rsidP="001E7101">
            <w:pPr>
              <w:tabs>
                <w:tab w:val="left" w:pos="0"/>
              </w:tabs>
              <w:overflowPunct w:val="0"/>
              <w:autoSpaceDE w:val="0"/>
              <w:autoSpaceDN w:val="0"/>
              <w:adjustRightInd w:val="0"/>
              <w:jc w:val="both"/>
              <w:rPr>
                <w:rFonts w:ascii="Arial" w:hAnsi="Arial" w:cs="Arial"/>
                <w:b/>
              </w:rPr>
            </w:pPr>
          </w:p>
          <w:p w14:paraId="23BB7DBA" w14:textId="77777777" w:rsidR="001E7101" w:rsidRPr="0063445F" w:rsidRDefault="001E7101" w:rsidP="001E7101">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Bid Solicitation Section 3.13.10, </w:t>
            </w:r>
            <w:r w:rsidRPr="0063445F">
              <w:rPr>
                <w:rFonts w:ascii="Arial" w:hAnsi="Arial" w:cs="Arial"/>
                <w:b/>
                <w:i/>
              </w:rPr>
              <w:t>Affirmative Action</w:t>
            </w:r>
            <w:r w:rsidRPr="0063445F">
              <w:rPr>
                <w:rFonts w:ascii="Arial" w:hAnsi="Arial" w:cs="Arial"/>
                <w:b/>
              </w:rPr>
              <w:t xml:space="preserve">:  The intended Contractor and its named Subcontractor(s) retained solely and uniquely to perform services under the Contract solely and uniquely for the State must submit a copy of a New Jersey Certificate of Employee Information Report, or a copy of Federal Letter of Approval verifying it is operating under a federally approved or sanctioned Affirmative Action program. If the Contractor is and/or </w:t>
            </w:r>
            <w:proofErr w:type="gramStart"/>
            <w:r w:rsidRPr="0063445F">
              <w:rPr>
                <w:rFonts w:ascii="Arial" w:hAnsi="Arial" w:cs="Arial"/>
                <w:b/>
              </w:rPr>
              <w:t>its</w:t>
            </w:r>
            <w:proofErr w:type="gramEnd"/>
            <w:r w:rsidRPr="0063445F">
              <w:rPr>
                <w:rFonts w:ascii="Arial" w:hAnsi="Arial" w:cs="Arial"/>
                <w:b/>
              </w:rPr>
              <w:t xml:space="preserve"> named Subcontractor(s) retained solely and uniquely to perform services under the Contract solely and uniquely for the State are not in possession of either a New Jersey Certificate of Employee Information Report or a Federal Letter of Approval, it/they must complete and submit the Affirmative Action Employee Information Report (AA-302). </w:t>
            </w:r>
          </w:p>
          <w:p w14:paraId="6AD2FC6B" w14:textId="77777777" w:rsidR="001E7101" w:rsidRPr="0063445F" w:rsidRDefault="001E7101" w:rsidP="001E7101">
            <w:pPr>
              <w:tabs>
                <w:tab w:val="left" w:pos="0"/>
              </w:tabs>
              <w:overflowPunct w:val="0"/>
              <w:autoSpaceDE w:val="0"/>
              <w:autoSpaceDN w:val="0"/>
              <w:adjustRightInd w:val="0"/>
              <w:jc w:val="both"/>
              <w:rPr>
                <w:rFonts w:ascii="Arial" w:hAnsi="Arial" w:cs="Arial"/>
                <w:b/>
              </w:rPr>
            </w:pPr>
          </w:p>
          <w:p w14:paraId="3B2A8963" w14:textId="77777777" w:rsidR="001E7101" w:rsidRPr="0063445F" w:rsidRDefault="001E7101" w:rsidP="001E7101">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SSTC Section 2.5, </w:t>
            </w:r>
            <w:r w:rsidRPr="0063445F">
              <w:rPr>
                <w:rFonts w:ascii="Arial" w:hAnsi="Arial" w:cs="Arial"/>
                <w:b/>
                <w:i/>
              </w:rPr>
              <w:t>Affirmative Action</w:t>
            </w:r>
            <w:r w:rsidRPr="0063445F">
              <w:rPr>
                <w:rFonts w:ascii="Arial" w:hAnsi="Arial" w:cs="Arial"/>
                <w:b/>
              </w:rPr>
              <w:t>: In accordance with N.J.A.C. 17:27-11, prior to award, the Contractor and Subcontractor retained solely and uniquely to perform services under the Contract solely and uniquely for the State must submit a copy of a New Jersey Certificate of Employee Information Report, or a copy of Federal Letter of Approval verifying it is operating under a federally approved or sanctioned Affirmative Action program. Contractors or Subcontractors retained solely and uniquely to perform services under the Contract solely and uniquely for the State not in possession of either a New Jersey Certificate of Employee Information Report or a Federal Letter of Approval must complete the Affirmative Action Employee Information Report (AA-302)</w:t>
            </w:r>
          </w:p>
          <w:p w14:paraId="69E55FD2" w14:textId="77777777" w:rsidR="001E7101" w:rsidRPr="0063445F" w:rsidRDefault="001E7101" w:rsidP="001E7101">
            <w:pPr>
              <w:tabs>
                <w:tab w:val="left" w:pos="0"/>
              </w:tabs>
              <w:overflowPunct w:val="0"/>
              <w:autoSpaceDE w:val="0"/>
              <w:autoSpaceDN w:val="0"/>
              <w:adjustRightInd w:val="0"/>
              <w:jc w:val="both"/>
              <w:rPr>
                <w:rFonts w:ascii="Arial" w:hAnsi="Arial" w:cs="Arial"/>
                <w:b/>
              </w:rPr>
            </w:pPr>
          </w:p>
          <w:p w14:paraId="1F99F8B9" w14:textId="145BE743" w:rsidR="001E7101" w:rsidRPr="0063445F" w:rsidRDefault="001E7101" w:rsidP="001E7101">
            <w:pPr>
              <w:tabs>
                <w:tab w:val="left" w:pos="0"/>
              </w:tabs>
              <w:overflowPunct w:val="0"/>
              <w:autoSpaceDE w:val="0"/>
              <w:autoSpaceDN w:val="0"/>
              <w:adjustRightInd w:val="0"/>
              <w:jc w:val="both"/>
              <w:rPr>
                <w:rFonts w:ascii="Arial" w:hAnsi="Arial" w:cs="Arial"/>
              </w:rPr>
            </w:pPr>
            <w:r w:rsidRPr="0063445F">
              <w:rPr>
                <w:rFonts w:ascii="Arial" w:hAnsi="Arial" w:cs="Arial"/>
              </w:rPr>
              <w:t xml:space="preserve">The State declines the proposed modifications to </w:t>
            </w:r>
            <w:r w:rsidR="00B112ED">
              <w:rPr>
                <w:rFonts w:ascii="Arial" w:hAnsi="Arial" w:cs="Arial"/>
              </w:rPr>
              <w:t xml:space="preserve">Revised </w:t>
            </w:r>
            <w:r w:rsidRPr="0063445F">
              <w:rPr>
                <w:rFonts w:ascii="Arial" w:hAnsi="Arial" w:cs="Arial"/>
              </w:rPr>
              <w:t xml:space="preserve">Bid Solicitation Section 3.13.10, </w:t>
            </w:r>
            <w:r w:rsidRPr="0063445F">
              <w:rPr>
                <w:rFonts w:ascii="Arial" w:hAnsi="Arial" w:cs="Arial"/>
                <w:i/>
              </w:rPr>
              <w:t>Affirmative Action</w:t>
            </w:r>
            <w:r w:rsidRPr="0063445F">
              <w:rPr>
                <w:rFonts w:ascii="Arial" w:hAnsi="Arial" w:cs="Arial"/>
              </w:rPr>
              <w:t xml:space="preserve">.  These terms apply to all State Contracts.  </w:t>
            </w:r>
          </w:p>
          <w:p w14:paraId="74EC0DEA" w14:textId="77777777" w:rsidR="001E7101" w:rsidRPr="0063445F" w:rsidRDefault="001E7101" w:rsidP="001E7101">
            <w:pPr>
              <w:tabs>
                <w:tab w:val="left" w:pos="0"/>
              </w:tabs>
              <w:overflowPunct w:val="0"/>
              <w:autoSpaceDE w:val="0"/>
              <w:autoSpaceDN w:val="0"/>
              <w:adjustRightInd w:val="0"/>
              <w:jc w:val="both"/>
              <w:rPr>
                <w:rFonts w:ascii="Arial" w:hAnsi="Arial" w:cs="Arial"/>
              </w:rPr>
            </w:pPr>
          </w:p>
        </w:tc>
      </w:tr>
      <w:tr w:rsidR="001E7101" w14:paraId="0017B9B9" w14:textId="77777777" w:rsidTr="002420F8">
        <w:tc>
          <w:tcPr>
            <w:tcW w:w="877" w:type="dxa"/>
            <w:tcBorders>
              <w:top w:val="single" w:sz="4" w:space="0" w:color="auto"/>
              <w:left w:val="single" w:sz="4" w:space="0" w:color="auto"/>
              <w:bottom w:val="single" w:sz="4" w:space="0" w:color="auto"/>
              <w:right w:val="single" w:sz="4" w:space="0" w:color="auto"/>
            </w:tcBorders>
          </w:tcPr>
          <w:p w14:paraId="5FCA5BC9" w14:textId="546C68E0" w:rsidR="001E7101" w:rsidRDefault="001E7101" w:rsidP="001E7101">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6F622FB7" w14:textId="77777777" w:rsidR="001E7101" w:rsidRPr="00F86635"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3.13.8 – </w:t>
            </w:r>
          </w:p>
          <w:p w14:paraId="5C39E29E" w14:textId="2827A662" w:rsidR="001E7101"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Subcontractor Utilization Plan</w:t>
            </w:r>
          </w:p>
        </w:tc>
        <w:tc>
          <w:tcPr>
            <w:tcW w:w="7200" w:type="dxa"/>
            <w:tcBorders>
              <w:top w:val="single" w:sz="4" w:space="0" w:color="auto"/>
              <w:left w:val="single" w:sz="4" w:space="0" w:color="auto"/>
              <w:bottom w:val="single" w:sz="4" w:space="0" w:color="auto"/>
              <w:right w:val="single" w:sz="4" w:space="0" w:color="auto"/>
            </w:tcBorders>
          </w:tcPr>
          <w:p w14:paraId="2443EDED" w14:textId="77777777" w:rsidR="001E7101" w:rsidRPr="0063445F" w:rsidRDefault="001E7101" w:rsidP="001E7101">
            <w:pPr>
              <w:tabs>
                <w:tab w:val="left" w:pos="0"/>
              </w:tabs>
              <w:overflowPunct w:val="0"/>
              <w:autoSpaceDE w:val="0"/>
              <w:autoSpaceDN w:val="0"/>
              <w:adjustRightInd w:val="0"/>
              <w:jc w:val="both"/>
              <w:rPr>
                <w:rFonts w:ascii="Arial" w:hAnsi="Arial" w:cs="Arial"/>
                <w:b/>
              </w:rPr>
            </w:pPr>
            <w:r w:rsidRPr="0063445F">
              <w:rPr>
                <w:rFonts w:ascii="Arial" w:hAnsi="Arial" w:cs="Arial"/>
                <w:b/>
              </w:rPr>
              <w:t>[BIDDER] requests clarification that the reference to “Subcontractor” in these Terms and Conditions only applies to Services under this Bid.</w:t>
            </w:r>
          </w:p>
          <w:p w14:paraId="5D0B5CC9" w14:textId="77777777" w:rsidR="001E7101" w:rsidRPr="0063445F" w:rsidRDefault="001E7101" w:rsidP="001E7101">
            <w:pPr>
              <w:tabs>
                <w:tab w:val="left" w:pos="0"/>
              </w:tabs>
              <w:overflowPunct w:val="0"/>
              <w:autoSpaceDE w:val="0"/>
              <w:autoSpaceDN w:val="0"/>
              <w:adjustRightInd w:val="0"/>
              <w:jc w:val="both"/>
              <w:rPr>
                <w:rFonts w:ascii="Arial" w:hAnsi="Arial" w:cs="Arial"/>
              </w:rPr>
            </w:pPr>
          </w:p>
          <w:p w14:paraId="391966E2" w14:textId="48E6C44F" w:rsidR="001E7101" w:rsidRPr="0063445F" w:rsidRDefault="001E7101" w:rsidP="001E7101">
            <w:pPr>
              <w:tabs>
                <w:tab w:val="left" w:pos="0"/>
              </w:tabs>
              <w:overflowPunct w:val="0"/>
              <w:autoSpaceDE w:val="0"/>
              <w:autoSpaceDN w:val="0"/>
              <w:adjustRightInd w:val="0"/>
              <w:jc w:val="both"/>
              <w:rPr>
                <w:rFonts w:ascii="Arial" w:hAnsi="Arial" w:cs="Arial"/>
              </w:rPr>
            </w:pPr>
            <w:r w:rsidRPr="0063445F" w:rsidDel="007328B0">
              <w:rPr>
                <w:rFonts w:ascii="Arial" w:hAnsi="Arial" w:cs="Arial"/>
              </w:rPr>
              <w:t>Correct.</w:t>
            </w:r>
            <w:r w:rsidRPr="0063445F">
              <w:rPr>
                <w:rFonts w:ascii="Arial" w:hAnsi="Arial" w:cs="Arial"/>
              </w:rPr>
              <w:t xml:space="preserve"> For a definition of Subcontractor, please refer to </w:t>
            </w:r>
            <w:r w:rsidR="00AC5913">
              <w:rPr>
                <w:rFonts w:ascii="Arial" w:hAnsi="Arial" w:cs="Arial"/>
              </w:rPr>
              <w:t>Revised Bid Solicitation</w:t>
            </w:r>
            <w:r w:rsidRPr="0063445F">
              <w:rPr>
                <w:rFonts w:ascii="Arial" w:hAnsi="Arial" w:cs="Arial"/>
              </w:rPr>
              <w:t xml:space="preserve"> Section 9.2, </w:t>
            </w:r>
            <w:r w:rsidRPr="002F6592">
              <w:rPr>
                <w:rFonts w:ascii="Arial" w:hAnsi="Arial" w:cs="Arial"/>
                <w:i/>
              </w:rPr>
              <w:t>Definitions</w:t>
            </w:r>
            <w:r w:rsidRPr="0063445F">
              <w:rPr>
                <w:rFonts w:ascii="Arial" w:hAnsi="Arial" w:cs="Arial"/>
              </w:rPr>
              <w:t xml:space="preserve">. </w:t>
            </w:r>
          </w:p>
          <w:p w14:paraId="72F36FDF" w14:textId="77777777" w:rsidR="001E7101" w:rsidRPr="0063445F" w:rsidRDefault="001E7101" w:rsidP="001E7101">
            <w:pPr>
              <w:tabs>
                <w:tab w:val="left" w:pos="0"/>
              </w:tabs>
              <w:overflowPunct w:val="0"/>
              <w:autoSpaceDE w:val="0"/>
              <w:autoSpaceDN w:val="0"/>
              <w:adjustRightInd w:val="0"/>
              <w:jc w:val="both"/>
              <w:rPr>
                <w:rFonts w:ascii="Arial" w:hAnsi="Arial" w:cs="Arial"/>
              </w:rPr>
            </w:pPr>
          </w:p>
        </w:tc>
      </w:tr>
      <w:tr w:rsidR="001E7101" w:rsidRPr="004A4345" w14:paraId="18DD72EB" w14:textId="77777777" w:rsidTr="004251F8">
        <w:tc>
          <w:tcPr>
            <w:tcW w:w="877" w:type="dxa"/>
            <w:tcBorders>
              <w:top w:val="single" w:sz="4" w:space="0" w:color="auto"/>
              <w:left w:val="single" w:sz="4" w:space="0" w:color="auto"/>
              <w:bottom w:val="single" w:sz="4" w:space="0" w:color="auto"/>
              <w:right w:val="single" w:sz="4" w:space="0" w:color="auto"/>
            </w:tcBorders>
          </w:tcPr>
          <w:p w14:paraId="293C9D7D" w14:textId="3F6379A1" w:rsidR="001E7101" w:rsidRDefault="001E7101" w:rsidP="001E7101">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1C829F82" w14:textId="77777777" w:rsidR="001E7101" w:rsidRPr="00F86635"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3.13.8 – </w:t>
            </w:r>
          </w:p>
          <w:p w14:paraId="66F79609" w14:textId="1859ECDE" w:rsidR="001E7101"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Subcontractor Utilization Plan</w:t>
            </w:r>
          </w:p>
        </w:tc>
        <w:tc>
          <w:tcPr>
            <w:tcW w:w="7200" w:type="dxa"/>
            <w:tcBorders>
              <w:top w:val="single" w:sz="4" w:space="0" w:color="auto"/>
              <w:left w:val="single" w:sz="4" w:space="0" w:color="auto"/>
              <w:bottom w:val="single" w:sz="4" w:space="0" w:color="auto"/>
              <w:right w:val="single" w:sz="4" w:space="0" w:color="auto"/>
            </w:tcBorders>
          </w:tcPr>
          <w:p w14:paraId="74EC2F40" w14:textId="77777777" w:rsidR="001E7101" w:rsidRPr="0063445F" w:rsidRDefault="001E7101" w:rsidP="001E7101">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We partner with [THIRD PARTY] to offer a program designed to help plan sponsors select mutual funds and provide ongoing monitoring of those funds. [THIRD PARTY] leverages its investment experience and analysis to provide professional fund lineup recommendations. Under the structure </w:t>
            </w:r>
            <w:r w:rsidRPr="0063445F">
              <w:rPr>
                <w:rFonts w:ascii="Arial" w:hAnsi="Arial" w:cs="Arial"/>
                <w:b/>
              </w:rPr>
              <w:lastRenderedPageBreak/>
              <w:t>of the program, the State would enter into an agreement directly with [THIRD PARTY] covering the mutual fund lineup offered on our platform. The arrangement is such that [THIRD PARTY] would not be a Subcontractor as defined in the bid solicitation. Would the State be amenable to entering into such an agreement?</w:t>
            </w:r>
          </w:p>
          <w:p w14:paraId="23DDAAAE" w14:textId="77777777" w:rsidR="001E7101" w:rsidRPr="0063445F" w:rsidRDefault="001E7101" w:rsidP="001E7101">
            <w:pPr>
              <w:tabs>
                <w:tab w:val="left" w:pos="0"/>
              </w:tabs>
              <w:overflowPunct w:val="0"/>
              <w:autoSpaceDE w:val="0"/>
              <w:autoSpaceDN w:val="0"/>
              <w:adjustRightInd w:val="0"/>
              <w:jc w:val="both"/>
              <w:rPr>
                <w:rFonts w:ascii="Arial" w:hAnsi="Arial" w:cs="Arial"/>
                <w:b/>
              </w:rPr>
            </w:pPr>
          </w:p>
          <w:p w14:paraId="09E99594" w14:textId="77777777" w:rsidR="001E7101" w:rsidRPr="0063445F" w:rsidRDefault="001E7101" w:rsidP="001E7101">
            <w:pPr>
              <w:tabs>
                <w:tab w:val="left" w:pos="0"/>
              </w:tabs>
              <w:overflowPunct w:val="0"/>
              <w:autoSpaceDE w:val="0"/>
              <w:autoSpaceDN w:val="0"/>
              <w:adjustRightInd w:val="0"/>
              <w:jc w:val="both"/>
              <w:rPr>
                <w:rFonts w:ascii="Arial" w:hAnsi="Arial" w:cs="Arial"/>
              </w:rPr>
            </w:pPr>
            <w:r w:rsidRPr="0063445F">
              <w:rPr>
                <w:rFonts w:ascii="Arial" w:hAnsi="Arial" w:cs="Arial"/>
              </w:rPr>
              <w:t>Bidders intending to use Subcontractor(s) shall list all Subcontractors on the Subcontractor Utilization Plan form or may list the Subcontractor(s) on the “Subcontractor” Tab in NJSTART. The State declines to enter into any agreements directly with listed Subcontractors. The Subcontractor has no legal relationship with the State, only with the Contractor.</w:t>
            </w:r>
          </w:p>
          <w:p w14:paraId="5D942F0A" w14:textId="77777777" w:rsidR="001E7101" w:rsidRPr="0063445F" w:rsidRDefault="001E7101" w:rsidP="001E7101">
            <w:pPr>
              <w:tabs>
                <w:tab w:val="left" w:pos="0"/>
              </w:tabs>
              <w:overflowPunct w:val="0"/>
              <w:autoSpaceDE w:val="0"/>
              <w:autoSpaceDN w:val="0"/>
              <w:adjustRightInd w:val="0"/>
              <w:jc w:val="both"/>
              <w:rPr>
                <w:rFonts w:ascii="Arial" w:hAnsi="Arial" w:cs="Arial"/>
                <w:b/>
              </w:rPr>
            </w:pPr>
          </w:p>
        </w:tc>
      </w:tr>
      <w:tr w:rsidR="001E7101" w14:paraId="0B9094D1" w14:textId="77777777" w:rsidTr="002420F8">
        <w:tc>
          <w:tcPr>
            <w:tcW w:w="877" w:type="dxa"/>
            <w:tcBorders>
              <w:top w:val="single" w:sz="4" w:space="0" w:color="auto"/>
              <w:left w:val="single" w:sz="4" w:space="0" w:color="auto"/>
              <w:bottom w:val="single" w:sz="4" w:space="0" w:color="auto"/>
              <w:right w:val="single" w:sz="4" w:space="0" w:color="auto"/>
            </w:tcBorders>
          </w:tcPr>
          <w:p w14:paraId="028E6483" w14:textId="0FF0CBA5" w:rsidR="001E7101" w:rsidRDefault="001E7101" w:rsidP="001E7101">
            <w:pPr>
              <w:tabs>
                <w:tab w:val="left" w:pos="0"/>
              </w:tabs>
              <w:autoSpaceDN w:val="0"/>
              <w:jc w:val="center"/>
              <w:rPr>
                <w:rFonts w:ascii="Arial" w:hAnsi="Arial" w:cs="Arial"/>
              </w:rPr>
            </w:pPr>
            <w:r>
              <w:rPr>
                <w:rFonts w:ascii="Arial" w:hAnsi="Arial" w:cs="Arial"/>
              </w:rPr>
              <w:lastRenderedPageBreak/>
              <w:t>25</w:t>
            </w:r>
          </w:p>
        </w:tc>
        <w:tc>
          <w:tcPr>
            <w:tcW w:w="2160" w:type="dxa"/>
            <w:tcBorders>
              <w:top w:val="single" w:sz="4" w:space="0" w:color="auto"/>
              <w:left w:val="single" w:sz="4" w:space="0" w:color="auto"/>
              <w:bottom w:val="single" w:sz="4" w:space="0" w:color="auto"/>
              <w:right w:val="single" w:sz="4" w:space="0" w:color="auto"/>
            </w:tcBorders>
          </w:tcPr>
          <w:p w14:paraId="3A13475C" w14:textId="77777777" w:rsidR="001E7101" w:rsidRPr="00F86635"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3.14 – </w:t>
            </w:r>
          </w:p>
          <w:p w14:paraId="7E9CD366" w14:textId="36271EF7" w:rsidR="001E7101"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Technical Quote</w:t>
            </w:r>
          </w:p>
        </w:tc>
        <w:tc>
          <w:tcPr>
            <w:tcW w:w="7200" w:type="dxa"/>
            <w:tcBorders>
              <w:top w:val="single" w:sz="4" w:space="0" w:color="auto"/>
              <w:left w:val="single" w:sz="4" w:space="0" w:color="auto"/>
              <w:bottom w:val="single" w:sz="4" w:space="0" w:color="auto"/>
              <w:right w:val="single" w:sz="4" w:space="0" w:color="auto"/>
            </w:tcBorders>
          </w:tcPr>
          <w:p w14:paraId="6C4ED3A8" w14:textId="77777777" w:rsidR="001E7101" w:rsidRPr="0063445F" w:rsidRDefault="001E7101" w:rsidP="001E7101">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How does the response to Bid Solicitation Section 3.14, </w:t>
            </w:r>
            <w:r w:rsidRPr="0063445F">
              <w:rPr>
                <w:rFonts w:ascii="Arial" w:hAnsi="Arial" w:cs="Arial"/>
                <w:b/>
                <w:i/>
              </w:rPr>
              <w:t>Technical Quote</w:t>
            </w:r>
            <w:r w:rsidRPr="0063445F">
              <w:rPr>
                <w:rFonts w:ascii="Arial" w:hAnsi="Arial" w:cs="Arial"/>
                <w:b/>
              </w:rPr>
              <w:t xml:space="preserve">, differ from responses to Attachment 4, </w:t>
            </w:r>
            <w:r w:rsidRPr="0063445F">
              <w:rPr>
                <w:rFonts w:ascii="Arial" w:hAnsi="Arial" w:cs="Arial"/>
                <w:b/>
                <w:i/>
              </w:rPr>
              <w:t>State of New Jersey Technical Questionnaire</w:t>
            </w:r>
            <w:r w:rsidRPr="0063445F">
              <w:rPr>
                <w:rFonts w:ascii="Arial" w:hAnsi="Arial" w:cs="Arial"/>
                <w:b/>
              </w:rPr>
              <w:t>?</w:t>
            </w:r>
          </w:p>
          <w:p w14:paraId="271ACC71" w14:textId="77777777" w:rsidR="001E7101" w:rsidRPr="0063445F" w:rsidRDefault="001E7101" w:rsidP="001E7101">
            <w:pPr>
              <w:tabs>
                <w:tab w:val="left" w:pos="0"/>
              </w:tabs>
              <w:overflowPunct w:val="0"/>
              <w:autoSpaceDE w:val="0"/>
              <w:autoSpaceDN w:val="0"/>
              <w:adjustRightInd w:val="0"/>
              <w:jc w:val="both"/>
              <w:rPr>
                <w:rFonts w:ascii="Arial" w:hAnsi="Arial" w:cs="Arial"/>
                <w:b/>
              </w:rPr>
            </w:pPr>
          </w:p>
          <w:p w14:paraId="4A21E0FE" w14:textId="77777777" w:rsidR="001E7101" w:rsidRPr="0063445F" w:rsidRDefault="001E7101" w:rsidP="001E7101">
            <w:pPr>
              <w:tabs>
                <w:tab w:val="left" w:pos="0"/>
              </w:tabs>
              <w:overflowPunct w:val="0"/>
              <w:autoSpaceDE w:val="0"/>
              <w:autoSpaceDN w:val="0"/>
              <w:adjustRightInd w:val="0"/>
              <w:jc w:val="both"/>
              <w:rPr>
                <w:rFonts w:ascii="Arial" w:hAnsi="Arial" w:cs="Arial"/>
              </w:rPr>
            </w:pPr>
            <w:r w:rsidRPr="0063445F">
              <w:rPr>
                <w:rFonts w:ascii="Arial" w:hAnsi="Arial" w:cs="Arial"/>
              </w:rPr>
              <w:t xml:space="preserve">The Technical Quote shall address all </w:t>
            </w:r>
            <w:r w:rsidRPr="0063445F" w:rsidDel="001978AF">
              <w:rPr>
                <w:rFonts w:ascii="Arial" w:hAnsi="Arial" w:cs="Arial"/>
              </w:rPr>
              <w:t xml:space="preserve">general </w:t>
            </w:r>
            <w:r w:rsidRPr="0063445F">
              <w:rPr>
                <w:rFonts w:ascii="Arial" w:hAnsi="Arial" w:cs="Arial"/>
              </w:rPr>
              <w:t xml:space="preserve">services described in Section 4, </w:t>
            </w:r>
            <w:r w:rsidRPr="0063445F">
              <w:rPr>
                <w:rFonts w:ascii="Arial" w:hAnsi="Arial" w:cs="Arial"/>
                <w:i/>
              </w:rPr>
              <w:t>Scope of Work</w:t>
            </w:r>
            <w:r w:rsidRPr="0063445F">
              <w:rPr>
                <w:rFonts w:ascii="Arial" w:hAnsi="Arial" w:cs="Arial"/>
              </w:rPr>
              <w:t xml:space="preserve">, while Attachment 4, </w:t>
            </w:r>
            <w:r w:rsidRPr="0063445F">
              <w:rPr>
                <w:rFonts w:ascii="Arial" w:hAnsi="Arial" w:cs="Arial"/>
                <w:i/>
              </w:rPr>
              <w:t>State of New Jersey Technical Questionnaire ABP-ACTS</w:t>
            </w:r>
            <w:r w:rsidRPr="0063445F">
              <w:rPr>
                <w:rFonts w:ascii="Arial" w:hAnsi="Arial" w:cs="Arial"/>
              </w:rPr>
              <w:t>,</w:t>
            </w:r>
            <w:r w:rsidRPr="0063445F">
              <w:rPr>
                <w:rFonts w:ascii="Arial" w:hAnsi="Arial" w:cs="Arial"/>
                <w:b/>
              </w:rPr>
              <w:t xml:space="preserve"> </w:t>
            </w:r>
            <w:r w:rsidRPr="0063445F">
              <w:rPr>
                <w:rFonts w:ascii="Arial" w:hAnsi="Arial" w:cs="Arial"/>
              </w:rPr>
              <w:t>is to acquire additional information for further review.</w:t>
            </w:r>
          </w:p>
          <w:p w14:paraId="6966106A" w14:textId="77777777" w:rsidR="001E7101" w:rsidRPr="0063445F" w:rsidRDefault="001E7101" w:rsidP="001E7101">
            <w:pPr>
              <w:tabs>
                <w:tab w:val="left" w:pos="0"/>
              </w:tabs>
              <w:overflowPunct w:val="0"/>
              <w:autoSpaceDE w:val="0"/>
              <w:autoSpaceDN w:val="0"/>
              <w:adjustRightInd w:val="0"/>
              <w:jc w:val="both"/>
              <w:rPr>
                <w:rFonts w:ascii="Arial" w:hAnsi="Arial" w:cs="Arial"/>
              </w:rPr>
            </w:pPr>
          </w:p>
        </w:tc>
      </w:tr>
      <w:tr w:rsidR="001E7101" w:rsidRPr="004A4345" w14:paraId="7D508F8C" w14:textId="77777777" w:rsidTr="004251F8">
        <w:tc>
          <w:tcPr>
            <w:tcW w:w="877" w:type="dxa"/>
            <w:tcBorders>
              <w:top w:val="single" w:sz="4" w:space="0" w:color="auto"/>
              <w:left w:val="single" w:sz="4" w:space="0" w:color="auto"/>
              <w:bottom w:val="single" w:sz="4" w:space="0" w:color="auto"/>
              <w:right w:val="single" w:sz="4" w:space="0" w:color="auto"/>
            </w:tcBorders>
          </w:tcPr>
          <w:p w14:paraId="44A9D564" w14:textId="78564DD3" w:rsidR="001E7101" w:rsidRDefault="001E7101" w:rsidP="001E7101">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09719A00" w14:textId="77777777" w:rsidR="001E7101" w:rsidRPr="00F86635"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Section 3.25 –</w:t>
            </w:r>
          </w:p>
          <w:p w14:paraId="4BAFE840" w14:textId="441630D5" w:rsidR="001E7101"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59B582CF" w14:textId="77777777" w:rsidR="001E7101" w:rsidRPr="0063445F" w:rsidRDefault="001E7101" w:rsidP="001E7101">
            <w:pPr>
              <w:tabs>
                <w:tab w:val="left" w:pos="0"/>
              </w:tabs>
              <w:overflowPunct w:val="0"/>
              <w:autoSpaceDE w:val="0"/>
              <w:autoSpaceDN w:val="0"/>
              <w:adjustRightInd w:val="0"/>
              <w:jc w:val="both"/>
              <w:rPr>
                <w:rFonts w:ascii="Arial" w:hAnsi="Arial" w:cs="Arial"/>
                <w:b/>
              </w:rPr>
            </w:pPr>
            <w:r w:rsidRPr="00B5703D">
              <w:rPr>
                <w:rFonts w:ascii="Arial" w:hAnsi="Arial" w:cs="Arial"/>
                <w:b/>
              </w:rPr>
              <w:t xml:space="preserve">Does the State plan to implement fee leveling </w:t>
            </w:r>
            <w:r w:rsidRPr="00B5703D">
              <w:rPr>
                <w:rFonts w:ascii="Arial" w:hAnsi="Arial" w:cs="Arial"/>
                <w:b/>
                <w:color w:val="000000"/>
              </w:rPr>
              <w:t>so that the participant administrative costs are the same across each individual vendor</w:t>
            </w:r>
            <w:r w:rsidRPr="001B492F">
              <w:rPr>
                <w:rFonts w:ascii="Arial" w:hAnsi="Arial" w:cs="Arial"/>
                <w:b/>
              </w:rPr>
              <w:t>?</w:t>
            </w:r>
          </w:p>
          <w:p w14:paraId="236834B0" w14:textId="77777777" w:rsidR="001E7101" w:rsidRPr="0063445F" w:rsidRDefault="001E7101" w:rsidP="001E7101">
            <w:pPr>
              <w:tabs>
                <w:tab w:val="left" w:pos="0"/>
              </w:tabs>
              <w:overflowPunct w:val="0"/>
              <w:autoSpaceDE w:val="0"/>
              <w:autoSpaceDN w:val="0"/>
              <w:adjustRightInd w:val="0"/>
              <w:jc w:val="both"/>
              <w:rPr>
                <w:rFonts w:ascii="Arial" w:hAnsi="Arial" w:cs="Arial"/>
              </w:rPr>
            </w:pPr>
          </w:p>
          <w:p w14:paraId="14AEA3C8" w14:textId="203AC906" w:rsidR="00B66652" w:rsidRDefault="001E7101" w:rsidP="001E7101">
            <w:pPr>
              <w:tabs>
                <w:tab w:val="left" w:pos="0"/>
              </w:tabs>
              <w:overflowPunct w:val="0"/>
              <w:autoSpaceDE w:val="0"/>
              <w:autoSpaceDN w:val="0"/>
              <w:adjustRightInd w:val="0"/>
              <w:jc w:val="both"/>
              <w:rPr>
                <w:rFonts w:ascii="Arial" w:hAnsi="Arial" w:cs="Arial"/>
              </w:rPr>
            </w:pPr>
            <w:r w:rsidRPr="0063445F">
              <w:rPr>
                <w:rFonts w:ascii="Arial" w:hAnsi="Arial" w:cs="Arial"/>
              </w:rPr>
              <w:t xml:space="preserve">No. </w:t>
            </w:r>
            <w:r w:rsidR="00B66652">
              <w:rPr>
                <w:rFonts w:ascii="Arial" w:hAnsi="Arial" w:cs="Arial"/>
              </w:rPr>
              <w:t xml:space="preserve">Pricing will be structured based upon the </w:t>
            </w:r>
            <w:r w:rsidR="00F01FB2">
              <w:rPr>
                <w:rFonts w:ascii="Arial" w:hAnsi="Arial" w:cs="Arial"/>
              </w:rPr>
              <w:t xml:space="preserve">Revised </w:t>
            </w:r>
            <w:r w:rsidR="00B66652">
              <w:rPr>
                <w:rFonts w:ascii="Arial" w:hAnsi="Arial" w:cs="Arial"/>
              </w:rPr>
              <w:t xml:space="preserve">State-Supplied Price Sheet and the requirements of the </w:t>
            </w:r>
            <w:r w:rsidR="00F01FB2">
              <w:rPr>
                <w:rFonts w:ascii="Arial" w:hAnsi="Arial" w:cs="Arial"/>
              </w:rPr>
              <w:t xml:space="preserve">Revised </w:t>
            </w:r>
            <w:r w:rsidR="00B66652">
              <w:rPr>
                <w:rFonts w:ascii="Arial" w:hAnsi="Arial" w:cs="Arial"/>
              </w:rPr>
              <w:t>Bid Solicitation.</w:t>
            </w:r>
          </w:p>
          <w:p w14:paraId="51013961" w14:textId="77777777" w:rsidR="001E7101" w:rsidRPr="0063445F" w:rsidRDefault="001E7101" w:rsidP="001E7101">
            <w:pPr>
              <w:tabs>
                <w:tab w:val="left" w:pos="0"/>
              </w:tabs>
              <w:overflowPunct w:val="0"/>
              <w:autoSpaceDE w:val="0"/>
              <w:autoSpaceDN w:val="0"/>
              <w:adjustRightInd w:val="0"/>
              <w:jc w:val="both"/>
              <w:rPr>
                <w:rFonts w:ascii="Arial" w:hAnsi="Arial" w:cs="Arial"/>
              </w:rPr>
            </w:pPr>
          </w:p>
          <w:p w14:paraId="77867C04" w14:textId="00E4C1B3" w:rsidR="001E7101" w:rsidRPr="0063445F" w:rsidRDefault="001E7101" w:rsidP="001E7101">
            <w:pPr>
              <w:tabs>
                <w:tab w:val="left" w:pos="0"/>
              </w:tabs>
              <w:overflowPunct w:val="0"/>
              <w:autoSpaceDE w:val="0"/>
              <w:autoSpaceDN w:val="0"/>
              <w:adjustRightInd w:val="0"/>
              <w:jc w:val="both"/>
              <w:rPr>
                <w:rFonts w:ascii="Arial" w:hAnsi="Arial" w:cs="Arial"/>
                <w:b/>
              </w:rPr>
            </w:pPr>
          </w:p>
        </w:tc>
      </w:tr>
      <w:tr w:rsidR="001E7101" w14:paraId="20FB84C0" w14:textId="77777777" w:rsidTr="002420F8">
        <w:tc>
          <w:tcPr>
            <w:tcW w:w="877" w:type="dxa"/>
            <w:tcBorders>
              <w:top w:val="single" w:sz="4" w:space="0" w:color="auto"/>
              <w:left w:val="single" w:sz="4" w:space="0" w:color="auto"/>
              <w:bottom w:val="single" w:sz="4" w:space="0" w:color="auto"/>
              <w:right w:val="single" w:sz="4" w:space="0" w:color="auto"/>
            </w:tcBorders>
          </w:tcPr>
          <w:p w14:paraId="169FF5DB" w14:textId="4D2FB768" w:rsidR="001E7101" w:rsidRDefault="001E7101" w:rsidP="001E7101">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4D2CB30D" w14:textId="77777777" w:rsidR="001E7101" w:rsidRPr="00F86635"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Section 3.25 –</w:t>
            </w:r>
          </w:p>
          <w:p w14:paraId="66B62BEF" w14:textId="7342B7E0" w:rsidR="001E7101"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26686EB7" w14:textId="3EA6FEFD" w:rsidR="001E7101" w:rsidRDefault="001E7101" w:rsidP="001E7101">
            <w:pPr>
              <w:tabs>
                <w:tab w:val="left" w:pos="0"/>
              </w:tabs>
              <w:overflowPunct w:val="0"/>
              <w:autoSpaceDE w:val="0"/>
              <w:autoSpaceDN w:val="0"/>
              <w:adjustRightInd w:val="0"/>
              <w:ind w:hanging="28"/>
              <w:jc w:val="both"/>
              <w:rPr>
                <w:rFonts w:ascii="Arial" w:hAnsi="Arial" w:cs="Arial"/>
                <w:b/>
              </w:rPr>
            </w:pPr>
            <w:r w:rsidRPr="0063445F">
              <w:rPr>
                <w:rFonts w:ascii="Arial" w:hAnsi="Arial" w:cs="Arial"/>
                <w:b/>
              </w:rPr>
              <w:t>Will institutional pricing be based on 100% of all the assets that a Contractor manages or just a subset after a specific point in time?</w:t>
            </w:r>
          </w:p>
          <w:p w14:paraId="2791045B" w14:textId="674A90BE" w:rsidR="00EC507B" w:rsidRDefault="00EC507B" w:rsidP="001E7101">
            <w:pPr>
              <w:tabs>
                <w:tab w:val="left" w:pos="0"/>
              </w:tabs>
              <w:overflowPunct w:val="0"/>
              <w:autoSpaceDE w:val="0"/>
              <w:autoSpaceDN w:val="0"/>
              <w:adjustRightInd w:val="0"/>
              <w:ind w:hanging="28"/>
              <w:jc w:val="both"/>
              <w:rPr>
                <w:rFonts w:ascii="Arial" w:hAnsi="Arial" w:cs="Arial"/>
                <w:b/>
              </w:rPr>
            </w:pPr>
          </w:p>
          <w:p w14:paraId="329FA99B" w14:textId="59A54AB2" w:rsidR="00EC507B" w:rsidRPr="00FF638C" w:rsidRDefault="00EC507B" w:rsidP="001E7101">
            <w:pPr>
              <w:tabs>
                <w:tab w:val="left" w:pos="0"/>
              </w:tabs>
              <w:overflowPunct w:val="0"/>
              <w:autoSpaceDE w:val="0"/>
              <w:autoSpaceDN w:val="0"/>
              <w:adjustRightInd w:val="0"/>
              <w:ind w:hanging="28"/>
              <w:jc w:val="both"/>
              <w:rPr>
                <w:rFonts w:ascii="Arial" w:hAnsi="Arial" w:cs="Arial"/>
              </w:rPr>
            </w:pPr>
            <w:r>
              <w:rPr>
                <w:rFonts w:ascii="Arial" w:hAnsi="Arial" w:cs="Arial"/>
              </w:rPr>
              <w:t xml:space="preserve">Pricing shall be based upon the Revised State-Supplied Price Sheet submitted with the Quote. All </w:t>
            </w:r>
            <w:r w:rsidR="00F01FB2">
              <w:rPr>
                <w:rFonts w:ascii="Arial" w:hAnsi="Arial" w:cs="Arial"/>
              </w:rPr>
              <w:t xml:space="preserve">pricing associated with the performance of the Contract are specified by the Revised State-Supplied Price Sheet. </w:t>
            </w:r>
          </w:p>
          <w:p w14:paraId="0A029ADB" w14:textId="77777777" w:rsidR="001E7101" w:rsidRPr="0063445F" w:rsidRDefault="001E7101" w:rsidP="00FF638C">
            <w:pPr>
              <w:tabs>
                <w:tab w:val="left" w:pos="0"/>
              </w:tabs>
              <w:overflowPunct w:val="0"/>
              <w:autoSpaceDE w:val="0"/>
              <w:autoSpaceDN w:val="0"/>
              <w:adjustRightInd w:val="0"/>
              <w:ind w:left="-28"/>
              <w:jc w:val="both"/>
              <w:rPr>
                <w:rFonts w:ascii="Arial" w:hAnsi="Arial" w:cs="Arial"/>
                <w:b/>
              </w:rPr>
            </w:pPr>
          </w:p>
        </w:tc>
      </w:tr>
      <w:tr w:rsidR="001E7101" w14:paraId="1ED6F71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C206E46" w14:textId="5F70FF9F" w:rsidR="001E7101" w:rsidRDefault="001E7101" w:rsidP="001E7101">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79EFC8A5" w14:textId="77777777" w:rsidR="001E7101" w:rsidRPr="00F86635"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Section 3.25 –</w:t>
            </w:r>
          </w:p>
          <w:p w14:paraId="540DEBE2" w14:textId="08E19E34" w:rsidR="001E7101"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7C0509EE" w14:textId="5213BD59" w:rsidR="001E7101" w:rsidRPr="00112FD3" w:rsidRDefault="001E7101" w:rsidP="001E7101">
            <w:pPr>
              <w:tabs>
                <w:tab w:val="left" w:pos="0"/>
              </w:tabs>
              <w:overflowPunct w:val="0"/>
              <w:autoSpaceDE w:val="0"/>
              <w:autoSpaceDN w:val="0"/>
              <w:adjustRightInd w:val="0"/>
              <w:ind w:hanging="28"/>
              <w:jc w:val="both"/>
              <w:rPr>
                <w:rFonts w:ascii="Arial" w:hAnsi="Arial" w:cs="Arial"/>
                <w:b/>
              </w:rPr>
            </w:pPr>
            <w:r w:rsidRPr="0063445F">
              <w:rPr>
                <w:rFonts w:ascii="Arial" w:hAnsi="Arial" w:cs="Arial"/>
                <w:b/>
              </w:rPr>
              <w:t>Should pricing be 'per participant, per plan’ or per unique participant?</w:t>
            </w:r>
            <w:r w:rsidRPr="0063445F">
              <w:rPr>
                <w:rFonts w:ascii="Arial" w:hAnsi="Arial" w:cs="Arial"/>
                <w:b/>
              </w:rPr>
              <w:tab/>
            </w:r>
          </w:p>
          <w:p w14:paraId="685AF1D6" w14:textId="77777777" w:rsidR="001E7101" w:rsidRPr="0063445F" w:rsidRDefault="001E7101" w:rsidP="001E7101">
            <w:pPr>
              <w:tabs>
                <w:tab w:val="left" w:pos="0"/>
              </w:tabs>
              <w:overflowPunct w:val="0"/>
              <w:autoSpaceDE w:val="0"/>
              <w:autoSpaceDN w:val="0"/>
              <w:adjustRightInd w:val="0"/>
              <w:ind w:hanging="28"/>
              <w:jc w:val="both"/>
              <w:rPr>
                <w:rFonts w:ascii="Arial" w:hAnsi="Arial" w:cs="Arial"/>
              </w:rPr>
            </w:pPr>
            <w:r w:rsidRPr="0063445F">
              <w:rPr>
                <w:rFonts w:ascii="Arial" w:hAnsi="Arial" w:cs="Arial"/>
              </w:rPr>
              <w:t>Pricing shall be per participant, per plan (i.e., a separate dollar per participant price for ABP and ACTS, respectively).</w:t>
            </w:r>
          </w:p>
          <w:p w14:paraId="3C297E16" w14:textId="77777777" w:rsidR="001E7101" w:rsidRPr="0063445F" w:rsidRDefault="001E7101" w:rsidP="001E7101">
            <w:pPr>
              <w:tabs>
                <w:tab w:val="left" w:pos="0"/>
              </w:tabs>
              <w:overflowPunct w:val="0"/>
              <w:autoSpaceDE w:val="0"/>
              <w:autoSpaceDN w:val="0"/>
              <w:adjustRightInd w:val="0"/>
              <w:jc w:val="both"/>
              <w:rPr>
                <w:rFonts w:ascii="Arial" w:hAnsi="Arial" w:cs="Arial"/>
              </w:rPr>
            </w:pPr>
          </w:p>
        </w:tc>
      </w:tr>
      <w:tr w:rsidR="001E7101" w14:paraId="45EE21C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7D148A7" w14:textId="11737D48" w:rsidR="001E7101" w:rsidRDefault="001E7101" w:rsidP="001E7101">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7412F679" w14:textId="77777777" w:rsidR="001E7101" w:rsidRPr="00F86635"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Section 3.25 –</w:t>
            </w:r>
          </w:p>
          <w:p w14:paraId="23E43D2D" w14:textId="332EDC9B" w:rsidR="001E7101"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645E4E86" w14:textId="6F8DDA0E" w:rsidR="001E7101" w:rsidRPr="0063445F" w:rsidRDefault="001E7101" w:rsidP="001E7101">
            <w:pPr>
              <w:tabs>
                <w:tab w:val="left" w:pos="0"/>
              </w:tabs>
              <w:overflowPunct w:val="0"/>
              <w:autoSpaceDE w:val="0"/>
              <w:autoSpaceDN w:val="0"/>
              <w:adjustRightInd w:val="0"/>
              <w:jc w:val="both"/>
              <w:rPr>
                <w:rFonts w:ascii="Arial" w:hAnsi="Arial" w:cs="Arial"/>
                <w:b/>
              </w:rPr>
            </w:pPr>
            <w:r w:rsidRPr="0063445F">
              <w:rPr>
                <w:rFonts w:ascii="Arial" w:hAnsi="Arial" w:cs="Arial"/>
                <w:b/>
              </w:rPr>
              <w:t>Please confirm how the 2 basis points administration fee to the State should be priced, i.e. in addition to the provided price or inclusive?</w:t>
            </w:r>
            <w:r w:rsidRPr="0063445F">
              <w:rPr>
                <w:rFonts w:ascii="Arial" w:hAnsi="Arial" w:cs="Arial"/>
                <w:b/>
              </w:rPr>
              <w:tab/>
            </w:r>
          </w:p>
          <w:p w14:paraId="10F764E4" w14:textId="77777777" w:rsidR="001E7101" w:rsidRPr="0063445F" w:rsidRDefault="001E7101" w:rsidP="001E7101">
            <w:pPr>
              <w:tabs>
                <w:tab w:val="left" w:pos="0"/>
              </w:tabs>
              <w:overflowPunct w:val="0"/>
              <w:autoSpaceDE w:val="0"/>
              <w:autoSpaceDN w:val="0"/>
              <w:adjustRightInd w:val="0"/>
              <w:ind w:hanging="28"/>
              <w:jc w:val="both"/>
              <w:rPr>
                <w:rFonts w:ascii="Arial" w:hAnsi="Arial" w:cs="Arial"/>
              </w:rPr>
            </w:pPr>
          </w:p>
          <w:p w14:paraId="7DE63C1E" w14:textId="24290138" w:rsidR="001E7101" w:rsidRPr="0063445F" w:rsidRDefault="001E7101" w:rsidP="001E7101">
            <w:pPr>
              <w:tabs>
                <w:tab w:val="left" w:pos="0"/>
              </w:tabs>
              <w:overflowPunct w:val="0"/>
              <w:autoSpaceDE w:val="0"/>
              <w:autoSpaceDN w:val="0"/>
              <w:adjustRightInd w:val="0"/>
              <w:ind w:hanging="28"/>
              <w:jc w:val="both"/>
              <w:rPr>
                <w:rFonts w:ascii="Arial" w:hAnsi="Arial" w:cs="Arial"/>
              </w:rPr>
            </w:pPr>
            <w:r w:rsidRPr="0063445F">
              <w:rPr>
                <w:rFonts w:ascii="Arial" w:hAnsi="Arial" w:cs="Arial"/>
              </w:rPr>
              <w:t xml:space="preserve">Please see response to </w:t>
            </w:r>
            <w:r w:rsidR="00025020">
              <w:rPr>
                <w:rFonts w:ascii="Arial" w:hAnsi="Arial" w:cs="Arial"/>
              </w:rPr>
              <w:t>Q</w:t>
            </w:r>
            <w:r w:rsidRPr="0063445F">
              <w:rPr>
                <w:rFonts w:ascii="Arial" w:hAnsi="Arial" w:cs="Arial"/>
              </w:rPr>
              <w:t>uestion #9.</w:t>
            </w:r>
          </w:p>
          <w:p w14:paraId="3DA033C0" w14:textId="77777777" w:rsidR="001E7101" w:rsidRPr="0063445F" w:rsidRDefault="001E7101" w:rsidP="001E7101">
            <w:pPr>
              <w:tabs>
                <w:tab w:val="left" w:pos="0"/>
              </w:tabs>
              <w:overflowPunct w:val="0"/>
              <w:autoSpaceDE w:val="0"/>
              <w:autoSpaceDN w:val="0"/>
              <w:adjustRightInd w:val="0"/>
              <w:ind w:hanging="28"/>
              <w:jc w:val="both"/>
              <w:rPr>
                <w:rFonts w:ascii="Arial" w:hAnsi="Arial" w:cs="Arial"/>
              </w:rPr>
            </w:pPr>
          </w:p>
        </w:tc>
      </w:tr>
      <w:tr w:rsidR="001E7101" w14:paraId="75A8DE3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B9348CE" w14:textId="6E477B07" w:rsidR="001E7101" w:rsidRDefault="001E7101" w:rsidP="001E7101">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7C0A8986" w14:textId="77777777" w:rsidR="001E7101" w:rsidRPr="00F86635"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3.25 – </w:t>
            </w:r>
          </w:p>
          <w:p w14:paraId="515AE792" w14:textId="74795944" w:rsidR="001E7101"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54FC900E" w14:textId="77777777" w:rsidR="001E7101" w:rsidRPr="0063445F" w:rsidRDefault="001E7101" w:rsidP="001E7101">
            <w:pPr>
              <w:tabs>
                <w:tab w:val="left" w:pos="0"/>
              </w:tabs>
              <w:overflowPunct w:val="0"/>
              <w:autoSpaceDE w:val="0"/>
              <w:autoSpaceDN w:val="0"/>
              <w:adjustRightInd w:val="0"/>
              <w:jc w:val="both"/>
              <w:rPr>
                <w:rFonts w:ascii="Arial" w:hAnsi="Arial" w:cs="Arial"/>
                <w:b/>
              </w:rPr>
            </w:pPr>
            <w:r w:rsidRPr="0063445F">
              <w:rPr>
                <w:rFonts w:ascii="Arial" w:hAnsi="Arial" w:cs="Arial"/>
                <w:b/>
              </w:rPr>
              <w:t>Is New Jersey ABP looking for separate pricing between the two plans, or would they accept a single price for the combined plans?</w:t>
            </w:r>
          </w:p>
          <w:p w14:paraId="782F470B" w14:textId="77777777" w:rsidR="001E7101" w:rsidRPr="0063445F" w:rsidRDefault="001E7101" w:rsidP="001E7101">
            <w:pPr>
              <w:tabs>
                <w:tab w:val="left" w:pos="0"/>
              </w:tabs>
              <w:overflowPunct w:val="0"/>
              <w:autoSpaceDE w:val="0"/>
              <w:autoSpaceDN w:val="0"/>
              <w:adjustRightInd w:val="0"/>
              <w:jc w:val="both"/>
              <w:rPr>
                <w:rFonts w:ascii="Arial" w:hAnsi="Arial" w:cs="Arial"/>
                <w:b/>
              </w:rPr>
            </w:pPr>
          </w:p>
          <w:p w14:paraId="48C568A8" w14:textId="5420909E" w:rsidR="001E7101" w:rsidRPr="0063445F" w:rsidRDefault="001E7101" w:rsidP="001E7101">
            <w:pPr>
              <w:tabs>
                <w:tab w:val="left" w:pos="0"/>
              </w:tabs>
              <w:overflowPunct w:val="0"/>
              <w:autoSpaceDE w:val="0"/>
              <w:autoSpaceDN w:val="0"/>
              <w:adjustRightInd w:val="0"/>
              <w:jc w:val="both"/>
              <w:rPr>
                <w:rFonts w:ascii="Arial" w:hAnsi="Arial" w:cs="Arial"/>
              </w:rPr>
            </w:pPr>
            <w:r w:rsidRPr="0063445F">
              <w:rPr>
                <w:rFonts w:ascii="Arial" w:hAnsi="Arial" w:cs="Arial"/>
              </w:rPr>
              <w:t xml:space="preserve">Per Section 3.25 of the </w:t>
            </w:r>
            <w:r w:rsidR="00AC5913">
              <w:rPr>
                <w:rFonts w:ascii="Arial" w:hAnsi="Arial" w:cs="Arial"/>
              </w:rPr>
              <w:t>Revised Bid Solicitation</w:t>
            </w:r>
            <w:r w:rsidRPr="0063445F">
              <w:rPr>
                <w:rFonts w:ascii="Arial" w:hAnsi="Arial" w:cs="Arial"/>
              </w:rPr>
              <w:t xml:space="preserve">, Bidders must provide separate pricing in the yellow highlighted cells for Columns B, C, and D of the Fees – 401(a) Plan tab and the Fees – 403(b) Plan tab (Fees Tabs), for Standard </w:t>
            </w:r>
            <w:proofErr w:type="spellStart"/>
            <w:r w:rsidRPr="0063445F">
              <w:rPr>
                <w:rFonts w:ascii="Arial" w:hAnsi="Arial" w:cs="Arial"/>
              </w:rPr>
              <w:t>Recordkeeper</w:t>
            </w:r>
            <w:proofErr w:type="spellEnd"/>
            <w:r w:rsidRPr="0063445F">
              <w:rPr>
                <w:rFonts w:ascii="Arial" w:hAnsi="Arial" w:cs="Arial"/>
              </w:rPr>
              <w:t xml:space="preserve"> Services. The ABP and ACTS must be priced individually.</w:t>
            </w:r>
          </w:p>
          <w:p w14:paraId="4AF6B5CA" w14:textId="77777777" w:rsidR="001E7101" w:rsidRPr="0063445F" w:rsidRDefault="001E7101" w:rsidP="001E7101">
            <w:pPr>
              <w:tabs>
                <w:tab w:val="left" w:pos="0"/>
              </w:tabs>
              <w:overflowPunct w:val="0"/>
              <w:autoSpaceDE w:val="0"/>
              <w:autoSpaceDN w:val="0"/>
              <w:adjustRightInd w:val="0"/>
              <w:ind w:hanging="28"/>
              <w:jc w:val="both"/>
              <w:rPr>
                <w:rFonts w:ascii="Arial" w:hAnsi="Arial" w:cs="Arial"/>
              </w:rPr>
            </w:pPr>
          </w:p>
        </w:tc>
      </w:tr>
      <w:tr w:rsidR="001E7101" w14:paraId="2E8963E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A611FDE" w14:textId="646BA13D" w:rsidR="001E7101" w:rsidRDefault="001E7101" w:rsidP="001E7101">
            <w:pPr>
              <w:tabs>
                <w:tab w:val="left" w:pos="0"/>
              </w:tabs>
              <w:autoSpaceDN w:val="0"/>
              <w:jc w:val="center"/>
              <w:rPr>
                <w:rFonts w:ascii="Arial" w:hAnsi="Arial" w:cs="Arial"/>
              </w:rPr>
            </w:pPr>
            <w:r>
              <w:rPr>
                <w:rFonts w:ascii="Arial" w:hAnsi="Arial" w:cs="Arial"/>
              </w:rPr>
              <w:lastRenderedPageBreak/>
              <w:t>31</w:t>
            </w:r>
          </w:p>
        </w:tc>
        <w:tc>
          <w:tcPr>
            <w:tcW w:w="2160" w:type="dxa"/>
            <w:tcBorders>
              <w:top w:val="single" w:sz="4" w:space="0" w:color="auto"/>
              <w:left w:val="single" w:sz="4" w:space="0" w:color="auto"/>
              <w:bottom w:val="single" w:sz="4" w:space="0" w:color="auto"/>
              <w:right w:val="single" w:sz="4" w:space="0" w:color="auto"/>
            </w:tcBorders>
          </w:tcPr>
          <w:p w14:paraId="7A584B87" w14:textId="77777777" w:rsidR="001E7101" w:rsidRPr="00F86635"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4.1 – </w:t>
            </w:r>
          </w:p>
          <w:p w14:paraId="28566B90" w14:textId="77777777" w:rsidR="001E7101" w:rsidRPr="00D42C59"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Overview of the Services Required By the Investment/Service Providers</w:t>
            </w:r>
          </w:p>
          <w:p w14:paraId="33978F1C" w14:textId="6C07BF80" w:rsidR="001E7101" w:rsidRDefault="001E7101" w:rsidP="001E710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8698A99" w14:textId="77777777" w:rsidR="001E7101" w:rsidRPr="0063445F" w:rsidRDefault="001E7101" w:rsidP="001E7101">
            <w:pPr>
              <w:tabs>
                <w:tab w:val="left" w:pos="0"/>
              </w:tabs>
              <w:overflowPunct w:val="0"/>
              <w:autoSpaceDE w:val="0"/>
              <w:autoSpaceDN w:val="0"/>
              <w:adjustRightInd w:val="0"/>
              <w:jc w:val="both"/>
              <w:rPr>
                <w:rFonts w:ascii="Arial" w:hAnsi="Arial" w:cs="Arial"/>
                <w:b/>
              </w:rPr>
            </w:pPr>
            <w:r w:rsidRPr="0063445F">
              <w:rPr>
                <w:rFonts w:ascii="Arial" w:hAnsi="Arial" w:cs="Arial"/>
                <w:b/>
              </w:rPr>
              <w:t>[BIDDER] provides a consolidated view of 401(a) and 403(b) participant statements online, will this suffice for the combined statement requirement?</w:t>
            </w:r>
          </w:p>
          <w:p w14:paraId="53F6C60E" w14:textId="77777777" w:rsidR="001E7101" w:rsidRPr="0063445F" w:rsidRDefault="001E7101" w:rsidP="001E7101">
            <w:pPr>
              <w:tabs>
                <w:tab w:val="left" w:pos="0"/>
              </w:tabs>
              <w:overflowPunct w:val="0"/>
              <w:autoSpaceDE w:val="0"/>
              <w:autoSpaceDN w:val="0"/>
              <w:adjustRightInd w:val="0"/>
              <w:jc w:val="both"/>
              <w:rPr>
                <w:rFonts w:ascii="Arial" w:hAnsi="Arial" w:cs="Arial"/>
                <w:b/>
              </w:rPr>
            </w:pPr>
          </w:p>
          <w:p w14:paraId="3C6FFC86" w14:textId="0058DDFC" w:rsidR="001E7101" w:rsidRPr="0063445F" w:rsidRDefault="001E7101" w:rsidP="001E7101">
            <w:pPr>
              <w:tabs>
                <w:tab w:val="left" w:pos="0"/>
              </w:tabs>
              <w:overflowPunct w:val="0"/>
              <w:autoSpaceDE w:val="0"/>
              <w:autoSpaceDN w:val="0"/>
              <w:adjustRightInd w:val="0"/>
              <w:jc w:val="both"/>
              <w:rPr>
                <w:rFonts w:ascii="Arial" w:hAnsi="Arial" w:cs="Arial"/>
              </w:rPr>
            </w:pPr>
            <w:r w:rsidRPr="0063445F">
              <w:rPr>
                <w:rFonts w:ascii="Arial" w:hAnsi="Arial" w:cs="Arial"/>
              </w:rPr>
              <w:t>Participant statements may be delivered electronically, however hardcopy statements must be provided to participant</w:t>
            </w:r>
            <w:r w:rsidR="00BD31A6">
              <w:rPr>
                <w:rFonts w:ascii="Arial" w:hAnsi="Arial" w:cs="Arial"/>
              </w:rPr>
              <w:t>s</w:t>
            </w:r>
            <w:r w:rsidRPr="0063445F">
              <w:rPr>
                <w:rFonts w:ascii="Arial" w:hAnsi="Arial" w:cs="Arial"/>
              </w:rPr>
              <w:t xml:space="preserve"> who do not consent to electronic statements or for whom the Contractor does not have an active email address on file.</w:t>
            </w:r>
          </w:p>
          <w:p w14:paraId="3D18E2F3" w14:textId="173E55D6" w:rsidR="001E7101" w:rsidRPr="0063445F" w:rsidRDefault="001E7101" w:rsidP="001E7101">
            <w:pPr>
              <w:tabs>
                <w:tab w:val="left" w:pos="0"/>
              </w:tabs>
              <w:overflowPunct w:val="0"/>
              <w:autoSpaceDE w:val="0"/>
              <w:autoSpaceDN w:val="0"/>
              <w:adjustRightInd w:val="0"/>
              <w:jc w:val="both"/>
              <w:rPr>
                <w:rFonts w:ascii="Arial" w:hAnsi="Arial" w:cs="Arial"/>
              </w:rPr>
            </w:pPr>
          </w:p>
          <w:p w14:paraId="393B2F11" w14:textId="77777777" w:rsidR="001E7101" w:rsidRPr="0063445F" w:rsidRDefault="001E7101" w:rsidP="001E7101">
            <w:pPr>
              <w:tabs>
                <w:tab w:val="left" w:pos="0"/>
              </w:tabs>
              <w:overflowPunct w:val="0"/>
              <w:autoSpaceDE w:val="0"/>
              <w:autoSpaceDN w:val="0"/>
              <w:adjustRightInd w:val="0"/>
              <w:ind w:hanging="28"/>
              <w:jc w:val="both"/>
              <w:rPr>
                <w:rFonts w:ascii="Arial" w:hAnsi="Arial" w:cs="Arial"/>
              </w:rPr>
            </w:pPr>
          </w:p>
        </w:tc>
      </w:tr>
      <w:tr w:rsidR="001E7101" w:rsidRPr="004A4345" w14:paraId="67C66514" w14:textId="77777777" w:rsidTr="004251F8">
        <w:tc>
          <w:tcPr>
            <w:tcW w:w="877" w:type="dxa"/>
            <w:tcBorders>
              <w:top w:val="single" w:sz="4" w:space="0" w:color="auto"/>
              <w:left w:val="single" w:sz="4" w:space="0" w:color="auto"/>
              <w:bottom w:val="single" w:sz="4" w:space="0" w:color="auto"/>
              <w:right w:val="single" w:sz="4" w:space="0" w:color="auto"/>
            </w:tcBorders>
          </w:tcPr>
          <w:p w14:paraId="67C9C498" w14:textId="2B7074C4" w:rsidR="001E7101" w:rsidRDefault="001E7101" w:rsidP="001E7101">
            <w:pPr>
              <w:tabs>
                <w:tab w:val="left" w:pos="0"/>
              </w:tabs>
              <w:autoSpaceDN w:val="0"/>
              <w:jc w:val="center"/>
              <w:rPr>
                <w:rFonts w:ascii="Arial" w:hAnsi="Arial" w:cs="Arial"/>
              </w:rPr>
            </w:pPr>
            <w:r>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531BE650" w14:textId="77777777" w:rsidR="001E7101" w:rsidRPr="00F86635"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Section 4.1 –</w:t>
            </w:r>
          </w:p>
          <w:p w14:paraId="705F6DAA" w14:textId="77777777" w:rsidR="001E7101" w:rsidRPr="00D42C59" w:rsidRDefault="001E7101" w:rsidP="001E7101">
            <w:pPr>
              <w:tabs>
                <w:tab w:val="left" w:pos="0"/>
              </w:tabs>
              <w:overflowPunct w:val="0"/>
              <w:autoSpaceDE w:val="0"/>
              <w:autoSpaceDN w:val="0"/>
              <w:adjustRightInd w:val="0"/>
              <w:jc w:val="center"/>
              <w:rPr>
                <w:rFonts w:ascii="Arial" w:hAnsi="Arial" w:cs="Arial"/>
              </w:rPr>
            </w:pPr>
            <w:r w:rsidRPr="00F86635">
              <w:rPr>
                <w:rFonts w:ascii="Arial" w:hAnsi="Arial" w:cs="Arial"/>
              </w:rPr>
              <w:t>Overview of the Services Required by the Investment/Service Providers</w:t>
            </w:r>
          </w:p>
          <w:p w14:paraId="71A35F7F" w14:textId="40A25FB3" w:rsidR="001E7101" w:rsidRDefault="001E7101" w:rsidP="001E710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C58890C" w14:textId="77777777" w:rsidR="001E7101" w:rsidRPr="0063445F" w:rsidRDefault="001E7101" w:rsidP="001E7101">
            <w:pPr>
              <w:tabs>
                <w:tab w:val="left" w:pos="0"/>
              </w:tabs>
              <w:overflowPunct w:val="0"/>
              <w:autoSpaceDE w:val="0"/>
              <w:autoSpaceDN w:val="0"/>
              <w:adjustRightInd w:val="0"/>
              <w:jc w:val="both"/>
              <w:rPr>
                <w:rFonts w:ascii="Arial" w:hAnsi="Arial" w:cs="Arial"/>
                <w:b/>
              </w:rPr>
            </w:pPr>
            <w:r w:rsidRPr="0063445F">
              <w:rPr>
                <w:rFonts w:ascii="Arial" w:hAnsi="Arial" w:cs="Arial"/>
                <w:b/>
              </w:rPr>
              <w:t>Please confirm if institutional pricing should be provided for a full open architecture menu or just on the current lineup.</w:t>
            </w:r>
          </w:p>
          <w:p w14:paraId="1B8E9217" w14:textId="77777777" w:rsidR="001E7101" w:rsidRPr="0063445F" w:rsidRDefault="001E7101" w:rsidP="001E7101">
            <w:pPr>
              <w:tabs>
                <w:tab w:val="left" w:pos="0"/>
              </w:tabs>
              <w:overflowPunct w:val="0"/>
              <w:autoSpaceDE w:val="0"/>
              <w:autoSpaceDN w:val="0"/>
              <w:adjustRightInd w:val="0"/>
              <w:jc w:val="both"/>
              <w:rPr>
                <w:rFonts w:ascii="Arial" w:hAnsi="Arial" w:cs="Arial"/>
              </w:rPr>
            </w:pPr>
          </w:p>
          <w:p w14:paraId="4787323B" w14:textId="11EAD1B5" w:rsidR="001E7101" w:rsidRPr="0063445F" w:rsidRDefault="001E7101" w:rsidP="001E7101">
            <w:pPr>
              <w:tabs>
                <w:tab w:val="left" w:pos="0"/>
              </w:tabs>
              <w:overflowPunct w:val="0"/>
              <w:autoSpaceDE w:val="0"/>
              <w:autoSpaceDN w:val="0"/>
              <w:adjustRightInd w:val="0"/>
              <w:jc w:val="both"/>
              <w:rPr>
                <w:rFonts w:ascii="Arial" w:hAnsi="Arial" w:cs="Arial"/>
              </w:rPr>
            </w:pPr>
            <w:r w:rsidRPr="0063445F">
              <w:rPr>
                <w:rFonts w:ascii="Arial" w:hAnsi="Arial" w:cs="Arial"/>
              </w:rPr>
              <w:t xml:space="preserve">As indicated in </w:t>
            </w:r>
            <w:r w:rsidR="004D2600">
              <w:rPr>
                <w:rFonts w:ascii="Arial" w:hAnsi="Arial" w:cs="Arial"/>
              </w:rPr>
              <w:t xml:space="preserve">Revised </w:t>
            </w:r>
            <w:r w:rsidRPr="0063445F">
              <w:rPr>
                <w:rFonts w:ascii="Arial" w:hAnsi="Arial" w:cs="Arial"/>
              </w:rPr>
              <w:t xml:space="preserve">Bid Solicitation Section 3.25(A), </w:t>
            </w:r>
            <w:r w:rsidRPr="0063445F">
              <w:rPr>
                <w:rFonts w:ascii="Arial" w:hAnsi="Arial" w:cs="Arial"/>
                <w:i/>
              </w:rPr>
              <w:t>State-Supplied Price Sheet Instructions</w:t>
            </w:r>
            <w:r w:rsidRPr="0063445F">
              <w:rPr>
                <w:rFonts w:ascii="Arial" w:hAnsi="Arial" w:cs="Arial"/>
              </w:rPr>
              <w:t>, and the “</w:t>
            </w:r>
            <w:r w:rsidR="00FE2F0A">
              <w:rPr>
                <w:rFonts w:ascii="Arial" w:hAnsi="Arial" w:cs="Arial"/>
              </w:rPr>
              <w:t>Pricing Criteria</w:t>
            </w:r>
            <w:r w:rsidRPr="0063445F">
              <w:rPr>
                <w:rFonts w:ascii="Arial" w:hAnsi="Arial" w:cs="Arial"/>
              </w:rPr>
              <w:t xml:space="preserve">” Tab of the State Supplied Price Sheet, pricing </w:t>
            </w:r>
            <w:r w:rsidR="00143877">
              <w:rPr>
                <w:rFonts w:ascii="Arial" w:hAnsi="Arial" w:cs="Arial"/>
              </w:rPr>
              <w:t>shall</w:t>
            </w:r>
            <w:r w:rsidR="007D1110">
              <w:rPr>
                <w:rFonts w:ascii="Arial" w:hAnsi="Arial" w:cs="Arial"/>
              </w:rPr>
              <w:t xml:space="preserve"> </w:t>
            </w:r>
            <w:r w:rsidRPr="0063445F">
              <w:rPr>
                <w:rFonts w:ascii="Arial" w:hAnsi="Arial" w:cs="Arial"/>
              </w:rPr>
              <w:t xml:space="preserve">be provided based on an assumption of open-architecture investments.   </w:t>
            </w:r>
          </w:p>
          <w:p w14:paraId="6BF66D27" w14:textId="77777777" w:rsidR="001E7101" w:rsidRPr="0063445F" w:rsidRDefault="001E7101" w:rsidP="001E7101">
            <w:pPr>
              <w:tabs>
                <w:tab w:val="left" w:pos="0"/>
              </w:tabs>
              <w:overflowPunct w:val="0"/>
              <w:autoSpaceDE w:val="0"/>
              <w:autoSpaceDN w:val="0"/>
              <w:adjustRightInd w:val="0"/>
              <w:jc w:val="both"/>
              <w:rPr>
                <w:rFonts w:ascii="Arial" w:hAnsi="Arial" w:cs="Arial"/>
                <w:b/>
              </w:rPr>
            </w:pPr>
          </w:p>
        </w:tc>
      </w:tr>
      <w:tr w:rsidR="00447A76" w14:paraId="36C3D3A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120B078" w14:textId="6C5C228F" w:rsidR="00447A76" w:rsidRDefault="00447A76" w:rsidP="00447A76">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5DDFCDE1" w14:textId="77777777" w:rsidR="00447A76" w:rsidRPr="00F86635"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Section 4.1 –</w:t>
            </w:r>
          </w:p>
          <w:p w14:paraId="38966DF2" w14:textId="5E636DBC" w:rsidR="00447A76"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Overview of the Services Required by the Investment/Service Providers</w:t>
            </w:r>
          </w:p>
        </w:tc>
        <w:tc>
          <w:tcPr>
            <w:tcW w:w="7200" w:type="dxa"/>
            <w:tcBorders>
              <w:top w:val="single" w:sz="4" w:space="0" w:color="auto"/>
              <w:left w:val="single" w:sz="4" w:space="0" w:color="auto"/>
              <w:bottom w:val="single" w:sz="4" w:space="0" w:color="auto"/>
              <w:right w:val="single" w:sz="4" w:space="0" w:color="auto"/>
            </w:tcBorders>
          </w:tcPr>
          <w:p w14:paraId="6A1A499A" w14:textId="77777777" w:rsidR="00447A76" w:rsidRPr="0063445F" w:rsidRDefault="00447A76" w:rsidP="00447A76">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Please confirm the State accepts [BIDDER]'s interpretation of Section 4.1, </w:t>
            </w:r>
            <w:r w:rsidRPr="0063445F">
              <w:rPr>
                <w:rFonts w:ascii="Arial" w:hAnsi="Arial" w:cs="Arial"/>
                <w:b/>
                <w:i/>
              </w:rPr>
              <w:t>Overview of the Services Required by the Investment/Services Providers</w:t>
            </w:r>
            <w:r w:rsidRPr="0063445F">
              <w:rPr>
                <w:rFonts w:ascii="Arial" w:hAnsi="Arial" w:cs="Arial"/>
                <w:b/>
              </w:rPr>
              <w:t xml:space="preserve">, as follows: [BIDDER] clarifies that the “turnkey recordkeeping and plan administration services” set forth in Section 4, </w:t>
            </w:r>
            <w:r w:rsidRPr="0063445F">
              <w:rPr>
                <w:rFonts w:ascii="Arial" w:hAnsi="Arial" w:cs="Arial"/>
                <w:b/>
                <w:i/>
              </w:rPr>
              <w:t>Scope of Work</w:t>
            </w:r>
            <w:r w:rsidRPr="0063445F">
              <w:rPr>
                <w:rFonts w:ascii="Arial" w:hAnsi="Arial" w:cs="Arial"/>
                <w:b/>
              </w:rPr>
              <w:t>, consist of end-product/services outputs, outcomes, communications to participants and plan administrators and quality assurance over the foregoing; they do not include any infrastructure or ancillary or supporting activities, functions or operations of [BIDDER], including, without limitation, activities, functions and operations that support [BIDDER]’s or its affiliates’ lines of business and/or internal corporate infrastructure and operations, which are referred to herein as [AFFLIATES]. [AFFILATES] does not constitute a part of the Services and are not subject to the terms and requirements of this Bid. All Services are performed by [BIDDER], except for Services that are required to be performed by a broker/dealer, which are performed by [BIDDER]’s affiliate. All client facing activities and client representatives and all of [BIDDER]’s call centers are exclusively based in the United States. [BIDDER] engages third party service providers to perform certain infrastructure and other non-customer-facing activities constituting [AFFILATES]; while these activities do not themselves constitute Services, they are geared toward improving efficiencies, reducing costs, and ultimately enhancing Services. [BIDDER] remains fully responsible for the performance of its service providers, some of which may be located outside of the United States and may not be registered in New Jersey.</w:t>
            </w:r>
            <w:r w:rsidRPr="0063445F">
              <w:rPr>
                <w:rFonts w:ascii="Arial" w:hAnsi="Arial" w:cs="Arial"/>
                <w:b/>
              </w:rPr>
              <w:tab/>
            </w:r>
          </w:p>
          <w:p w14:paraId="0D869913" w14:textId="77777777" w:rsidR="00447A76" w:rsidRPr="0063445F" w:rsidRDefault="00447A76" w:rsidP="00447A76">
            <w:pPr>
              <w:tabs>
                <w:tab w:val="left" w:pos="0"/>
              </w:tabs>
              <w:overflowPunct w:val="0"/>
              <w:autoSpaceDE w:val="0"/>
              <w:autoSpaceDN w:val="0"/>
              <w:adjustRightInd w:val="0"/>
              <w:jc w:val="both"/>
              <w:rPr>
                <w:rFonts w:ascii="Arial" w:hAnsi="Arial" w:cs="Arial"/>
              </w:rPr>
            </w:pPr>
          </w:p>
          <w:p w14:paraId="7EB4B712" w14:textId="4195660F" w:rsidR="00350426" w:rsidRDefault="00447A76" w:rsidP="00447A76">
            <w:pPr>
              <w:tabs>
                <w:tab w:val="left" w:pos="0"/>
              </w:tabs>
              <w:overflowPunct w:val="0"/>
              <w:autoSpaceDE w:val="0"/>
              <w:autoSpaceDN w:val="0"/>
              <w:adjustRightInd w:val="0"/>
              <w:jc w:val="both"/>
              <w:rPr>
                <w:rFonts w:ascii="Arial" w:hAnsi="Arial" w:cs="Arial"/>
              </w:rPr>
            </w:pPr>
            <w:r w:rsidRPr="003109C5">
              <w:rPr>
                <w:rFonts w:ascii="Arial" w:hAnsi="Arial" w:cs="Arial"/>
              </w:rPr>
              <w:t xml:space="preserve">The State declines to accept </w:t>
            </w:r>
            <w:r w:rsidR="00A56C90" w:rsidRPr="003109C5">
              <w:rPr>
                <w:rFonts w:ascii="Arial" w:hAnsi="Arial" w:cs="Arial"/>
              </w:rPr>
              <w:t>the Bidder’s</w:t>
            </w:r>
            <w:r w:rsidRPr="003109C5">
              <w:rPr>
                <w:rFonts w:ascii="Arial" w:hAnsi="Arial" w:cs="Arial"/>
              </w:rPr>
              <w:t xml:space="preserve"> </w:t>
            </w:r>
            <w:r w:rsidR="00A56C90" w:rsidRPr="003109C5">
              <w:rPr>
                <w:rFonts w:ascii="Arial" w:hAnsi="Arial" w:cs="Arial"/>
              </w:rPr>
              <w:t>proposed</w:t>
            </w:r>
            <w:r w:rsidR="00A56C90" w:rsidRPr="003109C5">
              <w:rPr>
                <w:rFonts w:ascii="Arial" w:hAnsi="Arial" w:cs="Arial"/>
                <w:strike/>
              </w:rPr>
              <w:t xml:space="preserve"> </w:t>
            </w:r>
            <w:r w:rsidRPr="003109C5">
              <w:rPr>
                <w:rFonts w:ascii="Arial" w:hAnsi="Arial" w:cs="Arial"/>
              </w:rPr>
              <w:t>interpretation of</w:t>
            </w:r>
            <w:r w:rsidR="00F55B00">
              <w:rPr>
                <w:rFonts w:ascii="Arial" w:hAnsi="Arial" w:cs="Arial"/>
              </w:rPr>
              <w:t xml:space="preserve"> Revised</w:t>
            </w:r>
            <w:r w:rsidRPr="003109C5">
              <w:rPr>
                <w:rFonts w:ascii="Arial" w:hAnsi="Arial" w:cs="Arial"/>
              </w:rPr>
              <w:t xml:space="preserve"> Bid Solicitation Section 4.1. The term “turnkey recordkeeping and plan administration services” </w:t>
            </w:r>
            <w:r w:rsidRPr="002F6592">
              <w:rPr>
                <w:rFonts w:ascii="Arial" w:hAnsi="Arial" w:cs="Arial"/>
              </w:rPr>
              <w:t xml:space="preserve">refers to </w:t>
            </w:r>
            <w:r w:rsidRPr="003109C5">
              <w:rPr>
                <w:rFonts w:ascii="Arial" w:hAnsi="Arial" w:cs="Arial"/>
              </w:rPr>
              <w:t>those</w:t>
            </w:r>
            <w:r w:rsidRPr="002F6592">
              <w:rPr>
                <w:rFonts w:ascii="Arial" w:hAnsi="Arial" w:cs="Arial"/>
              </w:rPr>
              <w:t xml:space="preserve"> services listed in the Scope of Work</w:t>
            </w:r>
            <w:r w:rsidRPr="003109C5">
              <w:rPr>
                <w:rFonts w:ascii="Arial" w:hAnsi="Arial" w:cs="Arial"/>
              </w:rPr>
              <w:t xml:space="preserve"> which are ready for immediate use.</w:t>
            </w:r>
            <w:r w:rsidRPr="003109C5">
              <w:t xml:space="preserve"> </w:t>
            </w:r>
            <w:r w:rsidRPr="003109C5">
              <w:rPr>
                <w:rFonts w:ascii="Arial" w:hAnsi="Arial" w:cs="Arial"/>
              </w:rPr>
              <w:t xml:space="preserve">Further, </w:t>
            </w:r>
            <w:r w:rsidRPr="002F6592">
              <w:rPr>
                <w:rFonts w:ascii="Arial" w:hAnsi="Arial" w:cs="Arial"/>
              </w:rPr>
              <w:t xml:space="preserve">the Bidder’s proposed “clarifications” are not presented in the form of a question and cannot be answered as posed.  That being said, the Bidder’s proposed “clarifications” are not accepted by the State. </w:t>
            </w:r>
            <w:r w:rsidRPr="003109C5">
              <w:rPr>
                <w:rFonts w:ascii="Arial" w:hAnsi="Arial" w:cs="Arial"/>
              </w:rPr>
              <w:t xml:space="preserve"> All Bidders are reminded that </w:t>
            </w:r>
            <w:r w:rsidRPr="003109C5" w:rsidDel="00BD1C3C">
              <w:rPr>
                <w:rFonts w:ascii="Arial" w:hAnsi="Arial" w:cs="Arial"/>
              </w:rPr>
              <w:t>terms and conditions on publicly bid procurements must be consistent for all potential Bidders, and cannot be based on a single Bidder’s terms.</w:t>
            </w:r>
          </w:p>
          <w:p w14:paraId="6568E9EC" w14:textId="3057FF3C" w:rsidR="00350426" w:rsidRPr="003122B2" w:rsidRDefault="00350426" w:rsidP="00350426">
            <w:pPr>
              <w:tabs>
                <w:tab w:val="left" w:pos="0"/>
              </w:tabs>
              <w:overflowPunct w:val="0"/>
              <w:autoSpaceDE w:val="0"/>
              <w:autoSpaceDN w:val="0"/>
              <w:adjustRightInd w:val="0"/>
              <w:jc w:val="both"/>
              <w:rPr>
                <w:rFonts w:ascii="Arial" w:hAnsi="Arial" w:cs="Arial"/>
                <w:strike/>
              </w:rPr>
            </w:pPr>
          </w:p>
          <w:p w14:paraId="04E2E199" w14:textId="77777777" w:rsidR="00350426" w:rsidRDefault="00350426" w:rsidP="00350426">
            <w:pPr>
              <w:tabs>
                <w:tab w:val="left" w:pos="0"/>
              </w:tabs>
              <w:overflowPunct w:val="0"/>
              <w:autoSpaceDE w:val="0"/>
              <w:autoSpaceDN w:val="0"/>
              <w:adjustRightInd w:val="0"/>
              <w:jc w:val="both"/>
              <w:rPr>
                <w:rFonts w:ascii="Arial" w:hAnsi="Arial" w:cs="Arial"/>
              </w:rPr>
            </w:pPr>
          </w:p>
          <w:p w14:paraId="13F4C95B" w14:textId="7A0CEE54" w:rsidR="00447A76" w:rsidRPr="00D06A11" w:rsidRDefault="00447A76" w:rsidP="00447A76">
            <w:pPr>
              <w:tabs>
                <w:tab w:val="left" w:pos="0"/>
              </w:tabs>
              <w:overflowPunct w:val="0"/>
              <w:autoSpaceDE w:val="0"/>
              <w:autoSpaceDN w:val="0"/>
              <w:adjustRightInd w:val="0"/>
              <w:jc w:val="both"/>
              <w:rPr>
                <w:rFonts w:ascii="Arial" w:hAnsi="Arial" w:cs="Arial"/>
                <w:strike/>
              </w:rPr>
            </w:pPr>
          </w:p>
          <w:p w14:paraId="7A748CBB" w14:textId="5E108AF8" w:rsidR="00447A76" w:rsidRPr="0063445F" w:rsidRDefault="00447A76" w:rsidP="00447A76">
            <w:pPr>
              <w:tabs>
                <w:tab w:val="left" w:pos="2500"/>
              </w:tabs>
              <w:jc w:val="both"/>
              <w:rPr>
                <w:rFonts w:ascii="Arial" w:hAnsi="Arial" w:cs="Arial"/>
              </w:rPr>
            </w:pPr>
          </w:p>
        </w:tc>
      </w:tr>
      <w:tr w:rsidR="00447A76" w14:paraId="244C63E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19C5FAE" w14:textId="322DA073" w:rsidR="00447A76" w:rsidRDefault="00447A76" w:rsidP="00447A76">
            <w:pPr>
              <w:tabs>
                <w:tab w:val="left" w:pos="0"/>
              </w:tabs>
              <w:autoSpaceDN w:val="0"/>
              <w:jc w:val="center"/>
              <w:rPr>
                <w:rFonts w:ascii="Arial" w:hAnsi="Arial" w:cs="Arial"/>
              </w:rPr>
            </w:pPr>
            <w:r w:rsidRPr="00094607">
              <w:rPr>
                <w:rFonts w:ascii="Arial" w:hAnsi="Arial" w:cs="Arial"/>
              </w:rPr>
              <w:lastRenderedPageBreak/>
              <w:t>34</w:t>
            </w:r>
          </w:p>
        </w:tc>
        <w:tc>
          <w:tcPr>
            <w:tcW w:w="2160" w:type="dxa"/>
            <w:tcBorders>
              <w:top w:val="single" w:sz="4" w:space="0" w:color="auto"/>
              <w:left w:val="single" w:sz="4" w:space="0" w:color="auto"/>
              <w:bottom w:val="single" w:sz="4" w:space="0" w:color="auto"/>
              <w:right w:val="single" w:sz="4" w:space="0" w:color="auto"/>
            </w:tcBorders>
          </w:tcPr>
          <w:p w14:paraId="43045F98" w14:textId="77777777" w:rsidR="00447A76" w:rsidRPr="00F86635"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4.1 – </w:t>
            </w:r>
          </w:p>
          <w:p w14:paraId="233E4A1F" w14:textId="77058ED7" w:rsidR="00447A76"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Overview of the Services Required by the Investment/Service Providers</w:t>
            </w:r>
          </w:p>
        </w:tc>
        <w:tc>
          <w:tcPr>
            <w:tcW w:w="7200" w:type="dxa"/>
            <w:tcBorders>
              <w:top w:val="single" w:sz="4" w:space="0" w:color="auto"/>
              <w:left w:val="single" w:sz="4" w:space="0" w:color="auto"/>
              <w:bottom w:val="single" w:sz="4" w:space="0" w:color="auto"/>
              <w:right w:val="single" w:sz="4" w:space="0" w:color="auto"/>
            </w:tcBorders>
          </w:tcPr>
          <w:p w14:paraId="1AC187A2" w14:textId="77777777" w:rsidR="00447A76" w:rsidRPr="0063445F" w:rsidRDefault="00447A76" w:rsidP="00447A76">
            <w:pPr>
              <w:tabs>
                <w:tab w:val="left" w:pos="0"/>
              </w:tabs>
              <w:overflowPunct w:val="0"/>
              <w:autoSpaceDE w:val="0"/>
              <w:autoSpaceDN w:val="0"/>
              <w:adjustRightInd w:val="0"/>
              <w:jc w:val="both"/>
              <w:rPr>
                <w:rFonts w:ascii="Arial" w:hAnsi="Arial" w:cs="Arial"/>
                <w:b/>
              </w:rPr>
            </w:pPr>
            <w:r w:rsidRPr="0063445F">
              <w:rPr>
                <w:rFonts w:ascii="Arial" w:hAnsi="Arial" w:cs="Arial"/>
                <w:b/>
              </w:rPr>
              <w:t>Sections 4.1,</w:t>
            </w:r>
            <w:r w:rsidRPr="0063445F">
              <w:rPr>
                <w:rFonts w:ascii="Arial" w:hAnsi="Arial" w:cs="Arial"/>
                <w:b/>
                <w:i/>
              </w:rPr>
              <w:t xml:space="preserve"> Overview of the Services Required by the Investment/Services Providers,</w:t>
            </w:r>
            <w:r w:rsidRPr="0063445F">
              <w:rPr>
                <w:rFonts w:ascii="Arial" w:hAnsi="Arial" w:cs="Arial"/>
                <w:b/>
              </w:rPr>
              <w:t xml:space="preserve"> A &amp; B sets standards for delivery of hardcopy statements. Currently, we securely provide these statements electronically via the participant website, which meets or exceeds standards for accessibility, security, and well within performance standards. Confirm that our current service model meets the requirement of the Bid Solicitation (RFP).</w:t>
            </w:r>
          </w:p>
          <w:p w14:paraId="0D7D1178"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p w14:paraId="1213E43D" w14:textId="333E2D74" w:rsidR="00447A76" w:rsidRPr="0063445F" w:rsidRDefault="00447A76" w:rsidP="00447A76">
            <w:pPr>
              <w:tabs>
                <w:tab w:val="left" w:pos="0"/>
              </w:tabs>
              <w:overflowPunct w:val="0"/>
              <w:autoSpaceDE w:val="0"/>
              <w:autoSpaceDN w:val="0"/>
              <w:adjustRightInd w:val="0"/>
              <w:jc w:val="both"/>
              <w:rPr>
                <w:rFonts w:ascii="Arial" w:hAnsi="Arial" w:cs="Arial"/>
              </w:rPr>
            </w:pPr>
            <w:r w:rsidRPr="0063445F">
              <w:rPr>
                <w:rFonts w:ascii="Arial" w:hAnsi="Arial" w:cs="Arial"/>
              </w:rPr>
              <w:t>Please see response to Question #31.</w:t>
            </w:r>
          </w:p>
          <w:p w14:paraId="452B2C39" w14:textId="77777777" w:rsidR="00447A76" w:rsidRPr="0063445F" w:rsidRDefault="00447A76" w:rsidP="00447A76">
            <w:pPr>
              <w:tabs>
                <w:tab w:val="left" w:pos="0"/>
              </w:tabs>
              <w:overflowPunct w:val="0"/>
              <w:autoSpaceDE w:val="0"/>
              <w:autoSpaceDN w:val="0"/>
              <w:adjustRightInd w:val="0"/>
              <w:ind w:hanging="28"/>
              <w:jc w:val="both"/>
              <w:rPr>
                <w:rFonts w:ascii="Arial" w:hAnsi="Arial" w:cs="Arial"/>
              </w:rPr>
            </w:pPr>
          </w:p>
        </w:tc>
      </w:tr>
      <w:tr w:rsidR="00447A76" w14:paraId="008FC11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1A206B7" w14:textId="648F50DD" w:rsidR="00447A76" w:rsidRDefault="00447A76" w:rsidP="00447A76">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5B2EFA71" w14:textId="77777777" w:rsidR="00447A76" w:rsidRPr="00F86635"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Section 4.1 –</w:t>
            </w:r>
          </w:p>
          <w:p w14:paraId="6EE69775" w14:textId="73386FA6" w:rsidR="00447A76" w:rsidRPr="00622E64"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Overview of the Services Required by the Investment/Service Providers</w:t>
            </w:r>
          </w:p>
        </w:tc>
        <w:tc>
          <w:tcPr>
            <w:tcW w:w="7200" w:type="dxa"/>
            <w:tcBorders>
              <w:top w:val="single" w:sz="4" w:space="0" w:color="auto"/>
              <w:left w:val="single" w:sz="4" w:space="0" w:color="auto"/>
              <w:bottom w:val="single" w:sz="4" w:space="0" w:color="auto"/>
              <w:right w:val="single" w:sz="4" w:space="0" w:color="auto"/>
            </w:tcBorders>
          </w:tcPr>
          <w:p w14:paraId="67D8F100" w14:textId="77777777" w:rsidR="00447A76" w:rsidRPr="0063445F" w:rsidRDefault="00447A76" w:rsidP="00447A76">
            <w:pPr>
              <w:tabs>
                <w:tab w:val="left" w:pos="0"/>
              </w:tabs>
              <w:overflowPunct w:val="0"/>
              <w:autoSpaceDE w:val="0"/>
              <w:autoSpaceDN w:val="0"/>
              <w:adjustRightInd w:val="0"/>
              <w:jc w:val="both"/>
              <w:rPr>
                <w:rFonts w:ascii="Arial" w:hAnsi="Arial" w:cs="Arial"/>
                <w:b/>
              </w:rPr>
            </w:pPr>
            <w:r w:rsidRPr="0063445F">
              <w:rPr>
                <w:rFonts w:ascii="Arial" w:hAnsi="Arial" w:cs="Arial"/>
                <w:b/>
              </w:rPr>
              <w:t>Language in the RFP asks questions related to a mutual fund solution for NJABP. Is NJABP looking for bids that provide an open architecture platform with a mutual fund solution?</w:t>
            </w:r>
          </w:p>
          <w:p w14:paraId="08A27142"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p w14:paraId="5ADFA5CD" w14:textId="23CA0319" w:rsidR="00447A76" w:rsidRPr="0063445F" w:rsidRDefault="00447A76" w:rsidP="00447A76">
            <w:pPr>
              <w:tabs>
                <w:tab w:val="left" w:pos="0"/>
              </w:tabs>
              <w:overflowPunct w:val="0"/>
              <w:autoSpaceDE w:val="0"/>
              <w:autoSpaceDN w:val="0"/>
              <w:adjustRightInd w:val="0"/>
              <w:jc w:val="both"/>
              <w:rPr>
                <w:rFonts w:ascii="Arial" w:hAnsi="Arial" w:cs="Arial"/>
              </w:rPr>
            </w:pPr>
            <w:r w:rsidRPr="0063445F">
              <w:rPr>
                <w:rFonts w:ascii="Arial" w:hAnsi="Arial" w:cs="Arial"/>
              </w:rPr>
              <w:t xml:space="preserve">Please </w:t>
            </w:r>
            <w:r w:rsidR="00025020">
              <w:rPr>
                <w:rFonts w:ascii="Arial" w:hAnsi="Arial" w:cs="Arial"/>
              </w:rPr>
              <w:t xml:space="preserve">see </w:t>
            </w:r>
            <w:r w:rsidRPr="0063445F">
              <w:rPr>
                <w:rFonts w:ascii="Arial" w:hAnsi="Arial" w:cs="Arial"/>
              </w:rPr>
              <w:t>response to Question #32.</w:t>
            </w:r>
          </w:p>
          <w:p w14:paraId="50E8857C"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p w14:paraId="49C0B294" w14:textId="77777777" w:rsidR="00447A76" w:rsidRPr="0063445F" w:rsidRDefault="00447A76" w:rsidP="00447A76">
            <w:pPr>
              <w:tabs>
                <w:tab w:val="left" w:pos="0"/>
              </w:tabs>
              <w:overflowPunct w:val="0"/>
              <w:autoSpaceDE w:val="0"/>
              <w:autoSpaceDN w:val="0"/>
              <w:adjustRightInd w:val="0"/>
              <w:jc w:val="both"/>
              <w:rPr>
                <w:rFonts w:ascii="Arial" w:hAnsi="Arial" w:cs="Arial"/>
              </w:rPr>
            </w:pPr>
          </w:p>
        </w:tc>
      </w:tr>
      <w:tr w:rsidR="00447A76" w14:paraId="683C554B" w14:textId="77777777" w:rsidTr="002420F8">
        <w:tc>
          <w:tcPr>
            <w:tcW w:w="877" w:type="dxa"/>
            <w:tcBorders>
              <w:top w:val="single" w:sz="4" w:space="0" w:color="auto"/>
              <w:left w:val="single" w:sz="4" w:space="0" w:color="auto"/>
              <w:bottom w:val="single" w:sz="4" w:space="0" w:color="auto"/>
              <w:right w:val="single" w:sz="4" w:space="0" w:color="auto"/>
            </w:tcBorders>
          </w:tcPr>
          <w:p w14:paraId="25F05E36" w14:textId="277CD998" w:rsidR="00447A76" w:rsidRDefault="00447A76" w:rsidP="00447A76">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236733C5" w14:textId="77777777" w:rsidR="00447A76" w:rsidRPr="00F86635"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Section 4.1 –</w:t>
            </w:r>
          </w:p>
          <w:p w14:paraId="6D32B119" w14:textId="3E7B1F04" w:rsidR="00447A76"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Overview of the Services Required by the Investment/Service Providers</w:t>
            </w:r>
          </w:p>
        </w:tc>
        <w:tc>
          <w:tcPr>
            <w:tcW w:w="7200" w:type="dxa"/>
            <w:tcBorders>
              <w:top w:val="single" w:sz="4" w:space="0" w:color="auto"/>
              <w:left w:val="single" w:sz="4" w:space="0" w:color="auto"/>
              <w:bottom w:val="single" w:sz="4" w:space="0" w:color="auto"/>
              <w:right w:val="single" w:sz="4" w:space="0" w:color="auto"/>
            </w:tcBorders>
          </w:tcPr>
          <w:p w14:paraId="526BFD69" w14:textId="77777777" w:rsidR="00447A76" w:rsidRPr="0063445F" w:rsidRDefault="00447A76" w:rsidP="00447A76">
            <w:pPr>
              <w:tabs>
                <w:tab w:val="left" w:pos="0"/>
              </w:tabs>
              <w:overflowPunct w:val="0"/>
              <w:autoSpaceDE w:val="0"/>
              <w:autoSpaceDN w:val="0"/>
              <w:adjustRightInd w:val="0"/>
              <w:jc w:val="both"/>
              <w:rPr>
                <w:rFonts w:ascii="Arial" w:hAnsi="Arial" w:cs="Arial"/>
                <w:b/>
              </w:rPr>
            </w:pPr>
            <w:r w:rsidRPr="0063445F">
              <w:rPr>
                <w:rFonts w:ascii="Arial" w:hAnsi="Arial" w:cs="Arial"/>
                <w:b/>
              </w:rPr>
              <w:t>Has the state of New Jersey's plan document been rewritten or amended to accept mutual funds in addition to annuities?</w:t>
            </w:r>
          </w:p>
          <w:p w14:paraId="13E590E5"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p w14:paraId="68F45C4F" w14:textId="77777777" w:rsidR="00447A76" w:rsidRPr="0063445F" w:rsidRDefault="00447A76" w:rsidP="00447A76">
            <w:pPr>
              <w:tabs>
                <w:tab w:val="left" w:pos="0"/>
              </w:tabs>
              <w:overflowPunct w:val="0"/>
              <w:autoSpaceDE w:val="0"/>
              <w:autoSpaceDN w:val="0"/>
              <w:adjustRightInd w:val="0"/>
              <w:jc w:val="both"/>
              <w:rPr>
                <w:rFonts w:ascii="Arial" w:hAnsi="Arial" w:cs="Arial"/>
              </w:rPr>
            </w:pPr>
            <w:r w:rsidRPr="0063445F">
              <w:rPr>
                <w:rFonts w:ascii="Arial" w:hAnsi="Arial" w:cs="Arial"/>
              </w:rPr>
              <w:t>The ABP and ACTS Plan Document continues to allow mutual fund investments. See the "Investment option” definitions and other pertinent sections under New Jersey Administrative Code Title 17, Chapter 7.</w:t>
            </w:r>
          </w:p>
          <w:p w14:paraId="0186289B"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p w14:paraId="4049BF4A" w14:textId="77777777" w:rsidR="00447A76" w:rsidRPr="0063445F" w:rsidRDefault="00447A76" w:rsidP="00447A76">
            <w:pPr>
              <w:tabs>
                <w:tab w:val="left" w:pos="0"/>
              </w:tabs>
              <w:overflowPunct w:val="0"/>
              <w:autoSpaceDE w:val="0"/>
              <w:autoSpaceDN w:val="0"/>
              <w:adjustRightInd w:val="0"/>
              <w:jc w:val="both"/>
              <w:rPr>
                <w:rFonts w:ascii="Arial" w:hAnsi="Arial" w:cs="Arial"/>
              </w:rPr>
            </w:pPr>
          </w:p>
        </w:tc>
      </w:tr>
      <w:tr w:rsidR="00447A76" w14:paraId="6E6F0309" w14:textId="77777777" w:rsidTr="002420F8">
        <w:tc>
          <w:tcPr>
            <w:tcW w:w="877" w:type="dxa"/>
            <w:tcBorders>
              <w:top w:val="single" w:sz="4" w:space="0" w:color="auto"/>
              <w:left w:val="single" w:sz="4" w:space="0" w:color="auto"/>
              <w:bottom w:val="single" w:sz="4" w:space="0" w:color="auto"/>
              <w:right w:val="single" w:sz="4" w:space="0" w:color="auto"/>
            </w:tcBorders>
          </w:tcPr>
          <w:p w14:paraId="6DA10F29" w14:textId="0CB69814" w:rsidR="00447A76" w:rsidRDefault="00447A76" w:rsidP="00447A76">
            <w:pPr>
              <w:tabs>
                <w:tab w:val="left" w:pos="0"/>
              </w:tabs>
              <w:autoSpaceDN w:val="0"/>
              <w:jc w:val="center"/>
              <w:rPr>
                <w:rFonts w:ascii="Arial" w:hAnsi="Arial" w:cs="Arial"/>
              </w:rPr>
            </w:pPr>
            <w:r>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76ADF117" w14:textId="77777777" w:rsidR="00447A76" w:rsidRPr="00F86635"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Section 4.1 –</w:t>
            </w:r>
          </w:p>
          <w:p w14:paraId="0A06E603" w14:textId="77777777" w:rsidR="00447A76" w:rsidRPr="00D42C59"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Overview of the Services Required by the Investment/Service Providers</w:t>
            </w:r>
          </w:p>
          <w:p w14:paraId="7380FA9E" w14:textId="18381D4E" w:rsidR="00447A76" w:rsidRDefault="00447A76" w:rsidP="00447A7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F65AF0B" w14:textId="77777777" w:rsidR="00447A76" w:rsidRPr="0063445F" w:rsidRDefault="00447A76" w:rsidP="00447A76">
            <w:pPr>
              <w:tabs>
                <w:tab w:val="left" w:pos="0"/>
              </w:tabs>
              <w:overflowPunct w:val="0"/>
              <w:autoSpaceDE w:val="0"/>
              <w:autoSpaceDN w:val="0"/>
              <w:adjustRightInd w:val="0"/>
              <w:jc w:val="both"/>
              <w:rPr>
                <w:rFonts w:ascii="Arial" w:hAnsi="Arial" w:cs="Arial"/>
                <w:b/>
              </w:rPr>
            </w:pPr>
            <w:r w:rsidRPr="00467A07">
              <w:rPr>
                <w:rFonts w:ascii="Arial" w:hAnsi="Arial" w:cs="Arial"/>
                <w:b/>
              </w:rPr>
              <w:t>Will the State of New Jersey outsource investment advisory services for the plan(s)?</w:t>
            </w:r>
          </w:p>
          <w:p w14:paraId="1AF8E9ED"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p w14:paraId="6F50BB60" w14:textId="5C3140BD" w:rsidR="006C1EF6" w:rsidRDefault="00447A76" w:rsidP="00447A76">
            <w:pPr>
              <w:tabs>
                <w:tab w:val="left" w:pos="0"/>
              </w:tabs>
              <w:overflowPunct w:val="0"/>
              <w:autoSpaceDE w:val="0"/>
              <w:autoSpaceDN w:val="0"/>
              <w:adjustRightInd w:val="0"/>
              <w:jc w:val="both"/>
              <w:rPr>
                <w:rFonts w:ascii="Arial" w:hAnsi="Arial" w:cs="Arial"/>
              </w:rPr>
            </w:pPr>
            <w:r w:rsidRPr="0063445F">
              <w:rPr>
                <w:rFonts w:ascii="Arial" w:hAnsi="Arial" w:cs="Arial"/>
              </w:rPr>
              <w:t>The State does not currently receive outside investment advisory services for the ABP and ACTS Plans and has not determined whether it may at some point in the future.</w:t>
            </w:r>
            <w:r w:rsidR="00A9029E">
              <w:rPr>
                <w:rFonts w:ascii="Arial" w:hAnsi="Arial" w:cs="Arial"/>
              </w:rPr>
              <w:t xml:space="preserve"> As indicated in the response to Question </w:t>
            </w:r>
            <w:r w:rsidR="00E151D6">
              <w:rPr>
                <w:rFonts w:ascii="Arial" w:hAnsi="Arial" w:cs="Arial"/>
              </w:rPr>
              <w:t>#</w:t>
            </w:r>
            <w:r w:rsidR="00A9029E">
              <w:rPr>
                <w:rFonts w:ascii="Arial" w:hAnsi="Arial" w:cs="Arial"/>
              </w:rPr>
              <w:t xml:space="preserve">8, </w:t>
            </w:r>
            <w:r w:rsidR="00E151D6">
              <w:rPr>
                <w:rFonts w:ascii="Arial" w:hAnsi="Arial" w:cs="Arial"/>
              </w:rPr>
              <w:t>s</w:t>
            </w:r>
            <w:r w:rsidR="00A9029E" w:rsidRPr="00A9029E">
              <w:rPr>
                <w:rFonts w:ascii="Arial" w:hAnsi="Arial" w:cs="Arial"/>
              </w:rPr>
              <w:t xml:space="preserve">ervices not specified in Section 4, </w:t>
            </w:r>
            <w:r w:rsidR="00E151D6">
              <w:rPr>
                <w:rFonts w:ascii="Arial" w:hAnsi="Arial" w:cs="Arial"/>
              </w:rPr>
              <w:t xml:space="preserve">Scope of Work, </w:t>
            </w:r>
            <w:r w:rsidR="00A9029E" w:rsidRPr="00A9029E">
              <w:rPr>
                <w:rFonts w:ascii="Arial" w:hAnsi="Arial" w:cs="Arial"/>
              </w:rPr>
              <w:t xml:space="preserve">including but not limited to advice services, are not to be included as part of the service offer.  </w:t>
            </w:r>
          </w:p>
          <w:p w14:paraId="5BCC9A19" w14:textId="77777777" w:rsidR="006C1EF6" w:rsidRDefault="006C1EF6" w:rsidP="00447A76">
            <w:pPr>
              <w:tabs>
                <w:tab w:val="left" w:pos="0"/>
              </w:tabs>
              <w:overflowPunct w:val="0"/>
              <w:autoSpaceDE w:val="0"/>
              <w:autoSpaceDN w:val="0"/>
              <w:adjustRightInd w:val="0"/>
              <w:jc w:val="both"/>
              <w:rPr>
                <w:rFonts w:ascii="Arial" w:hAnsi="Arial" w:cs="Arial"/>
              </w:rPr>
            </w:pPr>
          </w:p>
          <w:p w14:paraId="05731056" w14:textId="77777777" w:rsidR="00C86D67" w:rsidRDefault="006C1EF6" w:rsidP="00447A76">
            <w:pPr>
              <w:tabs>
                <w:tab w:val="left" w:pos="0"/>
              </w:tabs>
              <w:overflowPunct w:val="0"/>
              <w:autoSpaceDE w:val="0"/>
              <w:autoSpaceDN w:val="0"/>
              <w:adjustRightInd w:val="0"/>
              <w:jc w:val="both"/>
              <w:rPr>
                <w:rFonts w:ascii="Arial" w:hAnsi="Arial" w:cs="Arial"/>
              </w:rPr>
            </w:pPr>
            <w:r>
              <w:rPr>
                <w:rFonts w:ascii="Arial" w:hAnsi="Arial" w:cs="Arial"/>
              </w:rPr>
              <w:t xml:space="preserve">Please be aware that references and requirements related to investment guidance and advice have been removed from Revised Bid Solicitation Sections 3.15 and 4.1.7(G-1), as well the Revised State-Supplied Price Sheet. The State is not requiring the Contractor to provide investment guidance and advice </w:t>
            </w:r>
            <w:r w:rsidR="00D50122">
              <w:rPr>
                <w:rFonts w:ascii="Arial" w:hAnsi="Arial" w:cs="Arial"/>
              </w:rPr>
              <w:t xml:space="preserve">to Participants </w:t>
            </w:r>
            <w:r>
              <w:rPr>
                <w:rFonts w:ascii="Arial" w:hAnsi="Arial" w:cs="Arial"/>
              </w:rPr>
              <w:t>under this Bid Solicitation.</w:t>
            </w:r>
          </w:p>
          <w:p w14:paraId="7BF483BE"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tc>
      </w:tr>
      <w:tr w:rsidR="00447A76" w14:paraId="27AED644" w14:textId="77777777" w:rsidTr="002420F8">
        <w:tc>
          <w:tcPr>
            <w:tcW w:w="877" w:type="dxa"/>
            <w:tcBorders>
              <w:top w:val="single" w:sz="4" w:space="0" w:color="auto"/>
              <w:left w:val="single" w:sz="4" w:space="0" w:color="auto"/>
              <w:bottom w:val="single" w:sz="4" w:space="0" w:color="auto"/>
              <w:right w:val="single" w:sz="4" w:space="0" w:color="auto"/>
            </w:tcBorders>
          </w:tcPr>
          <w:p w14:paraId="33D46994" w14:textId="3CA0121E" w:rsidR="00447A76" w:rsidRDefault="00447A76" w:rsidP="00447A76">
            <w:pPr>
              <w:tabs>
                <w:tab w:val="left" w:pos="0"/>
              </w:tabs>
              <w:autoSpaceDN w:val="0"/>
              <w:jc w:val="center"/>
              <w:rPr>
                <w:rFonts w:ascii="Arial" w:hAnsi="Arial" w:cs="Arial"/>
              </w:rPr>
            </w:pPr>
            <w:r>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697934EE" w14:textId="77777777" w:rsidR="00447A76" w:rsidRPr="00F86635"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4.1.6 – </w:t>
            </w:r>
          </w:p>
          <w:p w14:paraId="04A602D0" w14:textId="71C652A6" w:rsidR="00447A76"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Costs</w:t>
            </w:r>
          </w:p>
        </w:tc>
        <w:tc>
          <w:tcPr>
            <w:tcW w:w="7200" w:type="dxa"/>
            <w:tcBorders>
              <w:top w:val="single" w:sz="4" w:space="0" w:color="auto"/>
              <w:left w:val="single" w:sz="4" w:space="0" w:color="auto"/>
              <w:bottom w:val="single" w:sz="4" w:space="0" w:color="auto"/>
              <w:right w:val="single" w:sz="4" w:space="0" w:color="auto"/>
            </w:tcBorders>
          </w:tcPr>
          <w:p w14:paraId="56A355C6" w14:textId="77777777" w:rsidR="00447A76" w:rsidRPr="0063445F" w:rsidRDefault="00447A76" w:rsidP="00447A76">
            <w:pPr>
              <w:tabs>
                <w:tab w:val="left" w:pos="0"/>
              </w:tabs>
              <w:overflowPunct w:val="0"/>
              <w:autoSpaceDE w:val="0"/>
              <w:autoSpaceDN w:val="0"/>
              <w:adjustRightInd w:val="0"/>
              <w:jc w:val="both"/>
              <w:rPr>
                <w:rFonts w:ascii="Arial" w:hAnsi="Arial" w:cs="Arial"/>
                <w:b/>
              </w:rPr>
            </w:pPr>
            <w:r w:rsidRPr="0063445F">
              <w:rPr>
                <w:rFonts w:ascii="Arial" w:hAnsi="Arial" w:cs="Arial"/>
                <w:b/>
              </w:rPr>
              <w:t>Would NJABP consider a basis point fee structure instead of a participant per head fee structure?</w:t>
            </w:r>
          </w:p>
          <w:p w14:paraId="531E7441"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p w14:paraId="525ECDF5" w14:textId="688D89DE" w:rsidR="00447A76" w:rsidRPr="0063445F" w:rsidRDefault="00447A76" w:rsidP="00447A76">
            <w:pPr>
              <w:tabs>
                <w:tab w:val="left" w:pos="0"/>
              </w:tabs>
              <w:overflowPunct w:val="0"/>
              <w:autoSpaceDE w:val="0"/>
              <w:autoSpaceDN w:val="0"/>
              <w:adjustRightInd w:val="0"/>
              <w:jc w:val="both"/>
              <w:rPr>
                <w:rFonts w:ascii="Arial" w:hAnsi="Arial" w:cs="Arial"/>
              </w:rPr>
            </w:pPr>
            <w:r w:rsidRPr="0063445F">
              <w:rPr>
                <w:rFonts w:ascii="Arial" w:hAnsi="Arial" w:cs="Arial"/>
              </w:rPr>
              <w:t xml:space="preserve">No. Please see response to Question #9.  </w:t>
            </w:r>
          </w:p>
          <w:p w14:paraId="1A1022DF"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p w14:paraId="31D3DC15"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tc>
      </w:tr>
      <w:tr w:rsidR="00447A76" w:rsidRPr="004A4345" w14:paraId="0B2193B0" w14:textId="77777777" w:rsidTr="00AF01F3">
        <w:tc>
          <w:tcPr>
            <w:tcW w:w="877" w:type="dxa"/>
            <w:tcBorders>
              <w:top w:val="single" w:sz="4" w:space="0" w:color="auto"/>
              <w:left w:val="single" w:sz="4" w:space="0" w:color="auto"/>
              <w:bottom w:val="single" w:sz="4" w:space="0" w:color="auto"/>
              <w:right w:val="single" w:sz="4" w:space="0" w:color="auto"/>
            </w:tcBorders>
          </w:tcPr>
          <w:p w14:paraId="795EB0DD" w14:textId="3E1665CF" w:rsidR="00447A76" w:rsidRDefault="00447A76" w:rsidP="00447A76">
            <w:pPr>
              <w:tabs>
                <w:tab w:val="left" w:pos="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13B3C5A6" w14:textId="77777777" w:rsidR="00447A76" w:rsidRPr="00F86635"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4.1.7 – </w:t>
            </w:r>
          </w:p>
          <w:p w14:paraId="7E177DFB" w14:textId="1546E84B" w:rsidR="00447A76"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Participant Communication and Services</w:t>
            </w:r>
          </w:p>
        </w:tc>
        <w:tc>
          <w:tcPr>
            <w:tcW w:w="7200" w:type="dxa"/>
            <w:tcBorders>
              <w:top w:val="single" w:sz="4" w:space="0" w:color="auto"/>
              <w:left w:val="single" w:sz="4" w:space="0" w:color="auto"/>
              <w:bottom w:val="single" w:sz="4" w:space="0" w:color="auto"/>
              <w:right w:val="single" w:sz="4" w:space="0" w:color="auto"/>
            </w:tcBorders>
          </w:tcPr>
          <w:p w14:paraId="51401FB7" w14:textId="77777777" w:rsidR="00447A76" w:rsidRPr="0063445F" w:rsidRDefault="00447A76" w:rsidP="00447A76">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Within Bid Solicitation Section 4.1.7 (B), </w:t>
            </w:r>
            <w:r w:rsidRPr="0063445F">
              <w:rPr>
                <w:rFonts w:ascii="Arial" w:hAnsi="Arial" w:cs="Arial"/>
                <w:b/>
                <w:i/>
              </w:rPr>
              <w:t>Participant Communication and Services</w:t>
            </w:r>
            <w:r w:rsidRPr="0063445F">
              <w:rPr>
                <w:rFonts w:ascii="Arial" w:hAnsi="Arial" w:cs="Arial"/>
                <w:b/>
              </w:rPr>
              <w:t xml:space="preserve">, where it states to have at least three (3) on-site representatives assigned to provide dedicated services to the State and </w:t>
            </w:r>
            <w:proofErr w:type="gramStart"/>
            <w:r w:rsidRPr="0063445F">
              <w:rPr>
                <w:rFonts w:ascii="Arial" w:hAnsi="Arial" w:cs="Arial"/>
                <w:b/>
              </w:rPr>
              <w:t>its</w:t>
            </w:r>
            <w:proofErr w:type="gramEnd"/>
            <w:r w:rsidRPr="0063445F">
              <w:rPr>
                <w:rFonts w:ascii="Arial" w:hAnsi="Arial" w:cs="Arial"/>
                <w:b/>
              </w:rPr>
              <w:t xml:space="preserve"> participating ABP and ACTS employers. Please confirm these representatives will not be able to have additional clients.</w:t>
            </w:r>
          </w:p>
          <w:p w14:paraId="240D95D6"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p w14:paraId="3839EADD" w14:textId="25A9698A" w:rsidR="00447A76" w:rsidRPr="0063445F" w:rsidRDefault="00447A76" w:rsidP="00447A76">
            <w:pPr>
              <w:tabs>
                <w:tab w:val="left" w:pos="0"/>
              </w:tabs>
              <w:overflowPunct w:val="0"/>
              <w:autoSpaceDE w:val="0"/>
              <w:autoSpaceDN w:val="0"/>
              <w:adjustRightInd w:val="0"/>
              <w:jc w:val="both"/>
              <w:rPr>
                <w:rFonts w:ascii="Arial" w:hAnsi="Arial" w:cs="Arial"/>
              </w:rPr>
            </w:pPr>
            <w:r w:rsidRPr="0063445F">
              <w:rPr>
                <w:rFonts w:ascii="Arial" w:hAnsi="Arial" w:cs="Arial"/>
              </w:rPr>
              <w:t xml:space="preserve">Correct, these representatives will not be able to have other clients, and shall only provide services for participants under this plan. The one (1) exception would be if the awarded Contractor has representatives under another </w:t>
            </w:r>
            <w:r w:rsidR="00F66855">
              <w:rPr>
                <w:rFonts w:ascii="Arial" w:hAnsi="Arial" w:cs="Arial"/>
              </w:rPr>
              <w:t xml:space="preserve">State of NJ </w:t>
            </w:r>
            <w:r w:rsidR="0063090F">
              <w:rPr>
                <w:rFonts w:ascii="Arial" w:hAnsi="Arial" w:cs="Arial"/>
              </w:rPr>
              <w:t>p</w:t>
            </w:r>
            <w:r w:rsidRPr="0063445F">
              <w:rPr>
                <w:rFonts w:ascii="Arial" w:hAnsi="Arial" w:cs="Arial"/>
              </w:rPr>
              <w:t>lan that will also provide services to this plan.</w:t>
            </w:r>
          </w:p>
          <w:p w14:paraId="2FF9543E"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tc>
      </w:tr>
      <w:tr w:rsidR="00447A76" w:rsidRPr="004A4345" w14:paraId="2DEF061D" w14:textId="77777777" w:rsidTr="00AF01F3">
        <w:tc>
          <w:tcPr>
            <w:tcW w:w="877" w:type="dxa"/>
            <w:tcBorders>
              <w:top w:val="single" w:sz="4" w:space="0" w:color="auto"/>
              <w:left w:val="single" w:sz="4" w:space="0" w:color="auto"/>
              <w:bottom w:val="single" w:sz="4" w:space="0" w:color="auto"/>
              <w:right w:val="single" w:sz="4" w:space="0" w:color="auto"/>
            </w:tcBorders>
          </w:tcPr>
          <w:p w14:paraId="222B6D27" w14:textId="6F8CB1F1" w:rsidR="00447A76" w:rsidRDefault="00447A76" w:rsidP="00447A76">
            <w:pPr>
              <w:tabs>
                <w:tab w:val="left" w:pos="0"/>
              </w:tabs>
              <w:autoSpaceDN w:val="0"/>
              <w:jc w:val="center"/>
              <w:rPr>
                <w:rFonts w:ascii="Arial" w:hAnsi="Arial" w:cs="Arial"/>
              </w:rPr>
            </w:pPr>
            <w:r>
              <w:rPr>
                <w:rFonts w:ascii="Arial" w:hAnsi="Arial" w:cs="Arial"/>
              </w:rPr>
              <w:lastRenderedPageBreak/>
              <w:t>40</w:t>
            </w:r>
          </w:p>
        </w:tc>
        <w:tc>
          <w:tcPr>
            <w:tcW w:w="2160" w:type="dxa"/>
            <w:tcBorders>
              <w:top w:val="single" w:sz="4" w:space="0" w:color="auto"/>
              <w:left w:val="single" w:sz="4" w:space="0" w:color="auto"/>
              <w:bottom w:val="single" w:sz="4" w:space="0" w:color="auto"/>
              <w:right w:val="single" w:sz="4" w:space="0" w:color="auto"/>
            </w:tcBorders>
          </w:tcPr>
          <w:p w14:paraId="38B8837F" w14:textId="77777777" w:rsidR="00447A76" w:rsidRPr="00F86635"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4.1.7 – </w:t>
            </w:r>
          </w:p>
          <w:p w14:paraId="6BBEB573" w14:textId="3FE3C4C3" w:rsidR="00447A76"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Participant Communication and Services</w:t>
            </w:r>
          </w:p>
        </w:tc>
        <w:tc>
          <w:tcPr>
            <w:tcW w:w="7200" w:type="dxa"/>
            <w:tcBorders>
              <w:top w:val="single" w:sz="4" w:space="0" w:color="auto"/>
              <w:left w:val="single" w:sz="4" w:space="0" w:color="auto"/>
              <w:bottom w:val="single" w:sz="4" w:space="0" w:color="auto"/>
              <w:right w:val="single" w:sz="4" w:space="0" w:color="auto"/>
            </w:tcBorders>
          </w:tcPr>
          <w:p w14:paraId="07F9267F" w14:textId="77777777" w:rsidR="00447A76" w:rsidRPr="0063445F" w:rsidRDefault="00447A76" w:rsidP="00447A76">
            <w:pPr>
              <w:tabs>
                <w:tab w:val="left" w:pos="0"/>
              </w:tabs>
              <w:overflowPunct w:val="0"/>
              <w:autoSpaceDE w:val="0"/>
              <w:autoSpaceDN w:val="0"/>
              <w:adjustRightInd w:val="0"/>
              <w:ind w:hanging="28"/>
              <w:jc w:val="both"/>
              <w:rPr>
                <w:rFonts w:ascii="Arial" w:hAnsi="Arial" w:cs="Arial"/>
                <w:b/>
              </w:rPr>
            </w:pPr>
            <w:r w:rsidRPr="0063445F">
              <w:rPr>
                <w:rFonts w:ascii="Arial" w:hAnsi="Arial" w:cs="Arial"/>
                <w:b/>
              </w:rPr>
              <w:tab/>
              <w:t>[BIDDER] is able to provide 11 hours of call center availability Monday thru Thursday and 9 hours of availability on Friday's.</w:t>
            </w:r>
          </w:p>
          <w:p w14:paraId="7C467FCB" w14:textId="77777777" w:rsidR="00447A76" w:rsidRPr="0063445F" w:rsidRDefault="00447A76" w:rsidP="00447A76">
            <w:pPr>
              <w:tabs>
                <w:tab w:val="left" w:pos="0"/>
              </w:tabs>
              <w:overflowPunct w:val="0"/>
              <w:autoSpaceDE w:val="0"/>
              <w:autoSpaceDN w:val="0"/>
              <w:adjustRightInd w:val="0"/>
              <w:ind w:hanging="28"/>
              <w:jc w:val="both"/>
              <w:rPr>
                <w:rFonts w:ascii="Arial" w:hAnsi="Arial" w:cs="Arial"/>
              </w:rPr>
            </w:pPr>
          </w:p>
          <w:p w14:paraId="37A18EA6" w14:textId="6F4295BE" w:rsidR="00447A76" w:rsidRPr="0063445F" w:rsidRDefault="00447A76" w:rsidP="00447A76">
            <w:pPr>
              <w:tabs>
                <w:tab w:val="left" w:pos="0"/>
              </w:tabs>
              <w:overflowPunct w:val="0"/>
              <w:autoSpaceDE w:val="0"/>
              <w:autoSpaceDN w:val="0"/>
              <w:adjustRightInd w:val="0"/>
              <w:ind w:hanging="28"/>
              <w:jc w:val="both"/>
              <w:rPr>
                <w:rFonts w:ascii="Arial" w:hAnsi="Arial" w:cs="Arial"/>
              </w:rPr>
            </w:pPr>
            <w:r w:rsidRPr="0063445F">
              <w:rPr>
                <w:rFonts w:ascii="Arial" w:hAnsi="Arial" w:cs="Arial"/>
              </w:rPr>
              <w:t xml:space="preserve">As indicated in Section 4.1.7(G)(2), </w:t>
            </w:r>
            <w:r w:rsidRPr="0063445F">
              <w:rPr>
                <w:rFonts w:ascii="Arial" w:hAnsi="Arial" w:cs="Arial"/>
                <w:i/>
              </w:rPr>
              <w:t>Participant Communication and Services</w:t>
            </w:r>
            <w:r w:rsidRPr="0063445F">
              <w:rPr>
                <w:rFonts w:ascii="Arial" w:hAnsi="Arial" w:cs="Arial"/>
              </w:rPr>
              <w:t>, “Customer Call Center Customer Service Representatives shall be available to answer Participant questions 12 hours per day, Monday – Friday, but not limited to, except for being closed on NYSE observed market holidays (</w:t>
            </w:r>
            <w:hyperlink r:id="rId14" w:history="1">
              <w:r w:rsidRPr="00666183">
                <w:rPr>
                  <w:rStyle w:val="Hyperlink"/>
                  <w:rFonts w:ascii="Arial" w:hAnsi="Arial" w:cs="Arial"/>
                </w:rPr>
                <w:t>NYSE: Holidays and Trading Hours</w:t>
              </w:r>
            </w:hyperlink>
            <w:r w:rsidRPr="0063445F">
              <w:rPr>
                <w:rFonts w:ascii="Arial" w:hAnsi="Arial" w:cs="Arial"/>
              </w:rPr>
              <w:t>).”</w:t>
            </w:r>
          </w:p>
          <w:p w14:paraId="5EBDAEFD"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tc>
      </w:tr>
      <w:tr w:rsidR="00447A76" w:rsidRPr="004A4345" w14:paraId="306954C7" w14:textId="77777777" w:rsidTr="004251F8">
        <w:tc>
          <w:tcPr>
            <w:tcW w:w="877" w:type="dxa"/>
            <w:tcBorders>
              <w:top w:val="single" w:sz="4" w:space="0" w:color="auto"/>
              <w:left w:val="single" w:sz="4" w:space="0" w:color="auto"/>
              <w:bottom w:val="single" w:sz="4" w:space="0" w:color="auto"/>
              <w:right w:val="single" w:sz="4" w:space="0" w:color="auto"/>
            </w:tcBorders>
          </w:tcPr>
          <w:p w14:paraId="45CA5715" w14:textId="67451565" w:rsidR="00447A76" w:rsidRDefault="00447A76" w:rsidP="00447A76">
            <w:pPr>
              <w:tabs>
                <w:tab w:val="left" w:pos="0"/>
              </w:tabs>
              <w:autoSpaceDN w:val="0"/>
              <w:jc w:val="center"/>
              <w:rPr>
                <w:rFonts w:ascii="Arial" w:hAnsi="Arial" w:cs="Arial"/>
              </w:rPr>
            </w:pPr>
            <w:r>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tcPr>
          <w:p w14:paraId="0BE66036" w14:textId="77777777" w:rsidR="00447A76" w:rsidRPr="00F86635"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4.1.7 – </w:t>
            </w:r>
          </w:p>
          <w:p w14:paraId="6865CDCE" w14:textId="29BBB10A" w:rsidR="00447A76"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Participant Communication and Services</w:t>
            </w:r>
          </w:p>
        </w:tc>
        <w:tc>
          <w:tcPr>
            <w:tcW w:w="7200" w:type="dxa"/>
            <w:tcBorders>
              <w:top w:val="single" w:sz="4" w:space="0" w:color="auto"/>
              <w:left w:val="single" w:sz="4" w:space="0" w:color="auto"/>
              <w:bottom w:val="single" w:sz="4" w:space="0" w:color="auto"/>
              <w:right w:val="single" w:sz="4" w:space="0" w:color="auto"/>
            </w:tcBorders>
          </w:tcPr>
          <w:p w14:paraId="432EEB7A" w14:textId="77777777" w:rsidR="00447A76" w:rsidRPr="0063445F" w:rsidRDefault="00447A76" w:rsidP="00447A76">
            <w:pPr>
              <w:tabs>
                <w:tab w:val="left" w:pos="0"/>
              </w:tabs>
              <w:overflowPunct w:val="0"/>
              <w:autoSpaceDE w:val="0"/>
              <w:autoSpaceDN w:val="0"/>
              <w:adjustRightInd w:val="0"/>
              <w:jc w:val="both"/>
              <w:rPr>
                <w:rFonts w:ascii="Arial" w:hAnsi="Arial" w:cs="Arial"/>
                <w:b/>
              </w:rPr>
            </w:pPr>
            <w:r w:rsidRPr="0063445F">
              <w:rPr>
                <w:rFonts w:ascii="Arial" w:hAnsi="Arial" w:cs="Arial"/>
                <w:b/>
              </w:rPr>
              <w:t>Is it the State’s intent to require 3 fulltime dedicated Representatives serving the program be employed by the [BIDDER]?</w:t>
            </w:r>
            <w:r w:rsidRPr="0063445F">
              <w:rPr>
                <w:rFonts w:ascii="Arial" w:hAnsi="Arial" w:cs="Arial"/>
                <w:b/>
              </w:rPr>
              <w:tab/>
            </w:r>
          </w:p>
          <w:p w14:paraId="7A0C7A7D"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p w14:paraId="4BC3FF13" w14:textId="77777777" w:rsidR="00447A76" w:rsidRPr="0063445F" w:rsidRDefault="00447A76" w:rsidP="00447A76">
            <w:pPr>
              <w:tabs>
                <w:tab w:val="left" w:pos="0"/>
              </w:tabs>
              <w:overflowPunct w:val="0"/>
              <w:autoSpaceDE w:val="0"/>
              <w:autoSpaceDN w:val="0"/>
              <w:adjustRightInd w:val="0"/>
              <w:jc w:val="both"/>
              <w:rPr>
                <w:rFonts w:ascii="Arial" w:hAnsi="Arial" w:cs="Arial"/>
              </w:rPr>
            </w:pPr>
            <w:r w:rsidRPr="0063445F">
              <w:rPr>
                <w:rFonts w:ascii="Arial" w:hAnsi="Arial" w:cs="Arial"/>
              </w:rPr>
              <w:t>Yes. See response to Question #39</w:t>
            </w:r>
          </w:p>
          <w:p w14:paraId="4250CA2F"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tc>
      </w:tr>
      <w:tr w:rsidR="00447A76" w14:paraId="4C979DE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3E618C1" w14:textId="31C6C90D" w:rsidR="00447A76" w:rsidRDefault="00447A76" w:rsidP="00447A76">
            <w:pPr>
              <w:tabs>
                <w:tab w:val="left" w:pos="0"/>
              </w:tabs>
              <w:autoSpaceDN w:val="0"/>
              <w:jc w:val="center"/>
              <w:rPr>
                <w:rFonts w:ascii="Arial" w:hAnsi="Arial" w:cs="Arial"/>
              </w:rPr>
            </w:pPr>
            <w:r>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01985BD0" w14:textId="77777777" w:rsidR="00447A76" w:rsidRPr="00F86635"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4.1.8 – </w:t>
            </w:r>
          </w:p>
          <w:p w14:paraId="54A663AE" w14:textId="0E36047E" w:rsidR="00447A76"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Website Support Services</w:t>
            </w:r>
          </w:p>
        </w:tc>
        <w:tc>
          <w:tcPr>
            <w:tcW w:w="7200" w:type="dxa"/>
            <w:tcBorders>
              <w:top w:val="single" w:sz="4" w:space="0" w:color="auto"/>
              <w:left w:val="single" w:sz="4" w:space="0" w:color="auto"/>
              <w:bottom w:val="single" w:sz="4" w:space="0" w:color="auto"/>
              <w:right w:val="single" w:sz="4" w:space="0" w:color="auto"/>
            </w:tcBorders>
          </w:tcPr>
          <w:p w14:paraId="02C16F09" w14:textId="77777777" w:rsidR="00447A76" w:rsidRPr="0063445F" w:rsidRDefault="00447A76" w:rsidP="00447A76">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Is the State amenable to removing the second paragraph of 4.1.8, </w:t>
            </w:r>
            <w:r w:rsidRPr="0063445F">
              <w:rPr>
                <w:rFonts w:ascii="Arial" w:hAnsi="Arial" w:cs="Arial"/>
                <w:b/>
                <w:i/>
              </w:rPr>
              <w:t>Website Support Services</w:t>
            </w:r>
            <w:r w:rsidRPr="0063445F">
              <w:rPr>
                <w:rFonts w:ascii="Arial" w:hAnsi="Arial" w:cs="Arial"/>
                <w:b/>
              </w:rPr>
              <w:t>, “The Contractor shall develop a system that complies with the guidance of the NJ Statewide Information Security Manual: https://www.nj.gov/it/docs/ps/NJ_Statewide_Information_Security_Manual.pdf”?</w:t>
            </w:r>
          </w:p>
          <w:p w14:paraId="51CD4CCA" w14:textId="77777777" w:rsidR="00447A76" w:rsidRPr="0063445F" w:rsidRDefault="00447A76" w:rsidP="00447A76">
            <w:pPr>
              <w:tabs>
                <w:tab w:val="left" w:pos="0"/>
              </w:tabs>
              <w:overflowPunct w:val="0"/>
              <w:autoSpaceDE w:val="0"/>
              <w:autoSpaceDN w:val="0"/>
              <w:adjustRightInd w:val="0"/>
              <w:jc w:val="both"/>
              <w:rPr>
                <w:rFonts w:ascii="Arial" w:hAnsi="Arial" w:cs="Arial"/>
                <w:b/>
              </w:rPr>
            </w:pPr>
            <w:r w:rsidRPr="0063445F">
              <w:rPr>
                <w:rFonts w:ascii="Arial" w:hAnsi="Arial" w:cs="Arial"/>
                <w:b/>
              </w:rPr>
              <w:br/>
              <w:t xml:space="preserve">[BIDDER] is committed to ensuring the State’s website meets its functional and usability requirements. However, [BIDDER] is unable to adopt individual client-specific website build requirements, as its development practices and standards as a </w:t>
            </w:r>
            <w:proofErr w:type="spellStart"/>
            <w:r w:rsidRPr="0063445F">
              <w:rPr>
                <w:rFonts w:ascii="Arial" w:hAnsi="Arial" w:cs="Arial"/>
                <w:b/>
              </w:rPr>
              <w:t>recordkeeper</w:t>
            </w:r>
            <w:proofErr w:type="spellEnd"/>
            <w:r w:rsidRPr="0063445F">
              <w:rPr>
                <w:rFonts w:ascii="Arial" w:hAnsi="Arial" w:cs="Arial"/>
                <w:b/>
              </w:rPr>
              <w:t xml:space="preserve"> are applied consistently across its enterprise.</w:t>
            </w:r>
          </w:p>
          <w:p w14:paraId="4C07B4C8"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p w14:paraId="25A3DC25" w14:textId="3636E898" w:rsidR="00447A76" w:rsidRPr="0063445F" w:rsidRDefault="00447A76" w:rsidP="00447A76">
            <w:pPr>
              <w:tabs>
                <w:tab w:val="left" w:pos="0"/>
              </w:tabs>
              <w:overflowPunct w:val="0"/>
              <w:autoSpaceDE w:val="0"/>
              <w:autoSpaceDN w:val="0"/>
              <w:adjustRightInd w:val="0"/>
              <w:jc w:val="both"/>
              <w:rPr>
                <w:rFonts w:ascii="Arial" w:hAnsi="Arial" w:cs="Arial"/>
              </w:rPr>
            </w:pPr>
            <w:r w:rsidRPr="0063445F">
              <w:rPr>
                <w:rFonts w:ascii="Arial" w:hAnsi="Arial" w:cs="Arial"/>
              </w:rPr>
              <w:t xml:space="preserve">No. The information security policies, standards, processes, and supplemental guidance contained in the Statewide Information Security Manual are key components of the State’s information security program. The awarded Contractor(s) shall maintain compliance as specified by the </w:t>
            </w:r>
            <w:r w:rsidR="00AC5913">
              <w:rPr>
                <w:rFonts w:ascii="Arial" w:hAnsi="Arial" w:cs="Arial"/>
              </w:rPr>
              <w:t>Revised Bid Solicitation</w:t>
            </w:r>
            <w:r w:rsidRPr="0063445F">
              <w:rPr>
                <w:rFonts w:ascii="Arial" w:hAnsi="Arial" w:cs="Arial"/>
              </w:rPr>
              <w:t>.</w:t>
            </w:r>
          </w:p>
          <w:p w14:paraId="2884E35D" w14:textId="77777777" w:rsidR="00447A76" w:rsidRPr="0063445F" w:rsidRDefault="00447A76" w:rsidP="00447A76">
            <w:pPr>
              <w:tabs>
                <w:tab w:val="left" w:pos="0"/>
              </w:tabs>
              <w:overflowPunct w:val="0"/>
              <w:autoSpaceDE w:val="0"/>
              <w:autoSpaceDN w:val="0"/>
              <w:adjustRightInd w:val="0"/>
              <w:jc w:val="both"/>
              <w:rPr>
                <w:rFonts w:ascii="Arial" w:hAnsi="Arial" w:cs="Arial"/>
              </w:rPr>
            </w:pPr>
          </w:p>
          <w:p w14:paraId="1621690C" w14:textId="741C8CAD" w:rsidR="00447A76" w:rsidRPr="0063445F" w:rsidRDefault="00447A76" w:rsidP="00447A76">
            <w:pPr>
              <w:tabs>
                <w:tab w:val="left" w:pos="0"/>
              </w:tabs>
              <w:overflowPunct w:val="0"/>
              <w:autoSpaceDE w:val="0"/>
              <w:autoSpaceDN w:val="0"/>
              <w:adjustRightInd w:val="0"/>
              <w:jc w:val="both"/>
              <w:rPr>
                <w:rFonts w:ascii="Arial" w:hAnsi="Arial" w:cs="Arial"/>
              </w:rPr>
            </w:pPr>
            <w:r w:rsidRPr="0063445F">
              <w:rPr>
                <w:rFonts w:ascii="Arial" w:hAnsi="Arial" w:cs="Arial"/>
              </w:rPr>
              <w:t xml:space="preserve">As indicated in </w:t>
            </w:r>
            <w:r w:rsidR="00AC5913">
              <w:rPr>
                <w:rFonts w:ascii="Arial" w:hAnsi="Arial" w:cs="Arial"/>
              </w:rPr>
              <w:t>Revised Bid Solicitation</w:t>
            </w:r>
            <w:r w:rsidRPr="0063445F">
              <w:rPr>
                <w:rFonts w:ascii="Arial" w:hAnsi="Arial" w:cs="Arial"/>
              </w:rPr>
              <w:t xml:space="preserve"> Section 3.13.12, </w:t>
            </w:r>
            <w:r w:rsidRPr="0063445F">
              <w:rPr>
                <w:rFonts w:ascii="Arial" w:hAnsi="Arial" w:cs="Arial"/>
                <w:i/>
              </w:rPr>
              <w:t>State of New Jersey Security Due Diligence Third-party Information Security Questionnaire</w:t>
            </w:r>
            <w:r w:rsidRPr="0063445F">
              <w:rPr>
                <w:rFonts w:ascii="Arial" w:hAnsi="Arial" w:cs="Arial"/>
              </w:rPr>
              <w:t>, the Bidder should complete and submit the State of New Jersey Security Due Diligence Third-Party Information Security Questionnaire (Questionnaire) with its Quote. If a Bidder does not submit the completed Questionnaire with the Quote, the Bidder must comply within seven (7) Business Days of the State’s request or the State may deem the Quote non-responsive.</w:t>
            </w:r>
          </w:p>
          <w:p w14:paraId="6F511DF3" w14:textId="77777777" w:rsidR="00447A76" w:rsidRPr="0063445F" w:rsidRDefault="00447A76" w:rsidP="00447A76">
            <w:pPr>
              <w:tabs>
                <w:tab w:val="left" w:pos="0"/>
              </w:tabs>
              <w:overflowPunct w:val="0"/>
              <w:autoSpaceDE w:val="0"/>
              <w:autoSpaceDN w:val="0"/>
              <w:adjustRightInd w:val="0"/>
              <w:jc w:val="both"/>
              <w:rPr>
                <w:rFonts w:ascii="Arial" w:hAnsi="Arial" w:cs="Arial"/>
              </w:rPr>
            </w:pPr>
          </w:p>
          <w:p w14:paraId="1BDAE2FA" w14:textId="34F350A5" w:rsidR="00447A76" w:rsidRPr="0063445F" w:rsidRDefault="00447A76" w:rsidP="002F6592">
            <w:pPr>
              <w:tabs>
                <w:tab w:val="left" w:pos="0"/>
              </w:tabs>
              <w:overflowPunct w:val="0"/>
              <w:autoSpaceDE w:val="0"/>
              <w:autoSpaceDN w:val="0"/>
              <w:adjustRightInd w:val="0"/>
              <w:ind w:hanging="28"/>
              <w:jc w:val="both"/>
              <w:rPr>
                <w:rFonts w:ascii="Arial" w:hAnsi="Arial" w:cs="Arial"/>
              </w:rPr>
            </w:pPr>
            <w:r w:rsidRPr="0063445F">
              <w:rPr>
                <w:rFonts w:ascii="Arial" w:hAnsi="Arial" w:cs="Arial"/>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Section 6 – Data Security Requirements – Contractor Responsibility.  The State reserves the right to remove a Bidder from consideration of Contract award if the State determines that the Bidder’s </w:t>
            </w:r>
            <w:r w:rsidRPr="0063445F">
              <w:rPr>
                <w:rFonts w:ascii="Arial" w:hAnsi="Arial" w:cs="Arial"/>
              </w:rPr>
              <w:lastRenderedPageBreak/>
              <w:t xml:space="preserve">Questionnaire failed to sufficiently convey that the Bidder’s security and privacy controls meet the State’s requirements. </w:t>
            </w:r>
          </w:p>
          <w:p w14:paraId="7CC92B86" w14:textId="7A409D2E" w:rsidR="00447A76" w:rsidRPr="0063445F" w:rsidRDefault="00447A76" w:rsidP="00447A76">
            <w:pPr>
              <w:tabs>
                <w:tab w:val="left" w:pos="0"/>
              </w:tabs>
              <w:overflowPunct w:val="0"/>
              <w:autoSpaceDE w:val="0"/>
              <w:autoSpaceDN w:val="0"/>
              <w:adjustRightInd w:val="0"/>
              <w:ind w:hanging="28"/>
              <w:jc w:val="both"/>
              <w:rPr>
                <w:rFonts w:ascii="Arial" w:hAnsi="Arial" w:cs="Arial"/>
              </w:rPr>
            </w:pPr>
          </w:p>
        </w:tc>
      </w:tr>
      <w:tr w:rsidR="00447A76" w:rsidRPr="004A4345" w14:paraId="39879EA3" w14:textId="77777777" w:rsidTr="004251F8">
        <w:tc>
          <w:tcPr>
            <w:tcW w:w="877" w:type="dxa"/>
            <w:tcBorders>
              <w:top w:val="single" w:sz="4" w:space="0" w:color="auto"/>
              <w:left w:val="single" w:sz="4" w:space="0" w:color="auto"/>
              <w:bottom w:val="single" w:sz="4" w:space="0" w:color="auto"/>
              <w:right w:val="single" w:sz="4" w:space="0" w:color="auto"/>
            </w:tcBorders>
          </w:tcPr>
          <w:p w14:paraId="6F927CD0" w14:textId="5B65CEB0" w:rsidR="00447A76" w:rsidRDefault="00447A76" w:rsidP="00447A76">
            <w:pPr>
              <w:tabs>
                <w:tab w:val="left" w:pos="0"/>
              </w:tabs>
              <w:autoSpaceDN w:val="0"/>
              <w:jc w:val="center"/>
              <w:rPr>
                <w:rFonts w:ascii="Arial" w:hAnsi="Arial" w:cs="Arial"/>
              </w:rPr>
            </w:pPr>
            <w:r>
              <w:rPr>
                <w:rFonts w:ascii="Arial" w:hAnsi="Arial" w:cs="Arial"/>
              </w:rPr>
              <w:lastRenderedPageBreak/>
              <w:t>43</w:t>
            </w:r>
          </w:p>
        </w:tc>
        <w:tc>
          <w:tcPr>
            <w:tcW w:w="2160" w:type="dxa"/>
            <w:tcBorders>
              <w:top w:val="single" w:sz="4" w:space="0" w:color="auto"/>
              <w:left w:val="single" w:sz="4" w:space="0" w:color="auto"/>
              <w:bottom w:val="single" w:sz="4" w:space="0" w:color="auto"/>
              <w:right w:val="single" w:sz="4" w:space="0" w:color="auto"/>
            </w:tcBorders>
          </w:tcPr>
          <w:p w14:paraId="2E99E4C2" w14:textId="77777777" w:rsidR="00447A76" w:rsidRPr="00F86635"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Section 4.1.11 &amp; 4.2.9 –</w:t>
            </w:r>
          </w:p>
          <w:p w14:paraId="4B275789" w14:textId="6FFE1569" w:rsidR="00447A76"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Forty-Five (45) Day Deliverables</w:t>
            </w:r>
          </w:p>
        </w:tc>
        <w:tc>
          <w:tcPr>
            <w:tcW w:w="7200" w:type="dxa"/>
            <w:tcBorders>
              <w:top w:val="single" w:sz="4" w:space="0" w:color="auto"/>
              <w:left w:val="single" w:sz="4" w:space="0" w:color="auto"/>
              <w:bottom w:val="single" w:sz="4" w:space="0" w:color="auto"/>
              <w:right w:val="single" w:sz="4" w:space="0" w:color="auto"/>
            </w:tcBorders>
          </w:tcPr>
          <w:p w14:paraId="71BFDCC1" w14:textId="77777777" w:rsidR="00447A76" w:rsidRPr="0063445F" w:rsidRDefault="00447A76" w:rsidP="00447A76">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The Bid Solicitation [RFP] requests a sample service level agreement, but also references Attachment 7, </w:t>
            </w:r>
            <w:r w:rsidRPr="0063445F">
              <w:rPr>
                <w:rFonts w:ascii="Arial" w:hAnsi="Arial" w:cs="Arial"/>
                <w:b/>
                <w:i/>
              </w:rPr>
              <w:t>Performance Standards ABP-ACT</w:t>
            </w:r>
            <w:r w:rsidRPr="0063445F">
              <w:rPr>
                <w:rFonts w:ascii="Arial" w:hAnsi="Arial" w:cs="Arial"/>
                <w:b/>
              </w:rPr>
              <w:t>? Is the state open to negotiating service level agreements during this process, i.e. accept a Contractor service level agreement offer?</w:t>
            </w:r>
            <w:r w:rsidRPr="0063445F">
              <w:rPr>
                <w:rFonts w:ascii="Arial" w:hAnsi="Arial" w:cs="Arial"/>
                <w:b/>
              </w:rPr>
              <w:tab/>
            </w:r>
          </w:p>
          <w:p w14:paraId="6884CA87" w14:textId="77777777" w:rsidR="00447A76" w:rsidRPr="0063445F" w:rsidRDefault="00447A76" w:rsidP="00447A76">
            <w:pPr>
              <w:tabs>
                <w:tab w:val="left" w:pos="0"/>
              </w:tabs>
              <w:overflowPunct w:val="0"/>
              <w:autoSpaceDE w:val="0"/>
              <w:autoSpaceDN w:val="0"/>
              <w:adjustRightInd w:val="0"/>
              <w:jc w:val="both"/>
              <w:rPr>
                <w:rFonts w:ascii="Arial" w:hAnsi="Arial" w:cs="Arial"/>
              </w:rPr>
            </w:pPr>
          </w:p>
          <w:p w14:paraId="495A84F8" w14:textId="75698A4D" w:rsidR="00447A76" w:rsidRPr="0063445F" w:rsidRDefault="00447A76" w:rsidP="00447A76">
            <w:pPr>
              <w:tabs>
                <w:tab w:val="left" w:pos="0"/>
              </w:tabs>
              <w:overflowPunct w:val="0"/>
              <w:autoSpaceDE w:val="0"/>
              <w:autoSpaceDN w:val="0"/>
              <w:adjustRightInd w:val="0"/>
              <w:jc w:val="both"/>
              <w:rPr>
                <w:rFonts w:ascii="Arial" w:hAnsi="Arial" w:cs="Arial"/>
              </w:rPr>
            </w:pPr>
            <w:r w:rsidRPr="0063445F">
              <w:rPr>
                <w:rFonts w:ascii="Arial" w:hAnsi="Arial" w:cs="Arial"/>
              </w:rPr>
              <w:t xml:space="preserve">The Contract requires the Contractor’s acceptance of the </w:t>
            </w:r>
            <w:r w:rsidR="00090142">
              <w:rPr>
                <w:rFonts w:ascii="Arial" w:hAnsi="Arial" w:cs="Arial"/>
              </w:rPr>
              <w:t xml:space="preserve">requirements of the Bid Solicitation, including the </w:t>
            </w:r>
            <w:r w:rsidRPr="0063445F">
              <w:rPr>
                <w:rFonts w:ascii="Arial" w:hAnsi="Arial" w:cs="Arial"/>
              </w:rPr>
              <w:t xml:space="preserve">Performance Standards specified in Attachment 7.  </w:t>
            </w:r>
          </w:p>
          <w:p w14:paraId="45647274"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tc>
      </w:tr>
      <w:tr w:rsidR="00447A76" w:rsidRPr="004A4345" w14:paraId="16CC21A6" w14:textId="77777777" w:rsidTr="004251F8">
        <w:tc>
          <w:tcPr>
            <w:tcW w:w="877" w:type="dxa"/>
            <w:tcBorders>
              <w:top w:val="single" w:sz="4" w:space="0" w:color="auto"/>
              <w:left w:val="single" w:sz="4" w:space="0" w:color="auto"/>
              <w:bottom w:val="single" w:sz="4" w:space="0" w:color="auto"/>
              <w:right w:val="single" w:sz="4" w:space="0" w:color="auto"/>
            </w:tcBorders>
          </w:tcPr>
          <w:p w14:paraId="22DDAC88" w14:textId="06A66E7E" w:rsidR="00447A76" w:rsidRDefault="00447A76" w:rsidP="00447A76">
            <w:pPr>
              <w:tabs>
                <w:tab w:val="left" w:pos="0"/>
              </w:tabs>
              <w:autoSpaceDN w:val="0"/>
              <w:jc w:val="center"/>
              <w:rPr>
                <w:rFonts w:ascii="Arial" w:hAnsi="Arial" w:cs="Arial"/>
              </w:rPr>
            </w:pPr>
            <w:r>
              <w:rPr>
                <w:rFonts w:ascii="Arial" w:hAnsi="Arial" w:cs="Arial"/>
              </w:rPr>
              <w:t>44</w:t>
            </w:r>
          </w:p>
        </w:tc>
        <w:tc>
          <w:tcPr>
            <w:tcW w:w="2160" w:type="dxa"/>
            <w:tcBorders>
              <w:top w:val="single" w:sz="4" w:space="0" w:color="auto"/>
              <w:left w:val="single" w:sz="4" w:space="0" w:color="auto"/>
              <w:bottom w:val="single" w:sz="4" w:space="0" w:color="auto"/>
              <w:right w:val="single" w:sz="4" w:space="0" w:color="auto"/>
            </w:tcBorders>
          </w:tcPr>
          <w:p w14:paraId="6B31D13C" w14:textId="77777777" w:rsidR="00447A76" w:rsidRPr="00F86635"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4.2 – </w:t>
            </w:r>
          </w:p>
          <w:p w14:paraId="3E29DDA2" w14:textId="7D0CE1E9" w:rsidR="00447A76"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Services Required of the Master </w:t>
            </w:r>
            <w:proofErr w:type="spellStart"/>
            <w:r w:rsidRPr="00F86635">
              <w:rPr>
                <w:rFonts w:ascii="Arial" w:hAnsi="Arial" w:cs="Arial"/>
              </w:rPr>
              <w:t>Recordkeeper</w:t>
            </w:r>
            <w:proofErr w:type="spellEnd"/>
          </w:p>
        </w:tc>
        <w:tc>
          <w:tcPr>
            <w:tcW w:w="7200" w:type="dxa"/>
            <w:tcBorders>
              <w:top w:val="single" w:sz="4" w:space="0" w:color="auto"/>
              <w:left w:val="single" w:sz="4" w:space="0" w:color="auto"/>
              <w:bottom w:val="single" w:sz="4" w:space="0" w:color="auto"/>
              <w:right w:val="single" w:sz="4" w:space="0" w:color="auto"/>
            </w:tcBorders>
          </w:tcPr>
          <w:p w14:paraId="07CA5270" w14:textId="77777777" w:rsidR="00447A76" w:rsidRPr="0063445F" w:rsidRDefault="00447A76" w:rsidP="00447A76">
            <w:pPr>
              <w:tabs>
                <w:tab w:val="left" w:pos="0"/>
              </w:tabs>
              <w:overflowPunct w:val="0"/>
              <w:autoSpaceDE w:val="0"/>
              <w:autoSpaceDN w:val="0"/>
              <w:adjustRightInd w:val="0"/>
              <w:jc w:val="both"/>
              <w:rPr>
                <w:rFonts w:ascii="Arial" w:hAnsi="Arial" w:cs="Arial"/>
                <w:b/>
              </w:rPr>
            </w:pPr>
            <w:r w:rsidRPr="0063445F">
              <w:rPr>
                <w:rFonts w:ascii="Arial" w:hAnsi="Arial" w:cs="Arial"/>
                <w:b/>
              </w:rPr>
              <w:t>Is the State of New Jersey appointing an investment committee to monitor the plan(s)?</w:t>
            </w:r>
          </w:p>
          <w:p w14:paraId="77C94543"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p w14:paraId="7F730C7A" w14:textId="77777777" w:rsidR="00447A76" w:rsidRPr="0063445F" w:rsidRDefault="00447A76" w:rsidP="00447A76">
            <w:pPr>
              <w:tabs>
                <w:tab w:val="left" w:pos="0"/>
              </w:tabs>
              <w:overflowPunct w:val="0"/>
              <w:autoSpaceDE w:val="0"/>
              <w:autoSpaceDN w:val="0"/>
              <w:adjustRightInd w:val="0"/>
              <w:jc w:val="both"/>
              <w:rPr>
                <w:rFonts w:ascii="Arial" w:hAnsi="Arial" w:cs="Arial"/>
              </w:rPr>
            </w:pPr>
            <w:r w:rsidRPr="0063445F">
              <w:rPr>
                <w:rFonts w:ascii="Arial" w:hAnsi="Arial" w:cs="Arial"/>
              </w:rPr>
              <w:t xml:space="preserve">The State does not currently have an investment committee in place </w:t>
            </w:r>
            <w:r w:rsidRPr="0063445F" w:rsidDel="00F60301">
              <w:rPr>
                <w:rFonts w:ascii="Arial" w:hAnsi="Arial" w:cs="Arial"/>
              </w:rPr>
              <w:t xml:space="preserve">for </w:t>
            </w:r>
            <w:r w:rsidRPr="0063445F">
              <w:rPr>
                <w:rFonts w:ascii="Arial" w:hAnsi="Arial" w:cs="Arial"/>
              </w:rPr>
              <w:t xml:space="preserve">to monitor the ABP and ACTS Plans and has not determined whether it may at some point in the future. </w:t>
            </w:r>
          </w:p>
          <w:p w14:paraId="5618F717"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tc>
      </w:tr>
      <w:tr w:rsidR="00447A76" w14:paraId="45B7C49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0338D2F" w14:textId="6EC2E687" w:rsidR="00447A76" w:rsidRDefault="00447A76" w:rsidP="00447A76">
            <w:pPr>
              <w:tabs>
                <w:tab w:val="left" w:pos="0"/>
              </w:tabs>
              <w:autoSpaceDN w:val="0"/>
              <w:jc w:val="center"/>
              <w:rPr>
                <w:rFonts w:ascii="Arial" w:hAnsi="Arial" w:cs="Arial"/>
              </w:rPr>
            </w:pPr>
            <w:r>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3624FDDD" w14:textId="77777777" w:rsidR="00447A76" w:rsidRPr="00F86635"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4.2 – </w:t>
            </w:r>
          </w:p>
          <w:p w14:paraId="00390728" w14:textId="259BBD8F" w:rsidR="00447A76"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Services Required of the Master </w:t>
            </w:r>
            <w:proofErr w:type="spellStart"/>
            <w:r w:rsidRPr="00F86635">
              <w:rPr>
                <w:rFonts w:ascii="Arial" w:hAnsi="Arial" w:cs="Arial"/>
              </w:rPr>
              <w:t>Recordkeeper</w:t>
            </w:r>
            <w:proofErr w:type="spellEnd"/>
          </w:p>
        </w:tc>
        <w:tc>
          <w:tcPr>
            <w:tcW w:w="7200" w:type="dxa"/>
            <w:tcBorders>
              <w:top w:val="single" w:sz="4" w:space="0" w:color="auto"/>
              <w:left w:val="single" w:sz="4" w:space="0" w:color="auto"/>
              <w:bottom w:val="single" w:sz="4" w:space="0" w:color="auto"/>
              <w:right w:val="single" w:sz="4" w:space="0" w:color="auto"/>
            </w:tcBorders>
          </w:tcPr>
          <w:p w14:paraId="2B36295F" w14:textId="77777777" w:rsidR="00447A76" w:rsidRPr="0063445F" w:rsidRDefault="00447A76" w:rsidP="00447A76">
            <w:pPr>
              <w:tabs>
                <w:tab w:val="left" w:pos="0"/>
              </w:tabs>
              <w:overflowPunct w:val="0"/>
              <w:autoSpaceDE w:val="0"/>
              <w:autoSpaceDN w:val="0"/>
              <w:adjustRightInd w:val="0"/>
              <w:jc w:val="both"/>
              <w:rPr>
                <w:rFonts w:ascii="Arial" w:hAnsi="Arial" w:cs="Arial"/>
                <w:b/>
              </w:rPr>
            </w:pPr>
            <w:r w:rsidRPr="0063445F">
              <w:rPr>
                <w:rFonts w:ascii="Arial" w:hAnsi="Arial" w:cs="Arial"/>
                <w:b/>
              </w:rPr>
              <w:t>How often will the investment committee review the selected investment options?</w:t>
            </w:r>
          </w:p>
          <w:p w14:paraId="57DDED30"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p w14:paraId="77E135CF" w14:textId="77777777" w:rsidR="00447A76" w:rsidRPr="0063445F" w:rsidRDefault="00447A76" w:rsidP="00447A76">
            <w:pPr>
              <w:tabs>
                <w:tab w:val="left" w:pos="0"/>
              </w:tabs>
              <w:overflowPunct w:val="0"/>
              <w:autoSpaceDE w:val="0"/>
              <w:autoSpaceDN w:val="0"/>
              <w:adjustRightInd w:val="0"/>
              <w:jc w:val="both"/>
              <w:rPr>
                <w:rFonts w:ascii="Arial" w:hAnsi="Arial" w:cs="Arial"/>
              </w:rPr>
            </w:pPr>
            <w:r w:rsidRPr="0063445F">
              <w:rPr>
                <w:rFonts w:ascii="Arial" w:hAnsi="Arial" w:cs="Arial"/>
              </w:rPr>
              <w:t>Not applicable.  See response to Question # 44.</w:t>
            </w:r>
          </w:p>
          <w:p w14:paraId="4CAA8B88" w14:textId="77777777" w:rsidR="00447A76" w:rsidRPr="0063445F" w:rsidRDefault="00447A76" w:rsidP="00447A76">
            <w:pPr>
              <w:tabs>
                <w:tab w:val="left" w:pos="0"/>
              </w:tabs>
              <w:overflowPunct w:val="0"/>
              <w:autoSpaceDE w:val="0"/>
              <w:autoSpaceDN w:val="0"/>
              <w:adjustRightInd w:val="0"/>
              <w:jc w:val="both"/>
              <w:rPr>
                <w:rFonts w:ascii="Arial" w:hAnsi="Arial" w:cs="Arial"/>
              </w:rPr>
            </w:pPr>
          </w:p>
        </w:tc>
      </w:tr>
      <w:tr w:rsidR="00447A76" w:rsidRPr="004A4345" w14:paraId="617BBE69" w14:textId="77777777" w:rsidTr="00AF01F3">
        <w:tc>
          <w:tcPr>
            <w:tcW w:w="877" w:type="dxa"/>
            <w:tcBorders>
              <w:top w:val="single" w:sz="4" w:space="0" w:color="auto"/>
              <w:left w:val="single" w:sz="4" w:space="0" w:color="auto"/>
              <w:bottom w:val="single" w:sz="4" w:space="0" w:color="auto"/>
              <w:right w:val="single" w:sz="4" w:space="0" w:color="auto"/>
            </w:tcBorders>
          </w:tcPr>
          <w:p w14:paraId="35FD82B6" w14:textId="4FBC75BD" w:rsidR="00447A76" w:rsidRDefault="00447A76" w:rsidP="00447A76">
            <w:pPr>
              <w:tabs>
                <w:tab w:val="left" w:pos="0"/>
              </w:tabs>
              <w:autoSpaceDN w:val="0"/>
              <w:jc w:val="center"/>
              <w:rPr>
                <w:rFonts w:ascii="Arial" w:hAnsi="Arial" w:cs="Arial"/>
              </w:rPr>
            </w:pPr>
            <w:r>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60ED1B71" w14:textId="77777777" w:rsidR="00447A76" w:rsidRPr="00A34D63" w:rsidRDefault="00447A76" w:rsidP="00447A76">
            <w:pPr>
              <w:tabs>
                <w:tab w:val="left" w:pos="0"/>
              </w:tabs>
              <w:overflowPunct w:val="0"/>
              <w:autoSpaceDE w:val="0"/>
              <w:autoSpaceDN w:val="0"/>
              <w:adjustRightInd w:val="0"/>
              <w:jc w:val="center"/>
              <w:rPr>
                <w:rFonts w:ascii="Arial" w:hAnsi="Arial" w:cs="Arial"/>
              </w:rPr>
            </w:pPr>
            <w:r w:rsidRPr="00A34D63">
              <w:rPr>
                <w:rFonts w:ascii="Arial" w:hAnsi="Arial" w:cs="Arial"/>
              </w:rPr>
              <w:t>Section 4.2.9 –</w:t>
            </w:r>
          </w:p>
          <w:p w14:paraId="795552CF" w14:textId="66838913" w:rsidR="00447A76" w:rsidRDefault="00447A76" w:rsidP="00447A76">
            <w:pPr>
              <w:tabs>
                <w:tab w:val="left" w:pos="0"/>
              </w:tabs>
              <w:overflowPunct w:val="0"/>
              <w:autoSpaceDE w:val="0"/>
              <w:autoSpaceDN w:val="0"/>
              <w:adjustRightInd w:val="0"/>
              <w:jc w:val="center"/>
              <w:rPr>
                <w:rFonts w:ascii="Arial" w:hAnsi="Arial" w:cs="Arial"/>
              </w:rPr>
            </w:pPr>
            <w:r w:rsidRPr="00A34D63">
              <w:rPr>
                <w:rFonts w:ascii="Arial" w:hAnsi="Arial" w:cs="Arial"/>
              </w:rPr>
              <w:t>Forty-Five (45) Day Deliverables</w:t>
            </w:r>
          </w:p>
        </w:tc>
        <w:tc>
          <w:tcPr>
            <w:tcW w:w="7200" w:type="dxa"/>
            <w:tcBorders>
              <w:top w:val="single" w:sz="4" w:space="0" w:color="auto"/>
              <w:left w:val="single" w:sz="4" w:space="0" w:color="auto"/>
              <w:bottom w:val="single" w:sz="4" w:space="0" w:color="auto"/>
              <w:right w:val="single" w:sz="4" w:space="0" w:color="auto"/>
            </w:tcBorders>
          </w:tcPr>
          <w:p w14:paraId="0B3A9377" w14:textId="3965037E" w:rsidR="00447A76" w:rsidRPr="0063445F" w:rsidRDefault="00447A76" w:rsidP="00447A76">
            <w:pPr>
              <w:tabs>
                <w:tab w:val="left" w:pos="0"/>
              </w:tabs>
              <w:overflowPunct w:val="0"/>
              <w:autoSpaceDE w:val="0"/>
              <w:autoSpaceDN w:val="0"/>
              <w:adjustRightInd w:val="0"/>
              <w:ind w:hanging="28"/>
              <w:jc w:val="both"/>
              <w:rPr>
                <w:rFonts w:ascii="Arial" w:hAnsi="Arial" w:cs="Arial"/>
                <w:b/>
              </w:rPr>
            </w:pPr>
            <w:r w:rsidRPr="0063445F">
              <w:rPr>
                <w:rFonts w:ascii="Arial" w:hAnsi="Arial" w:cs="Arial"/>
                <w:b/>
              </w:rPr>
              <w:t>Will the State accept a Contractor’s recordkeeping agreement?</w:t>
            </w:r>
            <w:r w:rsidRPr="0063445F">
              <w:rPr>
                <w:rFonts w:ascii="Arial" w:hAnsi="Arial" w:cs="Arial"/>
                <w:b/>
              </w:rPr>
              <w:tab/>
            </w:r>
          </w:p>
          <w:p w14:paraId="6137EEF5" w14:textId="77777777" w:rsidR="00447A76" w:rsidRPr="0063445F" w:rsidRDefault="00447A76" w:rsidP="00447A76">
            <w:pPr>
              <w:tabs>
                <w:tab w:val="left" w:pos="0"/>
              </w:tabs>
              <w:overflowPunct w:val="0"/>
              <w:autoSpaceDE w:val="0"/>
              <w:autoSpaceDN w:val="0"/>
              <w:adjustRightInd w:val="0"/>
              <w:ind w:hanging="28"/>
              <w:jc w:val="both"/>
              <w:rPr>
                <w:rFonts w:ascii="Arial" w:hAnsi="Arial" w:cs="Arial"/>
              </w:rPr>
            </w:pPr>
          </w:p>
          <w:p w14:paraId="39D705B8" w14:textId="28642A3B" w:rsidR="00447A76" w:rsidRPr="0063445F" w:rsidRDefault="00447A76" w:rsidP="00447A76">
            <w:pPr>
              <w:tabs>
                <w:tab w:val="left" w:pos="0"/>
              </w:tabs>
              <w:overflowPunct w:val="0"/>
              <w:autoSpaceDE w:val="0"/>
              <w:autoSpaceDN w:val="0"/>
              <w:adjustRightInd w:val="0"/>
              <w:ind w:hanging="28"/>
              <w:jc w:val="both"/>
              <w:rPr>
                <w:rFonts w:ascii="Arial" w:hAnsi="Arial" w:cs="Arial"/>
              </w:rPr>
            </w:pPr>
            <w:r w:rsidRPr="0063445F">
              <w:rPr>
                <w:rFonts w:ascii="Arial" w:hAnsi="Arial" w:cs="Arial"/>
              </w:rPr>
              <w:t>No. Contractors will be bound by the terms and conditions of the State’s Contract, as indicated in the Bid Solicitation.</w:t>
            </w:r>
          </w:p>
          <w:p w14:paraId="52033E59"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tc>
      </w:tr>
      <w:tr w:rsidR="00447A76" w:rsidRPr="004A4345" w14:paraId="65064474" w14:textId="77777777" w:rsidTr="004251F8">
        <w:tc>
          <w:tcPr>
            <w:tcW w:w="877" w:type="dxa"/>
            <w:tcBorders>
              <w:top w:val="single" w:sz="4" w:space="0" w:color="auto"/>
              <w:left w:val="single" w:sz="4" w:space="0" w:color="auto"/>
              <w:bottom w:val="single" w:sz="4" w:space="0" w:color="auto"/>
              <w:right w:val="single" w:sz="4" w:space="0" w:color="auto"/>
            </w:tcBorders>
          </w:tcPr>
          <w:p w14:paraId="6344B96E" w14:textId="02FCFB94" w:rsidR="00447A76" w:rsidRDefault="00447A76" w:rsidP="00447A76">
            <w:pPr>
              <w:tabs>
                <w:tab w:val="left" w:pos="0"/>
              </w:tabs>
              <w:autoSpaceDN w:val="0"/>
              <w:jc w:val="center"/>
              <w:rPr>
                <w:rFonts w:ascii="Arial" w:hAnsi="Arial" w:cs="Arial"/>
              </w:rPr>
            </w:pPr>
            <w:r>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tcPr>
          <w:p w14:paraId="19A439DE" w14:textId="77777777" w:rsidR="00447A76" w:rsidRPr="00F86635"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4.3 – </w:t>
            </w:r>
          </w:p>
          <w:p w14:paraId="04F8A0C5" w14:textId="140BA9CD" w:rsidR="00447A76" w:rsidRDefault="00447A76" w:rsidP="00447A76">
            <w:pPr>
              <w:tabs>
                <w:tab w:val="left" w:pos="0"/>
              </w:tabs>
              <w:overflowPunct w:val="0"/>
              <w:autoSpaceDE w:val="0"/>
              <w:autoSpaceDN w:val="0"/>
              <w:adjustRightInd w:val="0"/>
              <w:jc w:val="center"/>
              <w:rPr>
                <w:rFonts w:ascii="Arial" w:hAnsi="Arial" w:cs="Arial"/>
              </w:rPr>
            </w:pPr>
            <w:r w:rsidRPr="00F86635">
              <w:rPr>
                <w:rFonts w:ascii="Arial" w:hAnsi="Arial" w:cs="Arial"/>
              </w:rPr>
              <w:t>Survival Cause</w:t>
            </w:r>
          </w:p>
        </w:tc>
        <w:tc>
          <w:tcPr>
            <w:tcW w:w="7200" w:type="dxa"/>
            <w:tcBorders>
              <w:top w:val="single" w:sz="4" w:space="0" w:color="auto"/>
              <w:left w:val="single" w:sz="4" w:space="0" w:color="auto"/>
              <w:bottom w:val="single" w:sz="4" w:space="0" w:color="auto"/>
              <w:right w:val="single" w:sz="4" w:space="0" w:color="auto"/>
            </w:tcBorders>
          </w:tcPr>
          <w:p w14:paraId="34AC8E0A" w14:textId="77777777" w:rsidR="00447A76" w:rsidRPr="0063445F" w:rsidRDefault="00447A76" w:rsidP="00447A76">
            <w:pPr>
              <w:tabs>
                <w:tab w:val="left" w:pos="0"/>
              </w:tabs>
              <w:overflowPunct w:val="0"/>
              <w:autoSpaceDE w:val="0"/>
              <w:autoSpaceDN w:val="0"/>
              <w:adjustRightInd w:val="0"/>
              <w:jc w:val="both"/>
              <w:rPr>
                <w:rFonts w:ascii="Arial" w:hAnsi="Arial" w:cs="Arial"/>
                <w:b/>
              </w:rPr>
            </w:pPr>
            <w:r w:rsidRPr="0063445F">
              <w:rPr>
                <w:rFonts w:ascii="Arial" w:hAnsi="Arial" w:cs="Arial"/>
                <w:b/>
              </w:rPr>
              <w:t>For any deselected carrier, will the assets be mapped to a surviving carrier, or will those assets be only employee directed? If the assets will be mapped to a surviving carrier how will that carrier be determined?</w:t>
            </w:r>
          </w:p>
          <w:p w14:paraId="5AD1EC79"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p w14:paraId="4269CBCD" w14:textId="77777777" w:rsidR="00447A76" w:rsidRPr="0063445F" w:rsidRDefault="00447A76" w:rsidP="00447A76">
            <w:pPr>
              <w:tabs>
                <w:tab w:val="left" w:pos="0"/>
              </w:tabs>
              <w:overflowPunct w:val="0"/>
              <w:autoSpaceDE w:val="0"/>
              <w:autoSpaceDN w:val="0"/>
              <w:adjustRightInd w:val="0"/>
              <w:jc w:val="both"/>
              <w:rPr>
                <w:rFonts w:ascii="Arial" w:hAnsi="Arial" w:cs="Arial"/>
              </w:rPr>
            </w:pPr>
            <w:r w:rsidRPr="0063445F">
              <w:rPr>
                <w:rFonts w:ascii="Arial" w:hAnsi="Arial" w:cs="Arial"/>
              </w:rPr>
              <w:t>The State will not direct the transfer of any existing assets. Participants will continue to be allowed to initiate asset transfers.</w:t>
            </w:r>
          </w:p>
          <w:p w14:paraId="6FBC5C40"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p w14:paraId="3FC433DC" w14:textId="77777777" w:rsidR="00447A76" w:rsidRPr="0063445F" w:rsidRDefault="00447A76" w:rsidP="00447A76">
            <w:pPr>
              <w:tabs>
                <w:tab w:val="left" w:pos="0"/>
              </w:tabs>
              <w:overflowPunct w:val="0"/>
              <w:autoSpaceDE w:val="0"/>
              <w:autoSpaceDN w:val="0"/>
              <w:adjustRightInd w:val="0"/>
              <w:jc w:val="both"/>
              <w:rPr>
                <w:rFonts w:ascii="Arial" w:hAnsi="Arial" w:cs="Arial"/>
                <w:b/>
              </w:rPr>
            </w:pPr>
          </w:p>
        </w:tc>
      </w:tr>
      <w:tr w:rsidR="00374908" w14:paraId="0060DBD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C7D058F" w14:textId="4A94EA0B" w:rsidR="00374908" w:rsidRDefault="00374908" w:rsidP="00374908">
            <w:pPr>
              <w:tabs>
                <w:tab w:val="left" w:pos="0"/>
              </w:tabs>
              <w:autoSpaceDN w:val="0"/>
              <w:jc w:val="center"/>
              <w:rPr>
                <w:rFonts w:ascii="Arial" w:hAnsi="Arial" w:cs="Arial"/>
              </w:rPr>
            </w:pPr>
            <w:r>
              <w:rPr>
                <w:rFonts w:ascii="Arial" w:hAnsi="Arial" w:cs="Arial"/>
              </w:rPr>
              <w:t>48</w:t>
            </w:r>
          </w:p>
        </w:tc>
        <w:tc>
          <w:tcPr>
            <w:tcW w:w="2160" w:type="dxa"/>
            <w:tcBorders>
              <w:top w:val="single" w:sz="4" w:space="0" w:color="auto"/>
              <w:left w:val="single" w:sz="4" w:space="0" w:color="auto"/>
              <w:bottom w:val="single" w:sz="4" w:space="0" w:color="auto"/>
              <w:right w:val="single" w:sz="4" w:space="0" w:color="auto"/>
            </w:tcBorders>
          </w:tcPr>
          <w:p w14:paraId="396A900A"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5.4 – </w:t>
            </w:r>
          </w:p>
          <w:p w14:paraId="13956876" w14:textId="4B817B62"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Ownership of Material</w:t>
            </w:r>
          </w:p>
        </w:tc>
        <w:tc>
          <w:tcPr>
            <w:tcW w:w="7200" w:type="dxa"/>
            <w:tcBorders>
              <w:top w:val="single" w:sz="4" w:space="0" w:color="auto"/>
              <w:left w:val="single" w:sz="4" w:space="0" w:color="auto"/>
              <w:bottom w:val="single" w:sz="4" w:space="0" w:color="auto"/>
              <w:right w:val="single" w:sz="4" w:space="0" w:color="auto"/>
            </w:tcBorders>
          </w:tcPr>
          <w:p w14:paraId="1A87744D"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Is the State amenable to the proposed revisions outlined in 5.4 (A) and (F), </w:t>
            </w:r>
            <w:r w:rsidRPr="0063445F">
              <w:rPr>
                <w:rFonts w:ascii="Arial" w:hAnsi="Arial" w:cs="Arial"/>
                <w:b/>
                <w:i/>
              </w:rPr>
              <w:t>Ownership of Material</w:t>
            </w:r>
            <w:r w:rsidRPr="0063445F">
              <w:rPr>
                <w:rFonts w:ascii="Arial" w:hAnsi="Arial" w:cs="Arial"/>
                <w:b/>
              </w:rPr>
              <w:t xml:space="preserve">, below? </w:t>
            </w:r>
            <w:r w:rsidRPr="0063445F">
              <w:rPr>
                <w:rFonts w:ascii="Arial" w:hAnsi="Arial" w:cs="Arial"/>
                <w:b/>
              </w:rPr>
              <w:br/>
            </w:r>
            <w:r w:rsidRPr="0063445F">
              <w:rPr>
                <w:rFonts w:ascii="Arial" w:hAnsi="Arial" w:cs="Arial"/>
                <w:b/>
              </w:rPr>
              <w:br/>
              <w:t xml:space="preserve">Bid Solicitation Section 5.4 (A): State Data provided to Contractor shall be delivered or returned to the State of New Jersey upon thirty (30) days’ notice by the State or thirty (30) days after the expiration or termination of the Contract; </w:t>
            </w:r>
            <w:r w:rsidRPr="00580D99">
              <w:rPr>
                <w:rFonts w:ascii="Arial" w:hAnsi="Arial" w:cs="Arial"/>
                <w:b/>
              </w:rPr>
              <w:t>provided that the parties are not required to destroy or return State Data that must be retained for audit, legal or regulatory purposes, or that is stored in non-readily accessible electronic format, such as on archival systems.</w:t>
            </w:r>
            <w:r w:rsidRPr="0063445F">
              <w:rPr>
                <w:rFonts w:ascii="Arial" w:hAnsi="Arial" w:cs="Arial"/>
                <w:b/>
              </w:rPr>
              <w:t xml:space="preserve">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 </w:t>
            </w:r>
          </w:p>
          <w:p w14:paraId="598572E8"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6F9617D1"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Bid Solicitation Section 5.4 (F): The State owns all State Intellectual Property provided to Contractor pursuant to the Contract. State </w:t>
            </w:r>
            <w:r w:rsidRPr="0063445F">
              <w:rPr>
                <w:rFonts w:ascii="Arial" w:hAnsi="Arial" w:cs="Arial"/>
                <w:b/>
              </w:rPr>
              <w:lastRenderedPageBreak/>
              <w:t>Intellectual Property shall be delivered or returned to the State of New Jersey upon thirty (30) days’ notice by the State or thirty (30) days after the expiration or termination of the Contract</w:t>
            </w:r>
            <w:r w:rsidRPr="00580D99">
              <w:rPr>
                <w:rFonts w:ascii="Arial" w:hAnsi="Arial" w:cs="Arial"/>
                <w:b/>
              </w:rPr>
              <w:t>; provided that the parties are not required to destroy State Intellectual Property that must be retained for audit, legal or regulatory purposes, or that is stored in non-readily accessible electronic format, such as archival systems.</w:t>
            </w:r>
            <w:r w:rsidRPr="0063445F">
              <w:rPr>
                <w:rFonts w:ascii="Arial" w:hAnsi="Arial" w:cs="Arial"/>
                <w:b/>
              </w:rPr>
              <w:t xml:space="preserve"> The State grants Contractor a non-exclusive, royalty-free, license to use State Intellectual Property for the purposes contemplated by the Contract.</w:t>
            </w:r>
          </w:p>
          <w:p w14:paraId="6C1C93E0"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1F61E865" w14:textId="286A272D" w:rsidR="00374908" w:rsidRPr="0063445F" w:rsidRDefault="00374908" w:rsidP="00374908">
            <w:pPr>
              <w:tabs>
                <w:tab w:val="left" w:pos="0"/>
              </w:tabs>
              <w:overflowPunct w:val="0"/>
              <w:autoSpaceDE w:val="0"/>
              <w:autoSpaceDN w:val="0"/>
              <w:adjustRightInd w:val="0"/>
              <w:jc w:val="both"/>
              <w:rPr>
                <w:rFonts w:ascii="Arial" w:hAnsi="Arial" w:cs="Arial"/>
              </w:rPr>
            </w:pPr>
            <w:r w:rsidRPr="0063445F">
              <w:rPr>
                <w:rFonts w:ascii="Arial" w:hAnsi="Arial" w:cs="Arial"/>
              </w:rPr>
              <w:t>The State declines to accept the</w:t>
            </w:r>
            <w:r w:rsidR="00DD05B9">
              <w:rPr>
                <w:rFonts w:ascii="Arial" w:hAnsi="Arial" w:cs="Arial"/>
              </w:rPr>
              <w:t xml:space="preserve"> </w:t>
            </w:r>
            <w:r w:rsidRPr="0063445F">
              <w:rPr>
                <w:rFonts w:ascii="Arial" w:hAnsi="Arial" w:cs="Arial"/>
              </w:rPr>
              <w:t>proposed</w:t>
            </w:r>
            <w:r w:rsidRPr="002F6592">
              <w:rPr>
                <w:rFonts w:ascii="Arial" w:hAnsi="Arial" w:cs="Arial"/>
                <w:color w:val="FF0000"/>
              </w:rPr>
              <w:t xml:space="preserve"> </w:t>
            </w:r>
            <w:r w:rsidRPr="00FF638C">
              <w:rPr>
                <w:rFonts w:ascii="Arial" w:hAnsi="Arial" w:cs="Arial"/>
              </w:rPr>
              <w:t>modifications</w:t>
            </w:r>
            <w:r w:rsidRPr="002F6592">
              <w:rPr>
                <w:rFonts w:ascii="Arial" w:hAnsi="Arial" w:cs="Arial"/>
                <w:color w:val="FF0000"/>
              </w:rPr>
              <w:t xml:space="preserve"> </w:t>
            </w:r>
            <w:r w:rsidRPr="0063445F">
              <w:rPr>
                <w:rFonts w:ascii="Arial" w:hAnsi="Arial" w:cs="Arial"/>
              </w:rPr>
              <w:t xml:space="preserve">to </w:t>
            </w:r>
            <w:r w:rsidR="00AC5913">
              <w:rPr>
                <w:rFonts w:ascii="Arial" w:hAnsi="Arial" w:cs="Arial"/>
              </w:rPr>
              <w:t>Revised Bid Solicitation</w:t>
            </w:r>
            <w:r w:rsidRPr="0063445F">
              <w:rPr>
                <w:rFonts w:ascii="Arial" w:hAnsi="Arial" w:cs="Arial"/>
              </w:rPr>
              <w:t xml:space="preserve"> Section 5.4, </w:t>
            </w:r>
            <w:r w:rsidRPr="002F6592">
              <w:rPr>
                <w:rFonts w:ascii="Arial" w:hAnsi="Arial" w:cs="Arial"/>
                <w:i/>
              </w:rPr>
              <w:t>Ownership of Materials</w:t>
            </w:r>
            <w:r w:rsidRPr="0063445F">
              <w:rPr>
                <w:rFonts w:ascii="Arial" w:hAnsi="Arial" w:cs="Arial"/>
              </w:rPr>
              <w:t>.</w:t>
            </w:r>
          </w:p>
          <w:p w14:paraId="0A1D3373"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3FC1943E" w14:textId="77777777" w:rsidR="00374908" w:rsidRPr="0063445F" w:rsidRDefault="00374908" w:rsidP="00374908">
            <w:pPr>
              <w:tabs>
                <w:tab w:val="left" w:pos="0"/>
              </w:tabs>
              <w:overflowPunct w:val="0"/>
              <w:autoSpaceDE w:val="0"/>
              <w:autoSpaceDN w:val="0"/>
              <w:adjustRightInd w:val="0"/>
              <w:ind w:hanging="28"/>
              <w:jc w:val="both"/>
              <w:rPr>
                <w:rFonts w:ascii="Arial" w:hAnsi="Arial" w:cs="Arial"/>
              </w:rPr>
            </w:pPr>
          </w:p>
        </w:tc>
      </w:tr>
      <w:tr w:rsidR="00374908" w:rsidRPr="004A4345" w14:paraId="11B9FF42" w14:textId="77777777" w:rsidTr="004251F8">
        <w:tc>
          <w:tcPr>
            <w:tcW w:w="877" w:type="dxa"/>
            <w:tcBorders>
              <w:top w:val="single" w:sz="4" w:space="0" w:color="auto"/>
              <w:left w:val="single" w:sz="4" w:space="0" w:color="auto"/>
              <w:bottom w:val="single" w:sz="4" w:space="0" w:color="auto"/>
              <w:right w:val="single" w:sz="4" w:space="0" w:color="auto"/>
            </w:tcBorders>
          </w:tcPr>
          <w:p w14:paraId="1EDEFF0F" w14:textId="10D2E6A7" w:rsidR="00374908" w:rsidRDefault="00374908" w:rsidP="00374908">
            <w:pPr>
              <w:tabs>
                <w:tab w:val="left" w:pos="0"/>
              </w:tabs>
              <w:autoSpaceDN w:val="0"/>
              <w:jc w:val="center"/>
              <w:rPr>
                <w:rFonts w:ascii="Arial" w:hAnsi="Arial" w:cs="Arial"/>
              </w:rPr>
            </w:pPr>
            <w:r>
              <w:rPr>
                <w:rFonts w:ascii="Arial" w:hAnsi="Arial" w:cs="Arial"/>
              </w:rPr>
              <w:lastRenderedPageBreak/>
              <w:t>49</w:t>
            </w:r>
          </w:p>
        </w:tc>
        <w:tc>
          <w:tcPr>
            <w:tcW w:w="2160" w:type="dxa"/>
            <w:tcBorders>
              <w:top w:val="single" w:sz="4" w:space="0" w:color="auto"/>
              <w:left w:val="single" w:sz="4" w:space="0" w:color="auto"/>
              <w:bottom w:val="single" w:sz="4" w:space="0" w:color="auto"/>
              <w:right w:val="single" w:sz="4" w:space="0" w:color="auto"/>
            </w:tcBorders>
          </w:tcPr>
          <w:p w14:paraId="2C4CA5D7"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6.1 – </w:t>
            </w:r>
          </w:p>
          <w:p w14:paraId="477929F1" w14:textId="43B0ED7D"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Security Plan</w:t>
            </w:r>
          </w:p>
        </w:tc>
        <w:tc>
          <w:tcPr>
            <w:tcW w:w="7200" w:type="dxa"/>
            <w:tcBorders>
              <w:top w:val="single" w:sz="4" w:space="0" w:color="auto"/>
              <w:left w:val="single" w:sz="4" w:space="0" w:color="auto"/>
              <w:bottom w:val="single" w:sz="4" w:space="0" w:color="auto"/>
              <w:right w:val="single" w:sz="4" w:space="0" w:color="auto"/>
            </w:tcBorders>
          </w:tcPr>
          <w:p w14:paraId="7E6A72AA" w14:textId="5A2B4704"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Is the State amenable to allowing 90 days to provide the Security Plan?</w:t>
            </w:r>
            <w:r w:rsidRPr="0063445F">
              <w:rPr>
                <w:rFonts w:ascii="Arial" w:hAnsi="Arial" w:cs="Arial"/>
                <w:b/>
              </w:rPr>
              <w:br/>
            </w:r>
            <w:r w:rsidRPr="0063445F">
              <w:rPr>
                <w:rFonts w:ascii="Arial" w:hAnsi="Arial" w:cs="Arial"/>
                <w:b/>
              </w:rPr>
              <w:br/>
              <w:t xml:space="preserve">[BIDDER] will provide the required detailed Security Plan; however, it respectfully requests a 90-day period to complete and submit the plan in full. </w:t>
            </w:r>
            <w:r w:rsidRPr="0063445F">
              <w:rPr>
                <w:rFonts w:ascii="Arial" w:hAnsi="Arial" w:cs="Arial"/>
                <w:b/>
              </w:rPr>
              <w:br/>
            </w:r>
            <w:r w:rsidRPr="0063445F">
              <w:rPr>
                <w:rFonts w:ascii="Arial" w:hAnsi="Arial" w:cs="Arial"/>
                <w:b/>
              </w:rPr>
              <w:br/>
              <w:t xml:space="preserve">Bid Solicitation Section 6.1, </w:t>
            </w:r>
            <w:r w:rsidRPr="0063445F">
              <w:rPr>
                <w:rFonts w:ascii="Arial" w:hAnsi="Arial" w:cs="Arial"/>
                <w:b/>
                <w:i/>
              </w:rPr>
              <w:t>Security Plan</w:t>
            </w:r>
            <w:r w:rsidRPr="0063445F">
              <w:rPr>
                <w:rFonts w:ascii="Arial" w:hAnsi="Arial" w:cs="Arial"/>
                <w:b/>
              </w:rPr>
              <w:t>: The Contractor shall submit a detailed Security Plan that addresses the Contractor’s approach to meeting each applicable security requirement outlined below, to the State, no later than 90 thirty (30) Calendar Days after the award of the Contract. The State approval of the Security Plan shall be set forth in writing. In the event that the State reasonably rejects the Security Plan after providing the Contractor an opportunity to cure, the Director may terminate the Contract pursuant to the SSTC.</w:t>
            </w:r>
          </w:p>
          <w:p w14:paraId="54BDDA38"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126976EE" w14:textId="6DC5925F" w:rsidR="00374908" w:rsidRPr="0063445F" w:rsidRDefault="00374908" w:rsidP="00374908">
            <w:pPr>
              <w:tabs>
                <w:tab w:val="left" w:pos="0"/>
              </w:tabs>
              <w:overflowPunct w:val="0"/>
              <w:autoSpaceDE w:val="0"/>
              <w:autoSpaceDN w:val="0"/>
              <w:adjustRightInd w:val="0"/>
              <w:jc w:val="both"/>
              <w:rPr>
                <w:rFonts w:ascii="Arial" w:hAnsi="Arial" w:cs="Arial"/>
              </w:rPr>
            </w:pPr>
            <w:r w:rsidRPr="0063445F">
              <w:rPr>
                <w:rFonts w:ascii="Arial" w:hAnsi="Arial" w:cs="Arial"/>
              </w:rPr>
              <w:t>The State is amenable to</w:t>
            </w:r>
            <w:r w:rsidR="00E94108">
              <w:rPr>
                <w:rFonts w:ascii="Arial" w:hAnsi="Arial" w:cs="Arial"/>
              </w:rPr>
              <w:t xml:space="preserve"> allowing 90 Calendar Days for the Security Plan. Please see </w:t>
            </w:r>
            <w:r w:rsidR="00AC5913">
              <w:rPr>
                <w:rFonts w:ascii="Arial" w:hAnsi="Arial" w:cs="Arial"/>
              </w:rPr>
              <w:t>Revised Bid Solicitation</w:t>
            </w:r>
            <w:r w:rsidRPr="0063445F">
              <w:rPr>
                <w:rFonts w:ascii="Arial" w:hAnsi="Arial" w:cs="Arial"/>
              </w:rPr>
              <w:t xml:space="preserve"> Section 6</w:t>
            </w:r>
            <w:r w:rsidR="00E94108">
              <w:rPr>
                <w:rFonts w:ascii="Arial" w:hAnsi="Arial" w:cs="Arial"/>
              </w:rPr>
              <w:t>.1</w:t>
            </w:r>
            <w:r w:rsidRPr="0063445F">
              <w:rPr>
                <w:rFonts w:ascii="Arial" w:hAnsi="Arial" w:cs="Arial"/>
              </w:rPr>
              <w:t xml:space="preserve">, </w:t>
            </w:r>
            <w:r w:rsidR="00E94108">
              <w:rPr>
                <w:rFonts w:ascii="Arial" w:hAnsi="Arial" w:cs="Arial"/>
                <w:i/>
              </w:rPr>
              <w:t>Security Plan</w:t>
            </w:r>
            <w:r w:rsidRPr="0063445F">
              <w:rPr>
                <w:rFonts w:ascii="Arial" w:hAnsi="Arial" w:cs="Arial"/>
              </w:rPr>
              <w:t>.</w:t>
            </w:r>
          </w:p>
          <w:p w14:paraId="7304411B"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69197C14"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tc>
      </w:tr>
      <w:tr w:rsidR="00374908" w:rsidRPr="004A4345" w14:paraId="3C7E2B07" w14:textId="77777777" w:rsidTr="004251F8">
        <w:tc>
          <w:tcPr>
            <w:tcW w:w="877" w:type="dxa"/>
            <w:tcBorders>
              <w:top w:val="single" w:sz="4" w:space="0" w:color="auto"/>
              <w:left w:val="single" w:sz="4" w:space="0" w:color="auto"/>
              <w:bottom w:val="single" w:sz="4" w:space="0" w:color="auto"/>
              <w:right w:val="single" w:sz="4" w:space="0" w:color="auto"/>
            </w:tcBorders>
          </w:tcPr>
          <w:p w14:paraId="27824159" w14:textId="303F127A" w:rsidR="00374908" w:rsidRDefault="00374908" w:rsidP="00374908">
            <w:pPr>
              <w:tabs>
                <w:tab w:val="left" w:pos="0"/>
              </w:tabs>
              <w:autoSpaceDN w:val="0"/>
              <w:jc w:val="center"/>
              <w:rPr>
                <w:rFonts w:ascii="Arial" w:hAnsi="Arial" w:cs="Arial"/>
              </w:rPr>
            </w:pPr>
            <w:r>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4E0799E7"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Section 6.3 –</w:t>
            </w:r>
          </w:p>
          <w:p w14:paraId="021623E6" w14:textId="14A5E9F4"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Compliance</w:t>
            </w:r>
          </w:p>
        </w:tc>
        <w:tc>
          <w:tcPr>
            <w:tcW w:w="7200" w:type="dxa"/>
            <w:tcBorders>
              <w:top w:val="single" w:sz="4" w:space="0" w:color="auto"/>
              <w:left w:val="single" w:sz="4" w:space="0" w:color="auto"/>
              <w:bottom w:val="single" w:sz="4" w:space="0" w:color="auto"/>
              <w:right w:val="single" w:sz="4" w:space="0" w:color="auto"/>
            </w:tcBorders>
          </w:tcPr>
          <w:p w14:paraId="44809919" w14:textId="77777777" w:rsidR="00580D99" w:rsidRPr="00580D99" w:rsidRDefault="00580D99" w:rsidP="00580D99">
            <w:pPr>
              <w:tabs>
                <w:tab w:val="left" w:pos="0"/>
              </w:tabs>
              <w:overflowPunct w:val="0"/>
              <w:autoSpaceDE w:val="0"/>
              <w:autoSpaceDN w:val="0"/>
              <w:adjustRightInd w:val="0"/>
              <w:jc w:val="both"/>
              <w:rPr>
                <w:rFonts w:ascii="Arial" w:hAnsi="Arial" w:cs="Arial"/>
                <w:b/>
              </w:rPr>
            </w:pPr>
            <w:r w:rsidRPr="00580D99">
              <w:rPr>
                <w:rFonts w:ascii="Arial" w:hAnsi="Arial" w:cs="Arial"/>
                <w:b/>
              </w:rPr>
              <w:t>Please note that “General Data Protection Regulation (GDPR), Payment Card Industry Data Security Standard (PCI DSS), Health Insurance Portability and Accountability Act of 1996 (HIPAA), IRS-1075” are not applicable to the scope of services.</w:t>
            </w:r>
            <w:r w:rsidRPr="00580D99">
              <w:rPr>
                <w:rFonts w:ascii="Arial" w:hAnsi="Arial" w:cs="Arial"/>
                <w:b/>
              </w:rPr>
              <w:tab/>
            </w:r>
          </w:p>
          <w:p w14:paraId="147E1F03" w14:textId="77777777" w:rsidR="00580D99" w:rsidRPr="00580D99" w:rsidRDefault="00580D99" w:rsidP="00580D99">
            <w:pPr>
              <w:tabs>
                <w:tab w:val="left" w:pos="0"/>
              </w:tabs>
              <w:overflowPunct w:val="0"/>
              <w:autoSpaceDE w:val="0"/>
              <w:autoSpaceDN w:val="0"/>
              <w:adjustRightInd w:val="0"/>
              <w:jc w:val="both"/>
              <w:rPr>
                <w:rFonts w:ascii="Arial" w:hAnsi="Arial" w:cs="Arial"/>
                <w:b/>
              </w:rPr>
            </w:pPr>
          </w:p>
          <w:p w14:paraId="45788224" w14:textId="4F8D3601" w:rsidR="00580D99" w:rsidRPr="002F6592" w:rsidRDefault="00580D99" w:rsidP="00580D99">
            <w:pPr>
              <w:tabs>
                <w:tab w:val="left" w:pos="0"/>
              </w:tabs>
              <w:overflowPunct w:val="0"/>
              <w:autoSpaceDE w:val="0"/>
              <w:autoSpaceDN w:val="0"/>
              <w:adjustRightInd w:val="0"/>
              <w:jc w:val="both"/>
              <w:rPr>
                <w:rFonts w:ascii="Arial" w:hAnsi="Arial" w:cs="Arial"/>
              </w:rPr>
            </w:pPr>
            <w:r w:rsidRPr="002F6592">
              <w:rPr>
                <w:rFonts w:ascii="Arial" w:hAnsi="Arial" w:cs="Arial"/>
              </w:rPr>
              <w:t xml:space="preserve">This is not a question and cannot be answered as posed.  That being said, not all </w:t>
            </w:r>
            <w:r w:rsidR="00AC5913">
              <w:rPr>
                <w:rFonts w:ascii="Arial" w:hAnsi="Arial" w:cs="Arial"/>
              </w:rPr>
              <w:t>Revised Bid Solicitation</w:t>
            </w:r>
            <w:r w:rsidRPr="002F6592">
              <w:rPr>
                <w:rFonts w:ascii="Arial" w:hAnsi="Arial" w:cs="Arial"/>
              </w:rPr>
              <w:t xml:space="preserve"> terms and SSTCs are applicable to all contracts.  To the extent that certain SSTC sections may not be currently applicable, they shall remain in case the contract is modified in the future pursuant to the processes permitted under the contract.</w:t>
            </w:r>
          </w:p>
          <w:p w14:paraId="3B2586EE" w14:textId="77777777" w:rsidR="00580D99" w:rsidRPr="00580D99" w:rsidRDefault="00580D99" w:rsidP="00580D99">
            <w:pPr>
              <w:tabs>
                <w:tab w:val="left" w:pos="0"/>
              </w:tabs>
              <w:overflowPunct w:val="0"/>
              <w:autoSpaceDE w:val="0"/>
              <w:autoSpaceDN w:val="0"/>
              <w:adjustRightInd w:val="0"/>
              <w:jc w:val="both"/>
              <w:rPr>
                <w:rFonts w:ascii="Arial" w:hAnsi="Arial" w:cs="Arial"/>
              </w:rPr>
            </w:pPr>
          </w:p>
          <w:p w14:paraId="29B628DC" w14:textId="4089B81C" w:rsidR="00580D99" w:rsidRPr="00580D99" w:rsidRDefault="00580D99" w:rsidP="00580D99">
            <w:pPr>
              <w:tabs>
                <w:tab w:val="left" w:pos="0"/>
              </w:tabs>
              <w:overflowPunct w:val="0"/>
              <w:autoSpaceDE w:val="0"/>
              <w:autoSpaceDN w:val="0"/>
              <w:adjustRightInd w:val="0"/>
              <w:jc w:val="both"/>
              <w:rPr>
                <w:rFonts w:ascii="Arial" w:hAnsi="Arial" w:cs="Arial"/>
              </w:rPr>
            </w:pPr>
            <w:r w:rsidRPr="00580D99">
              <w:rPr>
                <w:rFonts w:ascii="Arial" w:hAnsi="Arial" w:cs="Arial"/>
              </w:rPr>
              <w:t xml:space="preserve">All terms and conditions listed within Section 6, </w:t>
            </w:r>
            <w:r w:rsidRPr="00580D99">
              <w:rPr>
                <w:rFonts w:ascii="Arial" w:hAnsi="Arial" w:cs="Arial"/>
                <w:i/>
              </w:rPr>
              <w:t>Data Security Requirements</w:t>
            </w:r>
            <w:r w:rsidRPr="00580D99">
              <w:rPr>
                <w:rFonts w:ascii="Arial" w:hAnsi="Arial" w:cs="Arial"/>
              </w:rPr>
              <w:t xml:space="preserve"> – </w:t>
            </w:r>
            <w:r w:rsidRPr="00580D99">
              <w:rPr>
                <w:rFonts w:ascii="Arial" w:hAnsi="Arial" w:cs="Arial"/>
                <w:i/>
              </w:rPr>
              <w:t>Contractors Responsibility</w:t>
            </w:r>
            <w:r w:rsidRPr="00580D99" w:rsidDel="00F50DCB">
              <w:rPr>
                <w:rFonts w:ascii="Arial" w:hAnsi="Arial" w:cs="Arial"/>
              </w:rPr>
              <w:t>,</w:t>
            </w:r>
            <w:r w:rsidRPr="00580D99">
              <w:rPr>
                <w:rFonts w:ascii="Arial" w:hAnsi="Arial" w:cs="Arial"/>
              </w:rPr>
              <w:t xml:space="preserve"> shall be considered a part of the Contract as these are standard for State contracts. To the extent an aspect of Section 6 may not be applicable to the services being provided, those terms and conditions shall still be considered a part of the Contract, and in effect if/when applicable. </w:t>
            </w:r>
          </w:p>
          <w:p w14:paraId="4DBBE648" w14:textId="62D1C27A" w:rsidR="00374908" w:rsidRPr="0063445F" w:rsidRDefault="00374908" w:rsidP="00580D99">
            <w:pPr>
              <w:tabs>
                <w:tab w:val="left" w:pos="0"/>
              </w:tabs>
              <w:overflowPunct w:val="0"/>
              <w:autoSpaceDE w:val="0"/>
              <w:autoSpaceDN w:val="0"/>
              <w:adjustRightInd w:val="0"/>
              <w:jc w:val="both"/>
              <w:rPr>
                <w:rFonts w:ascii="Arial" w:hAnsi="Arial" w:cs="Arial"/>
                <w:b/>
              </w:rPr>
            </w:pPr>
          </w:p>
        </w:tc>
      </w:tr>
      <w:tr w:rsidR="00374908" w:rsidRPr="004A4345" w14:paraId="0AC7DDFA" w14:textId="77777777" w:rsidTr="004251F8">
        <w:tc>
          <w:tcPr>
            <w:tcW w:w="877" w:type="dxa"/>
            <w:tcBorders>
              <w:top w:val="single" w:sz="4" w:space="0" w:color="auto"/>
              <w:left w:val="single" w:sz="4" w:space="0" w:color="auto"/>
              <w:bottom w:val="single" w:sz="4" w:space="0" w:color="auto"/>
              <w:right w:val="single" w:sz="4" w:space="0" w:color="auto"/>
            </w:tcBorders>
          </w:tcPr>
          <w:p w14:paraId="4F458156" w14:textId="0B2B247B" w:rsidR="00374908" w:rsidRDefault="00374908" w:rsidP="00374908">
            <w:pPr>
              <w:tabs>
                <w:tab w:val="left" w:pos="0"/>
              </w:tabs>
              <w:autoSpaceDN w:val="0"/>
              <w:jc w:val="center"/>
              <w:rPr>
                <w:rFonts w:ascii="Arial" w:hAnsi="Arial" w:cs="Arial"/>
              </w:rPr>
            </w:pPr>
            <w:r>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6DB54121"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Section 6.3 –</w:t>
            </w:r>
          </w:p>
          <w:p w14:paraId="12274ABA" w14:textId="2BA55B1F"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Compliance</w:t>
            </w:r>
          </w:p>
        </w:tc>
        <w:tc>
          <w:tcPr>
            <w:tcW w:w="7200" w:type="dxa"/>
            <w:tcBorders>
              <w:top w:val="single" w:sz="4" w:space="0" w:color="auto"/>
              <w:left w:val="single" w:sz="4" w:space="0" w:color="auto"/>
              <w:bottom w:val="single" w:sz="4" w:space="0" w:color="auto"/>
              <w:right w:val="single" w:sz="4" w:space="0" w:color="auto"/>
            </w:tcBorders>
          </w:tcPr>
          <w:p w14:paraId="6D3EB4F9"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In the Bid Solicitation 6.3, </w:t>
            </w:r>
            <w:r w:rsidRPr="0063445F">
              <w:rPr>
                <w:rFonts w:ascii="Arial" w:hAnsi="Arial" w:cs="Arial"/>
                <w:b/>
                <w:i/>
              </w:rPr>
              <w:t>Compliance</w:t>
            </w:r>
            <w:r w:rsidRPr="0063445F">
              <w:rPr>
                <w:rFonts w:ascii="Arial" w:hAnsi="Arial" w:cs="Arial"/>
                <w:b/>
              </w:rPr>
              <w:t>, [BIDDER] would like to make note of General Data Protection Regulation (GDPR) and Payment Card Industry Data Security Standard (PCI DSS), that this would not apply to [BIDDER] or the [BIDDER]’s product.</w:t>
            </w:r>
          </w:p>
          <w:p w14:paraId="19B1A7A0" w14:textId="77777777" w:rsidR="00374908" w:rsidRPr="0063445F" w:rsidRDefault="00374908" w:rsidP="00374908">
            <w:pPr>
              <w:tabs>
                <w:tab w:val="left" w:pos="0"/>
              </w:tabs>
              <w:overflowPunct w:val="0"/>
              <w:autoSpaceDE w:val="0"/>
              <w:autoSpaceDN w:val="0"/>
              <w:adjustRightInd w:val="0"/>
              <w:jc w:val="both"/>
              <w:rPr>
                <w:rFonts w:ascii="Arial" w:hAnsi="Arial" w:cs="Arial"/>
              </w:rPr>
            </w:pPr>
          </w:p>
          <w:p w14:paraId="084B382C" w14:textId="15EF5C12" w:rsidR="00374908" w:rsidRPr="0063445F" w:rsidRDefault="007A040C" w:rsidP="00374908">
            <w:pPr>
              <w:tabs>
                <w:tab w:val="left" w:pos="0"/>
              </w:tabs>
              <w:overflowPunct w:val="0"/>
              <w:autoSpaceDE w:val="0"/>
              <w:autoSpaceDN w:val="0"/>
              <w:adjustRightInd w:val="0"/>
              <w:jc w:val="both"/>
              <w:rPr>
                <w:rFonts w:ascii="Arial" w:hAnsi="Arial" w:cs="Arial"/>
              </w:rPr>
            </w:pPr>
            <w:r>
              <w:rPr>
                <w:rFonts w:ascii="Arial" w:hAnsi="Arial" w:cs="Arial"/>
              </w:rPr>
              <w:lastRenderedPageBreak/>
              <w:t>Please s</w:t>
            </w:r>
            <w:r w:rsidR="00374908" w:rsidRPr="0063445F">
              <w:rPr>
                <w:rFonts w:ascii="Arial" w:hAnsi="Arial" w:cs="Arial"/>
              </w:rPr>
              <w:t>ee</w:t>
            </w:r>
            <w:r w:rsidR="00025020">
              <w:rPr>
                <w:rFonts w:ascii="Arial" w:hAnsi="Arial" w:cs="Arial"/>
              </w:rPr>
              <w:t xml:space="preserve"> </w:t>
            </w:r>
            <w:r w:rsidR="00374908" w:rsidRPr="0063445F">
              <w:rPr>
                <w:rFonts w:ascii="Arial" w:hAnsi="Arial" w:cs="Arial"/>
              </w:rPr>
              <w:t>response to Question #50.</w:t>
            </w:r>
          </w:p>
          <w:p w14:paraId="5C7EE299"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tc>
      </w:tr>
      <w:tr w:rsidR="00374908" w:rsidRPr="004A4345" w14:paraId="01559FEA" w14:textId="77777777" w:rsidTr="004251F8">
        <w:tc>
          <w:tcPr>
            <w:tcW w:w="877" w:type="dxa"/>
            <w:tcBorders>
              <w:top w:val="single" w:sz="4" w:space="0" w:color="auto"/>
              <w:left w:val="single" w:sz="4" w:space="0" w:color="auto"/>
              <w:bottom w:val="single" w:sz="4" w:space="0" w:color="auto"/>
              <w:right w:val="single" w:sz="4" w:space="0" w:color="auto"/>
            </w:tcBorders>
          </w:tcPr>
          <w:p w14:paraId="309B83DB" w14:textId="402441DE" w:rsidR="00374908" w:rsidRDefault="00374908" w:rsidP="00374908">
            <w:pPr>
              <w:tabs>
                <w:tab w:val="left" w:pos="0"/>
              </w:tabs>
              <w:autoSpaceDN w:val="0"/>
              <w:jc w:val="center"/>
              <w:rPr>
                <w:rFonts w:ascii="Arial" w:hAnsi="Arial" w:cs="Arial"/>
              </w:rPr>
            </w:pPr>
            <w:r>
              <w:rPr>
                <w:rFonts w:ascii="Arial" w:hAnsi="Arial" w:cs="Arial"/>
              </w:rPr>
              <w:lastRenderedPageBreak/>
              <w:t>52</w:t>
            </w:r>
          </w:p>
        </w:tc>
        <w:tc>
          <w:tcPr>
            <w:tcW w:w="2160" w:type="dxa"/>
            <w:tcBorders>
              <w:top w:val="single" w:sz="4" w:space="0" w:color="auto"/>
              <w:left w:val="single" w:sz="4" w:space="0" w:color="auto"/>
              <w:bottom w:val="single" w:sz="4" w:space="0" w:color="auto"/>
              <w:right w:val="single" w:sz="4" w:space="0" w:color="auto"/>
            </w:tcBorders>
          </w:tcPr>
          <w:p w14:paraId="7558CB6E"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6.7 – </w:t>
            </w:r>
          </w:p>
          <w:p w14:paraId="787E9961" w14:textId="78232D44"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6B2D7C42"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Please note that HIPAA and PCI DSS are not in scope to applicable services.</w:t>
            </w:r>
            <w:r w:rsidRPr="0063445F">
              <w:rPr>
                <w:rFonts w:ascii="Arial" w:hAnsi="Arial" w:cs="Arial"/>
                <w:b/>
              </w:rPr>
              <w:tab/>
            </w:r>
          </w:p>
          <w:p w14:paraId="4B04D0DC"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4918B531" w14:textId="10764388" w:rsidR="00374908" w:rsidRPr="0063445F" w:rsidRDefault="007A040C" w:rsidP="00374908">
            <w:pPr>
              <w:tabs>
                <w:tab w:val="left" w:pos="0"/>
              </w:tabs>
              <w:overflowPunct w:val="0"/>
              <w:autoSpaceDE w:val="0"/>
              <w:autoSpaceDN w:val="0"/>
              <w:adjustRightInd w:val="0"/>
              <w:jc w:val="both"/>
              <w:rPr>
                <w:rFonts w:ascii="Arial" w:hAnsi="Arial" w:cs="Arial"/>
              </w:rPr>
            </w:pPr>
            <w:r>
              <w:rPr>
                <w:rFonts w:ascii="Arial" w:hAnsi="Arial" w:cs="Arial"/>
              </w:rPr>
              <w:t>Please s</w:t>
            </w:r>
            <w:r w:rsidR="00374908" w:rsidRPr="0063445F">
              <w:rPr>
                <w:rFonts w:ascii="Arial" w:hAnsi="Arial" w:cs="Arial"/>
              </w:rPr>
              <w:t>ee response to Question #50.</w:t>
            </w:r>
          </w:p>
          <w:p w14:paraId="6B631090"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7119AED9"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tc>
      </w:tr>
      <w:tr w:rsidR="00374908" w14:paraId="54B6B3E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CE488D5" w14:textId="0FEA4326" w:rsidR="00374908" w:rsidRDefault="00374908" w:rsidP="00374908">
            <w:pPr>
              <w:tabs>
                <w:tab w:val="left" w:pos="0"/>
              </w:tabs>
              <w:autoSpaceDN w:val="0"/>
              <w:jc w:val="center"/>
              <w:rPr>
                <w:rFonts w:ascii="Arial" w:hAnsi="Arial" w:cs="Arial"/>
              </w:rPr>
            </w:pPr>
            <w:r>
              <w:rPr>
                <w:rFonts w:ascii="Arial" w:hAnsi="Arial" w:cs="Arial"/>
              </w:rPr>
              <w:t>53</w:t>
            </w:r>
          </w:p>
        </w:tc>
        <w:tc>
          <w:tcPr>
            <w:tcW w:w="2160" w:type="dxa"/>
            <w:tcBorders>
              <w:top w:val="single" w:sz="4" w:space="0" w:color="auto"/>
              <w:left w:val="single" w:sz="4" w:space="0" w:color="auto"/>
              <w:bottom w:val="single" w:sz="4" w:space="0" w:color="auto"/>
              <w:right w:val="single" w:sz="4" w:space="0" w:color="auto"/>
            </w:tcBorders>
          </w:tcPr>
          <w:p w14:paraId="0A58AC08"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6.7 – </w:t>
            </w:r>
          </w:p>
          <w:p w14:paraId="2FC0F6BB" w14:textId="78A34D83"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3BE77BAF" w14:textId="0ABAD062"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The [BIDDER] is proposing the following language be accepted as our standard for notification is within 72 hours. The [BIDDER] does not report on suspicion of a breach. In the event of any actual, probable or reasonably suspected Breach of Security, or any unauthorized access to or acquisition, use, loss, destruction, compromise, alteration or disclosure of any Personal Data, Contractor shall: (a) immediately notify the State of such Breach of Security, but in no event within 72 hours after learning of such security breach.</w:t>
            </w:r>
            <w:r w:rsidRPr="0063445F">
              <w:rPr>
                <w:rFonts w:ascii="Arial" w:hAnsi="Arial" w:cs="Arial"/>
                <w:b/>
              </w:rPr>
              <w:tab/>
            </w:r>
          </w:p>
          <w:p w14:paraId="3A80AE09"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47E159C6" w14:textId="50232303" w:rsidR="00F06BFF" w:rsidRDefault="00D2076A" w:rsidP="00374908">
            <w:pPr>
              <w:tabs>
                <w:tab w:val="left" w:pos="0"/>
              </w:tabs>
              <w:overflowPunct w:val="0"/>
              <w:autoSpaceDE w:val="0"/>
              <w:autoSpaceDN w:val="0"/>
              <w:adjustRightInd w:val="0"/>
              <w:jc w:val="both"/>
              <w:rPr>
                <w:rFonts w:ascii="Arial" w:hAnsi="Arial" w:cs="Arial"/>
              </w:rPr>
            </w:pPr>
            <w:r>
              <w:rPr>
                <w:rFonts w:ascii="Arial" w:hAnsi="Arial" w:cs="Arial"/>
              </w:rPr>
              <w:t>Revised</w:t>
            </w:r>
            <w:r w:rsidR="00374908">
              <w:rPr>
                <w:rFonts w:ascii="Arial" w:hAnsi="Arial" w:cs="Arial"/>
              </w:rPr>
              <w:t xml:space="preserve"> Bid Solicitation Section 6.7 (G), </w:t>
            </w:r>
            <w:r w:rsidR="00374908" w:rsidRPr="00D2076A">
              <w:rPr>
                <w:rFonts w:ascii="Arial" w:hAnsi="Arial" w:cs="Arial"/>
                <w:i/>
              </w:rPr>
              <w:t>Privacy</w:t>
            </w:r>
            <w:r w:rsidR="009E2532">
              <w:rPr>
                <w:rFonts w:ascii="Arial" w:hAnsi="Arial" w:cs="Arial"/>
              </w:rPr>
              <w:t>,</w:t>
            </w:r>
            <w:r w:rsidR="00F06BFF">
              <w:rPr>
                <w:rFonts w:ascii="Arial" w:hAnsi="Arial" w:cs="Arial"/>
                <w:i/>
              </w:rPr>
              <w:t xml:space="preserve"> </w:t>
            </w:r>
            <w:r w:rsidR="00F06BFF">
              <w:rPr>
                <w:rFonts w:ascii="Arial" w:hAnsi="Arial" w:cs="Arial"/>
              </w:rPr>
              <w:t xml:space="preserve">has been revised to state that </w:t>
            </w:r>
            <w:r>
              <w:rPr>
                <w:rFonts w:ascii="Arial" w:hAnsi="Arial" w:cs="Arial"/>
              </w:rPr>
              <w:t>the Contractor shall “</w:t>
            </w:r>
            <w:r w:rsidRPr="00D2076A">
              <w:rPr>
                <w:rFonts w:ascii="Arial" w:hAnsi="Arial" w:cs="Arial"/>
              </w:rPr>
              <w:t>immediately notify the State of such Breach of Security, but in no event later than 72 hours after learning of such security breach</w:t>
            </w:r>
            <w:r>
              <w:rPr>
                <w:rFonts w:ascii="Arial" w:hAnsi="Arial" w:cs="Arial"/>
              </w:rPr>
              <w:t xml:space="preserve">.” </w:t>
            </w:r>
          </w:p>
          <w:p w14:paraId="114F57F0" w14:textId="77777777" w:rsidR="00F06BFF" w:rsidRDefault="00F06BFF" w:rsidP="00374908">
            <w:pPr>
              <w:tabs>
                <w:tab w:val="left" w:pos="0"/>
              </w:tabs>
              <w:overflowPunct w:val="0"/>
              <w:autoSpaceDE w:val="0"/>
              <w:autoSpaceDN w:val="0"/>
              <w:adjustRightInd w:val="0"/>
              <w:jc w:val="both"/>
              <w:rPr>
                <w:rFonts w:ascii="Arial" w:hAnsi="Arial" w:cs="Arial"/>
              </w:rPr>
            </w:pPr>
          </w:p>
          <w:p w14:paraId="2D3B3D98" w14:textId="77777777" w:rsidR="00374908" w:rsidRPr="0063445F" w:rsidRDefault="00374908" w:rsidP="00374908">
            <w:pPr>
              <w:tabs>
                <w:tab w:val="left" w:pos="0"/>
              </w:tabs>
              <w:overflowPunct w:val="0"/>
              <w:autoSpaceDE w:val="0"/>
              <w:autoSpaceDN w:val="0"/>
              <w:adjustRightInd w:val="0"/>
              <w:jc w:val="both"/>
              <w:rPr>
                <w:rFonts w:ascii="Arial" w:hAnsi="Arial" w:cs="Arial"/>
              </w:rPr>
            </w:pPr>
          </w:p>
        </w:tc>
      </w:tr>
      <w:tr w:rsidR="00374908" w:rsidRPr="004A4345" w14:paraId="1C00BDC5" w14:textId="77777777" w:rsidTr="004251F8">
        <w:tc>
          <w:tcPr>
            <w:tcW w:w="877" w:type="dxa"/>
            <w:tcBorders>
              <w:top w:val="single" w:sz="4" w:space="0" w:color="auto"/>
              <w:left w:val="single" w:sz="4" w:space="0" w:color="auto"/>
              <w:bottom w:val="single" w:sz="4" w:space="0" w:color="auto"/>
              <w:right w:val="single" w:sz="4" w:space="0" w:color="auto"/>
            </w:tcBorders>
          </w:tcPr>
          <w:p w14:paraId="001FB069" w14:textId="38D33F4A" w:rsidR="00374908" w:rsidRDefault="00374908" w:rsidP="00374908">
            <w:pPr>
              <w:tabs>
                <w:tab w:val="left" w:pos="0"/>
              </w:tabs>
              <w:autoSpaceDN w:val="0"/>
              <w:jc w:val="center"/>
              <w:rPr>
                <w:rFonts w:ascii="Arial" w:hAnsi="Arial" w:cs="Arial"/>
              </w:rPr>
            </w:pPr>
            <w:r>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141CB81A"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6.7 – </w:t>
            </w:r>
          </w:p>
          <w:p w14:paraId="782C264E" w14:textId="08B3B21F"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02EDABA1" w14:textId="546F2A03" w:rsidR="00374908" w:rsidRPr="0063445F" w:rsidRDefault="00374908" w:rsidP="00374908">
            <w:pPr>
              <w:tabs>
                <w:tab w:val="left" w:pos="0"/>
                <w:tab w:val="left" w:pos="2170"/>
              </w:tabs>
              <w:overflowPunct w:val="0"/>
              <w:autoSpaceDE w:val="0"/>
              <w:autoSpaceDN w:val="0"/>
              <w:adjustRightInd w:val="0"/>
              <w:jc w:val="both"/>
              <w:rPr>
                <w:rFonts w:ascii="Arial" w:hAnsi="Arial" w:cs="Arial"/>
                <w:b/>
              </w:rPr>
            </w:pPr>
            <w:r w:rsidRPr="0063445F">
              <w:rPr>
                <w:rFonts w:ascii="Arial" w:hAnsi="Arial" w:cs="Arial"/>
                <w:b/>
              </w:rPr>
              <w:t>Is the State amenable to the proposed revisions outlined in sections 6.7</w:t>
            </w:r>
            <w:proofErr w:type="gramStart"/>
            <w:r w:rsidRPr="0063445F">
              <w:rPr>
                <w:rFonts w:ascii="Arial" w:hAnsi="Arial" w:cs="Arial"/>
                <w:b/>
              </w:rPr>
              <w:t>.(</w:t>
            </w:r>
            <w:proofErr w:type="gramEnd"/>
            <w:r w:rsidRPr="0063445F">
              <w:rPr>
                <w:rFonts w:ascii="Arial" w:hAnsi="Arial" w:cs="Arial"/>
                <w:b/>
              </w:rPr>
              <w:t xml:space="preserve">I) &amp; (J), </w:t>
            </w:r>
            <w:r w:rsidRPr="0063445F">
              <w:rPr>
                <w:rFonts w:ascii="Arial" w:hAnsi="Arial" w:cs="Arial"/>
                <w:b/>
                <w:i/>
              </w:rPr>
              <w:t>Privacy</w:t>
            </w:r>
            <w:r w:rsidRPr="0063445F">
              <w:rPr>
                <w:rFonts w:ascii="Arial" w:hAnsi="Arial" w:cs="Arial"/>
                <w:b/>
              </w:rPr>
              <w:t xml:space="preserve">, below? </w:t>
            </w:r>
            <w:r w:rsidRPr="0063445F">
              <w:rPr>
                <w:rFonts w:ascii="Arial" w:hAnsi="Arial" w:cs="Arial"/>
                <w:b/>
              </w:rPr>
              <w:br/>
            </w:r>
            <w:r w:rsidRPr="0063445F">
              <w:rPr>
                <w:rFonts w:ascii="Arial" w:hAnsi="Arial" w:cs="Arial"/>
                <w:b/>
              </w:rPr>
              <w:br/>
              <w:t xml:space="preserve">Bid Solicitation Section 6.7(I): Upon termination/expiration of this Contract the Contractor shall first return all State Data to the State in a usable format as defined in the Contract, or in an open standards machine-readable format if not, in accordance with its record retention policy and as required by law. The Contractor shall then erase, destroy, and render unreadable all Contractor backup copies of State Data according to the standards enumerated in accordance with its policies the State’s most recent Media Protection policy, https://www.nj.gov/it/docs/ps/NJ_Statewide_Information_Security_Manual.pdf; and certify in writing that these actions have been completed within thirty (30) Calendar Days after the termination/expiration of the Contract or within seven (7) Business Days of the request of an agent of the State whichever should come first. </w:t>
            </w:r>
          </w:p>
          <w:p w14:paraId="72DDE925" w14:textId="77777777" w:rsidR="00374908" w:rsidRPr="0063445F" w:rsidRDefault="00374908" w:rsidP="00374908">
            <w:pPr>
              <w:tabs>
                <w:tab w:val="left" w:pos="0"/>
                <w:tab w:val="left" w:pos="2170"/>
              </w:tabs>
              <w:overflowPunct w:val="0"/>
              <w:autoSpaceDE w:val="0"/>
              <w:autoSpaceDN w:val="0"/>
              <w:adjustRightInd w:val="0"/>
              <w:jc w:val="both"/>
              <w:rPr>
                <w:rFonts w:ascii="Arial" w:hAnsi="Arial" w:cs="Arial"/>
                <w:b/>
              </w:rPr>
            </w:pPr>
          </w:p>
          <w:p w14:paraId="46463059" w14:textId="77777777" w:rsidR="00374908" w:rsidRPr="0063445F" w:rsidRDefault="00374908" w:rsidP="00374908">
            <w:pPr>
              <w:tabs>
                <w:tab w:val="left" w:pos="0"/>
                <w:tab w:val="left" w:pos="2170"/>
              </w:tabs>
              <w:overflowPunct w:val="0"/>
              <w:autoSpaceDE w:val="0"/>
              <w:autoSpaceDN w:val="0"/>
              <w:adjustRightInd w:val="0"/>
              <w:jc w:val="both"/>
              <w:rPr>
                <w:rFonts w:ascii="Arial" w:hAnsi="Arial" w:cs="Arial"/>
                <w:b/>
              </w:rPr>
            </w:pPr>
            <w:r w:rsidRPr="0063445F">
              <w:rPr>
                <w:rFonts w:ascii="Arial" w:hAnsi="Arial" w:cs="Arial"/>
                <w:b/>
              </w:rPr>
              <w:t>Bid Solicitation Section 6.7(J): In the event of loss of any State Data or records where such loss is due to the intentional act, omission, or negligence of the Contractor or any of its Subcontractors or agents during the term of the Contract, the Contractor shall be responsible for recreating such lost data pursuant to [BIDDER]’s data security policies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r w:rsidRPr="0063445F">
              <w:rPr>
                <w:rFonts w:ascii="Arial" w:hAnsi="Arial" w:cs="Arial"/>
                <w:b/>
              </w:rPr>
              <w:tab/>
            </w:r>
          </w:p>
          <w:p w14:paraId="0DB99323"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234E6029" w14:textId="5D6AEF7F" w:rsidR="00374908" w:rsidRPr="0063445F" w:rsidRDefault="00374908" w:rsidP="00374908">
            <w:pPr>
              <w:tabs>
                <w:tab w:val="left" w:pos="0"/>
              </w:tabs>
              <w:overflowPunct w:val="0"/>
              <w:autoSpaceDE w:val="0"/>
              <w:autoSpaceDN w:val="0"/>
              <w:adjustRightInd w:val="0"/>
              <w:jc w:val="both"/>
              <w:rPr>
                <w:rFonts w:ascii="Arial" w:hAnsi="Arial" w:cs="Arial"/>
              </w:rPr>
            </w:pPr>
            <w:r w:rsidRPr="0063445F">
              <w:rPr>
                <w:rFonts w:ascii="Arial" w:hAnsi="Arial" w:cs="Arial"/>
              </w:rPr>
              <w:t xml:space="preserve">The State declines to accept the proposed modifications. </w:t>
            </w:r>
          </w:p>
          <w:p w14:paraId="10CBD273" w14:textId="05F2AF94" w:rsidR="00374908" w:rsidRPr="0063445F" w:rsidRDefault="00374908" w:rsidP="00374908">
            <w:pPr>
              <w:tabs>
                <w:tab w:val="left" w:pos="0"/>
              </w:tabs>
              <w:overflowPunct w:val="0"/>
              <w:autoSpaceDE w:val="0"/>
              <w:autoSpaceDN w:val="0"/>
              <w:adjustRightInd w:val="0"/>
              <w:jc w:val="both"/>
              <w:rPr>
                <w:rFonts w:ascii="Arial" w:hAnsi="Arial" w:cs="Arial"/>
              </w:rPr>
            </w:pPr>
          </w:p>
          <w:p w14:paraId="57561216"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tc>
      </w:tr>
      <w:tr w:rsidR="00374908" w:rsidRPr="004A4345" w14:paraId="19BD81F2" w14:textId="77777777" w:rsidTr="004251F8">
        <w:tc>
          <w:tcPr>
            <w:tcW w:w="877" w:type="dxa"/>
            <w:tcBorders>
              <w:top w:val="single" w:sz="4" w:space="0" w:color="auto"/>
              <w:left w:val="single" w:sz="4" w:space="0" w:color="auto"/>
              <w:bottom w:val="single" w:sz="4" w:space="0" w:color="auto"/>
              <w:right w:val="single" w:sz="4" w:space="0" w:color="auto"/>
            </w:tcBorders>
          </w:tcPr>
          <w:p w14:paraId="637CF7FF" w14:textId="7FE0DDC7" w:rsidR="00374908" w:rsidRDefault="00374908" w:rsidP="00374908">
            <w:pPr>
              <w:tabs>
                <w:tab w:val="left" w:pos="0"/>
              </w:tabs>
              <w:autoSpaceDN w:val="0"/>
              <w:jc w:val="center"/>
              <w:rPr>
                <w:rFonts w:ascii="Arial" w:hAnsi="Arial" w:cs="Arial"/>
              </w:rPr>
            </w:pPr>
            <w:r>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10BFB7EF"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6.7 – </w:t>
            </w:r>
          </w:p>
          <w:p w14:paraId="3990587A" w14:textId="2BEB99A1"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369D7B83" w14:textId="516A5508"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Is the State amenable to the proposed revisions outlined in sections 6.7 (E) &amp; (G), </w:t>
            </w:r>
            <w:r w:rsidRPr="0063445F">
              <w:rPr>
                <w:rFonts w:ascii="Arial" w:hAnsi="Arial" w:cs="Arial"/>
                <w:b/>
                <w:i/>
              </w:rPr>
              <w:t>Privacy</w:t>
            </w:r>
            <w:r w:rsidRPr="0063445F">
              <w:rPr>
                <w:rFonts w:ascii="Arial" w:hAnsi="Arial" w:cs="Arial"/>
                <w:b/>
              </w:rPr>
              <w:t xml:space="preserve">, below? </w:t>
            </w:r>
            <w:r w:rsidRPr="0063445F">
              <w:rPr>
                <w:rFonts w:ascii="Arial" w:hAnsi="Arial" w:cs="Arial"/>
                <w:b/>
              </w:rPr>
              <w:br/>
            </w:r>
            <w:r w:rsidRPr="0063445F">
              <w:rPr>
                <w:rFonts w:ascii="Arial" w:hAnsi="Arial" w:cs="Arial"/>
                <w:b/>
              </w:rPr>
              <w:lastRenderedPageBreak/>
              <w:br/>
              <w:t xml:space="preserve">Bid Solicitation 6.7(E): Data Storage: All data provided by the State of New Jersey or State data obtained by the Contractor in the performance of the Contract must be stored, processed, and </w:t>
            </w:r>
            <w:r w:rsidRPr="00FF638C">
              <w:rPr>
                <w:rFonts w:ascii="Arial" w:hAnsi="Arial" w:cs="Arial"/>
                <w:b/>
              </w:rPr>
              <w:t>maintained solely in accordance with [BIDDER]’s data security program</w:t>
            </w:r>
            <w:r w:rsidRPr="0063445F">
              <w:rPr>
                <w:rFonts w:ascii="Arial" w:hAnsi="Arial" w:cs="Arial"/>
                <w:b/>
              </w:rPr>
              <w:t xml:space="preserve"> and record retention policy and the Security Plan with a project plan and system topology approved by the State Contract Manager pursuant to Bid Solicitation 6.1, </w:t>
            </w:r>
            <w:r w:rsidRPr="0063445F">
              <w:rPr>
                <w:rFonts w:ascii="Arial" w:hAnsi="Arial" w:cs="Arial"/>
                <w:b/>
                <w:i/>
              </w:rPr>
              <w:t>Security Plan</w:t>
            </w:r>
            <w:r w:rsidRPr="0063445F">
              <w:rPr>
                <w:rFonts w:ascii="Arial" w:hAnsi="Arial" w:cs="Arial"/>
                <w:b/>
              </w:rPr>
              <w:t xml:space="preserve">.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 </w:t>
            </w:r>
          </w:p>
          <w:p w14:paraId="52981872"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2FEEAEAC" w14:textId="666DD569"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Bid Solicitation Section 6.7(G): In the event of any actual, probable or reasonably suspected Breach of Security, or any unauthorized access to or acquisition, use, loss, destruction, compromise, alteration or disclosure of any Personal Data, Contractor shall: (a) immediately notify the State of such Breach of Security, but in no event later than seventy-two</w:t>
            </w:r>
            <w:r w:rsidR="00AB2D15">
              <w:rPr>
                <w:rFonts w:ascii="Arial" w:hAnsi="Arial" w:cs="Arial"/>
                <w:b/>
              </w:rPr>
              <w:t xml:space="preserve"> (72)</w:t>
            </w:r>
            <w:r w:rsidRPr="0063445F">
              <w:rPr>
                <w:rFonts w:ascii="Arial" w:hAnsi="Arial" w:cs="Arial"/>
                <w:b/>
              </w:rPr>
              <w:t xml:space="preserve"> hours after learning of such security breach; (b) designate a single individual employed by Contractor who shall be available to the State twenty-four (24) hours per day, seven (7) days per week as a contact regarding Contractor’s obligations under Bid Solicitation Section 6.34, </w:t>
            </w:r>
            <w:r w:rsidRPr="0063445F">
              <w:rPr>
                <w:rFonts w:ascii="Arial" w:hAnsi="Arial" w:cs="Arial"/>
                <w:b/>
                <w:i/>
              </w:rPr>
              <w:t>Incident Response</w:t>
            </w:r>
            <w:r w:rsidRPr="0063445F">
              <w:rPr>
                <w:rFonts w:ascii="Arial" w:hAnsi="Arial" w:cs="Arial"/>
                <w:b/>
              </w:rPr>
              <w:t>.</w:t>
            </w:r>
            <w:r w:rsidRPr="0063445F">
              <w:rPr>
                <w:rFonts w:ascii="Arial" w:hAnsi="Arial" w:cs="Arial"/>
                <w:b/>
              </w:rPr>
              <w:tab/>
            </w:r>
          </w:p>
          <w:p w14:paraId="72AFCD7B"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408627DA" w14:textId="1EA117BB" w:rsidR="000D301E" w:rsidRDefault="000D301E" w:rsidP="00374908">
            <w:pPr>
              <w:tabs>
                <w:tab w:val="left" w:pos="0"/>
              </w:tabs>
              <w:overflowPunct w:val="0"/>
              <w:autoSpaceDE w:val="0"/>
              <w:autoSpaceDN w:val="0"/>
              <w:adjustRightInd w:val="0"/>
              <w:jc w:val="both"/>
              <w:rPr>
                <w:rFonts w:ascii="Arial" w:hAnsi="Arial" w:cs="Arial"/>
              </w:rPr>
            </w:pPr>
            <w:r w:rsidRPr="000D301E">
              <w:rPr>
                <w:rFonts w:ascii="Arial" w:hAnsi="Arial" w:cs="Arial"/>
              </w:rPr>
              <w:t>The State declines to ac</w:t>
            </w:r>
            <w:r>
              <w:rPr>
                <w:rFonts w:ascii="Arial" w:hAnsi="Arial" w:cs="Arial"/>
              </w:rPr>
              <w:t xml:space="preserve">cept the proposed modifications for </w:t>
            </w:r>
            <w:r w:rsidR="00AC5913">
              <w:rPr>
                <w:rFonts w:ascii="Arial" w:hAnsi="Arial" w:cs="Arial"/>
              </w:rPr>
              <w:t>Revised Bid Solicitation</w:t>
            </w:r>
            <w:r>
              <w:rPr>
                <w:rFonts w:ascii="Arial" w:hAnsi="Arial" w:cs="Arial"/>
              </w:rPr>
              <w:t xml:space="preserve"> Section 6.7</w:t>
            </w:r>
            <w:r w:rsidR="00894358">
              <w:rPr>
                <w:rFonts w:ascii="Arial" w:hAnsi="Arial" w:cs="Arial"/>
              </w:rPr>
              <w:t>(E</w:t>
            </w:r>
            <w:r>
              <w:rPr>
                <w:rFonts w:ascii="Arial" w:hAnsi="Arial" w:cs="Arial"/>
              </w:rPr>
              <w:t xml:space="preserve">), </w:t>
            </w:r>
            <w:r w:rsidRPr="002F6592">
              <w:rPr>
                <w:rFonts w:ascii="Arial" w:hAnsi="Arial" w:cs="Arial"/>
                <w:i/>
              </w:rPr>
              <w:t>Privacy</w:t>
            </w:r>
            <w:r>
              <w:rPr>
                <w:rFonts w:ascii="Arial" w:hAnsi="Arial" w:cs="Arial"/>
              </w:rPr>
              <w:t>.</w:t>
            </w:r>
          </w:p>
          <w:p w14:paraId="1F33ADAF" w14:textId="77777777" w:rsidR="000D301E" w:rsidRDefault="000D301E" w:rsidP="00374908">
            <w:pPr>
              <w:tabs>
                <w:tab w:val="left" w:pos="0"/>
              </w:tabs>
              <w:overflowPunct w:val="0"/>
              <w:autoSpaceDE w:val="0"/>
              <w:autoSpaceDN w:val="0"/>
              <w:adjustRightInd w:val="0"/>
              <w:jc w:val="both"/>
              <w:rPr>
                <w:rFonts w:ascii="Arial" w:hAnsi="Arial" w:cs="Arial"/>
              </w:rPr>
            </w:pPr>
          </w:p>
          <w:p w14:paraId="5D6ACF15" w14:textId="051E637A" w:rsidR="00374908" w:rsidRPr="0063445F" w:rsidRDefault="000D301E" w:rsidP="00374908">
            <w:pPr>
              <w:tabs>
                <w:tab w:val="left" w:pos="0"/>
              </w:tabs>
              <w:overflowPunct w:val="0"/>
              <w:autoSpaceDE w:val="0"/>
              <w:autoSpaceDN w:val="0"/>
              <w:adjustRightInd w:val="0"/>
              <w:jc w:val="both"/>
              <w:rPr>
                <w:rFonts w:ascii="Arial" w:hAnsi="Arial" w:cs="Arial"/>
              </w:rPr>
            </w:pPr>
            <w:r>
              <w:rPr>
                <w:rFonts w:ascii="Arial" w:hAnsi="Arial" w:cs="Arial"/>
              </w:rPr>
              <w:t>Please s</w:t>
            </w:r>
            <w:r w:rsidR="000B1DCE">
              <w:rPr>
                <w:rFonts w:ascii="Arial" w:hAnsi="Arial" w:cs="Arial"/>
              </w:rPr>
              <w:t>ee response to Question #53.</w:t>
            </w:r>
          </w:p>
          <w:p w14:paraId="65974BF1"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3E63E7B9"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tc>
      </w:tr>
      <w:tr w:rsidR="00374908" w:rsidRPr="004A4345" w14:paraId="1C0AD554" w14:textId="77777777" w:rsidTr="004251F8">
        <w:tc>
          <w:tcPr>
            <w:tcW w:w="877" w:type="dxa"/>
            <w:tcBorders>
              <w:top w:val="single" w:sz="4" w:space="0" w:color="auto"/>
              <w:left w:val="single" w:sz="4" w:space="0" w:color="auto"/>
              <w:bottom w:val="single" w:sz="4" w:space="0" w:color="auto"/>
              <w:right w:val="single" w:sz="4" w:space="0" w:color="auto"/>
            </w:tcBorders>
          </w:tcPr>
          <w:p w14:paraId="162EDD4F" w14:textId="26295480" w:rsidR="00374908" w:rsidRDefault="00374908" w:rsidP="00374908">
            <w:pPr>
              <w:tabs>
                <w:tab w:val="left" w:pos="0"/>
              </w:tabs>
              <w:autoSpaceDN w:val="0"/>
              <w:jc w:val="center"/>
              <w:rPr>
                <w:rFonts w:ascii="Arial" w:hAnsi="Arial" w:cs="Arial"/>
              </w:rPr>
            </w:pPr>
            <w:r>
              <w:rPr>
                <w:rFonts w:ascii="Arial" w:hAnsi="Arial" w:cs="Arial"/>
              </w:rPr>
              <w:lastRenderedPageBreak/>
              <w:t>56</w:t>
            </w:r>
          </w:p>
        </w:tc>
        <w:tc>
          <w:tcPr>
            <w:tcW w:w="2160" w:type="dxa"/>
            <w:tcBorders>
              <w:top w:val="single" w:sz="4" w:space="0" w:color="auto"/>
              <w:left w:val="single" w:sz="4" w:space="0" w:color="auto"/>
              <w:bottom w:val="single" w:sz="4" w:space="0" w:color="auto"/>
              <w:right w:val="single" w:sz="4" w:space="0" w:color="auto"/>
            </w:tcBorders>
          </w:tcPr>
          <w:p w14:paraId="1264AF46"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6.7 – </w:t>
            </w:r>
          </w:p>
          <w:p w14:paraId="00BE5C62" w14:textId="1B35F05C"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2F2A134B"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[BIDDER] is proposing the following changes to Bid Solicitation Section 6.7 (G), </w:t>
            </w:r>
            <w:r w:rsidRPr="0063445F">
              <w:rPr>
                <w:rFonts w:ascii="Arial" w:hAnsi="Arial" w:cs="Arial"/>
                <w:b/>
                <w:i/>
              </w:rPr>
              <w:t>Privacy</w:t>
            </w:r>
            <w:r w:rsidRPr="0063445F">
              <w:rPr>
                <w:rFonts w:ascii="Arial" w:hAnsi="Arial" w:cs="Arial"/>
                <w:b/>
              </w:rPr>
              <w:t>: in the event of any actual, confirmed Breach of Security, or any unauthorized access to or acquisition, use, loss, destruction, compromise, alteration or disclosure of any Personal Data, Contractor shall: (a) immediately notify the State of such Breach of Security, but in no event later than 72 hours after learning of such security breach.</w:t>
            </w:r>
          </w:p>
          <w:p w14:paraId="7C32F0E5"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49507A6D" w14:textId="0A60E171" w:rsidR="00374908" w:rsidRPr="0063445F" w:rsidRDefault="000B1DCE" w:rsidP="00374908">
            <w:pPr>
              <w:tabs>
                <w:tab w:val="left" w:pos="0"/>
              </w:tabs>
              <w:overflowPunct w:val="0"/>
              <w:autoSpaceDE w:val="0"/>
              <w:autoSpaceDN w:val="0"/>
              <w:adjustRightInd w:val="0"/>
              <w:jc w:val="both"/>
              <w:rPr>
                <w:rFonts w:ascii="Arial" w:hAnsi="Arial" w:cs="Arial"/>
              </w:rPr>
            </w:pPr>
            <w:r>
              <w:rPr>
                <w:rFonts w:ascii="Arial" w:hAnsi="Arial" w:cs="Arial"/>
              </w:rPr>
              <w:t xml:space="preserve"> </w:t>
            </w:r>
            <w:r w:rsidR="000D301E">
              <w:rPr>
                <w:rFonts w:ascii="Arial" w:hAnsi="Arial" w:cs="Arial"/>
              </w:rPr>
              <w:t>Please s</w:t>
            </w:r>
            <w:r>
              <w:rPr>
                <w:rFonts w:ascii="Arial" w:hAnsi="Arial" w:cs="Arial"/>
              </w:rPr>
              <w:t>ee response to Question #53.</w:t>
            </w:r>
          </w:p>
          <w:p w14:paraId="58D5C59C"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tc>
      </w:tr>
      <w:tr w:rsidR="00374908" w:rsidRPr="004A4345" w14:paraId="2D941DEC" w14:textId="77777777" w:rsidTr="004251F8">
        <w:tc>
          <w:tcPr>
            <w:tcW w:w="877" w:type="dxa"/>
            <w:tcBorders>
              <w:top w:val="single" w:sz="4" w:space="0" w:color="auto"/>
              <w:left w:val="single" w:sz="4" w:space="0" w:color="auto"/>
              <w:bottom w:val="single" w:sz="4" w:space="0" w:color="auto"/>
              <w:right w:val="single" w:sz="4" w:space="0" w:color="auto"/>
            </w:tcBorders>
          </w:tcPr>
          <w:p w14:paraId="66A6C151" w14:textId="7A09FF9C" w:rsidR="00374908" w:rsidRDefault="00374908" w:rsidP="00374908">
            <w:pPr>
              <w:tabs>
                <w:tab w:val="left" w:pos="0"/>
              </w:tabs>
              <w:autoSpaceDN w:val="0"/>
              <w:jc w:val="center"/>
              <w:rPr>
                <w:rFonts w:ascii="Arial" w:hAnsi="Arial" w:cs="Arial"/>
              </w:rPr>
            </w:pPr>
            <w:r>
              <w:rPr>
                <w:rFonts w:ascii="Arial" w:hAnsi="Arial" w:cs="Arial"/>
              </w:rPr>
              <w:t>57</w:t>
            </w:r>
          </w:p>
        </w:tc>
        <w:tc>
          <w:tcPr>
            <w:tcW w:w="2160" w:type="dxa"/>
            <w:tcBorders>
              <w:top w:val="single" w:sz="4" w:space="0" w:color="auto"/>
              <w:left w:val="single" w:sz="4" w:space="0" w:color="auto"/>
              <w:bottom w:val="single" w:sz="4" w:space="0" w:color="auto"/>
              <w:right w:val="single" w:sz="4" w:space="0" w:color="auto"/>
            </w:tcBorders>
          </w:tcPr>
          <w:p w14:paraId="6A837FA4"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Section 6.7 –</w:t>
            </w:r>
          </w:p>
          <w:p w14:paraId="626797B8" w14:textId="43BAE94A"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00B8329B"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[BIDDER] would like to make note of Bid Solicitation Section 6.7 (B), Privacy, that the federal Drivers’ Privacy Protection Act of 1994, Pub.L.103-322, and the confidentiality requirements of N.J.S.A. § 39:2-3.4. </w:t>
            </w:r>
            <w:proofErr w:type="gramStart"/>
            <w:r w:rsidRPr="0063445F">
              <w:rPr>
                <w:rFonts w:ascii="Arial" w:hAnsi="Arial" w:cs="Arial"/>
                <w:b/>
              </w:rPr>
              <w:t>does</w:t>
            </w:r>
            <w:proofErr w:type="gramEnd"/>
            <w:r w:rsidRPr="0063445F">
              <w:rPr>
                <w:rFonts w:ascii="Arial" w:hAnsi="Arial" w:cs="Arial"/>
                <w:b/>
              </w:rPr>
              <w:t xml:space="preserve"> not apply to [BIDDER].</w:t>
            </w:r>
          </w:p>
          <w:p w14:paraId="357A0D5F" w14:textId="77777777" w:rsidR="00374908" w:rsidRPr="0063445F" w:rsidRDefault="00374908" w:rsidP="00374908">
            <w:pPr>
              <w:tabs>
                <w:tab w:val="left" w:pos="0"/>
              </w:tabs>
              <w:overflowPunct w:val="0"/>
              <w:autoSpaceDE w:val="0"/>
              <w:autoSpaceDN w:val="0"/>
              <w:adjustRightInd w:val="0"/>
              <w:jc w:val="both"/>
              <w:rPr>
                <w:rFonts w:ascii="Arial" w:hAnsi="Arial" w:cs="Arial"/>
              </w:rPr>
            </w:pPr>
          </w:p>
          <w:p w14:paraId="079349F8" w14:textId="41B56645" w:rsidR="00374908" w:rsidRPr="0063445F" w:rsidRDefault="007A040C" w:rsidP="00374908">
            <w:pPr>
              <w:tabs>
                <w:tab w:val="left" w:pos="0"/>
              </w:tabs>
              <w:overflowPunct w:val="0"/>
              <w:autoSpaceDE w:val="0"/>
              <w:autoSpaceDN w:val="0"/>
              <w:adjustRightInd w:val="0"/>
              <w:jc w:val="both"/>
              <w:rPr>
                <w:rFonts w:ascii="Arial" w:hAnsi="Arial" w:cs="Arial"/>
              </w:rPr>
            </w:pPr>
            <w:r>
              <w:rPr>
                <w:rFonts w:ascii="Arial" w:hAnsi="Arial" w:cs="Arial"/>
              </w:rPr>
              <w:t>Please s</w:t>
            </w:r>
            <w:r w:rsidR="00374908" w:rsidRPr="0063445F">
              <w:rPr>
                <w:rFonts w:ascii="Arial" w:hAnsi="Arial" w:cs="Arial"/>
              </w:rPr>
              <w:t>ee response to Question #50.</w:t>
            </w:r>
          </w:p>
          <w:p w14:paraId="419FE154"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tc>
      </w:tr>
      <w:tr w:rsidR="00374908" w14:paraId="3EF4E265" w14:textId="77777777" w:rsidTr="002420F8">
        <w:tc>
          <w:tcPr>
            <w:tcW w:w="877" w:type="dxa"/>
            <w:tcBorders>
              <w:top w:val="single" w:sz="4" w:space="0" w:color="auto"/>
              <w:left w:val="single" w:sz="4" w:space="0" w:color="auto"/>
              <w:bottom w:val="single" w:sz="4" w:space="0" w:color="auto"/>
              <w:right w:val="single" w:sz="4" w:space="0" w:color="auto"/>
            </w:tcBorders>
          </w:tcPr>
          <w:p w14:paraId="264CA860" w14:textId="0A9211D3" w:rsidR="00374908" w:rsidRDefault="00374908" w:rsidP="00374908">
            <w:pPr>
              <w:tabs>
                <w:tab w:val="left" w:pos="0"/>
              </w:tabs>
              <w:autoSpaceDN w:val="0"/>
              <w:jc w:val="center"/>
              <w:rPr>
                <w:rFonts w:ascii="Arial" w:hAnsi="Arial" w:cs="Arial"/>
              </w:rPr>
            </w:pPr>
            <w:r>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tcPr>
          <w:p w14:paraId="19BB4400"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6.9 – </w:t>
            </w:r>
          </w:p>
          <w:p w14:paraId="7C19AC9B" w14:textId="1CB9B59D"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Security Categorization</w:t>
            </w:r>
          </w:p>
        </w:tc>
        <w:tc>
          <w:tcPr>
            <w:tcW w:w="7200" w:type="dxa"/>
            <w:tcBorders>
              <w:top w:val="single" w:sz="4" w:space="0" w:color="auto"/>
              <w:left w:val="single" w:sz="4" w:space="0" w:color="auto"/>
              <w:bottom w:val="single" w:sz="4" w:space="0" w:color="auto"/>
              <w:right w:val="single" w:sz="4" w:space="0" w:color="auto"/>
            </w:tcBorders>
          </w:tcPr>
          <w:p w14:paraId="5E5BF4C0"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Is the State amenable to removing the requirement to mask sensitive data that is displayed or printed in 6.9 (C), </w:t>
            </w:r>
            <w:r w:rsidRPr="0063445F">
              <w:rPr>
                <w:rFonts w:ascii="Arial" w:hAnsi="Arial" w:cs="Arial"/>
                <w:b/>
                <w:i/>
              </w:rPr>
              <w:t>Security Categorization</w:t>
            </w:r>
            <w:r w:rsidRPr="0063445F">
              <w:rPr>
                <w:rFonts w:ascii="Arial" w:hAnsi="Arial" w:cs="Arial"/>
                <w:b/>
              </w:rPr>
              <w:t xml:space="preserve">? </w:t>
            </w:r>
          </w:p>
          <w:p w14:paraId="08C9628A"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30D5F41E"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[BIDDER] restricts access to sensitive data based on the principles of least privilege and need-to-know. However, sensitive data that is displayed or printed is not subject to masking. </w:t>
            </w:r>
          </w:p>
          <w:p w14:paraId="1B02EE47"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5A7BE94A"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lastRenderedPageBreak/>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 A. Implementing a data protection policy; B. Classifying data and information systems in accordance with their sensitivity and criticality; C. Masking sensitive data that is displayed or printed; and Implementing handling and labeling procedures.</w:t>
            </w:r>
            <w:r w:rsidRPr="0063445F">
              <w:rPr>
                <w:rFonts w:ascii="Arial" w:hAnsi="Arial" w:cs="Arial"/>
                <w:b/>
              </w:rPr>
              <w:tab/>
            </w:r>
          </w:p>
          <w:p w14:paraId="5EB1B15E" w14:textId="77777777" w:rsidR="00374908" w:rsidRPr="0063445F" w:rsidRDefault="00374908" w:rsidP="00374908">
            <w:pPr>
              <w:tabs>
                <w:tab w:val="left" w:pos="0"/>
              </w:tabs>
              <w:overflowPunct w:val="0"/>
              <w:autoSpaceDE w:val="0"/>
              <w:autoSpaceDN w:val="0"/>
              <w:adjustRightInd w:val="0"/>
              <w:jc w:val="both"/>
              <w:rPr>
                <w:rFonts w:ascii="Arial" w:hAnsi="Arial" w:cs="Arial"/>
              </w:rPr>
            </w:pPr>
          </w:p>
          <w:p w14:paraId="06E0C6E5" w14:textId="77777777" w:rsidR="00374908" w:rsidRPr="0063445F" w:rsidRDefault="00374908" w:rsidP="00374908">
            <w:pPr>
              <w:tabs>
                <w:tab w:val="left" w:pos="0"/>
              </w:tabs>
              <w:overflowPunct w:val="0"/>
              <w:autoSpaceDE w:val="0"/>
              <w:autoSpaceDN w:val="0"/>
              <w:adjustRightInd w:val="0"/>
              <w:jc w:val="both"/>
              <w:rPr>
                <w:rFonts w:ascii="Arial" w:hAnsi="Arial" w:cs="Arial"/>
              </w:rPr>
            </w:pPr>
            <w:r w:rsidRPr="0063445F">
              <w:rPr>
                <w:rFonts w:ascii="Arial" w:hAnsi="Arial" w:cs="Arial"/>
              </w:rPr>
              <w:t xml:space="preserve">The State declines to accept the proposed modifications. </w:t>
            </w:r>
          </w:p>
          <w:p w14:paraId="19431E7A"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tc>
      </w:tr>
      <w:tr w:rsidR="00374908" w14:paraId="1D1D224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39E1FBF" w14:textId="5974BB8C" w:rsidR="00374908" w:rsidRDefault="00374908" w:rsidP="00374908">
            <w:pPr>
              <w:tabs>
                <w:tab w:val="left" w:pos="0"/>
              </w:tabs>
              <w:autoSpaceDN w:val="0"/>
              <w:jc w:val="center"/>
              <w:rPr>
                <w:rFonts w:ascii="Arial" w:hAnsi="Arial" w:cs="Arial"/>
              </w:rPr>
            </w:pPr>
            <w:r>
              <w:rPr>
                <w:rFonts w:ascii="Arial" w:hAnsi="Arial" w:cs="Arial"/>
              </w:rPr>
              <w:lastRenderedPageBreak/>
              <w:t>59</w:t>
            </w:r>
          </w:p>
        </w:tc>
        <w:tc>
          <w:tcPr>
            <w:tcW w:w="2160" w:type="dxa"/>
            <w:tcBorders>
              <w:top w:val="single" w:sz="4" w:space="0" w:color="auto"/>
              <w:left w:val="single" w:sz="4" w:space="0" w:color="auto"/>
              <w:bottom w:val="single" w:sz="4" w:space="0" w:color="auto"/>
              <w:right w:val="single" w:sz="4" w:space="0" w:color="auto"/>
            </w:tcBorders>
          </w:tcPr>
          <w:p w14:paraId="6FE7184F"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6.13 – </w:t>
            </w:r>
          </w:p>
          <w:p w14:paraId="26E38635" w14:textId="3C8AAE70"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Identity and Authentication</w:t>
            </w:r>
            <w:r w:rsidRPr="00D42C59">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4E0A9B3F"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Is the State amenable to removing the MFA requirement for access to sensitive and critical systems in Bid Solicitation 6.13, </w:t>
            </w:r>
            <w:r w:rsidRPr="0063445F">
              <w:rPr>
                <w:rFonts w:ascii="Arial" w:hAnsi="Arial" w:cs="Arial"/>
                <w:b/>
                <w:i/>
              </w:rPr>
              <w:t>Identity and Authentication</w:t>
            </w:r>
            <w:r w:rsidRPr="0063445F">
              <w:rPr>
                <w:rFonts w:ascii="Arial" w:hAnsi="Arial" w:cs="Arial"/>
                <w:b/>
              </w:rPr>
              <w:t xml:space="preserve">? </w:t>
            </w:r>
          </w:p>
          <w:p w14:paraId="07F2A915"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034D2FB9"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[BIDDER] employs multifactor authentication (MFA) to secure all remote access to its systems. [BIDDER] does not employ MFA for access to sensitive or critical systems. However, access is protected through other layered security controls. 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 A. Establishing and managing unique identifiers (e.g. User-IDs) and secure authenticators (e.g. passwords, biometrics, personal identification numbers, etc.) to support nonrepudiation of activities by users or processes; and B. Implementing multi-factor authentication (MFA) requirements for access to sensitive and critical systems, and for remote access to the Contractor’s systems.</w:t>
            </w:r>
            <w:r w:rsidRPr="0063445F">
              <w:rPr>
                <w:rFonts w:ascii="Arial" w:hAnsi="Arial" w:cs="Arial"/>
                <w:b/>
              </w:rPr>
              <w:tab/>
            </w:r>
          </w:p>
          <w:p w14:paraId="432C7C50"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2B44184F" w14:textId="77777777" w:rsidR="00374908" w:rsidRPr="0063445F" w:rsidRDefault="00374908" w:rsidP="00374908">
            <w:pPr>
              <w:tabs>
                <w:tab w:val="left" w:pos="0"/>
              </w:tabs>
              <w:overflowPunct w:val="0"/>
              <w:autoSpaceDE w:val="0"/>
              <w:autoSpaceDN w:val="0"/>
              <w:adjustRightInd w:val="0"/>
              <w:jc w:val="both"/>
              <w:rPr>
                <w:rFonts w:ascii="Arial" w:hAnsi="Arial" w:cs="Arial"/>
              </w:rPr>
            </w:pPr>
            <w:r w:rsidRPr="0063445F">
              <w:rPr>
                <w:rFonts w:ascii="Arial" w:hAnsi="Arial" w:cs="Arial"/>
              </w:rPr>
              <w:t xml:space="preserve">The State declines to accept the proposed modifications. </w:t>
            </w:r>
          </w:p>
          <w:p w14:paraId="3A397A33"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00321A07" w14:textId="77777777" w:rsidR="00374908" w:rsidRPr="0063445F" w:rsidRDefault="00374908" w:rsidP="00374908">
            <w:pPr>
              <w:tabs>
                <w:tab w:val="left" w:pos="0"/>
              </w:tabs>
              <w:overflowPunct w:val="0"/>
              <w:autoSpaceDE w:val="0"/>
              <w:autoSpaceDN w:val="0"/>
              <w:adjustRightInd w:val="0"/>
              <w:ind w:hanging="28"/>
              <w:jc w:val="both"/>
              <w:rPr>
                <w:rFonts w:ascii="Arial" w:hAnsi="Arial" w:cs="Arial"/>
              </w:rPr>
            </w:pPr>
          </w:p>
        </w:tc>
      </w:tr>
      <w:tr w:rsidR="00374908" w:rsidRPr="004A4345" w14:paraId="7625D58D" w14:textId="77777777" w:rsidTr="004251F8">
        <w:tc>
          <w:tcPr>
            <w:tcW w:w="877" w:type="dxa"/>
            <w:tcBorders>
              <w:top w:val="single" w:sz="4" w:space="0" w:color="auto"/>
              <w:left w:val="single" w:sz="4" w:space="0" w:color="auto"/>
              <w:bottom w:val="single" w:sz="4" w:space="0" w:color="auto"/>
              <w:right w:val="single" w:sz="4" w:space="0" w:color="auto"/>
            </w:tcBorders>
          </w:tcPr>
          <w:p w14:paraId="01B83C31" w14:textId="17DEC7E3" w:rsidR="00374908" w:rsidRDefault="00374908" w:rsidP="00374908">
            <w:pPr>
              <w:tabs>
                <w:tab w:val="left" w:pos="0"/>
              </w:tabs>
              <w:autoSpaceDN w:val="0"/>
              <w:jc w:val="center"/>
              <w:rPr>
                <w:rFonts w:ascii="Arial" w:hAnsi="Arial" w:cs="Arial"/>
              </w:rPr>
            </w:pPr>
            <w:r>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59537FE4"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6.18 – </w:t>
            </w:r>
          </w:p>
          <w:p w14:paraId="0B84A106" w14:textId="5712EEC2"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ICS/SCADA/OT Security</w:t>
            </w:r>
          </w:p>
        </w:tc>
        <w:tc>
          <w:tcPr>
            <w:tcW w:w="7200" w:type="dxa"/>
            <w:tcBorders>
              <w:top w:val="single" w:sz="4" w:space="0" w:color="auto"/>
              <w:left w:val="single" w:sz="4" w:space="0" w:color="auto"/>
              <w:bottom w:val="single" w:sz="4" w:space="0" w:color="auto"/>
              <w:right w:val="single" w:sz="4" w:space="0" w:color="auto"/>
            </w:tcBorders>
          </w:tcPr>
          <w:p w14:paraId="154CFE9C" w14:textId="77777777" w:rsidR="00374908" w:rsidRPr="0063445F" w:rsidRDefault="00374908" w:rsidP="00374908">
            <w:pPr>
              <w:tabs>
                <w:tab w:val="left" w:pos="0"/>
              </w:tabs>
              <w:overflowPunct w:val="0"/>
              <w:autoSpaceDE w:val="0"/>
              <w:autoSpaceDN w:val="0"/>
              <w:adjustRightInd w:val="0"/>
              <w:ind w:hanging="28"/>
              <w:jc w:val="both"/>
              <w:rPr>
                <w:rFonts w:ascii="Arial" w:hAnsi="Arial" w:cs="Arial"/>
                <w:b/>
              </w:rPr>
            </w:pPr>
            <w:r w:rsidRPr="0063445F">
              <w:rPr>
                <w:rFonts w:ascii="Arial" w:hAnsi="Arial" w:cs="Arial"/>
                <w:b/>
              </w:rPr>
              <w:t xml:space="preserve">These sections would not be applicable to the services [BIDDER] is providing as outlined within Bid Solicitation Section 6.18 (A) (E) and (G), </w:t>
            </w:r>
            <w:r w:rsidRPr="0063445F">
              <w:rPr>
                <w:rFonts w:ascii="Arial" w:hAnsi="Arial" w:cs="Arial"/>
                <w:b/>
                <w:i/>
              </w:rPr>
              <w:t>ICS/SCADA/OT Security</w:t>
            </w:r>
            <w:r w:rsidRPr="0063445F">
              <w:rPr>
                <w:rFonts w:ascii="Arial" w:hAnsi="Arial" w:cs="Arial"/>
                <w:b/>
              </w:rPr>
              <w:t>.</w:t>
            </w:r>
          </w:p>
          <w:p w14:paraId="45D05367" w14:textId="77777777" w:rsidR="00374908" w:rsidRPr="0063445F" w:rsidRDefault="00374908" w:rsidP="00374908">
            <w:pPr>
              <w:tabs>
                <w:tab w:val="left" w:pos="0"/>
              </w:tabs>
              <w:overflowPunct w:val="0"/>
              <w:autoSpaceDE w:val="0"/>
              <w:autoSpaceDN w:val="0"/>
              <w:adjustRightInd w:val="0"/>
              <w:ind w:hanging="28"/>
              <w:jc w:val="both"/>
              <w:rPr>
                <w:rFonts w:ascii="Arial" w:hAnsi="Arial" w:cs="Arial"/>
              </w:rPr>
            </w:pPr>
          </w:p>
          <w:p w14:paraId="518F6A93" w14:textId="1262AA19" w:rsidR="00374908" w:rsidRPr="0063445F" w:rsidRDefault="007A040C" w:rsidP="00374908">
            <w:pPr>
              <w:tabs>
                <w:tab w:val="left" w:pos="0"/>
              </w:tabs>
              <w:overflowPunct w:val="0"/>
              <w:autoSpaceDE w:val="0"/>
              <w:autoSpaceDN w:val="0"/>
              <w:adjustRightInd w:val="0"/>
              <w:jc w:val="both"/>
              <w:rPr>
                <w:rFonts w:ascii="Arial" w:hAnsi="Arial" w:cs="Arial"/>
              </w:rPr>
            </w:pPr>
            <w:r>
              <w:rPr>
                <w:rFonts w:ascii="Arial" w:hAnsi="Arial" w:cs="Arial"/>
              </w:rPr>
              <w:t>Please s</w:t>
            </w:r>
            <w:r w:rsidR="00374908" w:rsidRPr="0063445F">
              <w:rPr>
                <w:rFonts w:ascii="Arial" w:hAnsi="Arial" w:cs="Arial"/>
              </w:rPr>
              <w:t>ee response to Question #50.</w:t>
            </w:r>
          </w:p>
          <w:p w14:paraId="5F3E5A94"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tc>
      </w:tr>
      <w:tr w:rsidR="00374908" w:rsidRPr="004A4345" w14:paraId="6E3E01A6" w14:textId="77777777" w:rsidTr="004251F8">
        <w:tc>
          <w:tcPr>
            <w:tcW w:w="877" w:type="dxa"/>
            <w:tcBorders>
              <w:top w:val="single" w:sz="4" w:space="0" w:color="auto"/>
              <w:left w:val="single" w:sz="4" w:space="0" w:color="auto"/>
              <w:bottom w:val="single" w:sz="4" w:space="0" w:color="auto"/>
              <w:right w:val="single" w:sz="4" w:space="0" w:color="auto"/>
            </w:tcBorders>
          </w:tcPr>
          <w:p w14:paraId="247E70BE" w14:textId="22F415A7" w:rsidR="00374908" w:rsidRDefault="00374908" w:rsidP="00374908">
            <w:pPr>
              <w:tabs>
                <w:tab w:val="left" w:pos="0"/>
              </w:tabs>
              <w:autoSpaceDN w:val="0"/>
              <w:jc w:val="center"/>
              <w:rPr>
                <w:rFonts w:ascii="Arial" w:hAnsi="Arial" w:cs="Arial"/>
              </w:rPr>
            </w:pPr>
            <w:r>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tcPr>
          <w:p w14:paraId="3ACE24A9"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6.18 – </w:t>
            </w:r>
          </w:p>
          <w:p w14:paraId="2ADFAF22" w14:textId="487C40A4"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ICS/SCADA/OT Security</w:t>
            </w:r>
          </w:p>
        </w:tc>
        <w:tc>
          <w:tcPr>
            <w:tcW w:w="7200" w:type="dxa"/>
            <w:tcBorders>
              <w:top w:val="single" w:sz="4" w:space="0" w:color="auto"/>
              <w:left w:val="single" w:sz="4" w:space="0" w:color="auto"/>
              <w:bottom w:val="single" w:sz="4" w:space="0" w:color="auto"/>
              <w:right w:val="single" w:sz="4" w:space="0" w:color="auto"/>
            </w:tcBorders>
          </w:tcPr>
          <w:p w14:paraId="03F0C53A"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Bid Solicitation Section 6.18, </w:t>
            </w:r>
            <w:r w:rsidRPr="0063445F">
              <w:rPr>
                <w:rFonts w:ascii="Arial" w:hAnsi="Arial" w:cs="Arial"/>
                <w:b/>
                <w:i/>
              </w:rPr>
              <w:t>ICS/SCADA/OT SECURITY</w:t>
            </w:r>
            <w:r w:rsidRPr="0063445F">
              <w:rPr>
                <w:rFonts w:ascii="Arial" w:hAnsi="Arial" w:cs="Arial"/>
                <w:b/>
              </w:rPr>
              <w:t>, please note that this is not applicable as [BIDDER] is not an industrial manufacturer.</w:t>
            </w:r>
            <w:r w:rsidRPr="0063445F">
              <w:rPr>
                <w:rFonts w:ascii="Arial" w:hAnsi="Arial" w:cs="Arial"/>
                <w:b/>
              </w:rPr>
              <w:tab/>
            </w:r>
          </w:p>
          <w:p w14:paraId="46CAEA3B"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1989FA2D" w14:textId="60672C20" w:rsidR="00374908" w:rsidRPr="0063445F" w:rsidRDefault="007A040C" w:rsidP="00374908">
            <w:pPr>
              <w:tabs>
                <w:tab w:val="left" w:pos="0"/>
              </w:tabs>
              <w:overflowPunct w:val="0"/>
              <w:autoSpaceDE w:val="0"/>
              <w:autoSpaceDN w:val="0"/>
              <w:adjustRightInd w:val="0"/>
              <w:jc w:val="both"/>
              <w:rPr>
                <w:rFonts w:ascii="Arial" w:hAnsi="Arial" w:cs="Arial"/>
              </w:rPr>
            </w:pPr>
            <w:r>
              <w:rPr>
                <w:rFonts w:ascii="Arial" w:hAnsi="Arial" w:cs="Arial"/>
              </w:rPr>
              <w:t>Please s</w:t>
            </w:r>
            <w:r w:rsidR="00374908" w:rsidRPr="0063445F">
              <w:rPr>
                <w:rFonts w:ascii="Arial" w:hAnsi="Arial" w:cs="Arial"/>
              </w:rPr>
              <w:t>ee response to Question #50.</w:t>
            </w:r>
          </w:p>
          <w:p w14:paraId="56B4B985"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tc>
      </w:tr>
      <w:tr w:rsidR="00374908" w14:paraId="177816C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BD23171" w14:textId="41D7DDC1" w:rsidR="00374908" w:rsidRDefault="00374908" w:rsidP="00374908">
            <w:pPr>
              <w:tabs>
                <w:tab w:val="left" w:pos="0"/>
              </w:tabs>
              <w:autoSpaceDN w:val="0"/>
              <w:jc w:val="center"/>
              <w:rPr>
                <w:rFonts w:ascii="Arial" w:hAnsi="Arial" w:cs="Arial"/>
              </w:rPr>
            </w:pPr>
            <w:r>
              <w:rPr>
                <w:rFonts w:ascii="Arial" w:hAnsi="Arial" w:cs="Arial"/>
              </w:rPr>
              <w:t>62</w:t>
            </w:r>
          </w:p>
        </w:tc>
        <w:tc>
          <w:tcPr>
            <w:tcW w:w="2160" w:type="dxa"/>
            <w:tcBorders>
              <w:top w:val="single" w:sz="4" w:space="0" w:color="auto"/>
              <w:left w:val="single" w:sz="4" w:space="0" w:color="auto"/>
              <w:bottom w:val="single" w:sz="4" w:space="0" w:color="auto"/>
              <w:right w:val="single" w:sz="4" w:space="0" w:color="auto"/>
            </w:tcBorders>
          </w:tcPr>
          <w:p w14:paraId="09120947"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Section 6.19 –</w:t>
            </w:r>
          </w:p>
          <w:p w14:paraId="390AF94A" w14:textId="6FD2D97B"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Internet of Things Security</w:t>
            </w:r>
          </w:p>
        </w:tc>
        <w:tc>
          <w:tcPr>
            <w:tcW w:w="7200" w:type="dxa"/>
            <w:tcBorders>
              <w:top w:val="single" w:sz="4" w:space="0" w:color="auto"/>
              <w:left w:val="single" w:sz="4" w:space="0" w:color="auto"/>
              <w:bottom w:val="single" w:sz="4" w:space="0" w:color="auto"/>
              <w:right w:val="single" w:sz="4" w:space="0" w:color="auto"/>
            </w:tcBorders>
          </w:tcPr>
          <w:p w14:paraId="0A15465C" w14:textId="77777777" w:rsidR="00374908" w:rsidRPr="0063445F" w:rsidRDefault="00374908" w:rsidP="00374908">
            <w:pPr>
              <w:tabs>
                <w:tab w:val="left" w:pos="0"/>
              </w:tabs>
              <w:overflowPunct w:val="0"/>
              <w:autoSpaceDE w:val="0"/>
              <w:autoSpaceDN w:val="0"/>
              <w:adjustRightInd w:val="0"/>
              <w:ind w:hanging="28"/>
              <w:jc w:val="both"/>
              <w:rPr>
                <w:rFonts w:ascii="Arial" w:hAnsi="Arial" w:cs="Arial"/>
                <w:b/>
              </w:rPr>
            </w:pPr>
            <w:r w:rsidRPr="0063445F">
              <w:rPr>
                <w:rFonts w:ascii="Arial" w:hAnsi="Arial" w:cs="Arial"/>
                <w:b/>
              </w:rPr>
              <w:t xml:space="preserve">Bid Solicitation Section 6.19, </w:t>
            </w:r>
            <w:r w:rsidRPr="0063445F">
              <w:rPr>
                <w:rFonts w:ascii="Arial" w:hAnsi="Arial" w:cs="Arial"/>
                <w:b/>
                <w:i/>
              </w:rPr>
              <w:t>Internet of Things Security</w:t>
            </w:r>
            <w:r w:rsidRPr="0063445F">
              <w:rPr>
                <w:rFonts w:ascii="Arial" w:hAnsi="Arial" w:cs="Arial"/>
                <w:b/>
              </w:rPr>
              <w:t>, this section is not applicable as [BIDDER] does not allow for IOT devices to connect to our network.</w:t>
            </w:r>
          </w:p>
          <w:p w14:paraId="6D38E773" w14:textId="77777777" w:rsidR="00374908" w:rsidRPr="0063445F" w:rsidRDefault="00374908" w:rsidP="00374908">
            <w:pPr>
              <w:tabs>
                <w:tab w:val="left" w:pos="0"/>
              </w:tabs>
              <w:overflowPunct w:val="0"/>
              <w:autoSpaceDE w:val="0"/>
              <w:autoSpaceDN w:val="0"/>
              <w:adjustRightInd w:val="0"/>
              <w:ind w:hanging="28"/>
              <w:jc w:val="both"/>
              <w:rPr>
                <w:rFonts w:ascii="Arial" w:hAnsi="Arial" w:cs="Arial"/>
              </w:rPr>
            </w:pPr>
          </w:p>
          <w:p w14:paraId="7CB00E56" w14:textId="5C8AF2BD" w:rsidR="00374908" w:rsidRPr="0063445F" w:rsidRDefault="007A040C" w:rsidP="00374908">
            <w:pPr>
              <w:tabs>
                <w:tab w:val="left" w:pos="0"/>
              </w:tabs>
              <w:overflowPunct w:val="0"/>
              <w:autoSpaceDE w:val="0"/>
              <w:autoSpaceDN w:val="0"/>
              <w:adjustRightInd w:val="0"/>
              <w:jc w:val="both"/>
              <w:rPr>
                <w:rFonts w:ascii="Arial" w:hAnsi="Arial" w:cs="Arial"/>
              </w:rPr>
            </w:pPr>
            <w:r>
              <w:rPr>
                <w:rFonts w:ascii="Arial" w:hAnsi="Arial" w:cs="Arial"/>
              </w:rPr>
              <w:t>Please s</w:t>
            </w:r>
            <w:r w:rsidR="00374908" w:rsidRPr="0063445F">
              <w:rPr>
                <w:rFonts w:ascii="Arial" w:hAnsi="Arial" w:cs="Arial"/>
              </w:rPr>
              <w:t>ee response to Question #50.</w:t>
            </w:r>
          </w:p>
          <w:p w14:paraId="2A9E56E3" w14:textId="77777777" w:rsidR="00374908" w:rsidRPr="0063445F" w:rsidRDefault="00374908" w:rsidP="00374908">
            <w:pPr>
              <w:tabs>
                <w:tab w:val="left" w:pos="0"/>
              </w:tabs>
              <w:overflowPunct w:val="0"/>
              <w:autoSpaceDE w:val="0"/>
              <w:autoSpaceDN w:val="0"/>
              <w:adjustRightInd w:val="0"/>
              <w:ind w:hanging="28"/>
              <w:jc w:val="both"/>
              <w:rPr>
                <w:rFonts w:ascii="Arial" w:hAnsi="Arial" w:cs="Arial"/>
              </w:rPr>
            </w:pPr>
          </w:p>
        </w:tc>
      </w:tr>
      <w:tr w:rsidR="00374908" w:rsidRPr="004A4345" w14:paraId="61F81BBC" w14:textId="77777777" w:rsidTr="004251F8">
        <w:tc>
          <w:tcPr>
            <w:tcW w:w="877" w:type="dxa"/>
            <w:tcBorders>
              <w:top w:val="single" w:sz="4" w:space="0" w:color="auto"/>
              <w:left w:val="single" w:sz="4" w:space="0" w:color="auto"/>
              <w:bottom w:val="single" w:sz="4" w:space="0" w:color="auto"/>
              <w:right w:val="single" w:sz="4" w:space="0" w:color="auto"/>
            </w:tcBorders>
          </w:tcPr>
          <w:p w14:paraId="750DF793" w14:textId="0FF4C0F6" w:rsidR="00374908" w:rsidRDefault="00374908" w:rsidP="00374908">
            <w:pPr>
              <w:tabs>
                <w:tab w:val="left" w:pos="0"/>
              </w:tabs>
              <w:autoSpaceDN w:val="0"/>
              <w:jc w:val="center"/>
              <w:rPr>
                <w:rFonts w:ascii="Arial" w:hAnsi="Arial" w:cs="Arial"/>
              </w:rPr>
            </w:pPr>
            <w:r>
              <w:rPr>
                <w:rFonts w:ascii="Arial" w:hAnsi="Arial" w:cs="Arial"/>
              </w:rPr>
              <w:lastRenderedPageBreak/>
              <w:t>63</w:t>
            </w:r>
          </w:p>
        </w:tc>
        <w:tc>
          <w:tcPr>
            <w:tcW w:w="2160" w:type="dxa"/>
            <w:tcBorders>
              <w:top w:val="single" w:sz="4" w:space="0" w:color="auto"/>
              <w:left w:val="single" w:sz="4" w:space="0" w:color="auto"/>
              <w:bottom w:val="single" w:sz="4" w:space="0" w:color="auto"/>
              <w:right w:val="single" w:sz="4" w:space="0" w:color="auto"/>
            </w:tcBorders>
          </w:tcPr>
          <w:p w14:paraId="3B915C00"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6.19 – </w:t>
            </w:r>
          </w:p>
          <w:p w14:paraId="29DD8A32" w14:textId="31096D0C"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Internet of Things</w:t>
            </w:r>
          </w:p>
        </w:tc>
        <w:tc>
          <w:tcPr>
            <w:tcW w:w="7200" w:type="dxa"/>
            <w:tcBorders>
              <w:top w:val="single" w:sz="4" w:space="0" w:color="auto"/>
              <w:left w:val="single" w:sz="4" w:space="0" w:color="auto"/>
              <w:bottom w:val="single" w:sz="4" w:space="0" w:color="auto"/>
              <w:right w:val="single" w:sz="4" w:space="0" w:color="auto"/>
            </w:tcBorders>
          </w:tcPr>
          <w:p w14:paraId="44296B23"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Bid Solicitation Section 6.19, </w:t>
            </w:r>
            <w:r w:rsidRPr="0063445F">
              <w:rPr>
                <w:rFonts w:ascii="Arial" w:hAnsi="Arial" w:cs="Arial"/>
                <w:b/>
                <w:i/>
              </w:rPr>
              <w:t>Internet of Things Security</w:t>
            </w:r>
            <w:r w:rsidRPr="0063445F">
              <w:rPr>
                <w:rFonts w:ascii="Arial" w:hAnsi="Arial" w:cs="Arial"/>
                <w:b/>
              </w:rPr>
              <w:t>, please note that this is not applicable as [BIDDER] does not implement such devices.</w:t>
            </w:r>
          </w:p>
          <w:p w14:paraId="03FFEA25"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0C12A681" w14:textId="702AFEE0" w:rsidR="00374908" w:rsidRPr="0063445F" w:rsidRDefault="007A040C" w:rsidP="00374908">
            <w:pPr>
              <w:tabs>
                <w:tab w:val="left" w:pos="0"/>
              </w:tabs>
              <w:overflowPunct w:val="0"/>
              <w:autoSpaceDE w:val="0"/>
              <w:autoSpaceDN w:val="0"/>
              <w:adjustRightInd w:val="0"/>
              <w:jc w:val="both"/>
              <w:rPr>
                <w:rFonts w:ascii="Arial" w:hAnsi="Arial" w:cs="Arial"/>
              </w:rPr>
            </w:pPr>
            <w:r>
              <w:rPr>
                <w:rFonts w:ascii="Arial" w:hAnsi="Arial" w:cs="Arial"/>
              </w:rPr>
              <w:t>Please s</w:t>
            </w:r>
            <w:r w:rsidR="00374908" w:rsidRPr="0063445F">
              <w:rPr>
                <w:rFonts w:ascii="Arial" w:hAnsi="Arial" w:cs="Arial"/>
              </w:rPr>
              <w:t>ee response to Question #50.</w:t>
            </w:r>
          </w:p>
          <w:p w14:paraId="5147B6F0"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0F203759"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tc>
      </w:tr>
      <w:tr w:rsidR="00374908" w14:paraId="2B1620BF"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064CE34D" w14:textId="23E9BFC0" w:rsidR="00374908" w:rsidRDefault="00374908" w:rsidP="00374908">
            <w:pPr>
              <w:tabs>
                <w:tab w:val="left" w:pos="0"/>
              </w:tabs>
              <w:autoSpaceDN w:val="0"/>
              <w:jc w:val="center"/>
              <w:rPr>
                <w:rFonts w:ascii="Arial" w:hAnsi="Arial" w:cs="Arial"/>
              </w:rPr>
            </w:pPr>
            <w:r>
              <w:rPr>
                <w:rFonts w:ascii="Arial" w:hAnsi="Arial" w:cs="Arial"/>
              </w:rPr>
              <w:t>64</w:t>
            </w:r>
          </w:p>
        </w:tc>
        <w:tc>
          <w:tcPr>
            <w:tcW w:w="2160" w:type="dxa"/>
            <w:tcBorders>
              <w:top w:val="single" w:sz="4" w:space="0" w:color="auto"/>
              <w:left w:val="single" w:sz="4" w:space="0" w:color="auto"/>
              <w:bottom w:val="single" w:sz="4" w:space="0" w:color="auto"/>
              <w:right w:val="single" w:sz="4" w:space="0" w:color="auto"/>
            </w:tcBorders>
          </w:tcPr>
          <w:p w14:paraId="7AFB8C75"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Section 6.31 –</w:t>
            </w:r>
          </w:p>
          <w:p w14:paraId="1F9BE9B1" w14:textId="6CD33593"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Third Party Management</w:t>
            </w:r>
          </w:p>
        </w:tc>
        <w:tc>
          <w:tcPr>
            <w:tcW w:w="7200" w:type="dxa"/>
            <w:tcBorders>
              <w:top w:val="single" w:sz="4" w:space="0" w:color="auto"/>
              <w:left w:val="single" w:sz="4" w:space="0" w:color="auto"/>
              <w:bottom w:val="single" w:sz="4" w:space="0" w:color="auto"/>
              <w:right w:val="single" w:sz="4" w:space="0" w:color="auto"/>
            </w:tcBorders>
          </w:tcPr>
          <w:p w14:paraId="5B363670"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In the Bid Solicitation Section 6.31, </w:t>
            </w:r>
            <w:r w:rsidRPr="0063445F">
              <w:rPr>
                <w:rFonts w:ascii="Arial" w:hAnsi="Arial" w:cs="Arial"/>
                <w:b/>
                <w:i/>
              </w:rPr>
              <w:t>Third Party Management</w:t>
            </w:r>
            <w:r w:rsidRPr="0063445F">
              <w:rPr>
                <w:rFonts w:ascii="Arial" w:hAnsi="Arial" w:cs="Arial"/>
                <w:b/>
              </w:rPr>
              <w:t>, can you provide clarity on business partners?</w:t>
            </w:r>
          </w:p>
          <w:p w14:paraId="49D34D57" w14:textId="77777777" w:rsidR="00374908" w:rsidRPr="0063445F" w:rsidRDefault="00374908" w:rsidP="00374908">
            <w:pPr>
              <w:tabs>
                <w:tab w:val="left" w:pos="0"/>
              </w:tabs>
              <w:overflowPunct w:val="0"/>
              <w:autoSpaceDE w:val="0"/>
              <w:autoSpaceDN w:val="0"/>
              <w:adjustRightInd w:val="0"/>
              <w:jc w:val="both"/>
              <w:rPr>
                <w:rFonts w:ascii="Arial" w:hAnsi="Arial" w:cs="Arial"/>
              </w:rPr>
            </w:pPr>
          </w:p>
          <w:p w14:paraId="67AEC381" w14:textId="49EB44B7" w:rsidR="009470D1" w:rsidRPr="0063445F" w:rsidRDefault="00AC5913" w:rsidP="00374908">
            <w:pPr>
              <w:tabs>
                <w:tab w:val="left" w:pos="0"/>
              </w:tabs>
              <w:overflowPunct w:val="0"/>
              <w:autoSpaceDE w:val="0"/>
              <w:autoSpaceDN w:val="0"/>
              <w:adjustRightInd w:val="0"/>
              <w:jc w:val="both"/>
              <w:rPr>
                <w:rFonts w:ascii="Arial" w:hAnsi="Arial" w:cs="Arial"/>
              </w:rPr>
            </w:pPr>
            <w:r>
              <w:rPr>
                <w:rFonts w:ascii="Arial" w:hAnsi="Arial" w:cs="Arial"/>
                <w:shd w:val="clear" w:color="auto" w:fill="FFFFFF"/>
              </w:rPr>
              <w:t>Revised Bid Solicitation</w:t>
            </w:r>
            <w:r w:rsidR="0032347B" w:rsidRPr="002F6592">
              <w:rPr>
                <w:rFonts w:ascii="Arial" w:hAnsi="Arial" w:cs="Arial"/>
                <w:shd w:val="clear" w:color="auto" w:fill="FFFFFF"/>
              </w:rPr>
              <w:t xml:space="preserve"> Section 6.31, </w:t>
            </w:r>
            <w:r w:rsidR="0032347B" w:rsidRPr="002F6592">
              <w:rPr>
                <w:rFonts w:ascii="Arial" w:hAnsi="Arial" w:cs="Arial"/>
                <w:i/>
                <w:shd w:val="clear" w:color="auto" w:fill="FFFFFF"/>
              </w:rPr>
              <w:t>Third Party Management</w:t>
            </w:r>
            <w:r w:rsidR="0032347B" w:rsidRPr="002F6592">
              <w:rPr>
                <w:rFonts w:ascii="Arial" w:hAnsi="Arial" w:cs="Arial"/>
                <w:shd w:val="clear" w:color="auto" w:fill="FFFFFF"/>
              </w:rPr>
              <w:t>, lists business partners as an example of third-party entities who may provide information technology equipment, software, and/or services to the Contractor.  Such third-party entities may or may not be Subcontractors under the Contract.  Security risks exist when any third-party may have direct or indirect access to information pursuant to the Contract.  Thus, the Contractor is required under Section 6.31 to implement processes and controls to ensure that risks associated with such third-parties are minimized or avoided.</w:t>
            </w:r>
          </w:p>
          <w:p w14:paraId="340125DB" w14:textId="77777777" w:rsidR="00374908" w:rsidRPr="0063445F" w:rsidRDefault="00374908" w:rsidP="00374908">
            <w:pPr>
              <w:tabs>
                <w:tab w:val="left" w:pos="0"/>
              </w:tabs>
              <w:overflowPunct w:val="0"/>
              <w:autoSpaceDE w:val="0"/>
              <w:autoSpaceDN w:val="0"/>
              <w:adjustRightInd w:val="0"/>
              <w:ind w:hanging="28"/>
              <w:jc w:val="both"/>
              <w:rPr>
                <w:rFonts w:ascii="Arial" w:hAnsi="Arial" w:cs="Arial"/>
              </w:rPr>
            </w:pPr>
          </w:p>
        </w:tc>
      </w:tr>
      <w:tr w:rsidR="00374908" w:rsidRPr="004A4345" w14:paraId="71E6127C" w14:textId="77777777" w:rsidTr="004251F8">
        <w:tc>
          <w:tcPr>
            <w:tcW w:w="877" w:type="dxa"/>
            <w:tcBorders>
              <w:top w:val="single" w:sz="4" w:space="0" w:color="auto"/>
              <w:left w:val="single" w:sz="4" w:space="0" w:color="auto"/>
              <w:bottom w:val="single" w:sz="4" w:space="0" w:color="auto"/>
              <w:right w:val="single" w:sz="4" w:space="0" w:color="auto"/>
            </w:tcBorders>
          </w:tcPr>
          <w:p w14:paraId="0AF2FF3B" w14:textId="1D622F37" w:rsidR="00374908" w:rsidRDefault="00374908" w:rsidP="00374908">
            <w:pPr>
              <w:tabs>
                <w:tab w:val="left" w:pos="0"/>
              </w:tabs>
              <w:autoSpaceDN w:val="0"/>
              <w:jc w:val="center"/>
              <w:rPr>
                <w:rFonts w:ascii="Arial" w:hAnsi="Arial" w:cs="Arial"/>
              </w:rPr>
            </w:pPr>
            <w:r>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tcPr>
          <w:p w14:paraId="2854C0C2" w14:textId="61B7ED5B"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w:t>
            </w:r>
            <w:r>
              <w:rPr>
                <w:rFonts w:ascii="Arial" w:hAnsi="Arial" w:cs="Arial"/>
              </w:rPr>
              <w:t>7</w:t>
            </w:r>
            <w:r w:rsidRPr="00F86635">
              <w:rPr>
                <w:rFonts w:ascii="Arial" w:hAnsi="Arial" w:cs="Arial"/>
              </w:rPr>
              <w:t>.1 –</w:t>
            </w:r>
          </w:p>
          <w:p w14:paraId="6327A55A" w14:textId="22107E35"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Indemnification</w:t>
            </w:r>
          </w:p>
        </w:tc>
        <w:tc>
          <w:tcPr>
            <w:tcW w:w="7200" w:type="dxa"/>
            <w:tcBorders>
              <w:top w:val="single" w:sz="4" w:space="0" w:color="auto"/>
              <w:left w:val="single" w:sz="4" w:space="0" w:color="auto"/>
              <w:bottom w:val="single" w:sz="4" w:space="0" w:color="auto"/>
              <w:right w:val="single" w:sz="4" w:space="0" w:color="auto"/>
            </w:tcBorders>
          </w:tcPr>
          <w:p w14:paraId="51721437" w14:textId="3EE85CFE" w:rsidR="00C30422" w:rsidRPr="0063445F" w:rsidRDefault="00C30422" w:rsidP="00C30422">
            <w:pPr>
              <w:tabs>
                <w:tab w:val="left" w:pos="0"/>
              </w:tabs>
              <w:overflowPunct w:val="0"/>
              <w:autoSpaceDE w:val="0"/>
              <w:autoSpaceDN w:val="0"/>
              <w:adjustRightInd w:val="0"/>
              <w:jc w:val="both"/>
              <w:rPr>
                <w:rFonts w:ascii="Arial" w:hAnsi="Arial" w:cs="Arial"/>
                <w:b/>
              </w:rPr>
            </w:pPr>
            <w:r w:rsidRPr="0063445F">
              <w:rPr>
                <w:rFonts w:ascii="Arial" w:hAnsi="Arial" w:cs="Arial"/>
                <w:b/>
              </w:rPr>
              <w:t>The current indemnification provision appears quite broad and might even apply in cases where the State of New Jersey could have contributed to the issue. Would the State consider amending the indemnification language to include an exception for instances involving the State’s own negligence or willful misconduct?</w:t>
            </w:r>
          </w:p>
          <w:p w14:paraId="6FC652D5" w14:textId="70DDC9B6" w:rsidR="00B101C3" w:rsidRDefault="00B101C3" w:rsidP="00C30422">
            <w:pPr>
              <w:tabs>
                <w:tab w:val="left" w:pos="0"/>
              </w:tabs>
              <w:overflowPunct w:val="0"/>
              <w:autoSpaceDE w:val="0"/>
              <w:autoSpaceDN w:val="0"/>
              <w:adjustRightInd w:val="0"/>
              <w:jc w:val="both"/>
              <w:rPr>
                <w:rFonts w:ascii="Arial" w:hAnsi="Arial" w:cs="Arial"/>
                <w:color w:val="FF0000"/>
              </w:rPr>
            </w:pPr>
          </w:p>
          <w:p w14:paraId="03834203" w14:textId="1CD3DD48" w:rsidR="00B101C3" w:rsidRPr="002F6592" w:rsidRDefault="00B101C3" w:rsidP="00C30422">
            <w:pPr>
              <w:tabs>
                <w:tab w:val="left" w:pos="0"/>
              </w:tabs>
              <w:overflowPunct w:val="0"/>
              <w:autoSpaceDE w:val="0"/>
              <w:autoSpaceDN w:val="0"/>
              <w:adjustRightInd w:val="0"/>
              <w:jc w:val="both"/>
              <w:rPr>
                <w:rFonts w:ascii="Arial" w:hAnsi="Arial" w:cs="Arial"/>
              </w:rPr>
            </w:pPr>
            <w:r w:rsidRPr="002F6592">
              <w:rPr>
                <w:rFonts w:ascii="Arial" w:hAnsi="Arial" w:cs="Arial"/>
              </w:rPr>
              <w:t xml:space="preserve">Section 4.1 of the State Standard Terms and Conditions has been replaced with Revised Bid Solicitation Section 7.1, </w:t>
            </w:r>
            <w:r w:rsidRPr="002F6592">
              <w:rPr>
                <w:rFonts w:ascii="Arial" w:hAnsi="Arial" w:cs="Arial"/>
                <w:i/>
              </w:rPr>
              <w:t>Indemnification</w:t>
            </w:r>
            <w:r w:rsidRPr="002F6592">
              <w:rPr>
                <w:rFonts w:ascii="Arial" w:hAnsi="Arial" w:cs="Arial"/>
              </w:rPr>
              <w:t>. In accordance with Revised Bid Solicitation Section 7.1:</w:t>
            </w:r>
          </w:p>
          <w:p w14:paraId="78C0E02D" w14:textId="77777777" w:rsidR="00B101C3" w:rsidRPr="002F6592" w:rsidRDefault="00B101C3" w:rsidP="00B101C3">
            <w:pPr>
              <w:numPr>
                <w:ilvl w:val="0"/>
                <w:numId w:val="3"/>
              </w:numPr>
              <w:tabs>
                <w:tab w:val="left" w:pos="0"/>
              </w:tabs>
              <w:overflowPunct w:val="0"/>
              <w:autoSpaceDE w:val="0"/>
              <w:autoSpaceDN w:val="0"/>
              <w:adjustRightInd w:val="0"/>
              <w:rPr>
                <w:rFonts w:ascii="Arial" w:hAnsi="Arial" w:cs="Arial"/>
              </w:rPr>
            </w:pPr>
            <w:r w:rsidRPr="002F6592">
              <w:rPr>
                <w:rFonts w:ascii="Arial" w:hAnsi="Arial" w:cs="Arial"/>
              </w:rPr>
              <w:t>“Contractor will be relieved of its responsibilities under Subsection “A.” for any claims made by a third-party that arise solely from the actions or omissions of the State, its officers, employees or agents.</w:t>
            </w:r>
          </w:p>
          <w:p w14:paraId="1A650F7E" w14:textId="77777777" w:rsidR="00B101C3" w:rsidRPr="002F6592" w:rsidRDefault="00B101C3" w:rsidP="00B101C3">
            <w:pPr>
              <w:numPr>
                <w:ilvl w:val="0"/>
                <w:numId w:val="3"/>
              </w:numPr>
              <w:tabs>
                <w:tab w:val="left" w:pos="0"/>
              </w:tabs>
              <w:overflowPunct w:val="0"/>
              <w:autoSpaceDE w:val="0"/>
              <w:autoSpaceDN w:val="0"/>
              <w:adjustRightInd w:val="0"/>
              <w:jc w:val="both"/>
              <w:rPr>
                <w:rFonts w:ascii="Arial" w:hAnsi="Arial" w:cs="Arial"/>
              </w:rPr>
            </w:pPr>
            <w:r w:rsidRPr="002F6592">
              <w:rPr>
                <w:rFonts w:ascii="Arial" w:hAnsi="Arial" w:cs="Arial"/>
              </w:rPr>
              <w:t xml:space="preserve">Subject to New Jersey Tort Claims Act (N.J.S.A. 59:1-1 </w:t>
            </w:r>
            <w:r w:rsidRPr="002F6592">
              <w:rPr>
                <w:rFonts w:ascii="Arial" w:hAnsi="Arial" w:cs="Arial"/>
                <w:u w:val="single"/>
              </w:rPr>
              <w:t>et seq.</w:t>
            </w:r>
            <w:r w:rsidRPr="002F6592">
              <w:rPr>
                <w:rFonts w:ascii="Arial" w:hAnsi="Arial" w:cs="Arial"/>
              </w:rPr>
              <w:t xml:space="preserve">), the New Jersey Contractual Liability Act (N.J.S.A. 59:13-1 </w:t>
            </w:r>
            <w:r w:rsidRPr="002F6592">
              <w:rPr>
                <w:rFonts w:ascii="Arial" w:hAnsi="Arial" w:cs="Arial"/>
                <w:u w:val="single"/>
              </w:rPr>
              <w:t>et seq</w:t>
            </w:r>
            <w:r w:rsidRPr="002F6592">
              <w:rPr>
                <w:rFonts w:ascii="Arial" w:hAnsi="Arial" w:cs="Arial"/>
              </w:rPr>
              <w:t>.) and the appropriation and availability of funds, the State will be responsible for any cost or damage arising out of actions or inactions of the State, its employees or agents under Subsection A.1 which results in an unaffiliated third party claim.</w:t>
            </w:r>
          </w:p>
          <w:p w14:paraId="3210130A" w14:textId="77777777" w:rsidR="00B101C3" w:rsidRPr="002F6592" w:rsidRDefault="00B101C3" w:rsidP="00B101C3">
            <w:pPr>
              <w:numPr>
                <w:ilvl w:val="0"/>
                <w:numId w:val="3"/>
              </w:numPr>
              <w:tabs>
                <w:tab w:val="left" w:pos="0"/>
              </w:tabs>
              <w:overflowPunct w:val="0"/>
              <w:autoSpaceDE w:val="0"/>
              <w:autoSpaceDN w:val="0"/>
              <w:adjustRightInd w:val="0"/>
              <w:jc w:val="both"/>
              <w:rPr>
                <w:rFonts w:ascii="Arial" w:hAnsi="Arial" w:cs="Arial"/>
              </w:rPr>
            </w:pPr>
            <w:r w:rsidRPr="002F6592">
              <w:rPr>
                <w:rFonts w:ascii="Arial" w:hAnsi="Arial" w:cs="Arial"/>
              </w:rPr>
              <w:t>The State will:</w:t>
            </w:r>
          </w:p>
          <w:p w14:paraId="2DB73E4D" w14:textId="77777777" w:rsidR="00B101C3" w:rsidRPr="002F6592" w:rsidRDefault="00B101C3" w:rsidP="00B101C3">
            <w:pPr>
              <w:numPr>
                <w:ilvl w:val="1"/>
                <w:numId w:val="3"/>
              </w:numPr>
              <w:tabs>
                <w:tab w:val="left" w:pos="0"/>
              </w:tabs>
              <w:overflowPunct w:val="0"/>
              <w:autoSpaceDE w:val="0"/>
              <w:autoSpaceDN w:val="0"/>
              <w:adjustRightInd w:val="0"/>
              <w:jc w:val="both"/>
              <w:rPr>
                <w:rFonts w:ascii="Arial" w:hAnsi="Arial" w:cs="Arial"/>
              </w:rPr>
            </w:pPr>
            <w:r w:rsidRPr="002F6592">
              <w:rPr>
                <w:rFonts w:ascii="Arial" w:hAnsi="Arial" w:cs="Arial"/>
              </w:rPr>
              <w:t>promptly notify Contractor in writing of the claim or suit;</w:t>
            </w:r>
          </w:p>
          <w:p w14:paraId="69DDD761" w14:textId="22C0E6A5" w:rsidR="00B101C3" w:rsidRPr="002F6592" w:rsidRDefault="00B101C3" w:rsidP="00B101C3">
            <w:pPr>
              <w:numPr>
                <w:ilvl w:val="1"/>
                <w:numId w:val="3"/>
              </w:numPr>
              <w:tabs>
                <w:tab w:val="left" w:pos="0"/>
              </w:tabs>
              <w:overflowPunct w:val="0"/>
              <w:autoSpaceDE w:val="0"/>
              <w:autoSpaceDN w:val="0"/>
              <w:adjustRightInd w:val="0"/>
              <w:jc w:val="both"/>
              <w:rPr>
                <w:rFonts w:ascii="Arial" w:hAnsi="Arial" w:cs="Arial"/>
              </w:rPr>
            </w:pPr>
            <w:proofErr w:type="gramStart"/>
            <w:r w:rsidRPr="002F6592">
              <w:rPr>
                <w:rFonts w:ascii="Arial" w:hAnsi="Arial" w:cs="Arial"/>
              </w:rPr>
              <w:t>give</w:t>
            </w:r>
            <w:proofErr w:type="gramEnd"/>
            <w:r w:rsidRPr="002F6592">
              <w:rPr>
                <w:rFonts w:ascii="Arial" w:hAnsi="Arial" w:cs="Arial"/>
              </w:rPr>
              <w:t xml:space="preserve"> Contractor control of the defense and settlement of any claim that is subject to Section “A.1”;provided; however, that the State must approve any settlement of the alleged claim, which approval shall not be unreasonably withheld. The State may observe the proceedings relating to the alleged claim and confer with the Contractor at its expense.”</w:t>
            </w:r>
          </w:p>
          <w:p w14:paraId="5D5D1A96" w14:textId="136023D9" w:rsidR="00B101C3" w:rsidRPr="002F6592" w:rsidRDefault="00B101C3" w:rsidP="00B101C3">
            <w:pPr>
              <w:tabs>
                <w:tab w:val="left" w:pos="0"/>
              </w:tabs>
              <w:overflowPunct w:val="0"/>
              <w:autoSpaceDE w:val="0"/>
              <w:autoSpaceDN w:val="0"/>
              <w:adjustRightInd w:val="0"/>
              <w:jc w:val="both"/>
              <w:rPr>
                <w:rFonts w:ascii="Arial" w:hAnsi="Arial" w:cs="Arial"/>
              </w:rPr>
            </w:pPr>
          </w:p>
          <w:p w14:paraId="6A4BF407" w14:textId="1208F892" w:rsidR="00B101C3" w:rsidRPr="002F6592" w:rsidRDefault="00B101C3" w:rsidP="00B101C3">
            <w:pPr>
              <w:tabs>
                <w:tab w:val="left" w:pos="0"/>
              </w:tabs>
              <w:overflowPunct w:val="0"/>
              <w:autoSpaceDE w:val="0"/>
              <w:autoSpaceDN w:val="0"/>
              <w:adjustRightInd w:val="0"/>
              <w:jc w:val="both"/>
              <w:rPr>
                <w:rFonts w:ascii="Arial" w:hAnsi="Arial" w:cs="Arial"/>
              </w:rPr>
            </w:pPr>
            <w:r w:rsidRPr="002F6592">
              <w:rPr>
                <w:rFonts w:ascii="Arial" w:hAnsi="Arial" w:cs="Arial"/>
              </w:rPr>
              <w:t>See Revised Bid Solicitation Section 7.1</w:t>
            </w:r>
            <w:r w:rsidR="00DD05B9">
              <w:rPr>
                <w:rFonts w:ascii="Arial" w:hAnsi="Arial" w:cs="Arial"/>
              </w:rPr>
              <w:t xml:space="preserve">, </w:t>
            </w:r>
            <w:r w:rsidR="00DD05B9" w:rsidRPr="002F6592">
              <w:rPr>
                <w:rFonts w:ascii="Arial" w:hAnsi="Arial" w:cs="Arial"/>
                <w:i/>
              </w:rPr>
              <w:t>Indemnification</w:t>
            </w:r>
            <w:r w:rsidR="00DB2698">
              <w:rPr>
                <w:rFonts w:ascii="Arial" w:hAnsi="Arial" w:cs="Arial"/>
              </w:rPr>
              <w:t>,</w:t>
            </w:r>
            <w:r w:rsidR="00DD05B9">
              <w:rPr>
                <w:rFonts w:ascii="Arial" w:hAnsi="Arial" w:cs="Arial"/>
              </w:rPr>
              <w:t xml:space="preserve"> </w:t>
            </w:r>
            <w:r w:rsidRPr="002F6592">
              <w:rPr>
                <w:rFonts w:ascii="Arial" w:hAnsi="Arial" w:cs="Arial"/>
              </w:rPr>
              <w:t>for additional information.</w:t>
            </w:r>
          </w:p>
          <w:p w14:paraId="0394069A" w14:textId="7D1EBFA7" w:rsidR="00B101C3" w:rsidRPr="00B101C3" w:rsidRDefault="00B101C3" w:rsidP="00C30422">
            <w:pPr>
              <w:tabs>
                <w:tab w:val="left" w:pos="0"/>
              </w:tabs>
              <w:overflowPunct w:val="0"/>
              <w:autoSpaceDE w:val="0"/>
              <w:autoSpaceDN w:val="0"/>
              <w:adjustRightInd w:val="0"/>
              <w:jc w:val="both"/>
              <w:rPr>
                <w:rFonts w:ascii="Arial" w:hAnsi="Arial" w:cs="Arial"/>
                <w:color w:val="FF0000"/>
              </w:rPr>
            </w:pPr>
          </w:p>
          <w:p w14:paraId="70DD3924" w14:textId="77777777" w:rsidR="00374908" w:rsidRPr="0063445F" w:rsidRDefault="00374908" w:rsidP="00C30422">
            <w:pPr>
              <w:tabs>
                <w:tab w:val="left" w:pos="0"/>
              </w:tabs>
              <w:overflowPunct w:val="0"/>
              <w:autoSpaceDE w:val="0"/>
              <w:autoSpaceDN w:val="0"/>
              <w:adjustRightInd w:val="0"/>
              <w:jc w:val="both"/>
              <w:rPr>
                <w:rFonts w:ascii="Arial" w:hAnsi="Arial" w:cs="Arial"/>
                <w:b/>
              </w:rPr>
            </w:pPr>
          </w:p>
        </w:tc>
      </w:tr>
      <w:tr w:rsidR="00374908" w14:paraId="74A96E0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2601B5B" w14:textId="599F3714" w:rsidR="00374908" w:rsidRDefault="00374908" w:rsidP="00374908">
            <w:pPr>
              <w:tabs>
                <w:tab w:val="left" w:pos="0"/>
              </w:tabs>
              <w:autoSpaceDN w:val="0"/>
              <w:jc w:val="center"/>
              <w:rPr>
                <w:rFonts w:ascii="Arial" w:hAnsi="Arial" w:cs="Arial"/>
              </w:rPr>
            </w:pPr>
            <w:r>
              <w:rPr>
                <w:rFonts w:ascii="Arial" w:hAnsi="Arial" w:cs="Arial"/>
              </w:rPr>
              <w:t>66</w:t>
            </w:r>
          </w:p>
        </w:tc>
        <w:tc>
          <w:tcPr>
            <w:tcW w:w="2160" w:type="dxa"/>
            <w:tcBorders>
              <w:top w:val="single" w:sz="4" w:space="0" w:color="auto"/>
              <w:left w:val="single" w:sz="4" w:space="0" w:color="auto"/>
              <w:bottom w:val="single" w:sz="4" w:space="0" w:color="auto"/>
              <w:right w:val="single" w:sz="4" w:space="0" w:color="auto"/>
            </w:tcBorders>
          </w:tcPr>
          <w:p w14:paraId="30AD35D7"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7.2.1 – </w:t>
            </w:r>
          </w:p>
          <w:p w14:paraId="74D4B3AD" w14:textId="1B670F36"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Professional Liability Insurance</w:t>
            </w:r>
          </w:p>
        </w:tc>
        <w:tc>
          <w:tcPr>
            <w:tcW w:w="7200" w:type="dxa"/>
            <w:tcBorders>
              <w:top w:val="single" w:sz="4" w:space="0" w:color="auto"/>
              <w:left w:val="single" w:sz="4" w:space="0" w:color="auto"/>
              <w:bottom w:val="single" w:sz="4" w:space="0" w:color="auto"/>
              <w:right w:val="single" w:sz="4" w:space="0" w:color="auto"/>
            </w:tcBorders>
          </w:tcPr>
          <w:p w14:paraId="69A88083"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Bid Solicitation Section 7.2.1, </w:t>
            </w:r>
            <w:r w:rsidRPr="0063445F">
              <w:rPr>
                <w:rFonts w:ascii="Arial" w:hAnsi="Arial" w:cs="Arial"/>
                <w:b/>
                <w:i/>
              </w:rPr>
              <w:t>Professional Liability Insurance</w:t>
            </w:r>
            <w:r w:rsidRPr="0063445F">
              <w:rPr>
                <w:rFonts w:ascii="Arial" w:hAnsi="Arial" w:cs="Arial"/>
                <w:b/>
              </w:rPr>
              <w:t xml:space="preserve">, evidence is provided via Certificates of Insurance. We do not share copies of our policies. </w:t>
            </w:r>
            <w:r w:rsidRPr="0063445F">
              <w:rPr>
                <w:rFonts w:ascii="Arial" w:hAnsi="Arial" w:cs="Arial"/>
                <w:b/>
              </w:rPr>
              <w:tab/>
            </w:r>
          </w:p>
          <w:p w14:paraId="5DD6EC8D" w14:textId="77777777" w:rsidR="0021709C" w:rsidRDefault="0021709C" w:rsidP="00374908">
            <w:pPr>
              <w:tabs>
                <w:tab w:val="left" w:pos="0"/>
              </w:tabs>
              <w:overflowPunct w:val="0"/>
              <w:autoSpaceDE w:val="0"/>
              <w:autoSpaceDN w:val="0"/>
              <w:adjustRightInd w:val="0"/>
              <w:jc w:val="both"/>
              <w:rPr>
                <w:rFonts w:ascii="Arial" w:hAnsi="Arial" w:cs="Arial"/>
                <w:b/>
              </w:rPr>
            </w:pPr>
          </w:p>
          <w:p w14:paraId="7BE898F4" w14:textId="54B1A668" w:rsidR="00127BD6" w:rsidRPr="00FF638C" w:rsidRDefault="00BF53BB" w:rsidP="00374908">
            <w:pPr>
              <w:tabs>
                <w:tab w:val="left" w:pos="0"/>
              </w:tabs>
              <w:overflowPunct w:val="0"/>
              <w:autoSpaceDE w:val="0"/>
              <w:autoSpaceDN w:val="0"/>
              <w:adjustRightInd w:val="0"/>
              <w:jc w:val="both"/>
              <w:rPr>
                <w:rFonts w:ascii="Arial" w:hAnsi="Arial" w:cs="Arial"/>
              </w:rPr>
            </w:pPr>
            <w:r>
              <w:rPr>
                <w:rFonts w:ascii="Arial" w:hAnsi="Arial" w:cs="Arial"/>
              </w:rPr>
              <w:lastRenderedPageBreak/>
              <w:t>As specified by Section 4.2 of the SSTCs, the State requires and accepts certificates of insurance for proof of required coverages.</w:t>
            </w:r>
          </w:p>
          <w:p w14:paraId="6685B5D7" w14:textId="66917303" w:rsidR="00E93091" w:rsidRDefault="00E93091" w:rsidP="00374908">
            <w:pPr>
              <w:tabs>
                <w:tab w:val="left" w:pos="0"/>
              </w:tabs>
              <w:overflowPunct w:val="0"/>
              <w:autoSpaceDE w:val="0"/>
              <w:autoSpaceDN w:val="0"/>
              <w:adjustRightInd w:val="0"/>
              <w:jc w:val="both"/>
              <w:rPr>
                <w:rFonts w:ascii="Arial" w:hAnsi="Arial" w:cs="Arial"/>
              </w:rPr>
            </w:pPr>
          </w:p>
          <w:p w14:paraId="134FBA44" w14:textId="77777777" w:rsidR="00374908" w:rsidRPr="0063445F" w:rsidRDefault="00374908" w:rsidP="00BD373A">
            <w:pPr>
              <w:tabs>
                <w:tab w:val="left" w:pos="0"/>
              </w:tabs>
              <w:overflowPunct w:val="0"/>
              <w:autoSpaceDE w:val="0"/>
              <w:autoSpaceDN w:val="0"/>
              <w:adjustRightInd w:val="0"/>
              <w:jc w:val="both"/>
              <w:rPr>
                <w:rFonts w:ascii="Arial" w:hAnsi="Arial" w:cs="Arial"/>
              </w:rPr>
            </w:pPr>
          </w:p>
        </w:tc>
      </w:tr>
      <w:tr w:rsidR="00374908" w14:paraId="0BD9E6A0" w14:textId="77777777" w:rsidTr="002420F8">
        <w:tc>
          <w:tcPr>
            <w:tcW w:w="877" w:type="dxa"/>
            <w:tcBorders>
              <w:top w:val="single" w:sz="4" w:space="0" w:color="auto"/>
              <w:left w:val="single" w:sz="4" w:space="0" w:color="auto"/>
              <w:bottom w:val="single" w:sz="4" w:space="0" w:color="auto"/>
              <w:right w:val="single" w:sz="4" w:space="0" w:color="auto"/>
            </w:tcBorders>
          </w:tcPr>
          <w:p w14:paraId="22EE427B" w14:textId="3D18EE84" w:rsidR="00374908" w:rsidRDefault="00374908" w:rsidP="00374908">
            <w:pPr>
              <w:tabs>
                <w:tab w:val="left" w:pos="0"/>
              </w:tabs>
              <w:autoSpaceDN w:val="0"/>
              <w:jc w:val="center"/>
              <w:rPr>
                <w:rFonts w:ascii="Arial" w:hAnsi="Arial" w:cs="Arial"/>
              </w:rPr>
            </w:pPr>
            <w:r>
              <w:rPr>
                <w:rFonts w:ascii="Arial" w:hAnsi="Arial" w:cs="Arial"/>
              </w:rPr>
              <w:lastRenderedPageBreak/>
              <w:t>67</w:t>
            </w:r>
          </w:p>
        </w:tc>
        <w:tc>
          <w:tcPr>
            <w:tcW w:w="2160" w:type="dxa"/>
            <w:tcBorders>
              <w:top w:val="single" w:sz="4" w:space="0" w:color="auto"/>
              <w:left w:val="single" w:sz="4" w:space="0" w:color="auto"/>
              <w:bottom w:val="single" w:sz="4" w:space="0" w:color="auto"/>
              <w:right w:val="single" w:sz="4" w:space="0" w:color="auto"/>
            </w:tcBorders>
          </w:tcPr>
          <w:p w14:paraId="44129A92"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7.2.3 – </w:t>
            </w:r>
          </w:p>
          <w:p w14:paraId="18C0B2F3"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Limitation of Liability Options</w:t>
            </w:r>
          </w:p>
          <w:p w14:paraId="339DDAF0"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&amp;</w:t>
            </w:r>
          </w:p>
          <w:p w14:paraId="49E4E7AD"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Section 5.6 –</w:t>
            </w:r>
          </w:p>
          <w:p w14:paraId="2A3F3445" w14:textId="17D8ABC6"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Liquidated Damages</w:t>
            </w:r>
          </w:p>
        </w:tc>
        <w:tc>
          <w:tcPr>
            <w:tcW w:w="7200" w:type="dxa"/>
            <w:tcBorders>
              <w:top w:val="single" w:sz="4" w:space="0" w:color="auto"/>
              <w:left w:val="single" w:sz="4" w:space="0" w:color="auto"/>
              <w:bottom w:val="single" w:sz="4" w:space="0" w:color="auto"/>
              <w:right w:val="single" w:sz="4" w:space="0" w:color="auto"/>
            </w:tcBorders>
          </w:tcPr>
          <w:p w14:paraId="0E9B2362"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Does the penalty structure in Bid Solicitation Section 7.2.3 - 4.3</w:t>
            </w:r>
            <w:r w:rsidRPr="0063445F">
              <w:rPr>
                <w:rFonts w:ascii="Arial" w:hAnsi="Arial" w:cs="Arial"/>
                <w:b/>
                <w:i/>
              </w:rPr>
              <w:t>, Limitation of Liability Options</w:t>
            </w:r>
            <w:r w:rsidRPr="0063445F">
              <w:rPr>
                <w:rFonts w:ascii="Arial" w:hAnsi="Arial" w:cs="Arial"/>
                <w:b/>
              </w:rPr>
              <w:t xml:space="preserve">, supersede the structure expressed in Bid Solicitation Section 5.6, </w:t>
            </w:r>
            <w:r w:rsidRPr="0063445F">
              <w:rPr>
                <w:rFonts w:ascii="Arial" w:hAnsi="Arial" w:cs="Arial"/>
                <w:b/>
                <w:i/>
              </w:rPr>
              <w:t>Liquidated Damages</w:t>
            </w:r>
            <w:r w:rsidRPr="0063445F">
              <w:rPr>
                <w:rFonts w:ascii="Arial" w:hAnsi="Arial" w:cs="Arial"/>
                <w:b/>
              </w:rPr>
              <w:t>?</w:t>
            </w:r>
          </w:p>
          <w:p w14:paraId="70A91FFE"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52B8424B" w14:textId="01D1CBEB" w:rsidR="002D495B" w:rsidRPr="0063445F" w:rsidRDefault="00374908" w:rsidP="002D495B">
            <w:pPr>
              <w:tabs>
                <w:tab w:val="left" w:pos="0"/>
              </w:tabs>
              <w:overflowPunct w:val="0"/>
              <w:autoSpaceDE w:val="0"/>
              <w:autoSpaceDN w:val="0"/>
              <w:adjustRightInd w:val="0"/>
              <w:jc w:val="both"/>
              <w:rPr>
                <w:rFonts w:ascii="Arial" w:hAnsi="Arial" w:cs="Arial"/>
              </w:rPr>
            </w:pPr>
            <w:r w:rsidRPr="0063445F">
              <w:rPr>
                <w:rFonts w:ascii="Arial" w:hAnsi="Arial" w:cs="Arial"/>
              </w:rPr>
              <w:t xml:space="preserve">No, Section 7.2.3 – 4.3 - </w:t>
            </w:r>
            <w:r w:rsidRPr="0063445F">
              <w:rPr>
                <w:rFonts w:ascii="Arial" w:hAnsi="Arial" w:cs="Arial"/>
                <w:i/>
              </w:rPr>
              <w:t>Limitation of Liability</w:t>
            </w:r>
            <w:r w:rsidRPr="0063445F">
              <w:rPr>
                <w:rFonts w:ascii="Arial" w:hAnsi="Arial" w:cs="Arial"/>
              </w:rPr>
              <w:t xml:space="preserve"> does not supersede Section 5.6</w:t>
            </w:r>
            <w:r w:rsidR="00F35728">
              <w:rPr>
                <w:rFonts w:ascii="Arial" w:hAnsi="Arial" w:cs="Arial"/>
              </w:rPr>
              <w:t xml:space="preserve">, </w:t>
            </w:r>
            <w:r w:rsidRPr="0063445F">
              <w:rPr>
                <w:rFonts w:ascii="Arial" w:hAnsi="Arial" w:cs="Arial"/>
                <w:i/>
              </w:rPr>
              <w:t>Liquidated Damages.</w:t>
            </w:r>
            <w:r w:rsidRPr="0063445F">
              <w:rPr>
                <w:rFonts w:ascii="Arial" w:hAnsi="Arial" w:cs="Arial"/>
              </w:rPr>
              <w:t xml:space="preserve"> Liquidated Damages are amounts specified in the Contract for specific breaches, whereas a Limitation of Liability is a legal responsibility for damages or losses. </w:t>
            </w:r>
            <w:r w:rsidR="002D495B" w:rsidRPr="00FF638C">
              <w:rPr>
                <w:rFonts w:ascii="Arial" w:hAnsi="Arial" w:cs="Arial"/>
              </w:rPr>
              <w:t>These are independent of each other</w:t>
            </w:r>
            <w:r w:rsidR="002D495B" w:rsidRPr="005D3AD7">
              <w:rPr>
                <w:rFonts w:ascii="Arial" w:hAnsi="Arial" w:cs="Arial"/>
                <w:color w:val="FF0000"/>
              </w:rPr>
              <w:t>.</w:t>
            </w:r>
          </w:p>
          <w:p w14:paraId="233D58B9" w14:textId="37EC91C7" w:rsidR="00374908" w:rsidRPr="0063445F" w:rsidRDefault="00374908" w:rsidP="00374908">
            <w:pPr>
              <w:tabs>
                <w:tab w:val="left" w:pos="0"/>
              </w:tabs>
              <w:overflowPunct w:val="0"/>
              <w:autoSpaceDE w:val="0"/>
              <w:autoSpaceDN w:val="0"/>
              <w:adjustRightInd w:val="0"/>
              <w:jc w:val="both"/>
              <w:rPr>
                <w:rFonts w:ascii="Arial" w:hAnsi="Arial" w:cs="Arial"/>
              </w:rPr>
            </w:pPr>
          </w:p>
          <w:p w14:paraId="7F08B377"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tc>
      </w:tr>
      <w:tr w:rsidR="00374908" w:rsidRPr="004A4345" w14:paraId="7A8A4532" w14:textId="77777777" w:rsidTr="004251F8">
        <w:tc>
          <w:tcPr>
            <w:tcW w:w="877" w:type="dxa"/>
            <w:tcBorders>
              <w:top w:val="single" w:sz="4" w:space="0" w:color="auto"/>
              <w:left w:val="single" w:sz="4" w:space="0" w:color="auto"/>
              <w:bottom w:val="single" w:sz="4" w:space="0" w:color="auto"/>
              <w:right w:val="single" w:sz="4" w:space="0" w:color="auto"/>
            </w:tcBorders>
          </w:tcPr>
          <w:p w14:paraId="41714E7C" w14:textId="5FD76D03" w:rsidR="00374908" w:rsidRDefault="00374908" w:rsidP="00374908">
            <w:pPr>
              <w:tabs>
                <w:tab w:val="left" w:pos="0"/>
              </w:tabs>
              <w:autoSpaceDN w:val="0"/>
              <w:jc w:val="center"/>
              <w:rPr>
                <w:rFonts w:ascii="Arial" w:hAnsi="Arial" w:cs="Arial"/>
              </w:rPr>
            </w:pPr>
            <w:r>
              <w:rPr>
                <w:rFonts w:ascii="Arial" w:hAnsi="Arial" w:cs="Arial"/>
              </w:rPr>
              <w:t>68</w:t>
            </w:r>
          </w:p>
        </w:tc>
        <w:tc>
          <w:tcPr>
            <w:tcW w:w="2160" w:type="dxa"/>
            <w:tcBorders>
              <w:top w:val="single" w:sz="4" w:space="0" w:color="auto"/>
              <w:left w:val="single" w:sz="4" w:space="0" w:color="auto"/>
              <w:bottom w:val="single" w:sz="4" w:space="0" w:color="auto"/>
              <w:right w:val="single" w:sz="4" w:space="0" w:color="auto"/>
            </w:tcBorders>
          </w:tcPr>
          <w:p w14:paraId="4EE592E5"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9.2 – </w:t>
            </w:r>
          </w:p>
          <w:p w14:paraId="57F3473C" w14:textId="7DA5F345"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Definitions</w:t>
            </w:r>
          </w:p>
        </w:tc>
        <w:tc>
          <w:tcPr>
            <w:tcW w:w="7200" w:type="dxa"/>
            <w:tcBorders>
              <w:top w:val="single" w:sz="4" w:space="0" w:color="auto"/>
              <w:left w:val="single" w:sz="4" w:space="0" w:color="auto"/>
              <w:bottom w:val="single" w:sz="4" w:space="0" w:color="auto"/>
              <w:right w:val="single" w:sz="4" w:space="0" w:color="auto"/>
            </w:tcBorders>
          </w:tcPr>
          <w:p w14:paraId="173FE3E8"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Is the State amenable to the proposed revisions to the definition of Deliverable and Subcontractor outlined in Bid Solicitation 9.2, </w:t>
            </w:r>
            <w:r w:rsidRPr="0063445F">
              <w:rPr>
                <w:rFonts w:ascii="Arial" w:hAnsi="Arial" w:cs="Arial"/>
                <w:b/>
                <w:i/>
              </w:rPr>
              <w:t>Definitions</w:t>
            </w:r>
            <w:r w:rsidRPr="0063445F">
              <w:rPr>
                <w:rFonts w:ascii="Arial" w:hAnsi="Arial" w:cs="Arial"/>
                <w:b/>
              </w:rPr>
              <w:t xml:space="preserve">, below? </w:t>
            </w:r>
          </w:p>
          <w:p w14:paraId="0916EE29"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4FBB5B2F"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The definition of 'Deliverable' should be limited to work product specifically created and provided under the Contract. </w:t>
            </w:r>
          </w:p>
          <w:p w14:paraId="61A5EE11"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35AAF3C5"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The definition of 'Subcontractor' should be limited to entities engaged by the Contractor solely</w:t>
            </w:r>
            <w:r w:rsidRPr="0063445F">
              <w:rPr>
                <w:rFonts w:ascii="Arial" w:hAnsi="Arial" w:cs="Arial"/>
                <w:b/>
              </w:rPr>
              <w:tab/>
              <w:t>.</w:t>
            </w:r>
          </w:p>
          <w:p w14:paraId="7A568E20"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2812A8FE" w14:textId="254B6235" w:rsidR="00A51686" w:rsidRPr="0063445F" w:rsidRDefault="00374908" w:rsidP="00A51686">
            <w:pPr>
              <w:tabs>
                <w:tab w:val="left" w:pos="0"/>
              </w:tabs>
              <w:overflowPunct w:val="0"/>
              <w:autoSpaceDE w:val="0"/>
              <w:autoSpaceDN w:val="0"/>
              <w:adjustRightInd w:val="0"/>
              <w:jc w:val="both"/>
              <w:rPr>
                <w:rFonts w:ascii="Arial" w:hAnsi="Arial" w:cs="Arial"/>
              </w:rPr>
            </w:pPr>
            <w:r w:rsidRPr="0063445F">
              <w:rPr>
                <w:rFonts w:ascii="Arial" w:hAnsi="Arial" w:cs="Arial"/>
              </w:rPr>
              <w:t xml:space="preserve">The State declines the proposed modifications to </w:t>
            </w:r>
            <w:r w:rsidR="002A0079">
              <w:rPr>
                <w:rFonts w:ascii="Arial" w:hAnsi="Arial" w:cs="Arial"/>
              </w:rPr>
              <w:t>Revised Bid Solicitation</w:t>
            </w:r>
            <w:r w:rsidRPr="0063445F">
              <w:rPr>
                <w:rFonts w:ascii="Arial" w:hAnsi="Arial" w:cs="Arial"/>
              </w:rPr>
              <w:t xml:space="preserve"> Section 9.2, </w:t>
            </w:r>
            <w:r w:rsidRPr="0063445F">
              <w:rPr>
                <w:rFonts w:ascii="Arial" w:hAnsi="Arial" w:cs="Arial"/>
                <w:i/>
              </w:rPr>
              <w:t>Definitions</w:t>
            </w:r>
            <w:r w:rsidR="00A51686">
              <w:rPr>
                <w:rFonts w:ascii="Arial" w:hAnsi="Arial" w:cs="Arial"/>
              </w:rPr>
              <w:t>.</w:t>
            </w:r>
          </w:p>
          <w:p w14:paraId="040CCFBD" w14:textId="7885FDB6" w:rsidR="002D495B" w:rsidRPr="002D495B" w:rsidRDefault="002D495B" w:rsidP="00A51686">
            <w:pPr>
              <w:tabs>
                <w:tab w:val="left" w:pos="0"/>
              </w:tabs>
              <w:overflowPunct w:val="0"/>
              <w:autoSpaceDE w:val="0"/>
              <w:autoSpaceDN w:val="0"/>
              <w:adjustRightInd w:val="0"/>
              <w:jc w:val="both"/>
              <w:rPr>
                <w:rFonts w:ascii="Arial" w:hAnsi="Arial" w:cs="Arial"/>
              </w:rPr>
            </w:pPr>
          </w:p>
        </w:tc>
      </w:tr>
      <w:tr w:rsidR="00374908" w14:paraId="12434F60" w14:textId="77777777" w:rsidTr="002420F8">
        <w:tc>
          <w:tcPr>
            <w:tcW w:w="877" w:type="dxa"/>
            <w:tcBorders>
              <w:top w:val="single" w:sz="4" w:space="0" w:color="auto"/>
              <w:left w:val="single" w:sz="4" w:space="0" w:color="auto"/>
              <w:bottom w:val="single" w:sz="4" w:space="0" w:color="auto"/>
              <w:right w:val="single" w:sz="4" w:space="0" w:color="auto"/>
            </w:tcBorders>
          </w:tcPr>
          <w:p w14:paraId="258D9091" w14:textId="1E9CBE74" w:rsidR="00374908" w:rsidRDefault="00374908" w:rsidP="00374908">
            <w:pPr>
              <w:tabs>
                <w:tab w:val="left" w:pos="0"/>
              </w:tabs>
              <w:autoSpaceDN w:val="0"/>
              <w:jc w:val="center"/>
              <w:rPr>
                <w:rFonts w:ascii="Arial" w:hAnsi="Arial" w:cs="Arial"/>
              </w:rPr>
            </w:pPr>
            <w:r>
              <w:rPr>
                <w:rFonts w:ascii="Arial" w:hAnsi="Arial" w:cs="Arial"/>
              </w:rPr>
              <w:t>69</w:t>
            </w:r>
          </w:p>
        </w:tc>
        <w:tc>
          <w:tcPr>
            <w:tcW w:w="2160" w:type="dxa"/>
            <w:tcBorders>
              <w:top w:val="single" w:sz="4" w:space="0" w:color="auto"/>
              <w:left w:val="single" w:sz="4" w:space="0" w:color="auto"/>
              <w:bottom w:val="single" w:sz="4" w:space="0" w:color="auto"/>
              <w:right w:val="single" w:sz="4" w:space="0" w:color="auto"/>
            </w:tcBorders>
          </w:tcPr>
          <w:p w14:paraId="2BAF2063" w14:textId="77777777" w:rsidR="00374908" w:rsidRPr="00F86635"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 xml:space="preserve">Section 9.2 – </w:t>
            </w:r>
          </w:p>
          <w:p w14:paraId="739BBCE6" w14:textId="0422DD0F" w:rsidR="00374908" w:rsidRDefault="00374908" w:rsidP="00374908">
            <w:pPr>
              <w:tabs>
                <w:tab w:val="left" w:pos="0"/>
              </w:tabs>
              <w:overflowPunct w:val="0"/>
              <w:autoSpaceDE w:val="0"/>
              <w:autoSpaceDN w:val="0"/>
              <w:adjustRightInd w:val="0"/>
              <w:jc w:val="center"/>
              <w:rPr>
                <w:rFonts w:ascii="Arial" w:hAnsi="Arial" w:cs="Arial"/>
              </w:rPr>
            </w:pPr>
            <w:r w:rsidRPr="00F86635">
              <w:rPr>
                <w:rFonts w:ascii="Arial" w:hAnsi="Arial" w:cs="Arial"/>
              </w:rPr>
              <w:t>Definitions</w:t>
            </w:r>
          </w:p>
        </w:tc>
        <w:tc>
          <w:tcPr>
            <w:tcW w:w="7200" w:type="dxa"/>
            <w:tcBorders>
              <w:top w:val="single" w:sz="4" w:space="0" w:color="auto"/>
              <w:left w:val="single" w:sz="4" w:space="0" w:color="auto"/>
              <w:bottom w:val="single" w:sz="4" w:space="0" w:color="auto"/>
              <w:right w:val="single" w:sz="4" w:space="0" w:color="auto"/>
            </w:tcBorders>
          </w:tcPr>
          <w:p w14:paraId="34290245"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 xml:space="preserve">Is the State amenable to the proposed revisions to the definition of Deliverable and Subcontractor outlined in Bid Solicitation Section 9.2, </w:t>
            </w:r>
            <w:r w:rsidRPr="0063445F">
              <w:rPr>
                <w:rFonts w:ascii="Arial" w:hAnsi="Arial" w:cs="Arial"/>
                <w:b/>
                <w:i/>
              </w:rPr>
              <w:t>Definitions</w:t>
            </w:r>
            <w:r w:rsidRPr="0063445F">
              <w:rPr>
                <w:rFonts w:ascii="Arial" w:hAnsi="Arial" w:cs="Arial"/>
                <w:b/>
              </w:rPr>
              <w:t xml:space="preserve">, below? </w:t>
            </w:r>
          </w:p>
          <w:p w14:paraId="2448D9E6"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19DC1550" w14:textId="77777777" w:rsidR="00374908" w:rsidRPr="0063445F" w:rsidRDefault="00374908" w:rsidP="00374908">
            <w:pPr>
              <w:tabs>
                <w:tab w:val="left" w:pos="0"/>
              </w:tabs>
              <w:overflowPunct w:val="0"/>
              <w:autoSpaceDE w:val="0"/>
              <w:autoSpaceDN w:val="0"/>
              <w:adjustRightInd w:val="0"/>
              <w:jc w:val="both"/>
              <w:rPr>
                <w:rFonts w:ascii="Arial" w:hAnsi="Arial" w:cs="Arial"/>
                <w:b/>
              </w:rPr>
            </w:pPr>
            <w:r w:rsidRPr="0063445F">
              <w:rPr>
                <w:rFonts w:ascii="Arial" w:hAnsi="Arial" w:cs="Arial"/>
                <w:b/>
              </w:rPr>
              <w:t>The definition of 'Deliverable' should be limited to work product specifically created and provided under the Contract. The definition of 'Subcontractor' should be limited to entities engaged by the Contractor solely and uniquely for the State to perform services under the State Contract. Deliverable – Goods, products, Services and Work Product that Contractor is required to deliver to the State under the Contract. Subcontractor – An entity having an arrangement with a Contractor, whereby the Contractor uses the products and/or services of that entity solely and uniquely to fulfill some of its obligations under its State Contract, while retaining full responsibility for the performance of all Contractor’s obligations under the Contract, including payment to the Subcontractor. The Subcontractor has no legal relationship to the State, only with the Contractor.</w:t>
            </w:r>
            <w:r w:rsidRPr="0063445F">
              <w:rPr>
                <w:rFonts w:ascii="Arial" w:hAnsi="Arial" w:cs="Arial"/>
                <w:b/>
              </w:rPr>
              <w:tab/>
            </w:r>
          </w:p>
          <w:p w14:paraId="2B2A5FDA"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p w14:paraId="13ABF41B" w14:textId="0CD1F895" w:rsidR="00374908" w:rsidRPr="0063445F" w:rsidRDefault="00374908" w:rsidP="00374908">
            <w:pPr>
              <w:tabs>
                <w:tab w:val="left" w:pos="0"/>
              </w:tabs>
              <w:overflowPunct w:val="0"/>
              <w:autoSpaceDE w:val="0"/>
              <w:autoSpaceDN w:val="0"/>
              <w:adjustRightInd w:val="0"/>
              <w:jc w:val="both"/>
              <w:rPr>
                <w:rFonts w:ascii="Arial" w:hAnsi="Arial" w:cs="Arial"/>
              </w:rPr>
            </w:pPr>
            <w:r w:rsidRPr="0063445F">
              <w:rPr>
                <w:rFonts w:ascii="Arial" w:hAnsi="Arial" w:cs="Arial"/>
              </w:rPr>
              <w:t xml:space="preserve">The State declines the proposed modifications to </w:t>
            </w:r>
            <w:r w:rsidR="002A0079">
              <w:rPr>
                <w:rFonts w:ascii="Arial" w:hAnsi="Arial" w:cs="Arial"/>
              </w:rPr>
              <w:t>Revised Bid Solicitation</w:t>
            </w:r>
            <w:r w:rsidRPr="0063445F">
              <w:rPr>
                <w:rFonts w:ascii="Arial" w:hAnsi="Arial" w:cs="Arial"/>
              </w:rPr>
              <w:t xml:space="preserve"> Section 9.2, </w:t>
            </w:r>
            <w:r w:rsidRPr="0063445F">
              <w:rPr>
                <w:rFonts w:ascii="Arial" w:hAnsi="Arial" w:cs="Arial"/>
                <w:i/>
              </w:rPr>
              <w:t>Definitions</w:t>
            </w:r>
            <w:r w:rsidRPr="0063445F">
              <w:rPr>
                <w:rFonts w:ascii="Arial" w:hAnsi="Arial" w:cs="Arial"/>
              </w:rPr>
              <w:t xml:space="preserve">.  </w:t>
            </w:r>
          </w:p>
          <w:p w14:paraId="618DA6C2" w14:textId="77777777" w:rsidR="00374908" w:rsidRPr="0063445F" w:rsidRDefault="00374908" w:rsidP="00374908">
            <w:pPr>
              <w:tabs>
                <w:tab w:val="left" w:pos="0"/>
              </w:tabs>
              <w:overflowPunct w:val="0"/>
              <w:autoSpaceDE w:val="0"/>
              <w:autoSpaceDN w:val="0"/>
              <w:adjustRightInd w:val="0"/>
              <w:jc w:val="both"/>
              <w:rPr>
                <w:rFonts w:ascii="Arial" w:hAnsi="Arial" w:cs="Arial"/>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AE6570A" w16cex:dateUtc="2025-09-17T14:01:00Z"/>
  <w16cex:commentExtensible w16cex:durableId="4A6C179D" w16cex:dateUtc="2025-09-17T14:51:00Z"/>
  <w16cex:commentExtensible w16cex:durableId="383A5A97" w16cex:dateUtc="2025-08-24T12:21:00Z"/>
  <w16cex:commentExtensible w16cex:durableId="2CC01CBC" w16cex:dateUtc="2025-09-17T14:07:00Z"/>
  <w16cex:commentExtensible w16cex:durableId="3E123A38" w16cex:dateUtc="2025-09-17T14:33:00Z"/>
  <w16cex:commentExtensible w16cex:durableId="3C84C36A" w16cex:dateUtc="2025-08-24T12: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CAA2384" w16cid:durableId="7CAA2384"/>
  <w16cid:commentId w16cid:paraId="21582225" w16cid:durableId="21582225"/>
  <w16cid:commentId w16cid:paraId="5EB3B90E" w16cid:durableId="6AE6570A"/>
  <w16cid:commentId w16cid:paraId="6B43ACFC" w16cid:durableId="1A403EAB"/>
  <w16cid:commentId w16cid:paraId="154D7C5C" w16cid:durableId="4C6257AE"/>
  <w16cid:commentId w16cid:paraId="6A4F22B9" w16cid:durableId="46323EC9"/>
  <w16cid:commentId w16cid:paraId="501E0179" w16cid:durableId="155A7253"/>
  <w16cid:commentId w16cid:paraId="2A2B59FF" w16cid:durableId="1D50419A"/>
  <w16cid:commentId w16cid:paraId="5C2859B6" w16cid:durableId="419BD9A5"/>
  <w16cid:commentId w16cid:paraId="462EA66D" w16cid:durableId="230C3C28"/>
  <w16cid:commentId w16cid:paraId="63CBC50E" w16cid:durableId="4A6C179D"/>
  <w16cid:commentId w16cid:paraId="21588539" w16cid:durableId="21588539"/>
  <w16cid:commentId w16cid:paraId="558CAC4A" w16cid:durableId="558CAC4A"/>
  <w16cid:commentId w16cid:paraId="118EA019" w16cid:durableId="118EA019"/>
  <w16cid:commentId w16cid:paraId="0D61FCCA" w16cid:durableId="0D61FCCA"/>
  <w16cid:commentId w16cid:paraId="60AB3445" w16cid:durableId="60AB3445"/>
  <w16cid:commentId w16cid:paraId="48A5ACA3" w16cid:durableId="4CCEEF97"/>
  <w16cid:commentId w16cid:paraId="7440016A" w16cid:durableId="7440016A"/>
  <w16cid:commentId w16cid:paraId="24C26576" w16cid:durableId="24C26576"/>
  <w16cid:commentId w16cid:paraId="71FB56C7" w16cid:durableId="71FB56C7"/>
  <w16cid:commentId w16cid:paraId="523CFD8A" w16cid:durableId="523CFD8A"/>
  <w16cid:commentId w16cid:paraId="57932B89" w16cid:durableId="57932B89"/>
  <w16cid:commentId w16cid:paraId="5B7C9EE8" w16cid:durableId="5B7C9EE8"/>
  <w16cid:commentId w16cid:paraId="4E4957E7" w16cid:durableId="4E4957E7"/>
  <w16cid:commentId w16cid:paraId="1225AC69" w16cid:durableId="1225AC69"/>
  <w16cid:commentId w16cid:paraId="1CB10BD1" w16cid:durableId="1CB10BD1"/>
  <w16cid:commentId w16cid:paraId="59BA094A" w16cid:durableId="59BA094A"/>
  <w16cid:commentId w16cid:paraId="5103424F" w16cid:durableId="5103424F"/>
  <w16cid:commentId w16cid:paraId="4C86D357" w16cid:durableId="4C86D357"/>
  <w16cid:commentId w16cid:paraId="3490F936" w16cid:durableId="3490F936"/>
  <w16cid:commentId w16cid:paraId="35881B4F" w16cid:durableId="4C7CA344"/>
  <w16cid:commentId w16cid:paraId="1AE6865F" w16cid:durableId="383A5A97"/>
  <w16cid:commentId w16cid:paraId="65E09487" w16cid:durableId="3419B4FD"/>
  <w16cid:commentId w16cid:paraId="45BE6F53" w16cid:durableId="0CD60D59"/>
  <w16cid:commentId w16cid:paraId="67B0BB12" w16cid:durableId="61499472"/>
  <w16cid:commentId w16cid:paraId="12B7E26C" w16cid:durableId="74E38D9D"/>
  <w16cid:commentId w16cid:paraId="33E12211" w16cid:durableId="33E12211"/>
  <w16cid:commentId w16cid:paraId="620DF409" w16cid:durableId="620DF409"/>
  <w16cid:commentId w16cid:paraId="45401221" w16cid:durableId="70081201"/>
  <w16cid:commentId w16cid:paraId="6CCF9956" w16cid:durableId="6CCF9956"/>
  <w16cid:commentId w16cid:paraId="55440459" w16cid:durableId="55440459"/>
  <w16cid:commentId w16cid:paraId="675838B7" w16cid:durableId="675838B7"/>
  <w16cid:commentId w16cid:paraId="1B546099" w16cid:durableId="1B546099"/>
  <w16cid:commentId w16cid:paraId="7B93FC85" w16cid:durableId="7B93FC85"/>
  <w16cid:commentId w16cid:paraId="7762FAA5" w16cid:durableId="7762FAA5"/>
  <w16cid:commentId w16cid:paraId="37A96FE8" w16cid:durableId="37A96FE8"/>
  <w16cid:commentId w16cid:paraId="7A36F517" w16cid:durableId="7A36F517"/>
  <w16cid:commentId w16cid:paraId="67EF4E50" w16cid:durableId="67EF4E50"/>
  <w16cid:commentId w16cid:paraId="629C373D" w16cid:durableId="629C373D"/>
  <w16cid:commentId w16cid:paraId="1E0019BF" w16cid:durableId="1E0019BF"/>
  <w16cid:commentId w16cid:paraId="64727D72" w16cid:durableId="64727D72"/>
  <w16cid:commentId w16cid:paraId="60DB7832" w16cid:durableId="60DB7832"/>
  <w16cid:commentId w16cid:paraId="5770A113" w16cid:durableId="5770A113"/>
  <w16cid:commentId w16cid:paraId="3B64BA34" w16cid:durableId="3B64BA34"/>
  <w16cid:commentId w16cid:paraId="10602032" w16cid:durableId="10602032"/>
  <w16cid:commentId w16cid:paraId="639ECD5A" w16cid:durableId="23C271AF"/>
  <w16cid:commentId w16cid:paraId="162FC4E1" w16cid:durableId="6458F118"/>
  <w16cid:commentId w16cid:paraId="00F293AE" w16cid:durableId="0CA75A57"/>
  <w16cid:commentId w16cid:paraId="5912B693" w16cid:durableId="6BBEB85C"/>
  <w16cid:commentId w16cid:paraId="2255C3ED" w16cid:durableId="2CC01CBC"/>
  <w16cid:commentId w16cid:paraId="213428DB" w16cid:durableId="213428DB"/>
  <w16cid:commentId w16cid:paraId="691014C0" w16cid:durableId="691014C0"/>
  <w16cid:commentId w16cid:paraId="339A4F2C" w16cid:durableId="339A4F2C"/>
  <w16cid:commentId w16cid:paraId="41DC2619" w16cid:durableId="41DC2619"/>
  <w16cid:commentId w16cid:paraId="4A84A99B" w16cid:durableId="4A84A99B"/>
  <w16cid:commentId w16cid:paraId="479A69EC" w16cid:durableId="479A69EC"/>
  <w16cid:commentId w16cid:paraId="38B5FB69" w16cid:durableId="38B5FB69"/>
  <w16cid:commentId w16cid:paraId="7B408A77" w16cid:durableId="7B408A77"/>
  <w16cid:commentId w16cid:paraId="72D1185F" w16cid:durableId="72D1185F"/>
  <w16cid:commentId w16cid:paraId="5AA0E188" w16cid:durableId="5AA0E188"/>
  <w16cid:commentId w16cid:paraId="120E96BD" w16cid:durableId="120E96BD"/>
  <w16cid:commentId w16cid:paraId="2CFE9ADA" w16cid:durableId="2CFE9ADA"/>
  <w16cid:commentId w16cid:paraId="1D58744E" w16cid:durableId="1D58744E"/>
  <w16cid:commentId w16cid:paraId="26AFC9C2" w16cid:durableId="26AFC9C2"/>
  <w16cid:commentId w16cid:paraId="01DD0B4A" w16cid:durableId="01DD0B4A"/>
  <w16cid:commentId w16cid:paraId="1C8F5EEF" w16cid:durableId="1C8F5EEF"/>
  <w16cid:commentId w16cid:paraId="5E231C8D" w16cid:durableId="5E231C8D"/>
  <w16cid:commentId w16cid:paraId="18D0C16A" w16cid:durableId="18D0C16A"/>
  <w16cid:commentId w16cid:paraId="1933137D" w16cid:durableId="1933137D"/>
  <w16cid:commentId w16cid:paraId="577F725C" w16cid:durableId="577F725C"/>
  <w16cid:commentId w16cid:paraId="55F25A5D" w16cid:durableId="55F25A5D"/>
  <w16cid:commentId w16cid:paraId="1B2A5C49" w16cid:durableId="1B2A5C49"/>
  <w16cid:commentId w16cid:paraId="32316992" w16cid:durableId="32316992"/>
  <w16cid:commentId w16cid:paraId="6780F462" w16cid:durableId="6780F462"/>
  <w16cid:commentId w16cid:paraId="3B95E766" w16cid:durableId="3B95E766"/>
  <w16cid:commentId w16cid:paraId="125154A7" w16cid:durableId="125154A7"/>
  <w16cid:commentId w16cid:paraId="0DD5A47E" w16cid:durableId="0DD5A47E"/>
  <w16cid:commentId w16cid:paraId="1AE2C21F" w16cid:durableId="1AE2C21F"/>
  <w16cid:commentId w16cid:paraId="7F10AC35" w16cid:durableId="7F10AC35"/>
  <w16cid:commentId w16cid:paraId="53ADF441" w16cid:durableId="53ADF441"/>
  <w16cid:commentId w16cid:paraId="50224A0D" w16cid:durableId="50224A0D"/>
  <w16cid:commentId w16cid:paraId="7E14DA53" w16cid:durableId="7E14DA53"/>
  <w16cid:commentId w16cid:paraId="0108AA00" w16cid:durableId="0108AA00"/>
  <w16cid:commentId w16cid:paraId="1C4F5477" w16cid:durableId="1C4F5477"/>
  <w16cid:commentId w16cid:paraId="268C17F4" w16cid:durableId="268C17F4"/>
  <w16cid:commentId w16cid:paraId="00C0C0C8" w16cid:durableId="00C0C0C8"/>
  <w16cid:commentId w16cid:paraId="675D021A" w16cid:durableId="675D021A"/>
  <w16cid:commentId w16cid:paraId="7BFCF19E" w16cid:durableId="7BFCF19E"/>
  <w16cid:commentId w16cid:paraId="0E0FE3CE" w16cid:durableId="0E0FE3CE"/>
  <w16cid:commentId w16cid:paraId="6410C648" w16cid:durableId="6E7D52FA"/>
  <w16cid:commentId w16cid:paraId="765ADEFF" w16cid:durableId="765ADEFF"/>
  <w16cid:commentId w16cid:paraId="1729CEC1" w16cid:durableId="1729CEC1"/>
  <w16cid:commentId w16cid:paraId="4DC071A4" w16cid:durableId="4DC071A4"/>
  <w16cid:commentId w16cid:paraId="6AD476F8" w16cid:durableId="6AD476F8"/>
  <w16cid:commentId w16cid:paraId="722B4438" w16cid:durableId="722B4438"/>
  <w16cid:commentId w16cid:paraId="00E50BAA" w16cid:durableId="00E50BAA"/>
  <w16cid:commentId w16cid:paraId="4895AB9C" w16cid:durableId="4895AB9C"/>
  <w16cid:commentId w16cid:paraId="30E56487" w16cid:durableId="30E56487"/>
  <w16cid:commentId w16cid:paraId="2648A6DC" w16cid:durableId="2648A6DC"/>
  <w16cid:commentId w16cid:paraId="2861BE91" w16cid:durableId="2861BE91"/>
  <w16cid:commentId w16cid:paraId="085432B5" w16cid:durableId="085432B5"/>
  <w16cid:commentId w16cid:paraId="717164BB" w16cid:durableId="717164BB"/>
  <w16cid:commentId w16cid:paraId="75216609" w16cid:durableId="75216609"/>
  <w16cid:commentId w16cid:paraId="61E560C9" w16cid:durableId="61E560C9"/>
  <w16cid:commentId w16cid:paraId="20F09BD5" w16cid:durableId="20F09BD5"/>
  <w16cid:commentId w16cid:paraId="499701C9" w16cid:durableId="499701C9"/>
  <w16cid:commentId w16cid:paraId="412C59D4" w16cid:durableId="412C59D4"/>
  <w16cid:commentId w16cid:paraId="5D7F03BD" w16cid:durableId="5D7F03BD"/>
  <w16cid:commentId w16cid:paraId="6CBF4ED0" w16cid:durableId="6CBF4ED0"/>
  <w16cid:commentId w16cid:paraId="023F63A6" w16cid:durableId="023F63A6"/>
  <w16cid:commentId w16cid:paraId="54DE81F0" w16cid:durableId="54DE81F0"/>
  <w16cid:commentId w16cid:paraId="19B7038E" w16cid:durableId="19B7038E"/>
  <w16cid:commentId w16cid:paraId="2EEE54A9" w16cid:durableId="5692770E"/>
  <w16cid:commentId w16cid:paraId="7D9F6348" w16cid:durableId="7F4F73EE"/>
  <w16cid:commentId w16cid:paraId="772BBB96" w16cid:durableId="772BBB96"/>
  <w16cid:commentId w16cid:paraId="3A0073AD" w16cid:durableId="3A0073AD"/>
  <w16cid:commentId w16cid:paraId="63C873CF" w16cid:durableId="63C873CF"/>
  <w16cid:commentId w16cid:paraId="0C03CF18" w16cid:durableId="0C03CF18"/>
  <w16cid:commentId w16cid:paraId="1C0FB207" w16cid:durableId="1C0FB207"/>
  <w16cid:commentId w16cid:paraId="3B51BE6A" w16cid:durableId="3B51BE6A"/>
  <w16cid:commentId w16cid:paraId="397BF1C0" w16cid:durableId="397BF1C0"/>
  <w16cid:commentId w16cid:paraId="7CC94453" w16cid:durableId="7CC94453"/>
  <w16cid:commentId w16cid:paraId="3BD6FB0D" w16cid:durableId="3BD6FB0D"/>
  <w16cid:commentId w16cid:paraId="4722CC07" w16cid:durableId="4722CC07"/>
  <w16cid:commentId w16cid:paraId="611C035D" w16cid:durableId="611C035D"/>
  <w16cid:commentId w16cid:paraId="0AB9F442" w16cid:durableId="0AB9F442"/>
  <w16cid:commentId w16cid:paraId="58117C00" w16cid:durableId="58117C00"/>
  <w16cid:commentId w16cid:paraId="31CEE29E" w16cid:durableId="31CEE29E"/>
  <w16cid:commentId w16cid:paraId="3D0422B7" w16cid:durableId="3D0422B7"/>
  <w16cid:commentId w16cid:paraId="7197F5B0" w16cid:durableId="7197F5B0"/>
  <w16cid:commentId w16cid:paraId="358F529C" w16cid:durableId="23E0B756"/>
  <w16cid:commentId w16cid:paraId="24AB2F8F" w16cid:durableId="54647581"/>
  <w16cid:commentId w16cid:paraId="5E61C878" w16cid:durableId="055DFEF3"/>
  <w16cid:commentId w16cid:paraId="2F5F314D" w16cid:durableId="7023AEF0"/>
  <w16cid:commentId w16cid:paraId="2F91A9DB" w16cid:durableId="50EEC76B"/>
  <w16cid:commentId w16cid:paraId="4964820E" w16cid:durableId="426DB026"/>
  <w16cid:commentId w16cid:paraId="56834619" w16cid:durableId="2397EC84"/>
  <w16cid:commentId w16cid:paraId="64FCADCD" w16cid:durableId="07EAD491"/>
  <w16cid:commentId w16cid:paraId="0208B2C8" w16cid:durableId="7804F64A"/>
  <w16cid:commentId w16cid:paraId="31366EB8" w16cid:durableId="31366EB8"/>
  <w16cid:commentId w16cid:paraId="10424DDB" w16cid:durableId="10424DDB"/>
  <w16cid:commentId w16cid:paraId="6377C430" w16cid:durableId="6377C430"/>
  <w16cid:commentId w16cid:paraId="04AE41AE" w16cid:durableId="04AE41AE"/>
  <w16cid:commentId w16cid:paraId="68084141" w16cid:durableId="68084141"/>
  <w16cid:commentId w16cid:paraId="1FBC3787" w16cid:durableId="1FBC3787"/>
  <w16cid:commentId w16cid:paraId="4FC63DB4" w16cid:durableId="4FC63DB4"/>
  <w16cid:commentId w16cid:paraId="033A0227" w16cid:durableId="033A0227"/>
  <w16cid:commentId w16cid:paraId="69F2AA81" w16cid:durableId="69F2AA81"/>
  <w16cid:commentId w16cid:paraId="7A158CA6" w16cid:durableId="7A158CA6"/>
  <w16cid:commentId w16cid:paraId="1723685E" w16cid:durableId="1723685E"/>
  <w16cid:commentId w16cid:paraId="14CD53B5" w16cid:durableId="14CD53B5"/>
  <w16cid:commentId w16cid:paraId="4CDD78FC" w16cid:durableId="4CDD78FC"/>
  <w16cid:commentId w16cid:paraId="7CA3FF37" w16cid:durableId="7CA3FF37"/>
  <w16cid:commentId w16cid:paraId="6FE3B304" w16cid:durableId="6FE3B304"/>
  <w16cid:commentId w16cid:paraId="15B2BA6C" w16cid:durableId="15B2BA6C"/>
  <w16cid:commentId w16cid:paraId="289ECBEA" w16cid:durableId="289ECBEA"/>
  <w16cid:commentId w16cid:paraId="417B2CD2" w16cid:durableId="417B2CD2"/>
  <w16cid:commentId w16cid:paraId="34E03B0C" w16cid:durableId="34E03B0C"/>
  <w16cid:commentId w16cid:paraId="4D5E22B6" w16cid:durableId="4D5E22B6"/>
  <w16cid:commentId w16cid:paraId="254C84D1" w16cid:durableId="254C84D1"/>
  <w16cid:commentId w16cid:paraId="789C0322" w16cid:durableId="789C0322"/>
  <w16cid:commentId w16cid:paraId="40339FDC" w16cid:durableId="40339FDC"/>
  <w16cid:commentId w16cid:paraId="419DBFA6" w16cid:durableId="419DBFA6"/>
  <w16cid:commentId w16cid:paraId="72155673" w16cid:durableId="72155673"/>
  <w16cid:commentId w16cid:paraId="37A262FA" w16cid:durableId="37A262FA"/>
  <w16cid:commentId w16cid:paraId="30DD6247" w16cid:durableId="30DD6247"/>
  <w16cid:commentId w16cid:paraId="19A320E9" w16cid:durableId="19A320E9"/>
  <w16cid:commentId w16cid:paraId="52226922" w16cid:durableId="617EAB68"/>
  <w16cid:commentId w16cid:paraId="2E02FA10" w16cid:durableId="6A876144"/>
  <w16cid:commentId w16cid:paraId="4CB347C4" w16cid:durableId="3E123A38"/>
  <w16cid:commentId w16cid:paraId="75E6F9F7" w16cid:durableId="75E6F9F7"/>
  <w16cid:commentId w16cid:paraId="276E2B47" w16cid:durableId="205D76B9"/>
  <w16cid:commentId w16cid:paraId="3910600F" w16cid:durableId="3910600F"/>
  <w16cid:commentId w16cid:paraId="75708BBB" w16cid:durableId="28A5C04C"/>
  <w16cid:commentId w16cid:paraId="7CF35410" w16cid:durableId="7CF35410"/>
  <w16cid:commentId w16cid:paraId="1DECDA48" w16cid:durableId="1DECDA48"/>
  <w16cid:commentId w16cid:paraId="2AD8FCC6" w16cid:durableId="2AD8FCC6"/>
  <w16cid:commentId w16cid:paraId="56223EF3" w16cid:durableId="56223EF3"/>
  <w16cid:commentId w16cid:paraId="42B4A9F2" w16cid:durableId="42B4A9F2"/>
  <w16cid:commentId w16cid:paraId="192A0B21" w16cid:durableId="192A0B21"/>
  <w16cid:commentId w16cid:paraId="27C1F6EA" w16cid:durableId="27C1F6EA"/>
  <w16cid:commentId w16cid:paraId="572A495F" w16cid:durableId="572A495F"/>
  <w16cid:commentId w16cid:paraId="67229F89" w16cid:durableId="67229F89"/>
  <w16cid:commentId w16cid:paraId="33FECE85" w16cid:durableId="33FECE85"/>
  <w16cid:commentId w16cid:paraId="6E4016A8" w16cid:durableId="6E4016A8"/>
  <w16cid:commentId w16cid:paraId="2BB22697" w16cid:durableId="2BB22697"/>
  <w16cid:commentId w16cid:paraId="5DFABEEC" w16cid:durableId="5DFABEEC"/>
  <w16cid:commentId w16cid:paraId="462FAD32" w16cid:durableId="0A6B77AC"/>
  <w16cid:commentId w16cid:paraId="59552B25" w16cid:durableId="3C84C36A"/>
  <w16cid:commentId w16cid:paraId="6B1DE972" w16cid:durableId="4F9E6965"/>
  <w16cid:commentId w16cid:paraId="05B90418" w16cid:durableId="18701FF2"/>
  <w16cid:commentId w16cid:paraId="61F2D065" w16cid:durableId="100AF149"/>
  <w16cid:commentId w16cid:paraId="0788F50B" w16cid:durableId="7E75EFAC"/>
  <w16cid:commentId w16cid:paraId="1D6BCE15" w16cid:durableId="1D6BCE15"/>
  <w16cid:commentId w16cid:paraId="4BCDACB5" w16cid:durableId="4BCDACB5"/>
  <w16cid:commentId w16cid:paraId="150041E0" w16cid:durableId="150041E0"/>
  <w16cid:commentId w16cid:paraId="45EBEB97" w16cid:durableId="45EBEB97"/>
  <w16cid:commentId w16cid:paraId="16C657DA" w16cid:durableId="16C657DA"/>
  <w16cid:commentId w16cid:paraId="1F1EDEA9" w16cid:durableId="1F1EDEA9"/>
  <w16cid:commentId w16cid:paraId="55D0F630" w16cid:durableId="55D0F630"/>
  <w16cid:commentId w16cid:paraId="220B8B21" w16cid:durableId="220B8B21"/>
  <w16cid:commentId w16cid:paraId="2ADB6B0D" w16cid:durableId="2ADB6B0D"/>
  <w16cid:commentId w16cid:paraId="3EA68D4B" w16cid:durableId="3EA68D4B"/>
  <w16cid:commentId w16cid:paraId="37091482" w16cid:durableId="37091482"/>
  <w16cid:commentId w16cid:paraId="58AD377F" w16cid:durableId="58AD377F"/>
  <w16cid:commentId w16cid:paraId="441C6B95" w16cid:durableId="441C6B95"/>
  <w16cid:commentId w16cid:paraId="11581A29" w16cid:durableId="11581A29"/>
  <w16cid:commentId w16cid:paraId="0E4B5144" w16cid:durableId="0E4B5144"/>
  <w16cid:commentId w16cid:paraId="7A794723" w16cid:durableId="7A794723"/>
  <w16cid:commentId w16cid:paraId="5304F00E" w16cid:durableId="5304F00E"/>
  <w16cid:commentId w16cid:paraId="24B3FA74" w16cid:durableId="24B3FA74"/>
  <w16cid:commentId w16cid:paraId="4A8D218D" w16cid:durableId="4A8D218D"/>
  <w16cid:commentId w16cid:paraId="09CD1AD5" w16cid:durableId="09CD1AD5"/>
  <w16cid:commentId w16cid:paraId="6FD32B46" w16cid:durableId="6FD32B46"/>
  <w16cid:commentId w16cid:paraId="13300748" w16cid:durableId="13300748"/>
  <w16cid:commentId w16cid:paraId="576A467B" w16cid:durableId="66D2E890"/>
  <w16cid:commentId w16cid:paraId="167D80C0" w16cid:durableId="72C2062A"/>
  <w16cid:commentId w16cid:paraId="3674B29B" w16cid:durableId="0D688BE5"/>
  <w16cid:commentId w16cid:paraId="79D51360" w16cid:durableId="79D51360"/>
  <w16cid:commentId w16cid:paraId="7E554AC0" w16cid:durableId="7E554AC0"/>
  <w16cid:commentId w16cid:paraId="2F17773C" w16cid:durableId="2F17773C"/>
  <w16cid:commentId w16cid:paraId="324609B8" w16cid:durableId="324609B8"/>
  <w16cid:commentId w16cid:paraId="18B0BB42" w16cid:durableId="18B0BB42"/>
  <w16cid:commentId w16cid:paraId="4F0C8062" w16cid:durableId="4F0C8062"/>
  <w16cid:commentId w16cid:paraId="6F87598C" w16cid:durableId="6F87598C"/>
  <w16cid:commentId w16cid:paraId="42F6F6DA" w16cid:durableId="42F6F6DA"/>
  <w16cid:commentId w16cid:paraId="47865200" w16cid:durableId="47865200"/>
  <w16cid:commentId w16cid:paraId="130AA31E" w16cid:durableId="130AA31E"/>
  <w16cid:commentId w16cid:paraId="7F62F105" w16cid:durableId="7F62F105"/>
  <w16cid:commentId w16cid:paraId="11C551A6" w16cid:durableId="11C551A6"/>
  <w16cid:commentId w16cid:paraId="02A05923" w16cid:durableId="5D308F9C"/>
  <w16cid:commentId w16cid:paraId="726B8544" w16cid:durableId="67514D24"/>
  <w16cid:commentId w16cid:paraId="61021CE6" w16cid:durableId="61021CE6"/>
  <w16cid:commentId w16cid:paraId="291B838A" w16cid:durableId="291B838A"/>
  <w16cid:commentId w16cid:paraId="7BEF9138" w16cid:durableId="7BEF9138"/>
  <w16cid:commentId w16cid:paraId="6B056960" w16cid:durableId="6B056960"/>
  <w16cid:commentId w16cid:paraId="5751BBDF" w16cid:durableId="5751BBDF"/>
  <w16cid:commentId w16cid:paraId="0C9BB05A" w16cid:durableId="0C9BB05A"/>
  <w16cid:commentId w16cid:paraId="5230D8E5" w16cid:durableId="5230D8E5"/>
  <w16cid:commentId w16cid:paraId="5F665E90" w16cid:durableId="5F665E90"/>
  <w16cid:commentId w16cid:paraId="3F7A420D" w16cid:durableId="3F7A420D"/>
  <w16cid:commentId w16cid:paraId="6E7A6526" w16cid:durableId="6E7A6526"/>
  <w16cid:commentId w16cid:paraId="4C4A55F0" w16cid:durableId="4C4A55F0"/>
  <w16cid:commentId w16cid:paraId="5ACFC61B" w16cid:durableId="5ACFC61B"/>
  <w16cid:commentId w16cid:paraId="6FEFE58E" w16cid:durableId="6FEFE58E"/>
  <w16cid:commentId w16cid:paraId="202FB017" w16cid:durableId="202FB017"/>
  <w16cid:commentId w16cid:paraId="4486FEC1" w16cid:durableId="4486FEC1"/>
  <w16cid:commentId w16cid:paraId="09E81971" w16cid:durableId="09E81971"/>
  <w16cid:commentId w16cid:paraId="390FA4C8" w16cid:durableId="390FA4C8"/>
  <w16cid:commentId w16cid:paraId="28315DCE" w16cid:durableId="28315DCE"/>
  <w16cid:commentId w16cid:paraId="3F58C1EF" w16cid:durableId="3F58C1EF"/>
  <w16cid:commentId w16cid:paraId="4B14D599" w16cid:durableId="4B14D599"/>
  <w16cid:commentId w16cid:paraId="7A75B78B" w16cid:durableId="7A75B78B"/>
  <w16cid:commentId w16cid:paraId="21A4931F" w16cid:durableId="21A4931F"/>
  <w16cid:commentId w16cid:paraId="0B5D520B" w16cid:durableId="0B5D520B"/>
  <w16cid:commentId w16cid:paraId="2F9A92FD" w16cid:durableId="2F9A92FD"/>
  <w16cid:commentId w16cid:paraId="0EFE66AF" w16cid:durableId="0EFE66AF"/>
  <w16cid:commentId w16cid:paraId="2F0680EC" w16cid:durableId="2F0680EC"/>
  <w16cid:commentId w16cid:paraId="2271D42F" w16cid:durableId="2271D42F"/>
  <w16cid:commentId w16cid:paraId="5E9B5462" w16cid:durableId="5E9B5462"/>
  <w16cid:commentId w16cid:paraId="63CA5DF1" w16cid:durableId="63CA5DF1"/>
  <w16cid:commentId w16cid:paraId="5268E0FF" w16cid:durableId="5268E0FF"/>
  <w16cid:commentId w16cid:paraId="5F8BF240" w16cid:durableId="5F8BF240"/>
  <w16cid:commentId w16cid:paraId="452D9D58" w16cid:durableId="452D9D58"/>
  <w16cid:commentId w16cid:paraId="387AA479" w16cid:durableId="387AA479"/>
  <w16cid:commentId w16cid:paraId="76A11FEC" w16cid:durableId="76A11FEC"/>
  <w16cid:commentId w16cid:paraId="6202C332" w16cid:durableId="6202C332"/>
  <w16cid:commentId w16cid:paraId="387FE202" w16cid:durableId="387FE202"/>
  <w16cid:commentId w16cid:paraId="4F0D142E" w16cid:durableId="4F0D142E"/>
  <w16cid:commentId w16cid:paraId="43CBFAC2" w16cid:durableId="43CBFAC2"/>
  <w16cid:commentId w16cid:paraId="4371AFD8" w16cid:durableId="4371AFD8"/>
  <w16cid:commentId w16cid:paraId="2F8C5CD2" w16cid:durableId="2F8C5CD2"/>
  <w16cid:commentId w16cid:paraId="318AB126" w16cid:durableId="318AB126"/>
  <w16cid:commentId w16cid:paraId="0B0759CF" w16cid:durableId="0B0759CF"/>
  <w16cid:commentId w16cid:paraId="33AB4BF3" w16cid:durableId="33AB4BF3"/>
  <w16cid:commentId w16cid:paraId="06DB9871" w16cid:durableId="06DB9871"/>
  <w16cid:commentId w16cid:paraId="52D6F04E" w16cid:durableId="52D6F04E"/>
  <w16cid:commentId w16cid:paraId="4A11D131" w16cid:durableId="4A11D131"/>
  <w16cid:commentId w16cid:paraId="28931666" w16cid:durableId="28931666"/>
  <w16cid:commentId w16cid:paraId="3FEC890D" w16cid:durableId="3FEC890D"/>
  <w16cid:commentId w16cid:paraId="7953CC9A" w16cid:durableId="7953CC9A"/>
  <w16cid:commentId w16cid:paraId="0C3E0C01" w16cid:durableId="0C3E0C01"/>
  <w16cid:commentId w16cid:paraId="4900519A" w16cid:durableId="4900519A"/>
  <w16cid:commentId w16cid:paraId="345E64D2" w16cid:durableId="345E64D2"/>
  <w16cid:commentId w16cid:paraId="244E96EB" w16cid:durableId="244E96EB"/>
  <w16cid:commentId w16cid:paraId="76008BE9" w16cid:durableId="76008BE9"/>
  <w16cid:commentId w16cid:paraId="4F13BB4F" w16cid:durableId="4F13BB4F"/>
  <w16cid:commentId w16cid:paraId="5B14F6C1" w16cid:durableId="5B14F6C1"/>
  <w16cid:commentId w16cid:paraId="4DA407DD" w16cid:durableId="4DA407DD"/>
  <w16cid:commentId w16cid:paraId="7291202D" w16cid:durableId="7291202D"/>
  <w16cid:commentId w16cid:paraId="2ED6EEAC" w16cid:durableId="2ED6EEAC"/>
  <w16cid:commentId w16cid:paraId="068EF5F5" w16cid:durableId="068EF5F5"/>
  <w16cid:commentId w16cid:paraId="357E77B2" w16cid:durableId="357E77B2"/>
  <w16cid:commentId w16cid:paraId="4FC2AA46" w16cid:durableId="4FC2AA46"/>
  <w16cid:commentId w16cid:paraId="3587F6F9" w16cid:durableId="3587F6F9"/>
  <w16cid:commentId w16cid:paraId="09D2E7C9" w16cid:durableId="09D2E7C9"/>
  <w16cid:commentId w16cid:paraId="17B94E9A" w16cid:durableId="17B94E9A"/>
  <w16cid:commentId w16cid:paraId="2757C56F" w16cid:durableId="21ADA04D"/>
  <w16cid:commentId w16cid:paraId="321F3999" w16cid:durableId="4400FB0A"/>
  <w16cid:commentId w16cid:paraId="7B34822E" w16cid:durableId="7B34822E"/>
  <w16cid:commentId w16cid:paraId="16090D4B" w16cid:durableId="62EE682C"/>
  <w16cid:commentId w16cid:paraId="0DD4D592" w16cid:durableId="0DD4D592"/>
  <w16cid:commentId w16cid:paraId="09EB959F" w16cid:durableId="09EB959F"/>
  <w16cid:commentId w16cid:paraId="32324F4B" w16cid:durableId="32324F4B"/>
  <w16cid:commentId w16cid:paraId="03817805" w16cid:durableId="03817805"/>
  <w16cid:commentId w16cid:paraId="77181CE0" w16cid:durableId="77181CE0"/>
  <w16cid:commentId w16cid:paraId="70C3F15E" w16cid:durableId="70C3F15E"/>
  <w16cid:commentId w16cid:paraId="0BB2DC4D" w16cid:durableId="0BB2DC4D"/>
  <w16cid:commentId w16cid:paraId="3B96E50C" w16cid:durableId="3B96E50C"/>
  <w16cid:commentId w16cid:paraId="01D40CF8" w16cid:durableId="01D40CF8"/>
  <w16cid:commentId w16cid:paraId="6CE58D5D" w16cid:durableId="6CE58D5D"/>
  <w16cid:commentId w16cid:paraId="6EE9D530" w16cid:durableId="6EE9D530"/>
  <w16cid:commentId w16cid:paraId="1BA48621" w16cid:durableId="1BA48621"/>
  <w16cid:commentId w16cid:paraId="11BA64DA" w16cid:durableId="11BA64DA"/>
  <w16cid:commentId w16cid:paraId="3D9E021E" w16cid:durableId="3D9E021E"/>
  <w16cid:commentId w16cid:paraId="2E311AC5" w16cid:durableId="68C723A7"/>
  <w16cid:commentId w16cid:paraId="34208B7E" w16cid:durableId="452AFC9F"/>
  <w16cid:commentId w16cid:paraId="46C07558" w16cid:durableId="46C07558"/>
  <w16cid:commentId w16cid:paraId="1F4950AC" w16cid:durableId="1F4950A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A0D2EF" w14:textId="77777777" w:rsidR="00AA300D" w:rsidRDefault="00AA300D">
      <w:r>
        <w:separator/>
      </w:r>
    </w:p>
  </w:endnote>
  <w:endnote w:type="continuationSeparator" w:id="0">
    <w:p w14:paraId="1208DED3" w14:textId="77777777" w:rsidR="00AA300D" w:rsidRDefault="00AA3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ptos">
    <w:altName w:val="Arial"/>
    <w:charset w:val="00"/>
    <w:family w:val="swiss"/>
    <w:pitch w:val="variable"/>
    <w:sig w:usb0="20000287" w:usb1="00000003" w:usb2="00000000"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0A1D40A0" w:rsidR="00FB4160" w:rsidRDefault="00FB4160">
        <w:pPr>
          <w:pStyle w:val="Footer"/>
          <w:jc w:val="center"/>
        </w:pPr>
        <w:r>
          <w:fldChar w:fldCharType="begin"/>
        </w:r>
        <w:r>
          <w:instrText xml:space="preserve"> PAGE   \* MERGEFORMAT </w:instrText>
        </w:r>
        <w:r>
          <w:fldChar w:fldCharType="separate"/>
        </w:r>
        <w:r w:rsidR="00BB6F91">
          <w:rPr>
            <w:noProof/>
          </w:rPr>
          <w:t>19</w:t>
        </w:r>
        <w:r>
          <w:rPr>
            <w:noProof/>
          </w:rPr>
          <w:fldChar w:fldCharType="end"/>
        </w:r>
      </w:p>
    </w:sdtContent>
  </w:sdt>
  <w:p w14:paraId="03C6B4B1" w14:textId="77777777" w:rsidR="00FB4160" w:rsidRDefault="00FB41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FB4160" w:rsidRDefault="00FB4160">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FB4160" w:rsidRPr="003048CF" w:rsidRDefault="00FB4160"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FB4160" w:rsidRPr="003048CF" w:rsidRDefault="00FB4160"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1FF238" w14:textId="77777777" w:rsidR="00AA300D" w:rsidRDefault="00AA300D">
      <w:r>
        <w:separator/>
      </w:r>
    </w:p>
  </w:footnote>
  <w:footnote w:type="continuationSeparator" w:id="0">
    <w:p w14:paraId="06A8D5B8" w14:textId="77777777" w:rsidR="00AA300D" w:rsidRDefault="00AA3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FB4160" w14:paraId="0F26F833" w14:textId="77777777" w:rsidTr="005A4B55">
      <w:trPr>
        <w:trHeight w:val="1080"/>
        <w:jc w:val="center"/>
      </w:trPr>
      <w:tc>
        <w:tcPr>
          <w:tcW w:w="2880" w:type="dxa"/>
        </w:tcPr>
        <w:p w14:paraId="3BD5B027" w14:textId="77777777" w:rsidR="00FB4160" w:rsidRDefault="00FB4160" w:rsidP="00E242AB"/>
      </w:tc>
      <w:tc>
        <w:tcPr>
          <w:tcW w:w="5760" w:type="dxa"/>
          <w:vAlign w:val="center"/>
        </w:tcPr>
        <w:p w14:paraId="0FD38982" w14:textId="77777777" w:rsidR="00FB4160" w:rsidRDefault="00FB4160" w:rsidP="00E242AB">
          <w:pPr>
            <w:jc w:val="center"/>
          </w:pPr>
          <w:r>
            <w:rPr>
              <w:noProof/>
            </w:rPr>
            <w:drawing>
              <wp:inline distT="0" distB="0" distL="0" distR="0" wp14:anchorId="76BDCFA0" wp14:editId="6AD32575">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FB4160" w:rsidRDefault="00FB4160" w:rsidP="00E242AB"/>
      </w:tc>
    </w:tr>
    <w:tr w:rsidR="00FB4160" w14:paraId="1D957A5A" w14:textId="77777777" w:rsidTr="005A4B55">
      <w:trPr>
        <w:trHeight w:val="893"/>
        <w:jc w:val="center"/>
      </w:trPr>
      <w:tc>
        <w:tcPr>
          <w:tcW w:w="2880" w:type="dxa"/>
          <w:vAlign w:val="bottom"/>
        </w:tcPr>
        <w:p w14:paraId="650C8355" w14:textId="77777777" w:rsidR="00FB4160" w:rsidRPr="00DE79FE" w:rsidRDefault="00FB4160" w:rsidP="00E242AB">
          <w:pPr>
            <w:jc w:val="center"/>
            <w:rPr>
              <w:smallCaps/>
              <w:color w:val="000080"/>
            </w:rPr>
          </w:pPr>
          <w:r w:rsidRPr="00DE79FE">
            <w:rPr>
              <w:smallCaps/>
              <w:color w:val="000080"/>
            </w:rPr>
            <w:t>Philip D. Murphy</w:t>
          </w:r>
        </w:p>
        <w:p w14:paraId="2C1746AC" w14:textId="77777777" w:rsidR="00FB4160" w:rsidRPr="006359DD" w:rsidRDefault="00FB4160" w:rsidP="00E242AB">
          <w:pPr>
            <w:jc w:val="center"/>
          </w:pPr>
          <w:r w:rsidRPr="00DE79FE">
            <w:rPr>
              <w:i/>
              <w:color w:val="000080"/>
            </w:rPr>
            <w:t>Governor</w:t>
          </w:r>
        </w:p>
      </w:tc>
      <w:tc>
        <w:tcPr>
          <w:tcW w:w="5760" w:type="dxa"/>
          <w:vMerge w:val="restart"/>
          <w:vAlign w:val="center"/>
        </w:tcPr>
        <w:p w14:paraId="13FEF274" w14:textId="77777777" w:rsidR="00FB4160" w:rsidRPr="00952B78" w:rsidRDefault="00FB4160"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FB4160" w:rsidRPr="00CD2155" w:rsidRDefault="00FB4160"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FB4160" w:rsidRPr="00CD2155" w:rsidRDefault="00FB4160" w:rsidP="00E242AB">
          <w:pPr>
            <w:jc w:val="center"/>
            <w:rPr>
              <w:smallCaps/>
              <w:color w:val="000080"/>
            </w:rPr>
          </w:pPr>
          <w:r w:rsidRPr="00CD2155">
            <w:rPr>
              <w:smallCaps/>
              <w:color w:val="000080"/>
            </w:rPr>
            <w:t>Division of Purchase and Property</w:t>
          </w:r>
        </w:p>
        <w:p w14:paraId="64DDCFCA" w14:textId="77777777" w:rsidR="00FB4160" w:rsidRPr="00CD2155" w:rsidRDefault="00FB4160"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FB4160" w:rsidRPr="00CD2155" w:rsidRDefault="00FB4160"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FB4160" w:rsidRPr="00CD2155" w:rsidRDefault="00FB4160" w:rsidP="00E242AB">
          <w:pPr>
            <w:jc w:val="center"/>
            <w:rPr>
              <w:smallCaps/>
              <w:color w:val="000080"/>
            </w:rPr>
          </w:pPr>
          <w:r>
            <w:rPr>
              <w:smallCaps/>
              <w:color w:val="000080"/>
            </w:rPr>
            <w:t>P. O. Box 230</w:t>
          </w:r>
        </w:p>
        <w:p w14:paraId="1656A4E5" w14:textId="77777777" w:rsidR="00FB4160" w:rsidRPr="006359DD" w:rsidRDefault="00FB4160" w:rsidP="00E242AB">
          <w:pPr>
            <w:jc w:val="center"/>
            <w:rPr>
              <w:noProof/>
            </w:rPr>
          </w:pPr>
          <w:r>
            <w:rPr>
              <w:smallCaps/>
              <w:color w:val="000080"/>
            </w:rPr>
            <w:t>Trenton, New Jersey 08625-0230</w:t>
          </w:r>
        </w:p>
      </w:tc>
      <w:tc>
        <w:tcPr>
          <w:tcW w:w="2880" w:type="dxa"/>
          <w:vAlign w:val="bottom"/>
        </w:tcPr>
        <w:p w14:paraId="1500AFD3" w14:textId="77777777" w:rsidR="00FB4160" w:rsidRPr="006359DD" w:rsidRDefault="00FB4160" w:rsidP="00E242AB">
          <w:pPr>
            <w:jc w:val="center"/>
            <w:rPr>
              <w:smallCaps/>
              <w:color w:val="000080"/>
            </w:rPr>
          </w:pPr>
          <w:r>
            <w:rPr>
              <w:smallCaps/>
              <w:color w:val="000080"/>
            </w:rPr>
            <w:t>Elizabeth Maher Muoio</w:t>
          </w:r>
        </w:p>
        <w:p w14:paraId="5665E1D5" w14:textId="2CBD8897" w:rsidR="00FB4160" w:rsidRPr="006359DD" w:rsidRDefault="00FB4160" w:rsidP="00E242AB">
          <w:pPr>
            <w:jc w:val="center"/>
          </w:pPr>
          <w:r w:rsidRPr="006359DD">
            <w:rPr>
              <w:i/>
              <w:color w:val="000080"/>
            </w:rPr>
            <w:t>State Treasurer</w:t>
          </w:r>
        </w:p>
      </w:tc>
    </w:tr>
    <w:tr w:rsidR="00FB4160" w14:paraId="4315D963" w14:textId="77777777" w:rsidTr="005A4B55">
      <w:trPr>
        <w:trHeight w:val="892"/>
        <w:jc w:val="center"/>
      </w:trPr>
      <w:tc>
        <w:tcPr>
          <w:tcW w:w="2880" w:type="dxa"/>
          <w:vAlign w:val="bottom"/>
        </w:tcPr>
        <w:p w14:paraId="7F60A439" w14:textId="77777777" w:rsidR="00FB4160" w:rsidRDefault="00FB4160"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7641B452" w14:textId="39892401" w:rsidR="00FB4160" w:rsidRPr="006359DD" w:rsidRDefault="00FB4160" w:rsidP="00873AB9">
          <w:pPr>
            <w:jc w:val="center"/>
          </w:pPr>
          <w:r>
            <w:rPr>
              <w:i/>
              <w:color w:val="000080"/>
            </w:rPr>
            <w:t>Lt. Governor</w:t>
          </w:r>
        </w:p>
      </w:tc>
      <w:tc>
        <w:tcPr>
          <w:tcW w:w="5760" w:type="dxa"/>
          <w:vMerge/>
        </w:tcPr>
        <w:p w14:paraId="51AFA167" w14:textId="77777777" w:rsidR="00FB4160" w:rsidRPr="006359DD" w:rsidRDefault="00FB4160"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FB4160" w:rsidRDefault="00FB4160" w:rsidP="00E242AB">
          <w:pPr>
            <w:jc w:val="center"/>
            <w:rPr>
              <w:smallCaps/>
              <w:color w:val="000080"/>
            </w:rPr>
          </w:pPr>
          <w:r>
            <w:rPr>
              <w:smallCaps/>
              <w:color w:val="000080"/>
            </w:rPr>
            <w:t>Amy F. Davis, Esq.</w:t>
          </w:r>
        </w:p>
        <w:p w14:paraId="1488118C" w14:textId="649B0DBD" w:rsidR="00FB4160" w:rsidRPr="006359DD" w:rsidRDefault="00FB4160" w:rsidP="00E242AB">
          <w:pPr>
            <w:jc w:val="center"/>
          </w:pPr>
          <w:r w:rsidRPr="006359DD">
            <w:rPr>
              <w:i/>
              <w:color w:val="000080"/>
            </w:rPr>
            <w:t>Acting Director</w:t>
          </w:r>
        </w:p>
      </w:tc>
    </w:tr>
    <w:tr w:rsidR="00FB4160" w14:paraId="15BC600F" w14:textId="77777777" w:rsidTr="005A4B55">
      <w:trPr>
        <w:jc w:val="center"/>
      </w:trPr>
      <w:tc>
        <w:tcPr>
          <w:tcW w:w="2880" w:type="dxa"/>
        </w:tcPr>
        <w:p w14:paraId="38418747" w14:textId="77777777" w:rsidR="00FB4160" w:rsidRPr="006359DD" w:rsidRDefault="00FB4160" w:rsidP="00E242AB"/>
      </w:tc>
      <w:tc>
        <w:tcPr>
          <w:tcW w:w="5760" w:type="dxa"/>
        </w:tcPr>
        <w:p w14:paraId="44EF803D" w14:textId="77777777" w:rsidR="00FB4160" w:rsidRPr="00CD2155" w:rsidRDefault="00FB4160"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FB4160" w:rsidRPr="006359DD" w:rsidRDefault="00FB4160"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FB4160" w:rsidRPr="006359DD" w:rsidRDefault="00FB4160" w:rsidP="00E242AB"/>
      </w:tc>
    </w:tr>
  </w:tbl>
  <w:p w14:paraId="03C6B4BB" w14:textId="017E7320" w:rsidR="00FB4160" w:rsidRDefault="00FB4160"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7070E7BC"/>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7E297D"/>
    <w:multiLevelType w:val="hybridMultilevel"/>
    <w:tmpl w:val="08F4C2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B924F1"/>
    <w:multiLevelType w:val="hybridMultilevel"/>
    <w:tmpl w:val="565A55E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1E50422E">
      <w:start w:val="1"/>
      <w:numFmt w:val="lowerLetter"/>
      <w:lvlText w:val="%3."/>
      <w:lvlJc w:val="left"/>
      <w:pPr>
        <w:ind w:left="2160" w:hanging="180"/>
      </w:pPr>
      <w:rPr>
        <w:rFonts w:asciiTheme="minorHAnsi" w:eastAsia="Times New Roman" w:hAnsiTheme="minorHAnsi" w:cstheme="minorHAnsi"/>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683BA0"/>
    <w:multiLevelType w:val="hybridMultilevel"/>
    <w:tmpl w:val="6E4A6F6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338"/>
    <w:rsid w:val="00000DB1"/>
    <w:rsid w:val="00003C7E"/>
    <w:rsid w:val="000050E5"/>
    <w:rsid w:val="00010A06"/>
    <w:rsid w:val="00012283"/>
    <w:rsid w:val="00012B6A"/>
    <w:rsid w:val="0001715C"/>
    <w:rsid w:val="000178AC"/>
    <w:rsid w:val="00017E0E"/>
    <w:rsid w:val="000206E0"/>
    <w:rsid w:val="00020EAF"/>
    <w:rsid w:val="00025020"/>
    <w:rsid w:val="00030531"/>
    <w:rsid w:val="000330FD"/>
    <w:rsid w:val="000346ED"/>
    <w:rsid w:val="00042929"/>
    <w:rsid w:val="0004455E"/>
    <w:rsid w:val="00047D91"/>
    <w:rsid w:val="00052193"/>
    <w:rsid w:val="00052335"/>
    <w:rsid w:val="00052433"/>
    <w:rsid w:val="000555F2"/>
    <w:rsid w:val="00055B0B"/>
    <w:rsid w:val="0006149B"/>
    <w:rsid w:val="0006310D"/>
    <w:rsid w:val="0006361C"/>
    <w:rsid w:val="0006454D"/>
    <w:rsid w:val="000651D8"/>
    <w:rsid w:val="00074410"/>
    <w:rsid w:val="00080562"/>
    <w:rsid w:val="00080C24"/>
    <w:rsid w:val="00087AC7"/>
    <w:rsid w:val="0009010E"/>
    <w:rsid w:val="00090142"/>
    <w:rsid w:val="0009246C"/>
    <w:rsid w:val="00094607"/>
    <w:rsid w:val="00095FE1"/>
    <w:rsid w:val="00097FCD"/>
    <w:rsid w:val="000A416E"/>
    <w:rsid w:val="000B1DCE"/>
    <w:rsid w:val="000B5437"/>
    <w:rsid w:val="000B6360"/>
    <w:rsid w:val="000C051D"/>
    <w:rsid w:val="000C2564"/>
    <w:rsid w:val="000C3964"/>
    <w:rsid w:val="000C58E4"/>
    <w:rsid w:val="000C7991"/>
    <w:rsid w:val="000D0811"/>
    <w:rsid w:val="000D0B1F"/>
    <w:rsid w:val="000D301E"/>
    <w:rsid w:val="000D4F76"/>
    <w:rsid w:val="000D5CC1"/>
    <w:rsid w:val="000E511B"/>
    <w:rsid w:val="000F08E8"/>
    <w:rsid w:val="000F159A"/>
    <w:rsid w:val="000F2120"/>
    <w:rsid w:val="000F21AF"/>
    <w:rsid w:val="001036B6"/>
    <w:rsid w:val="0010591B"/>
    <w:rsid w:val="00106741"/>
    <w:rsid w:val="00112FD3"/>
    <w:rsid w:val="001130EC"/>
    <w:rsid w:val="0011454A"/>
    <w:rsid w:val="001146A4"/>
    <w:rsid w:val="001158E3"/>
    <w:rsid w:val="0011634E"/>
    <w:rsid w:val="00122F60"/>
    <w:rsid w:val="001233DE"/>
    <w:rsid w:val="00123600"/>
    <w:rsid w:val="001236A1"/>
    <w:rsid w:val="001265C6"/>
    <w:rsid w:val="00127BD6"/>
    <w:rsid w:val="00130233"/>
    <w:rsid w:val="00143877"/>
    <w:rsid w:val="00146646"/>
    <w:rsid w:val="00146D89"/>
    <w:rsid w:val="00147BF7"/>
    <w:rsid w:val="00152BA5"/>
    <w:rsid w:val="001540BB"/>
    <w:rsid w:val="001542D1"/>
    <w:rsid w:val="00160E56"/>
    <w:rsid w:val="00162D3F"/>
    <w:rsid w:val="00170762"/>
    <w:rsid w:val="00177045"/>
    <w:rsid w:val="00180A55"/>
    <w:rsid w:val="00186118"/>
    <w:rsid w:val="00194DDF"/>
    <w:rsid w:val="001970E0"/>
    <w:rsid w:val="001978AF"/>
    <w:rsid w:val="001A237D"/>
    <w:rsid w:val="001A283C"/>
    <w:rsid w:val="001A3BDC"/>
    <w:rsid w:val="001A3DAD"/>
    <w:rsid w:val="001A6CBA"/>
    <w:rsid w:val="001B14D4"/>
    <w:rsid w:val="001B24AB"/>
    <w:rsid w:val="001B492F"/>
    <w:rsid w:val="001B5224"/>
    <w:rsid w:val="001B6EAE"/>
    <w:rsid w:val="001C0BD6"/>
    <w:rsid w:val="001C2AA5"/>
    <w:rsid w:val="001C37DA"/>
    <w:rsid w:val="001D1ABC"/>
    <w:rsid w:val="001D493E"/>
    <w:rsid w:val="001D5E53"/>
    <w:rsid w:val="001E68E4"/>
    <w:rsid w:val="001E7101"/>
    <w:rsid w:val="001F34F3"/>
    <w:rsid w:val="001F675B"/>
    <w:rsid w:val="0020175D"/>
    <w:rsid w:val="00202F19"/>
    <w:rsid w:val="0020569D"/>
    <w:rsid w:val="00207E33"/>
    <w:rsid w:val="00212B26"/>
    <w:rsid w:val="00214288"/>
    <w:rsid w:val="002154AE"/>
    <w:rsid w:val="0021709C"/>
    <w:rsid w:val="0023236B"/>
    <w:rsid w:val="00234C88"/>
    <w:rsid w:val="0023512B"/>
    <w:rsid w:val="0024075A"/>
    <w:rsid w:val="00241590"/>
    <w:rsid w:val="002420F8"/>
    <w:rsid w:val="00242A3C"/>
    <w:rsid w:val="00246F58"/>
    <w:rsid w:val="0025296D"/>
    <w:rsid w:val="00254396"/>
    <w:rsid w:val="00255238"/>
    <w:rsid w:val="00257D6E"/>
    <w:rsid w:val="00260851"/>
    <w:rsid w:val="0026454A"/>
    <w:rsid w:val="00267D7D"/>
    <w:rsid w:val="00271544"/>
    <w:rsid w:val="002737C8"/>
    <w:rsid w:val="002745C5"/>
    <w:rsid w:val="00281D18"/>
    <w:rsid w:val="00284685"/>
    <w:rsid w:val="00285BF3"/>
    <w:rsid w:val="0029365E"/>
    <w:rsid w:val="002959C9"/>
    <w:rsid w:val="002A0079"/>
    <w:rsid w:val="002A0D80"/>
    <w:rsid w:val="002A6D79"/>
    <w:rsid w:val="002B4BE3"/>
    <w:rsid w:val="002C0135"/>
    <w:rsid w:val="002C1484"/>
    <w:rsid w:val="002C54B7"/>
    <w:rsid w:val="002D4406"/>
    <w:rsid w:val="002D495B"/>
    <w:rsid w:val="002E1CD0"/>
    <w:rsid w:val="002E57D7"/>
    <w:rsid w:val="002F0D0E"/>
    <w:rsid w:val="002F1449"/>
    <w:rsid w:val="002F3422"/>
    <w:rsid w:val="002F46F4"/>
    <w:rsid w:val="002F6592"/>
    <w:rsid w:val="003048CF"/>
    <w:rsid w:val="00305B6D"/>
    <w:rsid w:val="003061D6"/>
    <w:rsid w:val="003069D9"/>
    <w:rsid w:val="00306A6B"/>
    <w:rsid w:val="003109C5"/>
    <w:rsid w:val="0031121C"/>
    <w:rsid w:val="00312D7D"/>
    <w:rsid w:val="003153DE"/>
    <w:rsid w:val="003158CD"/>
    <w:rsid w:val="00322697"/>
    <w:rsid w:val="0032347B"/>
    <w:rsid w:val="0032529F"/>
    <w:rsid w:val="00326DC4"/>
    <w:rsid w:val="0032707C"/>
    <w:rsid w:val="00330265"/>
    <w:rsid w:val="00337CB1"/>
    <w:rsid w:val="0034222F"/>
    <w:rsid w:val="003456AF"/>
    <w:rsid w:val="00350426"/>
    <w:rsid w:val="0036069D"/>
    <w:rsid w:val="00360B2A"/>
    <w:rsid w:val="00361F80"/>
    <w:rsid w:val="00364A22"/>
    <w:rsid w:val="00372C16"/>
    <w:rsid w:val="00374908"/>
    <w:rsid w:val="0037646A"/>
    <w:rsid w:val="0038052D"/>
    <w:rsid w:val="003817F9"/>
    <w:rsid w:val="00385F07"/>
    <w:rsid w:val="00391DE8"/>
    <w:rsid w:val="003950A5"/>
    <w:rsid w:val="0039648D"/>
    <w:rsid w:val="003A76EC"/>
    <w:rsid w:val="003B0B0D"/>
    <w:rsid w:val="003B1D63"/>
    <w:rsid w:val="003B2527"/>
    <w:rsid w:val="003B25F1"/>
    <w:rsid w:val="003B278C"/>
    <w:rsid w:val="003B32A0"/>
    <w:rsid w:val="003B6FFF"/>
    <w:rsid w:val="003C5435"/>
    <w:rsid w:val="003C59E1"/>
    <w:rsid w:val="003D02FC"/>
    <w:rsid w:val="003D496A"/>
    <w:rsid w:val="003D4D76"/>
    <w:rsid w:val="003D5E33"/>
    <w:rsid w:val="003D747D"/>
    <w:rsid w:val="003E1688"/>
    <w:rsid w:val="003E7132"/>
    <w:rsid w:val="003F2A90"/>
    <w:rsid w:val="003F7837"/>
    <w:rsid w:val="00400449"/>
    <w:rsid w:val="004020D2"/>
    <w:rsid w:val="00404C90"/>
    <w:rsid w:val="00405B76"/>
    <w:rsid w:val="00405F41"/>
    <w:rsid w:val="0041732A"/>
    <w:rsid w:val="00417A2E"/>
    <w:rsid w:val="00420380"/>
    <w:rsid w:val="0042300B"/>
    <w:rsid w:val="004251F8"/>
    <w:rsid w:val="004315E8"/>
    <w:rsid w:val="004354F9"/>
    <w:rsid w:val="004355EF"/>
    <w:rsid w:val="0043667E"/>
    <w:rsid w:val="00436D34"/>
    <w:rsid w:val="00436D55"/>
    <w:rsid w:val="00437030"/>
    <w:rsid w:val="004376CE"/>
    <w:rsid w:val="004423FB"/>
    <w:rsid w:val="00446F52"/>
    <w:rsid w:val="00447A76"/>
    <w:rsid w:val="00447DFA"/>
    <w:rsid w:val="00447FED"/>
    <w:rsid w:val="00456A34"/>
    <w:rsid w:val="00462E47"/>
    <w:rsid w:val="00466B31"/>
    <w:rsid w:val="00467A07"/>
    <w:rsid w:val="00473E08"/>
    <w:rsid w:val="00476106"/>
    <w:rsid w:val="004816B2"/>
    <w:rsid w:val="004824DD"/>
    <w:rsid w:val="0048368C"/>
    <w:rsid w:val="00484060"/>
    <w:rsid w:val="00485460"/>
    <w:rsid w:val="00487DAA"/>
    <w:rsid w:val="00487E8E"/>
    <w:rsid w:val="00490B0F"/>
    <w:rsid w:val="004928CE"/>
    <w:rsid w:val="004A0576"/>
    <w:rsid w:val="004A121D"/>
    <w:rsid w:val="004A1B02"/>
    <w:rsid w:val="004A4345"/>
    <w:rsid w:val="004A4FB7"/>
    <w:rsid w:val="004A7DA7"/>
    <w:rsid w:val="004B0D25"/>
    <w:rsid w:val="004B2D03"/>
    <w:rsid w:val="004C1282"/>
    <w:rsid w:val="004C13A5"/>
    <w:rsid w:val="004C37E9"/>
    <w:rsid w:val="004C417C"/>
    <w:rsid w:val="004C77D0"/>
    <w:rsid w:val="004D1D22"/>
    <w:rsid w:val="004D2600"/>
    <w:rsid w:val="004D39D7"/>
    <w:rsid w:val="004E07D0"/>
    <w:rsid w:val="004E31D4"/>
    <w:rsid w:val="004E32C5"/>
    <w:rsid w:val="004E725B"/>
    <w:rsid w:val="004F24B6"/>
    <w:rsid w:val="004F3C89"/>
    <w:rsid w:val="004F542C"/>
    <w:rsid w:val="00502120"/>
    <w:rsid w:val="005028DC"/>
    <w:rsid w:val="005047AB"/>
    <w:rsid w:val="00504D0A"/>
    <w:rsid w:val="0050511A"/>
    <w:rsid w:val="0051110E"/>
    <w:rsid w:val="00515026"/>
    <w:rsid w:val="005175DC"/>
    <w:rsid w:val="005271D3"/>
    <w:rsid w:val="0053372D"/>
    <w:rsid w:val="00534312"/>
    <w:rsid w:val="00537C8D"/>
    <w:rsid w:val="00540E9B"/>
    <w:rsid w:val="00541406"/>
    <w:rsid w:val="0054359D"/>
    <w:rsid w:val="00545103"/>
    <w:rsid w:val="00546389"/>
    <w:rsid w:val="0054794A"/>
    <w:rsid w:val="00547BD3"/>
    <w:rsid w:val="005505BD"/>
    <w:rsid w:val="00556731"/>
    <w:rsid w:val="00556895"/>
    <w:rsid w:val="00560578"/>
    <w:rsid w:val="005654E0"/>
    <w:rsid w:val="00566298"/>
    <w:rsid w:val="005663AD"/>
    <w:rsid w:val="00567F16"/>
    <w:rsid w:val="00572F24"/>
    <w:rsid w:val="005748C4"/>
    <w:rsid w:val="00574C8D"/>
    <w:rsid w:val="00574C9A"/>
    <w:rsid w:val="005767AC"/>
    <w:rsid w:val="00580D99"/>
    <w:rsid w:val="005811B9"/>
    <w:rsid w:val="0058187A"/>
    <w:rsid w:val="0058220B"/>
    <w:rsid w:val="005826E1"/>
    <w:rsid w:val="005840EA"/>
    <w:rsid w:val="00584358"/>
    <w:rsid w:val="00586014"/>
    <w:rsid w:val="0058635F"/>
    <w:rsid w:val="005868FC"/>
    <w:rsid w:val="00592888"/>
    <w:rsid w:val="00597A5A"/>
    <w:rsid w:val="005A0D80"/>
    <w:rsid w:val="005A2275"/>
    <w:rsid w:val="005A3CAC"/>
    <w:rsid w:val="005A4B55"/>
    <w:rsid w:val="005A4BE1"/>
    <w:rsid w:val="005B0C1E"/>
    <w:rsid w:val="005B1D4A"/>
    <w:rsid w:val="005B3626"/>
    <w:rsid w:val="005B7B28"/>
    <w:rsid w:val="005C3D12"/>
    <w:rsid w:val="005D1FD3"/>
    <w:rsid w:val="005D5F8B"/>
    <w:rsid w:val="005D65C7"/>
    <w:rsid w:val="005D7610"/>
    <w:rsid w:val="005E1935"/>
    <w:rsid w:val="005E3AEA"/>
    <w:rsid w:val="005E4D17"/>
    <w:rsid w:val="005E61DB"/>
    <w:rsid w:val="005E7D9D"/>
    <w:rsid w:val="005F0C99"/>
    <w:rsid w:val="005F0D75"/>
    <w:rsid w:val="005F17B7"/>
    <w:rsid w:val="005F3A74"/>
    <w:rsid w:val="005F4CFA"/>
    <w:rsid w:val="005F62EE"/>
    <w:rsid w:val="00602D18"/>
    <w:rsid w:val="00604F1F"/>
    <w:rsid w:val="00610AAA"/>
    <w:rsid w:val="00610ADE"/>
    <w:rsid w:val="00614340"/>
    <w:rsid w:val="006167DB"/>
    <w:rsid w:val="00622E64"/>
    <w:rsid w:val="0063090F"/>
    <w:rsid w:val="0063445F"/>
    <w:rsid w:val="0063602C"/>
    <w:rsid w:val="00636A0F"/>
    <w:rsid w:val="00637590"/>
    <w:rsid w:val="00645B6C"/>
    <w:rsid w:val="00646784"/>
    <w:rsid w:val="00650238"/>
    <w:rsid w:val="00656BE1"/>
    <w:rsid w:val="00663107"/>
    <w:rsid w:val="006643F8"/>
    <w:rsid w:val="00665CB2"/>
    <w:rsid w:val="00666183"/>
    <w:rsid w:val="00667BCD"/>
    <w:rsid w:val="00670FCB"/>
    <w:rsid w:val="00674894"/>
    <w:rsid w:val="0068043E"/>
    <w:rsid w:val="006848B7"/>
    <w:rsid w:val="00690321"/>
    <w:rsid w:val="00691BCE"/>
    <w:rsid w:val="0069676A"/>
    <w:rsid w:val="006A1578"/>
    <w:rsid w:val="006A3DE5"/>
    <w:rsid w:val="006A3E61"/>
    <w:rsid w:val="006B189B"/>
    <w:rsid w:val="006B2CD9"/>
    <w:rsid w:val="006B3833"/>
    <w:rsid w:val="006C0921"/>
    <w:rsid w:val="006C1EF6"/>
    <w:rsid w:val="006C2A81"/>
    <w:rsid w:val="006C37AB"/>
    <w:rsid w:val="006C3C87"/>
    <w:rsid w:val="006C5427"/>
    <w:rsid w:val="006D1EFA"/>
    <w:rsid w:val="006D2967"/>
    <w:rsid w:val="006D5452"/>
    <w:rsid w:val="006D6EE7"/>
    <w:rsid w:val="006E5BF2"/>
    <w:rsid w:val="006E6FF8"/>
    <w:rsid w:val="006F63A1"/>
    <w:rsid w:val="006F7259"/>
    <w:rsid w:val="007015B0"/>
    <w:rsid w:val="0070634A"/>
    <w:rsid w:val="007067EE"/>
    <w:rsid w:val="0071384F"/>
    <w:rsid w:val="007205A1"/>
    <w:rsid w:val="00721BC8"/>
    <w:rsid w:val="00724A46"/>
    <w:rsid w:val="0073248A"/>
    <w:rsid w:val="007328B0"/>
    <w:rsid w:val="007338F0"/>
    <w:rsid w:val="00734232"/>
    <w:rsid w:val="007354CE"/>
    <w:rsid w:val="0074102A"/>
    <w:rsid w:val="00744802"/>
    <w:rsid w:val="00757196"/>
    <w:rsid w:val="00757F11"/>
    <w:rsid w:val="00757F2F"/>
    <w:rsid w:val="007648B1"/>
    <w:rsid w:val="007677A8"/>
    <w:rsid w:val="00773BC8"/>
    <w:rsid w:val="00776521"/>
    <w:rsid w:val="00776D84"/>
    <w:rsid w:val="00780679"/>
    <w:rsid w:val="007818F2"/>
    <w:rsid w:val="007826CD"/>
    <w:rsid w:val="00784D9D"/>
    <w:rsid w:val="00785AFC"/>
    <w:rsid w:val="007A040C"/>
    <w:rsid w:val="007A11DE"/>
    <w:rsid w:val="007A173B"/>
    <w:rsid w:val="007A3D0E"/>
    <w:rsid w:val="007A3FED"/>
    <w:rsid w:val="007A5014"/>
    <w:rsid w:val="007A5F35"/>
    <w:rsid w:val="007A60A5"/>
    <w:rsid w:val="007B111D"/>
    <w:rsid w:val="007B1E80"/>
    <w:rsid w:val="007B41F3"/>
    <w:rsid w:val="007C06FF"/>
    <w:rsid w:val="007C2585"/>
    <w:rsid w:val="007C2EE6"/>
    <w:rsid w:val="007C31B3"/>
    <w:rsid w:val="007C3B8D"/>
    <w:rsid w:val="007C4A00"/>
    <w:rsid w:val="007C4A7E"/>
    <w:rsid w:val="007C56C0"/>
    <w:rsid w:val="007C6E0B"/>
    <w:rsid w:val="007C6F5B"/>
    <w:rsid w:val="007C7A18"/>
    <w:rsid w:val="007D1110"/>
    <w:rsid w:val="007D1D98"/>
    <w:rsid w:val="007D29E3"/>
    <w:rsid w:val="007D60EA"/>
    <w:rsid w:val="007E144E"/>
    <w:rsid w:val="007E28FB"/>
    <w:rsid w:val="007E2D30"/>
    <w:rsid w:val="007E56C8"/>
    <w:rsid w:val="007E7756"/>
    <w:rsid w:val="007F0ED8"/>
    <w:rsid w:val="007F2BE3"/>
    <w:rsid w:val="007F3096"/>
    <w:rsid w:val="00800E8F"/>
    <w:rsid w:val="00803148"/>
    <w:rsid w:val="008049AC"/>
    <w:rsid w:val="00804A53"/>
    <w:rsid w:val="008062EE"/>
    <w:rsid w:val="008108E7"/>
    <w:rsid w:val="00812671"/>
    <w:rsid w:val="008137DB"/>
    <w:rsid w:val="00815E39"/>
    <w:rsid w:val="00816EA4"/>
    <w:rsid w:val="0082019A"/>
    <w:rsid w:val="0082150D"/>
    <w:rsid w:val="00823188"/>
    <w:rsid w:val="008273E4"/>
    <w:rsid w:val="008276ED"/>
    <w:rsid w:val="008319D4"/>
    <w:rsid w:val="00836250"/>
    <w:rsid w:val="0084231F"/>
    <w:rsid w:val="00843AEC"/>
    <w:rsid w:val="0084436E"/>
    <w:rsid w:val="00844F1F"/>
    <w:rsid w:val="00847A0D"/>
    <w:rsid w:val="0085328D"/>
    <w:rsid w:val="00856542"/>
    <w:rsid w:val="00860B23"/>
    <w:rsid w:val="00865382"/>
    <w:rsid w:val="00871FDF"/>
    <w:rsid w:val="008730CC"/>
    <w:rsid w:val="00873AB9"/>
    <w:rsid w:val="0087516E"/>
    <w:rsid w:val="00877228"/>
    <w:rsid w:val="008776A2"/>
    <w:rsid w:val="008779B5"/>
    <w:rsid w:val="00881FC0"/>
    <w:rsid w:val="008823EF"/>
    <w:rsid w:val="00883737"/>
    <w:rsid w:val="00883F69"/>
    <w:rsid w:val="00884C9E"/>
    <w:rsid w:val="008914B6"/>
    <w:rsid w:val="008918DF"/>
    <w:rsid w:val="00894358"/>
    <w:rsid w:val="00895F28"/>
    <w:rsid w:val="00896D6B"/>
    <w:rsid w:val="008B0C73"/>
    <w:rsid w:val="008B45B4"/>
    <w:rsid w:val="008B4F0A"/>
    <w:rsid w:val="008C3C4B"/>
    <w:rsid w:val="008D0630"/>
    <w:rsid w:val="008D3A86"/>
    <w:rsid w:val="008D76AA"/>
    <w:rsid w:val="008E0619"/>
    <w:rsid w:val="008E50C7"/>
    <w:rsid w:val="008E6BA8"/>
    <w:rsid w:val="008F75E9"/>
    <w:rsid w:val="00906AF1"/>
    <w:rsid w:val="00907749"/>
    <w:rsid w:val="0091092B"/>
    <w:rsid w:val="00917A01"/>
    <w:rsid w:val="009225CB"/>
    <w:rsid w:val="00922819"/>
    <w:rsid w:val="00923970"/>
    <w:rsid w:val="00923DE9"/>
    <w:rsid w:val="00924062"/>
    <w:rsid w:val="009249A3"/>
    <w:rsid w:val="00926234"/>
    <w:rsid w:val="00932367"/>
    <w:rsid w:val="00934725"/>
    <w:rsid w:val="0093473B"/>
    <w:rsid w:val="00935101"/>
    <w:rsid w:val="009470D1"/>
    <w:rsid w:val="00953118"/>
    <w:rsid w:val="009531A2"/>
    <w:rsid w:val="00954138"/>
    <w:rsid w:val="00954320"/>
    <w:rsid w:val="00954529"/>
    <w:rsid w:val="00957161"/>
    <w:rsid w:val="00963481"/>
    <w:rsid w:val="00963B9C"/>
    <w:rsid w:val="0096452D"/>
    <w:rsid w:val="00967D88"/>
    <w:rsid w:val="00975A8B"/>
    <w:rsid w:val="00980AC4"/>
    <w:rsid w:val="0098535B"/>
    <w:rsid w:val="00990CED"/>
    <w:rsid w:val="00991326"/>
    <w:rsid w:val="00993884"/>
    <w:rsid w:val="00997FE0"/>
    <w:rsid w:val="009A52F6"/>
    <w:rsid w:val="009A62DE"/>
    <w:rsid w:val="009B0383"/>
    <w:rsid w:val="009B07A6"/>
    <w:rsid w:val="009B63E6"/>
    <w:rsid w:val="009B7ADD"/>
    <w:rsid w:val="009C0858"/>
    <w:rsid w:val="009C43D7"/>
    <w:rsid w:val="009C4E02"/>
    <w:rsid w:val="009C76AA"/>
    <w:rsid w:val="009D10A7"/>
    <w:rsid w:val="009D1627"/>
    <w:rsid w:val="009D198D"/>
    <w:rsid w:val="009D1CC5"/>
    <w:rsid w:val="009D2175"/>
    <w:rsid w:val="009D5269"/>
    <w:rsid w:val="009D676C"/>
    <w:rsid w:val="009E2532"/>
    <w:rsid w:val="009E46AF"/>
    <w:rsid w:val="009F00A1"/>
    <w:rsid w:val="009F062C"/>
    <w:rsid w:val="009F1316"/>
    <w:rsid w:val="009F386D"/>
    <w:rsid w:val="009F527D"/>
    <w:rsid w:val="009F5666"/>
    <w:rsid w:val="009F610E"/>
    <w:rsid w:val="00A0222F"/>
    <w:rsid w:val="00A02297"/>
    <w:rsid w:val="00A10E45"/>
    <w:rsid w:val="00A12872"/>
    <w:rsid w:val="00A14DD6"/>
    <w:rsid w:val="00A166AD"/>
    <w:rsid w:val="00A233DA"/>
    <w:rsid w:val="00A255CB"/>
    <w:rsid w:val="00A25FE5"/>
    <w:rsid w:val="00A30216"/>
    <w:rsid w:val="00A308A9"/>
    <w:rsid w:val="00A33E6F"/>
    <w:rsid w:val="00A34D63"/>
    <w:rsid w:val="00A36DE0"/>
    <w:rsid w:val="00A371E8"/>
    <w:rsid w:val="00A3759A"/>
    <w:rsid w:val="00A40104"/>
    <w:rsid w:val="00A40774"/>
    <w:rsid w:val="00A40E66"/>
    <w:rsid w:val="00A42ABC"/>
    <w:rsid w:val="00A448B3"/>
    <w:rsid w:val="00A449D5"/>
    <w:rsid w:val="00A51686"/>
    <w:rsid w:val="00A51E71"/>
    <w:rsid w:val="00A5223A"/>
    <w:rsid w:val="00A527F9"/>
    <w:rsid w:val="00A56C90"/>
    <w:rsid w:val="00A6113F"/>
    <w:rsid w:val="00A67AA9"/>
    <w:rsid w:val="00A752B9"/>
    <w:rsid w:val="00A8091E"/>
    <w:rsid w:val="00A8139F"/>
    <w:rsid w:val="00A84B37"/>
    <w:rsid w:val="00A8549A"/>
    <w:rsid w:val="00A9029E"/>
    <w:rsid w:val="00A94F13"/>
    <w:rsid w:val="00AA2C37"/>
    <w:rsid w:val="00AA300D"/>
    <w:rsid w:val="00AA3920"/>
    <w:rsid w:val="00AA4B2A"/>
    <w:rsid w:val="00AA5B01"/>
    <w:rsid w:val="00AB2D15"/>
    <w:rsid w:val="00AB6FB9"/>
    <w:rsid w:val="00AB72B8"/>
    <w:rsid w:val="00AB7AD5"/>
    <w:rsid w:val="00AC0E02"/>
    <w:rsid w:val="00AC10E3"/>
    <w:rsid w:val="00AC3C28"/>
    <w:rsid w:val="00AC405A"/>
    <w:rsid w:val="00AC5913"/>
    <w:rsid w:val="00AC609F"/>
    <w:rsid w:val="00AD00A9"/>
    <w:rsid w:val="00AD3D3C"/>
    <w:rsid w:val="00AD4539"/>
    <w:rsid w:val="00AD58C5"/>
    <w:rsid w:val="00AD6AEB"/>
    <w:rsid w:val="00AE127F"/>
    <w:rsid w:val="00AE1602"/>
    <w:rsid w:val="00AE4710"/>
    <w:rsid w:val="00AE4B77"/>
    <w:rsid w:val="00AE4FCA"/>
    <w:rsid w:val="00AE512E"/>
    <w:rsid w:val="00AF01F3"/>
    <w:rsid w:val="00AF1642"/>
    <w:rsid w:val="00AF2951"/>
    <w:rsid w:val="00AF2FE5"/>
    <w:rsid w:val="00AF41F3"/>
    <w:rsid w:val="00AF4FC0"/>
    <w:rsid w:val="00B054DC"/>
    <w:rsid w:val="00B101C3"/>
    <w:rsid w:val="00B112ED"/>
    <w:rsid w:val="00B1392F"/>
    <w:rsid w:val="00B205C8"/>
    <w:rsid w:val="00B2669F"/>
    <w:rsid w:val="00B3064E"/>
    <w:rsid w:val="00B358E0"/>
    <w:rsid w:val="00B36B31"/>
    <w:rsid w:val="00B3763D"/>
    <w:rsid w:val="00B432C3"/>
    <w:rsid w:val="00B44F76"/>
    <w:rsid w:val="00B4694C"/>
    <w:rsid w:val="00B514E1"/>
    <w:rsid w:val="00B54579"/>
    <w:rsid w:val="00B555FD"/>
    <w:rsid w:val="00B55897"/>
    <w:rsid w:val="00B56227"/>
    <w:rsid w:val="00B5663F"/>
    <w:rsid w:val="00B5703D"/>
    <w:rsid w:val="00B664C5"/>
    <w:rsid w:val="00B66652"/>
    <w:rsid w:val="00B67AA9"/>
    <w:rsid w:val="00B67F2B"/>
    <w:rsid w:val="00B7002E"/>
    <w:rsid w:val="00B7192C"/>
    <w:rsid w:val="00B72309"/>
    <w:rsid w:val="00B76B07"/>
    <w:rsid w:val="00B842BD"/>
    <w:rsid w:val="00B90DE3"/>
    <w:rsid w:val="00B92AC8"/>
    <w:rsid w:val="00B9391C"/>
    <w:rsid w:val="00B94666"/>
    <w:rsid w:val="00B951C1"/>
    <w:rsid w:val="00BA0B28"/>
    <w:rsid w:val="00BA1A9D"/>
    <w:rsid w:val="00BA41F0"/>
    <w:rsid w:val="00BA667C"/>
    <w:rsid w:val="00BB0C80"/>
    <w:rsid w:val="00BB0C9E"/>
    <w:rsid w:val="00BB1E61"/>
    <w:rsid w:val="00BB51BC"/>
    <w:rsid w:val="00BB6F91"/>
    <w:rsid w:val="00BC21C1"/>
    <w:rsid w:val="00BC2C5B"/>
    <w:rsid w:val="00BC4F10"/>
    <w:rsid w:val="00BC5316"/>
    <w:rsid w:val="00BC6F6F"/>
    <w:rsid w:val="00BC71FD"/>
    <w:rsid w:val="00BC7C61"/>
    <w:rsid w:val="00BD1C3C"/>
    <w:rsid w:val="00BD1CE4"/>
    <w:rsid w:val="00BD31A6"/>
    <w:rsid w:val="00BD373A"/>
    <w:rsid w:val="00BD378C"/>
    <w:rsid w:val="00BD693F"/>
    <w:rsid w:val="00BE3943"/>
    <w:rsid w:val="00BF3BA3"/>
    <w:rsid w:val="00BF5170"/>
    <w:rsid w:val="00BF53BB"/>
    <w:rsid w:val="00BF5970"/>
    <w:rsid w:val="00C021F8"/>
    <w:rsid w:val="00C052BF"/>
    <w:rsid w:val="00C05882"/>
    <w:rsid w:val="00C06423"/>
    <w:rsid w:val="00C12204"/>
    <w:rsid w:val="00C12A48"/>
    <w:rsid w:val="00C15342"/>
    <w:rsid w:val="00C16006"/>
    <w:rsid w:val="00C162F6"/>
    <w:rsid w:val="00C23E94"/>
    <w:rsid w:val="00C30422"/>
    <w:rsid w:val="00C34075"/>
    <w:rsid w:val="00C346E6"/>
    <w:rsid w:val="00C34732"/>
    <w:rsid w:val="00C41CB6"/>
    <w:rsid w:val="00C444B8"/>
    <w:rsid w:val="00C45AB4"/>
    <w:rsid w:val="00C503FE"/>
    <w:rsid w:val="00C50AC7"/>
    <w:rsid w:val="00C56198"/>
    <w:rsid w:val="00C564E7"/>
    <w:rsid w:val="00C60DC5"/>
    <w:rsid w:val="00C624A1"/>
    <w:rsid w:val="00C635F2"/>
    <w:rsid w:val="00C6573E"/>
    <w:rsid w:val="00C71935"/>
    <w:rsid w:val="00C721A5"/>
    <w:rsid w:val="00C73678"/>
    <w:rsid w:val="00C77E9C"/>
    <w:rsid w:val="00C83977"/>
    <w:rsid w:val="00C847D4"/>
    <w:rsid w:val="00C86D67"/>
    <w:rsid w:val="00C87622"/>
    <w:rsid w:val="00C87F65"/>
    <w:rsid w:val="00C902C0"/>
    <w:rsid w:val="00C97EC5"/>
    <w:rsid w:val="00C97FA9"/>
    <w:rsid w:val="00CA0561"/>
    <w:rsid w:val="00CA07B1"/>
    <w:rsid w:val="00CA16BE"/>
    <w:rsid w:val="00CA752F"/>
    <w:rsid w:val="00CA7DBC"/>
    <w:rsid w:val="00CB3EE6"/>
    <w:rsid w:val="00CB596F"/>
    <w:rsid w:val="00CC0E7C"/>
    <w:rsid w:val="00CC2CBB"/>
    <w:rsid w:val="00CC2DF4"/>
    <w:rsid w:val="00CC371D"/>
    <w:rsid w:val="00CC625B"/>
    <w:rsid w:val="00CD1D53"/>
    <w:rsid w:val="00CD42ED"/>
    <w:rsid w:val="00CD4C5D"/>
    <w:rsid w:val="00CD6D14"/>
    <w:rsid w:val="00CE099F"/>
    <w:rsid w:val="00CE1914"/>
    <w:rsid w:val="00CE3306"/>
    <w:rsid w:val="00CF3D21"/>
    <w:rsid w:val="00D01D42"/>
    <w:rsid w:val="00D057E9"/>
    <w:rsid w:val="00D0603D"/>
    <w:rsid w:val="00D06A11"/>
    <w:rsid w:val="00D10E20"/>
    <w:rsid w:val="00D2037F"/>
    <w:rsid w:val="00D2076A"/>
    <w:rsid w:val="00D24518"/>
    <w:rsid w:val="00D25826"/>
    <w:rsid w:val="00D333DF"/>
    <w:rsid w:val="00D33B5E"/>
    <w:rsid w:val="00D35E8C"/>
    <w:rsid w:val="00D42C59"/>
    <w:rsid w:val="00D50122"/>
    <w:rsid w:val="00D5118E"/>
    <w:rsid w:val="00D53BDD"/>
    <w:rsid w:val="00D55DDC"/>
    <w:rsid w:val="00D57C6A"/>
    <w:rsid w:val="00D64AE7"/>
    <w:rsid w:val="00D705AB"/>
    <w:rsid w:val="00D71E14"/>
    <w:rsid w:val="00D738A2"/>
    <w:rsid w:val="00D75306"/>
    <w:rsid w:val="00D7713B"/>
    <w:rsid w:val="00D77378"/>
    <w:rsid w:val="00D80729"/>
    <w:rsid w:val="00D82AD7"/>
    <w:rsid w:val="00D91263"/>
    <w:rsid w:val="00D91B32"/>
    <w:rsid w:val="00DA4AFA"/>
    <w:rsid w:val="00DA51E4"/>
    <w:rsid w:val="00DA62CE"/>
    <w:rsid w:val="00DA66F5"/>
    <w:rsid w:val="00DA70BD"/>
    <w:rsid w:val="00DB2698"/>
    <w:rsid w:val="00DC72EC"/>
    <w:rsid w:val="00DC772D"/>
    <w:rsid w:val="00DD05B9"/>
    <w:rsid w:val="00DD1885"/>
    <w:rsid w:val="00DD6116"/>
    <w:rsid w:val="00DE53B8"/>
    <w:rsid w:val="00DF2E0B"/>
    <w:rsid w:val="00DF4E98"/>
    <w:rsid w:val="00DF7E78"/>
    <w:rsid w:val="00E001C4"/>
    <w:rsid w:val="00E018C1"/>
    <w:rsid w:val="00E02D77"/>
    <w:rsid w:val="00E03C71"/>
    <w:rsid w:val="00E04B94"/>
    <w:rsid w:val="00E05C79"/>
    <w:rsid w:val="00E10E03"/>
    <w:rsid w:val="00E1253F"/>
    <w:rsid w:val="00E14372"/>
    <w:rsid w:val="00E14B7B"/>
    <w:rsid w:val="00E151D6"/>
    <w:rsid w:val="00E15715"/>
    <w:rsid w:val="00E17F44"/>
    <w:rsid w:val="00E21C3D"/>
    <w:rsid w:val="00E22177"/>
    <w:rsid w:val="00E242AB"/>
    <w:rsid w:val="00E24FF8"/>
    <w:rsid w:val="00E27A6C"/>
    <w:rsid w:val="00E3039B"/>
    <w:rsid w:val="00E35E58"/>
    <w:rsid w:val="00E407E2"/>
    <w:rsid w:val="00E4133D"/>
    <w:rsid w:val="00E41F1F"/>
    <w:rsid w:val="00E4358A"/>
    <w:rsid w:val="00E45E21"/>
    <w:rsid w:val="00E4652C"/>
    <w:rsid w:val="00E6136C"/>
    <w:rsid w:val="00E61D3A"/>
    <w:rsid w:val="00E629C5"/>
    <w:rsid w:val="00E64C53"/>
    <w:rsid w:val="00E67791"/>
    <w:rsid w:val="00E7640F"/>
    <w:rsid w:val="00E76F39"/>
    <w:rsid w:val="00E807AD"/>
    <w:rsid w:val="00E90D91"/>
    <w:rsid w:val="00E92ADD"/>
    <w:rsid w:val="00E93091"/>
    <w:rsid w:val="00E93AEB"/>
    <w:rsid w:val="00E94108"/>
    <w:rsid w:val="00E945C1"/>
    <w:rsid w:val="00E95409"/>
    <w:rsid w:val="00E96CA4"/>
    <w:rsid w:val="00E97321"/>
    <w:rsid w:val="00EA2089"/>
    <w:rsid w:val="00EA2188"/>
    <w:rsid w:val="00EA330C"/>
    <w:rsid w:val="00EA37B8"/>
    <w:rsid w:val="00EA4B87"/>
    <w:rsid w:val="00EA5434"/>
    <w:rsid w:val="00EA5CFE"/>
    <w:rsid w:val="00EB16F2"/>
    <w:rsid w:val="00EB3E79"/>
    <w:rsid w:val="00EB4165"/>
    <w:rsid w:val="00EB557F"/>
    <w:rsid w:val="00EC2973"/>
    <w:rsid w:val="00EC3BAD"/>
    <w:rsid w:val="00EC4501"/>
    <w:rsid w:val="00EC507B"/>
    <w:rsid w:val="00EC5F73"/>
    <w:rsid w:val="00ED3364"/>
    <w:rsid w:val="00ED3B68"/>
    <w:rsid w:val="00EE2432"/>
    <w:rsid w:val="00EE2C45"/>
    <w:rsid w:val="00EE31B0"/>
    <w:rsid w:val="00EE3E8E"/>
    <w:rsid w:val="00EE419D"/>
    <w:rsid w:val="00EE44B3"/>
    <w:rsid w:val="00EF7180"/>
    <w:rsid w:val="00EF7D4E"/>
    <w:rsid w:val="00F01FB2"/>
    <w:rsid w:val="00F02A73"/>
    <w:rsid w:val="00F043D3"/>
    <w:rsid w:val="00F05D01"/>
    <w:rsid w:val="00F06BFF"/>
    <w:rsid w:val="00F075C4"/>
    <w:rsid w:val="00F11144"/>
    <w:rsid w:val="00F174E1"/>
    <w:rsid w:val="00F24EB2"/>
    <w:rsid w:val="00F3434F"/>
    <w:rsid w:val="00F34973"/>
    <w:rsid w:val="00F35728"/>
    <w:rsid w:val="00F401B4"/>
    <w:rsid w:val="00F40572"/>
    <w:rsid w:val="00F40A08"/>
    <w:rsid w:val="00F47276"/>
    <w:rsid w:val="00F47FCE"/>
    <w:rsid w:val="00F50DCB"/>
    <w:rsid w:val="00F52E4E"/>
    <w:rsid w:val="00F53B79"/>
    <w:rsid w:val="00F53FE4"/>
    <w:rsid w:val="00F55B00"/>
    <w:rsid w:val="00F5680C"/>
    <w:rsid w:val="00F60301"/>
    <w:rsid w:val="00F63817"/>
    <w:rsid w:val="00F66855"/>
    <w:rsid w:val="00F669DE"/>
    <w:rsid w:val="00F704B3"/>
    <w:rsid w:val="00F70992"/>
    <w:rsid w:val="00F75EFF"/>
    <w:rsid w:val="00F80F60"/>
    <w:rsid w:val="00F86635"/>
    <w:rsid w:val="00F86E4C"/>
    <w:rsid w:val="00F872AF"/>
    <w:rsid w:val="00F91D89"/>
    <w:rsid w:val="00F91DFC"/>
    <w:rsid w:val="00F91E07"/>
    <w:rsid w:val="00F92CC4"/>
    <w:rsid w:val="00F948CE"/>
    <w:rsid w:val="00F96D8D"/>
    <w:rsid w:val="00FA0A5A"/>
    <w:rsid w:val="00FA1383"/>
    <w:rsid w:val="00FA59AD"/>
    <w:rsid w:val="00FA5DF8"/>
    <w:rsid w:val="00FA7242"/>
    <w:rsid w:val="00FB2462"/>
    <w:rsid w:val="00FB4160"/>
    <w:rsid w:val="00FB6B05"/>
    <w:rsid w:val="00FC06C6"/>
    <w:rsid w:val="00FC529C"/>
    <w:rsid w:val="00FD2322"/>
    <w:rsid w:val="00FD2A81"/>
    <w:rsid w:val="00FD61D0"/>
    <w:rsid w:val="00FD7DA1"/>
    <w:rsid w:val="00FE2F0A"/>
    <w:rsid w:val="00FE4AA8"/>
    <w:rsid w:val="00FF0CAF"/>
    <w:rsid w:val="00FF24FF"/>
    <w:rsid w:val="00FF63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B34042EE-EC53-47FF-9D10-0F2037167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1F3"/>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030531"/>
    <w:rPr>
      <w:color w:val="0000FF" w:themeColor="hyperlink"/>
      <w:u w:val="single"/>
    </w:rPr>
  </w:style>
  <w:style w:type="paragraph" w:styleId="NormalWeb">
    <w:name w:val="Normal (Web)"/>
    <w:basedOn w:val="Normal"/>
    <w:uiPriority w:val="99"/>
    <w:semiHidden/>
    <w:unhideWhenUsed/>
    <w:rsid w:val="00CE3306"/>
    <w:pPr>
      <w:spacing w:before="100" w:beforeAutospacing="1" w:after="100" w:afterAutospacing="1"/>
    </w:pPr>
    <w:rPr>
      <w:sz w:val="24"/>
      <w:szCs w:val="24"/>
    </w:rPr>
  </w:style>
  <w:style w:type="character" w:styleId="FollowedHyperlink">
    <w:name w:val="FollowedHyperlink"/>
    <w:basedOn w:val="DefaultParagraphFont"/>
    <w:semiHidden/>
    <w:unhideWhenUsed/>
    <w:rsid w:val="003817F9"/>
    <w:rPr>
      <w:color w:val="800080" w:themeColor="followedHyperlink"/>
      <w:u w:val="single"/>
    </w:rPr>
  </w:style>
  <w:style w:type="paragraph" w:styleId="Revision">
    <w:name w:val="Revision"/>
    <w:hidden/>
    <w:uiPriority w:val="99"/>
    <w:semiHidden/>
    <w:rsid w:val="007E2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64756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57132826">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6635806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oal/%20"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nyse.com/markets/hours-calendars" TargetMode="External"/><Relationship Id="rId22"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3.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6.xml><?xml version="1.0" encoding="utf-8"?>
<ds:datastoreItem xmlns:ds="http://schemas.openxmlformats.org/officeDocument/2006/customXml" ds:itemID="{F57C892A-9BF1-42BD-9FC0-F4DB9E005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35</TotalTime>
  <Pages>19</Pages>
  <Words>7980</Words>
  <Characters>45489</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Rodriguez, Jared [TREAS]</cp:lastModifiedBy>
  <cp:revision>16</cp:revision>
  <cp:lastPrinted>2016-08-03T15:29:00Z</cp:lastPrinted>
  <dcterms:created xsi:type="dcterms:W3CDTF">2025-09-22T18:40:00Z</dcterms:created>
  <dcterms:modified xsi:type="dcterms:W3CDTF">2025-09-25T17:39:00Z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y fmtid="{D5CDD505-2E9C-101B-9397-08002B2CF9AE}" pid="7" name="MSIP_Label_9043f10a-881e-4653-a55e-02ca2cc829dc_Enabled">
    <vt:lpwstr>true</vt:lpwstr>
  </property>
  <property fmtid="{D5CDD505-2E9C-101B-9397-08002B2CF9AE}" pid="8" name="MSIP_Label_9043f10a-881e-4653-a55e-02ca2cc829dc_SetDate">
    <vt:lpwstr>2025-08-24T12:29:09Z</vt:lpwstr>
  </property>
  <property fmtid="{D5CDD505-2E9C-101B-9397-08002B2CF9AE}" pid="9" name="MSIP_Label_9043f10a-881e-4653-a55e-02ca2cc829dc_Method">
    <vt:lpwstr>Standard</vt:lpwstr>
  </property>
  <property fmtid="{D5CDD505-2E9C-101B-9397-08002B2CF9AE}" pid="10" name="MSIP_Label_9043f10a-881e-4653-a55e-02ca2cc829dc_Name">
    <vt:lpwstr>ADC_class_200</vt:lpwstr>
  </property>
  <property fmtid="{D5CDD505-2E9C-101B-9397-08002B2CF9AE}" pid="11" name="MSIP_Label_9043f10a-881e-4653-a55e-02ca2cc829dc_SiteId">
    <vt:lpwstr>94cfddbc-0627-494a-ad7a-29aea3aea832</vt:lpwstr>
  </property>
  <property fmtid="{D5CDD505-2E9C-101B-9397-08002B2CF9AE}" pid="12" name="MSIP_Label_9043f10a-881e-4653-a55e-02ca2cc829dc_ActionId">
    <vt:lpwstr>180548bd-6851-4d6f-80a3-a03abcc08efc</vt:lpwstr>
  </property>
  <property fmtid="{D5CDD505-2E9C-101B-9397-08002B2CF9AE}" pid="13" name="MSIP_Label_9043f10a-881e-4653-a55e-02ca2cc829dc_ContentBits">
    <vt:lpwstr>0</vt:lpwstr>
  </property>
  <property fmtid="{D5CDD505-2E9C-101B-9397-08002B2CF9AE}" pid="14" name="MSIP_Label_9043f10a-881e-4653-a55e-02ca2cc829dc_Tag">
    <vt:lpwstr>10, 3, 0, 1</vt:lpwstr>
  </property>
</Properties>
</file>