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8DC5B" w14:textId="49DD7593" w:rsidR="001B2190" w:rsidRPr="002420F8" w:rsidRDefault="0044110A" w:rsidP="001B2190">
      <w:pPr>
        <w:pStyle w:val="Heading3"/>
        <w:keepNext w:val="0"/>
        <w:jc w:val="center"/>
        <w:rPr>
          <w:rFonts w:ascii="Arial" w:hAnsi="Arial" w:cs="Arial"/>
          <w:b/>
          <w:sz w:val="20"/>
        </w:rPr>
      </w:pPr>
      <w:r w:rsidRPr="002748C7">
        <w:rPr>
          <w:rFonts w:ascii="Arial" w:hAnsi="Arial" w:cs="Arial"/>
          <w:b/>
          <w:sz w:val="20"/>
        </w:rPr>
        <w:t>October</w:t>
      </w:r>
      <w:r w:rsidR="00105072" w:rsidRPr="002748C7">
        <w:rPr>
          <w:rFonts w:ascii="Arial" w:hAnsi="Arial" w:cs="Arial"/>
          <w:b/>
          <w:sz w:val="20"/>
        </w:rPr>
        <w:t xml:space="preserve"> </w:t>
      </w:r>
      <w:r w:rsidR="002748C7" w:rsidRPr="002748C7">
        <w:rPr>
          <w:rFonts w:ascii="Arial" w:hAnsi="Arial" w:cs="Arial"/>
          <w:b/>
          <w:sz w:val="20"/>
        </w:rPr>
        <w:t>22</w:t>
      </w:r>
      <w:r w:rsidR="00105072" w:rsidRPr="002748C7">
        <w:rPr>
          <w:rFonts w:ascii="Arial" w:hAnsi="Arial" w:cs="Arial"/>
          <w:b/>
          <w:sz w:val="20"/>
        </w:rPr>
        <w:t>, 2025</w:t>
      </w:r>
    </w:p>
    <w:p w14:paraId="2B1A5053" w14:textId="77777777" w:rsidR="001B2190" w:rsidRPr="008918DF" w:rsidRDefault="001B2190" w:rsidP="001B2190">
      <w:pPr>
        <w:rPr>
          <w:rFonts w:ascii="Arial" w:hAnsi="Arial" w:cs="Arial"/>
        </w:rPr>
      </w:pPr>
    </w:p>
    <w:p w14:paraId="2B883BA6" w14:textId="77777777" w:rsidR="001B2190" w:rsidRPr="008918DF" w:rsidRDefault="001B2190" w:rsidP="001B2190">
      <w:pPr>
        <w:rPr>
          <w:rFonts w:ascii="Arial" w:hAnsi="Arial" w:cs="Arial"/>
        </w:rPr>
      </w:pPr>
    </w:p>
    <w:p w14:paraId="24650B53" w14:textId="77777777" w:rsidR="001B2190" w:rsidRPr="008918DF" w:rsidRDefault="001B2190" w:rsidP="001B2190">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w:t>
      </w:r>
      <w:r>
        <w:rPr>
          <w:rFonts w:ascii="Arial" w:hAnsi="Arial" w:cs="Arial"/>
          <w:b/>
        </w:rPr>
        <w:t xml:space="preserve">Bidders </w:t>
      </w:r>
      <w:r w:rsidRPr="008918DF">
        <w:rPr>
          <w:rFonts w:ascii="Arial" w:hAnsi="Arial" w:cs="Arial"/>
          <w:b/>
        </w:rPr>
        <w:t xml:space="preserve"> </w:t>
      </w:r>
      <w:bookmarkStart w:id="0" w:name="_GoBack"/>
      <w:bookmarkEnd w:id="0"/>
    </w:p>
    <w:p w14:paraId="53703596" w14:textId="77777777" w:rsidR="001B2190" w:rsidRPr="008918DF" w:rsidRDefault="001B2190" w:rsidP="001B2190">
      <w:pPr>
        <w:rPr>
          <w:rFonts w:ascii="Arial" w:hAnsi="Arial" w:cs="Arial"/>
        </w:rPr>
      </w:pPr>
    </w:p>
    <w:p w14:paraId="12C48B72" w14:textId="77777777" w:rsidR="001B2190" w:rsidRPr="008918DF" w:rsidRDefault="001B2190" w:rsidP="001B2190">
      <w:pPr>
        <w:tabs>
          <w:tab w:val="left" w:pos="0"/>
        </w:tabs>
        <w:rPr>
          <w:rFonts w:ascii="Arial" w:hAnsi="Arial" w:cs="Arial"/>
        </w:rPr>
      </w:pPr>
    </w:p>
    <w:p w14:paraId="4738F39A" w14:textId="77777777" w:rsidR="00CD7075" w:rsidRPr="009A3ECF" w:rsidRDefault="001B2190" w:rsidP="00CD7075">
      <w:pPr>
        <w:pStyle w:val="Heading2"/>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r>
      <w:r w:rsidR="00CD7075" w:rsidRPr="009A3ECF">
        <w:rPr>
          <w:rFonts w:ascii="Arial" w:hAnsi="Arial" w:cs="Arial"/>
          <w:sz w:val="20"/>
        </w:rPr>
        <w:t>Bid Solicitation # 25DPP01058</w:t>
      </w:r>
    </w:p>
    <w:p w14:paraId="6EE633CF" w14:textId="77777777" w:rsidR="00CD7075" w:rsidRPr="008918DF" w:rsidRDefault="00CD7075" w:rsidP="00CD7075">
      <w:pPr>
        <w:pStyle w:val="Heading2"/>
        <w:keepNext w:val="0"/>
        <w:widowControl w:val="0"/>
        <w:tabs>
          <w:tab w:val="left" w:pos="0"/>
        </w:tabs>
        <w:rPr>
          <w:rFonts w:ascii="Arial" w:hAnsi="Arial" w:cs="Arial"/>
          <w:b w:val="0"/>
        </w:rPr>
      </w:pPr>
      <w:r>
        <w:rPr>
          <w:rFonts w:ascii="Arial" w:hAnsi="Arial" w:cs="Arial"/>
          <w:sz w:val="20"/>
        </w:rPr>
        <w:tab/>
      </w:r>
      <w:r w:rsidRPr="009A3ECF">
        <w:rPr>
          <w:rFonts w:ascii="Arial" w:hAnsi="Arial" w:cs="Arial"/>
          <w:sz w:val="20"/>
        </w:rPr>
        <w:t>T2890 Residential Re-entry Programming and Services: NJSPB</w:t>
      </w:r>
    </w:p>
    <w:p w14:paraId="105E7660" w14:textId="77777777" w:rsidR="00CD7075" w:rsidRPr="008918DF" w:rsidRDefault="00CD7075" w:rsidP="00CD7075">
      <w:pPr>
        <w:rPr>
          <w:rFonts w:ascii="Arial" w:hAnsi="Arial" w:cs="Arial"/>
          <w:b/>
        </w:rPr>
      </w:pPr>
    </w:p>
    <w:p w14:paraId="12F00331" w14:textId="1DD705BC" w:rsidR="00CD7075" w:rsidRPr="00584A4E" w:rsidRDefault="00CD7075" w:rsidP="00CD7075">
      <w:pPr>
        <w:tabs>
          <w:tab w:val="left" w:pos="0"/>
        </w:tabs>
        <w:outlineLvl w:val="0"/>
        <w:rPr>
          <w:rFonts w:ascii="Arial" w:hAnsi="Arial" w:cs="Arial"/>
          <w:b/>
        </w:rPr>
      </w:pPr>
    </w:p>
    <w:p w14:paraId="1CB718C3" w14:textId="3A42D5D0" w:rsidR="00CD7075" w:rsidRPr="001E71FC" w:rsidRDefault="00CD7075" w:rsidP="00CD7075">
      <w:pPr>
        <w:tabs>
          <w:tab w:val="left" w:pos="0"/>
        </w:tabs>
        <w:ind w:firstLine="720"/>
        <w:outlineLvl w:val="0"/>
        <w:rPr>
          <w:rFonts w:ascii="Arial" w:hAnsi="Arial" w:cs="Arial"/>
          <w:b/>
          <w:color w:val="FF0000"/>
        </w:rPr>
      </w:pPr>
      <w:r w:rsidRPr="00584A4E">
        <w:rPr>
          <w:rFonts w:ascii="Arial" w:hAnsi="Arial" w:cs="Arial"/>
          <w:b/>
          <w:color w:val="FF0000"/>
          <w:sz w:val="24"/>
        </w:rPr>
        <w:t xml:space="preserve">Quote Submission Due Date: </w:t>
      </w:r>
      <w:r w:rsidR="00593AE0">
        <w:rPr>
          <w:rFonts w:ascii="Arial" w:hAnsi="Arial" w:cs="Arial"/>
          <w:b/>
          <w:color w:val="FF0000"/>
          <w:sz w:val="24"/>
          <w:u w:val="single"/>
        </w:rPr>
        <w:t>November 6</w:t>
      </w:r>
      <w:r w:rsidRPr="00584A4E">
        <w:rPr>
          <w:rFonts w:ascii="Arial" w:hAnsi="Arial" w:cs="Arial"/>
          <w:b/>
          <w:color w:val="FF0000"/>
          <w:sz w:val="24"/>
          <w:u w:val="single"/>
        </w:rPr>
        <w:t>, 2025</w:t>
      </w:r>
      <w:r w:rsidRPr="00584A4E">
        <w:rPr>
          <w:rFonts w:ascii="Arial" w:hAnsi="Arial" w:cs="Arial"/>
          <w:b/>
          <w:color w:val="FF0000"/>
          <w:sz w:val="24"/>
        </w:rPr>
        <w:t xml:space="preserve"> (2:00 p.m. Eastern Time)</w:t>
      </w:r>
    </w:p>
    <w:p w14:paraId="21963E46" w14:textId="658F583C" w:rsidR="001B2190" w:rsidRDefault="001B2190" w:rsidP="00CD7075">
      <w:pPr>
        <w:pStyle w:val="Heading2"/>
        <w:keepNext w:val="0"/>
        <w:widowControl w:val="0"/>
        <w:tabs>
          <w:tab w:val="left" w:pos="0"/>
        </w:tabs>
      </w:pPr>
    </w:p>
    <w:p w14:paraId="1BDFBD5A" w14:textId="77777777" w:rsidR="001B2190" w:rsidRPr="008918DF" w:rsidRDefault="001B2190" w:rsidP="001B2190"/>
    <w:p w14:paraId="716FE8D4" w14:textId="015C0892" w:rsidR="001B2190" w:rsidRPr="008918DF" w:rsidRDefault="001B2190" w:rsidP="001B2190">
      <w:pPr>
        <w:pStyle w:val="Heading1"/>
        <w:keepNext w:val="0"/>
        <w:tabs>
          <w:tab w:val="left" w:pos="0"/>
        </w:tabs>
        <w:rPr>
          <w:rFonts w:ascii="Arial" w:hAnsi="Arial" w:cs="Arial"/>
          <w:i w:val="0"/>
          <w:sz w:val="20"/>
        </w:rPr>
      </w:pPr>
      <w:r w:rsidRPr="008918DF">
        <w:rPr>
          <w:rFonts w:ascii="Arial" w:hAnsi="Arial" w:cs="Arial"/>
          <w:i w:val="0"/>
          <w:sz w:val="20"/>
        </w:rPr>
        <w:t>Bid Amendment #</w:t>
      </w:r>
      <w:r w:rsidR="00593AE0">
        <w:rPr>
          <w:rFonts w:ascii="Arial" w:hAnsi="Arial" w:cs="Arial"/>
          <w:i w:val="0"/>
          <w:sz w:val="20"/>
        </w:rPr>
        <w:t>5</w:t>
      </w:r>
    </w:p>
    <w:p w14:paraId="6D4403A0" w14:textId="77777777" w:rsidR="001B2190" w:rsidRPr="008918DF" w:rsidRDefault="001B2190" w:rsidP="001B2190">
      <w:pPr>
        <w:tabs>
          <w:tab w:val="left" w:pos="0"/>
        </w:tabs>
        <w:rPr>
          <w:rFonts w:ascii="Arial" w:hAnsi="Arial" w:cs="Arial"/>
        </w:rPr>
      </w:pPr>
    </w:p>
    <w:p w14:paraId="654BFFA4" w14:textId="77777777" w:rsidR="001B2190" w:rsidRPr="008918DF" w:rsidRDefault="001B2190" w:rsidP="001B2190">
      <w:pPr>
        <w:tabs>
          <w:tab w:val="left" w:pos="0"/>
        </w:tabs>
        <w:rPr>
          <w:rFonts w:ascii="Arial" w:hAnsi="Arial" w:cs="Arial"/>
        </w:rPr>
      </w:pPr>
    </w:p>
    <w:p w14:paraId="2F9B33C9" w14:textId="14AFFBAC" w:rsidR="001B2190" w:rsidRPr="008918DF" w:rsidRDefault="001B2190" w:rsidP="001B2190">
      <w:pPr>
        <w:tabs>
          <w:tab w:val="left" w:pos="0"/>
        </w:tabs>
        <w:jc w:val="both"/>
        <w:rPr>
          <w:rFonts w:ascii="Arial" w:hAnsi="Arial" w:cs="Arial"/>
        </w:rPr>
      </w:pPr>
      <w:r w:rsidRPr="008918DF">
        <w:rPr>
          <w:rFonts w:ascii="Arial" w:hAnsi="Arial" w:cs="Arial"/>
        </w:rPr>
        <w:t xml:space="preserve">The following constitutes Bid </w:t>
      </w:r>
      <w:r w:rsidRPr="00530D64">
        <w:rPr>
          <w:rFonts w:ascii="Arial" w:hAnsi="Arial" w:cs="Arial"/>
        </w:rPr>
        <w:t>Amendment #</w:t>
      </w:r>
      <w:r w:rsidR="00593AE0">
        <w:rPr>
          <w:rFonts w:ascii="Arial" w:hAnsi="Arial" w:cs="Arial"/>
        </w:rPr>
        <w:t>5</w:t>
      </w:r>
      <w:r w:rsidRPr="008918DF">
        <w:rPr>
          <w:rFonts w:ascii="Arial" w:hAnsi="Arial" w:cs="Arial"/>
        </w:rPr>
        <w:t xml:space="preserve"> to the above referenced Bid S</w:t>
      </w:r>
      <w:r>
        <w:rPr>
          <w:rFonts w:ascii="Arial" w:hAnsi="Arial" w:cs="Arial"/>
        </w:rPr>
        <w:t>olicitation</w:t>
      </w:r>
      <w:r w:rsidRPr="008918DF">
        <w:rPr>
          <w:rFonts w:ascii="Arial" w:hAnsi="Arial" w:cs="Arial"/>
        </w:rPr>
        <w:t>:</w:t>
      </w:r>
    </w:p>
    <w:p w14:paraId="701E6D80" w14:textId="77777777" w:rsidR="001B2190" w:rsidRPr="008918DF" w:rsidRDefault="001B2190" w:rsidP="001B2190">
      <w:pPr>
        <w:tabs>
          <w:tab w:val="left" w:pos="0"/>
        </w:tabs>
        <w:jc w:val="both"/>
        <w:rPr>
          <w:rFonts w:ascii="Arial" w:hAnsi="Arial" w:cs="Arial"/>
        </w:rPr>
      </w:pPr>
      <w:r w:rsidRPr="008918DF">
        <w:rPr>
          <w:rFonts w:ascii="Arial" w:hAnsi="Arial" w:cs="Arial"/>
        </w:rPr>
        <w:t xml:space="preserve">  </w:t>
      </w:r>
    </w:p>
    <w:p w14:paraId="7355753A" w14:textId="2D8F2EED" w:rsidR="00366A27" w:rsidRPr="008F6E57" w:rsidRDefault="001B2190">
      <w:pPr>
        <w:pStyle w:val="ListParagraph"/>
        <w:numPr>
          <w:ilvl w:val="0"/>
          <w:numId w:val="1"/>
        </w:numPr>
        <w:rPr>
          <w:rFonts w:ascii="Arial" w:hAnsi="Arial" w:cs="Arial"/>
        </w:rPr>
      </w:pPr>
      <w:r w:rsidRPr="00572965">
        <w:rPr>
          <w:rFonts w:ascii="Arial" w:hAnsi="Arial" w:cs="Arial"/>
        </w:rPr>
        <w:t>This Bid Amendment includes answers to questions;</w:t>
      </w:r>
      <w:r w:rsidR="00366A27" w:rsidRPr="00572965">
        <w:rPr>
          <w:rFonts w:ascii="Arial" w:hAnsi="Arial" w:cs="Arial"/>
        </w:rPr>
        <w:t xml:space="preserve"> </w:t>
      </w:r>
    </w:p>
    <w:p w14:paraId="7436662B" w14:textId="27033A07" w:rsidR="00366A27" w:rsidRPr="00CD7075" w:rsidRDefault="00366A27" w:rsidP="00366A27">
      <w:pPr>
        <w:pStyle w:val="ListParagraph"/>
        <w:numPr>
          <w:ilvl w:val="0"/>
          <w:numId w:val="1"/>
        </w:numPr>
        <w:tabs>
          <w:tab w:val="left" w:pos="0"/>
        </w:tabs>
        <w:jc w:val="both"/>
        <w:rPr>
          <w:rFonts w:ascii="Arial" w:hAnsi="Arial" w:cs="Arial"/>
        </w:rPr>
      </w:pPr>
      <w:r w:rsidRPr="00CD7075">
        <w:rPr>
          <w:rFonts w:ascii="Arial" w:hAnsi="Arial" w:cs="Arial"/>
        </w:rPr>
        <w:t>Please note that for all additions, deletions, clarifications and modifications to the Bid Solicitation, please refer to the Revised Bid Solicitation titled, “</w:t>
      </w:r>
      <w:r w:rsidR="00CD7075" w:rsidRPr="00CD7075">
        <w:rPr>
          <w:rFonts w:ascii="Arial" w:hAnsi="Arial" w:cs="Arial"/>
        </w:rPr>
        <w:t>T2890</w:t>
      </w:r>
      <w:r w:rsidRPr="00CD7075">
        <w:rPr>
          <w:rFonts w:ascii="Arial" w:hAnsi="Arial" w:cs="Arial"/>
        </w:rPr>
        <w:t xml:space="preserve"> Revised Bid </w:t>
      </w:r>
      <w:r w:rsidRPr="00CD1B20">
        <w:rPr>
          <w:rFonts w:ascii="Arial" w:hAnsi="Arial" w:cs="Arial"/>
        </w:rPr>
        <w:t>Solicitation</w:t>
      </w:r>
      <w:r w:rsidRPr="002748C7">
        <w:rPr>
          <w:rFonts w:ascii="Arial" w:hAnsi="Arial" w:cs="Arial"/>
        </w:rPr>
        <w:t xml:space="preserve"> </w:t>
      </w:r>
      <w:r w:rsidR="00593AE0">
        <w:rPr>
          <w:rFonts w:ascii="Arial" w:hAnsi="Arial" w:cs="Arial"/>
        </w:rPr>
        <w:t>11.06</w:t>
      </w:r>
      <w:r w:rsidR="003D1D46" w:rsidRPr="002748C7">
        <w:rPr>
          <w:rFonts w:ascii="Arial" w:hAnsi="Arial" w:cs="Arial"/>
        </w:rPr>
        <w:t>.2025</w:t>
      </w:r>
      <w:r w:rsidRPr="00CD1B20">
        <w:rPr>
          <w:rFonts w:ascii="Arial" w:hAnsi="Arial" w:cs="Arial"/>
        </w:rPr>
        <w:t>”,</w:t>
      </w:r>
      <w:r w:rsidRPr="00CD7075">
        <w:rPr>
          <w:rFonts w:ascii="Arial" w:hAnsi="Arial" w:cs="Arial"/>
        </w:rPr>
        <w:t xml:space="preserve"> </w:t>
      </w:r>
      <w:r w:rsidR="00EF3940" w:rsidRPr="00CD7075">
        <w:rPr>
          <w:rFonts w:ascii="Arial" w:hAnsi="Arial" w:cs="Arial"/>
        </w:rPr>
        <w:t xml:space="preserve">and </w:t>
      </w:r>
      <w:r w:rsidRPr="00CD7075">
        <w:rPr>
          <w:rFonts w:ascii="Arial" w:hAnsi="Arial" w:cs="Arial"/>
        </w:rPr>
        <w:t>hereafter referred to</w:t>
      </w:r>
      <w:r w:rsidR="00EF3940" w:rsidRPr="00CD7075">
        <w:rPr>
          <w:rFonts w:ascii="Arial" w:hAnsi="Arial" w:cs="Arial"/>
        </w:rPr>
        <w:t xml:space="preserve"> in this document</w:t>
      </w:r>
      <w:r w:rsidRPr="00CD7075">
        <w:rPr>
          <w:rFonts w:ascii="Arial" w:hAnsi="Arial" w:cs="Arial"/>
        </w:rPr>
        <w:t xml:space="preserve"> as the </w:t>
      </w:r>
      <w:r w:rsidR="00EF3940" w:rsidRPr="00CD7075">
        <w:rPr>
          <w:rFonts w:ascii="Arial" w:hAnsi="Arial" w:cs="Arial"/>
        </w:rPr>
        <w:t>“</w:t>
      </w:r>
      <w:r w:rsidRPr="00CD7075">
        <w:rPr>
          <w:rFonts w:ascii="Arial" w:hAnsi="Arial" w:cs="Arial"/>
        </w:rPr>
        <w:t>Revised Bid Solicitation</w:t>
      </w:r>
      <w:r w:rsidR="00EF3940" w:rsidRPr="00CD7075">
        <w:rPr>
          <w:rFonts w:ascii="Arial" w:hAnsi="Arial" w:cs="Arial"/>
        </w:rPr>
        <w:t>”</w:t>
      </w:r>
      <w:r w:rsidRPr="00CD7075">
        <w:rPr>
          <w:rFonts w:ascii="Arial" w:hAnsi="Arial" w:cs="Arial"/>
        </w:rPr>
        <w:t>;</w:t>
      </w:r>
    </w:p>
    <w:p w14:paraId="49EDD986" w14:textId="7505999C" w:rsidR="00763DD3" w:rsidRPr="00CD7075" w:rsidRDefault="00BC63C9" w:rsidP="008F6E57">
      <w:pPr>
        <w:pStyle w:val="ListParagraph"/>
        <w:numPr>
          <w:ilvl w:val="1"/>
          <w:numId w:val="1"/>
        </w:numPr>
        <w:tabs>
          <w:tab w:val="left" w:pos="0"/>
        </w:tabs>
        <w:jc w:val="both"/>
        <w:rPr>
          <w:rFonts w:ascii="Arial" w:hAnsi="Arial" w:cs="Arial"/>
          <w:i/>
        </w:rPr>
      </w:pPr>
      <w:r>
        <w:rPr>
          <w:rFonts w:ascii="Arial" w:hAnsi="Arial" w:cs="Arial"/>
        </w:rPr>
        <w:t>3.20 Additional Plan(s)</w:t>
      </w:r>
      <w:r w:rsidR="00366A27" w:rsidRPr="00CD7075">
        <w:rPr>
          <w:rFonts w:ascii="Arial" w:hAnsi="Arial" w:cs="Arial"/>
          <w:i/>
        </w:rPr>
        <w:t xml:space="preserve"> </w:t>
      </w:r>
      <w:r w:rsidR="00366A27" w:rsidRPr="00CD7075">
        <w:rPr>
          <w:rFonts w:ascii="Arial" w:hAnsi="Arial" w:cs="Arial"/>
        </w:rPr>
        <w:t xml:space="preserve">– </w:t>
      </w:r>
      <w:r w:rsidR="003D1D46" w:rsidRPr="003D1D46">
        <w:rPr>
          <w:rFonts w:ascii="Arial" w:hAnsi="Arial" w:cs="Arial"/>
          <w:i/>
        </w:rPr>
        <w:t>revised</w:t>
      </w:r>
    </w:p>
    <w:p w14:paraId="70C6EA7B" w14:textId="7B1F385F" w:rsidR="009B3E96" w:rsidRPr="00BC63C9" w:rsidRDefault="00BC63C9" w:rsidP="008F6E57">
      <w:pPr>
        <w:pStyle w:val="ListParagraph"/>
        <w:numPr>
          <w:ilvl w:val="1"/>
          <w:numId w:val="1"/>
        </w:numPr>
        <w:tabs>
          <w:tab w:val="left" w:pos="0"/>
        </w:tabs>
        <w:jc w:val="both"/>
        <w:rPr>
          <w:rFonts w:ascii="Arial" w:hAnsi="Arial" w:cs="Arial"/>
          <w:i/>
        </w:rPr>
      </w:pPr>
      <w:r w:rsidRPr="00BC63C9">
        <w:rPr>
          <w:rFonts w:ascii="Arial" w:hAnsi="Arial" w:cs="Arial"/>
        </w:rPr>
        <w:t>3.24 Resumes</w:t>
      </w:r>
      <w:r>
        <w:rPr>
          <w:rFonts w:ascii="Arial" w:hAnsi="Arial" w:cs="Arial"/>
        </w:rPr>
        <w:t xml:space="preserve"> </w:t>
      </w:r>
      <w:r w:rsidR="009B3E96" w:rsidRPr="00BC63C9">
        <w:rPr>
          <w:rFonts w:ascii="Arial" w:hAnsi="Arial" w:cs="Arial"/>
        </w:rPr>
        <w:t xml:space="preserve">– </w:t>
      </w:r>
      <w:r w:rsidR="003D1D46" w:rsidRPr="003D1D46">
        <w:rPr>
          <w:rFonts w:ascii="Arial" w:hAnsi="Arial" w:cs="Arial"/>
          <w:i/>
        </w:rPr>
        <w:t>revised</w:t>
      </w:r>
    </w:p>
    <w:p w14:paraId="455E6A05" w14:textId="23AB35E5" w:rsidR="00BC63C9" w:rsidRPr="00CD7075" w:rsidRDefault="00BC63C9" w:rsidP="00BC63C9">
      <w:pPr>
        <w:pStyle w:val="ListParagraph"/>
        <w:numPr>
          <w:ilvl w:val="1"/>
          <w:numId w:val="1"/>
        </w:numPr>
        <w:tabs>
          <w:tab w:val="left" w:pos="0"/>
        </w:tabs>
        <w:jc w:val="both"/>
        <w:rPr>
          <w:rFonts w:ascii="Arial" w:hAnsi="Arial" w:cs="Arial"/>
          <w:i/>
        </w:rPr>
      </w:pPr>
      <w:r>
        <w:rPr>
          <w:rFonts w:ascii="Arial" w:hAnsi="Arial" w:cs="Arial"/>
        </w:rPr>
        <w:t>4.2 Program Specific Requirements</w:t>
      </w:r>
      <w:r w:rsidRPr="00CD7075">
        <w:rPr>
          <w:rFonts w:ascii="Arial" w:hAnsi="Arial" w:cs="Arial"/>
          <w:i/>
        </w:rPr>
        <w:t xml:space="preserve"> </w:t>
      </w:r>
      <w:r w:rsidRPr="00CD7075">
        <w:rPr>
          <w:rFonts w:ascii="Arial" w:hAnsi="Arial" w:cs="Arial"/>
        </w:rPr>
        <w:t xml:space="preserve">– </w:t>
      </w:r>
      <w:r w:rsidR="003D1D46" w:rsidRPr="003D1D46">
        <w:rPr>
          <w:rFonts w:ascii="Arial" w:hAnsi="Arial" w:cs="Arial"/>
          <w:i/>
        </w:rPr>
        <w:t>revised</w:t>
      </w:r>
    </w:p>
    <w:p w14:paraId="057D305A" w14:textId="71290BAA" w:rsidR="00BC63C9" w:rsidRPr="000A0911" w:rsidRDefault="00BC63C9" w:rsidP="00BC63C9">
      <w:pPr>
        <w:pStyle w:val="ListParagraph"/>
        <w:numPr>
          <w:ilvl w:val="1"/>
          <w:numId w:val="1"/>
        </w:numPr>
        <w:tabs>
          <w:tab w:val="left" w:pos="0"/>
        </w:tabs>
        <w:jc w:val="both"/>
        <w:rPr>
          <w:rFonts w:ascii="Arial" w:hAnsi="Arial" w:cs="Arial"/>
          <w:i/>
        </w:rPr>
      </w:pPr>
      <w:r>
        <w:rPr>
          <w:rFonts w:ascii="Arial" w:hAnsi="Arial" w:cs="Arial"/>
        </w:rPr>
        <w:t xml:space="preserve">4.2.1.2 </w:t>
      </w:r>
      <w:r w:rsidR="000A0911">
        <w:rPr>
          <w:rFonts w:ascii="Arial" w:hAnsi="Arial" w:cs="Arial"/>
        </w:rPr>
        <w:t>STEPS</w:t>
      </w:r>
      <w:r>
        <w:rPr>
          <w:rFonts w:ascii="Arial" w:hAnsi="Arial" w:cs="Arial"/>
        </w:rPr>
        <w:t xml:space="preserve"> Program Phases</w:t>
      </w:r>
      <w:r w:rsidR="000A0911">
        <w:rPr>
          <w:rFonts w:ascii="Arial" w:hAnsi="Arial" w:cs="Arial"/>
        </w:rPr>
        <w:t xml:space="preserve"> </w:t>
      </w:r>
      <w:r w:rsidRPr="00BC63C9">
        <w:rPr>
          <w:rFonts w:ascii="Arial" w:hAnsi="Arial" w:cs="Arial"/>
        </w:rPr>
        <w:t xml:space="preserve">– </w:t>
      </w:r>
      <w:r w:rsidR="003D1D46" w:rsidRPr="003D1D46">
        <w:rPr>
          <w:rFonts w:ascii="Arial" w:hAnsi="Arial" w:cs="Arial"/>
          <w:i/>
        </w:rPr>
        <w:t>revised</w:t>
      </w:r>
    </w:p>
    <w:p w14:paraId="4A7D4FEE" w14:textId="707836B5" w:rsidR="000A0911" w:rsidRPr="00CD7075" w:rsidRDefault="000A0911" w:rsidP="000A0911">
      <w:pPr>
        <w:pStyle w:val="ListParagraph"/>
        <w:numPr>
          <w:ilvl w:val="1"/>
          <w:numId w:val="1"/>
        </w:numPr>
        <w:tabs>
          <w:tab w:val="left" w:pos="0"/>
        </w:tabs>
        <w:jc w:val="both"/>
        <w:rPr>
          <w:rFonts w:ascii="Arial" w:hAnsi="Arial" w:cs="Arial"/>
          <w:i/>
        </w:rPr>
      </w:pPr>
      <w:r>
        <w:rPr>
          <w:rFonts w:ascii="Arial" w:hAnsi="Arial" w:cs="Arial"/>
        </w:rPr>
        <w:t>4.2.2.3.1 RESTORE Program Phase I–Stabilization and Orientation</w:t>
      </w:r>
      <w:r w:rsidRPr="00CD7075">
        <w:rPr>
          <w:rFonts w:ascii="Arial" w:hAnsi="Arial" w:cs="Arial"/>
          <w:i/>
        </w:rPr>
        <w:t xml:space="preserve"> </w:t>
      </w:r>
      <w:r w:rsidRPr="00CD7075">
        <w:rPr>
          <w:rFonts w:ascii="Arial" w:hAnsi="Arial" w:cs="Arial"/>
        </w:rPr>
        <w:t xml:space="preserve">– </w:t>
      </w:r>
      <w:r w:rsidR="003D1D46" w:rsidRPr="003D1D46">
        <w:rPr>
          <w:rFonts w:ascii="Arial" w:hAnsi="Arial" w:cs="Arial"/>
          <w:i/>
        </w:rPr>
        <w:t>revised</w:t>
      </w:r>
    </w:p>
    <w:p w14:paraId="44704217" w14:textId="7E53EF77" w:rsidR="000A0911" w:rsidRPr="00565828" w:rsidRDefault="000A0911" w:rsidP="000A0911">
      <w:pPr>
        <w:pStyle w:val="ListParagraph"/>
        <w:numPr>
          <w:ilvl w:val="1"/>
          <w:numId w:val="1"/>
        </w:numPr>
        <w:tabs>
          <w:tab w:val="left" w:pos="0"/>
        </w:tabs>
        <w:jc w:val="both"/>
        <w:rPr>
          <w:rFonts w:ascii="Arial" w:hAnsi="Arial" w:cs="Arial"/>
          <w:i/>
        </w:rPr>
      </w:pPr>
      <w:r w:rsidRPr="00565828">
        <w:rPr>
          <w:rFonts w:ascii="Arial" w:hAnsi="Arial" w:cs="Arial"/>
        </w:rPr>
        <w:t>4.2.2.3.1.1 Additional Program Components for RESTORE Program-</w:t>
      </w:r>
      <w:r w:rsidR="002C623C" w:rsidRPr="00565828">
        <w:rPr>
          <w:rFonts w:ascii="Arial" w:hAnsi="Arial" w:cs="Arial"/>
        </w:rPr>
        <w:t xml:space="preserve"> </w:t>
      </w:r>
      <w:r w:rsidRPr="00565828">
        <w:rPr>
          <w:rFonts w:ascii="Arial" w:hAnsi="Arial" w:cs="Arial"/>
        </w:rPr>
        <w:t xml:space="preserve">Phase I – </w:t>
      </w:r>
      <w:r w:rsidR="003D1D46" w:rsidRPr="003D1D46">
        <w:rPr>
          <w:rFonts w:ascii="Arial" w:hAnsi="Arial" w:cs="Arial"/>
          <w:i/>
        </w:rPr>
        <w:t>revised</w:t>
      </w:r>
    </w:p>
    <w:p w14:paraId="3FC1518B" w14:textId="50B1417D" w:rsidR="000A0911" w:rsidRPr="00565828" w:rsidRDefault="002C623C" w:rsidP="00BC63C9">
      <w:pPr>
        <w:pStyle w:val="ListParagraph"/>
        <w:numPr>
          <w:ilvl w:val="1"/>
          <w:numId w:val="1"/>
        </w:numPr>
        <w:tabs>
          <w:tab w:val="left" w:pos="0"/>
        </w:tabs>
        <w:jc w:val="both"/>
        <w:rPr>
          <w:rFonts w:ascii="Arial" w:hAnsi="Arial" w:cs="Arial"/>
          <w:i/>
        </w:rPr>
      </w:pPr>
      <w:r w:rsidRPr="00565828">
        <w:rPr>
          <w:rFonts w:ascii="Arial" w:hAnsi="Arial" w:cs="Arial"/>
        </w:rPr>
        <w:t>4.2.2.3.4 RESTORE Program Phase IV- Discharge Planning</w:t>
      </w:r>
      <w:r w:rsidR="00C547D2" w:rsidRPr="00565828">
        <w:rPr>
          <w:rFonts w:ascii="Arial" w:hAnsi="Arial" w:cs="Arial"/>
        </w:rPr>
        <w:t>–</w:t>
      </w:r>
      <w:r w:rsidR="00C547D2" w:rsidRPr="00565828">
        <w:rPr>
          <w:rFonts w:ascii="Arial" w:hAnsi="Arial" w:cs="Arial"/>
          <w:i/>
        </w:rPr>
        <w:t xml:space="preserve"> </w:t>
      </w:r>
      <w:r w:rsidR="003D1D46" w:rsidRPr="003D1D46">
        <w:rPr>
          <w:rFonts w:ascii="Arial" w:hAnsi="Arial" w:cs="Arial"/>
          <w:i/>
        </w:rPr>
        <w:t>revised</w:t>
      </w:r>
    </w:p>
    <w:p w14:paraId="434BA69F" w14:textId="6368EFD4" w:rsidR="00C547D2" w:rsidRPr="00565828" w:rsidRDefault="002C623C" w:rsidP="00C547D2">
      <w:pPr>
        <w:pStyle w:val="ListParagraph"/>
        <w:numPr>
          <w:ilvl w:val="1"/>
          <w:numId w:val="1"/>
        </w:numPr>
        <w:tabs>
          <w:tab w:val="left" w:pos="0"/>
        </w:tabs>
        <w:jc w:val="both"/>
        <w:rPr>
          <w:rFonts w:ascii="Arial" w:hAnsi="Arial" w:cs="Arial"/>
          <w:i/>
        </w:rPr>
      </w:pPr>
      <w:r w:rsidRPr="00565828">
        <w:rPr>
          <w:rFonts w:ascii="Arial" w:hAnsi="Arial" w:cs="Arial"/>
        </w:rPr>
        <w:t>4.2.3.2.1 PROMISE Phase I – Stabilization and Orientation</w:t>
      </w:r>
      <w:r w:rsidR="00C547D2" w:rsidRPr="00565828">
        <w:rPr>
          <w:rFonts w:ascii="Arial" w:hAnsi="Arial" w:cs="Arial"/>
          <w:i/>
        </w:rPr>
        <w:t xml:space="preserve"> </w:t>
      </w:r>
      <w:r w:rsidR="00C547D2" w:rsidRPr="00565828">
        <w:rPr>
          <w:rFonts w:ascii="Arial" w:hAnsi="Arial" w:cs="Arial"/>
        </w:rPr>
        <w:t>-</w:t>
      </w:r>
      <w:r w:rsidR="00C547D2" w:rsidRPr="00565828">
        <w:rPr>
          <w:rFonts w:ascii="Arial" w:hAnsi="Arial" w:cs="Arial"/>
          <w:i/>
        </w:rPr>
        <w:t xml:space="preserve"> </w:t>
      </w:r>
      <w:r w:rsidR="003D1D46" w:rsidRPr="003D1D46">
        <w:rPr>
          <w:rFonts w:ascii="Arial" w:hAnsi="Arial" w:cs="Arial"/>
          <w:i/>
        </w:rPr>
        <w:t>revised</w:t>
      </w:r>
    </w:p>
    <w:p w14:paraId="4EFF462F" w14:textId="4BBB0CF0" w:rsidR="00C547D2" w:rsidRPr="00565828" w:rsidRDefault="002C623C" w:rsidP="00C547D2">
      <w:pPr>
        <w:pStyle w:val="ListParagraph"/>
        <w:numPr>
          <w:ilvl w:val="1"/>
          <w:numId w:val="1"/>
        </w:numPr>
        <w:tabs>
          <w:tab w:val="left" w:pos="0"/>
        </w:tabs>
        <w:jc w:val="both"/>
        <w:rPr>
          <w:rFonts w:ascii="Arial" w:hAnsi="Arial" w:cs="Arial"/>
          <w:i/>
        </w:rPr>
      </w:pPr>
      <w:r w:rsidRPr="00565828">
        <w:rPr>
          <w:rFonts w:ascii="Arial" w:hAnsi="Arial" w:cs="Arial"/>
        </w:rPr>
        <w:t xml:space="preserve">4.2.3.2.1.1 Additional Program Components for PROMISE Program- Phase I </w:t>
      </w:r>
      <w:r w:rsidR="00C547D2" w:rsidRPr="00565828">
        <w:rPr>
          <w:rFonts w:ascii="Arial" w:hAnsi="Arial" w:cs="Arial"/>
        </w:rPr>
        <w:t>-</w:t>
      </w:r>
      <w:r w:rsidR="00C547D2" w:rsidRPr="00565828">
        <w:rPr>
          <w:rFonts w:ascii="Arial" w:hAnsi="Arial" w:cs="Arial"/>
          <w:i/>
        </w:rPr>
        <w:t xml:space="preserve"> </w:t>
      </w:r>
      <w:r w:rsidR="003D1D46" w:rsidRPr="003D1D46">
        <w:rPr>
          <w:rFonts w:ascii="Arial" w:hAnsi="Arial" w:cs="Arial"/>
          <w:i/>
        </w:rPr>
        <w:t>revised</w:t>
      </w:r>
    </w:p>
    <w:p w14:paraId="2329714A" w14:textId="58CE74D1" w:rsidR="00C547D2" w:rsidRPr="00565828" w:rsidRDefault="002C623C" w:rsidP="00C547D2">
      <w:pPr>
        <w:pStyle w:val="ListParagraph"/>
        <w:numPr>
          <w:ilvl w:val="1"/>
          <w:numId w:val="1"/>
        </w:numPr>
        <w:tabs>
          <w:tab w:val="left" w:pos="0"/>
        </w:tabs>
        <w:jc w:val="both"/>
        <w:rPr>
          <w:rFonts w:ascii="Arial" w:hAnsi="Arial" w:cs="Arial"/>
          <w:i/>
        </w:rPr>
      </w:pPr>
      <w:r w:rsidRPr="00565828">
        <w:rPr>
          <w:rFonts w:ascii="Arial" w:hAnsi="Arial" w:cs="Arial"/>
        </w:rPr>
        <w:t xml:space="preserve">4.2.3.2.4 PROMISE Phase IV- Discharge Planning </w:t>
      </w:r>
      <w:r w:rsidR="00C547D2" w:rsidRPr="00565828">
        <w:rPr>
          <w:rFonts w:ascii="Arial" w:hAnsi="Arial" w:cs="Arial"/>
        </w:rPr>
        <w:t>-</w:t>
      </w:r>
      <w:r w:rsidR="00C547D2" w:rsidRPr="00565828">
        <w:rPr>
          <w:rFonts w:ascii="Arial" w:hAnsi="Arial" w:cs="Arial"/>
          <w:i/>
        </w:rPr>
        <w:t xml:space="preserve"> </w:t>
      </w:r>
      <w:r w:rsidR="003D1D46" w:rsidRPr="003D1D46">
        <w:rPr>
          <w:rFonts w:ascii="Arial" w:hAnsi="Arial" w:cs="Arial"/>
          <w:i/>
        </w:rPr>
        <w:t>revised</w:t>
      </w:r>
    </w:p>
    <w:p w14:paraId="7EC0F47F" w14:textId="1D679D7D" w:rsidR="00C547D2" w:rsidRPr="00565828" w:rsidRDefault="002C623C" w:rsidP="00C547D2">
      <w:pPr>
        <w:pStyle w:val="ListParagraph"/>
        <w:numPr>
          <w:ilvl w:val="1"/>
          <w:numId w:val="1"/>
        </w:numPr>
        <w:tabs>
          <w:tab w:val="left" w:pos="0"/>
        </w:tabs>
        <w:jc w:val="both"/>
        <w:rPr>
          <w:rFonts w:ascii="Arial" w:hAnsi="Arial" w:cs="Arial"/>
          <w:i/>
        </w:rPr>
      </w:pPr>
      <w:r w:rsidRPr="00565828">
        <w:rPr>
          <w:rFonts w:ascii="Arial" w:hAnsi="Arial" w:cs="Arial"/>
        </w:rPr>
        <w:t>4.2.4.1 PATH Program Requirements</w:t>
      </w:r>
      <w:r w:rsidR="00C547D2" w:rsidRPr="00565828">
        <w:rPr>
          <w:rFonts w:ascii="Arial" w:hAnsi="Arial" w:cs="Arial"/>
          <w:i/>
        </w:rPr>
        <w:t xml:space="preserve"> </w:t>
      </w:r>
      <w:r w:rsidR="00C547D2" w:rsidRPr="00565828">
        <w:rPr>
          <w:rFonts w:ascii="Arial" w:hAnsi="Arial" w:cs="Arial"/>
        </w:rPr>
        <w:t>-</w:t>
      </w:r>
      <w:r w:rsidR="00C547D2" w:rsidRPr="00565828">
        <w:rPr>
          <w:rFonts w:ascii="Arial" w:hAnsi="Arial" w:cs="Arial"/>
          <w:i/>
        </w:rPr>
        <w:t xml:space="preserve"> </w:t>
      </w:r>
      <w:r w:rsidR="003D1D46" w:rsidRPr="003D1D46">
        <w:rPr>
          <w:rFonts w:ascii="Arial" w:hAnsi="Arial" w:cs="Arial"/>
          <w:i/>
        </w:rPr>
        <w:t>revised</w:t>
      </w:r>
    </w:p>
    <w:p w14:paraId="4B9E51B3" w14:textId="496CA148" w:rsidR="00C547D2" w:rsidRPr="003D1D46" w:rsidRDefault="00565828" w:rsidP="00C547D2">
      <w:pPr>
        <w:pStyle w:val="ListParagraph"/>
        <w:numPr>
          <w:ilvl w:val="1"/>
          <w:numId w:val="1"/>
        </w:numPr>
        <w:tabs>
          <w:tab w:val="left" w:pos="0"/>
        </w:tabs>
        <w:jc w:val="both"/>
        <w:rPr>
          <w:rFonts w:ascii="Arial" w:hAnsi="Arial" w:cs="Arial"/>
          <w:i/>
        </w:rPr>
      </w:pPr>
      <w:r w:rsidRPr="003D1D46">
        <w:rPr>
          <w:rFonts w:ascii="Arial" w:hAnsi="Arial" w:cs="Arial"/>
        </w:rPr>
        <w:t>4.2.4.2.1 PATH Phase I – Assessment and Stablilization</w:t>
      </w:r>
      <w:r w:rsidR="00C547D2" w:rsidRPr="003D1D46">
        <w:rPr>
          <w:rFonts w:ascii="Arial" w:hAnsi="Arial" w:cs="Arial"/>
        </w:rPr>
        <w:t>-</w:t>
      </w:r>
      <w:r w:rsidR="00C547D2" w:rsidRPr="003D1D46">
        <w:rPr>
          <w:rFonts w:ascii="Arial" w:hAnsi="Arial" w:cs="Arial"/>
          <w:i/>
        </w:rPr>
        <w:t xml:space="preserve"> </w:t>
      </w:r>
      <w:r w:rsidR="003D1D46" w:rsidRPr="003D1D46">
        <w:rPr>
          <w:rFonts w:ascii="Arial" w:hAnsi="Arial" w:cs="Arial"/>
          <w:i/>
        </w:rPr>
        <w:t>revised</w:t>
      </w:r>
    </w:p>
    <w:p w14:paraId="5154FEC8" w14:textId="707D5D99" w:rsidR="00C547D2" w:rsidRPr="003D1D46" w:rsidRDefault="00565828" w:rsidP="00C547D2">
      <w:pPr>
        <w:pStyle w:val="ListParagraph"/>
        <w:numPr>
          <w:ilvl w:val="1"/>
          <w:numId w:val="1"/>
        </w:numPr>
        <w:tabs>
          <w:tab w:val="left" w:pos="0"/>
        </w:tabs>
        <w:jc w:val="both"/>
        <w:rPr>
          <w:rFonts w:ascii="Arial" w:hAnsi="Arial" w:cs="Arial"/>
          <w:i/>
        </w:rPr>
      </w:pPr>
      <w:r w:rsidRPr="003D1D46">
        <w:rPr>
          <w:rFonts w:ascii="Arial" w:hAnsi="Arial" w:cs="Arial"/>
        </w:rPr>
        <w:t>4.2.4.2.4 PATH Phase IV – Transition and Aftercare Planning</w:t>
      </w:r>
      <w:r w:rsidR="00C547D2" w:rsidRPr="003D1D46">
        <w:rPr>
          <w:rFonts w:ascii="Arial" w:hAnsi="Arial" w:cs="Arial"/>
          <w:i/>
        </w:rPr>
        <w:t xml:space="preserve"> </w:t>
      </w:r>
      <w:r w:rsidRPr="003D1D46">
        <w:rPr>
          <w:rFonts w:ascii="Arial" w:hAnsi="Arial" w:cs="Arial"/>
        </w:rPr>
        <w:t>–</w:t>
      </w:r>
      <w:r w:rsidR="00C547D2" w:rsidRPr="003D1D46">
        <w:rPr>
          <w:rFonts w:ascii="Arial" w:hAnsi="Arial" w:cs="Arial"/>
          <w:i/>
        </w:rPr>
        <w:t xml:space="preserve"> </w:t>
      </w:r>
      <w:r w:rsidR="003D1D46" w:rsidRPr="003D1D46">
        <w:rPr>
          <w:rFonts w:ascii="Arial" w:hAnsi="Arial" w:cs="Arial"/>
          <w:i/>
        </w:rPr>
        <w:t>revised</w:t>
      </w:r>
    </w:p>
    <w:p w14:paraId="5F28B701" w14:textId="2D34B56A" w:rsidR="00565828" w:rsidRPr="003D1D46" w:rsidRDefault="00565828" w:rsidP="00565828">
      <w:pPr>
        <w:pStyle w:val="ListParagraph"/>
        <w:numPr>
          <w:ilvl w:val="1"/>
          <w:numId w:val="1"/>
        </w:numPr>
        <w:tabs>
          <w:tab w:val="left" w:pos="0"/>
        </w:tabs>
        <w:jc w:val="both"/>
        <w:rPr>
          <w:rFonts w:ascii="Arial" w:hAnsi="Arial" w:cs="Arial"/>
          <w:i/>
        </w:rPr>
      </w:pPr>
      <w:r w:rsidRPr="003D1D46">
        <w:rPr>
          <w:rFonts w:ascii="Arial" w:hAnsi="Arial" w:cs="Arial"/>
        </w:rPr>
        <w:t>4.4.16 Transportation Services</w:t>
      </w:r>
      <w:r w:rsidRPr="003D1D46">
        <w:rPr>
          <w:rFonts w:ascii="Arial" w:hAnsi="Arial" w:cs="Arial"/>
          <w:i/>
        </w:rPr>
        <w:t xml:space="preserve"> </w:t>
      </w:r>
      <w:r w:rsidRPr="003D1D46">
        <w:rPr>
          <w:rFonts w:ascii="Arial" w:hAnsi="Arial" w:cs="Arial"/>
        </w:rPr>
        <w:t>-</w:t>
      </w:r>
      <w:r w:rsidRPr="003D1D46">
        <w:rPr>
          <w:rFonts w:ascii="Arial" w:hAnsi="Arial" w:cs="Arial"/>
          <w:i/>
        </w:rPr>
        <w:t xml:space="preserve"> </w:t>
      </w:r>
      <w:r w:rsidR="003D1D46" w:rsidRPr="003D1D46">
        <w:rPr>
          <w:rFonts w:ascii="Arial" w:hAnsi="Arial" w:cs="Arial"/>
          <w:i/>
        </w:rPr>
        <w:t>revised</w:t>
      </w:r>
    </w:p>
    <w:p w14:paraId="38019162" w14:textId="433D0392" w:rsidR="00565828" w:rsidRPr="003D1D46" w:rsidRDefault="00335156" w:rsidP="00565828">
      <w:pPr>
        <w:pStyle w:val="ListParagraph"/>
        <w:numPr>
          <w:ilvl w:val="1"/>
          <w:numId w:val="1"/>
        </w:numPr>
        <w:tabs>
          <w:tab w:val="left" w:pos="0"/>
        </w:tabs>
        <w:jc w:val="both"/>
        <w:rPr>
          <w:rFonts w:ascii="Arial" w:hAnsi="Arial" w:cs="Arial"/>
          <w:i/>
        </w:rPr>
      </w:pPr>
      <w:r w:rsidRPr="003D1D46">
        <w:rPr>
          <w:rFonts w:ascii="Arial" w:hAnsi="Arial" w:cs="Arial"/>
        </w:rPr>
        <w:t>4.6.5 Offender Logbook</w:t>
      </w:r>
      <w:r w:rsidR="00565828" w:rsidRPr="003D1D46">
        <w:rPr>
          <w:rFonts w:ascii="Arial" w:hAnsi="Arial" w:cs="Arial"/>
          <w:i/>
        </w:rPr>
        <w:t xml:space="preserve"> </w:t>
      </w:r>
      <w:r w:rsidR="00565828" w:rsidRPr="003D1D46">
        <w:rPr>
          <w:rFonts w:ascii="Arial" w:hAnsi="Arial" w:cs="Arial"/>
        </w:rPr>
        <w:t>-</w:t>
      </w:r>
      <w:r w:rsidR="00565828" w:rsidRPr="003D1D46">
        <w:rPr>
          <w:rFonts w:ascii="Arial" w:hAnsi="Arial" w:cs="Arial"/>
          <w:i/>
        </w:rPr>
        <w:t xml:space="preserve"> </w:t>
      </w:r>
      <w:r w:rsidR="003D1D46" w:rsidRPr="003D1D46">
        <w:rPr>
          <w:rFonts w:ascii="Arial" w:hAnsi="Arial" w:cs="Arial"/>
          <w:i/>
        </w:rPr>
        <w:t>revised</w:t>
      </w:r>
    </w:p>
    <w:p w14:paraId="75E8A0F5" w14:textId="0CC4192A" w:rsidR="00565828" w:rsidRPr="003D1D46" w:rsidRDefault="00335156" w:rsidP="00565828">
      <w:pPr>
        <w:pStyle w:val="ListParagraph"/>
        <w:numPr>
          <w:ilvl w:val="1"/>
          <w:numId w:val="1"/>
        </w:numPr>
        <w:tabs>
          <w:tab w:val="left" w:pos="0"/>
        </w:tabs>
        <w:jc w:val="both"/>
        <w:rPr>
          <w:rFonts w:ascii="Arial" w:hAnsi="Arial" w:cs="Arial"/>
          <w:i/>
        </w:rPr>
      </w:pPr>
      <w:r w:rsidRPr="003D1D46">
        <w:rPr>
          <w:rFonts w:ascii="Arial" w:hAnsi="Arial" w:cs="Arial"/>
        </w:rPr>
        <w:t>4.6.8.1 Data Collection and Reporting</w:t>
      </w:r>
      <w:r w:rsidR="00565828" w:rsidRPr="003D1D46">
        <w:rPr>
          <w:rFonts w:ascii="Arial" w:hAnsi="Arial" w:cs="Arial"/>
          <w:i/>
        </w:rPr>
        <w:t xml:space="preserve"> </w:t>
      </w:r>
      <w:r w:rsidR="00565828" w:rsidRPr="003D1D46">
        <w:rPr>
          <w:rFonts w:ascii="Arial" w:hAnsi="Arial" w:cs="Arial"/>
        </w:rPr>
        <w:t>-</w:t>
      </w:r>
      <w:r w:rsidR="00565828" w:rsidRPr="003D1D46">
        <w:rPr>
          <w:rFonts w:ascii="Arial" w:hAnsi="Arial" w:cs="Arial"/>
          <w:i/>
        </w:rPr>
        <w:t xml:space="preserve"> </w:t>
      </w:r>
      <w:r w:rsidR="003D1D46" w:rsidRPr="003D1D46">
        <w:rPr>
          <w:rFonts w:ascii="Arial" w:hAnsi="Arial" w:cs="Arial"/>
          <w:i/>
        </w:rPr>
        <w:t>added</w:t>
      </w:r>
    </w:p>
    <w:p w14:paraId="0546C84E" w14:textId="55C0D68C" w:rsidR="00565828" w:rsidRPr="003D1D46" w:rsidRDefault="00335156" w:rsidP="00565828">
      <w:pPr>
        <w:pStyle w:val="ListParagraph"/>
        <w:numPr>
          <w:ilvl w:val="1"/>
          <w:numId w:val="1"/>
        </w:numPr>
        <w:tabs>
          <w:tab w:val="left" w:pos="0"/>
        </w:tabs>
        <w:jc w:val="both"/>
        <w:rPr>
          <w:rFonts w:ascii="Arial" w:hAnsi="Arial" w:cs="Arial"/>
          <w:i/>
        </w:rPr>
      </w:pPr>
      <w:r w:rsidRPr="003D1D46">
        <w:rPr>
          <w:rFonts w:ascii="Arial" w:hAnsi="Arial" w:cs="Arial"/>
        </w:rPr>
        <w:t>4.6.17.3 Quality Assurance Committee</w:t>
      </w:r>
      <w:r w:rsidR="00565828" w:rsidRPr="003D1D46">
        <w:rPr>
          <w:rFonts w:ascii="Arial" w:hAnsi="Arial" w:cs="Arial"/>
          <w:i/>
        </w:rPr>
        <w:t xml:space="preserve"> </w:t>
      </w:r>
      <w:r w:rsidRPr="003D1D46">
        <w:rPr>
          <w:rFonts w:ascii="Arial" w:hAnsi="Arial" w:cs="Arial"/>
        </w:rPr>
        <w:t>–</w:t>
      </w:r>
      <w:r w:rsidR="00565828" w:rsidRPr="003D1D46">
        <w:rPr>
          <w:rFonts w:ascii="Arial" w:hAnsi="Arial" w:cs="Arial"/>
          <w:i/>
        </w:rPr>
        <w:t xml:space="preserve"> </w:t>
      </w:r>
      <w:r w:rsidR="003D1D46" w:rsidRPr="003D1D46">
        <w:rPr>
          <w:rFonts w:ascii="Arial" w:hAnsi="Arial" w:cs="Arial"/>
          <w:i/>
        </w:rPr>
        <w:t>revised</w:t>
      </w:r>
    </w:p>
    <w:p w14:paraId="4818250E" w14:textId="18CD50CB" w:rsidR="00335156" w:rsidRPr="003D1D46" w:rsidRDefault="00335156" w:rsidP="00565828">
      <w:pPr>
        <w:pStyle w:val="ListParagraph"/>
        <w:numPr>
          <w:ilvl w:val="1"/>
          <w:numId w:val="1"/>
        </w:numPr>
        <w:tabs>
          <w:tab w:val="left" w:pos="0"/>
        </w:tabs>
        <w:jc w:val="both"/>
        <w:rPr>
          <w:rFonts w:ascii="Arial" w:hAnsi="Arial" w:cs="Arial"/>
          <w:i/>
        </w:rPr>
      </w:pPr>
      <w:r w:rsidRPr="003D1D46">
        <w:rPr>
          <w:rFonts w:ascii="Arial" w:hAnsi="Arial" w:cs="Arial"/>
        </w:rPr>
        <w:t>4.8 Housing Facility Requirements–</w:t>
      </w:r>
      <w:r w:rsidRPr="003D1D46">
        <w:rPr>
          <w:rFonts w:ascii="Arial" w:hAnsi="Arial" w:cs="Arial"/>
          <w:i/>
        </w:rPr>
        <w:t xml:space="preserve"> </w:t>
      </w:r>
      <w:r w:rsidR="003D1D46" w:rsidRPr="003D1D46">
        <w:rPr>
          <w:rFonts w:ascii="Arial" w:hAnsi="Arial" w:cs="Arial"/>
          <w:i/>
        </w:rPr>
        <w:t>revised</w:t>
      </w:r>
    </w:p>
    <w:p w14:paraId="71C7E847" w14:textId="3FB7B683" w:rsidR="00335156" w:rsidRPr="003D1D46" w:rsidRDefault="00335156" w:rsidP="00565828">
      <w:pPr>
        <w:pStyle w:val="ListParagraph"/>
        <w:numPr>
          <w:ilvl w:val="1"/>
          <w:numId w:val="1"/>
        </w:numPr>
        <w:tabs>
          <w:tab w:val="left" w:pos="0"/>
        </w:tabs>
        <w:jc w:val="both"/>
        <w:rPr>
          <w:rFonts w:ascii="Arial" w:hAnsi="Arial" w:cs="Arial"/>
          <w:i/>
        </w:rPr>
      </w:pPr>
      <w:r w:rsidRPr="003D1D46">
        <w:rPr>
          <w:rFonts w:ascii="Arial" w:hAnsi="Arial" w:cs="Arial"/>
        </w:rPr>
        <w:t xml:space="preserve">4.8.9 </w:t>
      </w:r>
      <w:r w:rsidR="004948F2" w:rsidRPr="003D1D46">
        <w:rPr>
          <w:rFonts w:ascii="Arial" w:hAnsi="Arial" w:cs="Arial"/>
        </w:rPr>
        <w:t>Office Space</w:t>
      </w:r>
      <w:r w:rsidRPr="003D1D46">
        <w:rPr>
          <w:rFonts w:ascii="Arial" w:hAnsi="Arial" w:cs="Arial"/>
          <w:i/>
        </w:rPr>
        <w:t xml:space="preserve"> </w:t>
      </w:r>
      <w:r w:rsidRPr="003D1D46">
        <w:rPr>
          <w:rFonts w:ascii="Arial" w:hAnsi="Arial" w:cs="Arial"/>
        </w:rPr>
        <w:t>–</w:t>
      </w:r>
      <w:r w:rsidRPr="003D1D46">
        <w:rPr>
          <w:rFonts w:ascii="Arial" w:hAnsi="Arial" w:cs="Arial"/>
          <w:i/>
        </w:rPr>
        <w:t xml:space="preserve"> </w:t>
      </w:r>
      <w:r w:rsidR="003D1D46" w:rsidRPr="003D1D46">
        <w:rPr>
          <w:rFonts w:ascii="Arial" w:hAnsi="Arial" w:cs="Arial"/>
          <w:i/>
        </w:rPr>
        <w:t>revised</w:t>
      </w:r>
    </w:p>
    <w:p w14:paraId="7560064C" w14:textId="09CABF1E" w:rsidR="00335156" w:rsidRPr="003D1D46" w:rsidRDefault="004948F2" w:rsidP="00335156">
      <w:pPr>
        <w:pStyle w:val="ListParagraph"/>
        <w:numPr>
          <w:ilvl w:val="1"/>
          <w:numId w:val="1"/>
        </w:numPr>
        <w:tabs>
          <w:tab w:val="left" w:pos="0"/>
        </w:tabs>
        <w:jc w:val="both"/>
        <w:rPr>
          <w:rFonts w:ascii="Arial" w:hAnsi="Arial" w:cs="Arial"/>
          <w:i/>
        </w:rPr>
      </w:pPr>
      <w:r w:rsidRPr="003D1D46">
        <w:rPr>
          <w:rFonts w:ascii="Arial" w:hAnsi="Arial" w:cs="Arial"/>
        </w:rPr>
        <w:t>4.11.3 Non-Secure Facilities</w:t>
      </w:r>
      <w:r w:rsidR="00335156" w:rsidRPr="003D1D46">
        <w:rPr>
          <w:rFonts w:ascii="Arial" w:hAnsi="Arial" w:cs="Arial"/>
          <w:i/>
        </w:rPr>
        <w:t xml:space="preserve"> </w:t>
      </w:r>
      <w:r w:rsidR="00335156" w:rsidRPr="003D1D46">
        <w:rPr>
          <w:rFonts w:ascii="Arial" w:hAnsi="Arial" w:cs="Arial"/>
        </w:rPr>
        <w:t>-</w:t>
      </w:r>
      <w:r w:rsidR="00335156" w:rsidRPr="003D1D46">
        <w:rPr>
          <w:rFonts w:ascii="Arial" w:hAnsi="Arial" w:cs="Arial"/>
          <w:i/>
        </w:rPr>
        <w:t xml:space="preserve"> </w:t>
      </w:r>
      <w:r w:rsidR="003D1D46" w:rsidRPr="003D1D46">
        <w:rPr>
          <w:rFonts w:ascii="Arial" w:hAnsi="Arial" w:cs="Arial"/>
          <w:i/>
        </w:rPr>
        <w:t>revised</w:t>
      </w:r>
    </w:p>
    <w:p w14:paraId="6FB24104" w14:textId="5502C5C1" w:rsidR="00335156" w:rsidRPr="003D1D46" w:rsidRDefault="004948F2" w:rsidP="00335156">
      <w:pPr>
        <w:pStyle w:val="ListParagraph"/>
        <w:numPr>
          <w:ilvl w:val="1"/>
          <w:numId w:val="1"/>
        </w:numPr>
        <w:tabs>
          <w:tab w:val="left" w:pos="0"/>
        </w:tabs>
        <w:jc w:val="both"/>
        <w:rPr>
          <w:rFonts w:ascii="Arial" w:hAnsi="Arial" w:cs="Arial"/>
          <w:i/>
        </w:rPr>
      </w:pPr>
      <w:r w:rsidRPr="003D1D46">
        <w:rPr>
          <w:rFonts w:ascii="Arial" w:hAnsi="Arial" w:cs="Arial"/>
        </w:rPr>
        <w:t>4.11.6 Facility Searches</w:t>
      </w:r>
      <w:r w:rsidR="00335156" w:rsidRPr="003D1D46">
        <w:rPr>
          <w:rFonts w:ascii="Arial" w:hAnsi="Arial" w:cs="Arial"/>
          <w:i/>
        </w:rPr>
        <w:t xml:space="preserve"> </w:t>
      </w:r>
      <w:r w:rsidR="00335156" w:rsidRPr="003D1D46">
        <w:rPr>
          <w:rFonts w:ascii="Arial" w:hAnsi="Arial" w:cs="Arial"/>
        </w:rPr>
        <w:t>-</w:t>
      </w:r>
      <w:r w:rsidR="00335156" w:rsidRPr="003D1D46">
        <w:rPr>
          <w:rFonts w:ascii="Arial" w:hAnsi="Arial" w:cs="Arial"/>
          <w:i/>
        </w:rPr>
        <w:t xml:space="preserve"> </w:t>
      </w:r>
      <w:r w:rsidR="003D1D46" w:rsidRPr="003D1D46">
        <w:rPr>
          <w:rFonts w:ascii="Arial" w:hAnsi="Arial" w:cs="Arial"/>
          <w:i/>
        </w:rPr>
        <w:t>revised</w:t>
      </w:r>
    </w:p>
    <w:p w14:paraId="6CFC21ED" w14:textId="22D94577" w:rsidR="00335156" w:rsidRPr="003D1D46" w:rsidRDefault="004948F2" w:rsidP="00565828">
      <w:pPr>
        <w:pStyle w:val="ListParagraph"/>
        <w:numPr>
          <w:ilvl w:val="1"/>
          <w:numId w:val="1"/>
        </w:numPr>
        <w:tabs>
          <w:tab w:val="left" w:pos="0"/>
        </w:tabs>
        <w:jc w:val="both"/>
        <w:rPr>
          <w:rFonts w:ascii="Arial" w:hAnsi="Arial" w:cs="Arial"/>
          <w:i/>
        </w:rPr>
      </w:pPr>
      <w:r w:rsidRPr="003D1D46">
        <w:rPr>
          <w:rFonts w:ascii="Arial" w:hAnsi="Arial" w:cs="Arial"/>
        </w:rPr>
        <w:lastRenderedPageBreak/>
        <w:t>4</w:t>
      </w:r>
      <w:r w:rsidR="003D1D46" w:rsidRPr="003D1D46">
        <w:rPr>
          <w:rFonts w:ascii="Arial" w:hAnsi="Arial" w:cs="Arial"/>
        </w:rPr>
        <w:t>.12.3</w:t>
      </w:r>
      <w:r w:rsidRPr="003D1D46">
        <w:rPr>
          <w:rFonts w:ascii="Arial" w:hAnsi="Arial" w:cs="Arial"/>
        </w:rPr>
        <w:t xml:space="preserve"> </w:t>
      </w:r>
      <w:r w:rsidR="003D1D46" w:rsidRPr="003D1D46">
        <w:rPr>
          <w:rFonts w:ascii="Arial" w:hAnsi="Arial" w:cs="Arial"/>
        </w:rPr>
        <w:t>Vacant Positions</w:t>
      </w:r>
      <w:r w:rsidRPr="003D1D46">
        <w:rPr>
          <w:rFonts w:ascii="Arial" w:hAnsi="Arial" w:cs="Arial"/>
          <w:i/>
        </w:rPr>
        <w:t xml:space="preserve"> </w:t>
      </w:r>
      <w:r w:rsidRPr="003D1D46">
        <w:rPr>
          <w:rFonts w:ascii="Arial" w:hAnsi="Arial" w:cs="Arial"/>
        </w:rPr>
        <w:t>–</w:t>
      </w:r>
      <w:r w:rsidRPr="003D1D46">
        <w:rPr>
          <w:rFonts w:ascii="Arial" w:hAnsi="Arial" w:cs="Arial"/>
          <w:i/>
        </w:rPr>
        <w:t xml:space="preserve"> </w:t>
      </w:r>
      <w:r w:rsidR="003D1D46" w:rsidRPr="003D1D46">
        <w:rPr>
          <w:rFonts w:ascii="Arial" w:hAnsi="Arial" w:cs="Arial"/>
          <w:i/>
        </w:rPr>
        <w:t>revised</w:t>
      </w:r>
    </w:p>
    <w:p w14:paraId="4C10AC14" w14:textId="1D21A369" w:rsidR="003D1D46" w:rsidRPr="003D1D46" w:rsidRDefault="003D1D46" w:rsidP="003D1D46">
      <w:pPr>
        <w:pStyle w:val="ListParagraph"/>
        <w:numPr>
          <w:ilvl w:val="1"/>
          <w:numId w:val="1"/>
        </w:numPr>
        <w:tabs>
          <w:tab w:val="left" w:pos="0"/>
        </w:tabs>
        <w:jc w:val="both"/>
        <w:rPr>
          <w:rFonts w:ascii="Arial" w:hAnsi="Arial" w:cs="Arial"/>
          <w:i/>
        </w:rPr>
      </w:pPr>
      <w:r w:rsidRPr="003D1D46">
        <w:rPr>
          <w:rFonts w:ascii="Arial" w:hAnsi="Arial" w:cs="Arial"/>
        </w:rPr>
        <w:t>4.12.4 Staffing Roster (formally Staffing Matrix)</w:t>
      </w:r>
      <w:r w:rsidRPr="003D1D46">
        <w:rPr>
          <w:rFonts w:ascii="Arial" w:hAnsi="Arial" w:cs="Arial"/>
          <w:i/>
        </w:rPr>
        <w:t xml:space="preserve"> </w:t>
      </w:r>
      <w:r w:rsidRPr="003D1D46">
        <w:rPr>
          <w:rFonts w:ascii="Arial" w:hAnsi="Arial" w:cs="Arial"/>
        </w:rPr>
        <w:t>–</w:t>
      </w:r>
      <w:r w:rsidRPr="003D1D46">
        <w:rPr>
          <w:rFonts w:ascii="Arial" w:hAnsi="Arial" w:cs="Arial"/>
          <w:i/>
        </w:rPr>
        <w:t xml:space="preserve"> revised</w:t>
      </w:r>
    </w:p>
    <w:p w14:paraId="36A64CDD" w14:textId="4647884C" w:rsidR="003D1D46" w:rsidRPr="003D1D46" w:rsidRDefault="003D1D46" w:rsidP="003D1D46">
      <w:pPr>
        <w:pStyle w:val="ListParagraph"/>
        <w:numPr>
          <w:ilvl w:val="1"/>
          <w:numId w:val="1"/>
        </w:numPr>
        <w:tabs>
          <w:tab w:val="left" w:pos="0"/>
        </w:tabs>
        <w:jc w:val="both"/>
        <w:rPr>
          <w:rFonts w:ascii="Arial" w:hAnsi="Arial" w:cs="Arial"/>
          <w:i/>
        </w:rPr>
      </w:pPr>
      <w:r w:rsidRPr="003D1D46">
        <w:rPr>
          <w:rFonts w:ascii="Arial" w:hAnsi="Arial" w:cs="Arial"/>
        </w:rPr>
        <w:t>4.12.5 Staffing</w:t>
      </w:r>
      <w:r w:rsidRPr="003D1D46">
        <w:rPr>
          <w:rFonts w:ascii="Arial" w:hAnsi="Arial" w:cs="Arial"/>
          <w:i/>
        </w:rPr>
        <w:t xml:space="preserve"> </w:t>
      </w:r>
      <w:r w:rsidRPr="003D1D46">
        <w:rPr>
          <w:rFonts w:ascii="Arial" w:hAnsi="Arial" w:cs="Arial"/>
        </w:rPr>
        <w:t>–</w:t>
      </w:r>
      <w:r w:rsidRPr="003D1D46">
        <w:rPr>
          <w:rFonts w:ascii="Arial" w:hAnsi="Arial" w:cs="Arial"/>
          <w:i/>
        </w:rPr>
        <w:t xml:space="preserve"> revised</w:t>
      </w:r>
    </w:p>
    <w:p w14:paraId="24DF8CB5" w14:textId="41D5F47C" w:rsidR="003D1D46" w:rsidRDefault="003D1D46" w:rsidP="003D1D46">
      <w:pPr>
        <w:pStyle w:val="ListParagraph"/>
        <w:numPr>
          <w:ilvl w:val="1"/>
          <w:numId w:val="1"/>
        </w:numPr>
        <w:tabs>
          <w:tab w:val="left" w:pos="0"/>
        </w:tabs>
        <w:jc w:val="both"/>
        <w:rPr>
          <w:rFonts w:ascii="Arial" w:hAnsi="Arial" w:cs="Arial"/>
          <w:i/>
        </w:rPr>
      </w:pPr>
      <w:r w:rsidRPr="003D1D46">
        <w:rPr>
          <w:rFonts w:ascii="Arial" w:hAnsi="Arial" w:cs="Arial"/>
        </w:rPr>
        <w:t>4.12.7.7 Transportation Supervision Specialist</w:t>
      </w:r>
      <w:r w:rsidRPr="003D1D46">
        <w:rPr>
          <w:rFonts w:ascii="Arial" w:hAnsi="Arial" w:cs="Arial"/>
          <w:i/>
        </w:rPr>
        <w:t xml:space="preserve"> </w:t>
      </w:r>
      <w:r w:rsidR="00002638">
        <w:rPr>
          <w:rFonts w:ascii="Arial" w:hAnsi="Arial" w:cs="Arial"/>
        </w:rPr>
        <w:t>–</w:t>
      </w:r>
      <w:r w:rsidRPr="003D1D46">
        <w:rPr>
          <w:rFonts w:ascii="Arial" w:hAnsi="Arial" w:cs="Arial"/>
          <w:i/>
        </w:rPr>
        <w:t xml:space="preserve"> added</w:t>
      </w:r>
    </w:p>
    <w:p w14:paraId="30367F09" w14:textId="18BE8440" w:rsidR="00002638" w:rsidRPr="003D1D46" w:rsidRDefault="00002638" w:rsidP="003D1D46">
      <w:pPr>
        <w:pStyle w:val="ListParagraph"/>
        <w:numPr>
          <w:ilvl w:val="1"/>
          <w:numId w:val="1"/>
        </w:numPr>
        <w:tabs>
          <w:tab w:val="left" w:pos="0"/>
        </w:tabs>
        <w:jc w:val="both"/>
        <w:rPr>
          <w:rFonts w:ascii="Arial" w:hAnsi="Arial" w:cs="Arial"/>
          <w:i/>
        </w:rPr>
      </w:pPr>
      <w:r w:rsidRPr="00802968">
        <w:rPr>
          <w:rFonts w:ascii="Arial" w:hAnsi="Arial" w:cs="Arial"/>
        </w:rPr>
        <w:t>4.12.9 Additional Staffing Information</w:t>
      </w:r>
      <w:r>
        <w:rPr>
          <w:rFonts w:ascii="Arial" w:hAnsi="Arial" w:cs="Arial"/>
          <w:i/>
        </w:rPr>
        <w:t xml:space="preserve"> - revised</w:t>
      </w:r>
    </w:p>
    <w:p w14:paraId="2F25CE1A" w14:textId="766FF8BA" w:rsidR="003D1D46" w:rsidRDefault="003D1D46" w:rsidP="003D1D46">
      <w:pPr>
        <w:pStyle w:val="ListParagraph"/>
        <w:numPr>
          <w:ilvl w:val="1"/>
          <w:numId w:val="1"/>
        </w:numPr>
        <w:tabs>
          <w:tab w:val="left" w:pos="0"/>
        </w:tabs>
        <w:jc w:val="both"/>
        <w:rPr>
          <w:rFonts w:ascii="Arial" w:hAnsi="Arial" w:cs="Arial"/>
          <w:i/>
        </w:rPr>
      </w:pPr>
      <w:r w:rsidRPr="003D1D46">
        <w:rPr>
          <w:rFonts w:ascii="Arial" w:hAnsi="Arial" w:cs="Arial"/>
        </w:rPr>
        <w:t>9.3 Contract Specific Definitions (“Inmate(s)”)</w:t>
      </w:r>
      <w:r w:rsidRPr="003D1D46">
        <w:rPr>
          <w:rFonts w:ascii="Arial" w:hAnsi="Arial" w:cs="Arial"/>
          <w:i/>
        </w:rPr>
        <w:t xml:space="preserve"> </w:t>
      </w:r>
      <w:r w:rsidR="00BC1059">
        <w:rPr>
          <w:rFonts w:ascii="Arial" w:hAnsi="Arial" w:cs="Arial"/>
        </w:rPr>
        <w:t>–</w:t>
      </w:r>
      <w:r w:rsidRPr="003D1D46">
        <w:rPr>
          <w:rFonts w:ascii="Arial" w:hAnsi="Arial" w:cs="Arial"/>
          <w:i/>
        </w:rPr>
        <w:t xml:space="preserve"> revised</w:t>
      </w:r>
    </w:p>
    <w:p w14:paraId="40A5F8E6" w14:textId="5108B1AA" w:rsidR="002F6FA1" w:rsidRPr="00422726" w:rsidRDefault="002F6FA1" w:rsidP="002F6FA1">
      <w:pPr>
        <w:pStyle w:val="ListParagraph"/>
        <w:numPr>
          <w:ilvl w:val="1"/>
          <w:numId w:val="1"/>
        </w:numPr>
        <w:tabs>
          <w:tab w:val="left" w:pos="0"/>
        </w:tabs>
        <w:jc w:val="both"/>
        <w:rPr>
          <w:rFonts w:ascii="Arial" w:hAnsi="Arial" w:cs="Arial"/>
          <w:i/>
        </w:rPr>
      </w:pPr>
      <w:r w:rsidRPr="00422726">
        <w:rPr>
          <w:rFonts w:ascii="Arial" w:hAnsi="Arial" w:cs="Arial"/>
        </w:rPr>
        <w:t>9.3 Contract Specific Definitions (“</w:t>
      </w:r>
      <w:r w:rsidRPr="00BB48E6">
        <w:rPr>
          <w:rFonts w:ascii="Arial" w:hAnsi="Arial" w:cs="Arial"/>
        </w:rPr>
        <w:t>Transportation Supervision Specialist</w:t>
      </w:r>
      <w:r w:rsidR="00285D91" w:rsidRPr="00422726">
        <w:rPr>
          <w:rFonts w:ascii="Arial" w:hAnsi="Arial" w:cs="Arial"/>
        </w:rPr>
        <w:t xml:space="preserve">”) - </w:t>
      </w:r>
      <w:r w:rsidR="00285D91" w:rsidRPr="00BB48E6">
        <w:rPr>
          <w:rFonts w:ascii="Arial" w:hAnsi="Arial" w:cs="Arial"/>
          <w:i/>
        </w:rPr>
        <w:t>added</w:t>
      </w:r>
    </w:p>
    <w:p w14:paraId="44003A9C" w14:textId="33303385" w:rsidR="00BC1059" w:rsidRPr="00BC1059" w:rsidRDefault="00BC1059" w:rsidP="00BC1059">
      <w:pPr>
        <w:pStyle w:val="ListParagraph"/>
        <w:numPr>
          <w:ilvl w:val="0"/>
          <w:numId w:val="1"/>
        </w:numPr>
        <w:tabs>
          <w:tab w:val="left" w:pos="0"/>
        </w:tabs>
        <w:jc w:val="both"/>
        <w:rPr>
          <w:rFonts w:ascii="Arial" w:hAnsi="Arial" w:cs="Arial"/>
        </w:rPr>
      </w:pPr>
      <w:r w:rsidRPr="00BC1059">
        <w:rPr>
          <w:rFonts w:ascii="Arial" w:hAnsi="Arial" w:cs="Arial"/>
        </w:rPr>
        <w:t xml:space="preserve">Please note that for all additions, deletions, clarifications and modifications to </w:t>
      </w:r>
      <w:r>
        <w:rPr>
          <w:rFonts w:ascii="Arial" w:hAnsi="Arial" w:cs="Arial"/>
        </w:rPr>
        <w:t>Attachment 2 – Standard Procurement Forms Packet</w:t>
      </w:r>
      <w:r w:rsidRPr="00BC1059">
        <w:rPr>
          <w:rFonts w:ascii="Arial" w:hAnsi="Arial" w:cs="Arial"/>
        </w:rPr>
        <w:t xml:space="preserve">, please refer to the Revised </w:t>
      </w:r>
      <w:r>
        <w:rPr>
          <w:rFonts w:ascii="Arial" w:hAnsi="Arial" w:cs="Arial"/>
        </w:rPr>
        <w:t>Forms Packet</w:t>
      </w:r>
      <w:r w:rsidRPr="00BC1059">
        <w:rPr>
          <w:rFonts w:ascii="Arial" w:hAnsi="Arial" w:cs="Arial"/>
        </w:rPr>
        <w:t xml:space="preserve"> titled, “Attachment 2 - Revised Standard Procurement Forms Packet</w:t>
      </w:r>
      <w:r>
        <w:rPr>
          <w:rFonts w:ascii="Arial" w:hAnsi="Arial" w:cs="Arial"/>
        </w:rPr>
        <w:t>.</w:t>
      </w:r>
      <w:r w:rsidRPr="00BC1059">
        <w:rPr>
          <w:rFonts w:ascii="Arial" w:hAnsi="Arial" w:cs="Arial"/>
        </w:rPr>
        <w:t>”</w:t>
      </w:r>
    </w:p>
    <w:p w14:paraId="4E0B234D" w14:textId="77777777" w:rsidR="00CD7075" w:rsidRPr="00584A4E" w:rsidRDefault="00CD7075" w:rsidP="00CD7075">
      <w:pPr>
        <w:pStyle w:val="ListParagraph"/>
        <w:numPr>
          <w:ilvl w:val="0"/>
          <w:numId w:val="1"/>
        </w:numPr>
        <w:tabs>
          <w:tab w:val="left" w:pos="0"/>
        </w:tabs>
        <w:jc w:val="both"/>
        <w:rPr>
          <w:rFonts w:ascii="Arial" w:hAnsi="Arial" w:cs="Arial"/>
        </w:rPr>
      </w:pPr>
      <w:r w:rsidRPr="00584A4E">
        <w:rPr>
          <w:rFonts w:ascii="Arial" w:hAnsi="Arial" w:cs="Arial"/>
        </w:rPr>
        <w:t>An Optional Pre-Quote Conference was held on August 14, 2025.  The below firms were confirmed to be in attendance:</w:t>
      </w:r>
    </w:p>
    <w:p w14:paraId="1C562E72" w14:textId="77777777" w:rsidR="00CD7075" w:rsidRPr="00584A4E" w:rsidRDefault="00CD7075" w:rsidP="00CD7075">
      <w:pPr>
        <w:pStyle w:val="ListParagraph"/>
        <w:numPr>
          <w:ilvl w:val="1"/>
          <w:numId w:val="1"/>
        </w:numPr>
        <w:tabs>
          <w:tab w:val="left" w:pos="0"/>
        </w:tabs>
        <w:jc w:val="both"/>
        <w:rPr>
          <w:rFonts w:ascii="Arial" w:hAnsi="Arial" w:cs="Arial"/>
        </w:rPr>
      </w:pPr>
      <w:r w:rsidRPr="00584A4E">
        <w:rPr>
          <w:rFonts w:ascii="Arial" w:hAnsi="Arial" w:cs="Arial"/>
        </w:rPr>
        <w:t>The Kintock Group of NJ</w:t>
      </w:r>
    </w:p>
    <w:p w14:paraId="03C6B421" w14:textId="77777777" w:rsidR="007D1D98" w:rsidRPr="008918DF" w:rsidRDefault="007D1D98" w:rsidP="008918DF">
      <w:pPr>
        <w:tabs>
          <w:tab w:val="left" w:pos="0"/>
        </w:tabs>
        <w:jc w:val="both"/>
        <w:rPr>
          <w:rFonts w:ascii="Arial" w:hAnsi="Arial" w:cs="Arial"/>
        </w:rPr>
      </w:pPr>
    </w:p>
    <w:p w14:paraId="03C6B422" w14:textId="00234114"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64D0A">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A18B7CD" w14:textId="326A0EAD" w:rsidR="00681D2A" w:rsidRDefault="00681D2A">
      <w:pPr>
        <w:rPr>
          <w:rFonts w:ascii="Arial" w:hAnsi="Arial" w:cs="Arial"/>
        </w:rPr>
      </w:pPr>
      <w:r>
        <w:rPr>
          <w:rFonts w:ascii="Arial" w:hAnsi="Arial" w:cs="Arial"/>
        </w:rPr>
        <w:br w:type="page"/>
      </w:r>
    </w:p>
    <w:p w14:paraId="30E018F3" w14:textId="77777777" w:rsidR="00CD7075" w:rsidRPr="00CD7075" w:rsidRDefault="00CD7075" w:rsidP="00CD7075">
      <w:pPr>
        <w:tabs>
          <w:tab w:val="left" w:pos="0"/>
        </w:tabs>
        <w:jc w:val="center"/>
        <w:outlineLvl w:val="0"/>
        <w:rPr>
          <w:rFonts w:ascii="Arial" w:hAnsi="Arial" w:cs="Arial"/>
          <w:b/>
        </w:rPr>
      </w:pPr>
      <w:r w:rsidRPr="00CD7075">
        <w:rPr>
          <w:rFonts w:ascii="Arial" w:hAnsi="Arial" w:cs="Arial"/>
          <w:b/>
        </w:rPr>
        <w:lastRenderedPageBreak/>
        <w:t>Bid Solicitation # 25DPP01058</w:t>
      </w:r>
    </w:p>
    <w:p w14:paraId="226BE583" w14:textId="2029F347" w:rsidR="007A501B" w:rsidRPr="00681D2A" w:rsidRDefault="00CD7075" w:rsidP="00CD7075">
      <w:pPr>
        <w:tabs>
          <w:tab w:val="left" w:pos="0"/>
        </w:tabs>
        <w:jc w:val="center"/>
        <w:outlineLvl w:val="0"/>
        <w:rPr>
          <w:rFonts w:ascii="Arial" w:hAnsi="Arial" w:cs="Arial"/>
          <w:b/>
        </w:rPr>
      </w:pPr>
      <w:r w:rsidRPr="00CD7075">
        <w:rPr>
          <w:rFonts w:ascii="Arial" w:hAnsi="Arial" w:cs="Arial"/>
          <w:b/>
        </w:rPr>
        <w:tab/>
        <w:t>T2890 Residential Re-entry Programming and Services: NJSPB</w:t>
      </w:r>
    </w:p>
    <w:p w14:paraId="0CBDA8AD" w14:textId="77777777" w:rsidR="00454FB0" w:rsidRDefault="00454FB0" w:rsidP="00454FB0">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E14A0" w14:paraId="03C6B437"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33" w14:textId="09A8E123" w:rsidR="00AE14A0" w:rsidRDefault="00AE14A0" w:rsidP="00AE14A0">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ED1C1B3" w:rsidR="00AE14A0" w:rsidRDefault="00AE14A0" w:rsidP="00313A56">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000BC88" w14:textId="409CD132" w:rsidR="00AE14A0" w:rsidRPr="00DB4962" w:rsidRDefault="00AE14A0" w:rsidP="00BB48E6">
            <w:pPr>
              <w:tabs>
                <w:tab w:val="left" w:pos="0"/>
                <w:tab w:val="left" w:pos="1710"/>
              </w:tabs>
              <w:overflowPunct w:val="0"/>
              <w:autoSpaceDE w:val="0"/>
              <w:autoSpaceDN w:val="0"/>
              <w:adjustRightInd w:val="0"/>
              <w:jc w:val="both"/>
              <w:rPr>
                <w:rFonts w:ascii="Arial" w:hAnsi="Arial" w:cs="Arial"/>
                <w:b/>
              </w:rPr>
            </w:pPr>
            <w:r w:rsidRPr="00DB4962">
              <w:rPr>
                <w:rFonts w:ascii="Arial" w:hAnsi="Arial" w:cs="Arial"/>
                <w:b/>
              </w:rPr>
              <w:t>When trying to open a Portable Document Format (PDF) document I am receiving an error message and am unable to access the PDF document. How should I proceed?</w:t>
            </w:r>
          </w:p>
          <w:p w14:paraId="774D7256" w14:textId="77777777" w:rsidR="00AE14A0" w:rsidRPr="00DB4962" w:rsidRDefault="00AE14A0" w:rsidP="00BB48E6">
            <w:pPr>
              <w:tabs>
                <w:tab w:val="left" w:pos="0"/>
                <w:tab w:val="left" w:pos="1710"/>
              </w:tabs>
              <w:overflowPunct w:val="0"/>
              <w:autoSpaceDE w:val="0"/>
              <w:autoSpaceDN w:val="0"/>
              <w:adjustRightInd w:val="0"/>
              <w:jc w:val="both"/>
              <w:rPr>
                <w:rFonts w:ascii="Arial" w:hAnsi="Arial" w:cs="Arial"/>
              </w:rPr>
            </w:pPr>
          </w:p>
          <w:p w14:paraId="712851A3" w14:textId="2868AD09" w:rsidR="00AE14A0" w:rsidRPr="00DB4962" w:rsidRDefault="00AE14A0" w:rsidP="00BB48E6">
            <w:pPr>
              <w:tabs>
                <w:tab w:val="left" w:pos="0"/>
              </w:tabs>
              <w:overflowPunct w:val="0"/>
              <w:autoSpaceDE w:val="0"/>
              <w:autoSpaceDN w:val="0"/>
              <w:adjustRightInd w:val="0"/>
              <w:jc w:val="both"/>
              <w:rPr>
                <w:rFonts w:ascii="Arial" w:hAnsi="Arial" w:cs="Arial"/>
              </w:rPr>
            </w:pPr>
            <w:r w:rsidRPr="00DB4962">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9D752C">
              <w:rPr>
                <w:rFonts w:ascii="Arial" w:hAnsi="Arial" w:cs="Arial"/>
              </w:rPr>
              <w:t>i</w:t>
            </w:r>
            <w:r w:rsidRPr="00DB4962">
              <w:rPr>
                <w:rFonts w:ascii="Arial" w:hAnsi="Arial" w:cs="Arial"/>
              </w:rPr>
              <w:t>n Chrome or Firefox.</w:t>
            </w:r>
          </w:p>
          <w:p w14:paraId="03C6B436" w14:textId="77777777" w:rsidR="00AE14A0" w:rsidRPr="00DB4962" w:rsidRDefault="00AE14A0" w:rsidP="00BB48E6">
            <w:pPr>
              <w:tabs>
                <w:tab w:val="left" w:pos="0"/>
              </w:tabs>
              <w:overflowPunct w:val="0"/>
              <w:autoSpaceDE w:val="0"/>
              <w:autoSpaceDN w:val="0"/>
              <w:adjustRightInd w:val="0"/>
              <w:jc w:val="both"/>
              <w:rPr>
                <w:rFonts w:ascii="Arial" w:hAnsi="Arial" w:cs="Arial"/>
              </w:rPr>
            </w:pPr>
          </w:p>
        </w:tc>
      </w:tr>
      <w:tr w:rsidR="00AE14A0" w14:paraId="03C6B43C"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38" w14:textId="111E8F35" w:rsidR="00AE14A0" w:rsidRDefault="00AE14A0" w:rsidP="00AE14A0">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C68A3F1" w:rsidR="00AE14A0" w:rsidRDefault="00AE14A0" w:rsidP="00313A56">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5663D87" w14:textId="5B123052" w:rsidR="00AE14A0" w:rsidRPr="00DB4962" w:rsidRDefault="00AE14A0" w:rsidP="00BB48E6">
            <w:pPr>
              <w:tabs>
                <w:tab w:val="left" w:pos="0"/>
                <w:tab w:val="left" w:pos="1710"/>
              </w:tabs>
              <w:overflowPunct w:val="0"/>
              <w:autoSpaceDE w:val="0"/>
              <w:autoSpaceDN w:val="0"/>
              <w:adjustRightInd w:val="0"/>
              <w:jc w:val="both"/>
              <w:rPr>
                <w:rFonts w:ascii="Arial" w:hAnsi="Arial" w:cs="Arial"/>
                <w:b/>
              </w:rPr>
            </w:pPr>
            <w:r w:rsidRPr="00DB4962">
              <w:rPr>
                <w:rFonts w:ascii="Arial" w:hAnsi="Arial" w:cs="Arial"/>
                <w:b/>
              </w:rPr>
              <w:t>Should I check that I have properly completed and attached all of the required documents with my submitted Quote?</w:t>
            </w:r>
          </w:p>
          <w:p w14:paraId="2E5329E1" w14:textId="77777777" w:rsidR="00AE14A0" w:rsidRPr="00DB4962" w:rsidRDefault="00AE14A0" w:rsidP="00BB48E6">
            <w:pPr>
              <w:tabs>
                <w:tab w:val="left" w:pos="0"/>
                <w:tab w:val="left" w:pos="1710"/>
              </w:tabs>
              <w:overflowPunct w:val="0"/>
              <w:autoSpaceDE w:val="0"/>
              <w:autoSpaceDN w:val="0"/>
              <w:adjustRightInd w:val="0"/>
              <w:jc w:val="both"/>
              <w:rPr>
                <w:rFonts w:ascii="Arial" w:hAnsi="Arial" w:cs="Arial"/>
              </w:rPr>
            </w:pPr>
          </w:p>
          <w:p w14:paraId="11BF0482" w14:textId="77777777" w:rsidR="00AE14A0" w:rsidRDefault="001B2190" w:rsidP="00BB48E6">
            <w:pPr>
              <w:tabs>
                <w:tab w:val="left" w:pos="0"/>
              </w:tabs>
              <w:overflowPunct w:val="0"/>
              <w:autoSpaceDE w:val="0"/>
              <w:autoSpaceDN w:val="0"/>
              <w:adjustRightInd w:val="0"/>
              <w:jc w:val="both"/>
              <w:rPr>
                <w:rFonts w:ascii="Arial" w:hAnsi="Arial" w:cs="Arial"/>
              </w:rPr>
            </w:pPr>
            <w:r w:rsidRPr="00DB4962">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4DB41CBB" w:rsidR="009C7927" w:rsidRPr="00DB4962" w:rsidRDefault="009C7927" w:rsidP="00BB48E6">
            <w:pPr>
              <w:tabs>
                <w:tab w:val="left" w:pos="0"/>
              </w:tabs>
              <w:overflowPunct w:val="0"/>
              <w:autoSpaceDE w:val="0"/>
              <w:autoSpaceDN w:val="0"/>
              <w:adjustRightInd w:val="0"/>
              <w:jc w:val="both"/>
              <w:rPr>
                <w:rFonts w:ascii="Arial" w:hAnsi="Arial" w:cs="Arial"/>
              </w:rPr>
            </w:pPr>
          </w:p>
        </w:tc>
      </w:tr>
      <w:tr w:rsidR="00AE14A0" w14:paraId="03C6B441"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E14A0" w:rsidRDefault="00AE14A0" w:rsidP="00AE14A0">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62D83388" w:rsidR="00AE14A0" w:rsidRDefault="00AE14A0" w:rsidP="00313A56">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A1075A9" w14:textId="26A3B163" w:rsidR="00AE14A0" w:rsidRPr="00DB4962" w:rsidRDefault="00AE14A0" w:rsidP="00BB48E6">
            <w:pPr>
              <w:tabs>
                <w:tab w:val="left" w:pos="0"/>
              </w:tabs>
              <w:overflowPunct w:val="0"/>
              <w:autoSpaceDE w:val="0"/>
              <w:autoSpaceDN w:val="0"/>
              <w:adjustRightInd w:val="0"/>
              <w:jc w:val="both"/>
              <w:rPr>
                <w:rFonts w:ascii="Arial" w:hAnsi="Arial" w:cs="Arial"/>
                <w:b/>
              </w:rPr>
            </w:pPr>
            <w:r w:rsidRPr="00DB4962">
              <w:rPr>
                <w:rFonts w:ascii="Arial" w:hAnsi="Arial" w:cs="Arial"/>
                <w:b/>
              </w:rPr>
              <w:t>Please confirm a Bidder may deliver a hardcopy quote instead of submitting a response electronically.</w:t>
            </w:r>
          </w:p>
          <w:p w14:paraId="70D8E3C6" w14:textId="77777777" w:rsidR="00AE14A0" w:rsidRPr="00DB4962" w:rsidRDefault="00AE14A0" w:rsidP="00BB48E6">
            <w:pPr>
              <w:tabs>
                <w:tab w:val="left" w:pos="0"/>
              </w:tabs>
              <w:overflowPunct w:val="0"/>
              <w:autoSpaceDE w:val="0"/>
              <w:autoSpaceDN w:val="0"/>
              <w:adjustRightInd w:val="0"/>
              <w:jc w:val="both"/>
              <w:rPr>
                <w:rFonts w:ascii="Arial" w:hAnsi="Arial" w:cs="Arial"/>
                <w:b/>
              </w:rPr>
            </w:pPr>
          </w:p>
          <w:p w14:paraId="349E732E" w14:textId="77777777" w:rsidR="001E71FC" w:rsidRDefault="001B2190" w:rsidP="00BB48E6">
            <w:pPr>
              <w:tabs>
                <w:tab w:val="left" w:pos="0"/>
              </w:tabs>
              <w:overflowPunct w:val="0"/>
              <w:autoSpaceDE w:val="0"/>
              <w:autoSpaceDN w:val="0"/>
              <w:adjustRightInd w:val="0"/>
              <w:jc w:val="both"/>
              <w:rPr>
                <w:rFonts w:ascii="Arial" w:hAnsi="Arial" w:cs="Arial"/>
              </w:rPr>
            </w:pPr>
            <w:r w:rsidRPr="00DB4962">
              <w:rPr>
                <w:rFonts w:ascii="Arial" w:hAnsi="Arial" w:cs="Arial"/>
              </w:rPr>
              <w:t>Please be advised that all Quotes shall be submitted electronically through NJSTART.</w:t>
            </w:r>
          </w:p>
          <w:p w14:paraId="03C6B440" w14:textId="0811F987" w:rsidR="009C7927" w:rsidRPr="00DB4962" w:rsidRDefault="009C7927" w:rsidP="00BB48E6">
            <w:pPr>
              <w:tabs>
                <w:tab w:val="left" w:pos="0"/>
              </w:tabs>
              <w:overflowPunct w:val="0"/>
              <w:autoSpaceDE w:val="0"/>
              <w:autoSpaceDN w:val="0"/>
              <w:adjustRightInd w:val="0"/>
              <w:jc w:val="both"/>
              <w:rPr>
                <w:rFonts w:ascii="Arial" w:hAnsi="Arial" w:cs="Arial"/>
              </w:rPr>
            </w:pPr>
          </w:p>
        </w:tc>
      </w:tr>
      <w:tr w:rsidR="0090427B" w14:paraId="31771136" w14:textId="77777777" w:rsidTr="00313A56">
        <w:tc>
          <w:tcPr>
            <w:tcW w:w="877" w:type="dxa"/>
            <w:tcBorders>
              <w:top w:val="single" w:sz="4" w:space="0" w:color="auto"/>
              <w:left w:val="single" w:sz="4" w:space="0" w:color="auto"/>
              <w:bottom w:val="single" w:sz="4" w:space="0" w:color="auto"/>
              <w:right w:val="single" w:sz="4" w:space="0" w:color="auto"/>
            </w:tcBorders>
          </w:tcPr>
          <w:p w14:paraId="38CADE16" w14:textId="10285FF0" w:rsidR="0090427B" w:rsidRDefault="0090427B" w:rsidP="0090427B">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9B6B3C7" w14:textId="414B6CAD" w:rsidR="0090427B" w:rsidRPr="00736805" w:rsidRDefault="007B6143" w:rsidP="00313A56">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vAlign w:val="center"/>
          </w:tcPr>
          <w:p w14:paraId="5A1DF155" w14:textId="26A92716" w:rsidR="0090427B" w:rsidRPr="00DB4962" w:rsidRDefault="007B6143" w:rsidP="00BB48E6">
            <w:pPr>
              <w:tabs>
                <w:tab w:val="left" w:pos="0"/>
              </w:tabs>
              <w:overflowPunct w:val="0"/>
              <w:autoSpaceDE w:val="0"/>
              <w:autoSpaceDN w:val="0"/>
              <w:adjustRightInd w:val="0"/>
              <w:ind w:hanging="28"/>
              <w:jc w:val="both"/>
              <w:rPr>
                <w:rFonts w:ascii="Arial" w:hAnsi="Arial" w:cs="Arial"/>
                <w:b/>
              </w:rPr>
            </w:pPr>
            <w:r w:rsidRPr="00DB4962">
              <w:rPr>
                <w:rFonts w:ascii="Arial" w:hAnsi="Arial" w:cs="Arial"/>
                <w:b/>
              </w:rPr>
              <w:t>Will the State allow Bidders to take exception to any of the Standard Terms and Conditions?</w:t>
            </w:r>
          </w:p>
          <w:p w14:paraId="431F42D1" w14:textId="77777777" w:rsidR="007B6143" w:rsidRPr="00DB4962" w:rsidRDefault="007B6143" w:rsidP="00BB48E6">
            <w:pPr>
              <w:tabs>
                <w:tab w:val="left" w:pos="0"/>
              </w:tabs>
              <w:overflowPunct w:val="0"/>
              <w:autoSpaceDE w:val="0"/>
              <w:autoSpaceDN w:val="0"/>
              <w:adjustRightInd w:val="0"/>
              <w:ind w:hanging="28"/>
              <w:jc w:val="both"/>
              <w:rPr>
                <w:rFonts w:ascii="Arial" w:hAnsi="Arial" w:cs="Arial"/>
                <w:b/>
              </w:rPr>
            </w:pPr>
          </w:p>
          <w:p w14:paraId="49C03AA5" w14:textId="098AB333" w:rsidR="0090427B" w:rsidRPr="00DB4962" w:rsidRDefault="007B6143" w:rsidP="00BB48E6">
            <w:pPr>
              <w:tabs>
                <w:tab w:val="left" w:pos="0"/>
              </w:tabs>
              <w:overflowPunct w:val="0"/>
              <w:autoSpaceDE w:val="0"/>
              <w:autoSpaceDN w:val="0"/>
              <w:adjustRightInd w:val="0"/>
              <w:jc w:val="both"/>
              <w:rPr>
                <w:rFonts w:ascii="Arial" w:hAnsi="Arial" w:cs="Arial"/>
              </w:rPr>
            </w:pPr>
            <w:r w:rsidRPr="00DB4962">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511BC590" w14:textId="77777777" w:rsidR="0090427B" w:rsidRPr="00DB4962" w:rsidRDefault="0090427B" w:rsidP="00BB48E6">
            <w:pPr>
              <w:tabs>
                <w:tab w:val="left" w:pos="0"/>
              </w:tabs>
              <w:overflowPunct w:val="0"/>
              <w:autoSpaceDE w:val="0"/>
              <w:autoSpaceDN w:val="0"/>
              <w:adjustRightInd w:val="0"/>
              <w:jc w:val="both"/>
              <w:rPr>
                <w:rFonts w:ascii="Arial" w:hAnsi="Arial" w:cs="Arial"/>
                <w:b/>
              </w:rPr>
            </w:pPr>
          </w:p>
        </w:tc>
      </w:tr>
      <w:tr w:rsidR="0054734F" w14:paraId="03C6B446"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42" w14:textId="2B9E8697" w:rsidR="0054734F" w:rsidRDefault="0054734F" w:rsidP="0054734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4" w14:textId="2060D2BB" w:rsidR="0054734F" w:rsidRPr="00736805"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2.4, Mandatory/Optional Site Visit</w:t>
            </w:r>
          </w:p>
        </w:tc>
        <w:tc>
          <w:tcPr>
            <w:tcW w:w="7200" w:type="dxa"/>
            <w:tcBorders>
              <w:top w:val="single" w:sz="4" w:space="0" w:color="auto"/>
              <w:left w:val="single" w:sz="4" w:space="0" w:color="auto"/>
              <w:bottom w:val="single" w:sz="4" w:space="0" w:color="auto"/>
              <w:right w:val="single" w:sz="4" w:space="0" w:color="auto"/>
            </w:tcBorders>
          </w:tcPr>
          <w:p w14:paraId="5F63EFA9" w14:textId="77777777" w:rsidR="00873B0C" w:rsidRDefault="0054734F" w:rsidP="00BB48E6">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Are there any site visits required or encouraged as part of the quote process?</w:t>
            </w:r>
          </w:p>
          <w:p w14:paraId="523D86AB" w14:textId="77777777" w:rsidR="00873B0C" w:rsidRDefault="00873B0C" w:rsidP="00BB48E6">
            <w:pPr>
              <w:tabs>
                <w:tab w:val="left" w:pos="0"/>
              </w:tabs>
              <w:overflowPunct w:val="0"/>
              <w:autoSpaceDE w:val="0"/>
              <w:autoSpaceDN w:val="0"/>
              <w:adjustRightInd w:val="0"/>
              <w:jc w:val="both"/>
              <w:rPr>
                <w:rFonts w:ascii="Arial" w:hAnsi="Arial" w:cs="Arial"/>
                <w:b/>
                <w:bCs/>
                <w:color w:val="000000"/>
              </w:rPr>
            </w:pPr>
          </w:p>
          <w:p w14:paraId="01502A12" w14:textId="77777777" w:rsidR="0054734F" w:rsidRDefault="00310AA3" w:rsidP="00BB48E6">
            <w:pPr>
              <w:tabs>
                <w:tab w:val="left" w:pos="0"/>
              </w:tabs>
              <w:overflowPunct w:val="0"/>
              <w:autoSpaceDE w:val="0"/>
              <w:autoSpaceDN w:val="0"/>
              <w:adjustRightInd w:val="0"/>
              <w:jc w:val="both"/>
              <w:rPr>
                <w:rFonts w:ascii="Arial" w:hAnsi="Arial" w:cs="Arial"/>
              </w:rPr>
            </w:pPr>
            <w:r>
              <w:rPr>
                <w:rFonts w:ascii="Arial" w:hAnsi="Arial" w:cs="Arial"/>
              </w:rPr>
              <w:t>No. T</w:t>
            </w:r>
            <w:r w:rsidR="00873B0C" w:rsidRPr="00873B0C">
              <w:rPr>
                <w:rFonts w:ascii="Arial" w:hAnsi="Arial" w:cs="Arial"/>
              </w:rPr>
              <w:t>his procurement does not include any site visits</w:t>
            </w:r>
            <w:r w:rsidR="00873B0C">
              <w:rPr>
                <w:rFonts w:ascii="Arial" w:hAnsi="Arial" w:cs="Arial"/>
              </w:rPr>
              <w:t xml:space="preserve"> as a pre-quote requirement. </w:t>
            </w:r>
          </w:p>
          <w:p w14:paraId="03C6B445" w14:textId="5113D7F1" w:rsidR="009D752C" w:rsidRPr="00DB4962" w:rsidRDefault="009D752C" w:rsidP="00BB48E6">
            <w:pPr>
              <w:tabs>
                <w:tab w:val="left" w:pos="0"/>
              </w:tabs>
              <w:overflowPunct w:val="0"/>
              <w:autoSpaceDE w:val="0"/>
              <w:autoSpaceDN w:val="0"/>
              <w:adjustRightInd w:val="0"/>
              <w:jc w:val="both"/>
              <w:rPr>
                <w:rFonts w:ascii="Arial" w:hAnsi="Arial" w:cs="Arial"/>
              </w:rPr>
            </w:pPr>
          </w:p>
        </w:tc>
      </w:tr>
      <w:tr w:rsidR="0054734F" w14:paraId="03C6B44B"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47" w14:textId="7B9E24DF" w:rsidR="0054734F" w:rsidRDefault="0054734F" w:rsidP="0054734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9" w14:textId="5B8891D1" w:rsidR="0054734F" w:rsidRPr="00736805"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3.18, Contract Schedule</w:t>
            </w:r>
          </w:p>
        </w:tc>
        <w:tc>
          <w:tcPr>
            <w:tcW w:w="7200" w:type="dxa"/>
            <w:tcBorders>
              <w:top w:val="single" w:sz="4" w:space="0" w:color="auto"/>
              <w:left w:val="single" w:sz="4" w:space="0" w:color="auto"/>
              <w:bottom w:val="single" w:sz="4" w:space="0" w:color="auto"/>
              <w:right w:val="single" w:sz="4" w:space="0" w:color="auto"/>
            </w:tcBorders>
          </w:tcPr>
          <w:p w14:paraId="5893FE4A" w14:textId="77777777" w:rsidR="00873B0C" w:rsidRDefault="0054734F" w:rsidP="00BB48E6">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 xml:space="preserve">Are Bidders required to provide a Contract Schedule as outlined in Bid Solicitation Section 3.18 with their Quote? </w:t>
            </w:r>
          </w:p>
          <w:p w14:paraId="71024F5B" w14:textId="77777777" w:rsidR="00873B0C" w:rsidRDefault="00873B0C" w:rsidP="00BB48E6">
            <w:pPr>
              <w:tabs>
                <w:tab w:val="left" w:pos="0"/>
              </w:tabs>
              <w:overflowPunct w:val="0"/>
              <w:autoSpaceDE w:val="0"/>
              <w:autoSpaceDN w:val="0"/>
              <w:adjustRightInd w:val="0"/>
              <w:jc w:val="both"/>
              <w:rPr>
                <w:rFonts w:ascii="Arial" w:hAnsi="Arial" w:cs="Arial"/>
                <w:b/>
                <w:bCs/>
                <w:color w:val="000000"/>
              </w:rPr>
            </w:pPr>
          </w:p>
          <w:p w14:paraId="0B8469B6" w14:textId="77777777" w:rsidR="00873B0C" w:rsidRPr="00873B0C" w:rsidRDefault="00873B0C" w:rsidP="00BB48E6">
            <w:pPr>
              <w:tabs>
                <w:tab w:val="left" w:pos="0"/>
              </w:tabs>
              <w:overflowPunct w:val="0"/>
              <w:autoSpaceDE w:val="0"/>
              <w:autoSpaceDN w:val="0"/>
              <w:adjustRightInd w:val="0"/>
              <w:jc w:val="both"/>
              <w:rPr>
                <w:rFonts w:ascii="Arial" w:hAnsi="Arial" w:cs="Arial"/>
              </w:rPr>
            </w:pPr>
            <w:r w:rsidRPr="00873B0C">
              <w:rPr>
                <w:rFonts w:ascii="Arial" w:hAnsi="Arial" w:cs="Arial"/>
              </w:rPr>
              <w:t xml:space="preserve">The Contract Schedule is not a mandatory requirement, but is recommended to be included with the Quote. </w:t>
            </w:r>
          </w:p>
          <w:p w14:paraId="71D82496" w14:textId="77777777" w:rsidR="00873B0C" w:rsidRPr="00873B0C" w:rsidRDefault="00873B0C" w:rsidP="00BB48E6">
            <w:pPr>
              <w:tabs>
                <w:tab w:val="left" w:pos="0"/>
              </w:tabs>
              <w:overflowPunct w:val="0"/>
              <w:autoSpaceDE w:val="0"/>
              <w:autoSpaceDN w:val="0"/>
              <w:adjustRightInd w:val="0"/>
              <w:jc w:val="both"/>
              <w:rPr>
                <w:rFonts w:ascii="Arial" w:hAnsi="Arial" w:cs="Arial"/>
              </w:rPr>
            </w:pPr>
          </w:p>
          <w:p w14:paraId="0C00748C" w14:textId="77777777" w:rsidR="00873B0C" w:rsidRPr="00873B0C" w:rsidRDefault="00873B0C" w:rsidP="0053303B">
            <w:pPr>
              <w:tabs>
                <w:tab w:val="left" w:pos="0"/>
              </w:tabs>
              <w:overflowPunct w:val="0"/>
              <w:autoSpaceDE w:val="0"/>
              <w:autoSpaceDN w:val="0"/>
              <w:adjustRightInd w:val="0"/>
              <w:jc w:val="both"/>
              <w:rPr>
                <w:rFonts w:ascii="Arial" w:hAnsi="Arial" w:cs="Arial"/>
              </w:rPr>
            </w:pPr>
            <w:r w:rsidRPr="00873B0C">
              <w:rPr>
                <w:rFonts w:ascii="Arial" w:hAnsi="Arial" w:cs="Arial"/>
              </w:rPr>
              <w:t>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883E1A0" w14:textId="77777777" w:rsidR="00873B0C" w:rsidRPr="00873B0C" w:rsidRDefault="00873B0C" w:rsidP="00BB48E6">
            <w:pPr>
              <w:tabs>
                <w:tab w:val="left" w:pos="0"/>
              </w:tabs>
              <w:overflowPunct w:val="0"/>
              <w:autoSpaceDE w:val="0"/>
              <w:autoSpaceDN w:val="0"/>
              <w:adjustRightInd w:val="0"/>
              <w:jc w:val="both"/>
              <w:rPr>
                <w:rFonts w:ascii="Arial" w:hAnsi="Arial" w:cs="Arial"/>
              </w:rPr>
            </w:pPr>
          </w:p>
          <w:p w14:paraId="4C955297" w14:textId="77777777" w:rsidR="0054734F" w:rsidRDefault="00873B0C" w:rsidP="00BB48E6">
            <w:pPr>
              <w:tabs>
                <w:tab w:val="left" w:pos="0"/>
              </w:tabs>
              <w:overflowPunct w:val="0"/>
              <w:autoSpaceDE w:val="0"/>
              <w:autoSpaceDN w:val="0"/>
              <w:adjustRightInd w:val="0"/>
              <w:jc w:val="both"/>
              <w:rPr>
                <w:rFonts w:ascii="Arial" w:hAnsi="Arial" w:cs="Arial"/>
              </w:rPr>
            </w:pPr>
            <w:r w:rsidRPr="00873B0C">
              <w:rPr>
                <w:rFonts w:ascii="Arial" w:hAnsi="Arial" w:cs="Arial"/>
              </w:rPr>
              <w:t>The Bidder should identify the Contract scheduling and control methodology to be used and should provide the rationale for choosing such methodology.</w:t>
            </w:r>
          </w:p>
          <w:p w14:paraId="03C6B44A" w14:textId="5EED319E" w:rsidR="009D752C" w:rsidRPr="00DB4962" w:rsidRDefault="009D752C" w:rsidP="00BB48E6">
            <w:pPr>
              <w:tabs>
                <w:tab w:val="left" w:pos="0"/>
              </w:tabs>
              <w:overflowPunct w:val="0"/>
              <w:autoSpaceDE w:val="0"/>
              <w:autoSpaceDN w:val="0"/>
              <w:adjustRightInd w:val="0"/>
              <w:jc w:val="both"/>
              <w:rPr>
                <w:rFonts w:ascii="Arial" w:hAnsi="Arial" w:cs="Arial"/>
              </w:rPr>
            </w:pPr>
          </w:p>
        </w:tc>
      </w:tr>
      <w:tr w:rsidR="0054734F" w14:paraId="03C6B455"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51" w14:textId="48112000" w:rsidR="0054734F" w:rsidRDefault="006A1852" w:rsidP="0054734F">
            <w:pPr>
              <w:tabs>
                <w:tab w:val="left" w:pos="0"/>
              </w:tabs>
              <w:autoSpaceDN w:val="0"/>
              <w:jc w:val="center"/>
              <w:rPr>
                <w:rFonts w:ascii="Arial" w:hAnsi="Arial" w:cs="Arial"/>
              </w:rPr>
            </w:pPr>
            <w:r>
              <w:rPr>
                <w:rFonts w:ascii="Arial" w:hAnsi="Arial" w:cs="Arial"/>
              </w:rPr>
              <w:t>7</w:t>
            </w:r>
          </w:p>
        </w:tc>
        <w:tc>
          <w:tcPr>
            <w:tcW w:w="2160" w:type="dxa"/>
            <w:tcBorders>
              <w:top w:val="outset" w:sz="6" w:space="0" w:color="auto"/>
              <w:left w:val="outset" w:sz="6" w:space="0" w:color="auto"/>
              <w:bottom w:val="outset" w:sz="6" w:space="0" w:color="auto"/>
              <w:right w:val="outset" w:sz="6" w:space="0" w:color="auto"/>
            </w:tcBorders>
          </w:tcPr>
          <w:p w14:paraId="03C6B453" w14:textId="307A4C3D" w:rsidR="0054734F" w:rsidRPr="00736805"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3.27, State Supplied Price Sheet</w:t>
            </w:r>
          </w:p>
        </w:tc>
        <w:tc>
          <w:tcPr>
            <w:tcW w:w="7200" w:type="dxa"/>
            <w:tcBorders>
              <w:top w:val="outset" w:sz="6" w:space="0" w:color="auto"/>
              <w:left w:val="outset" w:sz="6" w:space="0" w:color="auto"/>
              <w:bottom w:val="outset" w:sz="6" w:space="0" w:color="auto"/>
              <w:right w:val="outset" w:sz="6" w:space="0" w:color="auto"/>
            </w:tcBorders>
          </w:tcPr>
          <w:p w14:paraId="70A6BEA9" w14:textId="77777777" w:rsidR="00873B0C" w:rsidRDefault="0054734F" w:rsidP="00BB48E6">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Is the bidder permitted to increase the firm fixed pricing in years two, three and four?</w:t>
            </w:r>
          </w:p>
          <w:p w14:paraId="757C2B64" w14:textId="77777777" w:rsidR="00873B0C" w:rsidRDefault="00873B0C" w:rsidP="00BB48E6">
            <w:pPr>
              <w:tabs>
                <w:tab w:val="left" w:pos="0"/>
              </w:tabs>
              <w:overflowPunct w:val="0"/>
              <w:autoSpaceDE w:val="0"/>
              <w:autoSpaceDN w:val="0"/>
              <w:adjustRightInd w:val="0"/>
              <w:jc w:val="both"/>
              <w:rPr>
                <w:rFonts w:ascii="Arial" w:hAnsi="Arial" w:cs="Arial"/>
                <w:b/>
                <w:bCs/>
                <w:color w:val="000000"/>
              </w:rPr>
            </w:pPr>
          </w:p>
          <w:p w14:paraId="7F500F1E" w14:textId="0B87C585" w:rsidR="004B2B5B" w:rsidRDefault="00310AA3" w:rsidP="0053303B">
            <w:pPr>
              <w:tabs>
                <w:tab w:val="left" w:pos="0"/>
              </w:tabs>
              <w:overflowPunct w:val="0"/>
              <w:autoSpaceDE w:val="0"/>
              <w:autoSpaceDN w:val="0"/>
              <w:adjustRightInd w:val="0"/>
              <w:jc w:val="both"/>
              <w:rPr>
                <w:rFonts w:ascii="Arial" w:hAnsi="Arial" w:cs="Arial"/>
              </w:rPr>
            </w:pPr>
            <w:r>
              <w:rPr>
                <w:rFonts w:ascii="Arial" w:hAnsi="Arial" w:cs="Arial"/>
              </w:rPr>
              <w:t>Yes</w:t>
            </w:r>
            <w:r w:rsidR="004B2B5B">
              <w:rPr>
                <w:rFonts w:ascii="Arial" w:hAnsi="Arial" w:cs="Arial"/>
              </w:rPr>
              <w:t>, the Bidder has the ability to vary its Price Line pricing for each of the four Contract Years (1-4) found on the State-Supplied Price Sheet</w:t>
            </w:r>
            <w:r>
              <w:rPr>
                <w:rFonts w:ascii="Arial" w:hAnsi="Arial" w:cs="Arial"/>
              </w:rPr>
              <w:t xml:space="preserve">. </w:t>
            </w:r>
          </w:p>
          <w:p w14:paraId="68AE4CC4" w14:textId="77777777" w:rsidR="004B2B5B" w:rsidRDefault="004B2B5B" w:rsidP="0053303B">
            <w:pPr>
              <w:tabs>
                <w:tab w:val="left" w:pos="0"/>
              </w:tabs>
              <w:overflowPunct w:val="0"/>
              <w:autoSpaceDE w:val="0"/>
              <w:autoSpaceDN w:val="0"/>
              <w:adjustRightInd w:val="0"/>
              <w:jc w:val="both"/>
              <w:rPr>
                <w:rFonts w:ascii="Arial" w:hAnsi="Arial" w:cs="Arial"/>
              </w:rPr>
            </w:pPr>
          </w:p>
          <w:p w14:paraId="5519AA42" w14:textId="79A276A3" w:rsidR="004B2B5B" w:rsidRDefault="004B2B5B" w:rsidP="0053303B">
            <w:pPr>
              <w:tabs>
                <w:tab w:val="left" w:pos="0"/>
              </w:tabs>
              <w:overflowPunct w:val="0"/>
              <w:autoSpaceDE w:val="0"/>
              <w:autoSpaceDN w:val="0"/>
              <w:adjustRightInd w:val="0"/>
              <w:jc w:val="both"/>
              <w:rPr>
                <w:rFonts w:ascii="Arial" w:hAnsi="Arial" w:cs="Arial"/>
              </w:rPr>
            </w:pPr>
            <w:r w:rsidRPr="004B2B5B">
              <w:rPr>
                <w:rFonts w:ascii="Arial" w:hAnsi="Arial" w:cs="Arial"/>
              </w:rPr>
              <w:t>In order to be eligible for award of a respective Price Line, the Bidder must provide the Number of Available Beds (Column C), and must provide a Firm-Fixed Per Diem Rate Per Each Supervised Offender for Contract Year 1, Contract Year 2, Contract Year 3, and Contract Year 4.</w:t>
            </w:r>
          </w:p>
          <w:p w14:paraId="242E3582" w14:textId="77777777" w:rsidR="00873B0C" w:rsidRPr="00873B0C" w:rsidRDefault="00873B0C" w:rsidP="00AB7626">
            <w:pPr>
              <w:tabs>
                <w:tab w:val="left" w:pos="0"/>
              </w:tabs>
              <w:overflowPunct w:val="0"/>
              <w:autoSpaceDE w:val="0"/>
              <w:autoSpaceDN w:val="0"/>
              <w:adjustRightInd w:val="0"/>
              <w:jc w:val="both"/>
              <w:rPr>
                <w:rFonts w:ascii="Arial" w:hAnsi="Arial" w:cs="Arial"/>
              </w:rPr>
            </w:pPr>
          </w:p>
          <w:p w14:paraId="27B31A11" w14:textId="77777777" w:rsidR="0054734F" w:rsidRDefault="00873B0C">
            <w:pPr>
              <w:tabs>
                <w:tab w:val="left" w:pos="0"/>
              </w:tabs>
              <w:overflowPunct w:val="0"/>
              <w:autoSpaceDE w:val="0"/>
              <w:autoSpaceDN w:val="0"/>
              <w:adjustRightInd w:val="0"/>
              <w:jc w:val="both"/>
              <w:rPr>
                <w:rFonts w:ascii="Arial" w:hAnsi="Arial" w:cs="Arial"/>
              </w:rPr>
            </w:pPr>
            <w:r w:rsidRPr="00873B0C">
              <w:rPr>
                <w:rFonts w:ascii="Arial" w:hAnsi="Arial" w:cs="Arial"/>
              </w:rPr>
              <w:t>A Firm Fixed Price is defined as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3C6B454" w14:textId="677FAA3F" w:rsidR="009D752C" w:rsidRPr="00DB4962" w:rsidRDefault="009D752C">
            <w:pPr>
              <w:tabs>
                <w:tab w:val="left" w:pos="0"/>
              </w:tabs>
              <w:overflowPunct w:val="0"/>
              <w:autoSpaceDE w:val="0"/>
              <w:autoSpaceDN w:val="0"/>
              <w:adjustRightInd w:val="0"/>
              <w:jc w:val="both"/>
              <w:rPr>
                <w:rFonts w:ascii="Arial" w:hAnsi="Arial" w:cs="Arial"/>
              </w:rPr>
            </w:pPr>
          </w:p>
        </w:tc>
      </w:tr>
      <w:tr w:rsidR="0054734F" w:rsidRPr="00DB4962" w14:paraId="03C6B469"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65" w14:textId="4150EEF5" w:rsidR="0054734F" w:rsidRPr="00DB4962" w:rsidRDefault="006A1852" w:rsidP="0054734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67" w14:textId="09CD4AED" w:rsidR="0054734F" w:rsidRPr="00DB4962"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4.2.1.1, STEPS Program Requirements</w:t>
            </w:r>
          </w:p>
        </w:tc>
        <w:tc>
          <w:tcPr>
            <w:tcW w:w="7200" w:type="dxa"/>
            <w:tcBorders>
              <w:top w:val="single" w:sz="4" w:space="0" w:color="auto"/>
              <w:left w:val="nil"/>
              <w:bottom w:val="single" w:sz="4" w:space="0" w:color="auto"/>
              <w:right w:val="single" w:sz="4" w:space="0" w:color="auto"/>
            </w:tcBorders>
          </w:tcPr>
          <w:p w14:paraId="7E84BE71" w14:textId="77777777" w:rsidR="0054734F" w:rsidRDefault="0054734F" w:rsidP="00BB48E6">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DO STEPS offenders have to be kept separate from other NJSPB offenders ( i.e., those assigned to RESTORE or PATH)?</w:t>
            </w:r>
          </w:p>
          <w:p w14:paraId="65D4353F" w14:textId="77777777" w:rsidR="001D0939" w:rsidRDefault="001D0939" w:rsidP="00BB48E6">
            <w:pPr>
              <w:tabs>
                <w:tab w:val="left" w:pos="0"/>
              </w:tabs>
              <w:overflowPunct w:val="0"/>
              <w:autoSpaceDE w:val="0"/>
              <w:autoSpaceDN w:val="0"/>
              <w:adjustRightInd w:val="0"/>
              <w:jc w:val="both"/>
              <w:rPr>
                <w:rFonts w:ascii="Arial" w:hAnsi="Arial" w:cs="Arial"/>
                <w:b/>
                <w:bCs/>
                <w:color w:val="000000"/>
              </w:rPr>
            </w:pPr>
          </w:p>
          <w:p w14:paraId="5759C388" w14:textId="00A49F2A" w:rsidR="001D0939" w:rsidRDefault="001D0939" w:rsidP="00BB48E6">
            <w:pPr>
              <w:tabs>
                <w:tab w:val="left" w:pos="0"/>
              </w:tabs>
              <w:overflowPunct w:val="0"/>
              <w:autoSpaceDE w:val="0"/>
              <w:autoSpaceDN w:val="0"/>
              <w:adjustRightInd w:val="0"/>
              <w:jc w:val="both"/>
              <w:rPr>
                <w:rFonts w:ascii="Arial" w:hAnsi="Arial" w:cs="Arial"/>
              </w:rPr>
            </w:pPr>
            <w:r w:rsidRPr="001D0939">
              <w:rPr>
                <w:rFonts w:ascii="Arial" w:hAnsi="Arial" w:cs="Arial"/>
              </w:rPr>
              <w:t xml:space="preserve">STEPS and RESTORE </w:t>
            </w:r>
            <w:r w:rsidR="001B5CFD">
              <w:rPr>
                <w:rFonts w:ascii="Arial" w:hAnsi="Arial" w:cs="Arial"/>
              </w:rPr>
              <w:t>O</w:t>
            </w:r>
            <w:r w:rsidRPr="001D0939">
              <w:rPr>
                <w:rFonts w:ascii="Arial" w:hAnsi="Arial" w:cs="Arial"/>
              </w:rPr>
              <w:t xml:space="preserve">ffenders may be housed together. However, PATH participants must remain separate from both STEPS and RESTORE </w:t>
            </w:r>
            <w:r w:rsidR="001B5CFD">
              <w:rPr>
                <w:rFonts w:ascii="Arial" w:hAnsi="Arial" w:cs="Arial"/>
              </w:rPr>
              <w:t>O</w:t>
            </w:r>
            <w:r w:rsidRPr="001D0939">
              <w:rPr>
                <w:rFonts w:ascii="Arial" w:hAnsi="Arial" w:cs="Arial"/>
              </w:rPr>
              <w:t>ffenders by sight and sound.</w:t>
            </w:r>
            <w:r w:rsidR="00A00E38">
              <w:rPr>
                <w:rFonts w:ascii="Arial" w:hAnsi="Arial" w:cs="Arial"/>
              </w:rPr>
              <w:t xml:space="preserve"> Further information regarding Program housing restrictions can be found in revised Bid Solicitation Section 4.2 </w:t>
            </w:r>
            <w:r w:rsidR="00A00E38" w:rsidRPr="00802968">
              <w:rPr>
                <w:rFonts w:ascii="Arial" w:hAnsi="Arial" w:cs="Arial"/>
                <w:i/>
              </w:rPr>
              <w:t>Program Specific Requirements</w:t>
            </w:r>
            <w:r w:rsidR="00A00E38">
              <w:rPr>
                <w:rFonts w:ascii="Arial" w:hAnsi="Arial" w:cs="Arial"/>
              </w:rPr>
              <w:t xml:space="preserve">. </w:t>
            </w:r>
          </w:p>
          <w:p w14:paraId="03C6B468" w14:textId="2BC59E61" w:rsidR="004B2B5B" w:rsidRPr="00DB4962" w:rsidRDefault="004B2B5B" w:rsidP="00BB48E6">
            <w:pPr>
              <w:tabs>
                <w:tab w:val="left" w:pos="0"/>
              </w:tabs>
              <w:overflowPunct w:val="0"/>
              <w:autoSpaceDE w:val="0"/>
              <w:autoSpaceDN w:val="0"/>
              <w:adjustRightInd w:val="0"/>
              <w:jc w:val="both"/>
              <w:rPr>
                <w:rFonts w:ascii="Arial" w:hAnsi="Arial" w:cs="Arial"/>
                <w:b/>
              </w:rPr>
            </w:pPr>
          </w:p>
        </w:tc>
      </w:tr>
      <w:tr w:rsidR="0054734F" w:rsidRPr="00DB4962" w14:paraId="03C6B473"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6F" w14:textId="58EC0006" w:rsidR="0054734F" w:rsidRPr="00DB4962" w:rsidRDefault="006A1852" w:rsidP="0054734F">
            <w:pPr>
              <w:tabs>
                <w:tab w:val="left" w:pos="0"/>
              </w:tabs>
              <w:autoSpaceDN w:val="0"/>
              <w:jc w:val="center"/>
              <w:rPr>
                <w:rFonts w:ascii="Arial" w:hAnsi="Arial" w:cs="Arial"/>
              </w:rPr>
            </w:pPr>
            <w:r>
              <w:rPr>
                <w:rFonts w:ascii="Arial" w:hAnsi="Arial" w:cs="Arial"/>
              </w:rPr>
              <w:t>9</w:t>
            </w:r>
          </w:p>
        </w:tc>
        <w:tc>
          <w:tcPr>
            <w:tcW w:w="2160" w:type="dxa"/>
            <w:tcBorders>
              <w:top w:val="nil"/>
              <w:left w:val="single" w:sz="4" w:space="0" w:color="auto"/>
              <w:bottom w:val="single" w:sz="4" w:space="0" w:color="auto"/>
              <w:right w:val="single" w:sz="4" w:space="0" w:color="auto"/>
            </w:tcBorders>
          </w:tcPr>
          <w:p w14:paraId="03C6B471" w14:textId="16A9C8E3" w:rsidR="0054734F" w:rsidRPr="00DB4962"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4.2.2.2, Restore Program Requirements</w:t>
            </w:r>
          </w:p>
        </w:tc>
        <w:tc>
          <w:tcPr>
            <w:tcW w:w="7200" w:type="dxa"/>
            <w:tcBorders>
              <w:top w:val="nil"/>
              <w:left w:val="nil"/>
              <w:bottom w:val="single" w:sz="4" w:space="0" w:color="auto"/>
              <w:right w:val="single" w:sz="4" w:space="0" w:color="auto"/>
            </w:tcBorders>
          </w:tcPr>
          <w:p w14:paraId="782E8776" w14:textId="77777777" w:rsidR="0054734F"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Does the requirement that RESTORE Program Offenders be housed separately from other Inmate populations require them to be separated from STEPS and PATH Offenders? If so, are there any specifications regarding what constitutes being housed separately? Can they be within the same facility? If so, what kind of separation is required; for example, does there have to be a barrier that prevents RESTORE Program Offenders from entering areas housing other Offenders, and vice versa? Are separate floors adequate? Does this also mean that RESTORE Program Offenders must be separated from non-Inmate populations such as homeless individuals not currently serving a sentence, on probation, on parole, etc?</w:t>
            </w:r>
          </w:p>
          <w:p w14:paraId="3C8B7DD8" w14:textId="77777777" w:rsidR="001D0939" w:rsidRDefault="001D0939" w:rsidP="00BB48E6">
            <w:pPr>
              <w:tabs>
                <w:tab w:val="left" w:pos="0"/>
              </w:tabs>
              <w:overflowPunct w:val="0"/>
              <w:autoSpaceDE w:val="0"/>
              <w:autoSpaceDN w:val="0"/>
              <w:adjustRightInd w:val="0"/>
              <w:ind w:hanging="28"/>
              <w:jc w:val="both"/>
              <w:rPr>
                <w:rFonts w:ascii="Arial" w:hAnsi="Arial" w:cs="Arial"/>
                <w:b/>
                <w:bCs/>
                <w:color w:val="000000"/>
              </w:rPr>
            </w:pPr>
          </w:p>
          <w:p w14:paraId="0EC62587" w14:textId="10099B85" w:rsidR="001D0939" w:rsidRDefault="001D0939" w:rsidP="00BB48E6">
            <w:pPr>
              <w:tabs>
                <w:tab w:val="left" w:pos="0"/>
              </w:tabs>
              <w:overflowPunct w:val="0"/>
              <w:autoSpaceDE w:val="0"/>
              <w:autoSpaceDN w:val="0"/>
              <w:adjustRightInd w:val="0"/>
              <w:ind w:hanging="28"/>
              <w:jc w:val="both"/>
              <w:rPr>
                <w:rFonts w:ascii="Arial" w:hAnsi="Arial" w:cs="Arial"/>
              </w:rPr>
            </w:pPr>
            <w:r w:rsidRPr="0030233A">
              <w:rPr>
                <w:rFonts w:ascii="Arial" w:hAnsi="Arial" w:cs="Arial"/>
              </w:rPr>
              <w:t xml:space="preserve">RESTORE participants must be separated from PATH and from any population with free access to enter or leave the property, such as non-inmate populations. STEPS and RESTORE </w:t>
            </w:r>
            <w:r w:rsidR="001B5CFD">
              <w:rPr>
                <w:rFonts w:ascii="Arial" w:hAnsi="Arial" w:cs="Arial"/>
              </w:rPr>
              <w:t>O</w:t>
            </w:r>
            <w:r w:rsidRPr="0030233A">
              <w:rPr>
                <w:rFonts w:ascii="Arial" w:hAnsi="Arial" w:cs="Arial"/>
              </w:rPr>
              <w:t xml:space="preserve">ffenders may be housed within the same facility but </w:t>
            </w:r>
            <w:r w:rsidR="00AB5ECA">
              <w:rPr>
                <w:rFonts w:ascii="Arial" w:hAnsi="Arial" w:cs="Arial"/>
              </w:rPr>
              <w:t>shall</w:t>
            </w:r>
            <w:r w:rsidR="00AB5ECA" w:rsidRPr="0030233A">
              <w:rPr>
                <w:rFonts w:ascii="Arial" w:hAnsi="Arial" w:cs="Arial"/>
              </w:rPr>
              <w:t xml:space="preserve"> </w:t>
            </w:r>
            <w:r w:rsidRPr="0030233A">
              <w:rPr>
                <w:rFonts w:ascii="Arial" w:hAnsi="Arial" w:cs="Arial"/>
              </w:rPr>
              <w:t>remain differentiated—for example, in separate dorms or designated bedroom groupings. A barrier or separation by floor would be acceptable, provided it prevents unrestricted mingling.</w:t>
            </w:r>
            <w:r w:rsidR="001238A8">
              <w:rPr>
                <w:rFonts w:ascii="Arial" w:hAnsi="Arial" w:cs="Arial"/>
              </w:rPr>
              <w:t xml:space="preserve"> Program housing restrictions are outlined in the revised Bid Solicitation Section 4.2 </w:t>
            </w:r>
            <w:r w:rsidR="001238A8" w:rsidRPr="00802968">
              <w:rPr>
                <w:rFonts w:ascii="Arial" w:hAnsi="Arial" w:cs="Arial"/>
                <w:i/>
              </w:rPr>
              <w:t>Program Specific Requirements</w:t>
            </w:r>
            <w:r w:rsidR="001238A8">
              <w:rPr>
                <w:rFonts w:ascii="Arial" w:hAnsi="Arial" w:cs="Arial"/>
              </w:rPr>
              <w:t xml:space="preserve">. </w:t>
            </w:r>
          </w:p>
          <w:p w14:paraId="03C6B472" w14:textId="1183F7CD" w:rsidR="004B2B5B" w:rsidRPr="0030233A" w:rsidRDefault="004B2B5B" w:rsidP="00BB48E6">
            <w:pPr>
              <w:tabs>
                <w:tab w:val="left" w:pos="0"/>
              </w:tabs>
              <w:overflowPunct w:val="0"/>
              <w:autoSpaceDE w:val="0"/>
              <w:autoSpaceDN w:val="0"/>
              <w:adjustRightInd w:val="0"/>
              <w:ind w:hanging="28"/>
              <w:jc w:val="both"/>
              <w:rPr>
                <w:rFonts w:ascii="Arial" w:hAnsi="Arial" w:cs="Arial"/>
              </w:rPr>
            </w:pPr>
          </w:p>
        </w:tc>
      </w:tr>
      <w:tr w:rsidR="0054734F" w:rsidRPr="00DB4962" w14:paraId="03C6B478"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74" w14:textId="5B9FFE34" w:rsidR="0054734F" w:rsidRPr="00DB4962" w:rsidRDefault="006A1852" w:rsidP="0054734F">
            <w:pPr>
              <w:tabs>
                <w:tab w:val="left" w:pos="0"/>
              </w:tabs>
              <w:autoSpaceDN w:val="0"/>
              <w:jc w:val="center"/>
              <w:rPr>
                <w:rFonts w:ascii="Arial" w:hAnsi="Arial" w:cs="Arial"/>
              </w:rPr>
            </w:pPr>
            <w:r>
              <w:rPr>
                <w:rFonts w:ascii="Arial" w:hAnsi="Arial" w:cs="Arial"/>
              </w:rPr>
              <w:t>10</w:t>
            </w:r>
          </w:p>
        </w:tc>
        <w:tc>
          <w:tcPr>
            <w:tcW w:w="2160" w:type="dxa"/>
            <w:tcBorders>
              <w:top w:val="nil"/>
              <w:left w:val="single" w:sz="4" w:space="0" w:color="auto"/>
              <w:bottom w:val="single" w:sz="4" w:space="0" w:color="auto"/>
              <w:right w:val="single" w:sz="4" w:space="0" w:color="auto"/>
            </w:tcBorders>
          </w:tcPr>
          <w:p w14:paraId="03C6B476" w14:textId="5D1E9C06" w:rsidR="0054734F" w:rsidRPr="00DB4962"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4.2.2.2, Restore Program Requirements</w:t>
            </w:r>
          </w:p>
        </w:tc>
        <w:tc>
          <w:tcPr>
            <w:tcW w:w="7200" w:type="dxa"/>
            <w:tcBorders>
              <w:top w:val="nil"/>
              <w:left w:val="nil"/>
              <w:bottom w:val="single" w:sz="4" w:space="0" w:color="auto"/>
              <w:right w:val="single" w:sz="4" w:space="0" w:color="auto"/>
            </w:tcBorders>
          </w:tcPr>
          <w:p w14:paraId="5F671A3C" w14:textId="77777777" w:rsidR="0054734F" w:rsidRDefault="0054734F" w:rsidP="00BB48E6">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The RFP states that the RESTORE program offenders must be housed separately form other inmates. Does this mean that RESTORE inmates can not live with inmates in the STEPS or PATH programs?</w:t>
            </w:r>
          </w:p>
          <w:p w14:paraId="74BA7A02" w14:textId="77777777" w:rsidR="001D0939" w:rsidRDefault="001D0939" w:rsidP="00BB48E6">
            <w:pPr>
              <w:tabs>
                <w:tab w:val="left" w:pos="0"/>
              </w:tabs>
              <w:overflowPunct w:val="0"/>
              <w:autoSpaceDE w:val="0"/>
              <w:autoSpaceDN w:val="0"/>
              <w:adjustRightInd w:val="0"/>
              <w:jc w:val="both"/>
              <w:rPr>
                <w:rFonts w:ascii="Arial" w:hAnsi="Arial" w:cs="Arial"/>
                <w:b/>
                <w:bCs/>
                <w:color w:val="000000"/>
              </w:rPr>
            </w:pPr>
          </w:p>
          <w:p w14:paraId="3EF4D4FE" w14:textId="14DF85B1" w:rsidR="001238A8" w:rsidRDefault="00F51B3E" w:rsidP="001238A8">
            <w:pPr>
              <w:tabs>
                <w:tab w:val="left" w:pos="0"/>
              </w:tabs>
              <w:overflowPunct w:val="0"/>
              <w:autoSpaceDE w:val="0"/>
              <w:autoSpaceDN w:val="0"/>
              <w:adjustRightInd w:val="0"/>
              <w:ind w:hanging="28"/>
              <w:jc w:val="both"/>
              <w:rPr>
                <w:rFonts w:ascii="Arial" w:hAnsi="Arial" w:cs="Arial"/>
              </w:rPr>
            </w:pPr>
            <w:r w:rsidRPr="00F51B3E">
              <w:rPr>
                <w:rFonts w:ascii="Arial" w:hAnsi="Arial" w:cs="Arial"/>
              </w:rPr>
              <w:t xml:space="preserve">RESTORE participants must </w:t>
            </w:r>
            <w:r w:rsidRPr="00BB48E6">
              <w:rPr>
                <w:rFonts w:ascii="Arial" w:hAnsi="Arial" w:cs="Arial"/>
                <w:u w:val="single"/>
              </w:rPr>
              <w:t>not</w:t>
            </w:r>
            <w:r w:rsidRPr="00F51B3E">
              <w:rPr>
                <w:rFonts w:ascii="Arial" w:hAnsi="Arial" w:cs="Arial"/>
              </w:rPr>
              <w:t xml:space="preserve"> be housed with PATH participants. STEPS and RESTORE Offenders may be housed within the same </w:t>
            </w:r>
            <w:r w:rsidR="000337E1">
              <w:rPr>
                <w:rFonts w:ascii="Arial" w:hAnsi="Arial" w:cs="Arial"/>
              </w:rPr>
              <w:t>F</w:t>
            </w:r>
            <w:r w:rsidRPr="00F51B3E">
              <w:rPr>
                <w:rFonts w:ascii="Arial" w:hAnsi="Arial" w:cs="Arial"/>
              </w:rPr>
              <w:t xml:space="preserve">acility but </w:t>
            </w:r>
            <w:r w:rsidR="00AB5ECA">
              <w:rPr>
                <w:rFonts w:ascii="Arial" w:hAnsi="Arial" w:cs="Arial"/>
              </w:rPr>
              <w:t>shall</w:t>
            </w:r>
            <w:r w:rsidR="00AB5ECA" w:rsidRPr="00F51B3E">
              <w:rPr>
                <w:rFonts w:ascii="Arial" w:hAnsi="Arial" w:cs="Arial"/>
              </w:rPr>
              <w:t xml:space="preserve"> </w:t>
            </w:r>
            <w:r w:rsidRPr="00F51B3E">
              <w:rPr>
                <w:rFonts w:ascii="Arial" w:hAnsi="Arial" w:cs="Arial"/>
              </w:rPr>
              <w:t>remain differentiated—for example, in separate dorms or designated bedroom groupings. A barrier or separation by floor would be acceptable, provided it fully restricts any mingling between the STEPS and RESTORE populations.</w:t>
            </w:r>
            <w:r w:rsidR="001238A8">
              <w:rPr>
                <w:rFonts w:ascii="Arial" w:hAnsi="Arial" w:cs="Arial"/>
              </w:rPr>
              <w:t xml:space="preserve"> Program housing restrictions are outlined in the revised Bid Solicitation Section 4.2 </w:t>
            </w:r>
            <w:r w:rsidR="001238A8" w:rsidRPr="000E3624">
              <w:rPr>
                <w:rFonts w:ascii="Arial" w:hAnsi="Arial" w:cs="Arial"/>
                <w:i/>
              </w:rPr>
              <w:t>Program Specific Requirements</w:t>
            </w:r>
            <w:r w:rsidR="001238A8">
              <w:rPr>
                <w:rFonts w:ascii="Arial" w:hAnsi="Arial" w:cs="Arial"/>
              </w:rPr>
              <w:t xml:space="preserve">. </w:t>
            </w:r>
          </w:p>
          <w:p w14:paraId="0741C0D2" w14:textId="4D3295E3" w:rsidR="001D0939" w:rsidRDefault="001D0939" w:rsidP="00BB48E6">
            <w:pPr>
              <w:tabs>
                <w:tab w:val="left" w:pos="0"/>
              </w:tabs>
              <w:overflowPunct w:val="0"/>
              <w:autoSpaceDE w:val="0"/>
              <w:autoSpaceDN w:val="0"/>
              <w:adjustRightInd w:val="0"/>
              <w:jc w:val="both"/>
              <w:rPr>
                <w:rFonts w:ascii="Arial" w:hAnsi="Arial" w:cs="Arial"/>
              </w:rPr>
            </w:pPr>
          </w:p>
          <w:p w14:paraId="03C6B477" w14:textId="116FC0BD" w:rsidR="004B2B5B" w:rsidRPr="0030233A" w:rsidRDefault="004B2B5B" w:rsidP="00BB48E6">
            <w:pPr>
              <w:tabs>
                <w:tab w:val="left" w:pos="0"/>
              </w:tabs>
              <w:overflowPunct w:val="0"/>
              <w:autoSpaceDE w:val="0"/>
              <w:autoSpaceDN w:val="0"/>
              <w:adjustRightInd w:val="0"/>
              <w:jc w:val="both"/>
              <w:rPr>
                <w:rFonts w:ascii="Arial" w:hAnsi="Arial" w:cs="Arial"/>
              </w:rPr>
            </w:pPr>
          </w:p>
        </w:tc>
      </w:tr>
      <w:tr w:rsidR="0054734F" w:rsidRPr="00DB4962" w14:paraId="03C6B47D"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79" w14:textId="5E189BDC" w:rsidR="0054734F" w:rsidRPr="00DB4962" w:rsidRDefault="0054734F" w:rsidP="0054734F">
            <w:pPr>
              <w:tabs>
                <w:tab w:val="left" w:pos="0"/>
              </w:tabs>
              <w:autoSpaceDN w:val="0"/>
              <w:jc w:val="center"/>
              <w:rPr>
                <w:rFonts w:ascii="Arial" w:hAnsi="Arial" w:cs="Arial"/>
              </w:rPr>
            </w:pPr>
            <w:r w:rsidRPr="00DB4962">
              <w:rPr>
                <w:rFonts w:ascii="Arial" w:hAnsi="Arial" w:cs="Arial"/>
              </w:rPr>
              <w:t>1</w:t>
            </w:r>
            <w:r w:rsidR="006A1852">
              <w:rPr>
                <w:rFonts w:ascii="Arial" w:hAnsi="Arial" w:cs="Arial"/>
              </w:rPr>
              <w:t>1</w:t>
            </w:r>
          </w:p>
        </w:tc>
        <w:tc>
          <w:tcPr>
            <w:tcW w:w="2160" w:type="dxa"/>
            <w:tcBorders>
              <w:top w:val="nil"/>
              <w:left w:val="single" w:sz="4" w:space="0" w:color="auto"/>
              <w:bottom w:val="single" w:sz="4" w:space="0" w:color="auto"/>
              <w:right w:val="single" w:sz="4" w:space="0" w:color="auto"/>
            </w:tcBorders>
          </w:tcPr>
          <w:p w14:paraId="03C6B47B" w14:textId="314C2E84" w:rsidR="0054734F" w:rsidRPr="00DB4962"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4.2.2.3.1.1, Additional Program Components for RESTORE Program</w:t>
            </w:r>
          </w:p>
        </w:tc>
        <w:tc>
          <w:tcPr>
            <w:tcW w:w="7200" w:type="dxa"/>
            <w:tcBorders>
              <w:top w:val="nil"/>
              <w:left w:val="nil"/>
              <w:bottom w:val="single" w:sz="4" w:space="0" w:color="auto"/>
              <w:right w:val="single" w:sz="4" w:space="0" w:color="auto"/>
            </w:tcBorders>
          </w:tcPr>
          <w:p w14:paraId="3F79CC81" w14:textId="77777777" w:rsidR="0054734F"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Can the contractor utilize the Wide Range Achievement Test (WRAT5) instead of the TABE?</w:t>
            </w:r>
          </w:p>
          <w:p w14:paraId="14C3DF49" w14:textId="77777777" w:rsidR="0030233A" w:rsidRDefault="0030233A" w:rsidP="00BB48E6">
            <w:pPr>
              <w:tabs>
                <w:tab w:val="left" w:pos="0"/>
              </w:tabs>
              <w:overflowPunct w:val="0"/>
              <w:autoSpaceDE w:val="0"/>
              <w:autoSpaceDN w:val="0"/>
              <w:adjustRightInd w:val="0"/>
              <w:ind w:hanging="28"/>
              <w:jc w:val="both"/>
              <w:rPr>
                <w:rFonts w:ascii="Arial" w:hAnsi="Arial" w:cs="Arial"/>
                <w:b/>
                <w:bCs/>
                <w:color w:val="000000"/>
              </w:rPr>
            </w:pPr>
          </w:p>
          <w:p w14:paraId="4B85DAC1" w14:textId="7120287A" w:rsidR="008516C8" w:rsidRDefault="0030233A">
            <w:pPr>
              <w:tabs>
                <w:tab w:val="left" w:pos="0"/>
              </w:tabs>
              <w:overflowPunct w:val="0"/>
              <w:autoSpaceDE w:val="0"/>
              <w:autoSpaceDN w:val="0"/>
              <w:adjustRightInd w:val="0"/>
              <w:ind w:hanging="28"/>
              <w:jc w:val="both"/>
              <w:rPr>
                <w:rFonts w:ascii="Arial" w:hAnsi="Arial" w:cs="Arial"/>
              </w:rPr>
            </w:pPr>
            <w:r w:rsidRPr="0030233A">
              <w:rPr>
                <w:rFonts w:ascii="Arial" w:hAnsi="Arial" w:cs="Arial"/>
              </w:rPr>
              <w:t>Yes. The WRAT5 may be used in place of the TABE, provided it is an evidence-based, validated assessment too</w:t>
            </w:r>
            <w:r w:rsidR="00E82E16">
              <w:rPr>
                <w:rFonts w:ascii="Arial" w:hAnsi="Arial" w:cs="Arial"/>
              </w:rPr>
              <w:t>l</w:t>
            </w:r>
            <w:r w:rsidR="001A159D">
              <w:rPr>
                <w:rFonts w:ascii="Arial" w:hAnsi="Arial" w:cs="Arial"/>
              </w:rPr>
              <w:t xml:space="preserve">. Please refer to </w:t>
            </w:r>
            <w:r w:rsidR="00E82E16">
              <w:rPr>
                <w:rFonts w:ascii="Arial" w:hAnsi="Arial" w:cs="Arial"/>
              </w:rPr>
              <w:t xml:space="preserve">the revised Bid Solicitation </w:t>
            </w:r>
            <w:r w:rsidR="00E82E16">
              <w:rPr>
                <w:rFonts w:ascii="Arial" w:hAnsi="Arial" w:cs="Arial"/>
                <w:color w:val="000000"/>
              </w:rPr>
              <w:t xml:space="preserve">Section 4.2.2.3.1.1, </w:t>
            </w:r>
            <w:r w:rsidR="00E82E16" w:rsidRPr="00802968">
              <w:rPr>
                <w:rFonts w:ascii="Arial" w:hAnsi="Arial" w:cs="Arial"/>
                <w:i/>
                <w:color w:val="000000"/>
              </w:rPr>
              <w:t>Additional Program Components for RESTORE Program</w:t>
            </w:r>
            <w:r w:rsidR="001A159D">
              <w:rPr>
                <w:rFonts w:ascii="Arial" w:hAnsi="Arial" w:cs="Arial"/>
              </w:rPr>
              <w:t xml:space="preserve"> </w:t>
            </w:r>
            <w:r w:rsidR="00593C97">
              <w:rPr>
                <w:rFonts w:ascii="Arial" w:hAnsi="Arial" w:cs="Arial"/>
              </w:rPr>
              <w:t xml:space="preserve">– Phase I </w:t>
            </w:r>
            <w:r w:rsidR="001A159D">
              <w:rPr>
                <w:rFonts w:ascii="Arial" w:hAnsi="Arial" w:cs="Arial"/>
              </w:rPr>
              <w:t>for more information.</w:t>
            </w:r>
          </w:p>
          <w:p w14:paraId="03C6B47C" w14:textId="7F0FD7CA" w:rsidR="0030233A" w:rsidRPr="0030233A" w:rsidRDefault="0030233A">
            <w:pPr>
              <w:tabs>
                <w:tab w:val="left" w:pos="0"/>
              </w:tabs>
              <w:overflowPunct w:val="0"/>
              <w:autoSpaceDE w:val="0"/>
              <w:autoSpaceDN w:val="0"/>
              <w:adjustRightInd w:val="0"/>
              <w:ind w:hanging="28"/>
              <w:jc w:val="both"/>
              <w:rPr>
                <w:rFonts w:ascii="Arial" w:hAnsi="Arial" w:cs="Arial"/>
              </w:rPr>
            </w:pPr>
          </w:p>
        </w:tc>
      </w:tr>
      <w:tr w:rsidR="0054734F" w:rsidRPr="00DB4962" w14:paraId="03C6B482"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7E" w14:textId="1DD65C3E" w:rsidR="0054734F" w:rsidRPr="00DB4962" w:rsidRDefault="0054734F" w:rsidP="0054734F">
            <w:pPr>
              <w:tabs>
                <w:tab w:val="left" w:pos="0"/>
              </w:tabs>
              <w:autoSpaceDN w:val="0"/>
              <w:jc w:val="center"/>
              <w:rPr>
                <w:rFonts w:ascii="Arial" w:hAnsi="Arial" w:cs="Arial"/>
              </w:rPr>
            </w:pPr>
            <w:r w:rsidRPr="00DB4962">
              <w:rPr>
                <w:rFonts w:ascii="Arial" w:hAnsi="Arial" w:cs="Arial"/>
              </w:rPr>
              <w:t>1</w:t>
            </w:r>
            <w:r w:rsidR="006A1852">
              <w:rPr>
                <w:rFonts w:ascii="Arial" w:hAnsi="Arial" w:cs="Arial"/>
              </w:rPr>
              <w:t>2</w:t>
            </w:r>
          </w:p>
        </w:tc>
        <w:tc>
          <w:tcPr>
            <w:tcW w:w="2160" w:type="dxa"/>
            <w:tcBorders>
              <w:top w:val="nil"/>
              <w:left w:val="single" w:sz="4" w:space="0" w:color="auto"/>
              <w:bottom w:val="single" w:sz="4" w:space="0" w:color="auto"/>
              <w:right w:val="single" w:sz="4" w:space="0" w:color="auto"/>
            </w:tcBorders>
          </w:tcPr>
          <w:p w14:paraId="03C6B480" w14:textId="0F0007AE" w:rsidR="0054734F" w:rsidRPr="00DB4962"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4.2.4.1, PATH Program Requirements</w:t>
            </w:r>
          </w:p>
        </w:tc>
        <w:tc>
          <w:tcPr>
            <w:tcW w:w="7200" w:type="dxa"/>
            <w:tcBorders>
              <w:top w:val="nil"/>
              <w:left w:val="nil"/>
              <w:bottom w:val="single" w:sz="4" w:space="0" w:color="auto"/>
              <w:right w:val="single" w:sz="4" w:space="0" w:color="auto"/>
            </w:tcBorders>
          </w:tcPr>
          <w:p w14:paraId="5B21AC8A" w14:textId="77777777" w:rsidR="0054734F"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Is the reference to the availability of Transitional Housing beds separate from beds being offered to clients enrolled in the PATH program? Do PATH offenders have to be kept separate from other NJSPB offenders (i.e. STEPS or RESTORE)?</w:t>
            </w:r>
          </w:p>
          <w:p w14:paraId="7687684E" w14:textId="77777777" w:rsidR="001D0939" w:rsidRDefault="001D0939" w:rsidP="00BB48E6">
            <w:pPr>
              <w:tabs>
                <w:tab w:val="left" w:pos="0"/>
              </w:tabs>
              <w:overflowPunct w:val="0"/>
              <w:autoSpaceDE w:val="0"/>
              <w:autoSpaceDN w:val="0"/>
              <w:adjustRightInd w:val="0"/>
              <w:ind w:hanging="28"/>
              <w:jc w:val="both"/>
              <w:rPr>
                <w:rFonts w:ascii="Arial" w:hAnsi="Arial" w:cs="Arial"/>
                <w:b/>
                <w:bCs/>
                <w:color w:val="000000"/>
              </w:rPr>
            </w:pPr>
          </w:p>
          <w:p w14:paraId="2768E108" w14:textId="77777777" w:rsidR="00CD1B20" w:rsidRDefault="0030233A" w:rsidP="00BB48E6">
            <w:pPr>
              <w:tabs>
                <w:tab w:val="left" w:pos="0"/>
              </w:tabs>
              <w:overflowPunct w:val="0"/>
              <w:autoSpaceDE w:val="0"/>
              <w:autoSpaceDN w:val="0"/>
              <w:adjustRightInd w:val="0"/>
              <w:ind w:hanging="28"/>
              <w:jc w:val="both"/>
              <w:rPr>
                <w:rFonts w:ascii="Arial" w:hAnsi="Arial" w:cs="Arial"/>
              </w:rPr>
            </w:pPr>
            <w:r w:rsidRPr="0030233A">
              <w:rPr>
                <w:rFonts w:ascii="Arial" w:hAnsi="Arial" w:cs="Arial"/>
              </w:rPr>
              <w:t xml:space="preserve">The available Transitional Housing (PATH) beds are the sole transitional housing beds referenced. </w:t>
            </w:r>
          </w:p>
          <w:p w14:paraId="4EBB5137" w14:textId="77777777" w:rsidR="00CD1B20" w:rsidRDefault="00CD1B20" w:rsidP="00BB48E6">
            <w:pPr>
              <w:tabs>
                <w:tab w:val="left" w:pos="0"/>
              </w:tabs>
              <w:overflowPunct w:val="0"/>
              <w:autoSpaceDE w:val="0"/>
              <w:autoSpaceDN w:val="0"/>
              <w:adjustRightInd w:val="0"/>
              <w:ind w:hanging="28"/>
              <w:jc w:val="both"/>
              <w:rPr>
                <w:rFonts w:ascii="Arial" w:hAnsi="Arial" w:cs="Arial"/>
              </w:rPr>
            </w:pPr>
          </w:p>
          <w:p w14:paraId="4C5F833C" w14:textId="3EDBF653" w:rsidR="001D0939" w:rsidRDefault="00593C97" w:rsidP="00BB48E6">
            <w:pPr>
              <w:tabs>
                <w:tab w:val="left" w:pos="0"/>
              </w:tabs>
              <w:overflowPunct w:val="0"/>
              <w:autoSpaceDE w:val="0"/>
              <w:autoSpaceDN w:val="0"/>
              <w:adjustRightInd w:val="0"/>
              <w:ind w:hanging="28"/>
              <w:jc w:val="both"/>
              <w:rPr>
                <w:rFonts w:ascii="Arial" w:hAnsi="Arial" w:cs="Arial"/>
              </w:rPr>
            </w:pPr>
            <w:r>
              <w:rPr>
                <w:rFonts w:ascii="Arial" w:hAnsi="Arial" w:cs="Arial"/>
              </w:rPr>
              <w:t>Please see</w:t>
            </w:r>
            <w:r w:rsidR="00CD1B20">
              <w:rPr>
                <w:rFonts w:ascii="Arial" w:hAnsi="Arial" w:cs="Arial"/>
              </w:rPr>
              <w:t xml:space="preserve"> answer to Question #9.</w:t>
            </w:r>
          </w:p>
          <w:p w14:paraId="03C6B481" w14:textId="0DAD4C94" w:rsidR="004B2B5B" w:rsidRPr="0030233A" w:rsidRDefault="004B2B5B" w:rsidP="00BB48E6">
            <w:pPr>
              <w:tabs>
                <w:tab w:val="left" w:pos="0"/>
              </w:tabs>
              <w:overflowPunct w:val="0"/>
              <w:autoSpaceDE w:val="0"/>
              <w:autoSpaceDN w:val="0"/>
              <w:adjustRightInd w:val="0"/>
              <w:ind w:hanging="28"/>
              <w:jc w:val="both"/>
              <w:rPr>
                <w:rFonts w:ascii="Arial" w:hAnsi="Arial" w:cs="Arial"/>
              </w:rPr>
            </w:pPr>
          </w:p>
        </w:tc>
      </w:tr>
      <w:tr w:rsidR="0054734F" w:rsidRPr="00DB4962" w14:paraId="03C6B487"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83" w14:textId="1785AF69" w:rsidR="0054734F" w:rsidRPr="00DB4962" w:rsidRDefault="0054734F" w:rsidP="0054734F">
            <w:pPr>
              <w:tabs>
                <w:tab w:val="left" w:pos="0"/>
              </w:tabs>
              <w:autoSpaceDN w:val="0"/>
              <w:jc w:val="center"/>
              <w:rPr>
                <w:rFonts w:ascii="Arial" w:hAnsi="Arial" w:cs="Arial"/>
              </w:rPr>
            </w:pPr>
            <w:r w:rsidRPr="00DB4962">
              <w:rPr>
                <w:rFonts w:ascii="Arial" w:hAnsi="Arial" w:cs="Arial"/>
              </w:rPr>
              <w:t>1</w:t>
            </w:r>
            <w:r w:rsidR="006A1852">
              <w:rPr>
                <w:rFonts w:ascii="Arial" w:hAnsi="Arial" w:cs="Arial"/>
              </w:rPr>
              <w:t>3</w:t>
            </w:r>
          </w:p>
        </w:tc>
        <w:tc>
          <w:tcPr>
            <w:tcW w:w="2160" w:type="dxa"/>
            <w:tcBorders>
              <w:top w:val="nil"/>
              <w:left w:val="single" w:sz="4" w:space="0" w:color="auto"/>
              <w:bottom w:val="single" w:sz="4" w:space="0" w:color="auto"/>
              <w:right w:val="single" w:sz="4" w:space="0" w:color="auto"/>
            </w:tcBorders>
          </w:tcPr>
          <w:p w14:paraId="03C6B485" w14:textId="2FDA7622" w:rsidR="0054734F" w:rsidRPr="00DB4962"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4.2.4.1, Path Program Requirements</w:t>
            </w:r>
          </w:p>
        </w:tc>
        <w:tc>
          <w:tcPr>
            <w:tcW w:w="7200" w:type="dxa"/>
            <w:tcBorders>
              <w:top w:val="nil"/>
              <w:left w:val="nil"/>
              <w:bottom w:val="single" w:sz="4" w:space="0" w:color="auto"/>
              <w:right w:val="single" w:sz="4" w:space="0" w:color="auto"/>
            </w:tcBorders>
          </w:tcPr>
          <w:p w14:paraId="1182B018" w14:textId="77777777" w:rsidR="0054734F"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Is the LSIR necessary to use as an assessment in the Path program?</w:t>
            </w:r>
          </w:p>
          <w:p w14:paraId="40E392F9" w14:textId="77777777" w:rsidR="0030233A" w:rsidRDefault="0030233A" w:rsidP="00BB48E6">
            <w:pPr>
              <w:tabs>
                <w:tab w:val="left" w:pos="0"/>
              </w:tabs>
              <w:overflowPunct w:val="0"/>
              <w:autoSpaceDE w:val="0"/>
              <w:autoSpaceDN w:val="0"/>
              <w:adjustRightInd w:val="0"/>
              <w:ind w:hanging="28"/>
              <w:jc w:val="both"/>
              <w:rPr>
                <w:rFonts w:ascii="Arial" w:hAnsi="Arial" w:cs="Arial"/>
                <w:b/>
                <w:bCs/>
                <w:color w:val="000000"/>
              </w:rPr>
            </w:pPr>
          </w:p>
          <w:p w14:paraId="0C223999" w14:textId="3E2046A6" w:rsidR="0030233A" w:rsidRDefault="0030233A" w:rsidP="00BB48E6">
            <w:pPr>
              <w:tabs>
                <w:tab w:val="left" w:pos="0"/>
              </w:tabs>
              <w:overflowPunct w:val="0"/>
              <w:autoSpaceDE w:val="0"/>
              <w:autoSpaceDN w:val="0"/>
              <w:adjustRightInd w:val="0"/>
              <w:ind w:hanging="28"/>
              <w:jc w:val="both"/>
              <w:rPr>
                <w:rFonts w:ascii="Arial" w:hAnsi="Arial" w:cs="Arial"/>
              </w:rPr>
            </w:pPr>
            <w:r w:rsidRPr="0030233A">
              <w:rPr>
                <w:rFonts w:ascii="Arial" w:hAnsi="Arial" w:cs="Arial"/>
              </w:rPr>
              <w:t xml:space="preserve">The LSIR </w:t>
            </w:r>
            <w:r w:rsidR="00F54DE9">
              <w:rPr>
                <w:rFonts w:ascii="Arial" w:hAnsi="Arial" w:cs="Arial"/>
              </w:rPr>
              <w:t>must</w:t>
            </w:r>
            <w:r w:rsidR="00AB5ECA" w:rsidRPr="0030233A">
              <w:rPr>
                <w:rFonts w:ascii="Arial" w:hAnsi="Arial" w:cs="Arial"/>
              </w:rPr>
              <w:t xml:space="preserve"> </w:t>
            </w:r>
            <w:r w:rsidRPr="0030233A">
              <w:rPr>
                <w:rFonts w:ascii="Arial" w:hAnsi="Arial" w:cs="Arial"/>
              </w:rPr>
              <w:t xml:space="preserve">be completed </w:t>
            </w:r>
            <w:r w:rsidR="007A5384">
              <w:rPr>
                <w:rFonts w:ascii="Arial" w:hAnsi="Arial" w:cs="Arial"/>
              </w:rPr>
              <w:t>for</w:t>
            </w:r>
            <w:r w:rsidR="007A5384" w:rsidRPr="0030233A">
              <w:rPr>
                <w:rFonts w:ascii="Arial" w:hAnsi="Arial" w:cs="Arial"/>
              </w:rPr>
              <w:t xml:space="preserve"> </w:t>
            </w:r>
            <w:r w:rsidRPr="0030233A">
              <w:rPr>
                <w:rFonts w:ascii="Arial" w:hAnsi="Arial" w:cs="Arial"/>
              </w:rPr>
              <w:t>PATH Program</w:t>
            </w:r>
            <w:r w:rsidR="007A5384">
              <w:rPr>
                <w:rFonts w:ascii="Arial" w:hAnsi="Arial" w:cs="Arial"/>
              </w:rPr>
              <w:t xml:space="preserve"> participants</w:t>
            </w:r>
            <w:r w:rsidRPr="0030233A">
              <w:rPr>
                <w:rFonts w:ascii="Arial" w:hAnsi="Arial" w:cs="Arial"/>
              </w:rPr>
              <w:t xml:space="preserve"> at discharge and only if the individual is not also enrolled in a CRC, since CRCs conduct their own LSIR assessments. Any individuals discharged from the PATH Program who are NOT referred or enrolled at a CRC must receive the LSIR. </w:t>
            </w:r>
            <w:r w:rsidR="005826DC">
              <w:rPr>
                <w:rFonts w:ascii="Arial" w:hAnsi="Arial" w:cs="Arial"/>
              </w:rPr>
              <w:t xml:space="preserve">Please refer to the </w:t>
            </w:r>
            <w:r w:rsidR="008516C8">
              <w:rPr>
                <w:rFonts w:ascii="Arial" w:hAnsi="Arial" w:cs="Arial"/>
              </w:rPr>
              <w:t>R</w:t>
            </w:r>
            <w:r w:rsidR="005826DC">
              <w:rPr>
                <w:rFonts w:ascii="Arial" w:hAnsi="Arial" w:cs="Arial"/>
              </w:rPr>
              <w:t xml:space="preserve">evised Bid Solicitation </w:t>
            </w:r>
            <w:r w:rsidR="005826DC">
              <w:rPr>
                <w:rFonts w:ascii="Arial" w:hAnsi="Arial" w:cs="Arial"/>
                <w:color w:val="000000"/>
              </w:rPr>
              <w:t xml:space="preserve">Section 4.2.4.1, </w:t>
            </w:r>
            <w:r w:rsidR="005826DC" w:rsidRPr="002748C7">
              <w:rPr>
                <w:rFonts w:ascii="Arial" w:hAnsi="Arial" w:cs="Arial"/>
                <w:i/>
                <w:color w:val="000000"/>
              </w:rPr>
              <w:t>Path Program Requirements</w:t>
            </w:r>
            <w:r w:rsidR="005826DC">
              <w:rPr>
                <w:rFonts w:ascii="Arial" w:hAnsi="Arial" w:cs="Arial"/>
                <w:color w:val="000000"/>
              </w:rPr>
              <w:t>.</w:t>
            </w:r>
          </w:p>
          <w:p w14:paraId="03C6B486" w14:textId="57D7C80B" w:rsidR="004B2B5B" w:rsidRPr="0030233A" w:rsidRDefault="004B2B5B" w:rsidP="00BB48E6">
            <w:pPr>
              <w:tabs>
                <w:tab w:val="left" w:pos="0"/>
              </w:tabs>
              <w:overflowPunct w:val="0"/>
              <w:autoSpaceDE w:val="0"/>
              <w:autoSpaceDN w:val="0"/>
              <w:adjustRightInd w:val="0"/>
              <w:ind w:hanging="28"/>
              <w:jc w:val="both"/>
              <w:rPr>
                <w:rFonts w:ascii="Arial" w:hAnsi="Arial" w:cs="Arial"/>
              </w:rPr>
            </w:pPr>
          </w:p>
        </w:tc>
      </w:tr>
      <w:tr w:rsidR="0054734F" w:rsidRPr="00DB4962" w14:paraId="03C6B48C"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88" w14:textId="7743242B" w:rsidR="0054734F" w:rsidRPr="00DB4962" w:rsidRDefault="0054734F" w:rsidP="0054734F">
            <w:pPr>
              <w:tabs>
                <w:tab w:val="left" w:pos="0"/>
              </w:tabs>
              <w:autoSpaceDN w:val="0"/>
              <w:jc w:val="center"/>
              <w:rPr>
                <w:rFonts w:ascii="Arial" w:hAnsi="Arial" w:cs="Arial"/>
              </w:rPr>
            </w:pPr>
            <w:r w:rsidRPr="00DB4962">
              <w:rPr>
                <w:rFonts w:ascii="Arial" w:hAnsi="Arial" w:cs="Arial"/>
              </w:rPr>
              <w:t>1</w:t>
            </w:r>
            <w:r w:rsidR="006A1852">
              <w:rPr>
                <w:rFonts w:ascii="Arial" w:hAnsi="Arial" w:cs="Arial"/>
              </w:rPr>
              <w:t>4</w:t>
            </w:r>
          </w:p>
        </w:tc>
        <w:tc>
          <w:tcPr>
            <w:tcW w:w="2160" w:type="dxa"/>
            <w:tcBorders>
              <w:top w:val="nil"/>
              <w:left w:val="single" w:sz="4" w:space="0" w:color="auto"/>
              <w:bottom w:val="single" w:sz="4" w:space="0" w:color="auto"/>
              <w:right w:val="single" w:sz="4" w:space="0" w:color="auto"/>
            </w:tcBorders>
          </w:tcPr>
          <w:p w14:paraId="03C6B48A" w14:textId="36FEB1AD" w:rsidR="0054734F" w:rsidRPr="00DB4962" w:rsidRDefault="0054734F" w:rsidP="00313A56">
            <w:pPr>
              <w:tabs>
                <w:tab w:val="left" w:pos="0"/>
              </w:tabs>
              <w:overflowPunct w:val="0"/>
              <w:autoSpaceDE w:val="0"/>
              <w:autoSpaceDN w:val="0"/>
              <w:adjustRightInd w:val="0"/>
              <w:jc w:val="center"/>
              <w:rPr>
                <w:rFonts w:ascii="Arial" w:hAnsi="Arial" w:cs="Arial"/>
              </w:rPr>
            </w:pPr>
            <w:r>
              <w:rPr>
                <w:rFonts w:ascii="Arial" w:hAnsi="Arial" w:cs="Arial"/>
                <w:color w:val="000000"/>
              </w:rPr>
              <w:t>Section 4.4.16, Transportation Services</w:t>
            </w:r>
          </w:p>
        </w:tc>
        <w:tc>
          <w:tcPr>
            <w:tcW w:w="7200" w:type="dxa"/>
            <w:tcBorders>
              <w:top w:val="nil"/>
              <w:left w:val="nil"/>
              <w:bottom w:val="single" w:sz="4" w:space="0" w:color="auto"/>
              <w:right w:val="single" w:sz="4" w:space="0" w:color="auto"/>
            </w:tcBorders>
          </w:tcPr>
          <w:p w14:paraId="0E20E59B" w14:textId="104FE83D" w:rsidR="0054734F"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 xml:space="preserve">Is there an expectation that staff will remain with the </w:t>
            </w:r>
            <w:r w:rsidR="0053303B">
              <w:rPr>
                <w:rFonts w:ascii="Arial" w:hAnsi="Arial" w:cs="Arial"/>
                <w:b/>
                <w:bCs/>
                <w:color w:val="000000"/>
              </w:rPr>
              <w:t xml:space="preserve">Offender </w:t>
            </w:r>
            <w:r>
              <w:rPr>
                <w:rFonts w:ascii="Arial" w:hAnsi="Arial" w:cs="Arial"/>
                <w:b/>
                <w:bCs/>
                <w:color w:val="000000"/>
              </w:rPr>
              <w:t xml:space="preserve">during these offsite services, or is the </w:t>
            </w:r>
            <w:r w:rsidR="0053303B">
              <w:rPr>
                <w:rFonts w:ascii="Arial" w:hAnsi="Arial" w:cs="Arial"/>
                <w:b/>
                <w:bCs/>
                <w:color w:val="000000"/>
              </w:rPr>
              <w:t xml:space="preserve">Contractor </w:t>
            </w:r>
            <w:r>
              <w:rPr>
                <w:rFonts w:ascii="Arial" w:hAnsi="Arial" w:cs="Arial"/>
                <w:b/>
                <w:bCs/>
                <w:color w:val="000000"/>
              </w:rPr>
              <w:t>only expected to drop off and pick up the offender?</w:t>
            </w:r>
          </w:p>
          <w:p w14:paraId="30B5F5EF" w14:textId="076C6AF7" w:rsidR="0030233A" w:rsidRDefault="0030233A" w:rsidP="00BB48E6">
            <w:pPr>
              <w:tabs>
                <w:tab w:val="left" w:pos="0"/>
              </w:tabs>
              <w:overflowPunct w:val="0"/>
              <w:autoSpaceDE w:val="0"/>
              <w:autoSpaceDN w:val="0"/>
              <w:adjustRightInd w:val="0"/>
              <w:ind w:hanging="28"/>
              <w:jc w:val="both"/>
              <w:rPr>
                <w:rFonts w:ascii="Arial" w:hAnsi="Arial" w:cs="Arial"/>
                <w:b/>
                <w:bCs/>
                <w:color w:val="000000"/>
              </w:rPr>
            </w:pPr>
          </w:p>
          <w:p w14:paraId="65FA4C4E" w14:textId="65CF8BF7" w:rsidR="008516C8" w:rsidRDefault="004D31F2" w:rsidP="00802968">
            <w:pPr>
              <w:tabs>
                <w:tab w:val="left" w:pos="0"/>
              </w:tabs>
              <w:overflowPunct w:val="0"/>
              <w:autoSpaceDE w:val="0"/>
              <w:autoSpaceDN w:val="0"/>
              <w:adjustRightInd w:val="0"/>
              <w:ind w:left="-28"/>
              <w:jc w:val="both"/>
              <w:rPr>
                <w:rFonts w:ascii="Arial" w:hAnsi="Arial" w:cs="Arial"/>
              </w:rPr>
            </w:pPr>
            <w:r>
              <w:rPr>
                <w:rFonts w:ascii="Arial" w:hAnsi="Arial" w:cs="Arial"/>
              </w:rPr>
              <w:t xml:space="preserve">Per the </w:t>
            </w:r>
            <w:r w:rsidR="008516C8">
              <w:rPr>
                <w:rFonts w:ascii="Arial" w:hAnsi="Arial" w:cs="Arial"/>
              </w:rPr>
              <w:t>R</w:t>
            </w:r>
            <w:r>
              <w:rPr>
                <w:rFonts w:ascii="Arial" w:hAnsi="Arial" w:cs="Arial"/>
              </w:rPr>
              <w:t>evised Bid Solicitation Section 4.4.16, i</w:t>
            </w:r>
            <w:r w:rsidRPr="004D31F2">
              <w:rPr>
                <w:rFonts w:ascii="Arial" w:hAnsi="Arial" w:cs="Arial"/>
              </w:rPr>
              <w:t xml:space="preserve">f an Offender requires supervision while offsite, the Contractor shall provide coverage to ensure no lapse in supervision. The Contractor must also ensure that an assigned staff member remains with the Offender at all times during trips, in accordance with the requirements outlined in </w:t>
            </w:r>
            <w:r>
              <w:rPr>
                <w:rFonts w:ascii="Arial" w:hAnsi="Arial" w:cs="Arial"/>
              </w:rPr>
              <w:t xml:space="preserve">added </w:t>
            </w:r>
            <w:r w:rsidR="008516C8">
              <w:rPr>
                <w:rFonts w:ascii="Arial" w:hAnsi="Arial" w:cs="Arial"/>
              </w:rPr>
              <w:t xml:space="preserve">Revised </w:t>
            </w:r>
            <w:r>
              <w:rPr>
                <w:rFonts w:ascii="Arial" w:hAnsi="Arial" w:cs="Arial"/>
              </w:rPr>
              <w:t>Bid Soliciation S</w:t>
            </w:r>
            <w:r w:rsidRPr="004D31F2">
              <w:rPr>
                <w:rFonts w:ascii="Arial" w:hAnsi="Arial" w:cs="Arial"/>
              </w:rPr>
              <w:t>ection 4.12.7.7</w:t>
            </w:r>
            <w:r w:rsidR="005826DC">
              <w:rPr>
                <w:rFonts w:ascii="Arial" w:hAnsi="Arial" w:cs="Arial"/>
              </w:rPr>
              <w:t>,</w:t>
            </w:r>
            <w:r w:rsidRPr="004D31F2">
              <w:rPr>
                <w:rFonts w:ascii="Arial" w:hAnsi="Arial" w:cs="Arial"/>
              </w:rPr>
              <w:t xml:space="preserve"> </w:t>
            </w:r>
            <w:r w:rsidRPr="00802968">
              <w:rPr>
                <w:rFonts w:ascii="Arial" w:hAnsi="Arial" w:cs="Arial"/>
                <w:i/>
              </w:rPr>
              <w:t>Transportation Supervision Specialist</w:t>
            </w:r>
            <w:r w:rsidRPr="004D31F2">
              <w:rPr>
                <w:rFonts w:ascii="Arial" w:hAnsi="Arial" w:cs="Arial"/>
              </w:rPr>
              <w:t>.</w:t>
            </w:r>
          </w:p>
          <w:p w14:paraId="03C6B48B" w14:textId="49FD59A2" w:rsidR="004B2B5B" w:rsidRPr="0030233A" w:rsidRDefault="004B2B5B" w:rsidP="00802968">
            <w:pPr>
              <w:tabs>
                <w:tab w:val="left" w:pos="0"/>
              </w:tabs>
              <w:overflowPunct w:val="0"/>
              <w:autoSpaceDE w:val="0"/>
              <w:autoSpaceDN w:val="0"/>
              <w:adjustRightInd w:val="0"/>
              <w:ind w:left="-28"/>
              <w:jc w:val="both"/>
              <w:rPr>
                <w:rFonts w:ascii="Arial" w:hAnsi="Arial" w:cs="Arial"/>
              </w:rPr>
            </w:pPr>
          </w:p>
        </w:tc>
      </w:tr>
      <w:tr w:rsidR="0054734F" w:rsidRPr="00DB4962" w14:paraId="03C6B491" w14:textId="77777777" w:rsidTr="00313A56">
        <w:tc>
          <w:tcPr>
            <w:tcW w:w="877" w:type="dxa"/>
            <w:tcBorders>
              <w:top w:val="single" w:sz="4" w:space="0" w:color="auto"/>
              <w:left w:val="single" w:sz="4" w:space="0" w:color="auto"/>
              <w:bottom w:val="single" w:sz="4" w:space="0" w:color="auto"/>
              <w:right w:val="single" w:sz="4" w:space="0" w:color="auto"/>
            </w:tcBorders>
            <w:hideMark/>
          </w:tcPr>
          <w:p w14:paraId="03C6B48D" w14:textId="1764861A" w:rsidR="0054734F" w:rsidRPr="00DB4962" w:rsidRDefault="0054734F" w:rsidP="0054734F">
            <w:pPr>
              <w:tabs>
                <w:tab w:val="left" w:pos="0"/>
              </w:tabs>
              <w:autoSpaceDN w:val="0"/>
              <w:jc w:val="center"/>
              <w:rPr>
                <w:rFonts w:ascii="Arial" w:hAnsi="Arial" w:cs="Arial"/>
              </w:rPr>
            </w:pPr>
            <w:r w:rsidRPr="00DB4962">
              <w:rPr>
                <w:rFonts w:ascii="Arial" w:hAnsi="Arial" w:cs="Arial"/>
              </w:rPr>
              <w:t>1</w:t>
            </w:r>
            <w:r w:rsidR="006A1852">
              <w:rPr>
                <w:rFonts w:ascii="Arial" w:hAnsi="Arial" w:cs="Arial"/>
              </w:rPr>
              <w:t>5</w:t>
            </w:r>
          </w:p>
        </w:tc>
        <w:tc>
          <w:tcPr>
            <w:tcW w:w="2160" w:type="dxa"/>
            <w:tcBorders>
              <w:top w:val="nil"/>
              <w:left w:val="single" w:sz="4" w:space="0" w:color="auto"/>
              <w:bottom w:val="single" w:sz="4" w:space="0" w:color="auto"/>
              <w:right w:val="single" w:sz="4" w:space="0" w:color="auto"/>
            </w:tcBorders>
          </w:tcPr>
          <w:p w14:paraId="03C6B48F" w14:textId="0D83950D" w:rsidR="0054734F" w:rsidRPr="00DB4962" w:rsidRDefault="0054734F" w:rsidP="00313A56">
            <w:pPr>
              <w:tabs>
                <w:tab w:val="left" w:pos="0"/>
              </w:tabs>
              <w:overflowPunct w:val="0"/>
              <w:autoSpaceDE w:val="0"/>
              <w:autoSpaceDN w:val="0"/>
              <w:adjustRightInd w:val="0"/>
              <w:jc w:val="center"/>
              <w:rPr>
                <w:rFonts w:ascii="Arial" w:hAnsi="Arial" w:cs="Arial"/>
                <w:color w:val="FF0000"/>
              </w:rPr>
            </w:pPr>
            <w:r>
              <w:rPr>
                <w:rFonts w:ascii="Arial" w:hAnsi="Arial" w:cs="Arial"/>
                <w:color w:val="000000"/>
              </w:rPr>
              <w:t>Section 4.6.5, Offender Logbook</w:t>
            </w:r>
          </w:p>
        </w:tc>
        <w:tc>
          <w:tcPr>
            <w:tcW w:w="7200" w:type="dxa"/>
            <w:tcBorders>
              <w:top w:val="nil"/>
              <w:left w:val="nil"/>
              <w:bottom w:val="single" w:sz="4" w:space="0" w:color="auto"/>
              <w:right w:val="single" w:sz="4" w:space="0" w:color="auto"/>
            </w:tcBorders>
          </w:tcPr>
          <w:p w14:paraId="2BB446EA" w14:textId="184ADC20" w:rsidR="0054734F" w:rsidRDefault="0054734F" w:rsidP="00BB48E6">
            <w:pPr>
              <w:tabs>
                <w:tab w:val="left" w:pos="0"/>
              </w:tabs>
              <w:overflowPunct w:val="0"/>
              <w:autoSpaceDE w:val="0"/>
              <w:autoSpaceDN w:val="0"/>
              <w:adjustRightInd w:val="0"/>
              <w:ind w:left="-28"/>
              <w:jc w:val="both"/>
              <w:rPr>
                <w:rFonts w:ascii="Arial" w:hAnsi="Arial" w:cs="Arial"/>
                <w:b/>
                <w:bCs/>
                <w:color w:val="000000"/>
              </w:rPr>
            </w:pPr>
            <w:r>
              <w:rPr>
                <w:rFonts w:ascii="Arial" w:hAnsi="Arial" w:cs="Arial"/>
                <w:b/>
                <w:bCs/>
                <w:color w:val="000000"/>
              </w:rPr>
              <w:t xml:space="preserve">If the </w:t>
            </w:r>
            <w:r w:rsidR="0053303B">
              <w:rPr>
                <w:rFonts w:ascii="Arial" w:hAnsi="Arial" w:cs="Arial"/>
                <w:b/>
                <w:bCs/>
                <w:color w:val="000000"/>
              </w:rPr>
              <w:t xml:space="preserve">Contractor </w:t>
            </w:r>
            <w:r>
              <w:rPr>
                <w:rFonts w:ascii="Arial" w:hAnsi="Arial" w:cs="Arial"/>
                <w:b/>
                <w:bCs/>
                <w:color w:val="000000"/>
              </w:rPr>
              <w:t>has an automated system (i.e. SecurManage) that is utilized for documenting sign in/out time, signing offenders in and out of the facility and meets all other requirements within the Offender Logbook section, is a physical logbook still required?</w:t>
            </w:r>
          </w:p>
          <w:p w14:paraId="753BFAFF" w14:textId="77777777" w:rsidR="001D0939" w:rsidRDefault="001D0939" w:rsidP="00BB48E6">
            <w:pPr>
              <w:tabs>
                <w:tab w:val="left" w:pos="0"/>
              </w:tabs>
              <w:overflowPunct w:val="0"/>
              <w:autoSpaceDE w:val="0"/>
              <w:autoSpaceDN w:val="0"/>
              <w:adjustRightInd w:val="0"/>
              <w:ind w:left="-28"/>
              <w:jc w:val="both"/>
              <w:rPr>
                <w:rFonts w:ascii="Arial" w:hAnsi="Arial" w:cs="Arial"/>
                <w:b/>
                <w:bCs/>
                <w:color w:val="000000"/>
              </w:rPr>
            </w:pPr>
          </w:p>
          <w:p w14:paraId="4663BDDF" w14:textId="78E437E6" w:rsidR="001D0939" w:rsidRDefault="005826DC" w:rsidP="00BB48E6">
            <w:pPr>
              <w:tabs>
                <w:tab w:val="left" w:pos="0"/>
              </w:tabs>
              <w:overflowPunct w:val="0"/>
              <w:autoSpaceDE w:val="0"/>
              <w:autoSpaceDN w:val="0"/>
              <w:adjustRightInd w:val="0"/>
              <w:ind w:left="-28"/>
              <w:jc w:val="both"/>
              <w:rPr>
                <w:rFonts w:ascii="Arial" w:hAnsi="Arial" w:cs="Arial"/>
              </w:rPr>
            </w:pPr>
            <w:r>
              <w:rPr>
                <w:rFonts w:ascii="Arial" w:hAnsi="Arial" w:cs="Arial"/>
              </w:rPr>
              <w:t xml:space="preserve">In accordance with the </w:t>
            </w:r>
            <w:r w:rsidR="008516C8">
              <w:rPr>
                <w:rFonts w:ascii="Arial" w:hAnsi="Arial" w:cs="Arial"/>
              </w:rPr>
              <w:t>R</w:t>
            </w:r>
            <w:r>
              <w:rPr>
                <w:rFonts w:ascii="Arial" w:hAnsi="Arial" w:cs="Arial"/>
              </w:rPr>
              <w:t>evised Bid Solicitation Section 4.6.5, a</w:t>
            </w:r>
            <w:r w:rsidR="0030233A" w:rsidRPr="0030233A">
              <w:rPr>
                <w:rFonts w:ascii="Arial" w:hAnsi="Arial" w:cs="Arial"/>
              </w:rPr>
              <w:t xml:space="preserve"> paper logbook is required as it provides a reliable backup in case of power outages or system failures, creates a tamper-evident record that’s often seen as more credible in legal or disciplinary reviews, and is immediately accessible without technical barriers.</w:t>
            </w:r>
          </w:p>
          <w:p w14:paraId="370DE81F" w14:textId="77777777" w:rsidR="0030233A" w:rsidRDefault="0030233A" w:rsidP="00BB48E6">
            <w:pPr>
              <w:tabs>
                <w:tab w:val="left" w:pos="0"/>
              </w:tabs>
              <w:overflowPunct w:val="0"/>
              <w:autoSpaceDE w:val="0"/>
              <w:autoSpaceDN w:val="0"/>
              <w:adjustRightInd w:val="0"/>
              <w:ind w:left="-28"/>
              <w:jc w:val="both"/>
              <w:rPr>
                <w:rFonts w:ascii="Arial" w:hAnsi="Arial" w:cs="Arial"/>
              </w:rPr>
            </w:pPr>
          </w:p>
          <w:p w14:paraId="476F6EE5" w14:textId="30BA7208" w:rsidR="0030233A" w:rsidRDefault="0030233A" w:rsidP="00AB7626">
            <w:pPr>
              <w:tabs>
                <w:tab w:val="left" w:pos="0"/>
              </w:tabs>
              <w:overflowPunct w:val="0"/>
              <w:autoSpaceDE w:val="0"/>
              <w:autoSpaceDN w:val="0"/>
              <w:adjustRightInd w:val="0"/>
              <w:ind w:left="-28"/>
              <w:jc w:val="both"/>
              <w:rPr>
                <w:rFonts w:ascii="Arial" w:hAnsi="Arial" w:cs="Arial"/>
              </w:rPr>
            </w:pPr>
            <w:r w:rsidRPr="0030233A">
              <w:rPr>
                <w:rFonts w:ascii="Arial" w:hAnsi="Arial" w:cs="Arial"/>
              </w:rPr>
              <w:t>An electronic system is acceptable to be used in addition to a paper logbook, provided it meets all requirements and can generate printouts upon request from SPB staff.</w:t>
            </w:r>
          </w:p>
          <w:p w14:paraId="03C6B490" w14:textId="08307E71" w:rsidR="00192375" w:rsidRPr="0030233A" w:rsidRDefault="00192375" w:rsidP="00AB7626">
            <w:pPr>
              <w:tabs>
                <w:tab w:val="left" w:pos="0"/>
              </w:tabs>
              <w:overflowPunct w:val="0"/>
              <w:autoSpaceDE w:val="0"/>
              <w:autoSpaceDN w:val="0"/>
              <w:adjustRightInd w:val="0"/>
              <w:ind w:left="-28"/>
              <w:jc w:val="both"/>
              <w:rPr>
                <w:rFonts w:ascii="Arial" w:hAnsi="Arial" w:cs="Arial"/>
              </w:rPr>
            </w:pPr>
          </w:p>
        </w:tc>
      </w:tr>
      <w:tr w:rsidR="0054734F" w:rsidRPr="00DB4962" w14:paraId="43D0153D" w14:textId="77777777" w:rsidTr="00313A56">
        <w:tc>
          <w:tcPr>
            <w:tcW w:w="877" w:type="dxa"/>
            <w:tcBorders>
              <w:top w:val="single" w:sz="4" w:space="0" w:color="auto"/>
              <w:left w:val="single" w:sz="4" w:space="0" w:color="auto"/>
              <w:bottom w:val="single" w:sz="4" w:space="0" w:color="auto"/>
              <w:right w:val="single" w:sz="4" w:space="0" w:color="auto"/>
            </w:tcBorders>
          </w:tcPr>
          <w:p w14:paraId="5B332060" w14:textId="7BB561C3" w:rsidR="0054734F" w:rsidRPr="00DB4962" w:rsidRDefault="006A1852" w:rsidP="0054734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536DF01F" w14:textId="67ED36C5" w:rsidR="0054734F" w:rsidRPr="00681D2A" w:rsidRDefault="0054734F" w:rsidP="00313A5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4.8, Housing Facility Requirements</w:t>
            </w:r>
          </w:p>
        </w:tc>
        <w:tc>
          <w:tcPr>
            <w:tcW w:w="7200" w:type="dxa"/>
            <w:tcBorders>
              <w:top w:val="single" w:sz="4" w:space="0" w:color="auto"/>
              <w:left w:val="nil"/>
              <w:bottom w:val="single" w:sz="4" w:space="0" w:color="auto"/>
              <w:right w:val="single" w:sz="4" w:space="0" w:color="auto"/>
            </w:tcBorders>
          </w:tcPr>
          <w:p w14:paraId="324073DD" w14:textId="77777777" w:rsidR="0054734F"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Are there any specifications regarding what constitutes a "separate housing area" within a facility for male and female Offenders? For example, does there have to be a barrier that prevents males from entering the female area, and vice versa? Are separate floors adequate?</w:t>
            </w:r>
          </w:p>
          <w:p w14:paraId="3E16E0EA" w14:textId="77777777" w:rsidR="001D0939" w:rsidRDefault="001D0939" w:rsidP="00BB48E6">
            <w:pPr>
              <w:tabs>
                <w:tab w:val="left" w:pos="0"/>
              </w:tabs>
              <w:overflowPunct w:val="0"/>
              <w:autoSpaceDE w:val="0"/>
              <w:autoSpaceDN w:val="0"/>
              <w:adjustRightInd w:val="0"/>
              <w:ind w:hanging="28"/>
              <w:jc w:val="both"/>
              <w:rPr>
                <w:rFonts w:ascii="Arial" w:hAnsi="Arial" w:cs="Arial"/>
                <w:b/>
                <w:bCs/>
                <w:color w:val="000000"/>
              </w:rPr>
            </w:pPr>
          </w:p>
          <w:p w14:paraId="2FAEB1ED" w14:textId="2676FA9B" w:rsidR="001D0939" w:rsidRDefault="0030233A" w:rsidP="00BB48E6">
            <w:pPr>
              <w:tabs>
                <w:tab w:val="left" w:pos="0"/>
              </w:tabs>
              <w:overflowPunct w:val="0"/>
              <w:autoSpaceDE w:val="0"/>
              <w:autoSpaceDN w:val="0"/>
              <w:adjustRightInd w:val="0"/>
              <w:ind w:hanging="28"/>
              <w:jc w:val="both"/>
              <w:rPr>
                <w:rFonts w:ascii="Arial" w:hAnsi="Arial" w:cs="Arial"/>
                <w:bCs/>
                <w:color w:val="000000"/>
              </w:rPr>
            </w:pPr>
            <w:r w:rsidRPr="0030233A">
              <w:rPr>
                <w:rFonts w:ascii="Arial" w:hAnsi="Arial" w:cs="Arial"/>
                <w:bCs/>
                <w:color w:val="000000"/>
              </w:rPr>
              <w:t xml:space="preserve">Yes. </w:t>
            </w:r>
            <w:r w:rsidR="00C91E6C">
              <w:rPr>
                <w:rFonts w:ascii="Arial" w:hAnsi="Arial" w:cs="Arial"/>
                <w:bCs/>
                <w:color w:val="000000"/>
              </w:rPr>
              <w:t xml:space="preserve">In accordance with the </w:t>
            </w:r>
            <w:r w:rsidR="008516C8">
              <w:rPr>
                <w:rFonts w:ascii="Arial" w:hAnsi="Arial" w:cs="Arial"/>
                <w:bCs/>
                <w:color w:val="000000"/>
              </w:rPr>
              <w:t>R</w:t>
            </w:r>
            <w:r w:rsidR="00C91E6C">
              <w:rPr>
                <w:rFonts w:ascii="Arial" w:hAnsi="Arial" w:cs="Arial"/>
                <w:bCs/>
                <w:color w:val="000000"/>
              </w:rPr>
              <w:t>evised Bid Solicitation Section 4.8, a</w:t>
            </w:r>
            <w:r w:rsidRPr="0030233A">
              <w:rPr>
                <w:rFonts w:ascii="Arial" w:hAnsi="Arial" w:cs="Arial"/>
                <w:bCs/>
                <w:color w:val="000000"/>
              </w:rPr>
              <w:t xml:space="preserve"> physical barrier must exist to separate male and female populations. Separate floors are acceptable as long as access is controlled and restricted.</w:t>
            </w:r>
          </w:p>
          <w:p w14:paraId="3BA1A8A8" w14:textId="5691BA8E" w:rsidR="00192375" w:rsidRPr="00681D2A" w:rsidRDefault="00192375" w:rsidP="00BB48E6">
            <w:pPr>
              <w:tabs>
                <w:tab w:val="left" w:pos="0"/>
              </w:tabs>
              <w:overflowPunct w:val="0"/>
              <w:autoSpaceDE w:val="0"/>
              <w:autoSpaceDN w:val="0"/>
              <w:adjustRightInd w:val="0"/>
              <w:ind w:hanging="28"/>
              <w:jc w:val="both"/>
              <w:rPr>
                <w:rFonts w:ascii="Arial" w:hAnsi="Arial" w:cs="Arial"/>
                <w:bCs/>
                <w:color w:val="000000"/>
              </w:rPr>
            </w:pPr>
          </w:p>
        </w:tc>
      </w:tr>
      <w:tr w:rsidR="0054734F" w:rsidRPr="00DB4962" w14:paraId="19F3AE20" w14:textId="77777777" w:rsidTr="00313A56">
        <w:tc>
          <w:tcPr>
            <w:tcW w:w="877" w:type="dxa"/>
            <w:tcBorders>
              <w:top w:val="single" w:sz="4" w:space="0" w:color="auto"/>
              <w:left w:val="single" w:sz="4" w:space="0" w:color="auto"/>
              <w:bottom w:val="single" w:sz="4" w:space="0" w:color="auto"/>
              <w:right w:val="single" w:sz="4" w:space="0" w:color="auto"/>
            </w:tcBorders>
          </w:tcPr>
          <w:p w14:paraId="20CBA7B1" w14:textId="3D78CC5F" w:rsidR="0054734F" w:rsidRPr="00DB4962" w:rsidRDefault="006A1852" w:rsidP="0054734F">
            <w:pPr>
              <w:tabs>
                <w:tab w:val="left" w:pos="0"/>
              </w:tabs>
              <w:autoSpaceDN w:val="0"/>
              <w:jc w:val="center"/>
              <w:rPr>
                <w:rFonts w:ascii="Arial" w:hAnsi="Arial" w:cs="Arial"/>
              </w:rPr>
            </w:pPr>
            <w:r>
              <w:rPr>
                <w:rFonts w:ascii="Arial" w:hAnsi="Arial" w:cs="Arial"/>
              </w:rPr>
              <w:t>17</w:t>
            </w:r>
          </w:p>
        </w:tc>
        <w:tc>
          <w:tcPr>
            <w:tcW w:w="2160" w:type="dxa"/>
            <w:tcBorders>
              <w:top w:val="nil"/>
              <w:left w:val="single" w:sz="4" w:space="0" w:color="auto"/>
              <w:bottom w:val="single" w:sz="4" w:space="0" w:color="auto"/>
              <w:right w:val="single" w:sz="4" w:space="0" w:color="auto"/>
            </w:tcBorders>
          </w:tcPr>
          <w:p w14:paraId="3FED05AC" w14:textId="5EFDA9B6" w:rsidR="0054734F" w:rsidRPr="00681D2A" w:rsidRDefault="0054734F" w:rsidP="00313A5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4.8.9, Office Space</w:t>
            </w:r>
          </w:p>
        </w:tc>
        <w:tc>
          <w:tcPr>
            <w:tcW w:w="7200" w:type="dxa"/>
            <w:tcBorders>
              <w:top w:val="nil"/>
              <w:left w:val="nil"/>
              <w:bottom w:val="single" w:sz="4" w:space="0" w:color="auto"/>
              <w:right w:val="single" w:sz="4" w:space="0" w:color="auto"/>
            </w:tcBorders>
          </w:tcPr>
          <w:p w14:paraId="6DE477B7" w14:textId="77777777" w:rsidR="0054734F"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Is it acceptable for the weapon lock box to be placed in a private area in close proximity to the front entrance rather than in the parole office?</w:t>
            </w:r>
          </w:p>
          <w:p w14:paraId="413C11DD" w14:textId="77777777" w:rsidR="0030233A" w:rsidRDefault="0030233A" w:rsidP="00BB48E6">
            <w:pPr>
              <w:tabs>
                <w:tab w:val="left" w:pos="0"/>
              </w:tabs>
              <w:overflowPunct w:val="0"/>
              <w:autoSpaceDE w:val="0"/>
              <w:autoSpaceDN w:val="0"/>
              <w:adjustRightInd w:val="0"/>
              <w:ind w:hanging="28"/>
              <w:jc w:val="both"/>
              <w:rPr>
                <w:rFonts w:ascii="Arial" w:hAnsi="Arial" w:cs="Arial"/>
                <w:b/>
                <w:bCs/>
                <w:color w:val="000000"/>
              </w:rPr>
            </w:pPr>
          </w:p>
          <w:p w14:paraId="4C2ACB36" w14:textId="21670453" w:rsidR="0030233A" w:rsidRDefault="0030233A" w:rsidP="00BB48E6">
            <w:pPr>
              <w:tabs>
                <w:tab w:val="left" w:pos="0"/>
              </w:tabs>
              <w:overflowPunct w:val="0"/>
              <w:autoSpaceDE w:val="0"/>
              <w:autoSpaceDN w:val="0"/>
              <w:adjustRightInd w:val="0"/>
              <w:ind w:hanging="28"/>
              <w:jc w:val="both"/>
              <w:rPr>
                <w:rFonts w:ascii="Arial" w:hAnsi="Arial" w:cs="Arial"/>
                <w:bCs/>
                <w:color w:val="000000"/>
              </w:rPr>
            </w:pPr>
            <w:r w:rsidRPr="00105072">
              <w:rPr>
                <w:rFonts w:ascii="Arial" w:hAnsi="Arial" w:cs="Arial"/>
                <w:bCs/>
                <w:color w:val="000000"/>
              </w:rPr>
              <w:t xml:space="preserve">Yes. </w:t>
            </w:r>
            <w:r w:rsidR="002D284F" w:rsidRPr="002D284F">
              <w:rPr>
                <w:rFonts w:ascii="Arial" w:hAnsi="Arial" w:cs="Arial"/>
                <w:bCs/>
                <w:color w:val="000000"/>
              </w:rPr>
              <w:t xml:space="preserve">In accordance with the </w:t>
            </w:r>
            <w:r w:rsidR="008516C8">
              <w:rPr>
                <w:rFonts w:ascii="Arial" w:hAnsi="Arial" w:cs="Arial"/>
                <w:bCs/>
                <w:color w:val="000000"/>
              </w:rPr>
              <w:t>R</w:t>
            </w:r>
            <w:r w:rsidR="002D284F" w:rsidRPr="002D284F">
              <w:rPr>
                <w:rFonts w:ascii="Arial" w:hAnsi="Arial" w:cs="Arial"/>
                <w:bCs/>
                <w:color w:val="000000"/>
              </w:rPr>
              <w:t>evised Bid Solicitation Section</w:t>
            </w:r>
            <w:r w:rsidR="002D284F">
              <w:rPr>
                <w:rFonts w:ascii="Arial" w:hAnsi="Arial" w:cs="Arial"/>
                <w:bCs/>
                <w:color w:val="000000"/>
              </w:rPr>
              <w:t xml:space="preserve"> 4.8.9, t</w:t>
            </w:r>
            <w:r w:rsidRPr="00105072">
              <w:rPr>
                <w:rFonts w:ascii="Arial" w:hAnsi="Arial" w:cs="Arial"/>
                <w:bCs/>
                <w:color w:val="000000"/>
              </w:rPr>
              <w:t>he lock box may be placed near the front entrance, provided Division of Parole staff have full, unrestricted access to it at all times.</w:t>
            </w:r>
          </w:p>
          <w:p w14:paraId="02FF5F32" w14:textId="7C11A66E" w:rsidR="00192375" w:rsidRPr="00105072" w:rsidRDefault="00192375" w:rsidP="00BB48E6">
            <w:pPr>
              <w:tabs>
                <w:tab w:val="left" w:pos="0"/>
              </w:tabs>
              <w:overflowPunct w:val="0"/>
              <w:autoSpaceDE w:val="0"/>
              <w:autoSpaceDN w:val="0"/>
              <w:adjustRightInd w:val="0"/>
              <w:ind w:hanging="28"/>
              <w:jc w:val="both"/>
              <w:rPr>
                <w:rFonts w:ascii="Arial" w:hAnsi="Arial" w:cs="Arial"/>
                <w:bCs/>
                <w:color w:val="000000"/>
              </w:rPr>
            </w:pPr>
          </w:p>
        </w:tc>
      </w:tr>
      <w:tr w:rsidR="006A1852" w:rsidRPr="001D0939" w14:paraId="57F56F2D" w14:textId="77777777" w:rsidTr="00917229">
        <w:tc>
          <w:tcPr>
            <w:tcW w:w="877" w:type="dxa"/>
            <w:tcBorders>
              <w:top w:val="single" w:sz="4" w:space="0" w:color="auto"/>
              <w:left w:val="single" w:sz="4" w:space="0" w:color="auto"/>
              <w:bottom w:val="single" w:sz="4" w:space="0" w:color="auto"/>
              <w:right w:val="single" w:sz="4" w:space="0" w:color="auto"/>
            </w:tcBorders>
            <w:hideMark/>
          </w:tcPr>
          <w:p w14:paraId="1CF2C186" w14:textId="2F746401" w:rsidR="006A1852" w:rsidRDefault="006A1852" w:rsidP="00917229">
            <w:pPr>
              <w:tabs>
                <w:tab w:val="left" w:pos="0"/>
              </w:tabs>
              <w:autoSpaceDN w:val="0"/>
              <w:jc w:val="center"/>
              <w:rPr>
                <w:rFonts w:ascii="Arial" w:hAnsi="Arial" w:cs="Arial"/>
              </w:rPr>
            </w:pPr>
            <w:r>
              <w:rPr>
                <w:rFonts w:ascii="Arial" w:hAnsi="Arial" w:cs="Arial"/>
              </w:rPr>
              <w:t>18</w:t>
            </w:r>
          </w:p>
        </w:tc>
        <w:tc>
          <w:tcPr>
            <w:tcW w:w="2160" w:type="dxa"/>
            <w:tcBorders>
              <w:top w:val="outset" w:sz="6" w:space="0" w:color="auto"/>
              <w:left w:val="outset" w:sz="6" w:space="0" w:color="auto"/>
              <w:bottom w:val="outset" w:sz="6" w:space="0" w:color="auto"/>
              <w:right w:val="outset" w:sz="6" w:space="0" w:color="auto"/>
            </w:tcBorders>
          </w:tcPr>
          <w:p w14:paraId="27F6EB74" w14:textId="77777777" w:rsidR="006A1852" w:rsidRPr="00736805" w:rsidRDefault="006A1852" w:rsidP="00917229">
            <w:pPr>
              <w:tabs>
                <w:tab w:val="left" w:pos="0"/>
              </w:tabs>
              <w:overflowPunct w:val="0"/>
              <w:autoSpaceDE w:val="0"/>
              <w:autoSpaceDN w:val="0"/>
              <w:adjustRightInd w:val="0"/>
              <w:jc w:val="center"/>
              <w:rPr>
                <w:rFonts w:ascii="Arial" w:hAnsi="Arial" w:cs="Arial"/>
              </w:rPr>
            </w:pPr>
            <w:r>
              <w:rPr>
                <w:rFonts w:ascii="Arial" w:hAnsi="Arial" w:cs="Arial"/>
                <w:color w:val="000000"/>
              </w:rPr>
              <w:t>Section 4.11.3, Non-Secure Facilities</w:t>
            </w:r>
          </w:p>
        </w:tc>
        <w:tc>
          <w:tcPr>
            <w:tcW w:w="7200" w:type="dxa"/>
            <w:tcBorders>
              <w:top w:val="outset" w:sz="6" w:space="0" w:color="auto"/>
              <w:left w:val="outset" w:sz="6" w:space="0" w:color="auto"/>
              <w:bottom w:val="outset" w:sz="6" w:space="0" w:color="auto"/>
              <w:right w:val="outset" w:sz="6" w:space="0" w:color="auto"/>
            </w:tcBorders>
          </w:tcPr>
          <w:p w14:paraId="46B37657" w14:textId="77777777" w:rsidR="006A1852" w:rsidRDefault="006A1852" w:rsidP="00917229">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For non-secured facilities, there is a requirement that there be patrolled access and exit points. Are you referring to the building's access and exit points or to the land's access and exit points?</w:t>
            </w:r>
          </w:p>
          <w:p w14:paraId="6DCFC018" w14:textId="77777777" w:rsidR="006A1852" w:rsidRDefault="006A1852" w:rsidP="00917229">
            <w:pPr>
              <w:tabs>
                <w:tab w:val="left" w:pos="0"/>
              </w:tabs>
              <w:overflowPunct w:val="0"/>
              <w:autoSpaceDE w:val="0"/>
              <w:autoSpaceDN w:val="0"/>
              <w:adjustRightInd w:val="0"/>
              <w:jc w:val="both"/>
              <w:rPr>
                <w:rFonts w:ascii="Arial" w:hAnsi="Arial" w:cs="Arial"/>
                <w:b/>
                <w:bCs/>
                <w:color w:val="000000"/>
              </w:rPr>
            </w:pPr>
          </w:p>
          <w:p w14:paraId="0B063286" w14:textId="744016C9" w:rsidR="008516C8" w:rsidRDefault="006A1852">
            <w:pPr>
              <w:tabs>
                <w:tab w:val="left" w:pos="0"/>
              </w:tabs>
              <w:overflowPunct w:val="0"/>
              <w:autoSpaceDE w:val="0"/>
              <w:autoSpaceDN w:val="0"/>
              <w:adjustRightInd w:val="0"/>
              <w:jc w:val="both"/>
              <w:rPr>
                <w:rFonts w:ascii="Arial" w:hAnsi="Arial" w:cs="Arial"/>
              </w:rPr>
            </w:pPr>
            <w:r w:rsidRPr="001D0939">
              <w:rPr>
                <w:rFonts w:ascii="Arial" w:hAnsi="Arial" w:cs="Arial"/>
              </w:rPr>
              <w:t xml:space="preserve">The requirement refers to building access points. </w:t>
            </w:r>
            <w:r w:rsidR="00766193">
              <w:rPr>
                <w:rFonts w:ascii="Arial" w:hAnsi="Arial" w:cs="Arial"/>
              </w:rPr>
              <w:t xml:space="preserve">In accordance with the </w:t>
            </w:r>
            <w:r w:rsidR="008516C8">
              <w:rPr>
                <w:rFonts w:ascii="Arial" w:hAnsi="Arial" w:cs="Arial"/>
              </w:rPr>
              <w:t>R</w:t>
            </w:r>
            <w:r w:rsidR="00766193" w:rsidRPr="00CD2156">
              <w:rPr>
                <w:rFonts w:ascii="Arial" w:hAnsi="Arial" w:cs="Arial"/>
              </w:rPr>
              <w:t>evised</w:t>
            </w:r>
            <w:r w:rsidR="00766193">
              <w:rPr>
                <w:rFonts w:ascii="Arial" w:hAnsi="Arial" w:cs="Arial"/>
              </w:rPr>
              <w:t xml:space="preserve"> Bid Solicitation Section 4.11.3, s</w:t>
            </w:r>
            <w:r w:rsidRPr="001D0939">
              <w:rPr>
                <w:rFonts w:ascii="Arial" w:hAnsi="Arial" w:cs="Arial"/>
              </w:rPr>
              <w:t xml:space="preserve">ecurity cameras </w:t>
            </w:r>
            <w:r>
              <w:rPr>
                <w:rFonts w:ascii="Arial" w:hAnsi="Arial" w:cs="Arial"/>
              </w:rPr>
              <w:t>shall</w:t>
            </w:r>
            <w:r w:rsidRPr="001D0939">
              <w:rPr>
                <w:rFonts w:ascii="Arial" w:hAnsi="Arial" w:cs="Arial"/>
              </w:rPr>
              <w:t xml:space="preserve"> be placed at building entry and exit points. Staff conducting routine rounds </w:t>
            </w:r>
            <w:r>
              <w:rPr>
                <w:rFonts w:ascii="Arial" w:hAnsi="Arial" w:cs="Arial"/>
              </w:rPr>
              <w:t>shall</w:t>
            </w:r>
            <w:r w:rsidRPr="001D0939">
              <w:rPr>
                <w:rFonts w:ascii="Arial" w:hAnsi="Arial" w:cs="Arial"/>
              </w:rPr>
              <w:t xml:space="preserve"> examine these areas for damage or contraband.</w:t>
            </w:r>
            <w:r w:rsidR="00CD2156">
              <w:rPr>
                <w:rFonts w:ascii="Arial" w:hAnsi="Arial" w:cs="Arial"/>
              </w:rPr>
              <w:t xml:space="preserve"> </w:t>
            </w:r>
          </w:p>
          <w:p w14:paraId="3CDF275A" w14:textId="77777777" w:rsidR="006A1852" w:rsidRPr="001D0939" w:rsidRDefault="006A1852">
            <w:pPr>
              <w:tabs>
                <w:tab w:val="left" w:pos="0"/>
              </w:tabs>
              <w:overflowPunct w:val="0"/>
              <w:autoSpaceDE w:val="0"/>
              <w:autoSpaceDN w:val="0"/>
              <w:adjustRightInd w:val="0"/>
              <w:jc w:val="both"/>
              <w:rPr>
                <w:rFonts w:ascii="Arial" w:hAnsi="Arial" w:cs="Arial"/>
              </w:rPr>
            </w:pPr>
          </w:p>
        </w:tc>
      </w:tr>
      <w:tr w:rsidR="006A1852" w:rsidRPr="00DB4962" w14:paraId="36D8E6B0" w14:textId="77777777" w:rsidTr="00917229">
        <w:tc>
          <w:tcPr>
            <w:tcW w:w="877" w:type="dxa"/>
            <w:tcBorders>
              <w:top w:val="single" w:sz="4" w:space="0" w:color="auto"/>
              <w:left w:val="single" w:sz="4" w:space="0" w:color="auto"/>
              <w:bottom w:val="single" w:sz="4" w:space="0" w:color="auto"/>
              <w:right w:val="single" w:sz="4" w:space="0" w:color="auto"/>
            </w:tcBorders>
            <w:hideMark/>
          </w:tcPr>
          <w:p w14:paraId="7DB6F61F" w14:textId="7096F236" w:rsidR="006A1852" w:rsidRDefault="006A1852" w:rsidP="00917229">
            <w:pPr>
              <w:tabs>
                <w:tab w:val="left" w:pos="0"/>
              </w:tabs>
              <w:autoSpaceDN w:val="0"/>
              <w:jc w:val="center"/>
              <w:rPr>
                <w:rFonts w:ascii="Arial" w:hAnsi="Arial" w:cs="Arial"/>
              </w:rPr>
            </w:pPr>
            <w:r>
              <w:rPr>
                <w:rFonts w:ascii="Arial" w:hAnsi="Arial" w:cs="Arial"/>
              </w:rPr>
              <w:t>19</w:t>
            </w:r>
          </w:p>
        </w:tc>
        <w:tc>
          <w:tcPr>
            <w:tcW w:w="2160" w:type="dxa"/>
            <w:tcBorders>
              <w:top w:val="outset" w:sz="6" w:space="0" w:color="auto"/>
              <w:left w:val="outset" w:sz="6" w:space="0" w:color="auto"/>
              <w:bottom w:val="outset" w:sz="6" w:space="0" w:color="auto"/>
              <w:right w:val="outset" w:sz="6" w:space="0" w:color="auto"/>
            </w:tcBorders>
          </w:tcPr>
          <w:p w14:paraId="6F0D0F3A" w14:textId="77777777" w:rsidR="006A1852" w:rsidRPr="00736805" w:rsidRDefault="006A1852" w:rsidP="00917229">
            <w:pPr>
              <w:tabs>
                <w:tab w:val="left" w:pos="0"/>
              </w:tabs>
              <w:overflowPunct w:val="0"/>
              <w:autoSpaceDE w:val="0"/>
              <w:autoSpaceDN w:val="0"/>
              <w:adjustRightInd w:val="0"/>
              <w:jc w:val="center"/>
              <w:rPr>
                <w:rFonts w:ascii="Arial" w:hAnsi="Arial" w:cs="Arial"/>
              </w:rPr>
            </w:pPr>
            <w:r>
              <w:rPr>
                <w:rFonts w:ascii="Arial" w:hAnsi="Arial" w:cs="Arial"/>
                <w:color w:val="000000"/>
              </w:rPr>
              <w:t>Section 4.11.6, Facility Searches</w:t>
            </w:r>
          </w:p>
        </w:tc>
        <w:tc>
          <w:tcPr>
            <w:tcW w:w="7200" w:type="dxa"/>
            <w:tcBorders>
              <w:top w:val="outset" w:sz="6" w:space="0" w:color="auto"/>
              <w:left w:val="outset" w:sz="6" w:space="0" w:color="auto"/>
              <w:bottom w:val="outset" w:sz="6" w:space="0" w:color="auto"/>
              <w:right w:val="outset" w:sz="6" w:space="0" w:color="auto"/>
            </w:tcBorders>
          </w:tcPr>
          <w:p w14:paraId="630E0999" w14:textId="77777777" w:rsidR="006A1852" w:rsidRDefault="006A1852" w:rsidP="00917229">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The bid solicitation states “Searches of all visitors, Contractor staff, and Offenders entering the Facility, which shall, at a minimum, include: 1. A pat-frisk;” Can pat-frisk searches be limited to offenders?</w:t>
            </w:r>
          </w:p>
          <w:p w14:paraId="2C931138" w14:textId="77777777" w:rsidR="006A1852" w:rsidRDefault="006A1852" w:rsidP="00917229">
            <w:pPr>
              <w:tabs>
                <w:tab w:val="left" w:pos="0"/>
              </w:tabs>
              <w:overflowPunct w:val="0"/>
              <w:autoSpaceDE w:val="0"/>
              <w:autoSpaceDN w:val="0"/>
              <w:adjustRightInd w:val="0"/>
              <w:jc w:val="both"/>
              <w:rPr>
                <w:rFonts w:ascii="Arial" w:hAnsi="Arial" w:cs="Arial"/>
                <w:b/>
                <w:bCs/>
                <w:color w:val="000000"/>
              </w:rPr>
            </w:pPr>
          </w:p>
          <w:p w14:paraId="210854A2" w14:textId="00BFA627" w:rsidR="006A1852" w:rsidRDefault="006A1852" w:rsidP="00917229">
            <w:pPr>
              <w:tabs>
                <w:tab w:val="left" w:pos="0"/>
              </w:tabs>
              <w:overflowPunct w:val="0"/>
              <w:autoSpaceDE w:val="0"/>
              <w:autoSpaceDN w:val="0"/>
              <w:adjustRightInd w:val="0"/>
              <w:jc w:val="both"/>
              <w:rPr>
                <w:rFonts w:ascii="Arial" w:hAnsi="Arial" w:cs="Arial"/>
              </w:rPr>
            </w:pPr>
            <w:r w:rsidRPr="001D0939">
              <w:rPr>
                <w:rFonts w:ascii="Arial" w:hAnsi="Arial" w:cs="Arial"/>
              </w:rPr>
              <w:t xml:space="preserve">Yes. </w:t>
            </w:r>
            <w:r w:rsidR="00766193">
              <w:rPr>
                <w:rFonts w:ascii="Arial" w:hAnsi="Arial" w:cs="Arial"/>
              </w:rPr>
              <w:t>In accordance with the</w:t>
            </w:r>
            <w:r w:rsidR="00766193" w:rsidRPr="00766193">
              <w:rPr>
                <w:rFonts w:ascii="Arial" w:hAnsi="Arial" w:cs="Arial"/>
              </w:rPr>
              <w:t xml:space="preserve"> </w:t>
            </w:r>
            <w:r w:rsidR="008516C8">
              <w:rPr>
                <w:rFonts w:ascii="Arial" w:hAnsi="Arial" w:cs="Arial"/>
              </w:rPr>
              <w:t>R</w:t>
            </w:r>
            <w:r w:rsidR="00766193" w:rsidRPr="00766193">
              <w:rPr>
                <w:rFonts w:ascii="Arial" w:hAnsi="Arial" w:cs="Arial"/>
              </w:rPr>
              <w:t>evised Bi</w:t>
            </w:r>
            <w:r w:rsidR="00766193">
              <w:rPr>
                <w:rFonts w:ascii="Arial" w:hAnsi="Arial" w:cs="Arial"/>
              </w:rPr>
              <w:t>d Solicitation Section 4.11.6,</w:t>
            </w:r>
            <w:r w:rsidR="00766193" w:rsidRPr="00766193">
              <w:rPr>
                <w:rFonts w:ascii="Arial" w:hAnsi="Arial" w:cs="Arial"/>
              </w:rPr>
              <w:t xml:space="preserve"> </w:t>
            </w:r>
            <w:r w:rsidR="00766193">
              <w:rPr>
                <w:rFonts w:ascii="Arial" w:hAnsi="Arial" w:cs="Arial"/>
              </w:rPr>
              <w:t>a</w:t>
            </w:r>
            <w:r w:rsidRPr="001D0939">
              <w:rPr>
                <w:rFonts w:ascii="Arial" w:hAnsi="Arial" w:cs="Arial"/>
              </w:rPr>
              <w:t xml:space="preserve">ll individuals entering the </w:t>
            </w:r>
            <w:r w:rsidR="00766193">
              <w:rPr>
                <w:rFonts w:ascii="Arial" w:hAnsi="Arial" w:cs="Arial"/>
              </w:rPr>
              <w:t>F</w:t>
            </w:r>
            <w:r w:rsidRPr="001D0939">
              <w:rPr>
                <w:rFonts w:ascii="Arial" w:hAnsi="Arial" w:cs="Arial"/>
              </w:rPr>
              <w:t xml:space="preserve">acility </w:t>
            </w:r>
            <w:r>
              <w:rPr>
                <w:rFonts w:ascii="Arial" w:hAnsi="Arial" w:cs="Arial"/>
              </w:rPr>
              <w:t>shall</w:t>
            </w:r>
            <w:r w:rsidRPr="001D0939">
              <w:rPr>
                <w:rFonts w:ascii="Arial" w:hAnsi="Arial" w:cs="Arial"/>
              </w:rPr>
              <w:t xml:space="preserve"> be screened by a metal detector, but pat-frisk searches </w:t>
            </w:r>
            <w:r>
              <w:rPr>
                <w:rFonts w:ascii="Arial" w:hAnsi="Arial" w:cs="Arial"/>
              </w:rPr>
              <w:t>shall</w:t>
            </w:r>
            <w:r w:rsidRPr="001D0939">
              <w:rPr>
                <w:rFonts w:ascii="Arial" w:hAnsi="Arial" w:cs="Arial"/>
              </w:rPr>
              <w:t xml:space="preserve"> be limited to </w:t>
            </w:r>
            <w:r>
              <w:rPr>
                <w:rFonts w:ascii="Arial" w:hAnsi="Arial" w:cs="Arial"/>
              </w:rPr>
              <w:t>O</w:t>
            </w:r>
            <w:r w:rsidRPr="001D0939">
              <w:rPr>
                <w:rFonts w:ascii="Arial" w:hAnsi="Arial" w:cs="Arial"/>
              </w:rPr>
              <w:t>ffenders.</w:t>
            </w:r>
            <w:r w:rsidR="00CD2156">
              <w:rPr>
                <w:rFonts w:ascii="Arial" w:hAnsi="Arial" w:cs="Arial"/>
              </w:rPr>
              <w:t xml:space="preserve"> </w:t>
            </w:r>
          </w:p>
          <w:p w14:paraId="57A382AC" w14:textId="77777777" w:rsidR="006A1852" w:rsidRPr="00DB4962" w:rsidRDefault="006A1852" w:rsidP="00917229">
            <w:pPr>
              <w:tabs>
                <w:tab w:val="left" w:pos="0"/>
              </w:tabs>
              <w:overflowPunct w:val="0"/>
              <w:autoSpaceDE w:val="0"/>
              <w:autoSpaceDN w:val="0"/>
              <w:adjustRightInd w:val="0"/>
              <w:jc w:val="both"/>
              <w:rPr>
                <w:rFonts w:ascii="Arial" w:hAnsi="Arial" w:cs="Arial"/>
              </w:rPr>
            </w:pPr>
          </w:p>
        </w:tc>
      </w:tr>
      <w:tr w:rsidR="006A1852" w:rsidRPr="00DB4962" w14:paraId="1AB42787" w14:textId="77777777" w:rsidTr="00917229">
        <w:tc>
          <w:tcPr>
            <w:tcW w:w="877" w:type="dxa"/>
            <w:tcBorders>
              <w:top w:val="single" w:sz="4" w:space="0" w:color="auto"/>
              <w:left w:val="single" w:sz="4" w:space="0" w:color="auto"/>
              <w:bottom w:val="single" w:sz="4" w:space="0" w:color="auto"/>
              <w:right w:val="single" w:sz="4" w:space="0" w:color="auto"/>
            </w:tcBorders>
            <w:hideMark/>
          </w:tcPr>
          <w:p w14:paraId="3A16BE7C" w14:textId="4277A492" w:rsidR="006A1852" w:rsidRDefault="006A1852" w:rsidP="00917229">
            <w:pPr>
              <w:tabs>
                <w:tab w:val="left" w:pos="0"/>
              </w:tabs>
              <w:autoSpaceDN w:val="0"/>
              <w:jc w:val="center"/>
              <w:rPr>
                <w:rFonts w:ascii="Arial" w:hAnsi="Arial" w:cs="Arial"/>
              </w:rPr>
            </w:pPr>
            <w:r>
              <w:rPr>
                <w:rFonts w:ascii="Arial" w:hAnsi="Arial" w:cs="Arial"/>
              </w:rPr>
              <w:t>20</w:t>
            </w:r>
          </w:p>
        </w:tc>
        <w:tc>
          <w:tcPr>
            <w:tcW w:w="2160" w:type="dxa"/>
            <w:tcBorders>
              <w:top w:val="outset" w:sz="6" w:space="0" w:color="auto"/>
              <w:left w:val="outset" w:sz="6" w:space="0" w:color="auto"/>
              <w:bottom w:val="outset" w:sz="6" w:space="0" w:color="auto"/>
              <w:right w:val="outset" w:sz="6" w:space="0" w:color="auto"/>
            </w:tcBorders>
          </w:tcPr>
          <w:p w14:paraId="15967F01" w14:textId="77777777" w:rsidR="006A1852" w:rsidRPr="00736805" w:rsidRDefault="006A1852" w:rsidP="00917229">
            <w:pPr>
              <w:tabs>
                <w:tab w:val="left" w:pos="0"/>
              </w:tabs>
              <w:overflowPunct w:val="0"/>
              <w:autoSpaceDE w:val="0"/>
              <w:autoSpaceDN w:val="0"/>
              <w:adjustRightInd w:val="0"/>
              <w:jc w:val="center"/>
              <w:rPr>
                <w:rFonts w:ascii="Arial" w:hAnsi="Arial" w:cs="Arial"/>
              </w:rPr>
            </w:pPr>
            <w:r>
              <w:rPr>
                <w:rFonts w:ascii="Arial" w:hAnsi="Arial" w:cs="Arial"/>
                <w:color w:val="000000"/>
              </w:rPr>
              <w:t>Section 4.12.5, Staffing</w:t>
            </w:r>
          </w:p>
        </w:tc>
        <w:tc>
          <w:tcPr>
            <w:tcW w:w="7200" w:type="dxa"/>
            <w:tcBorders>
              <w:top w:val="outset" w:sz="6" w:space="0" w:color="auto"/>
              <w:left w:val="outset" w:sz="6" w:space="0" w:color="auto"/>
              <w:bottom w:val="outset" w:sz="6" w:space="0" w:color="auto"/>
              <w:right w:val="outset" w:sz="6" w:space="0" w:color="auto"/>
            </w:tcBorders>
          </w:tcPr>
          <w:p w14:paraId="499308AD" w14:textId="77777777" w:rsidR="006A1852" w:rsidRDefault="006A1852" w:rsidP="00917229">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Please clarify if each program must have a separate Program Director if all of the programs (STEPS, RESTORE, PATH) are housed in the same building.</w:t>
            </w:r>
          </w:p>
          <w:p w14:paraId="28C0C158" w14:textId="77777777" w:rsidR="006A1852" w:rsidRDefault="006A1852" w:rsidP="00917229">
            <w:pPr>
              <w:tabs>
                <w:tab w:val="left" w:pos="0"/>
              </w:tabs>
              <w:overflowPunct w:val="0"/>
              <w:autoSpaceDE w:val="0"/>
              <w:autoSpaceDN w:val="0"/>
              <w:adjustRightInd w:val="0"/>
              <w:jc w:val="both"/>
              <w:rPr>
                <w:rFonts w:ascii="Arial" w:hAnsi="Arial" w:cs="Arial"/>
                <w:b/>
                <w:bCs/>
                <w:color w:val="000000"/>
              </w:rPr>
            </w:pPr>
          </w:p>
          <w:p w14:paraId="05C62769" w14:textId="5355E303" w:rsidR="006A1852" w:rsidRDefault="002D284F" w:rsidP="00917229">
            <w:pPr>
              <w:tabs>
                <w:tab w:val="left" w:pos="0"/>
              </w:tabs>
              <w:overflowPunct w:val="0"/>
              <w:autoSpaceDE w:val="0"/>
              <w:autoSpaceDN w:val="0"/>
              <w:adjustRightInd w:val="0"/>
              <w:jc w:val="both"/>
              <w:rPr>
                <w:rFonts w:ascii="Arial" w:hAnsi="Arial" w:cs="Arial"/>
              </w:rPr>
            </w:pPr>
            <w:r>
              <w:rPr>
                <w:rFonts w:ascii="Arial" w:hAnsi="Arial" w:cs="Arial"/>
              </w:rPr>
              <w:t xml:space="preserve">In accordance with the </w:t>
            </w:r>
            <w:r w:rsidR="008516C8">
              <w:rPr>
                <w:rFonts w:ascii="Arial" w:hAnsi="Arial" w:cs="Arial"/>
              </w:rPr>
              <w:t>R</w:t>
            </w:r>
            <w:r>
              <w:rPr>
                <w:rFonts w:ascii="Arial" w:hAnsi="Arial" w:cs="Arial"/>
              </w:rPr>
              <w:t xml:space="preserve">evised Bid Solicitation Section 4.12.5, </w:t>
            </w:r>
            <w:r w:rsidR="006A1852" w:rsidRPr="001D0939">
              <w:rPr>
                <w:rFonts w:ascii="Arial" w:hAnsi="Arial" w:cs="Arial"/>
              </w:rPr>
              <w:t>Programs may be overseen by a single Director in one</w:t>
            </w:r>
            <w:r w:rsidR="006A1852">
              <w:rPr>
                <w:rFonts w:ascii="Arial" w:hAnsi="Arial" w:cs="Arial"/>
              </w:rPr>
              <w:t xml:space="preserve"> (1)</w:t>
            </w:r>
            <w:r w:rsidR="006A1852" w:rsidRPr="001D0939">
              <w:rPr>
                <w:rFonts w:ascii="Arial" w:hAnsi="Arial" w:cs="Arial"/>
              </w:rPr>
              <w:t xml:space="preserve"> building.</w:t>
            </w:r>
          </w:p>
          <w:p w14:paraId="1DE2A3D7" w14:textId="77777777" w:rsidR="006A1852" w:rsidRPr="00DB4962" w:rsidRDefault="006A1852" w:rsidP="00917229">
            <w:pPr>
              <w:tabs>
                <w:tab w:val="left" w:pos="0"/>
              </w:tabs>
              <w:overflowPunct w:val="0"/>
              <w:autoSpaceDE w:val="0"/>
              <w:autoSpaceDN w:val="0"/>
              <w:adjustRightInd w:val="0"/>
              <w:jc w:val="both"/>
              <w:rPr>
                <w:rFonts w:ascii="Arial" w:hAnsi="Arial" w:cs="Arial"/>
              </w:rPr>
            </w:pPr>
          </w:p>
        </w:tc>
      </w:tr>
      <w:tr w:rsidR="006A1852" w:rsidRPr="001D0939" w14:paraId="1D9096BC" w14:textId="77777777" w:rsidTr="00917229">
        <w:trPr>
          <w:trHeight w:val="1277"/>
        </w:trPr>
        <w:tc>
          <w:tcPr>
            <w:tcW w:w="877" w:type="dxa"/>
            <w:tcBorders>
              <w:top w:val="single" w:sz="4" w:space="0" w:color="auto"/>
              <w:left w:val="single" w:sz="4" w:space="0" w:color="auto"/>
              <w:bottom w:val="single" w:sz="4" w:space="0" w:color="auto"/>
              <w:right w:val="single" w:sz="4" w:space="0" w:color="auto"/>
            </w:tcBorders>
          </w:tcPr>
          <w:p w14:paraId="7A0B431D" w14:textId="0177848D" w:rsidR="006A1852" w:rsidRDefault="006A1852" w:rsidP="00917229">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D1A9A9C" w14:textId="77777777" w:rsidR="006A1852" w:rsidRPr="00736805" w:rsidRDefault="006A1852" w:rsidP="00917229">
            <w:pPr>
              <w:tabs>
                <w:tab w:val="left" w:pos="0"/>
              </w:tabs>
              <w:overflowPunct w:val="0"/>
              <w:autoSpaceDE w:val="0"/>
              <w:autoSpaceDN w:val="0"/>
              <w:adjustRightInd w:val="0"/>
              <w:jc w:val="center"/>
              <w:rPr>
                <w:rFonts w:ascii="Arial" w:hAnsi="Arial" w:cs="Arial"/>
              </w:rPr>
            </w:pPr>
            <w:r>
              <w:rPr>
                <w:rFonts w:ascii="Arial" w:hAnsi="Arial" w:cs="Arial"/>
                <w:color w:val="000000"/>
              </w:rPr>
              <w:t>Section 4.12.9, Additional Staffing Information</w:t>
            </w:r>
          </w:p>
        </w:tc>
        <w:tc>
          <w:tcPr>
            <w:tcW w:w="7200" w:type="dxa"/>
            <w:tcBorders>
              <w:top w:val="single" w:sz="4" w:space="0" w:color="auto"/>
              <w:left w:val="single" w:sz="4" w:space="0" w:color="auto"/>
              <w:bottom w:val="single" w:sz="4" w:space="0" w:color="auto"/>
              <w:right w:val="single" w:sz="4" w:space="0" w:color="auto"/>
            </w:tcBorders>
          </w:tcPr>
          <w:p w14:paraId="20AA1BE1" w14:textId="77777777" w:rsidR="006A1852" w:rsidRDefault="006A1852" w:rsidP="00917229">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What are the shift requirements for bi-lingual staff (i.e, 8hr, 12hr, 24hr )?</w:t>
            </w:r>
          </w:p>
          <w:p w14:paraId="38FC4BF9" w14:textId="77777777" w:rsidR="006A1852" w:rsidRDefault="006A1852" w:rsidP="00917229">
            <w:pPr>
              <w:tabs>
                <w:tab w:val="left" w:pos="0"/>
              </w:tabs>
              <w:overflowPunct w:val="0"/>
              <w:autoSpaceDE w:val="0"/>
              <w:autoSpaceDN w:val="0"/>
              <w:adjustRightInd w:val="0"/>
              <w:jc w:val="both"/>
              <w:rPr>
                <w:rFonts w:ascii="Arial" w:hAnsi="Arial" w:cs="Arial"/>
                <w:b/>
                <w:bCs/>
                <w:color w:val="000000"/>
              </w:rPr>
            </w:pPr>
          </w:p>
          <w:p w14:paraId="41FB6301" w14:textId="20F2BBF3" w:rsidR="006A1852" w:rsidRDefault="00A07011" w:rsidP="00917229">
            <w:pPr>
              <w:tabs>
                <w:tab w:val="left" w:pos="0"/>
              </w:tabs>
              <w:overflowPunct w:val="0"/>
              <w:autoSpaceDE w:val="0"/>
              <w:autoSpaceDN w:val="0"/>
              <w:adjustRightInd w:val="0"/>
              <w:jc w:val="both"/>
              <w:rPr>
                <w:rFonts w:ascii="Arial" w:hAnsi="Arial" w:cs="Arial"/>
              </w:rPr>
            </w:pPr>
            <w:r w:rsidRPr="00593C97">
              <w:rPr>
                <w:rFonts w:ascii="Arial" w:hAnsi="Arial" w:cs="Arial"/>
              </w:rPr>
              <w:t xml:space="preserve">In accordance with the </w:t>
            </w:r>
            <w:r w:rsidR="008516C8">
              <w:rPr>
                <w:rFonts w:ascii="Arial" w:hAnsi="Arial" w:cs="Arial"/>
              </w:rPr>
              <w:t>R</w:t>
            </w:r>
            <w:r w:rsidRPr="00593C97">
              <w:rPr>
                <w:rFonts w:ascii="Arial" w:hAnsi="Arial" w:cs="Arial"/>
              </w:rPr>
              <w:t>evised Bid Solicitation Section 4.12.9,</w:t>
            </w:r>
            <w:commentRangeStart w:id="1"/>
            <w:commentRangeStart w:id="2"/>
            <w:commentRangeEnd w:id="1"/>
            <w:commentRangeEnd w:id="2"/>
            <w:r>
              <w:rPr>
                <w:rFonts w:ascii="Arial" w:hAnsi="Arial" w:cs="Arial"/>
              </w:rPr>
              <w:t xml:space="preserve"> b</w:t>
            </w:r>
            <w:r w:rsidR="006A1852" w:rsidRPr="009D752C">
              <w:rPr>
                <w:rFonts w:ascii="Arial" w:hAnsi="Arial" w:cs="Arial"/>
              </w:rPr>
              <w:t>ilingual staff shall be available on-site for 8-hour shifts at a mi</w:t>
            </w:r>
            <w:r w:rsidR="006A1852">
              <w:rPr>
                <w:rFonts w:ascii="Arial" w:hAnsi="Arial" w:cs="Arial"/>
              </w:rPr>
              <w:t>ni</w:t>
            </w:r>
            <w:r w:rsidR="006A1852" w:rsidRPr="009D752C">
              <w:rPr>
                <w:rFonts w:ascii="Arial" w:hAnsi="Arial" w:cs="Arial"/>
              </w:rPr>
              <w:t>mum, with phone access available 24 hours per day. To ensure full coverage, 12-hour shifts may be used to cover the entire 24-hour period</w:t>
            </w:r>
            <w:r w:rsidR="006A1852" w:rsidRPr="00037A0A">
              <w:rPr>
                <w:rFonts w:ascii="Arial" w:hAnsi="Arial" w:cs="Arial"/>
              </w:rPr>
              <w:t xml:space="preserve">. </w:t>
            </w:r>
            <w:r w:rsidR="006A1852" w:rsidRPr="00593C97">
              <w:rPr>
                <w:rFonts w:ascii="Arial" w:hAnsi="Arial" w:cs="Arial"/>
              </w:rPr>
              <w:t xml:space="preserve">If 12-hour coverage is not feasible, 8-hour shifts supplemented by an on-call bilingual staff member are acceptable. </w:t>
            </w:r>
            <w:r>
              <w:rPr>
                <w:rFonts w:ascii="Arial" w:hAnsi="Arial" w:cs="Arial"/>
              </w:rPr>
              <w:t xml:space="preserve"> </w:t>
            </w:r>
          </w:p>
          <w:p w14:paraId="6411E525" w14:textId="77777777" w:rsidR="006A1852" w:rsidRPr="001D0939" w:rsidRDefault="006A1852" w:rsidP="00917229">
            <w:pPr>
              <w:tabs>
                <w:tab w:val="left" w:pos="0"/>
              </w:tabs>
              <w:overflowPunct w:val="0"/>
              <w:autoSpaceDE w:val="0"/>
              <w:autoSpaceDN w:val="0"/>
              <w:adjustRightInd w:val="0"/>
              <w:jc w:val="both"/>
              <w:rPr>
                <w:rFonts w:ascii="Arial" w:hAnsi="Arial" w:cs="Arial"/>
              </w:rPr>
            </w:pPr>
          </w:p>
        </w:tc>
      </w:tr>
      <w:tr w:rsidR="0054734F" w:rsidRPr="00DB4962" w14:paraId="22408FEC" w14:textId="77777777" w:rsidTr="00313A56">
        <w:tc>
          <w:tcPr>
            <w:tcW w:w="877" w:type="dxa"/>
            <w:tcBorders>
              <w:top w:val="single" w:sz="4" w:space="0" w:color="auto"/>
              <w:left w:val="single" w:sz="4" w:space="0" w:color="auto"/>
              <w:bottom w:val="single" w:sz="4" w:space="0" w:color="auto"/>
              <w:right w:val="single" w:sz="4" w:space="0" w:color="auto"/>
            </w:tcBorders>
          </w:tcPr>
          <w:p w14:paraId="346BB481" w14:textId="40E3D88D" w:rsidR="0054734F" w:rsidRPr="00DB4962" w:rsidRDefault="0054734F" w:rsidP="0054734F">
            <w:pPr>
              <w:tabs>
                <w:tab w:val="left" w:pos="0"/>
              </w:tabs>
              <w:autoSpaceDN w:val="0"/>
              <w:jc w:val="center"/>
              <w:rPr>
                <w:rFonts w:ascii="Arial" w:hAnsi="Arial" w:cs="Arial"/>
              </w:rPr>
            </w:pPr>
            <w:r w:rsidRPr="00DB4962">
              <w:rPr>
                <w:rFonts w:ascii="Arial" w:hAnsi="Arial" w:cs="Arial"/>
              </w:rPr>
              <w:t>22</w:t>
            </w:r>
          </w:p>
        </w:tc>
        <w:tc>
          <w:tcPr>
            <w:tcW w:w="2160" w:type="dxa"/>
            <w:tcBorders>
              <w:top w:val="nil"/>
              <w:left w:val="single" w:sz="4" w:space="0" w:color="auto"/>
              <w:bottom w:val="single" w:sz="4" w:space="0" w:color="auto"/>
              <w:right w:val="single" w:sz="4" w:space="0" w:color="auto"/>
            </w:tcBorders>
          </w:tcPr>
          <w:p w14:paraId="22F89028" w14:textId="1E9EFC10" w:rsidR="0054734F" w:rsidRPr="00681D2A" w:rsidRDefault="0054734F" w:rsidP="00313A5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5.10, Electronic Payments</w:t>
            </w:r>
          </w:p>
        </w:tc>
        <w:tc>
          <w:tcPr>
            <w:tcW w:w="7200" w:type="dxa"/>
            <w:tcBorders>
              <w:top w:val="nil"/>
              <w:left w:val="nil"/>
              <w:bottom w:val="single" w:sz="4" w:space="0" w:color="auto"/>
              <w:right w:val="single" w:sz="4" w:space="0" w:color="auto"/>
            </w:tcBorders>
          </w:tcPr>
          <w:p w14:paraId="6AE362F7" w14:textId="77777777" w:rsidR="00873B0C"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How will electronic payments be processed under this contract? And what are the turnaround times?</w:t>
            </w:r>
          </w:p>
          <w:p w14:paraId="04E36CD5" w14:textId="77777777" w:rsidR="00873B0C" w:rsidRDefault="00873B0C" w:rsidP="00BB48E6">
            <w:pPr>
              <w:tabs>
                <w:tab w:val="left" w:pos="0"/>
              </w:tabs>
              <w:overflowPunct w:val="0"/>
              <w:autoSpaceDE w:val="0"/>
              <w:autoSpaceDN w:val="0"/>
              <w:adjustRightInd w:val="0"/>
              <w:ind w:hanging="28"/>
              <w:jc w:val="both"/>
              <w:rPr>
                <w:rFonts w:ascii="Arial" w:hAnsi="Arial" w:cs="Arial"/>
                <w:b/>
                <w:bCs/>
                <w:color w:val="000000"/>
              </w:rPr>
            </w:pPr>
          </w:p>
          <w:p w14:paraId="3BF22A5D" w14:textId="77777777" w:rsidR="0054734F" w:rsidRDefault="00873B0C" w:rsidP="00BB48E6">
            <w:pPr>
              <w:tabs>
                <w:tab w:val="left" w:pos="0"/>
              </w:tabs>
              <w:overflowPunct w:val="0"/>
              <w:autoSpaceDE w:val="0"/>
              <w:autoSpaceDN w:val="0"/>
              <w:adjustRightInd w:val="0"/>
              <w:ind w:hanging="28"/>
              <w:jc w:val="both"/>
              <w:rPr>
                <w:rFonts w:ascii="Arial" w:hAnsi="Arial" w:cs="Arial"/>
                <w:bCs/>
                <w:color w:val="000000"/>
              </w:rPr>
            </w:pPr>
            <w:r w:rsidRPr="0030233A">
              <w:rPr>
                <w:rFonts w:ascii="Arial" w:hAnsi="Arial" w:cs="Arial"/>
                <w:bCs/>
                <w:color w:val="000000"/>
              </w:rPr>
              <w:t>The awarded Contractor(s) will receive payments via automatic deposit from the State of New Jersey through the EFT payment system in NJSTART.</w:t>
            </w:r>
            <w:r>
              <w:rPr>
                <w:rFonts w:ascii="Arial" w:hAnsi="Arial" w:cs="Arial"/>
                <w:bCs/>
                <w:color w:val="000000"/>
              </w:rPr>
              <w:t xml:space="preserve"> </w:t>
            </w:r>
          </w:p>
          <w:p w14:paraId="7389F812" w14:textId="77777777" w:rsidR="0030233A" w:rsidRDefault="0030233A" w:rsidP="00BB48E6">
            <w:pPr>
              <w:tabs>
                <w:tab w:val="left" w:pos="0"/>
              </w:tabs>
              <w:overflowPunct w:val="0"/>
              <w:autoSpaceDE w:val="0"/>
              <w:autoSpaceDN w:val="0"/>
              <w:adjustRightInd w:val="0"/>
              <w:ind w:hanging="28"/>
              <w:jc w:val="both"/>
              <w:rPr>
                <w:rFonts w:ascii="Arial" w:hAnsi="Arial" w:cs="Arial"/>
                <w:bCs/>
                <w:color w:val="000000"/>
              </w:rPr>
            </w:pPr>
          </w:p>
          <w:p w14:paraId="5448F99E" w14:textId="77777777" w:rsidR="0030233A" w:rsidRDefault="0041601A" w:rsidP="00BB48E6">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As stated in</w:t>
            </w:r>
            <w:r w:rsidR="00FC7AF8" w:rsidRPr="00E03422">
              <w:rPr>
                <w:rFonts w:ascii="Arial" w:hAnsi="Arial" w:cs="Arial"/>
                <w:bCs/>
                <w:color w:val="000000"/>
              </w:rPr>
              <w:t xml:space="preserve"> </w:t>
            </w:r>
            <w:r w:rsidR="0030233A" w:rsidRPr="00E03422">
              <w:rPr>
                <w:rFonts w:ascii="Arial" w:hAnsi="Arial" w:cs="Arial"/>
                <w:bCs/>
                <w:color w:val="000000"/>
              </w:rPr>
              <w:t>Section 6.5,</w:t>
            </w:r>
            <w:r>
              <w:t xml:space="preserve"> </w:t>
            </w:r>
            <w:r w:rsidRPr="0041601A">
              <w:rPr>
                <w:rFonts w:ascii="Arial" w:hAnsi="Arial" w:cs="Arial"/>
                <w:bCs/>
                <w:i/>
                <w:color w:val="000000"/>
              </w:rPr>
              <w:t>New Jersey Prompt Payment Act</w:t>
            </w:r>
            <w:r w:rsidRPr="0041601A">
              <w:rPr>
                <w:rFonts w:ascii="Arial" w:hAnsi="Arial" w:cs="Arial"/>
                <w:bCs/>
                <w:color w:val="000000"/>
              </w:rPr>
              <w:t xml:space="preserve"> of the SSTC</w:t>
            </w:r>
            <w:r>
              <w:rPr>
                <w:rFonts w:ascii="Arial" w:hAnsi="Arial" w:cs="Arial"/>
                <w:bCs/>
                <w:color w:val="000000"/>
              </w:rPr>
              <w:t>,</w:t>
            </w:r>
            <w:r w:rsidR="0030233A" w:rsidRPr="00E03422">
              <w:rPr>
                <w:rFonts w:ascii="Arial" w:hAnsi="Arial" w:cs="Arial"/>
                <w:bCs/>
                <w:color w:val="000000"/>
              </w:rPr>
              <w:t xml:space="preserve"> “</w:t>
            </w:r>
            <w:r w:rsidR="00FC7AF8" w:rsidRPr="00E03422">
              <w:rPr>
                <w:rFonts w:ascii="Arial" w:hAnsi="Arial" w:cs="Arial"/>
                <w:bCs/>
                <w:color w:val="000000"/>
              </w:rPr>
              <w:t>The</w:t>
            </w:r>
            <w:r w:rsidR="00FC7AF8" w:rsidRPr="00FC7AF8">
              <w:rPr>
                <w:rFonts w:ascii="Arial" w:hAnsi="Arial" w:cs="Arial"/>
                <w:bCs/>
                <w:color w:val="000000"/>
              </w:rPr>
              <w:t xml:space="preserve"> New Jersey Prompt Payment Act, N.J.S.A. 52:32-32 et seq.,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Cash discounts and other payment terms included as part of the original agreement are not affected by the Prompt Payment Act.</w:t>
            </w:r>
            <w:r w:rsidR="00FC7AF8">
              <w:rPr>
                <w:rFonts w:ascii="Arial" w:hAnsi="Arial" w:cs="Arial"/>
                <w:bCs/>
                <w:color w:val="000000"/>
              </w:rPr>
              <w:t xml:space="preserve">” </w:t>
            </w:r>
          </w:p>
          <w:p w14:paraId="34BF1976" w14:textId="7D58D74F" w:rsidR="00192375" w:rsidRPr="00873B0C" w:rsidRDefault="00192375" w:rsidP="00BB48E6">
            <w:pPr>
              <w:tabs>
                <w:tab w:val="left" w:pos="0"/>
              </w:tabs>
              <w:overflowPunct w:val="0"/>
              <w:autoSpaceDE w:val="0"/>
              <w:autoSpaceDN w:val="0"/>
              <w:adjustRightInd w:val="0"/>
              <w:ind w:hanging="28"/>
              <w:jc w:val="both"/>
              <w:rPr>
                <w:rFonts w:ascii="Arial" w:hAnsi="Arial" w:cs="Arial"/>
                <w:bCs/>
                <w:color w:val="000000"/>
              </w:rPr>
            </w:pPr>
          </w:p>
        </w:tc>
      </w:tr>
      <w:tr w:rsidR="0054734F" w:rsidRPr="00DB4962" w14:paraId="5C0E1692" w14:textId="77777777" w:rsidTr="00313A56">
        <w:tc>
          <w:tcPr>
            <w:tcW w:w="877" w:type="dxa"/>
            <w:tcBorders>
              <w:top w:val="single" w:sz="4" w:space="0" w:color="auto"/>
              <w:left w:val="single" w:sz="4" w:space="0" w:color="auto"/>
              <w:bottom w:val="single" w:sz="4" w:space="0" w:color="auto"/>
              <w:right w:val="single" w:sz="4" w:space="0" w:color="auto"/>
            </w:tcBorders>
          </w:tcPr>
          <w:p w14:paraId="21DE1239" w14:textId="59BEABDF" w:rsidR="0054734F" w:rsidRPr="00DB4962" w:rsidRDefault="0054734F" w:rsidP="0054734F">
            <w:pPr>
              <w:tabs>
                <w:tab w:val="left" w:pos="0"/>
              </w:tabs>
              <w:autoSpaceDN w:val="0"/>
              <w:jc w:val="center"/>
              <w:rPr>
                <w:rFonts w:ascii="Arial" w:hAnsi="Arial" w:cs="Arial"/>
              </w:rPr>
            </w:pPr>
            <w:r w:rsidRPr="00DB4962">
              <w:rPr>
                <w:rFonts w:ascii="Arial" w:hAnsi="Arial" w:cs="Arial"/>
              </w:rPr>
              <w:t>23</w:t>
            </w:r>
          </w:p>
        </w:tc>
        <w:tc>
          <w:tcPr>
            <w:tcW w:w="2160" w:type="dxa"/>
            <w:tcBorders>
              <w:top w:val="nil"/>
              <w:left w:val="single" w:sz="4" w:space="0" w:color="auto"/>
              <w:bottom w:val="single" w:sz="4" w:space="0" w:color="auto"/>
              <w:right w:val="single" w:sz="4" w:space="0" w:color="auto"/>
            </w:tcBorders>
          </w:tcPr>
          <w:p w14:paraId="5F6DE51A" w14:textId="21D51A00" w:rsidR="0054734F" w:rsidRPr="00681D2A" w:rsidRDefault="0054734F" w:rsidP="00313A5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Section 9.3, Contract Specific Definitions</w:t>
            </w:r>
          </w:p>
        </w:tc>
        <w:tc>
          <w:tcPr>
            <w:tcW w:w="7200" w:type="dxa"/>
            <w:tcBorders>
              <w:top w:val="nil"/>
              <w:left w:val="nil"/>
              <w:bottom w:val="single" w:sz="4" w:space="0" w:color="auto"/>
              <w:right w:val="single" w:sz="4" w:space="0" w:color="auto"/>
            </w:tcBorders>
          </w:tcPr>
          <w:p w14:paraId="0682F22B" w14:textId="77777777" w:rsidR="0054734F" w:rsidRDefault="0054734F" w:rsidP="00BB48E6">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Does the definition of Inmate (ie, "an adult inmate shall mean any person sentenced as an adult to a term of incarceration") include people who are "still reporting," people who are on parole, people who were formerly incarcerated but are on probation, or those who were formerly incarcerated and have served their sentences completely? Or is an Inmate only someone who is currently serving a sentence in confinement?</w:t>
            </w:r>
          </w:p>
          <w:p w14:paraId="79188AF9" w14:textId="77777777" w:rsidR="00105072" w:rsidRDefault="00105072" w:rsidP="00BB48E6">
            <w:pPr>
              <w:tabs>
                <w:tab w:val="left" w:pos="0"/>
              </w:tabs>
              <w:overflowPunct w:val="0"/>
              <w:autoSpaceDE w:val="0"/>
              <w:autoSpaceDN w:val="0"/>
              <w:adjustRightInd w:val="0"/>
              <w:ind w:hanging="28"/>
              <w:jc w:val="both"/>
              <w:rPr>
                <w:rFonts w:ascii="Arial" w:hAnsi="Arial" w:cs="Arial"/>
                <w:b/>
                <w:bCs/>
                <w:color w:val="000000"/>
              </w:rPr>
            </w:pPr>
          </w:p>
          <w:p w14:paraId="15FB12D4" w14:textId="61D24E0C" w:rsidR="00105072" w:rsidRPr="00681D2A" w:rsidRDefault="00105072" w:rsidP="00037A0A">
            <w:pPr>
              <w:tabs>
                <w:tab w:val="left" w:pos="0"/>
              </w:tabs>
              <w:overflowPunct w:val="0"/>
              <w:autoSpaceDE w:val="0"/>
              <w:autoSpaceDN w:val="0"/>
              <w:adjustRightInd w:val="0"/>
              <w:ind w:hanging="28"/>
              <w:jc w:val="both"/>
              <w:rPr>
                <w:rFonts w:ascii="Arial" w:hAnsi="Arial" w:cs="Arial"/>
                <w:bCs/>
                <w:color w:val="000000"/>
              </w:rPr>
            </w:pPr>
            <w:r w:rsidRPr="00105072">
              <w:rPr>
                <w:rFonts w:ascii="Arial" w:hAnsi="Arial" w:cs="Arial"/>
                <w:bCs/>
                <w:color w:val="000000"/>
              </w:rPr>
              <w:t>An “Inmate” refers only to individuals who remain in the custody, control, supervision, or authority of the NJ Department of Corrections, the Federal Bureau of Prisons, or a NJ County Department of Corrections.</w:t>
            </w:r>
            <w:r w:rsidR="00037A0A">
              <w:rPr>
                <w:rFonts w:ascii="Arial" w:hAnsi="Arial" w:cs="Arial"/>
                <w:bCs/>
                <w:color w:val="000000"/>
              </w:rPr>
              <w:t xml:space="preserve"> Please refer to the revised Bid Solicitation Section 9.3 </w:t>
            </w:r>
            <w:r w:rsidR="00037A0A" w:rsidRPr="00593C97">
              <w:rPr>
                <w:rFonts w:ascii="Arial" w:hAnsi="Arial" w:cs="Arial"/>
                <w:bCs/>
                <w:i/>
                <w:color w:val="000000"/>
              </w:rPr>
              <w:t>Contract Specific Definitions</w:t>
            </w:r>
            <w:r w:rsidR="00037A0A">
              <w:rPr>
                <w:rFonts w:ascii="Arial" w:hAnsi="Arial" w:cs="Arial"/>
                <w:bCs/>
                <w:color w:val="000000"/>
              </w:rPr>
              <w:t xml:space="preserve">. </w:t>
            </w:r>
          </w:p>
        </w:tc>
      </w:tr>
    </w:tbl>
    <w:p w14:paraId="03C6B4AB" w14:textId="77777777" w:rsidR="00721BC8" w:rsidRPr="00DB4962" w:rsidRDefault="00721BC8" w:rsidP="00364A22">
      <w:pPr>
        <w:tabs>
          <w:tab w:val="left" w:pos="0"/>
        </w:tabs>
        <w:rPr>
          <w:rFonts w:ascii="Arial" w:hAnsi="Arial" w:cs="Arial"/>
        </w:rPr>
      </w:pPr>
    </w:p>
    <w:sectPr w:rsidR="00721BC8" w:rsidRPr="00DB4962"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EBA421" w16cex:dateUtc="2025-10-02T18:59:00Z"/>
  <w16cex:commentExtensible w16cex:durableId="060826A8" w16cex:dateUtc="2025-10-02T19:00:00Z"/>
  <w16cex:commentExtensible w16cex:durableId="130C31FB" w16cex:dateUtc="2025-10-02T1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2AA0DB" w16cid:durableId="4B2AA0DB"/>
  <w16cid:commentId w16cid:paraId="01BE0280" w16cid:durableId="01BE0280"/>
  <w16cid:commentId w16cid:paraId="6ED4FD53" w16cid:durableId="6ED4FD53"/>
  <w16cid:commentId w16cid:paraId="75CF2D55" w16cid:durableId="75CF2D55"/>
  <w16cid:commentId w16cid:paraId="6CC09F31" w16cid:durableId="6CC09F31"/>
  <w16cid:commentId w16cid:paraId="36889CE0" w16cid:durableId="36889CE0"/>
  <w16cid:commentId w16cid:paraId="6F90BA60" w16cid:durableId="6F90BA60"/>
  <w16cid:commentId w16cid:paraId="3625B4FA" w16cid:durableId="3625B4FA"/>
  <w16cid:commentId w16cid:paraId="4C3699D6" w16cid:durableId="4C3699D6"/>
  <w16cid:commentId w16cid:paraId="1484AA4F" w16cid:durableId="1484AA4F"/>
  <w16cid:commentId w16cid:paraId="3603C0BA" w16cid:durableId="3603C0BA"/>
  <w16cid:commentId w16cid:paraId="134BD71E" w16cid:durableId="134BD71E"/>
  <w16cid:commentId w16cid:paraId="56432CC9" w16cid:durableId="56EBA421"/>
  <w16cid:commentId w16cid:paraId="5B17140B" w16cid:durableId="5B17140B"/>
  <w16cid:commentId w16cid:paraId="58390CAB" w16cid:durableId="060826A8"/>
  <w16cid:commentId w16cid:paraId="60AF3F58" w16cid:durableId="60AF3F58"/>
  <w16cid:commentId w16cid:paraId="0C5D3745" w16cid:durableId="0C5D3745"/>
  <w16cid:commentId w16cid:paraId="14322D36" w16cid:durableId="14322D36"/>
  <w16cid:commentId w16cid:paraId="6F1E01A5" w16cid:durableId="6F1E01A5"/>
  <w16cid:commentId w16cid:paraId="48A9B2AB" w16cid:durableId="48A9B2AB"/>
  <w16cid:commentId w16cid:paraId="397C288B" w16cid:durableId="397C288B"/>
  <w16cid:commentId w16cid:paraId="6B2C3AC1" w16cid:durableId="6B2C3AC1"/>
  <w16cid:commentId w16cid:paraId="4EF3590D" w16cid:durableId="4EF3590D"/>
  <w16cid:commentId w16cid:paraId="68AC2EBF" w16cid:durableId="68AC2EBF"/>
  <w16cid:commentId w16cid:paraId="5B84025E" w16cid:durableId="130C31F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0E58A" w14:textId="77777777" w:rsidR="000D5126" w:rsidRDefault="000D5126">
      <w:r>
        <w:separator/>
      </w:r>
    </w:p>
  </w:endnote>
  <w:endnote w:type="continuationSeparator" w:id="0">
    <w:p w14:paraId="59A98F82" w14:textId="77777777" w:rsidR="000D5126" w:rsidRDefault="000D5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CE71126" w:rsidR="000D5126" w:rsidRDefault="000D5126">
        <w:pPr>
          <w:pStyle w:val="Footer"/>
          <w:jc w:val="center"/>
        </w:pPr>
        <w:r>
          <w:fldChar w:fldCharType="begin"/>
        </w:r>
        <w:r>
          <w:instrText xml:space="preserve"> PAGE   \* MERGEFORMAT </w:instrText>
        </w:r>
        <w:r>
          <w:fldChar w:fldCharType="separate"/>
        </w:r>
        <w:r w:rsidR="00BF582D">
          <w:rPr>
            <w:noProof/>
          </w:rPr>
          <w:t>2</w:t>
        </w:r>
        <w:r>
          <w:rPr>
            <w:noProof/>
          </w:rPr>
          <w:fldChar w:fldCharType="end"/>
        </w:r>
      </w:p>
    </w:sdtContent>
  </w:sdt>
  <w:p w14:paraId="03C6B4B1" w14:textId="77777777" w:rsidR="000D5126" w:rsidRDefault="000D51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0D5126" w:rsidRDefault="000D512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0D5126" w:rsidRPr="003048CF" w:rsidRDefault="000D512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0D5126" w:rsidRPr="003048CF" w:rsidRDefault="000D512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DE766" w14:textId="77777777" w:rsidR="000D5126" w:rsidRDefault="000D5126">
      <w:r>
        <w:separator/>
      </w:r>
    </w:p>
  </w:footnote>
  <w:footnote w:type="continuationSeparator" w:id="0">
    <w:p w14:paraId="329F1E6F" w14:textId="77777777" w:rsidR="000D5126" w:rsidRDefault="000D5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D5126" w14:paraId="0F26F833" w14:textId="77777777" w:rsidTr="00A05DC5">
      <w:trPr>
        <w:trHeight w:val="1080"/>
        <w:jc w:val="center"/>
      </w:trPr>
      <w:tc>
        <w:tcPr>
          <w:tcW w:w="2880" w:type="dxa"/>
        </w:tcPr>
        <w:p w14:paraId="3BD5B027" w14:textId="77777777" w:rsidR="000D5126" w:rsidRDefault="000D5126" w:rsidP="005E0FFB"/>
      </w:tc>
      <w:tc>
        <w:tcPr>
          <w:tcW w:w="5760" w:type="dxa"/>
          <w:vAlign w:val="center"/>
        </w:tcPr>
        <w:p w14:paraId="0FD38982" w14:textId="45A688C2" w:rsidR="000D5126" w:rsidRDefault="000D5126" w:rsidP="005E0FFB">
          <w:pPr>
            <w:jc w:val="center"/>
          </w:pPr>
          <w:r>
            <w:rPr>
              <w:noProof/>
            </w:rPr>
            <w:drawing>
              <wp:inline distT="0" distB="0" distL="0" distR="0" wp14:anchorId="2E54A0E6" wp14:editId="7FAD5C7C">
                <wp:extent cx="647700" cy="638175"/>
                <wp:effectExtent l="19050" t="0" r="0" b="0"/>
                <wp:docPr id="4" name="Picture 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0D5126" w:rsidRDefault="000D5126" w:rsidP="005E0FFB"/>
      </w:tc>
    </w:tr>
    <w:tr w:rsidR="000D5126" w14:paraId="1D957A5A" w14:textId="77777777" w:rsidTr="00A05DC5">
      <w:trPr>
        <w:trHeight w:val="893"/>
        <w:jc w:val="center"/>
      </w:trPr>
      <w:tc>
        <w:tcPr>
          <w:tcW w:w="2880" w:type="dxa"/>
          <w:vAlign w:val="bottom"/>
        </w:tcPr>
        <w:p w14:paraId="6F3DD1DE" w14:textId="77777777" w:rsidR="000D5126" w:rsidRPr="00DE79FE" w:rsidRDefault="000D5126" w:rsidP="005E0FFB">
          <w:pPr>
            <w:jc w:val="center"/>
            <w:rPr>
              <w:smallCaps/>
              <w:color w:val="000080"/>
            </w:rPr>
          </w:pPr>
          <w:r w:rsidRPr="00DE79FE">
            <w:rPr>
              <w:smallCaps/>
              <w:color w:val="000080"/>
            </w:rPr>
            <w:t>Philip D. Murphy</w:t>
          </w:r>
        </w:p>
        <w:p w14:paraId="2C1746AC" w14:textId="32041111" w:rsidR="000D5126" w:rsidRPr="006359DD" w:rsidRDefault="000D5126" w:rsidP="005E0FFB">
          <w:pPr>
            <w:jc w:val="center"/>
          </w:pPr>
          <w:r w:rsidRPr="00DE79FE">
            <w:rPr>
              <w:i/>
              <w:color w:val="000080"/>
            </w:rPr>
            <w:t>Governor</w:t>
          </w:r>
        </w:p>
      </w:tc>
      <w:tc>
        <w:tcPr>
          <w:tcW w:w="5760" w:type="dxa"/>
          <w:vMerge w:val="restart"/>
          <w:vAlign w:val="center"/>
        </w:tcPr>
        <w:p w14:paraId="28056A48" w14:textId="77777777" w:rsidR="000D5126" w:rsidRPr="00952B78" w:rsidRDefault="000D5126" w:rsidP="005E0FF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2CB1402" w14:textId="77777777" w:rsidR="000D5126" w:rsidRPr="00CD2155" w:rsidRDefault="000D5126" w:rsidP="005E0FF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3CB9858" w14:textId="77777777" w:rsidR="000D5126" w:rsidRPr="00CD2155" w:rsidRDefault="000D5126" w:rsidP="005E0FFB">
          <w:pPr>
            <w:jc w:val="center"/>
            <w:rPr>
              <w:smallCaps/>
              <w:color w:val="000080"/>
            </w:rPr>
          </w:pPr>
          <w:r w:rsidRPr="00CD2155">
            <w:rPr>
              <w:smallCaps/>
              <w:color w:val="000080"/>
            </w:rPr>
            <w:t>Division of Purchase and Property</w:t>
          </w:r>
        </w:p>
        <w:p w14:paraId="64A05F7A" w14:textId="77777777" w:rsidR="000D5126" w:rsidRPr="00CD2155" w:rsidRDefault="000D5126" w:rsidP="005E0FF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77BC0BB" w14:textId="77777777" w:rsidR="000D5126" w:rsidRPr="00CD2155" w:rsidRDefault="000D5126" w:rsidP="005E0FF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619DB7F9" w14:textId="77777777" w:rsidR="000D5126" w:rsidRPr="00CD2155" w:rsidRDefault="000D5126" w:rsidP="005E0FFB">
          <w:pPr>
            <w:jc w:val="center"/>
            <w:rPr>
              <w:smallCaps/>
              <w:color w:val="000080"/>
            </w:rPr>
          </w:pPr>
          <w:r>
            <w:rPr>
              <w:smallCaps/>
              <w:color w:val="000080"/>
            </w:rPr>
            <w:t>P. O. Box 230</w:t>
          </w:r>
        </w:p>
        <w:p w14:paraId="1656A4E5" w14:textId="38D7796A" w:rsidR="000D5126" w:rsidRPr="006359DD" w:rsidRDefault="000D5126" w:rsidP="005E0FFB">
          <w:pPr>
            <w:jc w:val="center"/>
            <w:rPr>
              <w:noProof/>
            </w:rPr>
          </w:pPr>
          <w:r>
            <w:rPr>
              <w:smallCaps/>
              <w:color w:val="000080"/>
            </w:rPr>
            <w:t>Trenton, New Jersey 08625-0230</w:t>
          </w:r>
        </w:p>
      </w:tc>
      <w:tc>
        <w:tcPr>
          <w:tcW w:w="2880" w:type="dxa"/>
          <w:vAlign w:val="bottom"/>
        </w:tcPr>
        <w:p w14:paraId="1F07349D" w14:textId="77777777" w:rsidR="000D5126" w:rsidRPr="006359DD" w:rsidRDefault="000D5126" w:rsidP="005E0FFB">
          <w:pPr>
            <w:jc w:val="center"/>
            <w:rPr>
              <w:smallCaps/>
              <w:color w:val="000080"/>
            </w:rPr>
          </w:pPr>
          <w:r>
            <w:rPr>
              <w:smallCaps/>
              <w:color w:val="000080"/>
            </w:rPr>
            <w:t>Elizabeth Maher Muoio</w:t>
          </w:r>
        </w:p>
        <w:p w14:paraId="5665E1D5" w14:textId="0D12698F" w:rsidR="000D5126" w:rsidRPr="006359DD" w:rsidRDefault="000D5126" w:rsidP="005E0FFB">
          <w:pPr>
            <w:jc w:val="center"/>
          </w:pPr>
          <w:r w:rsidRPr="006359DD">
            <w:rPr>
              <w:i/>
              <w:color w:val="000080"/>
            </w:rPr>
            <w:t>State Treasurer</w:t>
          </w:r>
        </w:p>
      </w:tc>
    </w:tr>
    <w:tr w:rsidR="000D5126" w14:paraId="4315D963" w14:textId="77777777" w:rsidTr="00A05DC5">
      <w:trPr>
        <w:trHeight w:val="892"/>
        <w:jc w:val="center"/>
      </w:trPr>
      <w:tc>
        <w:tcPr>
          <w:tcW w:w="2880" w:type="dxa"/>
          <w:vAlign w:val="bottom"/>
        </w:tcPr>
        <w:p w14:paraId="7E25EAFA" w14:textId="77777777" w:rsidR="000D5126" w:rsidRDefault="000D5126" w:rsidP="005E0FFB">
          <w:pPr>
            <w:jc w:val="center"/>
            <w:rPr>
              <w:smallCaps/>
              <w:color w:val="000080"/>
            </w:rPr>
          </w:pPr>
          <w:r>
            <w:rPr>
              <w:smallCaps/>
              <w:color w:val="000080"/>
            </w:rPr>
            <w:t>Tahesha</w:t>
          </w:r>
          <w:r>
            <w:rPr>
              <w:caps/>
              <w:color w:val="000080"/>
            </w:rPr>
            <w:t xml:space="preserve"> L. </w:t>
          </w:r>
          <w:r>
            <w:rPr>
              <w:smallCaps/>
              <w:color w:val="000080"/>
            </w:rPr>
            <w:t>Way</w:t>
          </w:r>
        </w:p>
        <w:p w14:paraId="7641B452" w14:textId="51362682" w:rsidR="000D5126" w:rsidRPr="006359DD" w:rsidRDefault="000D5126" w:rsidP="005E0FFB">
          <w:pPr>
            <w:jc w:val="center"/>
          </w:pPr>
          <w:r>
            <w:rPr>
              <w:i/>
              <w:color w:val="000080"/>
            </w:rPr>
            <w:t>Lt. Governor</w:t>
          </w:r>
        </w:p>
      </w:tc>
      <w:tc>
        <w:tcPr>
          <w:tcW w:w="5760" w:type="dxa"/>
          <w:vMerge/>
        </w:tcPr>
        <w:p w14:paraId="51AFA167" w14:textId="77777777" w:rsidR="000D5126" w:rsidRPr="006359DD" w:rsidRDefault="000D5126" w:rsidP="005E0FFB">
          <w:pPr>
            <w:tabs>
              <w:tab w:val="center" w:pos="360"/>
              <w:tab w:val="center" w:pos="4680"/>
              <w:tab w:val="center" w:pos="10800"/>
            </w:tabs>
            <w:ind w:left="-1080" w:right="-1080"/>
            <w:jc w:val="center"/>
            <w:rPr>
              <w:smallCaps/>
              <w:color w:val="000080"/>
            </w:rPr>
          </w:pPr>
        </w:p>
      </w:tc>
      <w:tc>
        <w:tcPr>
          <w:tcW w:w="2880" w:type="dxa"/>
          <w:vAlign w:val="bottom"/>
        </w:tcPr>
        <w:p w14:paraId="74910877" w14:textId="77777777" w:rsidR="000D5126" w:rsidRDefault="000D5126" w:rsidP="005E0FFB">
          <w:pPr>
            <w:jc w:val="center"/>
            <w:rPr>
              <w:smallCaps/>
              <w:color w:val="000080"/>
            </w:rPr>
          </w:pPr>
          <w:r>
            <w:rPr>
              <w:smallCaps/>
              <w:color w:val="000080"/>
            </w:rPr>
            <w:t>Amy F. Davis, Esq.</w:t>
          </w:r>
        </w:p>
        <w:p w14:paraId="1488118C" w14:textId="7B1C6352" w:rsidR="000D5126" w:rsidRPr="006359DD" w:rsidRDefault="000D5126" w:rsidP="005E0FFB">
          <w:pPr>
            <w:jc w:val="center"/>
          </w:pPr>
          <w:r w:rsidRPr="006359DD">
            <w:rPr>
              <w:i/>
              <w:color w:val="000080"/>
            </w:rPr>
            <w:t>Acting Director</w:t>
          </w:r>
        </w:p>
      </w:tc>
    </w:tr>
    <w:tr w:rsidR="000D5126" w14:paraId="15BC600F" w14:textId="77777777" w:rsidTr="00A05DC5">
      <w:trPr>
        <w:jc w:val="center"/>
      </w:trPr>
      <w:tc>
        <w:tcPr>
          <w:tcW w:w="2880" w:type="dxa"/>
        </w:tcPr>
        <w:p w14:paraId="38418747" w14:textId="77777777" w:rsidR="000D5126" w:rsidRPr="006359DD" w:rsidRDefault="000D5126" w:rsidP="005E0FFB"/>
      </w:tc>
      <w:tc>
        <w:tcPr>
          <w:tcW w:w="5760" w:type="dxa"/>
        </w:tcPr>
        <w:p w14:paraId="7CABA28C" w14:textId="77777777" w:rsidR="000D5126" w:rsidRPr="00CD2155" w:rsidRDefault="000D5126" w:rsidP="005E0FF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18C4F279" w:rsidR="000D5126" w:rsidRPr="006359DD" w:rsidRDefault="000D5126" w:rsidP="005E0FF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0D5126" w:rsidRPr="006359DD" w:rsidRDefault="000D5126" w:rsidP="005E0FFB"/>
      </w:tc>
    </w:tr>
  </w:tbl>
  <w:p w14:paraId="03C6B4BB" w14:textId="017E7320" w:rsidR="000D5126" w:rsidRDefault="000D512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89419C"/>
    <w:multiLevelType w:val="hybridMultilevel"/>
    <w:tmpl w:val="DD825DAE"/>
    <w:lvl w:ilvl="0" w:tplc="C0142F3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1B6295"/>
    <w:multiLevelType w:val="hybridMultilevel"/>
    <w:tmpl w:val="85BAAC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8BB89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880C4D"/>
    <w:multiLevelType w:val="hybridMultilevel"/>
    <w:tmpl w:val="D5BE5044"/>
    <w:lvl w:ilvl="0" w:tplc="3652731E">
      <w:start w:val="1"/>
      <w:numFmt w:val="upp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5" w15:restartNumberingAfterBreak="0">
    <w:nsid w:val="35CB6972"/>
    <w:multiLevelType w:val="hybridMultilevel"/>
    <w:tmpl w:val="95C41F56"/>
    <w:lvl w:ilvl="0" w:tplc="FCFE5446">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15:restartNumberingAfterBreak="0">
    <w:nsid w:val="3FDF7EE3"/>
    <w:multiLevelType w:val="hybridMultilevel"/>
    <w:tmpl w:val="1E22439A"/>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7" w15:restartNumberingAfterBreak="0">
    <w:nsid w:val="4D8778F3"/>
    <w:multiLevelType w:val="hybridMultilevel"/>
    <w:tmpl w:val="70F4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1"/>
  </w:num>
  <w:num w:numId="5">
    <w:abstractNumId w:val="6"/>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638"/>
    <w:rsid w:val="000036A6"/>
    <w:rsid w:val="00005F42"/>
    <w:rsid w:val="00007033"/>
    <w:rsid w:val="000178AC"/>
    <w:rsid w:val="00017E0E"/>
    <w:rsid w:val="00020F7E"/>
    <w:rsid w:val="000337E1"/>
    <w:rsid w:val="00035543"/>
    <w:rsid w:val="00037A0A"/>
    <w:rsid w:val="0004455E"/>
    <w:rsid w:val="00047D91"/>
    <w:rsid w:val="00052193"/>
    <w:rsid w:val="00052433"/>
    <w:rsid w:val="000555F2"/>
    <w:rsid w:val="00055FFC"/>
    <w:rsid w:val="000564B4"/>
    <w:rsid w:val="00061438"/>
    <w:rsid w:val="0006149B"/>
    <w:rsid w:val="00080562"/>
    <w:rsid w:val="000830BC"/>
    <w:rsid w:val="00087AC7"/>
    <w:rsid w:val="000A0911"/>
    <w:rsid w:val="000A6C38"/>
    <w:rsid w:val="000B2E63"/>
    <w:rsid w:val="000B6693"/>
    <w:rsid w:val="000C3964"/>
    <w:rsid w:val="000C4340"/>
    <w:rsid w:val="000C7991"/>
    <w:rsid w:val="000D0811"/>
    <w:rsid w:val="000D5126"/>
    <w:rsid w:val="000F21AF"/>
    <w:rsid w:val="000F4A34"/>
    <w:rsid w:val="001036B6"/>
    <w:rsid w:val="00105072"/>
    <w:rsid w:val="00106860"/>
    <w:rsid w:val="001130EC"/>
    <w:rsid w:val="00114AF5"/>
    <w:rsid w:val="00117D32"/>
    <w:rsid w:val="001236A1"/>
    <w:rsid w:val="001238A8"/>
    <w:rsid w:val="001265C6"/>
    <w:rsid w:val="00126C78"/>
    <w:rsid w:val="00127431"/>
    <w:rsid w:val="001379FB"/>
    <w:rsid w:val="00141D48"/>
    <w:rsid w:val="00160E56"/>
    <w:rsid w:val="00170592"/>
    <w:rsid w:val="00192375"/>
    <w:rsid w:val="00194DCF"/>
    <w:rsid w:val="00194DDF"/>
    <w:rsid w:val="001A159D"/>
    <w:rsid w:val="001B2190"/>
    <w:rsid w:val="001B5CFD"/>
    <w:rsid w:val="001C09A8"/>
    <w:rsid w:val="001D0939"/>
    <w:rsid w:val="001D1ABC"/>
    <w:rsid w:val="001E1282"/>
    <w:rsid w:val="001E71FC"/>
    <w:rsid w:val="001F34F3"/>
    <w:rsid w:val="0020175D"/>
    <w:rsid w:val="00202F19"/>
    <w:rsid w:val="00213A47"/>
    <w:rsid w:val="00215BAE"/>
    <w:rsid w:val="00217294"/>
    <w:rsid w:val="002361DA"/>
    <w:rsid w:val="002420F8"/>
    <w:rsid w:val="0025275F"/>
    <w:rsid w:val="002532F2"/>
    <w:rsid w:val="00257D6E"/>
    <w:rsid w:val="00260851"/>
    <w:rsid w:val="00271544"/>
    <w:rsid w:val="002745C5"/>
    <w:rsid w:val="002748C7"/>
    <w:rsid w:val="00280753"/>
    <w:rsid w:val="00282F5C"/>
    <w:rsid w:val="00285BF3"/>
    <w:rsid w:val="00285D91"/>
    <w:rsid w:val="00294A4B"/>
    <w:rsid w:val="002A6230"/>
    <w:rsid w:val="002A66C7"/>
    <w:rsid w:val="002B13D7"/>
    <w:rsid w:val="002C1484"/>
    <w:rsid w:val="002C18F9"/>
    <w:rsid w:val="002C54B7"/>
    <w:rsid w:val="002C623C"/>
    <w:rsid w:val="002D284F"/>
    <w:rsid w:val="002D2B58"/>
    <w:rsid w:val="002D7C6A"/>
    <w:rsid w:val="002F1449"/>
    <w:rsid w:val="002F2AA1"/>
    <w:rsid w:val="002F35E2"/>
    <w:rsid w:val="002F6FA1"/>
    <w:rsid w:val="002F7F96"/>
    <w:rsid w:val="0030233A"/>
    <w:rsid w:val="00302CB4"/>
    <w:rsid w:val="003048CF"/>
    <w:rsid w:val="00305B6D"/>
    <w:rsid w:val="00305EDC"/>
    <w:rsid w:val="003069D9"/>
    <w:rsid w:val="00310AA3"/>
    <w:rsid w:val="00312D7D"/>
    <w:rsid w:val="00313A56"/>
    <w:rsid w:val="003158E9"/>
    <w:rsid w:val="003208AD"/>
    <w:rsid w:val="00322697"/>
    <w:rsid w:val="00326CA8"/>
    <w:rsid w:val="00326DC4"/>
    <w:rsid w:val="0032707C"/>
    <w:rsid w:val="00335156"/>
    <w:rsid w:val="0034222F"/>
    <w:rsid w:val="00342800"/>
    <w:rsid w:val="003479C2"/>
    <w:rsid w:val="00350995"/>
    <w:rsid w:val="00350A9D"/>
    <w:rsid w:val="00353813"/>
    <w:rsid w:val="003578E3"/>
    <w:rsid w:val="00364A22"/>
    <w:rsid w:val="00366A27"/>
    <w:rsid w:val="00372C16"/>
    <w:rsid w:val="0037646A"/>
    <w:rsid w:val="00377271"/>
    <w:rsid w:val="00391DE8"/>
    <w:rsid w:val="00393082"/>
    <w:rsid w:val="0039648D"/>
    <w:rsid w:val="003A76EC"/>
    <w:rsid w:val="003B19A8"/>
    <w:rsid w:val="003B1D63"/>
    <w:rsid w:val="003D02FC"/>
    <w:rsid w:val="003D1D46"/>
    <w:rsid w:val="003D2590"/>
    <w:rsid w:val="003D4B39"/>
    <w:rsid w:val="003D525C"/>
    <w:rsid w:val="003D747D"/>
    <w:rsid w:val="003E1107"/>
    <w:rsid w:val="003E42DC"/>
    <w:rsid w:val="003E5282"/>
    <w:rsid w:val="003E7F59"/>
    <w:rsid w:val="003F2A90"/>
    <w:rsid w:val="003F7837"/>
    <w:rsid w:val="003F7E1A"/>
    <w:rsid w:val="0040658E"/>
    <w:rsid w:val="0041601A"/>
    <w:rsid w:val="00417A2E"/>
    <w:rsid w:val="00422726"/>
    <w:rsid w:val="004315E8"/>
    <w:rsid w:val="004355EF"/>
    <w:rsid w:val="0043667E"/>
    <w:rsid w:val="00436D34"/>
    <w:rsid w:val="00437030"/>
    <w:rsid w:val="0044110A"/>
    <w:rsid w:val="00446F52"/>
    <w:rsid w:val="00454FB0"/>
    <w:rsid w:val="00471849"/>
    <w:rsid w:val="00473AA2"/>
    <w:rsid w:val="00474055"/>
    <w:rsid w:val="00475364"/>
    <w:rsid w:val="00476106"/>
    <w:rsid w:val="00486C28"/>
    <w:rsid w:val="00490B0F"/>
    <w:rsid w:val="004948F2"/>
    <w:rsid w:val="004A0576"/>
    <w:rsid w:val="004A121D"/>
    <w:rsid w:val="004A7DA7"/>
    <w:rsid w:val="004B2B5B"/>
    <w:rsid w:val="004C13A5"/>
    <w:rsid w:val="004C417C"/>
    <w:rsid w:val="004C56DF"/>
    <w:rsid w:val="004D31F2"/>
    <w:rsid w:val="004D39D7"/>
    <w:rsid w:val="004D6F9F"/>
    <w:rsid w:val="004D7926"/>
    <w:rsid w:val="004E32C5"/>
    <w:rsid w:val="004E725B"/>
    <w:rsid w:val="004F0D7C"/>
    <w:rsid w:val="004F3C89"/>
    <w:rsid w:val="004F542C"/>
    <w:rsid w:val="004F6C79"/>
    <w:rsid w:val="004F6FE9"/>
    <w:rsid w:val="00501D5F"/>
    <w:rsid w:val="00502120"/>
    <w:rsid w:val="00506F75"/>
    <w:rsid w:val="005175DC"/>
    <w:rsid w:val="005271D3"/>
    <w:rsid w:val="005309F8"/>
    <w:rsid w:val="00530D64"/>
    <w:rsid w:val="0053303B"/>
    <w:rsid w:val="0053372D"/>
    <w:rsid w:val="0053722D"/>
    <w:rsid w:val="00537B21"/>
    <w:rsid w:val="0054734F"/>
    <w:rsid w:val="0054794A"/>
    <w:rsid w:val="00550328"/>
    <w:rsid w:val="005572AB"/>
    <w:rsid w:val="00560578"/>
    <w:rsid w:val="005629BD"/>
    <w:rsid w:val="00563F53"/>
    <w:rsid w:val="005654E0"/>
    <w:rsid w:val="0056560C"/>
    <w:rsid w:val="00565828"/>
    <w:rsid w:val="005663AD"/>
    <w:rsid w:val="00566BD6"/>
    <w:rsid w:val="00567CD8"/>
    <w:rsid w:val="00567F16"/>
    <w:rsid w:val="00572965"/>
    <w:rsid w:val="00572F24"/>
    <w:rsid w:val="005748C4"/>
    <w:rsid w:val="00577279"/>
    <w:rsid w:val="0058187A"/>
    <w:rsid w:val="005826DC"/>
    <w:rsid w:val="005840EA"/>
    <w:rsid w:val="005842F9"/>
    <w:rsid w:val="0058635F"/>
    <w:rsid w:val="00591465"/>
    <w:rsid w:val="00593AE0"/>
    <w:rsid w:val="00593C97"/>
    <w:rsid w:val="005956E7"/>
    <w:rsid w:val="00596592"/>
    <w:rsid w:val="00597F16"/>
    <w:rsid w:val="005A350D"/>
    <w:rsid w:val="005B7752"/>
    <w:rsid w:val="005B7B28"/>
    <w:rsid w:val="005C5CAB"/>
    <w:rsid w:val="005D1FD3"/>
    <w:rsid w:val="005D5F8B"/>
    <w:rsid w:val="005E0FFB"/>
    <w:rsid w:val="005E383B"/>
    <w:rsid w:val="005E3AEA"/>
    <w:rsid w:val="005E5108"/>
    <w:rsid w:val="005E7D9D"/>
    <w:rsid w:val="005F0227"/>
    <w:rsid w:val="005F3A74"/>
    <w:rsid w:val="00602212"/>
    <w:rsid w:val="00610AAA"/>
    <w:rsid w:val="00610ADE"/>
    <w:rsid w:val="00643EE7"/>
    <w:rsid w:val="00646784"/>
    <w:rsid w:val="0065160C"/>
    <w:rsid w:val="0065720E"/>
    <w:rsid w:val="00660DE0"/>
    <w:rsid w:val="00670FCB"/>
    <w:rsid w:val="006729FB"/>
    <w:rsid w:val="00681D2A"/>
    <w:rsid w:val="006848B7"/>
    <w:rsid w:val="006A1852"/>
    <w:rsid w:val="006A3DE5"/>
    <w:rsid w:val="006B3833"/>
    <w:rsid w:val="006C37AB"/>
    <w:rsid w:val="006C4E99"/>
    <w:rsid w:val="006C5427"/>
    <w:rsid w:val="006D01FD"/>
    <w:rsid w:val="006D1A0B"/>
    <w:rsid w:val="006D2967"/>
    <w:rsid w:val="006D6EE7"/>
    <w:rsid w:val="006E6FF8"/>
    <w:rsid w:val="006E72C1"/>
    <w:rsid w:val="006F661E"/>
    <w:rsid w:val="007015B0"/>
    <w:rsid w:val="0071384F"/>
    <w:rsid w:val="00713FB1"/>
    <w:rsid w:val="00714308"/>
    <w:rsid w:val="00717CA9"/>
    <w:rsid w:val="00721BC8"/>
    <w:rsid w:val="007239CB"/>
    <w:rsid w:val="00723FB1"/>
    <w:rsid w:val="00724B8A"/>
    <w:rsid w:val="00725F7A"/>
    <w:rsid w:val="00736805"/>
    <w:rsid w:val="00762B1C"/>
    <w:rsid w:val="00763DD3"/>
    <w:rsid w:val="007644A5"/>
    <w:rsid w:val="00764993"/>
    <w:rsid w:val="00766193"/>
    <w:rsid w:val="007662C0"/>
    <w:rsid w:val="007677A8"/>
    <w:rsid w:val="00776521"/>
    <w:rsid w:val="00776D84"/>
    <w:rsid w:val="00780679"/>
    <w:rsid w:val="00780BA0"/>
    <w:rsid w:val="007826CD"/>
    <w:rsid w:val="00782982"/>
    <w:rsid w:val="00785AFC"/>
    <w:rsid w:val="007A03D3"/>
    <w:rsid w:val="007A0742"/>
    <w:rsid w:val="007A173B"/>
    <w:rsid w:val="007A2800"/>
    <w:rsid w:val="007A5014"/>
    <w:rsid w:val="007A501B"/>
    <w:rsid w:val="007A5384"/>
    <w:rsid w:val="007A5F35"/>
    <w:rsid w:val="007B6143"/>
    <w:rsid w:val="007C06FF"/>
    <w:rsid w:val="007C2585"/>
    <w:rsid w:val="007C31B3"/>
    <w:rsid w:val="007C3B8D"/>
    <w:rsid w:val="007C56C0"/>
    <w:rsid w:val="007C7989"/>
    <w:rsid w:val="007D1D98"/>
    <w:rsid w:val="007D29E3"/>
    <w:rsid w:val="007E2D30"/>
    <w:rsid w:val="007E56C8"/>
    <w:rsid w:val="00802968"/>
    <w:rsid w:val="00803F11"/>
    <w:rsid w:val="008049AC"/>
    <w:rsid w:val="00804A53"/>
    <w:rsid w:val="008062EE"/>
    <w:rsid w:val="008137DB"/>
    <w:rsid w:val="00813978"/>
    <w:rsid w:val="00815E39"/>
    <w:rsid w:val="00816EA4"/>
    <w:rsid w:val="0082019A"/>
    <w:rsid w:val="00825FDC"/>
    <w:rsid w:val="00831C3D"/>
    <w:rsid w:val="00831F73"/>
    <w:rsid w:val="00833FB1"/>
    <w:rsid w:val="00834662"/>
    <w:rsid w:val="008516C8"/>
    <w:rsid w:val="00853057"/>
    <w:rsid w:val="00861668"/>
    <w:rsid w:val="00873199"/>
    <w:rsid w:val="00873B0C"/>
    <w:rsid w:val="00876D5D"/>
    <w:rsid w:val="00883737"/>
    <w:rsid w:val="00884647"/>
    <w:rsid w:val="00884C9E"/>
    <w:rsid w:val="008918DF"/>
    <w:rsid w:val="008A20CB"/>
    <w:rsid w:val="008A234C"/>
    <w:rsid w:val="008D3A86"/>
    <w:rsid w:val="008E50C7"/>
    <w:rsid w:val="008F6E57"/>
    <w:rsid w:val="008F75E9"/>
    <w:rsid w:val="0090427B"/>
    <w:rsid w:val="009047DB"/>
    <w:rsid w:val="0091092B"/>
    <w:rsid w:val="0091375D"/>
    <w:rsid w:val="0091464A"/>
    <w:rsid w:val="00917A01"/>
    <w:rsid w:val="009225CB"/>
    <w:rsid w:val="00922819"/>
    <w:rsid w:val="00923970"/>
    <w:rsid w:val="00926DA3"/>
    <w:rsid w:val="00934725"/>
    <w:rsid w:val="00940723"/>
    <w:rsid w:val="00947590"/>
    <w:rsid w:val="009504C4"/>
    <w:rsid w:val="00952F6D"/>
    <w:rsid w:val="00954320"/>
    <w:rsid w:val="00954529"/>
    <w:rsid w:val="00954563"/>
    <w:rsid w:val="00956DE6"/>
    <w:rsid w:val="0096029F"/>
    <w:rsid w:val="009610E1"/>
    <w:rsid w:val="00961A7B"/>
    <w:rsid w:val="00963B9C"/>
    <w:rsid w:val="00964610"/>
    <w:rsid w:val="00975098"/>
    <w:rsid w:val="00980AC4"/>
    <w:rsid w:val="00990CED"/>
    <w:rsid w:val="00990F72"/>
    <w:rsid w:val="00993884"/>
    <w:rsid w:val="009A7BB4"/>
    <w:rsid w:val="009B1B11"/>
    <w:rsid w:val="009B3E96"/>
    <w:rsid w:val="009B4A59"/>
    <w:rsid w:val="009B63E6"/>
    <w:rsid w:val="009C0858"/>
    <w:rsid w:val="009C4E02"/>
    <w:rsid w:val="009C76AA"/>
    <w:rsid w:val="009C7927"/>
    <w:rsid w:val="009C7CB7"/>
    <w:rsid w:val="009D198D"/>
    <w:rsid w:val="009D2175"/>
    <w:rsid w:val="009D33A9"/>
    <w:rsid w:val="009D676C"/>
    <w:rsid w:val="009D752C"/>
    <w:rsid w:val="009E3612"/>
    <w:rsid w:val="009E6DB2"/>
    <w:rsid w:val="009F1316"/>
    <w:rsid w:val="009F527D"/>
    <w:rsid w:val="00A00E38"/>
    <w:rsid w:val="00A0222F"/>
    <w:rsid w:val="00A02297"/>
    <w:rsid w:val="00A05138"/>
    <w:rsid w:val="00A05DC5"/>
    <w:rsid w:val="00A07011"/>
    <w:rsid w:val="00A118E5"/>
    <w:rsid w:val="00A233DA"/>
    <w:rsid w:val="00A30216"/>
    <w:rsid w:val="00A335D0"/>
    <w:rsid w:val="00A36AFE"/>
    <w:rsid w:val="00A40774"/>
    <w:rsid w:val="00A51E71"/>
    <w:rsid w:val="00A527F9"/>
    <w:rsid w:val="00A60D37"/>
    <w:rsid w:val="00A6113F"/>
    <w:rsid w:val="00A7119E"/>
    <w:rsid w:val="00A7763F"/>
    <w:rsid w:val="00A8091E"/>
    <w:rsid w:val="00A84B37"/>
    <w:rsid w:val="00A8549A"/>
    <w:rsid w:val="00AA2C37"/>
    <w:rsid w:val="00AA3920"/>
    <w:rsid w:val="00AA410C"/>
    <w:rsid w:val="00AB5ECA"/>
    <w:rsid w:val="00AB72B8"/>
    <w:rsid w:val="00AB7626"/>
    <w:rsid w:val="00AB77BE"/>
    <w:rsid w:val="00AC4632"/>
    <w:rsid w:val="00AC5F4C"/>
    <w:rsid w:val="00AD0D21"/>
    <w:rsid w:val="00AD3D3C"/>
    <w:rsid w:val="00AE14A0"/>
    <w:rsid w:val="00AF01A1"/>
    <w:rsid w:val="00AF720C"/>
    <w:rsid w:val="00B004BB"/>
    <w:rsid w:val="00B06723"/>
    <w:rsid w:val="00B1392F"/>
    <w:rsid w:val="00B2669F"/>
    <w:rsid w:val="00B27F3A"/>
    <w:rsid w:val="00B34209"/>
    <w:rsid w:val="00B37185"/>
    <w:rsid w:val="00B3763D"/>
    <w:rsid w:val="00B432C3"/>
    <w:rsid w:val="00B479AD"/>
    <w:rsid w:val="00B47EE8"/>
    <w:rsid w:val="00B54579"/>
    <w:rsid w:val="00B555FD"/>
    <w:rsid w:val="00B55897"/>
    <w:rsid w:val="00B61DDE"/>
    <w:rsid w:val="00B6205B"/>
    <w:rsid w:val="00B64D0A"/>
    <w:rsid w:val="00B664C5"/>
    <w:rsid w:val="00B7192C"/>
    <w:rsid w:val="00B7390C"/>
    <w:rsid w:val="00B745BB"/>
    <w:rsid w:val="00B74979"/>
    <w:rsid w:val="00B842BD"/>
    <w:rsid w:val="00B92AC8"/>
    <w:rsid w:val="00B9391C"/>
    <w:rsid w:val="00B94666"/>
    <w:rsid w:val="00B947C7"/>
    <w:rsid w:val="00B97B1B"/>
    <w:rsid w:val="00BA2E20"/>
    <w:rsid w:val="00BA746D"/>
    <w:rsid w:val="00BB206E"/>
    <w:rsid w:val="00BB2600"/>
    <w:rsid w:val="00BB48E6"/>
    <w:rsid w:val="00BC1059"/>
    <w:rsid w:val="00BC21C1"/>
    <w:rsid w:val="00BC4F10"/>
    <w:rsid w:val="00BC63C9"/>
    <w:rsid w:val="00BC7C61"/>
    <w:rsid w:val="00BD378C"/>
    <w:rsid w:val="00BD693F"/>
    <w:rsid w:val="00BE2AFB"/>
    <w:rsid w:val="00BF3820"/>
    <w:rsid w:val="00BF5170"/>
    <w:rsid w:val="00BF582D"/>
    <w:rsid w:val="00C0159B"/>
    <w:rsid w:val="00C021F8"/>
    <w:rsid w:val="00C06423"/>
    <w:rsid w:val="00C1154F"/>
    <w:rsid w:val="00C12204"/>
    <w:rsid w:val="00C12A48"/>
    <w:rsid w:val="00C142B6"/>
    <w:rsid w:val="00C14F2B"/>
    <w:rsid w:val="00C16006"/>
    <w:rsid w:val="00C162F6"/>
    <w:rsid w:val="00C16E03"/>
    <w:rsid w:val="00C224A4"/>
    <w:rsid w:val="00C34732"/>
    <w:rsid w:val="00C409A5"/>
    <w:rsid w:val="00C41CB6"/>
    <w:rsid w:val="00C45AB4"/>
    <w:rsid w:val="00C547D2"/>
    <w:rsid w:val="00C56198"/>
    <w:rsid w:val="00C564E7"/>
    <w:rsid w:val="00C60DC5"/>
    <w:rsid w:val="00C67F46"/>
    <w:rsid w:val="00C83977"/>
    <w:rsid w:val="00C870B2"/>
    <w:rsid w:val="00C91E6C"/>
    <w:rsid w:val="00CA1455"/>
    <w:rsid w:val="00CA5E30"/>
    <w:rsid w:val="00CB2D9F"/>
    <w:rsid w:val="00CB3413"/>
    <w:rsid w:val="00CB7744"/>
    <w:rsid w:val="00CC2926"/>
    <w:rsid w:val="00CC2CBB"/>
    <w:rsid w:val="00CD1B20"/>
    <w:rsid w:val="00CD2156"/>
    <w:rsid w:val="00CD7075"/>
    <w:rsid w:val="00CE1914"/>
    <w:rsid w:val="00CE416D"/>
    <w:rsid w:val="00CF3D21"/>
    <w:rsid w:val="00CF5868"/>
    <w:rsid w:val="00D01C42"/>
    <w:rsid w:val="00D03108"/>
    <w:rsid w:val="00D057E9"/>
    <w:rsid w:val="00D1600A"/>
    <w:rsid w:val="00D17772"/>
    <w:rsid w:val="00D20253"/>
    <w:rsid w:val="00D2037F"/>
    <w:rsid w:val="00D2283D"/>
    <w:rsid w:val="00D26A44"/>
    <w:rsid w:val="00D32CEA"/>
    <w:rsid w:val="00D33B5E"/>
    <w:rsid w:val="00D46175"/>
    <w:rsid w:val="00D55C57"/>
    <w:rsid w:val="00D55DDC"/>
    <w:rsid w:val="00D638EC"/>
    <w:rsid w:val="00D705AB"/>
    <w:rsid w:val="00D70933"/>
    <w:rsid w:val="00D75306"/>
    <w:rsid w:val="00D75A0E"/>
    <w:rsid w:val="00D83988"/>
    <w:rsid w:val="00D91263"/>
    <w:rsid w:val="00D91B32"/>
    <w:rsid w:val="00D920D2"/>
    <w:rsid w:val="00DA40F0"/>
    <w:rsid w:val="00DB2C17"/>
    <w:rsid w:val="00DB4962"/>
    <w:rsid w:val="00DC5A65"/>
    <w:rsid w:val="00DC72EC"/>
    <w:rsid w:val="00DD4331"/>
    <w:rsid w:val="00DD6116"/>
    <w:rsid w:val="00DE0F42"/>
    <w:rsid w:val="00DF4E98"/>
    <w:rsid w:val="00DF5A9D"/>
    <w:rsid w:val="00DF6812"/>
    <w:rsid w:val="00DF725E"/>
    <w:rsid w:val="00E001C4"/>
    <w:rsid w:val="00E02808"/>
    <w:rsid w:val="00E02D77"/>
    <w:rsid w:val="00E03422"/>
    <w:rsid w:val="00E07850"/>
    <w:rsid w:val="00E1253F"/>
    <w:rsid w:val="00E14372"/>
    <w:rsid w:val="00E148FD"/>
    <w:rsid w:val="00E14B7B"/>
    <w:rsid w:val="00E242AB"/>
    <w:rsid w:val="00E2504E"/>
    <w:rsid w:val="00E25C4E"/>
    <w:rsid w:val="00E34511"/>
    <w:rsid w:val="00E34D7B"/>
    <w:rsid w:val="00E35100"/>
    <w:rsid w:val="00E35E58"/>
    <w:rsid w:val="00E400EE"/>
    <w:rsid w:val="00E440A0"/>
    <w:rsid w:val="00E4652C"/>
    <w:rsid w:val="00E61D3A"/>
    <w:rsid w:val="00E62898"/>
    <w:rsid w:val="00E64C53"/>
    <w:rsid w:val="00E67791"/>
    <w:rsid w:val="00E76F39"/>
    <w:rsid w:val="00E807AD"/>
    <w:rsid w:val="00E82E16"/>
    <w:rsid w:val="00E8423A"/>
    <w:rsid w:val="00E84AD4"/>
    <w:rsid w:val="00E90D91"/>
    <w:rsid w:val="00E92ADD"/>
    <w:rsid w:val="00E94290"/>
    <w:rsid w:val="00E945C1"/>
    <w:rsid w:val="00E951BB"/>
    <w:rsid w:val="00E97321"/>
    <w:rsid w:val="00EA330C"/>
    <w:rsid w:val="00EA701D"/>
    <w:rsid w:val="00EB1062"/>
    <w:rsid w:val="00EB1E00"/>
    <w:rsid w:val="00EB3E79"/>
    <w:rsid w:val="00EB557F"/>
    <w:rsid w:val="00EC14F5"/>
    <w:rsid w:val="00EC5F73"/>
    <w:rsid w:val="00ED3B68"/>
    <w:rsid w:val="00EE151D"/>
    <w:rsid w:val="00EE31B0"/>
    <w:rsid w:val="00EF3940"/>
    <w:rsid w:val="00EF7D4E"/>
    <w:rsid w:val="00F02AC3"/>
    <w:rsid w:val="00F043D3"/>
    <w:rsid w:val="00F05D01"/>
    <w:rsid w:val="00F06017"/>
    <w:rsid w:val="00F06CE4"/>
    <w:rsid w:val="00F15034"/>
    <w:rsid w:val="00F151CE"/>
    <w:rsid w:val="00F3434F"/>
    <w:rsid w:val="00F34973"/>
    <w:rsid w:val="00F401B4"/>
    <w:rsid w:val="00F40A08"/>
    <w:rsid w:val="00F45D77"/>
    <w:rsid w:val="00F47276"/>
    <w:rsid w:val="00F51B3E"/>
    <w:rsid w:val="00F52E4E"/>
    <w:rsid w:val="00F5357E"/>
    <w:rsid w:val="00F54DE9"/>
    <w:rsid w:val="00F75EFF"/>
    <w:rsid w:val="00F863FC"/>
    <w:rsid w:val="00F90914"/>
    <w:rsid w:val="00FA0A5A"/>
    <w:rsid w:val="00FA1383"/>
    <w:rsid w:val="00FA59AD"/>
    <w:rsid w:val="00FA7242"/>
    <w:rsid w:val="00FB2462"/>
    <w:rsid w:val="00FB6B05"/>
    <w:rsid w:val="00FC529C"/>
    <w:rsid w:val="00FC7AF8"/>
    <w:rsid w:val="00FE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03C6B40C"/>
  <w15:docId w15:val="{D2F8859A-47D8-4657-B176-4F72BD90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5F0227"/>
  </w:style>
  <w:style w:type="paragraph" w:styleId="BodyText">
    <w:name w:val="Body Text"/>
    <w:basedOn w:val="Normal"/>
    <w:link w:val="BodyTextChar"/>
    <w:rsid w:val="00141D48"/>
    <w:pPr>
      <w:ind w:left="360"/>
      <w:jc w:val="both"/>
    </w:pPr>
    <w:rPr>
      <w:rFonts w:asciiTheme="minorHAnsi" w:hAnsiTheme="minorHAnsi" w:cstheme="minorHAnsi"/>
      <w:lang w:val="x-none" w:eastAsia="x-none"/>
    </w:rPr>
  </w:style>
  <w:style w:type="character" w:customStyle="1" w:styleId="BodyTextChar">
    <w:name w:val="Body Text Char"/>
    <w:basedOn w:val="DefaultParagraphFont"/>
    <w:link w:val="BodyText"/>
    <w:rsid w:val="00141D48"/>
    <w:rPr>
      <w:rFonts w:asciiTheme="minorHAnsi" w:hAnsiTheme="minorHAnsi" w:cstheme="minorHAnsi"/>
      <w:lang w:val="x-none" w:eastAsia="x-none"/>
    </w:rPr>
  </w:style>
  <w:style w:type="character" w:customStyle="1" w:styleId="normaltextrun">
    <w:name w:val="normaltextrun"/>
    <w:basedOn w:val="DefaultParagraphFont"/>
    <w:rsid w:val="00853057"/>
  </w:style>
  <w:style w:type="paragraph" w:styleId="Revision">
    <w:name w:val="Revision"/>
    <w:hidden/>
    <w:uiPriority w:val="99"/>
    <w:semiHidden/>
    <w:rsid w:val="0090427B"/>
  </w:style>
  <w:style w:type="character" w:styleId="Hyperlink">
    <w:name w:val="Hyperlink"/>
    <w:uiPriority w:val="99"/>
    <w:rsid w:val="00B004BB"/>
    <w:rPr>
      <w:color w:val="0000FF"/>
      <w:u w:val="single"/>
    </w:rPr>
  </w:style>
  <w:style w:type="character" w:styleId="FollowedHyperlink">
    <w:name w:val="FollowedHyperlink"/>
    <w:basedOn w:val="DefaultParagraphFont"/>
    <w:semiHidden/>
    <w:unhideWhenUsed/>
    <w:rsid w:val="00B27F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708563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6193659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444923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0639462">
      <w:bodyDiv w:val="1"/>
      <w:marLeft w:val="0"/>
      <w:marRight w:val="0"/>
      <w:marTop w:val="0"/>
      <w:marBottom w:val="0"/>
      <w:divBdr>
        <w:top w:val="none" w:sz="0" w:space="0" w:color="auto"/>
        <w:left w:val="none" w:sz="0" w:space="0" w:color="auto"/>
        <w:bottom w:val="none" w:sz="0" w:space="0" w:color="auto"/>
        <w:right w:val="none" w:sz="0" w:space="0" w:color="auto"/>
      </w:divBdr>
    </w:div>
    <w:div w:id="191820167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DC78A7D7-2129-47BC-9863-F636F82F2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schemas.microsoft.com/office/infopath/2007/PartnerControls"/>
    <ds:schemaRef ds:uri="http://purl.org/dc/term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979f866b-2144-4cd9-80a4-ef53f10f9aaf"/>
    <ds:schemaRef ds:uri="18094a18-a7d8-454b-b082-261936820a36"/>
    <ds:schemaRef ds:uri="http://www.w3.org/XML/1998/namespace"/>
    <ds:schemaRef ds:uri="http://purl.org/dc/elements/1.1/"/>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6D8E9721-ED27-4616-AE4C-D56BBF62C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47</TotalTime>
  <Pages>7</Pages>
  <Words>2629</Words>
  <Characters>14546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McFarland, Amira [TREAS]</cp:lastModifiedBy>
  <cp:revision>8</cp:revision>
  <cp:lastPrinted>2016-08-03T15:29:00Z</cp:lastPrinted>
  <dcterms:created xsi:type="dcterms:W3CDTF">2025-10-03T18:45:00Z</dcterms:created>
  <dcterms:modified xsi:type="dcterms:W3CDTF">2025-10-17T14:22:00Z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0x010100DBEE82FBE70D5243841006DE9CA3A42B</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