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3C6B40D" w14:textId="4BE583A1" w:rsidR="00364A22" w:rsidRPr="002420F8" w:rsidRDefault="002E2BD8" w:rsidP="004F542C">
      <w:pPr>
        <w:pStyle w:val="Heading3"/>
        <w:keepNext w:val="0"/>
        <w:jc w:val="center"/>
        <w:rPr>
          <w:rFonts w:ascii="Arial" w:hAnsi="Arial" w:cs="Arial"/>
          <w:b/>
          <w:sz w:val="20"/>
        </w:rPr>
      </w:pPr>
      <w:r>
        <w:rPr>
          <w:rFonts w:ascii="Arial" w:hAnsi="Arial" w:cs="Arial"/>
          <w:b/>
          <w:sz w:val="20"/>
        </w:rPr>
        <w:t>April 27, 2026</w:t>
      </w:r>
    </w:p>
    <w:p w14:paraId="03C6B40E" w14:textId="77777777" w:rsidR="00364A22" w:rsidRPr="008918DF" w:rsidRDefault="00364A22" w:rsidP="00364A22">
      <w:pPr>
        <w:rPr>
          <w:rFonts w:ascii="Arial" w:hAnsi="Arial" w:cs="Arial"/>
        </w:rPr>
      </w:pPr>
    </w:p>
    <w:p w14:paraId="03C6B40F" w14:textId="77777777" w:rsidR="00364A22" w:rsidRPr="008918DF" w:rsidRDefault="00364A22" w:rsidP="00364A22">
      <w:pPr>
        <w:rPr>
          <w:rFonts w:ascii="Arial" w:hAnsi="Arial" w:cs="Arial"/>
        </w:rPr>
      </w:pPr>
    </w:p>
    <w:p w14:paraId="03C6B410" w14:textId="072D68F1" w:rsidR="007D1D98" w:rsidRPr="008918DF" w:rsidRDefault="007D1D98" w:rsidP="007D1D98">
      <w:pPr>
        <w:tabs>
          <w:tab w:val="left" w:pos="0"/>
        </w:tabs>
        <w:outlineLvl w:val="0"/>
        <w:rPr>
          <w:rFonts w:ascii="Arial" w:hAnsi="Arial" w:cs="Arial"/>
          <w:b/>
        </w:rPr>
      </w:pPr>
      <w:r w:rsidRPr="008918DF">
        <w:rPr>
          <w:rFonts w:ascii="Arial" w:hAnsi="Arial" w:cs="Arial"/>
          <w:b/>
        </w:rPr>
        <w:t>To:</w:t>
      </w:r>
      <w:r w:rsidR="008918DF">
        <w:rPr>
          <w:rFonts w:ascii="Arial" w:hAnsi="Arial" w:cs="Arial"/>
          <w:b/>
        </w:rPr>
        <w:tab/>
      </w:r>
      <w:r w:rsidRPr="008918DF">
        <w:rPr>
          <w:rFonts w:ascii="Arial" w:hAnsi="Arial" w:cs="Arial"/>
          <w:b/>
        </w:rPr>
        <w:t xml:space="preserve">All Interested </w:t>
      </w:r>
      <w:r w:rsidR="00873AB9">
        <w:rPr>
          <w:rFonts w:ascii="Arial" w:hAnsi="Arial" w:cs="Arial"/>
          <w:b/>
        </w:rPr>
        <w:t xml:space="preserve">Bidders </w:t>
      </w:r>
      <w:r w:rsidRPr="008918DF">
        <w:rPr>
          <w:rFonts w:ascii="Arial" w:hAnsi="Arial" w:cs="Arial"/>
          <w:b/>
        </w:rPr>
        <w:t xml:space="preserve"> </w:t>
      </w:r>
    </w:p>
    <w:p w14:paraId="03C6B411" w14:textId="77777777" w:rsidR="007D1D98" w:rsidRPr="008918DF" w:rsidRDefault="007D1D98" w:rsidP="007D1D98">
      <w:pPr>
        <w:rPr>
          <w:rFonts w:ascii="Arial" w:hAnsi="Arial" w:cs="Arial"/>
        </w:rPr>
      </w:pPr>
    </w:p>
    <w:p w14:paraId="03C6B412" w14:textId="77777777" w:rsidR="007D1D98" w:rsidRPr="008918DF" w:rsidRDefault="007D1D98" w:rsidP="007D1D98">
      <w:pPr>
        <w:tabs>
          <w:tab w:val="left" w:pos="0"/>
        </w:tabs>
        <w:rPr>
          <w:rFonts w:ascii="Arial" w:hAnsi="Arial" w:cs="Arial"/>
        </w:rPr>
      </w:pPr>
    </w:p>
    <w:p w14:paraId="03C6B413" w14:textId="3E415D1D" w:rsidR="007D1D98" w:rsidRPr="008918DF" w:rsidRDefault="00721BC8" w:rsidP="007D1D98">
      <w:pPr>
        <w:pStyle w:val="Heading2"/>
        <w:keepNext w:val="0"/>
        <w:widowControl w:val="0"/>
        <w:tabs>
          <w:tab w:val="left" w:pos="0"/>
        </w:tabs>
        <w:rPr>
          <w:rFonts w:ascii="Arial" w:hAnsi="Arial" w:cs="Arial"/>
          <w:sz w:val="20"/>
        </w:rPr>
      </w:pPr>
      <w:r w:rsidRPr="008918DF">
        <w:rPr>
          <w:rFonts w:ascii="Arial" w:hAnsi="Arial" w:cs="Arial"/>
          <w:sz w:val="20"/>
        </w:rPr>
        <w:t>Re:</w:t>
      </w:r>
      <w:r w:rsidR="008918DF" w:rsidRPr="008918DF">
        <w:rPr>
          <w:rFonts w:ascii="Arial" w:hAnsi="Arial" w:cs="Arial"/>
          <w:sz w:val="20"/>
        </w:rPr>
        <w:tab/>
      </w:r>
      <w:r w:rsidRPr="008918DF">
        <w:rPr>
          <w:rFonts w:ascii="Arial" w:hAnsi="Arial" w:cs="Arial"/>
          <w:sz w:val="20"/>
        </w:rPr>
        <w:t xml:space="preserve">Bid Solicitation # </w:t>
      </w:r>
      <w:r w:rsidR="00EF626F">
        <w:rPr>
          <w:rFonts w:ascii="Arial" w:hAnsi="Arial" w:cs="Arial"/>
          <w:sz w:val="20"/>
        </w:rPr>
        <w:t>25DPP01033</w:t>
      </w:r>
    </w:p>
    <w:p w14:paraId="6F83CB5D" w14:textId="5A932448" w:rsidR="008918DF" w:rsidRPr="008918DF" w:rsidRDefault="00EF626F" w:rsidP="008918DF">
      <w:pPr>
        <w:ind w:firstLine="720"/>
        <w:rPr>
          <w:rFonts w:ascii="Arial" w:hAnsi="Arial" w:cs="Arial"/>
          <w:b/>
        </w:rPr>
      </w:pPr>
      <w:r>
        <w:rPr>
          <w:rFonts w:ascii="Arial" w:hAnsi="Arial" w:cs="Arial"/>
          <w:b/>
        </w:rPr>
        <w:t>T1316 – Telecommunications Equipment and Services</w:t>
      </w:r>
    </w:p>
    <w:p w14:paraId="03C6B415" w14:textId="6CA776C1" w:rsidR="007D1D98" w:rsidRDefault="007D1D98" w:rsidP="008918DF">
      <w:pPr>
        <w:ind w:firstLine="720"/>
        <w:rPr>
          <w:rFonts w:ascii="Arial" w:hAnsi="Arial" w:cs="Arial"/>
          <w:b/>
        </w:rPr>
      </w:pPr>
    </w:p>
    <w:p w14:paraId="6EF17CBC" w14:textId="77777777" w:rsidR="003069D9" w:rsidRPr="008918DF" w:rsidRDefault="003069D9" w:rsidP="008918DF">
      <w:pPr>
        <w:ind w:firstLine="720"/>
        <w:rPr>
          <w:rFonts w:ascii="Arial" w:hAnsi="Arial" w:cs="Arial"/>
          <w:b/>
        </w:rPr>
      </w:pPr>
    </w:p>
    <w:p w14:paraId="03C6B416" w14:textId="2945EDA0" w:rsidR="007D1D98" w:rsidRPr="008918DF" w:rsidRDefault="008918DF" w:rsidP="007D1D98">
      <w:pPr>
        <w:tabs>
          <w:tab w:val="left" w:pos="0"/>
        </w:tabs>
        <w:outlineLvl w:val="0"/>
        <w:rPr>
          <w:rFonts w:ascii="Arial" w:hAnsi="Arial" w:cs="Arial"/>
          <w:b/>
        </w:rPr>
      </w:pPr>
      <w:r w:rsidRPr="008918DF">
        <w:rPr>
          <w:rFonts w:ascii="Arial" w:hAnsi="Arial" w:cs="Arial"/>
          <w:b/>
        </w:rPr>
        <w:tab/>
      </w:r>
      <w:r w:rsidR="002420F8">
        <w:rPr>
          <w:rFonts w:ascii="Arial" w:hAnsi="Arial" w:cs="Arial"/>
          <w:b/>
        </w:rPr>
        <w:t xml:space="preserve">Quote </w:t>
      </w:r>
      <w:r w:rsidR="007D1D98" w:rsidRPr="008918DF">
        <w:rPr>
          <w:rFonts w:ascii="Arial" w:hAnsi="Arial" w:cs="Arial"/>
          <w:b/>
        </w:rPr>
        <w:t xml:space="preserve">Submission Due Date: </w:t>
      </w:r>
      <w:r w:rsidR="00EF626F">
        <w:rPr>
          <w:rFonts w:ascii="Arial" w:hAnsi="Arial" w:cs="Arial"/>
          <w:b/>
          <w:u w:val="single"/>
        </w:rPr>
        <w:t>May 21, 2026</w:t>
      </w:r>
      <w:r w:rsidR="0053372D" w:rsidRPr="008918DF">
        <w:rPr>
          <w:rFonts w:ascii="Arial" w:hAnsi="Arial" w:cs="Arial"/>
          <w:b/>
        </w:rPr>
        <w:t xml:space="preserve"> (2:00 p.m. E</w:t>
      </w:r>
      <w:r w:rsidR="003069D9">
        <w:rPr>
          <w:rFonts w:ascii="Arial" w:hAnsi="Arial" w:cs="Arial"/>
          <w:b/>
        </w:rPr>
        <w:t xml:space="preserve">astern </w:t>
      </w:r>
      <w:r w:rsidR="007D1D98" w:rsidRPr="008918DF">
        <w:rPr>
          <w:rFonts w:ascii="Arial" w:hAnsi="Arial" w:cs="Arial"/>
          <w:b/>
        </w:rPr>
        <w:t>T</w:t>
      </w:r>
      <w:r w:rsidR="003069D9">
        <w:rPr>
          <w:rFonts w:ascii="Arial" w:hAnsi="Arial" w:cs="Arial"/>
          <w:b/>
        </w:rPr>
        <w:t>ime</w:t>
      </w:r>
      <w:r w:rsidR="007D1D98" w:rsidRPr="008918DF">
        <w:rPr>
          <w:rFonts w:ascii="Arial" w:hAnsi="Arial" w:cs="Arial"/>
          <w:b/>
        </w:rPr>
        <w:t>)</w:t>
      </w:r>
    </w:p>
    <w:p w14:paraId="03C6B417" w14:textId="77777777" w:rsidR="00364A22" w:rsidRDefault="00364A22" w:rsidP="002420F8"/>
    <w:p w14:paraId="414B3AF9" w14:textId="77777777" w:rsidR="003069D9" w:rsidRPr="008918DF" w:rsidRDefault="003069D9" w:rsidP="002420F8"/>
    <w:p w14:paraId="03C6B419" w14:textId="6F6D5EB5" w:rsidR="007D1D98" w:rsidRPr="008918DF" w:rsidRDefault="007D1D98" w:rsidP="007D1D98">
      <w:pPr>
        <w:pStyle w:val="Heading1"/>
        <w:keepNext w:val="0"/>
        <w:tabs>
          <w:tab w:val="left" w:pos="0"/>
        </w:tabs>
        <w:rPr>
          <w:rFonts w:ascii="Arial" w:hAnsi="Arial" w:cs="Arial"/>
          <w:i w:val="0"/>
          <w:sz w:val="20"/>
        </w:rPr>
      </w:pPr>
      <w:r w:rsidRPr="008918DF">
        <w:rPr>
          <w:rFonts w:ascii="Arial" w:hAnsi="Arial" w:cs="Arial"/>
          <w:i w:val="0"/>
          <w:sz w:val="20"/>
        </w:rPr>
        <w:t>Bid Amendment #</w:t>
      </w:r>
      <w:r w:rsidR="00A40675">
        <w:rPr>
          <w:rFonts w:ascii="Arial" w:hAnsi="Arial" w:cs="Arial"/>
          <w:i w:val="0"/>
          <w:sz w:val="20"/>
        </w:rPr>
        <w:t>13</w:t>
      </w:r>
    </w:p>
    <w:p w14:paraId="03C6B41A" w14:textId="77777777" w:rsidR="00364A22" w:rsidRPr="008918DF" w:rsidRDefault="00364A22" w:rsidP="00364A22">
      <w:pPr>
        <w:tabs>
          <w:tab w:val="left" w:pos="0"/>
        </w:tabs>
        <w:rPr>
          <w:rFonts w:ascii="Arial" w:hAnsi="Arial" w:cs="Arial"/>
        </w:rPr>
      </w:pPr>
    </w:p>
    <w:p w14:paraId="03C6B41B" w14:textId="77777777" w:rsidR="00364A22" w:rsidRPr="008918DF" w:rsidRDefault="00364A22" w:rsidP="00364A22">
      <w:pPr>
        <w:tabs>
          <w:tab w:val="left" w:pos="0"/>
        </w:tabs>
        <w:rPr>
          <w:rFonts w:ascii="Arial" w:hAnsi="Arial" w:cs="Arial"/>
        </w:rPr>
      </w:pPr>
    </w:p>
    <w:p w14:paraId="03C6B41C" w14:textId="7AD5650D" w:rsidR="00A233DA" w:rsidRPr="008918DF" w:rsidRDefault="007D1D98" w:rsidP="008918DF">
      <w:pPr>
        <w:tabs>
          <w:tab w:val="left" w:pos="0"/>
        </w:tabs>
        <w:jc w:val="both"/>
        <w:rPr>
          <w:rFonts w:ascii="Arial" w:hAnsi="Arial" w:cs="Arial"/>
        </w:rPr>
      </w:pPr>
      <w:r w:rsidRPr="008918DF">
        <w:rPr>
          <w:rFonts w:ascii="Arial" w:hAnsi="Arial" w:cs="Arial"/>
        </w:rPr>
        <w:t>The following constitutes Bid Amendment #</w:t>
      </w:r>
      <w:r w:rsidR="00A40675">
        <w:rPr>
          <w:rFonts w:ascii="Arial" w:hAnsi="Arial" w:cs="Arial"/>
        </w:rPr>
        <w:t>13</w:t>
      </w:r>
      <w:r w:rsidRPr="008918DF">
        <w:rPr>
          <w:rFonts w:ascii="Arial" w:hAnsi="Arial" w:cs="Arial"/>
        </w:rPr>
        <w:t xml:space="preserve"> to the above referenced </w:t>
      </w:r>
      <w:r w:rsidR="00502120" w:rsidRPr="008918DF">
        <w:rPr>
          <w:rFonts w:ascii="Arial" w:hAnsi="Arial" w:cs="Arial"/>
        </w:rPr>
        <w:t>Bid S</w:t>
      </w:r>
      <w:r w:rsidR="002420F8">
        <w:rPr>
          <w:rFonts w:ascii="Arial" w:hAnsi="Arial" w:cs="Arial"/>
        </w:rPr>
        <w:t>olicitation</w:t>
      </w:r>
      <w:r w:rsidR="00260851" w:rsidRPr="008918DF">
        <w:rPr>
          <w:rFonts w:ascii="Arial" w:hAnsi="Arial" w:cs="Arial"/>
        </w:rPr>
        <w:t>:</w:t>
      </w:r>
    </w:p>
    <w:p w14:paraId="03C6B41D" w14:textId="77777777" w:rsidR="00A233DA" w:rsidRPr="008918DF" w:rsidRDefault="007D1D98" w:rsidP="008918DF">
      <w:pPr>
        <w:tabs>
          <w:tab w:val="left" w:pos="0"/>
        </w:tabs>
        <w:jc w:val="both"/>
        <w:rPr>
          <w:rFonts w:ascii="Arial" w:hAnsi="Arial" w:cs="Arial"/>
        </w:rPr>
      </w:pPr>
      <w:r w:rsidRPr="008918DF">
        <w:rPr>
          <w:rFonts w:ascii="Arial" w:hAnsi="Arial" w:cs="Arial"/>
        </w:rPr>
        <w:t xml:space="preserve">  </w:t>
      </w:r>
    </w:p>
    <w:p w14:paraId="045A56C5" w14:textId="77777777" w:rsidR="00714025" w:rsidRDefault="00D677E5" w:rsidP="0045105E">
      <w:pPr>
        <w:pStyle w:val="ListParagraph"/>
        <w:numPr>
          <w:ilvl w:val="0"/>
          <w:numId w:val="1"/>
        </w:numPr>
        <w:tabs>
          <w:tab w:val="left" w:pos="0"/>
        </w:tabs>
        <w:jc w:val="both"/>
        <w:rPr>
          <w:rFonts w:ascii="Arial" w:hAnsi="Arial" w:cs="Arial"/>
        </w:rPr>
      </w:pPr>
      <w:r>
        <w:rPr>
          <w:rFonts w:ascii="Arial" w:hAnsi="Arial" w:cs="Arial"/>
        </w:rPr>
        <w:t>Answers to the questions received during the third Electronic Question and Answer period</w:t>
      </w:r>
      <w:r w:rsidR="00714025">
        <w:rPr>
          <w:rFonts w:ascii="Arial" w:hAnsi="Arial" w:cs="Arial"/>
        </w:rPr>
        <w:t>;</w:t>
      </w:r>
    </w:p>
    <w:p w14:paraId="493E9CAC" w14:textId="77777777" w:rsidR="00714025" w:rsidRDefault="00714025" w:rsidP="00714025">
      <w:pPr>
        <w:pStyle w:val="ListParagraph"/>
        <w:tabs>
          <w:tab w:val="left" w:pos="0"/>
        </w:tabs>
        <w:jc w:val="both"/>
        <w:rPr>
          <w:rFonts w:ascii="Arial" w:hAnsi="Arial" w:cs="Arial"/>
        </w:rPr>
      </w:pPr>
    </w:p>
    <w:p w14:paraId="0D1A9D62" w14:textId="3BB727DE" w:rsidR="00714025" w:rsidRPr="00714025" w:rsidRDefault="00714025" w:rsidP="001360E6">
      <w:pPr>
        <w:pStyle w:val="ListParagraph"/>
        <w:numPr>
          <w:ilvl w:val="0"/>
          <w:numId w:val="1"/>
        </w:numPr>
        <w:tabs>
          <w:tab w:val="left" w:pos="0"/>
        </w:tabs>
        <w:jc w:val="both"/>
        <w:rPr>
          <w:rFonts w:ascii="Arial" w:hAnsi="Arial" w:cs="Arial"/>
        </w:rPr>
      </w:pPr>
      <w:r w:rsidRPr="00714025">
        <w:rPr>
          <w:rFonts w:ascii="Arial" w:hAnsi="Arial" w:cs="Arial"/>
        </w:rPr>
        <w:t xml:space="preserve">A revised Bid Solicitation entitled, “T1316 Revised Bid Solicitation </w:t>
      </w:r>
      <w:r w:rsidR="00F40FD9" w:rsidRPr="00F40FD9">
        <w:rPr>
          <w:rFonts w:ascii="Arial" w:hAnsi="Arial" w:cs="Arial"/>
        </w:rPr>
        <w:t>4.2</w:t>
      </w:r>
      <w:r w:rsidR="002E2BD8">
        <w:rPr>
          <w:rFonts w:ascii="Arial" w:hAnsi="Arial" w:cs="Arial"/>
        </w:rPr>
        <w:t>7</w:t>
      </w:r>
      <w:r w:rsidR="00F40FD9" w:rsidRPr="00F40FD9">
        <w:rPr>
          <w:rFonts w:ascii="Arial" w:hAnsi="Arial" w:cs="Arial"/>
        </w:rPr>
        <w:t>.</w:t>
      </w:r>
      <w:r w:rsidRPr="00F40FD9">
        <w:rPr>
          <w:rFonts w:ascii="Arial" w:hAnsi="Arial" w:cs="Arial"/>
        </w:rPr>
        <w:t>2026</w:t>
      </w:r>
      <w:r w:rsidRPr="00714025">
        <w:rPr>
          <w:rFonts w:ascii="Arial" w:hAnsi="Arial" w:cs="Arial"/>
        </w:rPr>
        <w:t>.”</w:t>
      </w:r>
    </w:p>
    <w:p w14:paraId="51146F4C" w14:textId="3386FB01" w:rsidR="00714025" w:rsidRPr="00714025" w:rsidRDefault="00714025" w:rsidP="001360E6">
      <w:pPr>
        <w:pStyle w:val="ListParagraph"/>
        <w:numPr>
          <w:ilvl w:val="1"/>
          <w:numId w:val="1"/>
        </w:numPr>
        <w:tabs>
          <w:tab w:val="left" w:pos="0"/>
        </w:tabs>
        <w:jc w:val="both"/>
        <w:rPr>
          <w:rFonts w:ascii="Arial" w:hAnsi="Arial" w:cs="Arial"/>
        </w:rPr>
      </w:pPr>
      <w:r w:rsidRPr="00714025">
        <w:rPr>
          <w:rFonts w:ascii="Arial" w:hAnsi="Arial" w:cs="Arial"/>
        </w:rPr>
        <w:t xml:space="preserve">Please note that for all additions, deletions, clarifications, and modifications to the Bid Solicitation, Bidders should refer to “T1316 Revised Bid Solicitation </w:t>
      </w:r>
      <w:r w:rsidR="00F40FD9">
        <w:rPr>
          <w:rFonts w:ascii="Arial" w:hAnsi="Arial" w:cs="Arial"/>
        </w:rPr>
        <w:t>4.2</w:t>
      </w:r>
      <w:r w:rsidR="002E2BD8">
        <w:rPr>
          <w:rFonts w:ascii="Arial" w:hAnsi="Arial" w:cs="Arial"/>
        </w:rPr>
        <w:t>7</w:t>
      </w:r>
      <w:r w:rsidR="00F40FD9">
        <w:rPr>
          <w:rFonts w:ascii="Arial" w:hAnsi="Arial" w:cs="Arial"/>
        </w:rPr>
        <w:t>.2026</w:t>
      </w:r>
      <w:r w:rsidRPr="00714025">
        <w:rPr>
          <w:rFonts w:ascii="Arial" w:hAnsi="Arial" w:cs="Arial"/>
        </w:rPr>
        <w:t>.” The following revisions are included in the Revised Bid Solicitation:</w:t>
      </w:r>
    </w:p>
    <w:p w14:paraId="17FEA761" w14:textId="2D58E239" w:rsidR="00714025" w:rsidRPr="00714025" w:rsidRDefault="00714025" w:rsidP="001360E6">
      <w:pPr>
        <w:pStyle w:val="ListParagraph"/>
        <w:numPr>
          <w:ilvl w:val="2"/>
          <w:numId w:val="1"/>
        </w:numPr>
        <w:tabs>
          <w:tab w:val="left" w:pos="0"/>
        </w:tabs>
        <w:jc w:val="both"/>
        <w:rPr>
          <w:rFonts w:ascii="Arial" w:hAnsi="Arial" w:cs="Arial"/>
        </w:rPr>
      </w:pPr>
      <w:r w:rsidRPr="00714025">
        <w:rPr>
          <w:rFonts w:ascii="Arial" w:hAnsi="Arial" w:cs="Arial"/>
        </w:rPr>
        <w:t xml:space="preserve">Section 3.23, </w:t>
      </w:r>
      <w:r w:rsidRPr="00714025">
        <w:rPr>
          <w:rFonts w:ascii="Arial" w:hAnsi="Arial" w:cs="Arial"/>
          <w:i/>
          <w:iCs/>
        </w:rPr>
        <w:t>State-Supplied Price Sheet Instructions</w:t>
      </w:r>
      <w:r>
        <w:rPr>
          <w:rFonts w:ascii="Arial" w:hAnsi="Arial" w:cs="Arial"/>
          <w:i/>
          <w:iCs/>
        </w:rPr>
        <w:t>.</w:t>
      </w:r>
    </w:p>
    <w:p w14:paraId="03C6B41F" w14:textId="70B7ED57" w:rsidR="00A233DA" w:rsidRDefault="00A233DA" w:rsidP="00714025">
      <w:pPr>
        <w:pStyle w:val="ListParagraph"/>
        <w:tabs>
          <w:tab w:val="left" w:pos="0"/>
        </w:tabs>
        <w:jc w:val="both"/>
        <w:rPr>
          <w:rFonts w:ascii="Arial" w:hAnsi="Arial" w:cs="Arial"/>
        </w:rPr>
      </w:pPr>
    </w:p>
    <w:p w14:paraId="03C6B421" w14:textId="77777777" w:rsidR="007D1D98" w:rsidRPr="008918DF" w:rsidRDefault="007D1D98" w:rsidP="008918DF">
      <w:pPr>
        <w:tabs>
          <w:tab w:val="left" w:pos="0"/>
        </w:tabs>
        <w:jc w:val="both"/>
        <w:rPr>
          <w:rFonts w:ascii="Arial" w:hAnsi="Arial" w:cs="Arial"/>
        </w:rPr>
      </w:pPr>
    </w:p>
    <w:p w14:paraId="03C6B422" w14:textId="3AD30A7C" w:rsidR="007D1D98" w:rsidRPr="008918DF" w:rsidRDefault="007D1D98" w:rsidP="008918DF">
      <w:pPr>
        <w:tabs>
          <w:tab w:val="left" w:pos="0"/>
        </w:tabs>
        <w:jc w:val="both"/>
        <w:rPr>
          <w:rFonts w:ascii="Arial" w:hAnsi="Arial" w:cs="Arial"/>
        </w:rPr>
      </w:pPr>
      <w:r w:rsidRPr="008918DF">
        <w:rPr>
          <w:rFonts w:ascii="Arial" w:hAnsi="Arial" w:cs="Arial"/>
        </w:rPr>
        <w:t xml:space="preserve">It is the sole responsibility of the </w:t>
      </w:r>
      <w:r w:rsidR="00873AB9">
        <w:rPr>
          <w:rFonts w:ascii="Arial" w:hAnsi="Arial" w:cs="Arial"/>
        </w:rPr>
        <w:t>Bidder</w:t>
      </w:r>
      <w:r w:rsidRPr="008918DF">
        <w:rPr>
          <w:rFonts w:ascii="Arial" w:hAnsi="Arial" w:cs="Arial"/>
        </w:rPr>
        <w:t xml:space="preserve"> to be knowledgeable of all of the additions, deletions, clarificat</w:t>
      </w:r>
      <w:r w:rsidR="00502120" w:rsidRPr="008918DF">
        <w:rPr>
          <w:rFonts w:ascii="Arial" w:hAnsi="Arial" w:cs="Arial"/>
        </w:rPr>
        <w:t>ions, and modifications to the Bid S</w:t>
      </w:r>
      <w:r w:rsidRPr="008918DF">
        <w:rPr>
          <w:rFonts w:ascii="Arial" w:hAnsi="Arial" w:cs="Arial"/>
        </w:rPr>
        <w:t>olicitation and/or the New Jersey Standard Terms a</w:t>
      </w:r>
      <w:r w:rsidR="00502120" w:rsidRPr="008918DF">
        <w:rPr>
          <w:rFonts w:ascii="Arial" w:hAnsi="Arial" w:cs="Arial"/>
        </w:rPr>
        <w:t>nd Conditions relative to this Bid S</w:t>
      </w:r>
      <w:r w:rsidR="002420F8">
        <w:rPr>
          <w:rFonts w:ascii="Arial" w:hAnsi="Arial" w:cs="Arial"/>
        </w:rPr>
        <w:t xml:space="preserve">olicitation </w:t>
      </w:r>
      <w:r w:rsidRPr="008918DF">
        <w:rPr>
          <w:rFonts w:ascii="Arial" w:hAnsi="Arial" w:cs="Arial"/>
        </w:rPr>
        <w:t xml:space="preserve">as set forth in all </w:t>
      </w:r>
      <w:r w:rsidR="00490B0F" w:rsidRPr="008918DF">
        <w:rPr>
          <w:rFonts w:ascii="Arial" w:hAnsi="Arial" w:cs="Arial"/>
        </w:rPr>
        <w:t>B</w:t>
      </w:r>
      <w:r w:rsidRPr="008918DF">
        <w:rPr>
          <w:rFonts w:ascii="Arial" w:hAnsi="Arial" w:cs="Arial"/>
        </w:rPr>
        <w:t xml:space="preserve">id </w:t>
      </w:r>
      <w:r w:rsidR="00490B0F" w:rsidRPr="008918DF">
        <w:rPr>
          <w:rFonts w:ascii="Arial" w:hAnsi="Arial" w:cs="Arial"/>
        </w:rPr>
        <w:t>A</w:t>
      </w:r>
      <w:r w:rsidRPr="008918DF">
        <w:rPr>
          <w:rFonts w:ascii="Arial" w:hAnsi="Arial" w:cs="Arial"/>
        </w:rPr>
        <w:t xml:space="preserve">mendments. </w:t>
      </w:r>
    </w:p>
    <w:p w14:paraId="03C6B423" w14:textId="77777777" w:rsidR="007D1D98" w:rsidRPr="008918DF" w:rsidRDefault="007D1D98" w:rsidP="008918DF">
      <w:pPr>
        <w:tabs>
          <w:tab w:val="left" w:pos="0"/>
        </w:tabs>
        <w:jc w:val="both"/>
        <w:rPr>
          <w:rFonts w:ascii="Arial" w:hAnsi="Arial" w:cs="Arial"/>
        </w:rPr>
      </w:pPr>
    </w:p>
    <w:p w14:paraId="03C6B424" w14:textId="4197F026" w:rsidR="007D1D98" w:rsidRPr="008918DF" w:rsidRDefault="007D1D98" w:rsidP="008918DF">
      <w:pPr>
        <w:tabs>
          <w:tab w:val="left" w:pos="0"/>
        </w:tabs>
        <w:jc w:val="both"/>
        <w:rPr>
          <w:rFonts w:ascii="Arial" w:hAnsi="Arial" w:cs="Arial"/>
        </w:rPr>
      </w:pPr>
      <w:r w:rsidRPr="008918DF">
        <w:rPr>
          <w:rFonts w:ascii="Arial" w:hAnsi="Arial" w:cs="Arial"/>
        </w:rPr>
        <w:t>All other instructions</w:t>
      </w:r>
      <w:r w:rsidR="00502120" w:rsidRPr="008918DF">
        <w:rPr>
          <w:rFonts w:ascii="Arial" w:hAnsi="Arial" w:cs="Arial"/>
        </w:rPr>
        <w:t>, terms, and conditions of the Bid S</w:t>
      </w:r>
      <w:r w:rsidR="002420F8">
        <w:rPr>
          <w:rFonts w:ascii="Arial" w:hAnsi="Arial" w:cs="Arial"/>
        </w:rPr>
        <w:t xml:space="preserve">olicitation </w:t>
      </w:r>
      <w:r w:rsidRPr="008918DF">
        <w:rPr>
          <w:rFonts w:ascii="Arial" w:hAnsi="Arial" w:cs="Arial"/>
        </w:rPr>
        <w:t>shall remain the same.</w:t>
      </w:r>
    </w:p>
    <w:p w14:paraId="03C6B425" w14:textId="77777777" w:rsidR="00364A22" w:rsidRPr="008918DF" w:rsidRDefault="00364A22" w:rsidP="008918DF">
      <w:pPr>
        <w:tabs>
          <w:tab w:val="left" w:pos="0"/>
        </w:tabs>
        <w:jc w:val="both"/>
        <w:rPr>
          <w:rFonts w:ascii="Arial" w:hAnsi="Arial" w:cs="Arial"/>
        </w:rPr>
      </w:pPr>
    </w:p>
    <w:p w14:paraId="03C6B426" w14:textId="77777777" w:rsidR="007D1D98" w:rsidRPr="008918DF" w:rsidRDefault="00364A22" w:rsidP="008918DF">
      <w:pPr>
        <w:tabs>
          <w:tab w:val="left" w:pos="0"/>
        </w:tabs>
        <w:outlineLvl w:val="0"/>
        <w:rPr>
          <w:rFonts w:ascii="Arial" w:hAnsi="Arial" w:cs="Arial"/>
          <w:b/>
          <w:u w:val="single"/>
        </w:rPr>
      </w:pPr>
      <w:r w:rsidRPr="008918DF">
        <w:rPr>
          <w:rFonts w:ascii="Arial" w:hAnsi="Arial" w:cs="Arial"/>
        </w:rPr>
        <w:br w:type="page"/>
      </w:r>
    </w:p>
    <w:p w14:paraId="5839F1AC" w14:textId="688C04F6" w:rsidR="008918DF" w:rsidRPr="008918DF" w:rsidRDefault="008918DF" w:rsidP="008918DF">
      <w:pPr>
        <w:pStyle w:val="Heading2"/>
        <w:keepNext w:val="0"/>
        <w:widowControl w:val="0"/>
        <w:tabs>
          <w:tab w:val="left" w:pos="0"/>
        </w:tabs>
        <w:jc w:val="center"/>
        <w:rPr>
          <w:rFonts w:ascii="Arial" w:hAnsi="Arial" w:cs="Arial"/>
          <w:sz w:val="20"/>
        </w:rPr>
      </w:pPr>
      <w:r w:rsidRPr="008918DF">
        <w:rPr>
          <w:rFonts w:ascii="Arial" w:hAnsi="Arial" w:cs="Arial"/>
          <w:sz w:val="20"/>
        </w:rPr>
        <w:lastRenderedPageBreak/>
        <w:t>Bid Solicitation #</w:t>
      </w:r>
      <w:r w:rsidR="00EF626F">
        <w:rPr>
          <w:rFonts w:ascii="Arial" w:hAnsi="Arial" w:cs="Arial"/>
          <w:sz w:val="20"/>
        </w:rPr>
        <w:t>25DPP01033</w:t>
      </w:r>
    </w:p>
    <w:p w14:paraId="41F946E0" w14:textId="5A6390CF" w:rsidR="008918DF" w:rsidRPr="008918DF" w:rsidRDefault="00EF626F" w:rsidP="008918DF">
      <w:pPr>
        <w:jc w:val="center"/>
        <w:rPr>
          <w:rFonts w:ascii="Arial" w:hAnsi="Arial" w:cs="Arial"/>
          <w:b/>
        </w:rPr>
      </w:pPr>
      <w:r>
        <w:rPr>
          <w:rFonts w:ascii="Arial" w:hAnsi="Arial" w:cs="Arial"/>
          <w:b/>
        </w:rPr>
        <w:t>T1316 – Telecommunications Equipment and Services</w:t>
      </w:r>
    </w:p>
    <w:p w14:paraId="03C6B429" w14:textId="77777777" w:rsidR="00364A22" w:rsidRDefault="00364A22" w:rsidP="007D1D98">
      <w:pPr>
        <w:tabs>
          <w:tab w:val="left" w:pos="0"/>
        </w:tabs>
        <w:jc w:val="center"/>
        <w:outlineLvl w:val="0"/>
        <w:rPr>
          <w:rFonts w:ascii="Arial" w:hAnsi="Arial" w:cs="Arial"/>
          <w:b/>
        </w:rPr>
      </w:pPr>
    </w:p>
    <w:p w14:paraId="03C6B42A" w14:textId="77777777" w:rsidR="00364A22" w:rsidRDefault="00364A22" w:rsidP="00364A22">
      <w:pPr>
        <w:pStyle w:val="Heading4"/>
        <w:tabs>
          <w:tab w:val="left" w:pos="0"/>
        </w:tabs>
        <w:rPr>
          <w:rFonts w:ascii="Arial" w:hAnsi="Arial" w:cs="Arial"/>
          <w:b/>
          <w:i/>
          <w:sz w:val="20"/>
          <w:u w:val="single"/>
        </w:rPr>
      </w:pPr>
      <w:r>
        <w:rPr>
          <w:rFonts w:ascii="Arial" w:hAnsi="Arial" w:cs="Arial"/>
          <w:b/>
          <w:sz w:val="20"/>
        </w:rPr>
        <w:t>Answers to Questions</w:t>
      </w:r>
    </w:p>
    <w:p w14:paraId="03C6B42B" w14:textId="77777777" w:rsidR="00364A22" w:rsidRDefault="00364A22" w:rsidP="00364A22">
      <w:pPr>
        <w:tabs>
          <w:tab w:val="left" w:pos="0"/>
        </w:tabs>
        <w:rPr>
          <w:rFonts w:ascii="Arial" w:hAnsi="Arial" w:cs="Arial"/>
        </w:rPr>
      </w:pPr>
    </w:p>
    <w:p w14:paraId="50BE403D" w14:textId="03AFD46D" w:rsidR="007E56C8" w:rsidRDefault="003069D9" w:rsidP="00ED3B68">
      <w:pPr>
        <w:tabs>
          <w:tab w:val="left" w:pos="0"/>
        </w:tabs>
        <w:jc w:val="both"/>
        <w:rPr>
          <w:rFonts w:ascii="Arial" w:hAnsi="Arial" w:cs="Arial"/>
        </w:rPr>
      </w:pPr>
      <w:r>
        <w:rPr>
          <w:rFonts w:ascii="Arial" w:hAnsi="Arial" w:cs="Arial"/>
        </w:rPr>
        <w:t>Where applicable, e</w:t>
      </w:r>
      <w:r w:rsidR="007E56C8">
        <w:rPr>
          <w:rFonts w:ascii="Arial" w:hAnsi="Arial" w:cs="Arial"/>
        </w:rPr>
        <w:t>ach question reference</w:t>
      </w:r>
      <w:r>
        <w:rPr>
          <w:rFonts w:ascii="Arial" w:hAnsi="Arial" w:cs="Arial"/>
        </w:rPr>
        <w:t>s</w:t>
      </w:r>
      <w:r w:rsidR="007E56C8">
        <w:rPr>
          <w:rFonts w:ascii="Arial" w:hAnsi="Arial" w:cs="Arial"/>
        </w:rPr>
        <w:t xml:space="preserve"> the appropriate </w:t>
      </w:r>
      <w:r w:rsidR="007E56C8" w:rsidRPr="009C76AA">
        <w:rPr>
          <w:rFonts w:ascii="Arial" w:hAnsi="Arial" w:cs="Arial"/>
        </w:rPr>
        <w:t xml:space="preserve">Bid Solicitation </w:t>
      </w:r>
      <w:r w:rsidR="007E56C8">
        <w:rPr>
          <w:rFonts w:ascii="Arial" w:hAnsi="Arial" w:cs="Arial"/>
        </w:rPr>
        <w:t>section</w:t>
      </w:r>
      <w:r>
        <w:rPr>
          <w:rFonts w:ascii="Arial" w:hAnsi="Arial" w:cs="Arial"/>
        </w:rPr>
        <w:t>.</w:t>
      </w:r>
      <w:r w:rsidR="007E56C8">
        <w:rPr>
          <w:rFonts w:ascii="Arial" w:hAnsi="Arial" w:cs="Arial"/>
        </w:rPr>
        <w:t xml:space="preserve"> </w:t>
      </w:r>
    </w:p>
    <w:p w14:paraId="2DB33ADB" w14:textId="77777777" w:rsidR="007E56C8" w:rsidRDefault="007E56C8" w:rsidP="00ED3B68">
      <w:pPr>
        <w:tabs>
          <w:tab w:val="left" w:pos="0"/>
        </w:tabs>
        <w:jc w:val="both"/>
        <w:rPr>
          <w:rFonts w:ascii="Arial" w:hAnsi="Arial" w:cs="Arial"/>
        </w:rPr>
      </w:pPr>
    </w:p>
    <w:p w14:paraId="4FE59D1A" w14:textId="5830BA55" w:rsidR="007E56C8" w:rsidRPr="00FD5E3B" w:rsidRDefault="007E56C8" w:rsidP="00ED3B68">
      <w:pPr>
        <w:tabs>
          <w:tab w:val="left" w:pos="0"/>
        </w:tabs>
        <w:jc w:val="both"/>
        <w:rPr>
          <w:rFonts w:ascii="Arial" w:hAnsi="Arial" w:cs="Arial"/>
        </w:rPr>
      </w:pPr>
      <w:r>
        <w:rPr>
          <w:rFonts w:ascii="Arial" w:hAnsi="Arial" w:cs="Arial"/>
        </w:rPr>
        <w:t xml:space="preserve">Note: </w:t>
      </w:r>
      <w:r w:rsidR="00A23955">
        <w:rPr>
          <w:rFonts w:ascii="Arial" w:hAnsi="Arial" w:cs="Arial"/>
        </w:rPr>
        <w:t>Some questions may have been paraphrased in the interest of readability and clarity.</w:t>
      </w:r>
      <w:r>
        <w:rPr>
          <w:rFonts w:ascii="Arial" w:hAnsi="Arial" w:cs="Arial"/>
        </w:rPr>
        <w:t xml:space="preserve"> </w:t>
      </w:r>
    </w:p>
    <w:p w14:paraId="03C6B42D" w14:textId="77777777" w:rsidR="00721BC8" w:rsidRDefault="00721BC8" w:rsidP="00721BC8">
      <w:pPr>
        <w:tabs>
          <w:tab w:val="left" w:pos="0"/>
        </w:tabs>
        <w:rPr>
          <w:rFonts w:ascii="Arial" w:hAnsi="Arial" w:cs="Arial"/>
        </w:rPr>
      </w:pPr>
    </w:p>
    <w:tbl>
      <w:tblPr>
        <w:tblW w:w="10237" w:type="dxa"/>
        <w:tblInd w:w="-2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77"/>
        <w:gridCol w:w="2160"/>
        <w:gridCol w:w="7200"/>
      </w:tblGrid>
      <w:tr w:rsidR="008918DF" w14:paraId="03C6B432" w14:textId="77777777" w:rsidTr="00E46A19">
        <w:trPr>
          <w:tblHeader/>
        </w:trPr>
        <w:tc>
          <w:tcPr>
            <w:tcW w:w="877" w:type="dxa"/>
            <w:tcBorders>
              <w:top w:val="single" w:sz="4" w:space="0" w:color="auto"/>
              <w:left w:val="single" w:sz="4" w:space="0" w:color="auto"/>
              <w:bottom w:val="single" w:sz="4" w:space="0" w:color="auto"/>
              <w:right w:val="single" w:sz="4" w:space="0" w:color="auto"/>
            </w:tcBorders>
            <w:shd w:val="clear" w:color="auto" w:fill="CCFFCC"/>
            <w:vAlign w:val="center"/>
            <w:hideMark/>
          </w:tcPr>
          <w:p w14:paraId="03C6B42E" w14:textId="293C55A9" w:rsidR="008918DF" w:rsidRDefault="008918DF" w:rsidP="005663AD">
            <w:pPr>
              <w:tabs>
                <w:tab w:val="left" w:pos="0"/>
              </w:tabs>
              <w:overflowPunct w:val="0"/>
              <w:autoSpaceDE w:val="0"/>
              <w:autoSpaceDN w:val="0"/>
              <w:adjustRightInd w:val="0"/>
              <w:jc w:val="center"/>
              <w:rPr>
                <w:rFonts w:ascii="Arial" w:hAnsi="Arial" w:cs="Arial"/>
                <w:b/>
                <w:bCs/>
              </w:rPr>
            </w:pPr>
            <w:r>
              <w:rPr>
                <w:rFonts w:ascii="Arial" w:hAnsi="Arial" w:cs="Arial"/>
                <w:b/>
                <w:bCs/>
              </w:rPr>
              <w:t>#</w:t>
            </w:r>
          </w:p>
        </w:tc>
        <w:tc>
          <w:tcPr>
            <w:tcW w:w="2160" w:type="dxa"/>
            <w:tcBorders>
              <w:top w:val="single" w:sz="4" w:space="0" w:color="auto"/>
              <w:left w:val="single" w:sz="4" w:space="0" w:color="auto"/>
              <w:bottom w:val="single" w:sz="4" w:space="0" w:color="auto"/>
              <w:right w:val="single" w:sz="4" w:space="0" w:color="auto"/>
            </w:tcBorders>
            <w:shd w:val="clear" w:color="auto" w:fill="CCFFCC"/>
            <w:hideMark/>
          </w:tcPr>
          <w:p w14:paraId="7FD1350C" w14:textId="77777777" w:rsidR="002420F8" w:rsidRDefault="002420F8" w:rsidP="002420F8">
            <w:pPr>
              <w:tabs>
                <w:tab w:val="left" w:pos="0"/>
              </w:tabs>
              <w:overflowPunct w:val="0"/>
              <w:autoSpaceDE w:val="0"/>
              <w:autoSpaceDN w:val="0"/>
              <w:adjustRightInd w:val="0"/>
              <w:jc w:val="center"/>
              <w:rPr>
                <w:rFonts w:ascii="Arial" w:hAnsi="Arial" w:cs="Arial"/>
                <w:b/>
                <w:bCs/>
              </w:rPr>
            </w:pPr>
            <w:r>
              <w:rPr>
                <w:rFonts w:ascii="Arial" w:hAnsi="Arial" w:cs="Arial"/>
                <w:b/>
                <w:bCs/>
              </w:rPr>
              <w:t>Bid Solicitation</w:t>
            </w:r>
          </w:p>
          <w:p w14:paraId="03C6B430" w14:textId="1981CFC3" w:rsidR="008918DF" w:rsidRDefault="008918DF" w:rsidP="002420F8">
            <w:pPr>
              <w:tabs>
                <w:tab w:val="left" w:pos="0"/>
              </w:tabs>
              <w:overflowPunct w:val="0"/>
              <w:autoSpaceDE w:val="0"/>
              <w:autoSpaceDN w:val="0"/>
              <w:adjustRightInd w:val="0"/>
              <w:jc w:val="center"/>
              <w:rPr>
                <w:rFonts w:ascii="Arial" w:hAnsi="Arial" w:cs="Arial"/>
                <w:b/>
                <w:bCs/>
              </w:rPr>
            </w:pPr>
            <w:r>
              <w:rPr>
                <w:rFonts w:ascii="Arial" w:hAnsi="Arial" w:cs="Arial"/>
                <w:b/>
                <w:bCs/>
              </w:rPr>
              <w:t xml:space="preserve">Section </w:t>
            </w:r>
            <w:r w:rsidR="002420F8">
              <w:rPr>
                <w:rFonts w:ascii="Arial" w:hAnsi="Arial" w:cs="Arial"/>
                <w:b/>
                <w:bCs/>
              </w:rPr>
              <w:t>Reference</w:t>
            </w:r>
          </w:p>
        </w:tc>
        <w:tc>
          <w:tcPr>
            <w:tcW w:w="7200" w:type="dxa"/>
            <w:tcBorders>
              <w:top w:val="single" w:sz="4" w:space="0" w:color="auto"/>
              <w:left w:val="single" w:sz="4" w:space="0" w:color="auto"/>
              <w:bottom w:val="single" w:sz="4" w:space="0" w:color="auto"/>
              <w:right w:val="single" w:sz="4" w:space="0" w:color="auto"/>
            </w:tcBorders>
            <w:shd w:val="clear" w:color="auto" w:fill="CCFFCC"/>
            <w:vAlign w:val="center"/>
            <w:hideMark/>
          </w:tcPr>
          <w:p w14:paraId="03C6B431" w14:textId="77777777" w:rsidR="008918DF" w:rsidRDefault="008918DF" w:rsidP="005663AD">
            <w:pPr>
              <w:tabs>
                <w:tab w:val="left" w:pos="0"/>
              </w:tabs>
              <w:overflowPunct w:val="0"/>
              <w:autoSpaceDE w:val="0"/>
              <w:autoSpaceDN w:val="0"/>
              <w:adjustRightInd w:val="0"/>
              <w:jc w:val="center"/>
              <w:rPr>
                <w:rFonts w:ascii="Arial" w:hAnsi="Arial" w:cs="Arial"/>
                <w:b/>
                <w:bCs/>
              </w:rPr>
            </w:pPr>
            <w:r>
              <w:rPr>
                <w:rFonts w:ascii="Arial" w:hAnsi="Arial" w:cs="Arial"/>
                <w:b/>
                <w:bCs/>
              </w:rPr>
              <w:t>Question (Bolded) and Answer</w:t>
            </w:r>
          </w:p>
        </w:tc>
      </w:tr>
      <w:tr w:rsidR="00AC609F" w14:paraId="6DEFAB1F" w14:textId="77777777" w:rsidTr="00E46A19">
        <w:tc>
          <w:tcPr>
            <w:tcW w:w="877" w:type="dxa"/>
            <w:tcBorders>
              <w:top w:val="single" w:sz="4" w:space="0" w:color="auto"/>
              <w:left w:val="single" w:sz="4" w:space="0" w:color="auto"/>
              <w:bottom w:val="single" w:sz="4" w:space="0" w:color="auto"/>
              <w:right w:val="single" w:sz="4" w:space="0" w:color="auto"/>
            </w:tcBorders>
          </w:tcPr>
          <w:p w14:paraId="531693E5" w14:textId="19BCA6E5" w:rsidR="00AC609F" w:rsidRDefault="00AC609F" w:rsidP="00AC609F">
            <w:pPr>
              <w:tabs>
                <w:tab w:val="left" w:pos="0"/>
              </w:tabs>
              <w:autoSpaceDN w:val="0"/>
              <w:jc w:val="center"/>
              <w:rPr>
                <w:rFonts w:ascii="Arial" w:hAnsi="Arial" w:cs="Arial"/>
              </w:rPr>
            </w:pPr>
            <w:r>
              <w:rPr>
                <w:rFonts w:ascii="Arial" w:hAnsi="Arial" w:cs="Arial"/>
              </w:rPr>
              <w:t>1</w:t>
            </w:r>
          </w:p>
        </w:tc>
        <w:tc>
          <w:tcPr>
            <w:tcW w:w="2160" w:type="dxa"/>
            <w:tcBorders>
              <w:top w:val="single" w:sz="4" w:space="0" w:color="auto"/>
              <w:left w:val="single" w:sz="4" w:space="0" w:color="auto"/>
              <w:bottom w:val="single" w:sz="4" w:space="0" w:color="auto"/>
              <w:right w:val="single" w:sz="4" w:space="0" w:color="auto"/>
            </w:tcBorders>
          </w:tcPr>
          <w:p w14:paraId="243490AF" w14:textId="41B1D48D" w:rsidR="00AC609F" w:rsidRDefault="008D3847" w:rsidP="00AC609F">
            <w:pPr>
              <w:tabs>
                <w:tab w:val="left" w:pos="0"/>
              </w:tabs>
              <w:overflowPunct w:val="0"/>
              <w:autoSpaceDE w:val="0"/>
              <w:autoSpaceDN w:val="0"/>
              <w:adjustRightInd w:val="0"/>
              <w:jc w:val="center"/>
              <w:rPr>
                <w:rFonts w:ascii="Arial" w:hAnsi="Arial" w:cs="Arial"/>
              </w:rPr>
            </w:pPr>
            <w:r>
              <w:rPr>
                <w:rFonts w:ascii="Arial" w:hAnsi="Arial" w:cs="Arial"/>
              </w:rPr>
              <w:t xml:space="preserve">Section 3.23 – State-Supplied Price Sheet Instructions </w:t>
            </w:r>
          </w:p>
        </w:tc>
        <w:tc>
          <w:tcPr>
            <w:tcW w:w="7200" w:type="dxa"/>
            <w:tcBorders>
              <w:top w:val="single" w:sz="4" w:space="0" w:color="auto"/>
              <w:left w:val="single" w:sz="4" w:space="0" w:color="auto"/>
              <w:bottom w:val="single" w:sz="4" w:space="0" w:color="auto"/>
              <w:right w:val="single" w:sz="4" w:space="0" w:color="auto"/>
            </w:tcBorders>
          </w:tcPr>
          <w:p w14:paraId="0AC0D874" w14:textId="7E07606B" w:rsidR="00AC609F" w:rsidRPr="00C21170" w:rsidRDefault="0085436A" w:rsidP="006D5443">
            <w:pPr>
              <w:jc w:val="both"/>
              <w:rPr>
                <w:rFonts w:ascii="Arial" w:hAnsi="Arial" w:cs="Arial"/>
                <w:b/>
              </w:rPr>
            </w:pPr>
            <w:r w:rsidRPr="00C21170">
              <w:rPr>
                <w:rFonts w:ascii="Arial" w:hAnsi="Arial" w:cs="Arial"/>
                <w:b/>
              </w:rPr>
              <w:t xml:space="preserve">Q: </w:t>
            </w:r>
            <w:r w:rsidR="008D3847" w:rsidRPr="008D3847">
              <w:rPr>
                <w:rFonts w:ascii="Arial" w:hAnsi="Arial" w:cs="Arial"/>
                <w:b/>
              </w:rPr>
              <w:t>If an item being proposed has no discount off MSRP should the State Supplied Price Sheets indicate "NET" or 0% ?</w:t>
            </w:r>
          </w:p>
          <w:p w14:paraId="6414C373" w14:textId="77777777" w:rsidR="0085436A" w:rsidRPr="00C21170" w:rsidRDefault="0085436A" w:rsidP="00EF626F">
            <w:pPr>
              <w:rPr>
                <w:rFonts w:ascii="Arial" w:hAnsi="Arial" w:cs="Arial"/>
                <w:b/>
              </w:rPr>
            </w:pPr>
          </w:p>
          <w:p w14:paraId="0C2BB9F5" w14:textId="145955BE" w:rsidR="0085436A" w:rsidRDefault="0085436A" w:rsidP="001360E6">
            <w:pPr>
              <w:jc w:val="both"/>
              <w:rPr>
                <w:rFonts w:ascii="Arial" w:hAnsi="Arial" w:cs="Arial"/>
                <w:bCs/>
              </w:rPr>
            </w:pPr>
            <w:r w:rsidRPr="00C21170">
              <w:rPr>
                <w:rFonts w:ascii="Arial" w:hAnsi="Arial" w:cs="Arial"/>
                <w:bCs/>
              </w:rPr>
              <w:t>A:</w:t>
            </w:r>
            <w:r w:rsidR="00AC1CD6" w:rsidRPr="00AC1CD6">
              <w:rPr>
                <w:rFonts w:asciiTheme="minorHAnsi" w:eastAsiaTheme="minorHAnsi" w:hAnsiTheme="minorHAnsi" w:cstheme="minorBidi"/>
              </w:rPr>
              <w:t xml:space="preserve"> </w:t>
            </w:r>
            <w:r w:rsidR="00AC1CD6" w:rsidRPr="00AC1CD6">
              <w:rPr>
                <w:rFonts w:ascii="Arial" w:hAnsi="Arial" w:cs="Arial"/>
                <w:bCs/>
              </w:rPr>
              <w:t>Bidders have the option to input a "0%" discount on the State-Supplied Price Sheet. It is important to note that entering "0%" will be interpreted by the State as a valid and responsive input. However, this specific entry indicates that no discount is being offered on the bid price.</w:t>
            </w:r>
          </w:p>
          <w:p w14:paraId="0F9F50E9" w14:textId="3D381C36" w:rsidR="00F173E5" w:rsidRPr="00C21170" w:rsidRDefault="00F173E5" w:rsidP="00EF626F">
            <w:pPr>
              <w:rPr>
                <w:rFonts w:ascii="Arial" w:hAnsi="Arial" w:cs="Arial"/>
                <w:bCs/>
              </w:rPr>
            </w:pPr>
          </w:p>
        </w:tc>
      </w:tr>
      <w:tr w:rsidR="00AC609F" w14:paraId="03C6B43C" w14:textId="77777777" w:rsidTr="00E46A19">
        <w:tc>
          <w:tcPr>
            <w:tcW w:w="877" w:type="dxa"/>
            <w:tcBorders>
              <w:top w:val="single" w:sz="4" w:space="0" w:color="auto"/>
              <w:left w:val="single" w:sz="4" w:space="0" w:color="auto"/>
              <w:bottom w:val="single" w:sz="4" w:space="0" w:color="auto"/>
              <w:right w:val="single" w:sz="4" w:space="0" w:color="auto"/>
            </w:tcBorders>
            <w:hideMark/>
          </w:tcPr>
          <w:p w14:paraId="03C6B438" w14:textId="77777777" w:rsidR="00AC609F" w:rsidRDefault="00AC609F" w:rsidP="00AC609F">
            <w:pPr>
              <w:tabs>
                <w:tab w:val="left" w:pos="0"/>
              </w:tabs>
              <w:autoSpaceDN w:val="0"/>
              <w:jc w:val="center"/>
              <w:rPr>
                <w:rFonts w:ascii="Arial" w:hAnsi="Arial" w:cs="Arial"/>
              </w:rPr>
            </w:pPr>
            <w:r>
              <w:rPr>
                <w:rFonts w:ascii="Arial" w:hAnsi="Arial" w:cs="Arial"/>
              </w:rPr>
              <w:t>2</w:t>
            </w:r>
          </w:p>
        </w:tc>
        <w:tc>
          <w:tcPr>
            <w:tcW w:w="2160" w:type="dxa"/>
            <w:tcBorders>
              <w:top w:val="single" w:sz="4" w:space="0" w:color="auto"/>
              <w:left w:val="single" w:sz="4" w:space="0" w:color="auto"/>
              <w:bottom w:val="single" w:sz="4" w:space="0" w:color="auto"/>
              <w:right w:val="single" w:sz="4" w:space="0" w:color="auto"/>
            </w:tcBorders>
          </w:tcPr>
          <w:p w14:paraId="03C6B43A" w14:textId="0D1F86B3" w:rsidR="00AC609F" w:rsidRDefault="008D3847" w:rsidP="00AC609F">
            <w:pPr>
              <w:tabs>
                <w:tab w:val="left" w:pos="0"/>
              </w:tabs>
              <w:overflowPunct w:val="0"/>
              <w:autoSpaceDE w:val="0"/>
              <w:autoSpaceDN w:val="0"/>
              <w:adjustRightInd w:val="0"/>
              <w:jc w:val="center"/>
              <w:rPr>
                <w:rFonts w:ascii="Arial" w:hAnsi="Arial" w:cs="Arial"/>
              </w:rPr>
            </w:pPr>
            <w:r>
              <w:rPr>
                <w:rFonts w:ascii="Arial" w:hAnsi="Arial" w:cs="Arial"/>
              </w:rPr>
              <w:t xml:space="preserve">Section 3.23 – State-Supplied </w:t>
            </w:r>
            <w:r w:rsidR="00F173E5">
              <w:rPr>
                <w:rFonts w:ascii="Arial" w:hAnsi="Arial" w:cs="Arial"/>
              </w:rPr>
              <w:t>Price Sheet Instructions</w:t>
            </w:r>
          </w:p>
        </w:tc>
        <w:tc>
          <w:tcPr>
            <w:tcW w:w="7200" w:type="dxa"/>
            <w:tcBorders>
              <w:top w:val="single" w:sz="4" w:space="0" w:color="auto"/>
              <w:left w:val="single" w:sz="4" w:space="0" w:color="auto"/>
              <w:bottom w:val="single" w:sz="4" w:space="0" w:color="auto"/>
              <w:right w:val="single" w:sz="4" w:space="0" w:color="auto"/>
            </w:tcBorders>
          </w:tcPr>
          <w:p w14:paraId="5E329050" w14:textId="2F39828A" w:rsidR="00AC609F" w:rsidRPr="00C21170" w:rsidRDefault="00C21170" w:rsidP="00EF626F">
            <w:pPr>
              <w:jc w:val="both"/>
              <w:rPr>
                <w:rFonts w:ascii="Arial" w:hAnsi="Arial" w:cs="Arial"/>
                <w:b/>
                <w:bCs/>
              </w:rPr>
            </w:pPr>
            <w:r w:rsidRPr="00C21170">
              <w:rPr>
                <w:rFonts w:ascii="Arial" w:hAnsi="Arial" w:cs="Arial"/>
                <w:b/>
                <w:bCs/>
              </w:rPr>
              <w:t xml:space="preserve">Q: </w:t>
            </w:r>
            <w:r w:rsidR="008D3847" w:rsidRPr="008D3847">
              <w:rPr>
                <w:rFonts w:ascii="Arial" w:hAnsi="Arial" w:cs="Arial"/>
                <w:b/>
                <w:bCs/>
              </w:rPr>
              <w:t>Cloud platforms have components that are part of the final solution package, but are not discountable. If we show 0% discount for a component piece, is that considered a "no bid" for the entire solution package?</w:t>
            </w:r>
          </w:p>
          <w:p w14:paraId="5F74A123" w14:textId="77777777" w:rsidR="00C21170" w:rsidRPr="00C21170" w:rsidRDefault="00C21170" w:rsidP="00EF626F">
            <w:pPr>
              <w:jc w:val="both"/>
              <w:rPr>
                <w:rFonts w:ascii="Arial" w:hAnsi="Arial" w:cs="Arial"/>
              </w:rPr>
            </w:pPr>
          </w:p>
          <w:p w14:paraId="2FE01609" w14:textId="35EF3EAD" w:rsidR="00C21170" w:rsidRDefault="00C21170" w:rsidP="00EF626F">
            <w:pPr>
              <w:jc w:val="both"/>
              <w:rPr>
                <w:rFonts w:ascii="Arial" w:hAnsi="Arial" w:cs="Arial"/>
              </w:rPr>
            </w:pPr>
            <w:r w:rsidRPr="00C21170">
              <w:rPr>
                <w:rFonts w:ascii="Arial" w:hAnsi="Arial" w:cs="Arial"/>
              </w:rPr>
              <w:t>A:</w:t>
            </w:r>
            <w:r w:rsidR="00D236AC">
              <w:rPr>
                <w:rFonts w:ascii="Arial" w:hAnsi="Arial" w:cs="Arial"/>
              </w:rPr>
              <w:t xml:space="preserve"> </w:t>
            </w:r>
            <w:r w:rsidR="00D236AC" w:rsidRPr="00D236AC">
              <w:rPr>
                <w:rFonts w:ascii="Arial" w:hAnsi="Arial" w:cs="Arial"/>
              </w:rPr>
              <w:t xml:space="preserve"> Bidders have the option to input a "0%" discount on the State-Supplied Price Sheet. It is important to note that entering "0%" will be interpreted by the State as a valid and responsive input. However, this specific entry indicates that no discount is being offered on the bid price.</w:t>
            </w:r>
          </w:p>
          <w:p w14:paraId="03C6B43B" w14:textId="4EBF62B8" w:rsidR="00F173E5" w:rsidRPr="00C21170" w:rsidRDefault="00F173E5" w:rsidP="00EF626F">
            <w:pPr>
              <w:jc w:val="both"/>
              <w:rPr>
                <w:rFonts w:ascii="Arial" w:hAnsi="Arial" w:cs="Arial"/>
              </w:rPr>
            </w:pPr>
          </w:p>
        </w:tc>
      </w:tr>
      <w:tr w:rsidR="00AC609F" w14:paraId="03C6B441" w14:textId="77777777" w:rsidTr="00E46A19">
        <w:tc>
          <w:tcPr>
            <w:tcW w:w="877" w:type="dxa"/>
            <w:tcBorders>
              <w:top w:val="single" w:sz="4" w:space="0" w:color="auto"/>
              <w:left w:val="single" w:sz="4" w:space="0" w:color="auto"/>
              <w:bottom w:val="single" w:sz="4" w:space="0" w:color="auto"/>
              <w:right w:val="single" w:sz="4" w:space="0" w:color="auto"/>
            </w:tcBorders>
            <w:hideMark/>
          </w:tcPr>
          <w:p w14:paraId="03C6B43D" w14:textId="77777777" w:rsidR="00AC609F" w:rsidRDefault="00AC609F" w:rsidP="00AC609F">
            <w:pPr>
              <w:tabs>
                <w:tab w:val="left" w:pos="0"/>
              </w:tabs>
              <w:autoSpaceDN w:val="0"/>
              <w:jc w:val="center"/>
              <w:rPr>
                <w:rFonts w:ascii="Arial" w:hAnsi="Arial" w:cs="Arial"/>
              </w:rPr>
            </w:pPr>
            <w:r>
              <w:rPr>
                <w:rFonts w:ascii="Arial" w:hAnsi="Arial" w:cs="Arial"/>
              </w:rPr>
              <w:t>3</w:t>
            </w:r>
          </w:p>
        </w:tc>
        <w:tc>
          <w:tcPr>
            <w:tcW w:w="2160" w:type="dxa"/>
            <w:tcBorders>
              <w:top w:val="single" w:sz="4" w:space="0" w:color="auto"/>
              <w:left w:val="single" w:sz="4" w:space="0" w:color="auto"/>
              <w:bottom w:val="single" w:sz="4" w:space="0" w:color="auto"/>
              <w:right w:val="single" w:sz="4" w:space="0" w:color="auto"/>
            </w:tcBorders>
          </w:tcPr>
          <w:p w14:paraId="03C6B43F" w14:textId="2179EFEC" w:rsidR="00AC609F" w:rsidRDefault="00F173E5" w:rsidP="00AC609F">
            <w:pPr>
              <w:tabs>
                <w:tab w:val="left" w:pos="0"/>
              </w:tabs>
              <w:overflowPunct w:val="0"/>
              <w:autoSpaceDE w:val="0"/>
              <w:autoSpaceDN w:val="0"/>
              <w:adjustRightInd w:val="0"/>
              <w:jc w:val="center"/>
              <w:rPr>
                <w:rFonts w:ascii="Arial" w:hAnsi="Arial" w:cs="Arial"/>
              </w:rPr>
            </w:pPr>
            <w:r>
              <w:rPr>
                <w:rFonts w:ascii="Arial" w:hAnsi="Arial" w:cs="Arial"/>
              </w:rPr>
              <w:t>Section 3.23 – State-Supplied Price Sheet Instructions</w:t>
            </w:r>
          </w:p>
        </w:tc>
        <w:tc>
          <w:tcPr>
            <w:tcW w:w="7200" w:type="dxa"/>
            <w:tcBorders>
              <w:top w:val="single" w:sz="4" w:space="0" w:color="auto"/>
              <w:left w:val="single" w:sz="4" w:space="0" w:color="auto"/>
              <w:bottom w:val="single" w:sz="4" w:space="0" w:color="auto"/>
              <w:right w:val="single" w:sz="4" w:space="0" w:color="auto"/>
            </w:tcBorders>
          </w:tcPr>
          <w:p w14:paraId="7D31C337" w14:textId="0F2D7524" w:rsidR="00AC609F" w:rsidRPr="00F173E5" w:rsidRDefault="00C21170" w:rsidP="006D5443">
            <w:pPr>
              <w:tabs>
                <w:tab w:val="left" w:pos="0"/>
              </w:tabs>
              <w:overflowPunct w:val="0"/>
              <w:autoSpaceDE w:val="0"/>
              <w:autoSpaceDN w:val="0"/>
              <w:adjustRightInd w:val="0"/>
              <w:jc w:val="both"/>
              <w:rPr>
                <w:rFonts w:ascii="Arial" w:hAnsi="Arial" w:cs="Arial"/>
                <w:b/>
                <w:bCs/>
              </w:rPr>
            </w:pPr>
            <w:r w:rsidRPr="00F173E5">
              <w:rPr>
                <w:rFonts w:ascii="Arial" w:hAnsi="Arial" w:cs="Arial"/>
                <w:b/>
                <w:bCs/>
              </w:rPr>
              <w:t xml:space="preserve">Q: </w:t>
            </w:r>
            <w:r w:rsidR="00F173E5" w:rsidRPr="00F173E5">
              <w:rPr>
                <w:rFonts w:ascii="Arial" w:hAnsi="Arial" w:cs="Arial"/>
                <w:b/>
                <w:bCs/>
              </w:rPr>
              <w:t>Cloud platforms have components that are not discountable. How should offerors note those components on the pricing sheet?</w:t>
            </w:r>
          </w:p>
          <w:p w14:paraId="1F41FB3D" w14:textId="77777777" w:rsidR="00C21170" w:rsidRDefault="00C21170" w:rsidP="00AC609F">
            <w:pPr>
              <w:tabs>
                <w:tab w:val="left" w:pos="0"/>
              </w:tabs>
              <w:overflowPunct w:val="0"/>
              <w:autoSpaceDE w:val="0"/>
              <w:autoSpaceDN w:val="0"/>
              <w:adjustRightInd w:val="0"/>
              <w:rPr>
                <w:rFonts w:ascii="Arial" w:hAnsi="Arial" w:cs="Arial"/>
              </w:rPr>
            </w:pPr>
          </w:p>
          <w:p w14:paraId="7B8AB5E2" w14:textId="0A47497E" w:rsidR="00C21170" w:rsidRDefault="00C21170" w:rsidP="001360E6">
            <w:pPr>
              <w:tabs>
                <w:tab w:val="left" w:pos="0"/>
              </w:tabs>
              <w:overflowPunct w:val="0"/>
              <w:autoSpaceDE w:val="0"/>
              <w:autoSpaceDN w:val="0"/>
              <w:adjustRightInd w:val="0"/>
              <w:jc w:val="both"/>
              <w:rPr>
                <w:rFonts w:ascii="Arial" w:hAnsi="Arial" w:cs="Arial"/>
              </w:rPr>
            </w:pPr>
            <w:r>
              <w:rPr>
                <w:rFonts w:ascii="Arial" w:hAnsi="Arial" w:cs="Arial"/>
              </w:rPr>
              <w:t>A:</w:t>
            </w:r>
            <w:r w:rsidR="00AF5FBC">
              <w:rPr>
                <w:rFonts w:ascii="Arial" w:hAnsi="Arial" w:cs="Arial"/>
              </w:rPr>
              <w:t xml:space="preserve"> </w:t>
            </w:r>
            <w:r w:rsidR="00AF5FBC" w:rsidRPr="00AF5FBC">
              <w:rPr>
                <w:rFonts w:ascii="Arial" w:hAnsi="Arial" w:cs="Arial"/>
              </w:rPr>
              <w:t xml:space="preserve"> Bidders have the option to input a "0%" discount on the State-Supplied Price Sheet. It is important to note that entering "0%" will be interpreted by the State as a valid and responsive input. However, this specific entry indicates that no discount is being offered on the bid price.</w:t>
            </w:r>
          </w:p>
          <w:p w14:paraId="03C6B440" w14:textId="363DEB56" w:rsidR="00F173E5" w:rsidRDefault="00F173E5" w:rsidP="00AC609F">
            <w:pPr>
              <w:tabs>
                <w:tab w:val="left" w:pos="0"/>
              </w:tabs>
              <w:overflowPunct w:val="0"/>
              <w:autoSpaceDE w:val="0"/>
              <w:autoSpaceDN w:val="0"/>
              <w:adjustRightInd w:val="0"/>
              <w:rPr>
                <w:rFonts w:ascii="Arial" w:hAnsi="Arial" w:cs="Arial"/>
              </w:rPr>
            </w:pPr>
          </w:p>
        </w:tc>
      </w:tr>
      <w:tr w:rsidR="00AC609F" w14:paraId="03C6B446" w14:textId="77777777" w:rsidTr="00E46A19">
        <w:tc>
          <w:tcPr>
            <w:tcW w:w="877" w:type="dxa"/>
            <w:tcBorders>
              <w:top w:val="single" w:sz="4" w:space="0" w:color="auto"/>
              <w:left w:val="single" w:sz="4" w:space="0" w:color="auto"/>
              <w:bottom w:val="single" w:sz="4" w:space="0" w:color="auto"/>
              <w:right w:val="single" w:sz="4" w:space="0" w:color="auto"/>
            </w:tcBorders>
            <w:hideMark/>
          </w:tcPr>
          <w:p w14:paraId="03C6B442" w14:textId="77777777" w:rsidR="00AC609F" w:rsidRDefault="00AC609F" w:rsidP="00AC609F">
            <w:pPr>
              <w:tabs>
                <w:tab w:val="left" w:pos="0"/>
              </w:tabs>
              <w:autoSpaceDN w:val="0"/>
              <w:jc w:val="center"/>
              <w:rPr>
                <w:rFonts w:ascii="Arial" w:hAnsi="Arial" w:cs="Arial"/>
              </w:rPr>
            </w:pPr>
            <w:r>
              <w:rPr>
                <w:rFonts w:ascii="Arial" w:hAnsi="Arial" w:cs="Arial"/>
              </w:rPr>
              <w:t>4</w:t>
            </w:r>
          </w:p>
        </w:tc>
        <w:tc>
          <w:tcPr>
            <w:tcW w:w="2160" w:type="dxa"/>
            <w:tcBorders>
              <w:top w:val="single" w:sz="4" w:space="0" w:color="auto"/>
              <w:left w:val="single" w:sz="4" w:space="0" w:color="auto"/>
              <w:bottom w:val="single" w:sz="4" w:space="0" w:color="auto"/>
              <w:right w:val="single" w:sz="4" w:space="0" w:color="auto"/>
            </w:tcBorders>
          </w:tcPr>
          <w:p w14:paraId="03C6B444" w14:textId="411F4F9D" w:rsidR="00F173E5" w:rsidRDefault="00F173E5" w:rsidP="00F173E5">
            <w:pPr>
              <w:tabs>
                <w:tab w:val="left" w:pos="0"/>
              </w:tabs>
              <w:overflowPunct w:val="0"/>
              <w:autoSpaceDE w:val="0"/>
              <w:autoSpaceDN w:val="0"/>
              <w:adjustRightInd w:val="0"/>
              <w:jc w:val="center"/>
              <w:rPr>
                <w:rFonts w:ascii="Arial" w:hAnsi="Arial" w:cs="Arial"/>
              </w:rPr>
            </w:pPr>
            <w:r>
              <w:rPr>
                <w:rFonts w:ascii="Arial" w:hAnsi="Arial" w:cs="Arial"/>
              </w:rPr>
              <w:t>Section 3.23 – State-Supplied Price Sheet Instructions</w:t>
            </w:r>
          </w:p>
        </w:tc>
        <w:tc>
          <w:tcPr>
            <w:tcW w:w="7200" w:type="dxa"/>
            <w:tcBorders>
              <w:top w:val="single" w:sz="4" w:space="0" w:color="auto"/>
              <w:left w:val="single" w:sz="4" w:space="0" w:color="auto"/>
              <w:bottom w:val="single" w:sz="4" w:space="0" w:color="auto"/>
              <w:right w:val="single" w:sz="4" w:space="0" w:color="auto"/>
            </w:tcBorders>
          </w:tcPr>
          <w:p w14:paraId="2F67EC3B" w14:textId="2548FF83" w:rsidR="00AC609F" w:rsidRPr="00C21170" w:rsidRDefault="00C21170" w:rsidP="00EF626F">
            <w:pPr>
              <w:jc w:val="both"/>
              <w:rPr>
                <w:rFonts w:ascii="Arial" w:hAnsi="Arial" w:cs="Arial"/>
                <w:b/>
                <w:bCs/>
              </w:rPr>
            </w:pPr>
            <w:r w:rsidRPr="00C21170">
              <w:rPr>
                <w:rFonts w:ascii="Arial" w:hAnsi="Arial" w:cs="Arial"/>
                <w:b/>
                <w:bCs/>
              </w:rPr>
              <w:t xml:space="preserve">Q: </w:t>
            </w:r>
            <w:r w:rsidR="0038786E" w:rsidRPr="0038786E">
              <w:rPr>
                <w:rFonts w:ascii="Arial" w:hAnsi="Arial" w:cs="Arial"/>
                <w:b/>
                <w:bCs/>
              </w:rPr>
              <w:t>Will the Government please clarify: is a 0% discount value considered a no bid?</w:t>
            </w:r>
          </w:p>
          <w:p w14:paraId="2F9A2D89" w14:textId="77777777" w:rsidR="00C21170" w:rsidRDefault="00C21170" w:rsidP="00EF626F">
            <w:pPr>
              <w:jc w:val="both"/>
              <w:rPr>
                <w:rFonts w:ascii="Arial" w:hAnsi="Arial" w:cs="Arial"/>
              </w:rPr>
            </w:pPr>
          </w:p>
          <w:p w14:paraId="63A1D963" w14:textId="3A931226" w:rsidR="00C21170" w:rsidRDefault="00C21170" w:rsidP="00EF626F">
            <w:pPr>
              <w:jc w:val="both"/>
              <w:rPr>
                <w:rFonts w:ascii="Arial" w:hAnsi="Arial" w:cs="Arial"/>
              </w:rPr>
            </w:pPr>
            <w:r>
              <w:rPr>
                <w:rFonts w:ascii="Arial" w:hAnsi="Arial" w:cs="Arial"/>
              </w:rPr>
              <w:t>A:</w:t>
            </w:r>
            <w:r w:rsidR="00AF5FBC">
              <w:rPr>
                <w:rFonts w:ascii="Arial" w:hAnsi="Arial" w:cs="Arial"/>
              </w:rPr>
              <w:t xml:space="preserve"> </w:t>
            </w:r>
            <w:r w:rsidR="00AF5FBC" w:rsidRPr="00AF5FBC">
              <w:rPr>
                <w:rFonts w:ascii="Arial" w:hAnsi="Arial" w:cs="Arial"/>
              </w:rPr>
              <w:t>Bidders have the option to input a "0%" discount on the State-Supplied Price Sheet. It is important to note that entering "0%" will be interpreted by the State as a valid and responsive input. However, this specific entry indicates that no discount is being offered on the bid price.</w:t>
            </w:r>
          </w:p>
          <w:p w14:paraId="03C6B445" w14:textId="2E10E574" w:rsidR="00F173E5" w:rsidRDefault="00F173E5" w:rsidP="00EF626F">
            <w:pPr>
              <w:jc w:val="both"/>
              <w:rPr>
                <w:rFonts w:ascii="Arial" w:hAnsi="Arial" w:cs="Arial"/>
              </w:rPr>
            </w:pPr>
          </w:p>
        </w:tc>
      </w:tr>
      <w:tr w:rsidR="00AC609F" w14:paraId="03C6B44B" w14:textId="77777777" w:rsidTr="00E46A19">
        <w:tc>
          <w:tcPr>
            <w:tcW w:w="877" w:type="dxa"/>
            <w:tcBorders>
              <w:top w:val="single" w:sz="4" w:space="0" w:color="auto"/>
              <w:left w:val="single" w:sz="4" w:space="0" w:color="auto"/>
              <w:bottom w:val="single" w:sz="4" w:space="0" w:color="auto"/>
              <w:right w:val="single" w:sz="4" w:space="0" w:color="auto"/>
            </w:tcBorders>
            <w:hideMark/>
          </w:tcPr>
          <w:p w14:paraId="03C6B447" w14:textId="77777777" w:rsidR="00AC609F" w:rsidRDefault="00AC609F" w:rsidP="00AC609F">
            <w:pPr>
              <w:tabs>
                <w:tab w:val="left" w:pos="0"/>
              </w:tabs>
              <w:autoSpaceDN w:val="0"/>
              <w:jc w:val="center"/>
              <w:rPr>
                <w:rFonts w:ascii="Arial" w:hAnsi="Arial" w:cs="Arial"/>
              </w:rPr>
            </w:pPr>
            <w:r>
              <w:rPr>
                <w:rFonts w:ascii="Arial" w:hAnsi="Arial" w:cs="Arial"/>
              </w:rPr>
              <w:t>5</w:t>
            </w:r>
          </w:p>
        </w:tc>
        <w:tc>
          <w:tcPr>
            <w:tcW w:w="2160" w:type="dxa"/>
            <w:tcBorders>
              <w:top w:val="single" w:sz="4" w:space="0" w:color="auto"/>
              <w:left w:val="single" w:sz="4" w:space="0" w:color="auto"/>
              <w:bottom w:val="single" w:sz="4" w:space="0" w:color="auto"/>
              <w:right w:val="single" w:sz="4" w:space="0" w:color="auto"/>
            </w:tcBorders>
          </w:tcPr>
          <w:p w14:paraId="03C6B449" w14:textId="3E3FA18B" w:rsidR="00AC609F" w:rsidRDefault="0038786E" w:rsidP="00AC609F">
            <w:pPr>
              <w:tabs>
                <w:tab w:val="left" w:pos="0"/>
              </w:tabs>
              <w:overflowPunct w:val="0"/>
              <w:autoSpaceDE w:val="0"/>
              <w:autoSpaceDN w:val="0"/>
              <w:adjustRightInd w:val="0"/>
              <w:jc w:val="center"/>
              <w:rPr>
                <w:rFonts w:ascii="Arial" w:hAnsi="Arial" w:cs="Arial"/>
              </w:rPr>
            </w:pPr>
            <w:r>
              <w:rPr>
                <w:rFonts w:ascii="Arial" w:hAnsi="Arial" w:cs="Arial"/>
              </w:rPr>
              <w:t>Section 3.23 – State-Supplied Price Sheet Instructions</w:t>
            </w:r>
          </w:p>
        </w:tc>
        <w:tc>
          <w:tcPr>
            <w:tcW w:w="7200" w:type="dxa"/>
            <w:tcBorders>
              <w:top w:val="single" w:sz="4" w:space="0" w:color="auto"/>
              <w:left w:val="single" w:sz="4" w:space="0" w:color="auto"/>
              <w:bottom w:val="single" w:sz="4" w:space="0" w:color="auto"/>
              <w:right w:val="single" w:sz="4" w:space="0" w:color="auto"/>
            </w:tcBorders>
          </w:tcPr>
          <w:p w14:paraId="5E3BB9CF" w14:textId="1DA943BB" w:rsidR="00AC609F" w:rsidRPr="00C21170" w:rsidRDefault="00C21170" w:rsidP="006D5443">
            <w:pPr>
              <w:tabs>
                <w:tab w:val="left" w:pos="0"/>
              </w:tabs>
              <w:overflowPunct w:val="0"/>
              <w:autoSpaceDE w:val="0"/>
              <w:autoSpaceDN w:val="0"/>
              <w:adjustRightInd w:val="0"/>
              <w:jc w:val="both"/>
              <w:rPr>
                <w:rFonts w:ascii="Arial" w:hAnsi="Arial" w:cs="Arial"/>
                <w:b/>
                <w:bCs/>
              </w:rPr>
            </w:pPr>
            <w:r w:rsidRPr="00C21170">
              <w:rPr>
                <w:rFonts w:ascii="Arial" w:hAnsi="Arial" w:cs="Arial"/>
                <w:b/>
                <w:bCs/>
              </w:rPr>
              <w:t xml:space="preserve">Q: </w:t>
            </w:r>
            <w:r w:rsidR="00A123A6" w:rsidRPr="00A123A6">
              <w:rPr>
                <w:rFonts w:ascii="Arial" w:hAnsi="Arial" w:cs="Arial"/>
                <w:b/>
                <w:bCs/>
              </w:rPr>
              <w:t>Will the Government please clarify: can offerors add additional line items to support the discountable and non discountable components of the hosted UCaaSS and CCaaS solutions?</w:t>
            </w:r>
          </w:p>
          <w:p w14:paraId="1A07447F" w14:textId="77777777" w:rsidR="00C21170" w:rsidRDefault="00C21170" w:rsidP="00AC609F">
            <w:pPr>
              <w:tabs>
                <w:tab w:val="left" w:pos="0"/>
              </w:tabs>
              <w:overflowPunct w:val="0"/>
              <w:autoSpaceDE w:val="0"/>
              <w:autoSpaceDN w:val="0"/>
              <w:adjustRightInd w:val="0"/>
              <w:rPr>
                <w:rFonts w:ascii="Arial" w:hAnsi="Arial" w:cs="Arial"/>
              </w:rPr>
            </w:pPr>
          </w:p>
          <w:p w14:paraId="31CC9E5C" w14:textId="1927BBBE" w:rsidR="00C21170" w:rsidRDefault="00C21170" w:rsidP="001360E6">
            <w:pPr>
              <w:tabs>
                <w:tab w:val="left" w:pos="0"/>
              </w:tabs>
              <w:overflowPunct w:val="0"/>
              <w:autoSpaceDE w:val="0"/>
              <w:autoSpaceDN w:val="0"/>
              <w:adjustRightInd w:val="0"/>
              <w:jc w:val="both"/>
              <w:rPr>
                <w:rFonts w:ascii="Arial" w:hAnsi="Arial" w:cs="Arial"/>
              </w:rPr>
            </w:pPr>
            <w:r>
              <w:rPr>
                <w:rFonts w:ascii="Arial" w:hAnsi="Arial" w:cs="Arial"/>
              </w:rPr>
              <w:t>A:</w:t>
            </w:r>
            <w:r w:rsidR="00E63A08">
              <w:t xml:space="preserve"> </w:t>
            </w:r>
            <w:r w:rsidR="00E63A08" w:rsidRPr="00E63A08">
              <w:rPr>
                <w:rFonts w:ascii="Arial" w:hAnsi="Arial" w:cs="Arial"/>
              </w:rPr>
              <w:t xml:space="preserve">No. </w:t>
            </w:r>
            <w:r w:rsidR="002F76BC">
              <w:rPr>
                <w:rFonts w:ascii="Arial" w:hAnsi="Arial" w:cs="Arial"/>
              </w:rPr>
              <w:t>Bidders</w:t>
            </w:r>
            <w:r w:rsidR="00E63A08" w:rsidRPr="00E63A08">
              <w:rPr>
                <w:rFonts w:ascii="Arial" w:hAnsi="Arial" w:cs="Arial"/>
              </w:rPr>
              <w:t xml:space="preserve"> may not add any additional line items to the State</w:t>
            </w:r>
            <w:r w:rsidR="00E63A08" w:rsidRPr="00E63A08">
              <w:rPr>
                <w:rFonts w:ascii="Cambria Math" w:hAnsi="Cambria Math" w:cs="Cambria Math"/>
              </w:rPr>
              <w:t>‑</w:t>
            </w:r>
            <w:r w:rsidR="00E63A08" w:rsidRPr="00E63A08">
              <w:rPr>
                <w:rFonts w:ascii="Arial" w:hAnsi="Arial" w:cs="Arial"/>
              </w:rPr>
              <w:t xml:space="preserve">Supplied Price Sheet. Bidders must submit </w:t>
            </w:r>
            <w:r w:rsidR="00E63A08">
              <w:rPr>
                <w:rFonts w:ascii="Arial" w:hAnsi="Arial" w:cs="Arial"/>
              </w:rPr>
              <w:t>a single</w:t>
            </w:r>
            <w:r w:rsidR="00E63A08" w:rsidRPr="00E63A08">
              <w:rPr>
                <w:rFonts w:ascii="Arial" w:hAnsi="Arial" w:cs="Arial"/>
              </w:rPr>
              <w:t xml:space="preserve"> </w:t>
            </w:r>
            <w:r w:rsidR="00A765CD">
              <w:rPr>
                <w:rFonts w:ascii="Arial" w:hAnsi="Arial" w:cs="Arial"/>
              </w:rPr>
              <w:t>Percent</w:t>
            </w:r>
            <w:r w:rsidR="00E63A08" w:rsidRPr="00E63A08">
              <w:rPr>
                <w:rFonts w:ascii="Arial" w:hAnsi="Arial" w:cs="Arial"/>
              </w:rPr>
              <w:t xml:space="preserve"> (%) </w:t>
            </w:r>
            <w:r w:rsidR="00A765CD">
              <w:rPr>
                <w:rFonts w:ascii="Arial" w:hAnsi="Arial" w:cs="Arial"/>
              </w:rPr>
              <w:t>D</w:t>
            </w:r>
            <w:r w:rsidR="00E63A08" w:rsidRPr="00E63A08">
              <w:rPr>
                <w:rFonts w:ascii="Arial" w:hAnsi="Arial" w:cs="Arial"/>
              </w:rPr>
              <w:t xml:space="preserve">iscount for UCaaS and </w:t>
            </w:r>
            <w:r w:rsidR="00E63A08">
              <w:rPr>
                <w:rFonts w:ascii="Arial" w:hAnsi="Arial" w:cs="Arial"/>
              </w:rPr>
              <w:t>a single</w:t>
            </w:r>
            <w:r w:rsidR="00E63A08" w:rsidRPr="00E63A08">
              <w:rPr>
                <w:rFonts w:ascii="Arial" w:hAnsi="Arial" w:cs="Arial"/>
              </w:rPr>
              <w:t xml:space="preserve"> </w:t>
            </w:r>
            <w:r w:rsidR="00A765CD">
              <w:rPr>
                <w:rFonts w:ascii="Arial" w:hAnsi="Arial" w:cs="Arial"/>
              </w:rPr>
              <w:t>P</w:t>
            </w:r>
            <w:r w:rsidR="00E63A08" w:rsidRPr="00E63A08">
              <w:rPr>
                <w:rFonts w:ascii="Arial" w:hAnsi="Arial" w:cs="Arial"/>
              </w:rPr>
              <w:t xml:space="preserve">ercent (%) </w:t>
            </w:r>
            <w:r w:rsidR="00A765CD">
              <w:rPr>
                <w:rFonts w:ascii="Arial" w:hAnsi="Arial" w:cs="Arial"/>
              </w:rPr>
              <w:t>D</w:t>
            </w:r>
            <w:r w:rsidR="00E63A08" w:rsidRPr="00E63A08">
              <w:rPr>
                <w:rFonts w:ascii="Arial" w:hAnsi="Arial" w:cs="Arial"/>
              </w:rPr>
              <w:t xml:space="preserve">iscount for CCaaS exactly as provided on the relevant tabs of the </w:t>
            </w:r>
            <w:r w:rsidR="00A765CD">
              <w:rPr>
                <w:rFonts w:ascii="Arial" w:hAnsi="Arial" w:cs="Arial"/>
              </w:rPr>
              <w:t xml:space="preserve">State-Supplied </w:t>
            </w:r>
            <w:r w:rsidR="00E63A08" w:rsidRPr="00E63A08">
              <w:rPr>
                <w:rFonts w:ascii="Arial" w:hAnsi="Arial" w:cs="Arial"/>
              </w:rPr>
              <w:t>Price Sheet</w:t>
            </w:r>
            <w:r w:rsidR="001360E6">
              <w:rPr>
                <w:rFonts w:ascii="Arial" w:hAnsi="Arial" w:cs="Arial"/>
              </w:rPr>
              <w:t>.</w:t>
            </w:r>
          </w:p>
          <w:p w14:paraId="03C6B44A" w14:textId="34782A28" w:rsidR="00F173E5" w:rsidRDefault="00F173E5" w:rsidP="00AC609F">
            <w:pPr>
              <w:tabs>
                <w:tab w:val="left" w:pos="0"/>
              </w:tabs>
              <w:overflowPunct w:val="0"/>
              <w:autoSpaceDE w:val="0"/>
              <w:autoSpaceDN w:val="0"/>
              <w:adjustRightInd w:val="0"/>
              <w:rPr>
                <w:rFonts w:ascii="Arial" w:hAnsi="Arial" w:cs="Arial"/>
              </w:rPr>
            </w:pPr>
          </w:p>
        </w:tc>
      </w:tr>
      <w:tr w:rsidR="00AC609F" w14:paraId="03C6B450" w14:textId="77777777" w:rsidTr="00E46A19">
        <w:tc>
          <w:tcPr>
            <w:tcW w:w="877" w:type="dxa"/>
            <w:tcBorders>
              <w:top w:val="single" w:sz="4" w:space="0" w:color="auto"/>
              <w:left w:val="single" w:sz="4" w:space="0" w:color="auto"/>
              <w:bottom w:val="single" w:sz="4" w:space="0" w:color="auto"/>
              <w:right w:val="single" w:sz="4" w:space="0" w:color="auto"/>
            </w:tcBorders>
            <w:hideMark/>
          </w:tcPr>
          <w:p w14:paraId="03C6B44C" w14:textId="77777777" w:rsidR="00AC609F" w:rsidRDefault="00AC609F" w:rsidP="00AC609F">
            <w:pPr>
              <w:tabs>
                <w:tab w:val="left" w:pos="0"/>
              </w:tabs>
              <w:autoSpaceDN w:val="0"/>
              <w:jc w:val="center"/>
              <w:rPr>
                <w:rFonts w:ascii="Arial" w:hAnsi="Arial" w:cs="Arial"/>
              </w:rPr>
            </w:pPr>
            <w:r>
              <w:rPr>
                <w:rFonts w:ascii="Arial" w:hAnsi="Arial" w:cs="Arial"/>
              </w:rPr>
              <w:lastRenderedPageBreak/>
              <w:t>6</w:t>
            </w:r>
          </w:p>
        </w:tc>
        <w:tc>
          <w:tcPr>
            <w:tcW w:w="2160" w:type="dxa"/>
            <w:tcBorders>
              <w:top w:val="single" w:sz="4" w:space="0" w:color="auto"/>
              <w:left w:val="single" w:sz="4" w:space="0" w:color="auto"/>
              <w:bottom w:val="single" w:sz="4" w:space="0" w:color="auto"/>
              <w:right w:val="single" w:sz="4" w:space="0" w:color="auto"/>
            </w:tcBorders>
          </w:tcPr>
          <w:p w14:paraId="03C6B44E" w14:textId="22462597" w:rsidR="00AC609F" w:rsidRDefault="007A5786" w:rsidP="00AC609F">
            <w:pPr>
              <w:tabs>
                <w:tab w:val="left" w:pos="0"/>
              </w:tabs>
              <w:overflowPunct w:val="0"/>
              <w:autoSpaceDE w:val="0"/>
              <w:autoSpaceDN w:val="0"/>
              <w:adjustRightInd w:val="0"/>
              <w:jc w:val="center"/>
              <w:rPr>
                <w:rFonts w:ascii="Arial" w:hAnsi="Arial" w:cs="Arial"/>
              </w:rPr>
            </w:pPr>
            <w:r>
              <w:rPr>
                <w:rFonts w:ascii="Arial" w:hAnsi="Arial" w:cs="Arial"/>
              </w:rPr>
              <w:t xml:space="preserve">Section 4.2 – Hosted Services </w:t>
            </w:r>
          </w:p>
        </w:tc>
        <w:tc>
          <w:tcPr>
            <w:tcW w:w="7200" w:type="dxa"/>
            <w:tcBorders>
              <w:top w:val="single" w:sz="4" w:space="0" w:color="auto"/>
              <w:left w:val="single" w:sz="4" w:space="0" w:color="auto"/>
              <w:bottom w:val="single" w:sz="4" w:space="0" w:color="auto"/>
              <w:right w:val="single" w:sz="4" w:space="0" w:color="auto"/>
            </w:tcBorders>
          </w:tcPr>
          <w:p w14:paraId="56380C76" w14:textId="4C26C07B" w:rsidR="00AC609F" w:rsidRPr="00C21170" w:rsidRDefault="00C21170" w:rsidP="006D5443">
            <w:pPr>
              <w:tabs>
                <w:tab w:val="left" w:pos="0"/>
              </w:tabs>
              <w:overflowPunct w:val="0"/>
              <w:autoSpaceDE w:val="0"/>
              <w:autoSpaceDN w:val="0"/>
              <w:adjustRightInd w:val="0"/>
              <w:jc w:val="both"/>
              <w:rPr>
                <w:rFonts w:ascii="Arial" w:hAnsi="Arial" w:cs="Arial"/>
                <w:b/>
                <w:bCs/>
              </w:rPr>
            </w:pPr>
            <w:r w:rsidRPr="00C21170">
              <w:rPr>
                <w:rFonts w:ascii="Arial" w:hAnsi="Arial" w:cs="Arial"/>
                <w:b/>
                <w:bCs/>
              </w:rPr>
              <w:t xml:space="preserve">Q: </w:t>
            </w:r>
            <w:r w:rsidR="00A123A6" w:rsidRPr="00A123A6">
              <w:rPr>
                <w:rFonts w:ascii="Arial" w:hAnsi="Arial" w:cs="Arial"/>
                <w:b/>
                <w:bCs/>
              </w:rPr>
              <w:t>Per the revised bid solicitation, Section 4.2 now states: Any billable labor for Hosted Services shall be based upon the applicable Section 4.4 categories. If a vendor is proposing multiple UCaaS and/or CCaaS services, can a vendor provide different labor rates for each product?</w:t>
            </w:r>
          </w:p>
          <w:p w14:paraId="03A32D0F" w14:textId="77777777" w:rsidR="00C21170" w:rsidRDefault="00C21170" w:rsidP="00AC609F">
            <w:pPr>
              <w:tabs>
                <w:tab w:val="left" w:pos="0"/>
              </w:tabs>
              <w:overflowPunct w:val="0"/>
              <w:autoSpaceDE w:val="0"/>
              <w:autoSpaceDN w:val="0"/>
              <w:adjustRightInd w:val="0"/>
              <w:rPr>
                <w:rFonts w:ascii="Arial" w:hAnsi="Arial" w:cs="Arial"/>
              </w:rPr>
            </w:pPr>
          </w:p>
          <w:p w14:paraId="703C2F70" w14:textId="06781019" w:rsidR="00C21170" w:rsidRDefault="00C21170" w:rsidP="001360E6">
            <w:pPr>
              <w:tabs>
                <w:tab w:val="left" w:pos="0"/>
              </w:tabs>
              <w:overflowPunct w:val="0"/>
              <w:autoSpaceDE w:val="0"/>
              <w:autoSpaceDN w:val="0"/>
              <w:adjustRightInd w:val="0"/>
              <w:jc w:val="both"/>
              <w:rPr>
                <w:rFonts w:ascii="Arial" w:hAnsi="Arial" w:cs="Arial"/>
              </w:rPr>
            </w:pPr>
            <w:r>
              <w:rPr>
                <w:rFonts w:ascii="Arial" w:hAnsi="Arial" w:cs="Arial"/>
              </w:rPr>
              <w:t>A:</w:t>
            </w:r>
            <w:r w:rsidR="00E22AAE">
              <w:rPr>
                <w:rFonts w:ascii="Arial" w:hAnsi="Arial" w:cs="Arial"/>
              </w:rPr>
              <w:t xml:space="preserve"> </w:t>
            </w:r>
            <w:r w:rsidR="00E22AAE" w:rsidRPr="00E22AAE">
              <w:rPr>
                <w:rFonts w:ascii="Arial" w:hAnsi="Arial" w:cs="Arial"/>
              </w:rPr>
              <w:t xml:space="preserve">No. </w:t>
            </w:r>
            <w:r w:rsidR="00AF029C">
              <w:rPr>
                <w:rFonts w:ascii="Arial" w:hAnsi="Arial" w:cs="Arial"/>
              </w:rPr>
              <w:t>Bidders</w:t>
            </w:r>
            <w:r w:rsidR="00E22AAE" w:rsidRPr="00E22AAE">
              <w:rPr>
                <w:rFonts w:ascii="Arial" w:hAnsi="Arial" w:cs="Arial"/>
              </w:rPr>
              <w:t xml:space="preserve"> must provide one single set of labor rates for Section 4.4 labor categories, and these labor rates apply across all UCaaS and CCaaS solutions proposed.</w:t>
            </w:r>
          </w:p>
          <w:p w14:paraId="03C6B44F" w14:textId="46B33117" w:rsidR="00F173E5" w:rsidRDefault="00F173E5" w:rsidP="00AC609F">
            <w:pPr>
              <w:tabs>
                <w:tab w:val="left" w:pos="0"/>
              </w:tabs>
              <w:overflowPunct w:val="0"/>
              <w:autoSpaceDE w:val="0"/>
              <w:autoSpaceDN w:val="0"/>
              <w:adjustRightInd w:val="0"/>
              <w:rPr>
                <w:rFonts w:ascii="Arial" w:hAnsi="Arial" w:cs="Arial"/>
              </w:rPr>
            </w:pPr>
          </w:p>
        </w:tc>
      </w:tr>
      <w:tr w:rsidR="00AC609F" w14:paraId="03C6B455" w14:textId="77777777" w:rsidTr="00E46A19">
        <w:tc>
          <w:tcPr>
            <w:tcW w:w="877" w:type="dxa"/>
            <w:tcBorders>
              <w:top w:val="single" w:sz="4" w:space="0" w:color="auto"/>
              <w:left w:val="single" w:sz="4" w:space="0" w:color="auto"/>
              <w:bottom w:val="single" w:sz="4" w:space="0" w:color="auto"/>
              <w:right w:val="single" w:sz="4" w:space="0" w:color="auto"/>
            </w:tcBorders>
            <w:hideMark/>
          </w:tcPr>
          <w:p w14:paraId="03C6B451" w14:textId="77777777" w:rsidR="00AC609F" w:rsidRDefault="00AC609F" w:rsidP="00AC609F">
            <w:pPr>
              <w:tabs>
                <w:tab w:val="left" w:pos="0"/>
              </w:tabs>
              <w:autoSpaceDN w:val="0"/>
              <w:jc w:val="center"/>
              <w:rPr>
                <w:rFonts w:ascii="Arial" w:hAnsi="Arial" w:cs="Arial"/>
              </w:rPr>
            </w:pPr>
            <w:r>
              <w:rPr>
                <w:rFonts w:ascii="Arial" w:hAnsi="Arial" w:cs="Arial"/>
              </w:rPr>
              <w:t>7</w:t>
            </w:r>
          </w:p>
        </w:tc>
        <w:tc>
          <w:tcPr>
            <w:tcW w:w="2160" w:type="dxa"/>
            <w:tcBorders>
              <w:top w:val="single" w:sz="4" w:space="0" w:color="auto"/>
              <w:left w:val="single" w:sz="4" w:space="0" w:color="auto"/>
              <w:bottom w:val="single" w:sz="4" w:space="0" w:color="auto"/>
              <w:right w:val="single" w:sz="4" w:space="0" w:color="auto"/>
            </w:tcBorders>
          </w:tcPr>
          <w:p w14:paraId="03C6B453" w14:textId="5860CEBA" w:rsidR="00AC609F" w:rsidRDefault="007A5786" w:rsidP="00AC609F">
            <w:pPr>
              <w:tabs>
                <w:tab w:val="left" w:pos="0"/>
              </w:tabs>
              <w:overflowPunct w:val="0"/>
              <w:autoSpaceDE w:val="0"/>
              <w:autoSpaceDN w:val="0"/>
              <w:adjustRightInd w:val="0"/>
              <w:jc w:val="center"/>
              <w:rPr>
                <w:rFonts w:ascii="Arial" w:hAnsi="Arial" w:cs="Arial"/>
              </w:rPr>
            </w:pPr>
            <w:r>
              <w:rPr>
                <w:rFonts w:ascii="Arial" w:hAnsi="Arial" w:cs="Arial"/>
              </w:rPr>
              <w:t>Section 4.2 – Hosted Services</w:t>
            </w:r>
          </w:p>
        </w:tc>
        <w:tc>
          <w:tcPr>
            <w:tcW w:w="7200" w:type="dxa"/>
            <w:tcBorders>
              <w:top w:val="single" w:sz="4" w:space="0" w:color="auto"/>
              <w:left w:val="single" w:sz="4" w:space="0" w:color="auto"/>
              <w:bottom w:val="single" w:sz="4" w:space="0" w:color="auto"/>
              <w:right w:val="single" w:sz="4" w:space="0" w:color="auto"/>
            </w:tcBorders>
          </w:tcPr>
          <w:p w14:paraId="73CD64C9" w14:textId="7DF78EAE" w:rsidR="00AC609F" w:rsidRPr="00C21170" w:rsidRDefault="00C21170" w:rsidP="006D5443">
            <w:pPr>
              <w:tabs>
                <w:tab w:val="left" w:pos="0"/>
              </w:tabs>
              <w:overflowPunct w:val="0"/>
              <w:autoSpaceDE w:val="0"/>
              <w:autoSpaceDN w:val="0"/>
              <w:adjustRightInd w:val="0"/>
              <w:jc w:val="both"/>
              <w:rPr>
                <w:rFonts w:ascii="Arial" w:hAnsi="Arial" w:cs="Arial"/>
                <w:b/>
                <w:bCs/>
              </w:rPr>
            </w:pPr>
            <w:r w:rsidRPr="00C21170">
              <w:rPr>
                <w:rFonts w:ascii="Arial" w:hAnsi="Arial" w:cs="Arial"/>
                <w:b/>
                <w:bCs/>
              </w:rPr>
              <w:t xml:space="preserve">Q: </w:t>
            </w:r>
            <w:r w:rsidR="00A123A6" w:rsidRPr="00A123A6">
              <w:rPr>
                <w:rFonts w:ascii="Arial" w:hAnsi="Arial" w:cs="Arial"/>
                <w:b/>
                <w:bCs/>
              </w:rPr>
              <w:t>Per the revised bid solicitation, Section 4.2 now states: Any billable labor for Hosted Services shall be based upon the applicable Section 4.4 categories. If a vendor provides a specific labor category for a fixed fee per project or per site, can we update the price sheet accordingly? For example, a vendor could offer phone placement and installation for a flat rate, regardless of the actual time required.</w:t>
            </w:r>
          </w:p>
          <w:p w14:paraId="08F5E01D" w14:textId="77777777" w:rsidR="00C21170" w:rsidRDefault="00C21170" w:rsidP="00AC609F">
            <w:pPr>
              <w:tabs>
                <w:tab w:val="left" w:pos="0"/>
              </w:tabs>
              <w:overflowPunct w:val="0"/>
              <w:autoSpaceDE w:val="0"/>
              <w:autoSpaceDN w:val="0"/>
              <w:adjustRightInd w:val="0"/>
              <w:rPr>
                <w:rFonts w:ascii="Arial" w:hAnsi="Arial" w:cs="Arial"/>
              </w:rPr>
            </w:pPr>
          </w:p>
          <w:p w14:paraId="7D124943" w14:textId="733D167B" w:rsidR="00C21170" w:rsidRDefault="00C21170" w:rsidP="00E50C75">
            <w:pPr>
              <w:tabs>
                <w:tab w:val="left" w:pos="0"/>
              </w:tabs>
              <w:overflowPunct w:val="0"/>
              <w:autoSpaceDE w:val="0"/>
              <w:autoSpaceDN w:val="0"/>
              <w:adjustRightInd w:val="0"/>
              <w:jc w:val="both"/>
              <w:rPr>
                <w:rFonts w:ascii="Arial" w:hAnsi="Arial" w:cs="Arial"/>
              </w:rPr>
            </w:pPr>
            <w:r>
              <w:rPr>
                <w:rFonts w:ascii="Arial" w:hAnsi="Arial" w:cs="Arial"/>
              </w:rPr>
              <w:t>A:</w:t>
            </w:r>
            <w:r w:rsidR="00E46A19">
              <w:t xml:space="preserve"> </w:t>
            </w:r>
            <w:r w:rsidR="00E46A19" w:rsidRPr="00E46A19">
              <w:rPr>
                <w:rFonts w:ascii="Arial" w:hAnsi="Arial" w:cs="Arial"/>
              </w:rPr>
              <w:t xml:space="preserve">No. </w:t>
            </w:r>
            <w:r w:rsidR="00AF029C">
              <w:rPr>
                <w:rFonts w:ascii="Arial" w:hAnsi="Arial" w:cs="Arial"/>
              </w:rPr>
              <w:t>Bidders</w:t>
            </w:r>
            <w:r w:rsidR="00E46A19" w:rsidRPr="00E46A19">
              <w:rPr>
                <w:rFonts w:ascii="Arial" w:hAnsi="Arial" w:cs="Arial"/>
              </w:rPr>
              <w:t xml:space="preserve"> may not add flat</w:t>
            </w:r>
            <w:r w:rsidR="00E46A19" w:rsidRPr="00E46A19">
              <w:rPr>
                <w:rFonts w:ascii="Cambria Math" w:hAnsi="Cambria Math" w:cs="Cambria Math"/>
              </w:rPr>
              <w:t>‑</w:t>
            </w:r>
            <w:r w:rsidR="00E46A19" w:rsidRPr="00E46A19">
              <w:rPr>
                <w:rFonts w:ascii="Arial" w:hAnsi="Arial" w:cs="Arial"/>
              </w:rPr>
              <w:t>fee implementation charges or modify the State</w:t>
            </w:r>
            <w:r w:rsidR="00E46A19" w:rsidRPr="00E46A19">
              <w:rPr>
                <w:rFonts w:ascii="Cambria Math" w:hAnsi="Cambria Math" w:cs="Cambria Math"/>
              </w:rPr>
              <w:t>‑</w:t>
            </w:r>
            <w:r w:rsidR="00E46A19" w:rsidRPr="00E46A19">
              <w:rPr>
                <w:rFonts w:ascii="Arial" w:hAnsi="Arial" w:cs="Arial"/>
              </w:rPr>
              <w:t>Supplied Price Sheet. All implementation work</w:t>
            </w:r>
            <w:r w:rsidR="00D6654F">
              <w:rPr>
                <w:rFonts w:ascii="Arial" w:hAnsi="Arial" w:cs="Arial"/>
              </w:rPr>
              <w:t xml:space="preserve">, </w:t>
            </w:r>
            <w:r w:rsidR="00E46A19" w:rsidRPr="00E46A19">
              <w:rPr>
                <w:rFonts w:ascii="Arial" w:hAnsi="Arial" w:cs="Arial"/>
              </w:rPr>
              <w:t>including phone placement, installation, configuration, or similar tasks</w:t>
            </w:r>
            <w:r w:rsidR="00D6654F">
              <w:rPr>
                <w:rFonts w:ascii="Arial" w:hAnsi="Arial" w:cs="Arial"/>
              </w:rPr>
              <w:t xml:space="preserve">, </w:t>
            </w:r>
            <w:r w:rsidR="00E46A19" w:rsidRPr="00E46A19">
              <w:rPr>
                <w:rFonts w:ascii="Arial" w:hAnsi="Arial" w:cs="Arial"/>
              </w:rPr>
              <w:t xml:space="preserve">must be quoted using </w:t>
            </w:r>
            <w:r w:rsidR="00C13DFB">
              <w:rPr>
                <w:rFonts w:ascii="Arial" w:hAnsi="Arial" w:cs="Arial"/>
              </w:rPr>
              <w:t xml:space="preserve">the appropriate price lines under the </w:t>
            </w:r>
            <w:r w:rsidR="00B2142B">
              <w:rPr>
                <w:rFonts w:ascii="Arial" w:hAnsi="Arial" w:cs="Arial"/>
              </w:rPr>
              <w:t>“LABOR”</w:t>
            </w:r>
            <w:r w:rsidR="00C13DFB">
              <w:rPr>
                <w:rFonts w:ascii="Arial" w:hAnsi="Arial" w:cs="Arial"/>
              </w:rPr>
              <w:t xml:space="preserve"> tab of the State-Supplied Price Sheet.</w:t>
            </w:r>
          </w:p>
          <w:p w14:paraId="03C6B454" w14:textId="27FA9AAF" w:rsidR="00F173E5" w:rsidRDefault="00F173E5" w:rsidP="00AC609F">
            <w:pPr>
              <w:tabs>
                <w:tab w:val="left" w:pos="0"/>
              </w:tabs>
              <w:overflowPunct w:val="0"/>
              <w:autoSpaceDE w:val="0"/>
              <w:autoSpaceDN w:val="0"/>
              <w:adjustRightInd w:val="0"/>
              <w:rPr>
                <w:rFonts w:ascii="Arial" w:hAnsi="Arial" w:cs="Arial"/>
              </w:rPr>
            </w:pPr>
          </w:p>
        </w:tc>
      </w:tr>
      <w:tr w:rsidR="00AC609F" w14:paraId="03C6B45A" w14:textId="77777777" w:rsidTr="00E46A19">
        <w:tc>
          <w:tcPr>
            <w:tcW w:w="877" w:type="dxa"/>
            <w:tcBorders>
              <w:top w:val="single" w:sz="4" w:space="0" w:color="auto"/>
              <w:left w:val="single" w:sz="4" w:space="0" w:color="auto"/>
              <w:bottom w:val="single" w:sz="4" w:space="0" w:color="auto"/>
              <w:right w:val="single" w:sz="4" w:space="0" w:color="auto"/>
            </w:tcBorders>
            <w:hideMark/>
          </w:tcPr>
          <w:p w14:paraId="03C6B456" w14:textId="77777777" w:rsidR="00AC609F" w:rsidRDefault="00AC609F" w:rsidP="00AC609F">
            <w:pPr>
              <w:tabs>
                <w:tab w:val="left" w:pos="0"/>
              </w:tabs>
              <w:autoSpaceDN w:val="0"/>
              <w:jc w:val="center"/>
              <w:rPr>
                <w:rFonts w:ascii="Arial" w:hAnsi="Arial" w:cs="Arial"/>
              </w:rPr>
            </w:pPr>
            <w:r>
              <w:rPr>
                <w:rFonts w:ascii="Arial" w:hAnsi="Arial" w:cs="Arial"/>
              </w:rPr>
              <w:t>8</w:t>
            </w:r>
          </w:p>
        </w:tc>
        <w:tc>
          <w:tcPr>
            <w:tcW w:w="2160" w:type="dxa"/>
            <w:tcBorders>
              <w:top w:val="single" w:sz="4" w:space="0" w:color="auto"/>
              <w:left w:val="single" w:sz="4" w:space="0" w:color="auto"/>
              <w:bottom w:val="single" w:sz="4" w:space="0" w:color="auto"/>
              <w:right w:val="single" w:sz="4" w:space="0" w:color="auto"/>
            </w:tcBorders>
          </w:tcPr>
          <w:p w14:paraId="03C6B458" w14:textId="40A76318" w:rsidR="00AC609F" w:rsidRDefault="00C21170" w:rsidP="00AC609F">
            <w:pPr>
              <w:tabs>
                <w:tab w:val="left" w:pos="0"/>
              </w:tabs>
              <w:overflowPunct w:val="0"/>
              <w:autoSpaceDE w:val="0"/>
              <w:autoSpaceDN w:val="0"/>
              <w:adjustRightInd w:val="0"/>
              <w:jc w:val="center"/>
              <w:rPr>
                <w:rFonts w:ascii="Arial" w:hAnsi="Arial" w:cs="Arial"/>
              </w:rPr>
            </w:pPr>
            <w:r>
              <w:rPr>
                <w:rFonts w:ascii="Arial" w:hAnsi="Arial" w:cs="Arial"/>
              </w:rPr>
              <w:t>General</w:t>
            </w:r>
          </w:p>
        </w:tc>
        <w:tc>
          <w:tcPr>
            <w:tcW w:w="7200" w:type="dxa"/>
            <w:tcBorders>
              <w:top w:val="single" w:sz="4" w:space="0" w:color="auto"/>
              <w:left w:val="single" w:sz="4" w:space="0" w:color="auto"/>
              <w:bottom w:val="single" w:sz="4" w:space="0" w:color="auto"/>
              <w:right w:val="single" w:sz="4" w:space="0" w:color="auto"/>
            </w:tcBorders>
          </w:tcPr>
          <w:p w14:paraId="00E94BCD" w14:textId="17AD21EC" w:rsidR="00AC609F" w:rsidRPr="00C21170" w:rsidRDefault="00C21170" w:rsidP="000443AC">
            <w:pPr>
              <w:tabs>
                <w:tab w:val="left" w:pos="0"/>
              </w:tabs>
              <w:overflowPunct w:val="0"/>
              <w:autoSpaceDE w:val="0"/>
              <w:autoSpaceDN w:val="0"/>
              <w:adjustRightInd w:val="0"/>
              <w:jc w:val="both"/>
              <w:rPr>
                <w:rFonts w:ascii="Arial" w:hAnsi="Arial" w:cs="Arial"/>
                <w:b/>
                <w:bCs/>
              </w:rPr>
            </w:pPr>
            <w:r w:rsidRPr="00C21170">
              <w:rPr>
                <w:rFonts w:ascii="Arial" w:hAnsi="Arial" w:cs="Arial"/>
                <w:b/>
                <w:bCs/>
              </w:rPr>
              <w:t>Q: The RFP requires that the solution be confined to the continental United States (CONUS). Please confirm whether commercially available cloud collaboration services (e.g., Zoom Commercial) may be considered compliant when CONUS use is operationally enforced through administrative and contractual controls, including: Configuration restricting usage to U.S.-based data centers (Purchaser must agree to enforce these settings) U.S.-based customer support phone numbers (Requires US Support with CRC SKU) Tier 3 technical support services (escalation to Zoom) may be provided by personnel located outside the continental United States If such controls are acceptable, please confirm whether bidders may include these</w:t>
            </w:r>
            <w:r>
              <w:rPr>
                <w:rFonts w:ascii="Arial" w:hAnsi="Arial" w:cs="Arial"/>
                <w:b/>
                <w:bCs/>
              </w:rPr>
              <w:t xml:space="preserve"> </w:t>
            </w:r>
            <w:r w:rsidRPr="00C21170">
              <w:rPr>
                <w:rFonts w:ascii="Arial" w:hAnsi="Arial" w:cs="Arial"/>
                <w:b/>
                <w:bCs/>
              </w:rPr>
              <w:t>commercial SKUs in their response as compliant with the CONUS requirement.</w:t>
            </w:r>
          </w:p>
          <w:p w14:paraId="560D6ACF" w14:textId="77777777" w:rsidR="00C21170" w:rsidRDefault="00C21170" w:rsidP="00AC609F">
            <w:pPr>
              <w:tabs>
                <w:tab w:val="left" w:pos="0"/>
              </w:tabs>
              <w:overflowPunct w:val="0"/>
              <w:autoSpaceDE w:val="0"/>
              <w:autoSpaceDN w:val="0"/>
              <w:adjustRightInd w:val="0"/>
              <w:rPr>
                <w:rFonts w:ascii="Arial" w:hAnsi="Arial" w:cs="Arial"/>
              </w:rPr>
            </w:pPr>
          </w:p>
          <w:p w14:paraId="07F4BC8E" w14:textId="53C5D228" w:rsidR="00C21170" w:rsidRDefault="00C21170" w:rsidP="00710DCB">
            <w:pPr>
              <w:tabs>
                <w:tab w:val="left" w:pos="0"/>
              </w:tabs>
              <w:overflowPunct w:val="0"/>
              <w:autoSpaceDE w:val="0"/>
              <w:autoSpaceDN w:val="0"/>
              <w:adjustRightInd w:val="0"/>
              <w:jc w:val="both"/>
              <w:rPr>
                <w:rFonts w:ascii="Arial" w:hAnsi="Arial" w:cs="Arial"/>
              </w:rPr>
            </w:pPr>
            <w:r>
              <w:rPr>
                <w:rFonts w:ascii="Arial" w:hAnsi="Arial" w:cs="Arial"/>
              </w:rPr>
              <w:t>A:</w:t>
            </w:r>
            <w:r w:rsidR="00710DCB">
              <w:rPr>
                <w:rFonts w:ascii="Arial" w:hAnsi="Arial" w:cs="Arial"/>
              </w:rPr>
              <w:t xml:space="preserve"> </w:t>
            </w:r>
            <w:r w:rsidR="00710DCB" w:rsidRPr="00710DCB">
              <w:rPr>
                <w:rFonts w:ascii="Arial" w:hAnsi="Arial" w:cs="Arial"/>
              </w:rPr>
              <w:t xml:space="preserve">This question is outside the subject matter for the </w:t>
            </w:r>
            <w:r w:rsidR="00710DCB">
              <w:rPr>
                <w:rFonts w:ascii="Arial" w:hAnsi="Arial" w:cs="Arial"/>
              </w:rPr>
              <w:t>third</w:t>
            </w:r>
            <w:r w:rsidR="00710DCB" w:rsidRPr="00710DCB">
              <w:rPr>
                <w:rFonts w:ascii="Arial" w:hAnsi="Arial" w:cs="Arial"/>
              </w:rPr>
              <w:t xml:space="preserve"> Electronic Question and Answer period as set forth in Bid Amendment #</w:t>
            </w:r>
            <w:r w:rsidR="00710DCB">
              <w:rPr>
                <w:rFonts w:ascii="Arial" w:hAnsi="Arial" w:cs="Arial"/>
              </w:rPr>
              <w:t>12</w:t>
            </w:r>
            <w:r w:rsidR="00710DCB" w:rsidRPr="00710DCB">
              <w:rPr>
                <w:rFonts w:ascii="Arial" w:hAnsi="Arial" w:cs="Arial"/>
              </w:rPr>
              <w:t>. Please refer back to the Answers posted in the prior Bid Amendment.</w:t>
            </w:r>
          </w:p>
          <w:p w14:paraId="03C6B459" w14:textId="0D20048C" w:rsidR="00F173E5" w:rsidRDefault="00F173E5" w:rsidP="00AC609F">
            <w:pPr>
              <w:tabs>
                <w:tab w:val="left" w:pos="0"/>
              </w:tabs>
              <w:overflowPunct w:val="0"/>
              <w:autoSpaceDE w:val="0"/>
              <w:autoSpaceDN w:val="0"/>
              <w:adjustRightInd w:val="0"/>
              <w:rPr>
                <w:rFonts w:ascii="Arial" w:hAnsi="Arial" w:cs="Arial"/>
              </w:rPr>
            </w:pPr>
          </w:p>
        </w:tc>
      </w:tr>
    </w:tbl>
    <w:p w14:paraId="03C6B4AB" w14:textId="77777777" w:rsidR="00721BC8" w:rsidRDefault="00721BC8" w:rsidP="00364A22">
      <w:pPr>
        <w:tabs>
          <w:tab w:val="left" w:pos="0"/>
        </w:tabs>
        <w:rPr>
          <w:rFonts w:ascii="Arial" w:hAnsi="Arial" w:cs="Arial"/>
        </w:rPr>
      </w:pPr>
    </w:p>
    <w:sectPr w:rsidR="00721BC8" w:rsidSect="00364A22">
      <w:footerReference w:type="default" r:id="rId13"/>
      <w:headerReference w:type="first" r:id="rId14"/>
      <w:footerReference w:type="first" r:id="rId15"/>
      <w:pgSz w:w="12240" w:h="15840" w:code="1"/>
      <w:pgMar w:top="1440" w:right="1350" w:bottom="1440" w:left="1170" w:header="720" w:footer="720"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EC44EA4" w14:textId="77777777" w:rsidR="00174947" w:rsidRDefault="00174947">
      <w:r>
        <w:separator/>
      </w:r>
    </w:p>
  </w:endnote>
  <w:endnote w:type="continuationSeparator" w:id="0">
    <w:p w14:paraId="0055321F" w14:textId="77777777" w:rsidR="00174947" w:rsidRDefault="0017494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Old English Text MT">
    <w:panose1 w:val="03040902040508030806"/>
    <w:charset w:val="00"/>
    <w:family w:val="script"/>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760520628"/>
      <w:docPartObj>
        <w:docPartGallery w:val="Page Numbers (Bottom of Page)"/>
        <w:docPartUnique/>
      </w:docPartObj>
    </w:sdtPr>
    <w:sdtEndPr>
      <w:rPr>
        <w:noProof/>
      </w:rPr>
    </w:sdtEndPr>
    <w:sdtContent>
      <w:p w14:paraId="03C6B4B0" w14:textId="51BE915F" w:rsidR="009C0858" w:rsidRDefault="009C0858">
        <w:pPr>
          <w:pStyle w:val="Footer"/>
          <w:jc w:val="center"/>
        </w:pPr>
        <w:r>
          <w:fldChar w:fldCharType="begin"/>
        </w:r>
        <w:r>
          <w:instrText xml:space="preserve"> PAGE   \* MERGEFORMAT </w:instrText>
        </w:r>
        <w:r>
          <w:fldChar w:fldCharType="separate"/>
        </w:r>
        <w:r w:rsidR="00873AB9">
          <w:rPr>
            <w:noProof/>
          </w:rPr>
          <w:t>2</w:t>
        </w:r>
        <w:r>
          <w:rPr>
            <w:noProof/>
          </w:rPr>
          <w:fldChar w:fldCharType="end"/>
        </w:r>
      </w:p>
    </w:sdtContent>
  </w:sdt>
  <w:p w14:paraId="03C6B4B1" w14:textId="77777777" w:rsidR="009C0858" w:rsidRDefault="009C0858">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3C6B4BC" w14:textId="77777777" w:rsidR="006C37AB" w:rsidRDefault="005271D3">
    <w:pPr>
      <w:pStyle w:val="Footer"/>
    </w:pPr>
    <w:r>
      <w:rPr>
        <w:noProof/>
      </w:rPr>
      <mc:AlternateContent>
        <mc:Choice Requires="wps">
          <w:drawing>
            <wp:anchor distT="0" distB="0" distL="114300" distR="114300" simplePos="0" relativeHeight="251657728" behindDoc="1" locked="0" layoutInCell="1" allowOverlap="1" wp14:anchorId="03C6B4BF" wp14:editId="03C6B4C0">
              <wp:simplePos x="0" y="0"/>
              <wp:positionH relativeFrom="margin">
                <wp:align>center</wp:align>
              </wp:positionH>
              <wp:positionV relativeFrom="page">
                <wp:posOffset>9564370</wp:posOffset>
              </wp:positionV>
              <wp:extent cx="3919220" cy="208280"/>
              <wp:effectExtent l="4445" t="1270" r="4445" b="0"/>
              <wp:wrapNone/>
              <wp:docPr id="1" name="Text 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919220" cy="20828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03C6B4C1" w14:textId="77777777" w:rsidR="006C37AB" w:rsidRPr="003048CF" w:rsidRDefault="006C37AB" w:rsidP="006C37AB">
                          <w:pPr>
                            <w:pStyle w:val="Footer"/>
                            <w:jc w:val="center"/>
                            <w:rPr>
                              <w:i/>
                              <w:color w:val="000080"/>
                              <w:sz w:val="16"/>
                              <w:szCs w:val="16"/>
                            </w:rPr>
                          </w:pPr>
                          <w:r w:rsidRPr="003048CF">
                            <w:rPr>
                              <w:i/>
                              <w:color w:val="000080"/>
                              <w:sz w:val="16"/>
                              <w:szCs w:val="16"/>
                            </w:rPr>
                            <w:t>New Jersey Is an Equal Opportunity Employer • Printed on Recycled and Recyclable Paper</w:t>
                          </w:r>
                        </w:p>
                      </w:txbxContent>
                    </wps:txbx>
                    <wps:bodyPr rot="0" vert="horz" wrap="none" lIns="91440" tIns="45720" rIns="91440" bIns="45720" anchor="t" anchorCtr="0" upright="1">
                      <a:spAutoFit/>
                    </wps:bodyPr>
                  </wps:wsp>
                </a:graphicData>
              </a:graphic>
              <wp14:sizeRelH relativeFrom="page">
                <wp14:pctWidth>0</wp14:pctWidth>
              </wp14:sizeRelH>
              <wp14:sizeRelV relativeFrom="page">
                <wp14:pctHeight>0</wp14:pctHeight>
              </wp14:sizeRelV>
            </wp:anchor>
          </w:drawing>
        </mc:Choice>
        <mc:Fallback>
          <w:pict>
            <v:shapetype w14:anchorId="03C6B4BF" id="_x0000_t202" coordsize="21600,21600" o:spt="202" path="m,l,21600r21600,l21600,xe">
              <v:stroke joinstyle="miter"/>
              <v:path gradientshapeok="t" o:connecttype="rect"/>
            </v:shapetype>
            <v:shape id="Text Box 11" o:spid="_x0000_s1026" type="#_x0000_t202" style="position:absolute;margin-left:0;margin-top:753.1pt;width:308.6pt;height:16.4pt;z-index:-251658752;visibility:visible;mso-wrap-style:none;mso-width-percent:0;mso-height-percent:0;mso-wrap-distance-left:9pt;mso-wrap-distance-top:0;mso-wrap-distance-right:9pt;mso-wrap-distance-bottom:0;mso-position-horizontal:center;mso-position-horizontal-relative:margin;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" stroked="f">
              <v:textbox style="mso-fit-shape-to-text:t">
                <w:txbxContent>
                  <w:p w14:paraId="03C6B4C1" w14:textId="77777777" w:rsidR="006C37AB" w:rsidRPr="003048CF" w:rsidRDefault="006C37AB" w:rsidP="006C37AB">
                    <w:pPr>
                      <w:pStyle w:val="Footer"/>
                      <w:jc w:val="center"/>
                      <w:rPr>
                        <w:i/>
                        <w:color w:val="000080"/>
                        <w:sz w:val="16"/>
                        <w:szCs w:val="16"/>
                      </w:rPr>
                    </w:pPr>
                    <w:r w:rsidRPr="003048CF">
                      <w:rPr>
                        <w:i/>
                        <w:color w:val="000080"/>
                        <w:sz w:val="16"/>
                        <w:szCs w:val="16"/>
                      </w:rPr>
                      <w:t>New Jersey Is an Equal Opportunity Employer • Printed on Recycled and Recyclable Paper</w:t>
                    </w:r>
                  </w:p>
                </w:txbxContent>
              </v:textbox>
              <w10:wrap anchorx="margin"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9D73BCE" w14:textId="77777777" w:rsidR="00174947" w:rsidRDefault="00174947">
      <w:r>
        <w:separator/>
      </w:r>
    </w:p>
  </w:footnote>
  <w:footnote w:type="continuationSeparator" w:id="0">
    <w:p w14:paraId="7D6643B2" w14:textId="77777777" w:rsidR="00174947" w:rsidRDefault="0017494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Style w:val="TableGrid"/>
      <w:tblW w:w="11520"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880"/>
      <w:gridCol w:w="5760"/>
      <w:gridCol w:w="2880"/>
    </w:tblGrid>
    <w:tr w:rsidR="005D76F1" w14:paraId="0F26F833" w14:textId="77777777" w:rsidTr="0093726F">
      <w:trPr>
        <w:trHeight w:val="1080"/>
        <w:jc w:val="center"/>
      </w:trPr>
      <w:tc>
        <w:tcPr>
          <w:tcW w:w="2880" w:type="dxa"/>
        </w:tcPr>
        <w:p w14:paraId="3BD5B027" w14:textId="77777777" w:rsidR="005D76F1" w:rsidRDefault="005D76F1" w:rsidP="005D76F1"/>
      </w:tc>
      <w:tc>
        <w:tcPr>
          <w:tcW w:w="5760" w:type="dxa"/>
          <w:vAlign w:val="center"/>
        </w:tcPr>
        <w:p w14:paraId="0FD38982" w14:textId="388B56DB" w:rsidR="005D76F1" w:rsidRDefault="005D76F1" w:rsidP="005D76F1">
          <w:pPr>
            <w:jc w:val="center"/>
          </w:pPr>
          <w:r>
            <w:rPr>
              <w:noProof/>
            </w:rPr>
            <w:drawing>
              <wp:inline distT="0" distB="0" distL="0" distR="0" wp14:anchorId="548FD265" wp14:editId="2C87476E">
                <wp:extent cx="647700" cy="638175"/>
                <wp:effectExtent l="19050" t="0" r="0" b="0"/>
                <wp:docPr id="496382067" name="Picture 496382067" descr="Blu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Blue 2"/>
                        <pic:cNvPicPr>
                          <a:picLocks noChangeAspect="1" noChangeArrowheads="1"/>
                        </pic:cNvPicPr>
                      </pic:nvPicPr>
                      <pic:blipFill>
                        <a:blip r:embed="rId1"/>
                        <a:srcRect/>
                        <a:stretch>
                          <a:fillRect/>
                        </a:stretch>
                      </pic:blipFill>
                      <pic:spPr bwMode="auto">
                        <a:xfrm>
                          <a:off x="0" y="0"/>
                          <a:ext cx="647700" cy="638175"/>
                        </a:xfrm>
                        <a:prstGeom prst="rect">
                          <a:avLst/>
                        </a:prstGeom>
                        <a:noFill/>
                        <a:ln w="9525">
                          <a:noFill/>
                          <a:miter lim="800000"/>
                          <a:headEnd/>
                          <a:tailEnd/>
                        </a:ln>
                      </pic:spPr>
                    </pic:pic>
                  </a:graphicData>
                </a:graphic>
              </wp:inline>
            </w:drawing>
          </w:r>
        </w:p>
      </w:tc>
      <w:tc>
        <w:tcPr>
          <w:tcW w:w="2880" w:type="dxa"/>
        </w:tcPr>
        <w:p w14:paraId="414F02B0" w14:textId="77777777" w:rsidR="005D76F1" w:rsidRDefault="005D76F1" w:rsidP="005D76F1"/>
      </w:tc>
    </w:tr>
    <w:tr w:rsidR="005D76F1" w14:paraId="1D957A5A" w14:textId="77777777" w:rsidTr="0093726F">
      <w:trPr>
        <w:trHeight w:val="893"/>
        <w:jc w:val="center"/>
      </w:trPr>
      <w:tc>
        <w:tcPr>
          <w:tcW w:w="2880" w:type="dxa"/>
          <w:vAlign w:val="bottom"/>
        </w:tcPr>
        <w:p w14:paraId="1DE24C58" w14:textId="77777777" w:rsidR="005D76F1" w:rsidRPr="007B0368" w:rsidRDefault="005D76F1" w:rsidP="005D76F1">
          <w:pPr>
            <w:jc w:val="center"/>
            <w:rPr>
              <w:i/>
              <w:color w:val="000080"/>
            </w:rPr>
          </w:pPr>
          <w:r w:rsidRPr="007B0368">
            <w:rPr>
              <w:smallCaps/>
              <w:color w:val="000080"/>
            </w:rPr>
            <w:t>Mikie Sherrill</w:t>
          </w:r>
          <w:r w:rsidRPr="007B0368">
            <w:rPr>
              <w:i/>
              <w:color w:val="000080"/>
            </w:rPr>
            <w:t xml:space="preserve"> </w:t>
          </w:r>
        </w:p>
        <w:p w14:paraId="2C1746AC" w14:textId="0D979EB1" w:rsidR="005D76F1" w:rsidRPr="006359DD" w:rsidRDefault="005D76F1" w:rsidP="005D76F1">
          <w:pPr>
            <w:jc w:val="center"/>
          </w:pPr>
          <w:r w:rsidRPr="00DE79FE">
            <w:rPr>
              <w:i/>
              <w:color w:val="000080"/>
            </w:rPr>
            <w:t>Governor</w:t>
          </w:r>
        </w:p>
      </w:tc>
      <w:tc>
        <w:tcPr>
          <w:tcW w:w="5760" w:type="dxa"/>
          <w:vMerge w:val="restart"/>
          <w:vAlign w:val="center"/>
        </w:tcPr>
        <w:p w14:paraId="4B9F43CA" w14:textId="77777777" w:rsidR="005D76F1" w:rsidRPr="00952B78" w:rsidRDefault="005D76F1" w:rsidP="005D76F1">
          <w:pPr>
            <w:tabs>
              <w:tab w:val="center" w:pos="360"/>
              <w:tab w:val="center" w:pos="4680"/>
              <w:tab w:val="center" w:pos="10800"/>
            </w:tabs>
            <w:ind w:left="-1080" w:right="-1080"/>
            <w:jc w:val="center"/>
            <w:rPr>
              <w:smallCaps/>
              <w:color w:val="000080"/>
              <w:sz w:val="36"/>
              <w:szCs w:val="36"/>
            </w:rPr>
          </w:pPr>
          <w:r w:rsidRPr="00952B78">
            <w:rPr>
              <w:rFonts w:ascii="Old English Text MT" w:hAnsi="Old English Text MT"/>
              <w:color w:val="000080"/>
              <w:sz w:val="36"/>
              <w:szCs w:val="36"/>
            </w:rPr>
            <w:t>State of New Jersey</w:t>
          </w:r>
        </w:p>
        <w:p w14:paraId="37F86D62" w14:textId="77777777" w:rsidR="005D76F1" w:rsidRPr="00CD2155" w:rsidRDefault="005D76F1" w:rsidP="005D76F1">
          <w:pPr>
            <w:tabs>
              <w:tab w:val="center" w:pos="360"/>
              <w:tab w:val="center" w:pos="4680"/>
              <w:tab w:val="center" w:pos="10800"/>
            </w:tabs>
            <w:ind w:left="-1080" w:right="-1080"/>
            <w:jc w:val="center"/>
            <w:rPr>
              <w:smallCaps/>
              <w:color w:val="000080"/>
            </w:rPr>
          </w:pPr>
          <w:r w:rsidRPr="00CD2155">
            <w:rPr>
              <w:smallCaps/>
              <w:color w:val="000080"/>
            </w:rPr>
            <w:t>Department of the Treasury</w:t>
          </w:r>
        </w:p>
        <w:p w14:paraId="508909A3" w14:textId="77777777" w:rsidR="005D76F1" w:rsidRPr="00CD2155" w:rsidRDefault="005D76F1" w:rsidP="005D76F1">
          <w:pPr>
            <w:jc w:val="center"/>
            <w:rPr>
              <w:smallCaps/>
              <w:color w:val="000080"/>
            </w:rPr>
          </w:pPr>
          <w:r w:rsidRPr="00CD2155">
            <w:rPr>
              <w:smallCaps/>
              <w:color w:val="000080"/>
            </w:rPr>
            <w:t>Division of Purchase and Property</w:t>
          </w:r>
        </w:p>
        <w:p w14:paraId="3443A588" w14:textId="77777777" w:rsidR="005D76F1" w:rsidRPr="00CD2155" w:rsidRDefault="005D76F1" w:rsidP="005D76F1">
          <w:pPr>
            <w:tabs>
              <w:tab w:val="center" w:pos="450"/>
              <w:tab w:val="center" w:pos="4680"/>
              <w:tab w:val="left" w:pos="7920"/>
              <w:tab w:val="right" w:pos="11520"/>
            </w:tabs>
            <w:ind w:left="-1080" w:right="-1080"/>
            <w:jc w:val="center"/>
            <w:rPr>
              <w:smallCaps/>
              <w:color w:val="000080"/>
            </w:rPr>
          </w:pPr>
          <w:r>
            <w:rPr>
              <w:smallCaps/>
              <w:color w:val="000080"/>
            </w:rPr>
            <w:t>Procurement Bureau</w:t>
          </w:r>
        </w:p>
        <w:p w14:paraId="22321ACA" w14:textId="77777777" w:rsidR="005D76F1" w:rsidRPr="00CD2155" w:rsidRDefault="005D76F1" w:rsidP="005D76F1">
          <w:pPr>
            <w:tabs>
              <w:tab w:val="center" w:pos="450"/>
              <w:tab w:val="center" w:pos="4680"/>
              <w:tab w:val="left" w:pos="7920"/>
              <w:tab w:val="right" w:pos="11520"/>
            </w:tabs>
            <w:ind w:left="-1080" w:right="-1080"/>
            <w:jc w:val="center"/>
            <w:rPr>
              <w:color w:val="000080"/>
            </w:rPr>
          </w:pPr>
          <w:r w:rsidRPr="00CD2155">
            <w:rPr>
              <w:smallCaps/>
              <w:color w:val="000080"/>
            </w:rPr>
            <w:t>33 West State Street</w:t>
          </w:r>
        </w:p>
        <w:p w14:paraId="773A7CB0" w14:textId="77777777" w:rsidR="005D76F1" w:rsidRPr="00CD2155" w:rsidRDefault="005D76F1" w:rsidP="005D76F1">
          <w:pPr>
            <w:jc w:val="center"/>
            <w:rPr>
              <w:smallCaps/>
              <w:color w:val="000080"/>
            </w:rPr>
          </w:pPr>
          <w:r>
            <w:rPr>
              <w:smallCaps/>
              <w:color w:val="000080"/>
            </w:rPr>
            <w:t>P. O. Box 230</w:t>
          </w:r>
        </w:p>
        <w:p w14:paraId="1656A4E5" w14:textId="19CE6CD1" w:rsidR="005D76F1" w:rsidRPr="006359DD" w:rsidRDefault="005D76F1" w:rsidP="005D76F1">
          <w:pPr>
            <w:jc w:val="center"/>
            <w:rPr>
              <w:noProof/>
            </w:rPr>
          </w:pPr>
          <w:r>
            <w:rPr>
              <w:smallCaps/>
              <w:color w:val="000080"/>
            </w:rPr>
            <w:t>Trenton, New Jersey 08625-0230</w:t>
          </w:r>
        </w:p>
      </w:tc>
      <w:tc>
        <w:tcPr>
          <w:tcW w:w="2880" w:type="dxa"/>
          <w:vAlign w:val="bottom"/>
        </w:tcPr>
        <w:p w14:paraId="4213C228" w14:textId="77777777" w:rsidR="005D76F1" w:rsidRPr="006359DD" w:rsidRDefault="005D76F1" w:rsidP="005D76F1">
          <w:pPr>
            <w:jc w:val="center"/>
            <w:rPr>
              <w:smallCaps/>
              <w:color w:val="000080"/>
            </w:rPr>
          </w:pPr>
          <w:r>
            <w:rPr>
              <w:smallCaps/>
              <w:color w:val="000080"/>
            </w:rPr>
            <w:t>Aaron Binder</w:t>
          </w:r>
        </w:p>
        <w:p w14:paraId="5665E1D5" w14:textId="5198E54E" w:rsidR="005D76F1" w:rsidRPr="006359DD" w:rsidRDefault="005D76F1" w:rsidP="005D76F1">
          <w:pPr>
            <w:jc w:val="center"/>
          </w:pPr>
          <w:r w:rsidRPr="006359DD">
            <w:rPr>
              <w:i/>
              <w:color w:val="000080"/>
            </w:rPr>
            <w:t>State Treasurer</w:t>
          </w:r>
        </w:p>
      </w:tc>
    </w:tr>
    <w:tr w:rsidR="005D76F1" w14:paraId="4315D963" w14:textId="77777777" w:rsidTr="0093726F">
      <w:trPr>
        <w:trHeight w:val="892"/>
        <w:jc w:val="center"/>
      </w:trPr>
      <w:tc>
        <w:tcPr>
          <w:tcW w:w="2880" w:type="dxa"/>
          <w:vAlign w:val="bottom"/>
        </w:tcPr>
        <w:p w14:paraId="08F0DC7F" w14:textId="77777777" w:rsidR="005D76F1" w:rsidRPr="007B0368" w:rsidRDefault="005D76F1" w:rsidP="005D76F1">
          <w:pPr>
            <w:jc w:val="center"/>
            <w:rPr>
              <w:i/>
              <w:smallCaps/>
              <w:color w:val="000080"/>
            </w:rPr>
          </w:pPr>
          <w:r w:rsidRPr="007B0368">
            <w:rPr>
              <w:smallCaps/>
              <w:color w:val="000080"/>
            </w:rPr>
            <w:t>Dr. Dale G. Caldwell</w:t>
          </w:r>
        </w:p>
        <w:p w14:paraId="7641B452" w14:textId="1B47993B" w:rsidR="005D76F1" w:rsidRPr="006359DD" w:rsidRDefault="005D76F1" w:rsidP="005D76F1">
          <w:pPr>
            <w:jc w:val="center"/>
          </w:pPr>
          <w:r w:rsidRPr="009D59A7">
            <w:rPr>
              <w:i/>
              <w:color w:val="000080"/>
            </w:rPr>
            <w:t>Lt. Governor</w:t>
          </w:r>
        </w:p>
      </w:tc>
      <w:tc>
        <w:tcPr>
          <w:tcW w:w="5760" w:type="dxa"/>
          <w:vMerge/>
        </w:tcPr>
        <w:p w14:paraId="51AFA167" w14:textId="77777777" w:rsidR="005D76F1" w:rsidRPr="006359DD" w:rsidRDefault="005D76F1" w:rsidP="005D76F1">
          <w:pPr>
            <w:tabs>
              <w:tab w:val="center" w:pos="360"/>
              <w:tab w:val="center" w:pos="4680"/>
              <w:tab w:val="center" w:pos="10800"/>
            </w:tabs>
            <w:ind w:left="-1080" w:right="-1080"/>
            <w:jc w:val="center"/>
            <w:rPr>
              <w:smallCaps/>
              <w:color w:val="000080"/>
            </w:rPr>
          </w:pPr>
        </w:p>
      </w:tc>
      <w:tc>
        <w:tcPr>
          <w:tcW w:w="2880" w:type="dxa"/>
          <w:vAlign w:val="bottom"/>
        </w:tcPr>
        <w:p w14:paraId="1229A524" w14:textId="77777777" w:rsidR="005D76F1" w:rsidRPr="00252A9D" w:rsidRDefault="005D76F1" w:rsidP="005D76F1">
          <w:pPr>
            <w:jc w:val="center"/>
            <w:rPr>
              <w:smallCaps/>
              <w:color w:val="000080"/>
            </w:rPr>
          </w:pPr>
          <w:r w:rsidRPr="00252A9D">
            <w:rPr>
              <w:smallCaps/>
              <w:color w:val="000080"/>
            </w:rPr>
            <w:t>Amy F. Davis, Esq.</w:t>
          </w:r>
        </w:p>
        <w:p w14:paraId="1488118C" w14:textId="62B102BC" w:rsidR="005D76F1" w:rsidRPr="006359DD" w:rsidRDefault="005D76F1" w:rsidP="005D76F1">
          <w:pPr>
            <w:jc w:val="center"/>
          </w:pPr>
          <w:r w:rsidRPr="006359DD">
            <w:rPr>
              <w:i/>
              <w:color w:val="000080"/>
            </w:rPr>
            <w:t>Acting Director</w:t>
          </w:r>
        </w:p>
      </w:tc>
    </w:tr>
    <w:tr w:rsidR="005D76F1" w14:paraId="15BC600F" w14:textId="77777777" w:rsidTr="0093726F">
      <w:trPr>
        <w:jc w:val="center"/>
      </w:trPr>
      <w:tc>
        <w:tcPr>
          <w:tcW w:w="2880" w:type="dxa"/>
        </w:tcPr>
        <w:p w14:paraId="38418747" w14:textId="77777777" w:rsidR="005D76F1" w:rsidRPr="006359DD" w:rsidRDefault="005D76F1" w:rsidP="005D76F1"/>
      </w:tc>
      <w:tc>
        <w:tcPr>
          <w:tcW w:w="5760" w:type="dxa"/>
        </w:tcPr>
        <w:p w14:paraId="3ACD3F51" w14:textId="77777777" w:rsidR="005D76F1" w:rsidRPr="00CD2155" w:rsidRDefault="005D76F1" w:rsidP="005D76F1">
          <w:pPr>
            <w:tabs>
              <w:tab w:val="center" w:pos="360"/>
              <w:tab w:val="center" w:pos="4680"/>
              <w:tab w:val="center" w:pos="10800"/>
            </w:tabs>
            <w:ind w:left="-1080" w:right="-1080"/>
            <w:jc w:val="center"/>
            <w:rPr>
              <w:i/>
              <w:color w:val="000080"/>
            </w:rPr>
          </w:pPr>
          <w:r w:rsidRPr="00CD2155">
            <w:rPr>
              <w:i/>
              <w:color w:val="000080"/>
            </w:rPr>
            <w:t>https://www.njstart.gov</w:t>
          </w:r>
        </w:p>
        <w:p w14:paraId="33178F02" w14:textId="6F02D8EB" w:rsidR="005D76F1" w:rsidRPr="006359DD" w:rsidRDefault="005D76F1" w:rsidP="005D76F1">
          <w:pPr>
            <w:tabs>
              <w:tab w:val="center" w:pos="360"/>
              <w:tab w:val="center" w:pos="4680"/>
              <w:tab w:val="center" w:pos="10800"/>
            </w:tabs>
            <w:ind w:left="-1080" w:right="-1080"/>
            <w:jc w:val="center"/>
            <w:rPr>
              <w:smallCaps/>
              <w:color w:val="000080"/>
            </w:rPr>
          </w:pPr>
          <w:r w:rsidRPr="00CD2155">
            <w:rPr>
              <w:color w:val="000080"/>
            </w:rPr>
            <w:t xml:space="preserve">   </w:t>
          </w:r>
        </w:p>
      </w:tc>
      <w:tc>
        <w:tcPr>
          <w:tcW w:w="2880" w:type="dxa"/>
        </w:tcPr>
        <w:p w14:paraId="29D61A51" w14:textId="77777777" w:rsidR="005D76F1" w:rsidRPr="006359DD" w:rsidRDefault="005D76F1" w:rsidP="005D76F1"/>
      </w:tc>
    </w:tr>
  </w:tbl>
  <w:p w14:paraId="03C6B4BB" w14:textId="017E7320" w:rsidR="00C162F6" w:rsidRDefault="00C162F6" w:rsidP="007E56C8">
    <w:pPr>
      <w:tabs>
        <w:tab w:val="center" w:pos="-720"/>
        <w:tab w:val="center" w:pos="4680"/>
        <w:tab w:val="left" w:pos="8190"/>
        <w:tab w:val="right" w:pos="11520"/>
      </w:tabs>
      <w:ind w:left="-1080" w:right="-1080"/>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9765CD5"/>
    <w:multiLevelType w:val="hybridMultilevel"/>
    <w:tmpl w:val="4184CF2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39B92714"/>
    <w:multiLevelType w:val="hybridMultilevel"/>
    <w:tmpl w:val="BF989D8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450B042B"/>
    <w:multiLevelType w:val="hybridMultilevel"/>
    <w:tmpl w:val="4DEE1490"/>
    <w:lvl w:ilvl="0" w:tplc="04090003">
      <w:start w:val="1"/>
      <w:numFmt w:val="bullet"/>
      <w:lvlText w:val="o"/>
      <w:lvlJc w:val="left"/>
      <w:pPr>
        <w:ind w:left="1440" w:hanging="360"/>
      </w:pPr>
      <w:rPr>
        <w:rFonts w:ascii="Courier New" w:hAnsi="Courier New" w:cs="Courier New"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 w15:restartNumberingAfterBreak="0">
    <w:nsid w:val="4BB6472A"/>
    <w:multiLevelType w:val="hybridMultilevel"/>
    <w:tmpl w:val="F9A0FA82"/>
    <w:lvl w:ilvl="0" w:tplc="F9F60D26">
      <w:start w:val="1"/>
      <w:numFmt w:val="bullet"/>
      <w:lvlText w:val=""/>
      <w:lvlJc w:val="left"/>
      <w:pPr>
        <w:ind w:left="2160" w:hanging="360"/>
      </w:pPr>
      <w:rPr>
        <w:rFonts w:ascii="Wingdings" w:hAnsi="Wingdings" w:hint="default"/>
        <w:color w:val="auto"/>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num w:numId="1" w16cid:durableId="257754503">
    <w:abstractNumId w:val="0"/>
  </w:num>
  <w:num w:numId="2" w16cid:durableId="1920748543">
    <w:abstractNumId w:val="1"/>
  </w:num>
  <w:num w:numId="3" w16cid:durableId="1114784597">
    <w:abstractNumId w:val="2"/>
  </w:num>
  <w:num w:numId="4" w16cid:durableId="42338190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0"/>
  <w:embedSystemFonts/>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D2175"/>
    <w:rsid w:val="000178AC"/>
    <w:rsid w:val="00017E0E"/>
    <w:rsid w:val="0002727A"/>
    <w:rsid w:val="000443AC"/>
    <w:rsid w:val="0004455E"/>
    <w:rsid w:val="00047D91"/>
    <w:rsid w:val="00052193"/>
    <w:rsid w:val="00052433"/>
    <w:rsid w:val="000555F2"/>
    <w:rsid w:val="0006149B"/>
    <w:rsid w:val="00080562"/>
    <w:rsid w:val="00087AC7"/>
    <w:rsid w:val="000C3964"/>
    <w:rsid w:val="000C7991"/>
    <w:rsid w:val="000D0811"/>
    <w:rsid w:val="000D414D"/>
    <w:rsid w:val="000F21AF"/>
    <w:rsid w:val="001036B6"/>
    <w:rsid w:val="001064F5"/>
    <w:rsid w:val="001130EC"/>
    <w:rsid w:val="001236A1"/>
    <w:rsid w:val="001265C6"/>
    <w:rsid w:val="001360E6"/>
    <w:rsid w:val="00137E42"/>
    <w:rsid w:val="00160E56"/>
    <w:rsid w:val="00174947"/>
    <w:rsid w:val="00194DDF"/>
    <w:rsid w:val="001A20A4"/>
    <w:rsid w:val="001A6CBA"/>
    <w:rsid w:val="001D1ABC"/>
    <w:rsid w:val="001F34F3"/>
    <w:rsid w:val="0020175D"/>
    <w:rsid w:val="00202F19"/>
    <w:rsid w:val="002420F8"/>
    <w:rsid w:val="00252AEF"/>
    <w:rsid w:val="00257D6E"/>
    <w:rsid w:val="00260851"/>
    <w:rsid w:val="00271544"/>
    <w:rsid w:val="002745C5"/>
    <w:rsid w:val="00282DB4"/>
    <w:rsid w:val="00285BF3"/>
    <w:rsid w:val="002C1484"/>
    <w:rsid w:val="002C54B7"/>
    <w:rsid w:val="002E2BD8"/>
    <w:rsid w:val="002F1449"/>
    <w:rsid w:val="002F76BC"/>
    <w:rsid w:val="00301801"/>
    <w:rsid w:val="003048CF"/>
    <w:rsid w:val="00305B6D"/>
    <w:rsid w:val="003069D9"/>
    <w:rsid w:val="00312D7D"/>
    <w:rsid w:val="00312FCA"/>
    <w:rsid w:val="00322697"/>
    <w:rsid w:val="00326DC4"/>
    <w:rsid w:val="0032707C"/>
    <w:rsid w:val="0034222F"/>
    <w:rsid w:val="00364A22"/>
    <w:rsid w:val="003673CD"/>
    <w:rsid w:val="00372C16"/>
    <w:rsid w:val="0037646A"/>
    <w:rsid w:val="0038786E"/>
    <w:rsid w:val="00391DE8"/>
    <w:rsid w:val="0039648D"/>
    <w:rsid w:val="003A76EC"/>
    <w:rsid w:val="003B1D63"/>
    <w:rsid w:val="003D02FC"/>
    <w:rsid w:val="003D747D"/>
    <w:rsid w:val="003E0E41"/>
    <w:rsid w:val="003F2A90"/>
    <w:rsid w:val="003F7837"/>
    <w:rsid w:val="00417A2E"/>
    <w:rsid w:val="004315E8"/>
    <w:rsid w:val="004355EF"/>
    <w:rsid w:val="0043667E"/>
    <w:rsid w:val="00436D34"/>
    <w:rsid w:val="00437030"/>
    <w:rsid w:val="00446F52"/>
    <w:rsid w:val="00447C95"/>
    <w:rsid w:val="00453F22"/>
    <w:rsid w:val="004573A5"/>
    <w:rsid w:val="004611A0"/>
    <w:rsid w:val="004711C2"/>
    <w:rsid w:val="00476106"/>
    <w:rsid w:val="00490B0F"/>
    <w:rsid w:val="004A0576"/>
    <w:rsid w:val="004A121D"/>
    <w:rsid w:val="004A7DA7"/>
    <w:rsid w:val="004C13A5"/>
    <w:rsid w:val="004C417C"/>
    <w:rsid w:val="004D39D7"/>
    <w:rsid w:val="004E32C5"/>
    <w:rsid w:val="004E725B"/>
    <w:rsid w:val="004F3C89"/>
    <w:rsid w:val="004F542C"/>
    <w:rsid w:val="00502120"/>
    <w:rsid w:val="00503FD5"/>
    <w:rsid w:val="00510E03"/>
    <w:rsid w:val="005175DC"/>
    <w:rsid w:val="005271D3"/>
    <w:rsid w:val="0053372D"/>
    <w:rsid w:val="0054794A"/>
    <w:rsid w:val="00560578"/>
    <w:rsid w:val="005654E0"/>
    <w:rsid w:val="005663AD"/>
    <w:rsid w:val="00567F16"/>
    <w:rsid w:val="0057288B"/>
    <w:rsid w:val="00572F24"/>
    <w:rsid w:val="005748C4"/>
    <w:rsid w:val="00581263"/>
    <w:rsid w:val="0058187A"/>
    <w:rsid w:val="005840EA"/>
    <w:rsid w:val="0058635F"/>
    <w:rsid w:val="005B7B28"/>
    <w:rsid w:val="005D1FD3"/>
    <w:rsid w:val="005D5F8B"/>
    <w:rsid w:val="005D76F1"/>
    <w:rsid w:val="005E0DF2"/>
    <w:rsid w:val="005E3AEA"/>
    <w:rsid w:val="005E7D9D"/>
    <w:rsid w:val="005F3A74"/>
    <w:rsid w:val="00610AAA"/>
    <w:rsid w:val="00610ADE"/>
    <w:rsid w:val="00646784"/>
    <w:rsid w:val="00670FCB"/>
    <w:rsid w:val="006848B7"/>
    <w:rsid w:val="00695339"/>
    <w:rsid w:val="006A3DE5"/>
    <w:rsid w:val="006A4EAD"/>
    <w:rsid w:val="006B3833"/>
    <w:rsid w:val="006C37AB"/>
    <w:rsid w:val="006C5427"/>
    <w:rsid w:val="006D2967"/>
    <w:rsid w:val="006D5443"/>
    <w:rsid w:val="006D6EE7"/>
    <w:rsid w:val="006E6FF8"/>
    <w:rsid w:val="007015B0"/>
    <w:rsid w:val="00710DCB"/>
    <w:rsid w:val="0071384F"/>
    <w:rsid w:val="00714025"/>
    <w:rsid w:val="00721BC8"/>
    <w:rsid w:val="00751468"/>
    <w:rsid w:val="007677A8"/>
    <w:rsid w:val="00776521"/>
    <w:rsid w:val="00776D84"/>
    <w:rsid w:val="00780679"/>
    <w:rsid w:val="007826CD"/>
    <w:rsid w:val="00785AFC"/>
    <w:rsid w:val="007A173B"/>
    <w:rsid w:val="007A5014"/>
    <w:rsid w:val="007A5786"/>
    <w:rsid w:val="007A5F35"/>
    <w:rsid w:val="007C06FF"/>
    <w:rsid w:val="007C2585"/>
    <w:rsid w:val="007C31B3"/>
    <w:rsid w:val="007C3B8D"/>
    <w:rsid w:val="007C56C0"/>
    <w:rsid w:val="007D1D98"/>
    <w:rsid w:val="007D29E3"/>
    <w:rsid w:val="007E2D30"/>
    <w:rsid w:val="007E56C8"/>
    <w:rsid w:val="008049AC"/>
    <w:rsid w:val="00804A53"/>
    <w:rsid w:val="008062EE"/>
    <w:rsid w:val="0080697C"/>
    <w:rsid w:val="008137DB"/>
    <w:rsid w:val="00815E39"/>
    <w:rsid w:val="00816EA4"/>
    <w:rsid w:val="0082019A"/>
    <w:rsid w:val="00843884"/>
    <w:rsid w:val="00847ADA"/>
    <w:rsid w:val="0085436A"/>
    <w:rsid w:val="00863EC6"/>
    <w:rsid w:val="00873AB9"/>
    <w:rsid w:val="00883737"/>
    <w:rsid w:val="00884C9E"/>
    <w:rsid w:val="008918DF"/>
    <w:rsid w:val="00894A9E"/>
    <w:rsid w:val="008C1B97"/>
    <w:rsid w:val="008D3847"/>
    <w:rsid w:val="008D3A86"/>
    <w:rsid w:val="008E50C7"/>
    <w:rsid w:val="008F75E9"/>
    <w:rsid w:val="009061CA"/>
    <w:rsid w:val="0091092B"/>
    <w:rsid w:val="00917A01"/>
    <w:rsid w:val="009225CB"/>
    <w:rsid w:val="00922819"/>
    <w:rsid w:val="00923970"/>
    <w:rsid w:val="00934725"/>
    <w:rsid w:val="00937280"/>
    <w:rsid w:val="00954320"/>
    <w:rsid w:val="00954529"/>
    <w:rsid w:val="00963B9C"/>
    <w:rsid w:val="00964D66"/>
    <w:rsid w:val="00980AC4"/>
    <w:rsid w:val="00990CED"/>
    <w:rsid w:val="00993884"/>
    <w:rsid w:val="009B63E6"/>
    <w:rsid w:val="009C0858"/>
    <w:rsid w:val="009C4E02"/>
    <w:rsid w:val="009C76AA"/>
    <w:rsid w:val="009D198D"/>
    <w:rsid w:val="009D2175"/>
    <w:rsid w:val="009D676C"/>
    <w:rsid w:val="009F1316"/>
    <w:rsid w:val="009F527D"/>
    <w:rsid w:val="009F5F00"/>
    <w:rsid w:val="00A0222F"/>
    <w:rsid w:val="00A02297"/>
    <w:rsid w:val="00A05A78"/>
    <w:rsid w:val="00A123A6"/>
    <w:rsid w:val="00A233DA"/>
    <w:rsid w:val="00A23955"/>
    <w:rsid w:val="00A255CB"/>
    <w:rsid w:val="00A30216"/>
    <w:rsid w:val="00A40675"/>
    <w:rsid w:val="00A40774"/>
    <w:rsid w:val="00A51E71"/>
    <w:rsid w:val="00A5204E"/>
    <w:rsid w:val="00A527F9"/>
    <w:rsid w:val="00A6113F"/>
    <w:rsid w:val="00A765CD"/>
    <w:rsid w:val="00A8091E"/>
    <w:rsid w:val="00A84B37"/>
    <w:rsid w:val="00A8549A"/>
    <w:rsid w:val="00AA2C37"/>
    <w:rsid w:val="00AA3920"/>
    <w:rsid w:val="00AB72B8"/>
    <w:rsid w:val="00AB7460"/>
    <w:rsid w:val="00AC1CD6"/>
    <w:rsid w:val="00AC251D"/>
    <w:rsid w:val="00AC609F"/>
    <w:rsid w:val="00AD3D3C"/>
    <w:rsid w:val="00AF029C"/>
    <w:rsid w:val="00AF5FBC"/>
    <w:rsid w:val="00B1392F"/>
    <w:rsid w:val="00B2142B"/>
    <w:rsid w:val="00B226F4"/>
    <w:rsid w:val="00B2669F"/>
    <w:rsid w:val="00B3763D"/>
    <w:rsid w:val="00B432C3"/>
    <w:rsid w:val="00B54579"/>
    <w:rsid w:val="00B555FD"/>
    <w:rsid w:val="00B55897"/>
    <w:rsid w:val="00B664C5"/>
    <w:rsid w:val="00B7192C"/>
    <w:rsid w:val="00B73486"/>
    <w:rsid w:val="00B842BD"/>
    <w:rsid w:val="00B92AC8"/>
    <w:rsid w:val="00B9391C"/>
    <w:rsid w:val="00B94666"/>
    <w:rsid w:val="00BC21C1"/>
    <w:rsid w:val="00BC4F10"/>
    <w:rsid w:val="00BC7C61"/>
    <w:rsid w:val="00BD378C"/>
    <w:rsid w:val="00BD693F"/>
    <w:rsid w:val="00BF5170"/>
    <w:rsid w:val="00C021F8"/>
    <w:rsid w:val="00C06423"/>
    <w:rsid w:val="00C12204"/>
    <w:rsid w:val="00C12A48"/>
    <w:rsid w:val="00C13DFB"/>
    <w:rsid w:val="00C16006"/>
    <w:rsid w:val="00C162F6"/>
    <w:rsid w:val="00C21170"/>
    <w:rsid w:val="00C34732"/>
    <w:rsid w:val="00C41CB6"/>
    <w:rsid w:val="00C45AB4"/>
    <w:rsid w:val="00C56198"/>
    <w:rsid w:val="00C564E7"/>
    <w:rsid w:val="00C60DC5"/>
    <w:rsid w:val="00C64FA1"/>
    <w:rsid w:val="00C771B0"/>
    <w:rsid w:val="00C83977"/>
    <w:rsid w:val="00CA7DBC"/>
    <w:rsid w:val="00CC2CBB"/>
    <w:rsid w:val="00CE1914"/>
    <w:rsid w:val="00CF3D21"/>
    <w:rsid w:val="00D057E9"/>
    <w:rsid w:val="00D2037F"/>
    <w:rsid w:val="00D236AC"/>
    <w:rsid w:val="00D33B5E"/>
    <w:rsid w:val="00D55DDC"/>
    <w:rsid w:val="00D60A73"/>
    <w:rsid w:val="00D6654F"/>
    <w:rsid w:val="00D677E5"/>
    <w:rsid w:val="00D705AB"/>
    <w:rsid w:val="00D75306"/>
    <w:rsid w:val="00D91263"/>
    <w:rsid w:val="00D91B32"/>
    <w:rsid w:val="00DC72EC"/>
    <w:rsid w:val="00DD6116"/>
    <w:rsid w:val="00DF4E98"/>
    <w:rsid w:val="00E001C4"/>
    <w:rsid w:val="00E02D77"/>
    <w:rsid w:val="00E1253F"/>
    <w:rsid w:val="00E14372"/>
    <w:rsid w:val="00E14B7B"/>
    <w:rsid w:val="00E22AAE"/>
    <w:rsid w:val="00E242AB"/>
    <w:rsid w:val="00E25122"/>
    <w:rsid w:val="00E35E58"/>
    <w:rsid w:val="00E4652C"/>
    <w:rsid w:val="00E46A19"/>
    <w:rsid w:val="00E50C75"/>
    <w:rsid w:val="00E61D3A"/>
    <w:rsid w:val="00E63A08"/>
    <w:rsid w:val="00E64C53"/>
    <w:rsid w:val="00E67791"/>
    <w:rsid w:val="00E76F39"/>
    <w:rsid w:val="00E807AD"/>
    <w:rsid w:val="00E90D91"/>
    <w:rsid w:val="00E92ADD"/>
    <w:rsid w:val="00E945C1"/>
    <w:rsid w:val="00E97321"/>
    <w:rsid w:val="00EA330C"/>
    <w:rsid w:val="00EA4B87"/>
    <w:rsid w:val="00EB3E79"/>
    <w:rsid w:val="00EB557F"/>
    <w:rsid w:val="00EC5F73"/>
    <w:rsid w:val="00ED3B68"/>
    <w:rsid w:val="00EE31B0"/>
    <w:rsid w:val="00EF626F"/>
    <w:rsid w:val="00EF7D4E"/>
    <w:rsid w:val="00F0074A"/>
    <w:rsid w:val="00F043D3"/>
    <w:rsid w:val="00F05D01"/>
    <w:rsid w:val="00F173E5"/>
    <w:rsid w:val="00F3434F"/>
    <w:rsid w:val="00F34973"/>
    <w:rsid w:val="00F401B4"/>
    <w:rsid w:val="00F40A08"/>
    <w:rsid w:val="00F40FD9"/>
    <w:rsid w:val="00F47276"/>
    <w:rsid w:val="00F52E4E"/>
    <w:rsid w:val="00F75EFF"/>
    <w:rsid w:val="00F806DF"/>
    <w:rsid w:val="00F932F5"/>
    <w:rsid w:val="00FA0A5A"/>
    <w:rsid w:val="00FA1383"/>
    <w:rsid w:val="00FA59AD"/>
    <w:rsid w:val="00FA7242"/>
    <w:rsid w:val="00FA7786"/>
    <w:rsid w:val="00FB2462"/>
    <w:rsid w:val="00FB6B05"/>
    <w:rsid w:val="00FC529C"/>
    <w:rsid w:val="00FC668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03C6B40C"/>
  <w15:docId w15:val="{09C375DA-35B9-4676-AE4B-942A786F8DE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A8091E"/>
  </w:style>
  <w:style w:type="paragraph" w:styleId="Heading1">
    <w:name w:val="heading 1"/>
    <w:basedOn w:val="Normal"/>
    <w:next w:val="Normal"/>
    <w:link w:val="Heading1Char"/>
    <w:qFormat/>
    <w:rsid w:val="00364A22"/>
    <w:pPr>
      <w:keepNext/>
      <w:jc w:val="center"/>
      <w:outlineLvl w:val="0"/>
    </w:pPr>
    <w:rPr>
      <w:b/>
      <w:i/>
      <w:sz w:val="28"/>
      <w:u w:val="single"/>
    </w:rPr>
  </w:style>
  <w:style w:type="paragraph" w:styleId="Heading2">
    <w:name w:val="heading 2"/>
    <w:basedOn w:val="Normal"/>
    <w:next w:val="Normal"/>
    <w:link w:val="Heading2Char"/>
    <w:semiHidden/>
    <w:unhideWhenUsed/>
    <w:qFormat/>
    <w:rsid w:val="00364A22"/>
    <w:pPr>
      <w:keepNext/>
      <w:outlineLvl w:val="1"/>
    </w:pPr>
    <w:rPr>
      <w:b/>
      <w:sz w:val="24"/>
    </w:rPr>
  </w:style>
  <w:style w:type="paragraph" w:styleId="Heading3">
    <w:name w:val="heading 3"/>
    <w:basedOn w:val="Normal"/>
    <w:next w:val="Normal"/>
    <w:link w:val="Heading3Char"/>
    <w:semiHidden/>
    <w:unhideWhenUsed/>
    <w:qFormat/>
    <w:rsid w:val="00364A22"/>
    <w:pPr>
      <w:keepNext/>
      <w:outlineLvl w:val="2"/>
    </w:pPr>
    <w:rPr>
      <w:sz w:val="24"/>
    </w:rPr>
  </w:style>
  <w:style w:type="paragraph" w:styleId="Heading4">
    <w:name w:val="heading 4"/>
    <w:basedOn w:val="Normal"/>
    <w:next w:val="Normal"/>
    <w:link w:val="Heading4Char"/>
    <w:semiHidden/>
    <w:unhideWhenUsed/>
    <w:qFormat/>
    <w:rsid w:val="00364A22"/>
    <w:pPr>
      <w:keepNext/>
      <w:jc w:val="center"/>
      <w:outlineLvl w:val="3"/>
    </w:pPr>
    <w:rPr>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rsid w:val="00A8091E"/>
    <w:pPr>
      <w:tabs>
        <w:tab w:val="center" w:pos="4320"/>
        <w:tab w:val="right" w:pos="8640"/>
      </w:tabs>
    </w:pPr>
  </w:style>
  <w:style w:type="paragraph" w:styleId="Footer">
    <w:name w:val="footer"/>
    <w:basedOn w:val="Normal"/>
    <w:link w:val="FooterChar"/>
    <w:uiPriority w:val="99"/>
    <w:rsid w:val="00A8091E"/>
    <w:pPr>
      <w:tabs>
        <w:tab w:val="center" w:pos="4320"/>
        <w:tab w:val="right" w:pos="8640"/>
      </w:tabs>
    </w:pPr>
  </w:style>
  <w:style w:type="table" w:styleId="TableGrid">
    <w:name w:val="Table Grid"/>
    <w:basedOn w:val="TableNormal"/>
    <w:rsid w:val="004A0576"/>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FooterChar">
    <w:name w:val="Footer Char"/>
    <w:basedOn w:val="DefaultParagraphFont"/>
    <w:link w:val="Footer"/>
    <w:uiPriority w:val="99"/>
    <w:rsid w:val="004A7DA7"/>
  </w:style>
  <w:style w:type="character" w:customStyle="1" w:styleId="Heading1Char">
    <w:name w:val="Heading 1 Char"/>
    <w:link w:val="Heading1"/>
    <w:rsid w:val="00364A22"/>
    <w:rPr>
      <w:b/>
      <w:i/>
      <w:sz w:val="28"/>
      <w:u w:val="single"/>
    </w:rPr>
  </w:style>
  <w:style w:type="character" w:customStyle="1" w:styleId="Heading2Char">
    <w:name w:val="Heading 2 Char"/>
    <w:link w:val="Heading2"/>
    <w:semiHidden/>
    <w:rsid w:val="00364A22"/>
    <w:rPr>
      <w:b/>
      <w:sz w:val="24"/>
    </w:rPr>
  </w:style>
  <w:style w:type="character" w:customStyle="1" w:styleId="Heading3Char">
    <w:name w:val="Heading 3 Char"/>
    <w:link w:val="Heading3"/>
    <w:semiHidden/>
    <w:rsid w:val="00364A22"/>
    <w:rPr>
      <w:sz w:val="24"/>
    </w:rPr>
  </w:style>
  <w:style w:type="character" w:customStyle="1" w:styleId="Heading4Char">
    <w:name w:val="Heading 4 Char"/>
    <w:link w:val="Heading4"/>
    <w:semiHidden/>
    <w:rsid w:val="00364A22"/>
    <w:rPr>
      <w:sz w:val="24"/>
    </w:rPr>
  </w:style>
  <w:style w:type="character" w:customStyle="1" w:styleId="HeaderChar">
    <w:name w:val="Header Char"/>
    <w:basedOn w:val="DefaultParagraphFont"/>
    <w:link w:val="Header"/>
    <w:uiPriority w:val="99"/>
    <w:rsid w:val="00B3763D"/>
  </w:style>
  <w:style w:type="paragraph" w:styleId="BalloonText">
    <w:name w:val="Balloon Text"/>
    <w:basedOn w:val="Normal"/>
    <w:link w:val="BalloonTextChar"/>
    <w:rsid w:val="00202F19"/>
    <w:rPr>
      <w:rFonts w:ascii="Tahoma" w:hAnsi="Tahoma" w:cs="Tahoma"/>
      <w:sz w:val="16"/>
      <w:szCs w:val="16"/>
    </w:rPr>
  </w:style>
  <w:style w:type="character" w:customStyle="1" w:styleId="BalloonTextChar">
    <w:name w:val="Balloon Text Char"/>
    <w:link w:val="BalloonText"/>
    <w:rsid w:val="00202F19"/>
    <w:rPr>
      <w:rFonts w:ascii="Tahoma" w:hAnsi="Tahoma" w:cs="Tahoma"/>
      <w:sz w:val="16"/>
      <w:szCs w:val="16"/>
    </w:rPr>
  </w:style>
  <w:style w:type="character" w:styleId="CommentReference">
    <w:name w:val="annotation reference"/>
    <w:basedOn w:val="DefaultParagraphFont"/>
    <w:rsid w:val="005D5F8B"/>
    <w:rPr>
      <w:sz w:val="16"/>
      <w:szCs w:val="16"/>
    </w:rPr>
  </w:style>
  <w:style w:type="paragraph" w:styleId="CommentText">
    <w:name w:val="annotation text"/>
    <w:basedOn w:val="Normal"/>
    <w:link w:val="CommentTextChar"/>
    <w:rsid w:val="005D5F8B"/>
  </w:style>
  <w:style w:type="character" w:customStyle="1" w:styleId="CommentTextChar">
    <w:name w:val="Comment Text Char"/>
    <w:basedOn w:val="DefaultParagraphFont"/>
    <w:link w:val="CommentText"/>
    <w:rsid w:val="005D5F8B"/>
  </w:style>
  <w:style w:type="paragraph" w:styleId="CommentSubject">
    <w:name w:val="annotation subject"/>
    <w:basedOn w:val="CommentText"/>
    <w:next w:val="CommentText"/>
    <w:link w:val="CommentSubjectChar"/>
    <w:rsid w:val="005D5F8B"/>
    <w:rPr>
      <w:b/>
      <w:bCs/>
    </w:rPr>
  </w:style>
  <w:style w:type="character" w:customStyle="1" w:styleId="CommentSubjectChar">
    <w:name w:val="Comment Subject Char"/>
    <w:basedOn w:val="CommentTextChar"/>
    <w:link w:val="CommentSubject"/>
    <w:rsid w:val="005D5F8B"/>
    <w:rPr>
      <w:b/>
      <w:bCs/>
    </w:rPr>
  </w:style>
  <w:style w:type="paragraph" w:styleId="BlockText">
    <w:name w:val="Block Text"/>
    <w:basedOn w:val="Normal"/>
    <w:rsid w:val="00C162F6"/>
    <w:pPr>
      <w:tabs>
        <w:tab w:val="center" w:pos="360"/>
        <w:tab w:val="center" w:pos="4680"/>
        <w:tab w:val="right" w:pos="9540"/>
        <w:tab w:val="center" w:pos="9990"/>
        <w:tab w:val="center" w:pos="10800"/>
      </w:tabs>
      <w:ind w:left="-1080" w:right="-1080"/>
    </w:pPr>
    <w:rPr>
      <w:smallCaps/>
      <w:sz w:val="18"/>
    </w:rPr>
  </w:style>
  <w:style w:type="paragraph" w:styleId="ListParagraph">
    <w:name w:val="List Paragraph"/>
    <w:basedOn w:val="Normal"/>
    <w:uiPriority w:val="34"/>
    <w:qFormat/>
    <w:rsid w:val="00260851"/>
    <w:pPr>
      <w:ind w:left="720"/>
      <w:contextualSpacing/>
    </w:pPr>
  </w:style>
  <w:style w:type="paragraph" w:styleId="Revision">
    <w:name w:val="Revision"/>
    <w:hidden/>
    <w:uiPriority w:val="99"/>
    <w:semiHidden/>
    <w:rsid w:val="00AF029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94511493">
      <w:bodyDiv w:val="1"/>
      <w:marLeft w:val="0"/>
      <w:marRight w:val="0"/>
      <w:marTop w:val="0"/>
      <w:marBottom w:val="0"/>
      <w:divBdr>
        <w:top w:val="none" w:sz="0" w:space="0" w:color="auto"/>
        <w:left w:val="none" w:sz="0" w:space="0" w:color="auto"/>
        <w:bottom w:val="none" w:sz="0" w:space="0" w:color="auto"/>
        <w:right w:val="none" w:sz="0" w:space="0" w:color="auto"/>
      </w:divBdr>
    </w:div>
    <w:div w:id="303389441">
      <w:bodyDiv w:val="1"/>
      <w:marLeft w:val="0"/>
      <w:marRight w:val="0"/>
      <w:marTop w:val="0"/>
      <w:marBottom w:val="0"/>
      <w:divBdr>
        <w:top w:val="none" w:sz="0" w:space="0" w:color="auto"/>
        <w:left w:val="none" w:sz="0" w:space="0" w:color="auto"/>
        <w:bottom w:val="none" w:sz="0" w:space="0" w:color="auto"/>
        <w:right w:val="none" w:sz="0" w:space="0" w:color="auto"/>
      </w:divBdr>
    </w:div>
    <w:div w:id="323553336">
      <w:bodyDiv w:val="1"/>
      <w:marLeft w:val="0"/>
      <w:marRight w:val="0"/>
      <w:marTop w:val="0"/>
      <w:marBottom w:val="0"/>
      <w:divBdr>
        <w:top w:val="none" w:sz="0" w:space="0" w:color="auto"/>
        <w:left w:val="none" w:sz="0" w:space="0" w:color="auto"/>
        <w:bottom w:val="none" w:sz="0" w:space="0" w:color="auto"/>
        <w:right w:val="none" w:sz="0" w:space="0" w:color="auto"/>
      </w:divBdr>
    </w:div>
    <w:div w:id="386612055">
      <w:bodyDiv w:val="1"/>
      <w:marLeft w:val="0"/>
      <w:marRight w:val="0"/>
      <w:marTop w:val="0"/>
      <w:marBottom w:val="0"/>
      <w:divBdr>
        <w:top w:val="none" w:sz="0" w:space="0" w:color="auto"/>
        <w:left w:val="none" w:sz="0" w:space="0" w:color="auto"/>
        <w:bottom w:val="none" w:sz="0" w:space="0" w:color="auto"/>
        <w:right w:val="none" w:sz="0" w:space="0" w:color="auto"/>
      </w:divBdr>
    </w:div>
    <w:div w:id="436101334">
      <w:bodyDiv w:val="1"/>
      <w:marLeft w:val="0"/>
      <w:marRight w:val="0"/>
      <w:marTop w:val="0"/>
      <w:marBottom w:val="0"/>
      <w:divBdr>
        <w:top w:val="none" w:sz="0" w:space="0" w:color="auto"/>
        <w:left w:val="none" w:sz="0" w:space="0" w:color="auto"/>
        <w:bottom w:val="none" w:sz="0" w:space="0" w:color="auto"/>
        <w:right w:val="none" w:sz="0" w:space="0" w:color="auto"/>
      </w:divBdr>
    </w:div>
    <w:div w:id="737289677">
      <w:bodyDiv w:val="1"/>
      <w:marLeft w:val="0"/>
      <w:marRight w:val="0"/>
      <w:marTop w:val="0"/>
      <w:marBottom w:val="0"/>
      <w:divBdr>
        <w:top w:val="none" w:sz="0" w:space="0" w:color="auto"/>
        <w:left w:val="none" w:sz="0" w:space="0" w:color="auto"/>
        <w:bottom w:val="none" w:sz="0" w:space="0" w:color="auto"/>
        <w:right w:val="none" w:sz="0" w:space="0" w:color="auto"/>
      </w:divBdr>
    </w:div>
    <w:div w:id="761688237">
      <w:bodyDiv w:val="1"/>
      <w:marLeft w:val="0"/>
      <w:marRight w:val="0"/>
      <w:marTop w:val="0"/>
      <w:marBottom w:val="0"/>
      <w:divBdr>
        <w:top w:val="none" w:sz="0" w:space="0" w:color="auto"/>
        <w:left w:val="none" w:sz="0" w:space="0" w:color="auto"/>
        <w:bottom w:val="none" w:sz="0" w:space="0" w:color="auto"/>
        <w:right w:val="none" w:sz="0" w:space="0" w:color="auto"/>
      </w:divBdr>
    </w:div>
    <w:div w:id="1668363502">
      <w:bodyDiv w:val="1"/>
      <w:marLeft w:val="0"/>
      <w:marRight w:val="0"/>
      <w:marTop w:val="0"/>
      <w:marBottom w:val="0"/>
      <w:divBdr>
        <w:top w:val="none" w:sz="0" w:space="0" w:color="auto"/>
        <w:left w:val="none" w:sz="0" w:space="0" w:color="auto"/>
        <w:bottom w:val="none" w:sz="0" w:space="0" w:color="auto"/>
        <w:right w:val="none" w:sz="0" w:space="0" w:color="auto"/>
      </w:divBdr>
    </w:div>
    <w:div w:id="1697653292">
      <w:bodyDiv w:val="1"/>
      <w:marLeft w:val="0"/>
      <w:marRight w:val="0"/>
      <w:marTop w:val="0"/>
      <w:marBottom w:val="0"/>
      <w:divBdr>
        <w:top w:val="none" w:sz="0" w:space="0" w:color="auto"/>
        <w:left w:val="none" w:sz="0" w:space="0" w:color="auto"/>
        <w:bottom w:val="none" w:sz="0" w:space="0" w:color="auto"/>
        <w:right w:val="none" w:sz="0" w:space="0" w:color="auto"/>
      </w:divBdr>
    </w:div>
    <w:div w:id="1725523820">
      <w:bodyDiv w:val="1"/>
      <w:marLeft w:val="0"/>
      <w:marRight w:val="0"/>
      <w:marTop w:val="0"/>
      <w:marBottom w:val="0"/>
      <w:divBdr>
        <w:top w:val="none" w:sz="0" w:space="0" w:color="auto"/>
        <w:left w:val="none" w:sz="0" w:space="0" w:color="auto"/>
        <w:bottom w:val="none" w:sz="0" w:space="0" w:color="auto"/>
        <w:right w:val="none" w:sz="0" w:space="0" w:color="auto"/>
      </w:divBdr>
    </w:div>
    <w:div w:id="21201047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footer" Target="footer2.xml"/><Relationship Id="rId10" Type="http://schemas.openxmlformats.org/officeDocument/2006/relationships/webSettings" Target="webSettings.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tyqmag1\Desktop\Letterhead,%20Purchase%20Bureau%201%2022%2010.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p:properties xmlns:p="http://schemas.microsoft.com/office/2006/metadata/properties" xmlns:xsi="http://www.w3.org/2001/XMLSchema-instance" xmlns:pc="http://schemas.microsoft.com/office/infopath/2007/PartnerControls">
  <documentManagement>
    <AverageRating xmlns="http://schemas.microsoft.com/sharepoint/v3" xsi:nil="true"/>
    <_dlc_DocId xmlns="d4e5d782-6a70-4577-82ee-b2c87f6aa0d2">UHEEMK3J3FEE-1573984473-853</_dlc_DocId>
    <_dlc_DocIdUrl xmlns="d4e5d782-6a70-4577-82ee-b2c87f6aa0d2">
      <Url>http://treassp19/sites/purchase/NJSTART Document Templates/_layouts/15/DocIdRedir.aspx?ID=UHEEMK3J3FEE-1573984473-853</Url>
      <Description>UHEEMK3J3FEE-1573984473-853</Description>
    </_dlc_DocIdUrl>
    <LikesCount xmlns="http://schemas.microsoft.com/sharepoint/v3" xsi:nil="true"/>
    <Ratings xmlns="http://schemas.microsoft.com/sharepoint/v3" xsi:nil="true"/>
    <_dlc_DocIdPersistId xmlns="d4e5d782-6a70-4577-82ee-b2c87f6aa0d2" xsi:nil="true"/>
    <RatingCount xmlns="http://schemas.microsoft.com/sharepoint/v3" xsi:nil="true"/>
    <LikedBy xmlns="http://schemas.microsoft.com/sharepoint/v3">
      <UserInfo>
        <DisplayName/>
        <AccountId xsi:nil="true"/>
        <AccountType/>
      </UserInfo>
    </LikedBy>
    <RatedBy xmlns="http://schemas.microsoft.com/sharepoint/v3">
      <UserInfo>
        <DisplayName/>
        <AccountId xsi:nil="true"/>
        <AccountType/>
      </UserInfo>
    </RatedBy>
  </documentManagement>
</p:properties>
</file>

<file path=customXml/item2.xml><?xml version="1.0" encoding="utf-8"?>
<LongProperties xmlns="http://schemas.microsoft.com/office/2006/metadata/longProperties"/>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6.xml><?xml version="1.0" encoding="utf-8"?>
<ct:contentTypeSchema xmlns:ct="http://schemas.microsoft.com/office/2006/metadata/contentType" xmlns:ma="http://schemas.microsoft.com/office/2006/metadata/properties/metaAttributes" ct:_="" ma:_="" ma:contentTypeName="Document" ma:contentTypeID="0x010100CD410FC887F388468ACD754D69630B55" ma:contentTypeVersion="11" ma:contentTypeDescription="Create a new document." ma:contentTypeScope="" ma:versionID="c79e56e3efeb11be23cc05b82f130cdd">
  <xsd:schema xmlns:xsd="http://www.w3.org/2001/XMLSchema" xmlns:xs="http://www.w3.org/2001/XMLSchema" xmlns:p="http://schemas.microsoft.com/office/2006/metadata/properties" xmlns:ns1="http://schemas.microsoft.com/sharepoint/v3" xmlns:ns2="d4e5d782-6a70-4577-82ee-b2c87f6aa0d2" xmlns:ns3="4a2393ed-911e-4c9b-9d18-84f1fe0b670e" targetNamespace="http://schemas.microsoft.com/office/2006/metadata/properties" ma:root="true" ma:fieldsID="e4acb5fad326d337dcbcb03248a03418" ns1:_="" ns2:_="" ns3:_="">
    <xsd:import namespace="http://schemas.microsoft.com/sharepoint/v3"/>
    <xsd:import namespace="d4e5d782-6a70-4577-82ee-b2c87f6aa0d2"/>
    <xsd:import namespace="4a2393ed-911e-4c9b-9d18-84f1fe0b670e"/>
    <xsd:element name="properties">
      <xsd:complexType>
        <xsd:sequence>
          <xsd:element name="documentManagement">
            <xsd:complexType>
              <xsd:all>
                <xsd:element ref="ns2:_dlc_DocId" minOccurs="0"/>
                <xsd:element ref="ns2:_dlc_DocIdUrl" minOccurs="0"/>
                <xsd:element ref="ns2:_dlc_DocIdPersistId" minOccurs="0"/>
                <xsd:element ref="ns1:AverageRating" minOccurs="0"/>
                <xsd:element ref="ns1:RatingCount" minOccurs="0"/>
                <xsd:element ref="ns1:RatedBy" minOccurs="0"/>
                <xsd:element ref="ns1:Ratings" minOccurs="0"/>
                <xsd:element ref="ns1:LikesCount" minOccurs="0"/>
                <xsd:element ref="ns1:LikedBy"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AverageRating" ma:index="11" nillable="true" ma:displayName="Rating (0-5)" ma:decimals="2" ma:description="Average value of all the ratings that have been submitted" ma:indexed="true" ma:internalName="AverageRating" ma:readOnly="false" ma:percentage="FALSE">
      <xsd:simpleType>
        <xsd:restriction base="dms:Number"/>
      </xsd:simpleType>
    </xsd:element>
    <xsd:element name="RatingCount" ma:index="12" nillable="true" ma:displayName="Number of Ratings" ma:decimals="0" ma:description="Number of ratings submitted" ma:internalName="RatingCount" ma:readOnly="false" ma:percentage="FALSE">
      <xsd:simpleType>
        <xsd:restriction base="dms:Number"/>
      </xsd:simpleType>
    </xsd:element>
    <xsd:element name="RatedBy" ma:index="13" nillable="true" ma:displayName="Rated By" ma:description="Users rated the item." ma:hidden="true" ma:list="UserInfo" ma:internalName="RatedBy">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Ratings" ma:index="14" nillable="true" ma:displayName="User ratings" ma:description="User ratings for the item" ma:hidden="true" ma:internalName="Ratings">
      <xsd:simpleType>
        <xsd:restriction base="dms:Note"/>
      </xsd:simpleType>
    </xsd:element>
    <xsd:element name="LikesCount" ma:index="15" nillable="true" ma:displayName="Number of Likes" ma:internalName="LikesCount">
      <xsd:simpleType>
        <xsd:restriction base="dms:Unknown"/>
      </xsd:simpleType>
    </xsd:element>
    <xsd:element name="LikedBy" ma:index="16" nillable="true" ma:displayName="Liked By" ma:hidden="true" ma:list="UserInfo" ma:internalName="LikedBy">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d4e5d782-6a70-4577-82ee-b2c87f6aa0d2" elementFormDefault="qualified">
    <xsd:import namespace="http://schemas.microsoft.com/office/2006/documentManagement/types"/>
    <xsd:import namespace="http://schemas.microsoft.com/office/infopath/2007/PartnerControls"/>
    <xsd:element name="_dlc_DocId" ma:index="8" nillable="true" ma:displayName="Document ID Value" ma:description="The value of the document ID assigned to this item." ma:internalName="_dlc_DocId" ma:readOnly="true">
      <xsd:simpleType>
        <xsd:restriction base="dms:Text"/>
      </xsd:simpleType>
    </xsd:element>
    <xsd:element name="_dlc_DocIdUrl" ma:index="9"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10" nillable="true" ma:displayName="Persist ID" ma:description="Keep ID on add." ma:hidden="true" ma:internalName="_dlc_DocIdPersistId" ma:readOnly="false">
      <xsd:simpleType>
        <xsd:restriction base="dms:Boolean"/>
      </xsd:simpleType>
    </xsd:element>
  </xsd:schema>
  <xsd:schema xmlns:xsd="http://www.w3.org/2001/XMLSchema" xmlns:xs="http://www.w3.org/2001/XMLSchema" xmlns:dms="http://schemas.microsoft.com/office/2006/documentManagement/types" xmlns:pc="http://schemas.microsoft.com/office/infopath/2007/PartnerControls" targetNamespace="4a2393ed-911e-4c9b-9d18-84f1fe0b670e" elementFormDefault="qualified">
    <xsd:import namespace="http://schemas.microsoft.com/office/2006/documentManagement/types"/>
    <xsd:import namespace="http://schemas.microsoft.com/office/infopath/2007/PartnerControls"/>
    <xsd:element name="SharedWithUsers" ma:index="17"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E778AECD-9879-4621-BA5C-1A0327C84A2A}">
  <ds:schemaRefs>
    <ds:schemaRef ds:uri="http://schemas.microsoft.com/office/2006/metadata/properties"/>
    <ds:schemaRef ds:uri="http://schemas.microsoft.com/office/infopath/2007/PartnerControls"/>
    <ds:schemaRef ds:uri="http://schemas.microsoft.com/sharepoint/v3"/>
    <ds:schemaRef ds:uri="d4e5d782-6a70-4577-82ee-b2c87f6aa0d2"/>
  </ds:schemaRefs>
</ds:datastoreItem>
</file>

<file path=customXml/itemProps2.xml><?xml version="1.0" encoding="utf-8"?>
<ds:datastoreItem xmlns:ds="http://schemas.openxmlformats.org/officeDocument/2006/customXml" ds:itemID="{4013166B-67D8-47E1-81FE-48040B7894F2}">
  <ds:schemaRefs>
    <ds:schemaRef ds:uri="http://schemas.microsoft.com/office/2006/metadata/longProperties"/>
  </ds:schemaRefs>
</ds:datastoreItem>
</file>

<file path=customXml/itemProps3.xml><?xml version="1.0" encoding="utf-8"?>
<ds:datastoreItem xmlns:ds="http://schemas.openxmlformats.org/officeDocument/2006/customXml" ds:itemID="{5FB88C16-D94C-45CD-9518-FEAF01C9DCCA}">
  <ds:schemaRefs>
    <ds:schemaRef ds:uri="http://schemas.openxmlformats.org/officeDocument/2006/bibliography"/>
  </ds:schemaRefs>
</ds:datastoreItem>
</file>

<file path=customXml/itemProps4.xml><?xml version="1.0" encoding="utf-8"?>
<ds:datastoreItem xmlns:ds="http://schemas.openxmlformats.org/officeDocument/2006/customXml" ds:itemID="{907ABEC3-44FD-4495-A2CE-D0866E8749FA}">
  <ds:schemaRefs>
    <ds:schemaRef ds:uri="http://schemas.microsoft.com/sharepoint/v3/contenttype/forms"/>
  </ds:schemaRefs>
</ds:datastoreItem>
</file>

<file path=customXml/itemProps5.xml><?xml version="1.0" encoding="utf-8"?>
<ds:datastoreItem xmlns:ds="http://schemas.openxmlformats.org/officeDocument/2006/customXml" ds:itemID="{F2BD1AAD-F9D2-4E5B-A6B2-EBB1FC638CA0}">
  <ds:schemaRefs>
    <ds:schemaRef ds:uri="http://schemas.microsoft.com/sharepoint/events"/>
  </ds:schemaRefs>
</ds:datastoreItem>
</file>

<file path=customXml/itemProps6.xml><?xml version="1.0" encoding="utf-8"?>
<ds:datastoreItem xmlns:ds="http://schemas.openxmlformats.org/officeDocument/2006/customXml" ds:itemID="{23C3319F-9451-461D-87D8-0395A293E65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d4e5d782-6a70-4577-82ee-b2c87f6aa0d2"/>
    <ds:schemaRef ds:uri="4a2393ed-911e-4c9b-9d18-84f1fe0b670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Letterhead, Purchase Bureau 1 22 10</Template>
  <TotalTime>2</TotalTime>
  <Pages>3</Pages>
  <Words>950</Words>
  <Characters>5249</Characters>
  <Application>Microsoft Office Word</Application>
  <DocSecurity>0</DocSecurity>
  <Lines>43</Lines>
  <Paragraphs>12</Paragraphs>
  <ScaleCrop>false</ScaleCrop>
  <HeadingPairs>
    <vt:vector size="2" baseType="variant">
      <vt:variant>
        <vt:lpstr>Title</vt:lpstr>
      </vt:variant>
      <vt:variant>
        <vt:i4>1</vt:i4>
      </vt:variant>
    </vt:vector>
  </HeadingPairs>
  <TitlesOfParts>
    <vt:vector size="1" baseType="lpstr">
      <vt:lpstr/>
    </vt:vector>
  </TitlesOfParts>
  <Company>Office of Treasury Technology</Company>
  <LinksUpToDate>false</LinksUpToDate>
  <CharactersWithSpaces>6187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Laidlaw, Shawn</dc:creator>
  <cp:lastModifiedBy>Snyder, Michael J. [TREAS]</cp:lastModifiedBy>
  <cp:revision>3</cp:revision>
  <cp:lastPrinted>2016-08-03T15:29:00Z</cp:lastPrinted>
  <dcterms:created xsi:type="dcterms:W3CDTF">2026-04-27T11:47:00Z</dcterms:created>
  <dcterms:modified xsi:type="dcterms:W3CDTF">2026-04-27T11:49:00Z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
    <vt:lpwstr>Document</vt:lpwstr>
  </property>
  <property fmtid="{D5CDD505-2E9C-101B-9397-08002B2CF9AE}" pid="3" name="ContentTypeId">
    <vt:lpwstr>0x010100CD410FC887F388468ACD754D69630B55</vt:lpwstr>
  </property>
  <property fmtid="{D5CDD505-2E9C-101B-9397-08002B2CF9AE}" pid="4" name="_dlc_DocIdItemGuid">
    <vt:lpwstr>45dac0dc-5e69-4b85-b8ff-3108d323db37</vt:lpwstr>
  </property>
  <property fmtid="{D5CDD505-2E9C-101B-9397-08002B2CF9AE}" pid="5" name="URL">
    <vt:lpwstr/>
  </property>
  <property fmtid="{D5CDD505-2E9C-101B-9397-08002B2CF9AE}" pid="6" name="DocumentSetDescription">
    <vt:lpwstr/>
  </property>
</Properties>
</file>