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7B9B6F86" w:rsidR="4D194ABC" w:rsidRPr="00A12F20" w:rsidRDefault="00C85BBA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</w:rPr>
        <w:t>O</w:t>
      </w:r>
      <w:r w:rsidR="009724B1">
        <w:rPr>
          <w:rFonts w:ascii="Arial" w:hAnsi="Arial" w:cs="Arial"/>
          <w:b/>
          <w:bCs/>
          <w:sz w:val="20"/>
        </w:rPr>
        <w:t>ctober 15</w:t>
      </w:r>
      <w:r>
        <w:rPr>
          <w:rFonts w:ascii="Arial" w:hAnsi="Arial" w:cs="Arial"/>
          <w:b/>
          <w:bCs/>
          <w:sz w:val="20"/>
        </w:rPr>
        <w:t>, 2024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13956D8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316455" w:rsidRPr="00316455">
        <w:rPr>
          <w:rFonts w:ascii="Arial" w:hAnsi="Arial" w:cs="Arial"/>
          <w:sz w:val="22"/>
          <w:szCs w:val="22"/>
        </w:rPr>
        <w:t>24DPP00958</w:t>
      </w:r>
    </w:p>
    <w:p w14:paraId="6B7AC3D8" w14:textId="2B995BC0" w:rsidR="00026D24" w:rsidRDefault="00316455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316455">
        <w:rPr>
          <w:rFonts w:ascii="Arial" w:hAnsi="Arial" w:cs="Arial"/>
          <w:b/>
          <w:bCs/>
          <w:sz w:val="22"/>
          <w:szCs w:val="22"/>
        </w:rPr>
        <w:t>T1619 - Medical Consulting: External Quality Review Organization,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6FEA85AC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C85BBA">
        <w:rPr>
          <w:rFonts w:ascii="Arial" w:eastAsia="Arial" w:hAnsi="Arial" w:cs="Arial"/>
          <w:sz w:val="22"/>
          <w:szCs w:val="22"/>
        </w:rPr>
        <w:t>October 25</w:t>
      </w:r>
      <w:r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0ACFB9DF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C85BBA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November 19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, 2024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4624576B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C85BBA">
        <w:rPr>
          <w:rFonts w:ascii="Arial" w:hAnsi="Arial" w:cs="Arial"/>
          <w:i w:val="0"/>
          <w:sz w:val="20"/>
        </w:rPr>
        <w:t>3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411144FB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9724B1">
        <w:rPr>
          <w:rFonts w:ascii="Arial" w:hAnsi="Arial" w:cs="Arial"/>
        </w:rPr>
        <w:t>3</w:t>
      </w:r>
      <w:r w:rsidR="004F0726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72664FA9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C85BBA">
        <w:rPr>
          <w:rFonts w:ascii="Arial" w:eastAsia="Arial" w:hAnsi="Arial" w:cs="Arial"/>
          <w:b/>
          <w:color w:val="000000"/>
        </w:rPr>
        <w:t>October 25</w:t>
      </w:r>
      <w:r>
        <w:rPr>
          <w:rFonts w:ascii="Arial" w:eastAsia="Arial" w:hAnsi="Arial" w:cs="Arial"/>
          <w:b/>
          <w:color w:val="000000"/>
        </w:rPr>
        <w:t xml:space="preserve">, 2024, to </w:t>
      </w:r>
      <w:r w:rsidR="00C85BBA">
        <w:rPr>
          <w:rFonts w:ascii="Arial" w:eastAsia="Arial" w:hAnsi="Arial" w:cs="Arial"/>
          <w:b/>
          <w:color w:val="000000"/>
          <w:u w:val="single"/>
        </w:rPr>
        <w:t>November 19</w:t>
      </w:r>
      <w:r>
        <w:rPr>
          <w:rFonts w:ascii="Arial" w:eastAsia="Arial" w:hAnsi="Arial" w:cs="Arial"/>
          <w:b/>
          <w:color w:val="000000"/>
          <w:u w:val="single"/>
        </w:rPr>
        <w:t xml:space="preserve">, 2024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 xml:space="preserve">A Bid Amendment addressing responses to electronic Bidder Questions submitted will be posted </w:t>
      </w:r>
      <w:proofErr w:type="gramStart"/>
      <w:r w:rsidRPr="007826AB">
        <w:rPr>
          <w:rFonts w:ascii="Arial" w:eastAsia="Arial" w:hAnsi="Arial" w:cs="Arial"/>
          <w:color w:val="000000"/>
        </w:rPr>
        <w:t>at a later date</w:t>
      </w:r>
      <w:proofErr w:type="gramEnd"/>
      <w:r w:rsidRPr="007826AB">
        <w:rPr>
          <w:rFonts w:ascii="Arial" w:eastAsia="Arial" w:hAnsi="Arial" w:cs="Arial"/>
          <w:color w:val="000000"/>
        </w:rPr>
        <w:t>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E559B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0726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96D66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091A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724B1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7EC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5BBA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4026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C95C8CC9-BBE4-4C2F-9AFC-18C493DE7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158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Xenakis, Alexander [TREAS]</cp:lastModifiedBy>
  <cp:revision>2</cp:revision>
  <cp:lastPrinted>2016-08-03T15:29:00Z</cp:lastPrinted>
  <dcterms:created xsi:type="dcterms:W3CDTF">2024-10-10T14:08:00Z</dcterms:created>
  <dcterms:modified xsi:type="dcterms:W3CDTF">2024-10-10T14:08:00Z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