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FE5D4D" w14:textId="3063E831" w:rsidR="00364A22" w:rsidRPr="002420F8" w:rsidRDefault="00A76C70" w:rsidP="004F542C">
      <w:pPr>
        <w:pStyle w:val="Heading3"/>
        <w:keepNext w:val="0"/>
        <w:jc w:val="center"/>
        <w:rPr>
          <w:rFonts w:ascii="Arial" w:hAnsi="Arial" w:cs="Arial"/>
          <w:b/>
          <w:sz w:val="20"/>
        </w:rPr>
      </w:pPr>
      <w:r>
        <w:rPr>
          <w:rFonts w:ascii="Arial" w:hAnsi="Arial" w:cs="Arial"/>
          <w:b/>
          <w:sz w:val="20"/>
        </w:rPr>
        <w:t>June 6</w:t>
      </w:r>
      <w:r w:rsidR="00A70BE5">
        <w:rPr>
          <w:rFonts w:ascii="Arial" w:hAnsi="Arial" w:cs="Arial"/>
          <w:b/>
          <w:sz w:val="20"/>
        </w:rPr>
        <w:t>, 2024</w:t>
      </w:r>
    </w:p>
    <w:p w14:paraId="544E25FE" w14:textId="77777777" w:rsidR="00364A22" w:rsidRPr="008918DF" w:rsidRDefault="00364A22" w:rsidP="00364A22">
      <w:pPr>
        <w:rPr>
          <w:rFonts w:ascii="Arial" w:hAnsi="Arial" w:cs="Arial"/>
        </w:rPr>
      </w:pPr>
    </w:p>
    <w:p w14:paraId="55146501" w14:textId="77777777" w:rsidR="00364A22" w:rsidRPr="008918DF" w:rsidRDefault="00364A22" w:rsidP="00364A22">
      <w:pPr>
        <w:rPr>
          <w:rFonts w:ascii="Arial" w:hAnsi="Arial" w:cs="Arial"/>
        </w:rPr>
      </w:pPr>
    </w:p>
    <w:p w14:paraId="0A73A824" w14:textId="77777777"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w:t>
      </w:r>
      <w:r w:rsidR="007612F9">
        <w:rPr>
          <w:rFonts w:ascii="Arial" w:hAnsi="Arial" w:cs="Arial"/>
          <w:b/>
        </w:rPr>
        <w:t>Bidders</w:t>
      </w:r>
    </w:p>
    <w:p w14:paraId="12061937" w14:textId="77777777" w:rsidR="007D1D98" w:rsidRPr="008918DF" w:rsidRDefault="007D1D98" w:rsidP="007D1D98">
      <w:pPr>
        <w:rPr>
          <w:rFonts w:ascii="Arial" w:hAnsi="Arial" w:cs="Arial"/>
        </w:rPr>
      </w:pPr>
    </w:p>
    <w:p w14:paraId="0F0205EF" w14:textId="77777777" w:rsidR="007D1D98" w:rsidRPr="008918DF" w:rsidRDefault="007D1D98" w:rsidP="007D1D98">
      <w:pPr>
        <w:tabs>
          <w:tab w:val="left" w:pos="0"/>
        </w:tabs>
        <w:rPr>
          <w:rFonts w:ascii="Arial" w:hAnsi="Arial" w:cs="Arial"/>
        </w:rPr>
      </w:pPr>
    </w:p>
    <w:p w14:paraId="5BAA6914" w14:textId="77777777"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Bid Solicitation #</w:t>
      </w:r>
      <w:r w:rsidR="00134FE2" w:rsidRPr="00134FE2">
        <w:rPr>
          <w:rFonts w:ascii="Arial" w:hAnsi="Arial" w:cs="Arial"/>
          <w:sz w:val="20"/>
        </w:rPr>
        <w:t>24DPP00928</w:t>
      </w:r>
    </w:p>
    <w:p w14:paraId="338E1A81" w14:textId="77777777" w:rsidR="00134FE2" w:rsidRDefault="00134FE2" w:rsidP="008918DF">
      <w:pPr>
        <w:ind w:firstLine="720"/>
        <w:rPr>
          <w:rFonts w:ascii="Arial" w:hAnsi="Arial" w:cs="Arial"/>
          <w:b/>
        </w:rPr>
      </w:pPr>
      <w:r w:rsidRPr="00134FE2">
        <w:rPr>
          <w:rFonts w:ascii="Arial" w:hAnsi="Arial" w:cs="Arial"/>
          <w:b/>
        </w:rPr>
        <w:t>T2549 Subsurface Remedial Action Services NJDEP</w:t>
      </w:r>
    </w:p>
    <w:p w14:paraId="6D9B9277" w14:textId="77777777" w:rsidR="003069D9" w:rsidRPr="008918DF" w:rsidRDefault="003069D9" w:rsidP="008918DF">
      <w:pPr>
        <w:ind w:firstLine="720"/>
        <w:rPr>
          <w:rFonts w:ascii="Arial" w:hAnsi="Arial" w:cs="Arial"/>
          <w:b/>
        </w:rPr>
      </w:pPr>
    </w:p>
    <w:p w14:paraId="5CB406F9" w14:textId="249CFF37" w:rsidR="00C76C52" w:rsidRPr="008918DF" w:rsidRDefault="008918DF" w:rsidP="007D1D98">
      <w:pPr>
        <w:tabs>
          <w:tab w:val="left" w:pos="0"/>
        </w:tabs>
        <w:outlineLvl w:val="0"/>
        <w:rPr>
          <w:rFonts w:ascii="Arial" w:hAnsi="Arial" w:cs="Arial"/>
          <w:b/>
        </w:rPr>
      </w:pPr>
      <w:r w:rsidRPr="008918DF">
        <w:rPr>
          <w:rFonts w:ascii="Arial" w:hAnsi="Arial" w:cs="Arial"/>
          <w:b/>
        </w:rPr>
        <w:tab/>
      </w:r>
      <w:r w:rsidR="002420F8" w:rsidRPr="00F3411B">
        <w:rPr>
          <w:rFonts w:ascii="Arial" w:hAnsi="Arial" w:cs="Arial"/>
        </w:rPr>
        <w:t xml:space="preserve">Quote </w:t>
      </w:r>
      <w:r w:rsidR="007D1D98" w:rsidRPr="00F3411B">
        <w:rPr>
          <w:rFonts w:ascii="Arial" w:hAnsi="Arial" w:cs="Arial"/>
        </w:rPr>
        <w:t xml:space="preserve">Submission Due Date: </w:t>
      </w:r>
      <w:r w:rsidR="008F0EC8" w:rsidRPr="00F3411B">
        <w:rPr>
          <w:rFonts w:ascii="Arial" w:hAnsi="Arial" w:cs="Arial"/>
          <w:b/>
        </w:rPr>
        <w:t xml:space="preserve"> </w:t>
      </w:r>
      <w:r w:rsidR="00134FE2">
        <w:rPr>
          <w:rFonts w:ascii="Arial" w:hAnsi="Arial" w:cs="Arial"/>
          <w:b/>
        </w:rPr>
        <w:t>June 25</w:t>
      </w:r>
      <w:r w:rsidR="008F0EC8" w:rsidRPr="00F3411B">
        <w:rPr>
          <w:rFonts w:ascii="Arial" w:hAnsi="Arial" w:cs="Arial"/>
          <w:b/>
        </w:rPr>
        <w:t>, 202</w:t>
      </w:r>
      <w:r w:rsidR="008024D8">
        <w:rPr>
          <w:rFonts w:ascii="Arial" w:hAnsi="Arial" w:cs="Arial"/>
          <w:b/>
        </w:rPr>
        <w:t>4</w:t>
      </w:r>
      <w:r w:rsidR="008F0EC8" w:rsidRPr="00F3411B">
        <w:rPr>
          <w:rFonts w:ascii="Arial" w:hAnsi="Arial" w:cs="Arial"/>
          <w:b/>
        </w:rPr>
        <w:t xml:space="preserve"> </w:t>
      </w:r>
      <w:r w:rsidR="0053372D" w:rsidRPr="00F3411B">
        <w:rPr>
          <w:rFonts w:ascii="Arial" w:hAnsi="Arial" w:cs="Arial"/>
        </w:rPr>
        <w:t>(2:00 p.m. E</w:t>
      </w:r>
      <w:r w:rsidR="003069D9" w:rsidRPr="00F3411B">
        <w:rPr>
          <w:rFonts w:ascii="Arial" w:hAnsi="Arial" w:cs="Arial"/>
        </w:rPr>
        <w:t xml:space="preserve">astern </w:t>
      </w:r>
      <w:r w:rsidR="007D1D98" w:rsidRPr="00F3411B">
        <w:rPr>
          <w:rFonts w:ascii="Arial" w:hAnsi="Arial" w:cs="Arial"/>
        </w:rPr>
        <w:t>T</w:t>
      </w:r>
      <w:r w:rsidR="003069D9" w:rsidRPr="00F3411B">
        <w:rPr>
          <w:rFonts w:ascii="Arial" w:hAnsi="Arial" w:cs="Arial"/>
        </w:rPr>
        <w:t>ime</w:t>
      </w:r>
      <w:r w:rsidR="007D1D98" w:rsidRPr="00F3411B">
        <w:rPr>
          <w:rFonts w:ascii="Arial" w:hAnsi="Arial" w:cs="Arial"/>
        </w:rPr>
        <w:t>)</w:t>
      </w:r>
    </w:p>
    <w:p w14:paraId="017C7898" w14:textId="77777777" w:rsidR="003069D9" w:rsidRPr="008918DF" w:rsidRDefault="003069D9" w:rsidP="002420F8"/>
    <w:p w14:paraId="1F2B158B" w14:textId="77777777"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C94075">
        <w:rPr>
          <w:rFonts w:ascii="Arial" w:hAnsi="Arial" w:cs="Arial"/>
          <w:i w:val="0"/>
          <w:sz w:val="20"/>
        </w:rPr>
        <w:t>2</w:t>
      </w:r>
    </w:p>
    <w:p w14:paraId="52E6436C" w14:textId="77777777" w:rsidR="00364A22" w:rsidRPr="008918DF" w:rsidRDefault="00364A22" w:rsidP="00364A22">
      <w:pPr>
        <w:tabs>
          <w:tab w:val="left" w:pos="0"/>
        </w:tabs>
        <w:rPr>
          <w:rFonts w:ascii="Arial" w:hAnsi="Arial" w:cs="Arial"/>
        </w:rPr>
      </w:pPr>
    </w:p>
    <w:p w14:paraId="66B567FA" w14:textId="77777777" w:rsidR="00A233DA" w:rsidRPr="008918DF" w:rsidRDefault="007D1D98" w:rsidP="008918DF">
      <w:pPr>
        <w:tabs>
          <w:tab w:val="left" w:pos="0"/>
        </w:tabs>
        <w:jc w:val="both"/>
        <w:rPr>
          <w:rFonts w:ascii="Arial" w:hAnsi="Arial" w:cs="Arial"/>
        </w:rPr>
      </w:pPr>
      <w:r w:rsidRPr="008918DF">
        <w:rPr>
          <w:rFonts w:ascii="Arial" w:hAnsi="Arial" w:cs="Arial"/>
        </w:rPr>
        <w:t>The following constitutes Bid Amendment #</w:t>
      </w:r>
      <w:r w:rsidR="00C94075">
        <w:rPr>
          <w:rFonts w:ascii="Arial" w:hAnsi="Arial" w:cs="Arial"/>
        </w:rPr>
        <w:t>2</w:t>
      </w:r>
      <w:r w:rsidRPr="008918DF">
        <w:rPr>
          <w:rFonts w:ascii="Arial" w:hAnsi="Arial" w:cs="Arial"/>
        </w:rPr>
        <w:t xml:space="preserve"> 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5862CCF7"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615E1631" w14:textId="77777777" w:rsidR="008476D8" w:rsidRDefault="007D1D98" w:rsidP="008918DF">
      <w:pPr>
        <w:pStyle w:val="ListParagraph"/>
        <w:numPr>
          <w:ilvl w:val="0"/>
          <w:numId w:val="1"/>
        </w:numPr>
        <w:tabs>
          <w:tab w:val="left" w:pos="0"/>
        </w:tabs>
        <w:jc w:val="both"/>
        <w:rPr>
          <w:rFonts w:ascii="Arial" w:hAnsi="Arial" w:cs="Arial"/>
        </w:rPr>
      </w:pPr>
      <w:r w:rsidRPr="008918DF">
        <w:rPr>
          <w:rFonts w:ascii="Arial" w:hAnsi="Arial" w:cs="Arial"/>
        </w:rPr>
        <w:t xml:space="preserve">This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mendment</w:t>
      </w:r>
      <w:r w:rsidR="00A233DA" w:rsidRPr="008918DF">
        <w:rPr>
          <w:rFonts w:ascii="Arial" w:hAnsi="Arial" w:cs="Arial"/>
        </w:rPr>
        <w:t xml:space="preserve"> includes</w:t>
      </w:r>
      <w:r w:rsidR="00C76C52">
        <w:rPr>
          <w:rFonts w:ascii="Arial" w:hAnsi="Arial" w:cs="Arial"/>
        </w:rPr>
        <w:t xml:space="preserve">: </w:t>
      </w:r>
    </w:p>
    <w:p w14:paraId="7186364E" w14:textId="7C8AB66C" w:rsidR="00C76C52" w:rsidRDefault="008476D8" w:rsidP="00F3411B">
      <w:pPr>
        <w:pStyle w:val="ListParagraph"/>
        <w:numPr>
          <w:ilvl w:val="1"/>
          <w:numId w:val="1"/>
        </w:numPr>
        <w:tabs>
          <w:tab w:val="left" w:pos="0"/>
        </w:tabs>
        <w:jc w:val="both"/>
        <w:rPr>
          <w:rFonts w:ascii="Arial" w:hAnsi="Arial" w:cs="Arial"/>
        </w:rPr>
      </w:pPr>
      <w:r>
        <w:rPr>
          <w:rFonts w:ascii="Arial" w:hAnsi="Arial" w:cs="Arial"/>
        </w:rPr>
        <w:t>A</w:t>
      </w:r>
      <w:r w:rsidR="000F3F9A">
        <w:rPr>
          <w:rFonts w:ascii="Arial" w:hAnsi="Arial" w:cs="Arial"/>
        </w:rPr>
        <w:t xml:space="preserve">nswers to questions; </w:t>
      </w:r>
    </w:p>
    <w:p w14:paraId="0DEE3951" w14:textId="59C3D880" w:rsidR="00641F91" w:rsidRDefault="00A91022" w:rsidP="00F3411B">
      <w:pPr>
        <w:pStyle w:val="ListParagraph"/>
        <w:numPr>
          <w:ilvl w:val="1"/>
          <w:numId w:val="1"/>
        </w:numPr>
        <w:tabs>
          <w:tab w:val="left" w:pos="0"/>
        </w:tabs>
        <w:jc w:val="both"/>
        <w:rPr>
          <w:rFonts w:ascii="Arial" w:hAnsi="Arial" w:cs="Arial"/>
        </w:rPr>
      </w:pPr>
      <w:r>
        <w:rPr>
          <w:rFonts w:ascii="Arial" w:hAnsi="Arial" w:cs="Arial"/>
        </w:rPr>
        <w:t xml:space="preserve">Revised T2549 Optional </w:t>
      </w:r>
      <w:r w:rsidR="00641F91">
        <w:rPr>
          <w:rFonts w:ascii="Arial" w:hAnsi="Arial" w:cs="Arial"/>
        </w:rPr>
        <w:t xml:space="preserve">Pre-Quote Conference </w:t>
      </w:r>
      <w:r w:rsidR="00C93CF8">
        <w:rPr>
          <w:rFonts w:ascii="Arial" w:hAnsi="Arial" w:cs="Arial"/>
        </w:rPr>
        <w:t>PowerPoint</w:t>
      </w:r>
      <w:r w:rsidR="00813A3A">
        <w:rPr>
          <w:rFonts w:ascii="Arial" w:hAnsi="Arial" w:cs="Arial"/>
        </w:rPr>
        <w:t xml:space="preserve"> </w:t>
      </w:r>
      <w:r w:rsidR="00A76C70">
        <w:rPr>
          <w:rFonts w:ascii="Arial" w:hAnsi="Arial" w:cs="Arial"/>
        </w:rPr>
        <w:t>06.06</w:t>
      </w:r>
      <w:r w:rsidR="005A6A72">
        <w:rPr>
          <w:rFonts w:ascii="Arial" w:hAnsi="Arial" w:cs="Arial"/>
        </w:rPr>
        <w:t>.24</w:t>
      </w:r>
      <w:r w:rsidR="00C93CF8">
        <w:rPr>
          <w:rFonts w:ascii="Arial" w:hAnsi="Arial" w:cs="Arial"/>
        </w:rPr>
        <w:t>;</w:t>
      </w:r>
      <w:r w:rsidR="005A6A72">
        <w:rPr>
          <w:rFonts w:ascii="Arial" w:hAnsi="Arial" w:cs="Arial"/>
        </w:rPr>
        <w:t xml:space="preserve"> and</w:t>
      </w:r>
    </w:p>
    <w:p w14:paraId="5CBCECD4" w14:textId="1C45C0B1" w:rsidR="005A6A72" w:rsidRPr="00987B31" w:rsidRDefault="008476D8" w:rsidP="00A70BE5">
      <w:pPr>
        <w:pStyle w:val="ListParagraph"/>
        <w:numPr>
          <w:ilvl w:val="1"/>
          <w:numId w:val="1"/>
        </w:numPr>
        <w:tabs>
          <w:tab w:val="left" w:pos="0"/>
        </w:tabs>
        <w:jc w:val="both"/>
        <w:rPr>
          <w:rFonts w:ascii="Arial" w:hAnsi="Arial" w:cs="Arial"/>
        </w:rPr>
      </w:pPr>
      <w:r w:rsidRPr="00FA61BD">
        <w:rPr>
          <w:rFonts w:ascii="Arial" w:hAnsi="Arial" w:cs="Arial"/>
        </w:rPr>
        <w:t>Revisions to the Bid Solicitation</w:t>
      </w:r>
      <w:r w:rsidR="005A6A72">
        <w:rPr>
          <w:rFonts w:ascii="Arial" w:hAnsi="Arial" w:cs="Arial"/>
        </w:rPr>
        <w:t>.</w:t>
      </w:r>
    </w:p>
    <w:p w14:paraId="7CBB0BB7" w14:textId="77777777" w:rsidR="00A233DA" w:rsidRPr="008918DF" w:rsidRDefault="00A233DA" w:rsidP="008910D0">
      <w:pPr>
        <w:pStyle w:val="ListParagraph"/>
        <w:tabs>
          <w:tab w:val="left" w:pos="0"/>
        </w:tabs>
        <w:ind w:left="1440"/>
        <w:jc w:val="both"/>
        <w:rPr>
          <w:rFonts w:ascii="Arial" w:hAnsi="Arial" w:cs="Arial"/>
        </w:rPr>
      </w:pPr>
    </w:p>
    <w:p w14:paraId="2EBD7952" w14:textId="285F3C73" w:rsidR="000148A8" w:rsidRDefault="00A233DA" w:rsidP="00224439">
      <w:pPr>
        <w:pStyle w:val="ListParagraph"/>
        <w:numPr>
          <w:ilvl w:val="0"/>
          <w:numId w:val="1"/>
        </w:numPr>
        <w:tabs>
          <w:tab w:val="left" w:pos="0"/>
        </w:tabs>
        <w:jc w:val="both"/>
        <w:rPr>
          <w:rFonts w:ascii="Arial" w:hAnsi="Arial" w:cs="Arial"/>
        </w:rPr>
      </w:pPr>
      <w:r w:rsidRPr="008918DF">
        <w:rPr>
          <w:rFonts w:ascii="Arial" w:hAnsi="Arial" w:cs="Arial"/>
        </w:rPr>
        <w:t>Please note that f</w:t>
      </w:r>
      <w:r w:rsidR="00EB3E79" w:rsidRPr="008918DF">
        <w:rPr>
          <w:rFonts w:ascii="Arial" w:hAnsi="Arial" w:cs="Arial"/>
        </w:rPr>
        <w:t>or all a</w:t>
      </w:r>
      <w:r w:rsidR="007D1D98" w:rsidRPr="008918DF">
        <w:rPr>
          <w:rFonts w:ascii="Arial" w:hAnsi="Arial" w:cs="Arial"/>
        </w:rPr>
        <w:t>dditions, deletions, clarifica</w:t>
      </w:r>
      <w:r w:rsidR="00502120" w:rsidRPr="008918DF">
        <w:rPr>
          <w:rFonts w:ascii="Arial" w:hAnsi="Arial" w:cs="Arial"/>
        </w:rPr>
        <w:t>tions and modifications to the Bid S</w:t>
      </w:r>
      <w:r w:rsidR="007D1D98" w:rsidRPr="008918DF">
        <w:rPr>
          <w:rFonts w:ascii="Arial" w:hAnsi="Arial" w:cs="Arial"/>
        </w:rPr>
        <w:t>olicitation</w:t>
      </w:r>
      <w:r w:rsidR="00EB3E79" w:rsidRPr="008918DF">
        <w:rPr>
          <w:rFonts w:ascii="Arial" w:hAnsi="Arial" w:cs="Arial"/>
        </w:rPr>
        <w:t>,</w:t>
      </w:r>
      <w:r w:rsidR="00D55DDC" w:rsidRPr="008918DF">
        <w:rPr>
          <w:rFonts w:ascii="Arial" w:hAnsi="Arial" w:cs="Arial"/>
        </w:rPr>
        <w:t xml:space="preserve"> </w:t>
      </w:r>
      <w:r w:rsidR="00EB3E79" w:rsidRPr="008918DF">
        <w:rPr>
          <w:rFonts w:ascii="Arial" w:hAnsi="Arial" w:cs="Arial"/>
        </w:rPr>
        <w:t>please r</w:t>
      </w:r>
      <w:r w:rsidR="00D55DDC" w:rsidRPr="008918DF">
        <w:rPr>
          <w:rFonts w:ascii="Arial" w:hAnsi="Arial" w:cs="Arial"/>
        </w:rPr>
        <w:t xml:space="preserve">efer to </w:t>
      </w:r>
      <w:r w:rsidR="00DC72EC" w:rsidRPr="00F3411B">
        <w:rPr>
          <w:rFonts w:ascii="Arial" w:hAnsi="Arial" w:cs="Arial"/>
        </w:rPr>
        <w:t xml:space="preserve">the </w:t>
      </w:r>
      <w:r w:rsidR="00721BC8" w:rsidRPr="00F3411B">
        <w:rPr>
          <w:rFonts w:ascii="Arial" w:hAnsi="Arial" w:cs="Arial"/>
        </w:rPr>
        <w:t xml:space="preserve">Revised </w:t>
      </w:r>
      <w:r w:rsidRPr="00F3411B">
        <w:rPr>
          <w:rFonts w:ascii="Arial" w:hAnsi="Arial" w:cs="Arial"/>
        </w:rPr>
        <w:t xml:space="preserve">Bid Solicitation </w:t>
      </w:r>
      <w:r w:rsidR="003069D9">
        <w:rPr>
          <w:rFonts w:ascii="Arial" w:hAnsi="Arial" w:cs="Arial"/>
        </w:rPr>
        <w:t>en</w:t>
      </w:r>
      <w:r w:rsidR="00DC72EC" w:rsidRPr="008918DF">
        <w:rPr>
          <w:rFonts w:ascii="Arial" w:hAnsi="Arial" w:cs="Arial"/>
        </w:rPr>
        <w:t>titled “</w:t>
      </w:r>
      <w:r w:rsidR="00134FE2" w:rsidRPr="00134FE2">
        <w:rPr>
          <w:rFonts w:ascii="Arial" w:hAnsi="Arial" w:cs="Arial"/>
          <w:b/>
        </w:rPr>
        <w:t>T2549 Subsurface Remedial Action Services NJDEP</w:t>
      </w:r>
      <w:r w:rsidR="00BA4FE0">
        <w:rPr>
          <w:rFonts w:ascii="Arial" w:hAnsi="Arial" w:cs="Arial"/>
          <w:b/>
        </w:rPr>
        <w:t xml:space="preserve"> 06.0</w:t>
      </w:r>
      <w:r w:rsidR="00A76C70">
        <w:rPr>
          <w:rFonts w:ascii="Arial" w:hAnsi="Arial" w:cs="Arial"/>
          <w:b/>
        </w:rPr>
        <w:t>6</w:t>
      </w:r>
      <w:bookmarkStart w:id="0" w:name="_GoBack"/>
      <w:bookmarkEnd w:id="0"/>
      <w:r w:rsidR="009C51D6">
        <w:rPr>
          <w:rFonts w:ascii="Arial" w:hAnsi="Arial" w:cs="Arial"/>
          <w:b/>
        </w:rPr>
        <w:t>.24</w:t>
      </w:r>
      <w:r w:rsidR="00DC72EC" w:rsidRPr="008918DF">
        <w:rPr>
          <w:rFonts w:ascii="Arial" w:hAnsi="Arial" w:cs="Arial"/>
        </w:rPr>
        <w:t>”</w:t>
      </w:r>
      <w:r w:rsidR="00224439">
        <w:rPr>
          <w:rFonts w:ascii="Arial" w:hAnsi="Arial" w:cs="Arial"/>
        </w:rPr>
        <w:t xml:space="preserve">, and hereafter referred to in this document </w:t>
      </w:r>
      <w:r w:rsidR="00C76C52">
        <w:rPr>
          <w:rFonts w:ascii="Arial" w:hAnsi="Arial" w:cs="Arial"/>
        </w:rPr>
        <w:t>as</w:t>
      </w:r>
      <w:r w:rsidR="00224439">
        <w:rPr>
          <w:rFonts w:ascii="Arial" w:hAnsi="Arial" w:cs="Arial"/>
        </w:rPr>
        <w:t xml:space="preserve"> the “</w:t>
      </w:r>
      <w:r w:rsidR="00CC4EE5">
        <w:rPr>
          <w:rFonts w:ascii="Arial" w:hAnsi="Arial" w:cs="Arial"/>
        </w:rPr>
        <w:t>R</w:t>
      </w:r>
      <w:r w:rsidR="00224439">
        <w:rPr>
          <w:rFonts w:ascii="Arial" w:hAnsi="Arial" w:cs="Arial"/>
        </w:rPr>
        <w:t>evised Bid Solicitation”.</w:t>
      </w:r>
      <w:r w:rsidR="000148A8">
        <w:rPr>
          <w:rFonts w:ascii="Arial" w:hAnsi="Arial" w:cs="Arial"/>
        </w:rPr>
        <w:t xml:space="preserve"> The following </w:t>
      </w:r>
      <w:r w:rsidR="005D3EDE">
        <w:rPr>
          <w:rFonts w:ascii="Arial" w:hAnsi="Arial" w:cs="Arial"/>
        </w:rPr>
        <w:t>sections of the Bid Solicitation have been revised</w:t>
      </w:r>
      <w:r w:rsidR="000148A8">
        <w:rPr>
          <w:rFonts w:ascii="Arial" w:hAnsi="Arial" w:cs="Arial"/>
        </w:rPr>
        <w:t xml:space="preserve">: </w:t>
      </w:r>
    </w:p>
    <w:p w14:paraId="48885550" w14:textId="77777777" w:rsidR="00A91022" w:rsidRPr="00A91022" w:rsidRDefault="00A91022" w:rsidP="008910D0">
      <w:pPr>
        <w:tabs>
          <w:tab w:val="left" w:pos="0"/>
        </w:tabs>
        <w:ind w:left="360"/>
        <w:jc w:val="both"/>
        <w:rPr>
          <w:rFonts w:ascii="Arial" w:hAnsi="Arial" w:cs="Arial"/>
        </w:rPr>
      </w:pPr>
    </w:p>
    <w:p w14:paraId="7BE51B52" w14:textId="77777777" w:rsidR="00514620" w:rsidRPr="00514620" w:rsidRDefault="00CC4EE5" w:rsidP="00CC4EE5">
      <w:pPr>
        <w:pStyle w:val="ListParagraph"/>
        <w:numPr>
          <w:ilvl w:val="1"/>
          <w:numId w:val="1"/>
        </w:numPr>
        <w:tabs>
          <w:tab w:val="left" w:pos="0"/>
        </w:tabs>
        <w:jc w:val="both"/>
        <w:rPr>
          <w:rFonts w:ascii="Arial" w:hAnsi="Arial" w:cs="Arial"/>
        </w:rPr>
      </w:pPr>
      <w:r w:rsidRPr="00FA61BD">
        <w:rPr>
          <w:rFonts w:ascii="Arial" w:hAnsi="Arial" w:cs="Arial"/>
          <w:bCs/>
        </w:rPr>
        <w:t xml:space="preserve">Section 4.8.12.1 </w:t>
      </w:r>
      <w:r w:rsidRPr="00FA61BD">
        <w:rPr>
          <w:rFonts w:ascii="Arial" w:hAnsi="Arial" w:cs="Arial"/>
          <w:bCs/>
          <w:i/>
        </w:rPr>
        <w:t>Air-Vacuum Excavation</w:t>
      </w:r>
      <w:r>
        <w:rPr>
          <w:rFonts w:ascii="Arial" w:hAnsi="Arial" w:cs="Arial"/>
          <w:bCs/>
        </w:rPr>
        <w:t xml:space="preserve">; </w:t>
      </w:r>
    </w:p>
    <w:p w14:paraId="35E412C9" w14:textId="4D3669B1" w:rsidR="00CC4EE5" w:rsidRPr="00605424" w:rsidRDefault="00514620" w:rsidP="00CC4EE5">
      <w:pPr>
        <w:pStyle w:val="ListParagraph"/>
        <w:numPr>
          <w:ilvl w:val="1"/>
          <w:numId w:val="1"/>
        </w:numPr>
        <w:tabs>
          <w:tab w:val="left" w:pos="0"/>
        </w:tabs>
        <w:jc w:val="both"/>
        <w:rPr>
          <w:rFonts w:ascii="Arial" w:hAnsi="Arial" w:cs="Arial"/>
        </w:rPr>
      </w:pPr>
      <w:r>
        <w:rPr>
          <w:rFonts w:ascii="Arial" w:hAnsi="Arial" w:cs="Arial"/>
          <w:bCs/>
        </w:rPr>
        <w:t xml:space="preserve">Section 4.11.2.2.J </w:t>
      </w:r>
      <w:r w:rsidRPr="008910D0">
        <w:rPr>
          <w:rFonts w:ascii="Arial" w:hAnsi="Arial" w:cs="Arial"/>
          <w:bCs/>
          <w:i/>
        </w:rPr>
        <w:t>Labor</w:t>
      </w:r>
      <w:r>
        <w:rPr>
          <w:rFonts w:ascii="Arial" w:hAnsi="Arial" w:cs="Arial"/>
          <w:bCs/>
        </w:rPr>
        <w:t xml:space="preserve">; </w:t>
      </w:r>
      <w:r w:rsidR="00CC4EE5" w:rsidRPr="00FA61BD">
        <w:rPr>
          <w:rFonts w:ascii="Arial" w:hAnsi="Arial" w:cs="Arial"/>
          <w:bCs/>
        </w:rPr>
        <w:t xml:space="preserve">and </w:t>
      </w:r>
    </w:p>
    <w:p w14:paraId="09B17440" w14:textId="77777777" w:rsidR="00327249" w:rsidRPr="00FA61BD" w:rsidRDefault="00CC4EE5" w:rsidP="00CC4EE5">
      <w:pPr>
        <w:pStyle w:val="ListParagraph"/>
        <w:numPr>
          <w:ilvl w:val="1"/>
          <w:numId w:val="1"/>
        </w:numPr>
        <w:tabs>
          <w:tab w:val="left" w:pos="0"/>
        </w:tabs>
        <w:jc w:val="both"/>
        <w:rPr>
          <w:rFonts w:ascii="Arial" w:hAnsi="Arial" w:cs="Arial"/>
        </w:rPr>
      </w:pPr>
      <w:r>
        <w:rPr>
          <w:rFonts w:ascii="Arial" w:hAnsi="Arial" w:cs="Arial"/>
          <w:bCs/>
        </w:rPr>
        <w:t xml:space="preserve">Section </w:t>
      </w:r>
      <w:r w:rsidRPr="00FA61BD">
        <w:rPr>
          <w:rFonts w:ascii="Arial" w:hAnsi="Arial" w:cs="Arial"/>
          <w:bCs/>
        </w:rPr>
        <w:t>4.11.2.3.6.2.A.4</w:t>
      </w:r>
      <w:r>
        <w:rPr>
          <w:rFonts w:ascii="Arial" w:hAnsi="Arial" w:cs="Arial"/>
          <w:bCs/>
        </w:rPr>
        <w:t xml:space="preserve"> </w:t>
      </w:r>
      <w:r w:rsidRPr="00FA61BD">
        <w:rPr>
          <w:rFonts w:ascii="Arial" w:hAnsi="Arial" w:cs="Arial"/>
          <w:bCs/>
          <w:i/>
        </w:rPr>
        <w:t>Drilling Services</w:t>
      </w:r>
      <w:r>
        <w:rPr>
          <w:rFonts w:ascii="Arial" w:hAnsi="Arial" w:cs="Arial"/>
          <w:bCs/>
        </w:rPr>
        <w:t>.</w:t>
      </w:r>
    </w:p>
    <w:p w14:paraId="77C57CCF" w14:textId="77777777" w:rsidR="007D1D98" w:rsidRPr="008918DF" w:rsidRDefault="007D1D98" w:rsidP="008F7331">
      <w:pPr>
        <w:pStyle w:val="ListParagraph"/>
        <w:tabs>
          <w:tab w:val="left" w:pos="0"/>
        </w:tabs>
        <w:ind w:left="1440"/>
        <w:jc w:val="both"/>
        <w:rPr>
          <w:rFonts w:ascii="Arial" w:hAnsi="Arial" w:cs="Arial"/>
        </w:rPr>
      </w:pPr>
    </w:p>
    <w:p w14:paraId="6E520EED" w14:textId="77777777" w:rsidR="00210C8A" w:rsidRDefault="007D1D98" w:rsidP="00F3411B">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B</w:t>
      </w:r>
      <w:r w:rsidR="00AC5963">
        <w:rPr>
          <w:rFonts w:ascii="Arial" w:hAnsi="Arial" w:cs="Arial"/>
        </w:rPr>
        <w:t>idder</w:t>
      </w:r>
      <w:r w:rsidRPr="008918DF">
        <w:rPr>
          <w:rFonts w:ascii="Arial" w:hAnsi="Arial" w:cs="Arial"/>
        </w:rPr>
        <w:t xml:space="preserve">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mendments. 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5D139282" w14:textId="77777777" w:rsidR="00DF6C7E" w:rsidRDefault="00DF6C7E" w:rsidP="008918DF">
      <w:pPr>
        <w:tabs>
          <w:tab w:val="left" w:pos="0"/>
        </w:tabs>
        <w:jc w:val="both"/>
        <w:rPr>
          <w:rFonts w:ascii="Arial" w:hAnsi="Arial" w:cs="Arial"/>
        </w:rPr>
      </w:pPr>
    </w:p>
    <w:p w14:paraId="52E85B2B" w14:textId="77777777" w:rsidR="00431E8E" w:rsidRDefault="00431E8E">
      <w:pPr>
        <w:rPr>
          <w:rFonts w:ascii="Arial" w:hAnsi="Arial" w:cs="Arial"/>
        </w:rPr>
      </w:pPr>
      <w:r>
        <w:rPr>
          <w:rFonts w:ascii="Arial" w:hAnsi="Arial" w:cs="Arial"/>
        </w:rPr>
        <w:br w:type="page"/>
      </w:r>
    </w:p>
    <w:p w14:paraId="36FE6793" w14:textId="77777777" w:rsidR="00431E8E" w:rsidRPr="008918DF" w:rsidRDefault="00431E8E" w:rsidP="008918DF">
      <w:pPr>
        <w:tabs>
          <w:tab w:val="left" w:pos="0"/>
        </w:tabs>
        <w:jc w:val="both"/>
        <w:rPr>
          <w:rFonts w:ascii="Arial" w:hAnsi="Arial" w:cs="Arial"/>
        </w:rPr>
      </w:pPr>
    </w:p>
    <w:p w14:paraId="58D83BE8" w14:textId="77777777" w:rsidR="007D1D98" w:rsidRPr="008918DF" w:rsidRDefault="007D1D98" w:rsidP="00F3411B">
      <w:pPr>
        <w:tabs>
          <w:tab w:val="left" w:pos="0"/>
        </w:tabs>
        <w:jc w:val="both"/>
        <w:rPr>
          <w:rFonts w:ascii="Arial" w:hAnsi="Arial" w:cs="Arial"/>
          <w:b/>
          <w:u w:val="single"/>
        </w:rPr>
      </w:pPr>
    </w:p>
    <w:p w14:paraId="7A7F1463" w14:textId="77777777"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t>Bid Solicitation #</w:t>
      </w:r>
      <w:r w:rsidR="00134FE2" w:rsidRPr="00134FE2">
        <w:rPr>
          <w:rFonts w:ascii="Arial" w:hAnsi="Arial" w:cs="Arial"/>
          <w:sz w:val="20"/>
        </w:rPr>
        <w:t>24DPP00928</w:t>
      </w:r>
    </w:p>
    <w:p w14:paraId="783E0363" w14:textId="77777777" w:rsidR="00327429" w:rsidRDefault="00134FE2" w:rsidP="00F3411B">
      <w:pPr>
        <w:jc w:val="center"/>
      </w:pPr>
      <w:r w:rsidRPr="00134FE2">
        <w:rPr>
          <w:rFonts w:ascii="Arial" w:hAnsi="Arial" w:cs="Arial"/>
          <w:b/>
        </w:rPr>
        <w:t>T2549 Subsurface Remedial Action Services NJDEP</w:t>
      </w:r>
    </w:p>
    <w:p w14:paraId="7E14DCAE"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162F8D3" w14:textId="77777777" w:rsidR="00364A22" w:rsidRDefault="00364A22" w:rsidP="00364A22">
      <w:pPr>
        <w:tabs>
          <w:tab w:val="left" w:pos="0"/>
        </w:tabs>
        <w:rPr>
          <w:rFonts w:ascii="Arial" w:hAnsi="Arial" w:cs="Arial"/>
        </w:rPr>
      </w:pPr>
    </w:p>
    <w:p w14:paraId="4CF062A3" w14:textId="77777777"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3D04D298" w14:textId="77777777" w:rsidR="007E56C8" w:rsidRDefault="007E56C8" w:rsidP="00ED3B68">
      <w:pPr>
        <w:tabs>
          <w:tab w:val="left" w:pos="0"/>
        </w:tabs>
        <w:jc w:val="both"/>
        <w:rPr>
          <w:rFonts w:ascii="Arial" w:hAnsi="Arial" w:cs="Arial"/>
        </w:rPr>
      </w:pPr>
    </w:p>
    <w:p w14:paraId="7D0FEC2E" w14:textId="77777777" w:rsidR="007E56C8" w:rsidRPr="00FD5E3B" w:rsidRDefault="007E56C8" w:rsidP="00ED3B68">
      <w:pPr>
        <w:tabs>
          <w:tab w:val="left" w:pos="0"/>
        </w:tabs>
        <w:jc w:val="both"/>
        <w:rPr>
          <w:rFonts w:ascii="Arial" w:hAnsi="Arial" w:cs="Arial"/>
        </w:rPr>
      </w:pPr>
      <w:r>
        <w:rPr>
          <w:rFonts w:ascii="Arial" w:hAnsi="Arial" w:cs="Arial"/>
        </w:rPr>
        <w:t xml:space="preserve">Note: This question has been paraphrased in the interest of readability and clarity. </w:t>
      </w:r>
    </w:p>
    <w:p w14:paraId="66E48E2E"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21004666"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692F6315"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59F91DCE"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44F9475F" w14:textId="77777777"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2A33D1B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8918DF" w14:paraId="24C2626E"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22997B64" w14:textId="77777777" w:rsidR="008918DF" w:rsidRDefault="008918DF" w:rsidP="005663AD">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751F77FA" w14:textId="77777777" w:rsidR="008918DF" w:rsidRDefault="00FF0FA2" w:rsidP="005663AD">
            <w:pPr>
              <w:tabs>
                <w:tab w:val="left" w:pos="0"/>
              </w:tabs>
              <w:overflowPunct w:val="0"/>
              <w:autoSpaceDE w:val="0"/>
              <w:autoSpaceDN w:val="0"/>
              <w:adjustRightInd w:val="0"/>
              <w:jc w:val="center"/>
              <w:rPr>
                <w:rFonts w:ascii="Arial" w:hAnsi="Arial" w:cs="Arial"/>
              </w:rPr>
            </w:pPr>
            <w:r>
              <w:rPr>
                <w:rFonts w:ascii="Arial" w:hAnsi="Arial" w:cs="Arial"/>
              </w:rPr>
              <w:t>Quote Submission</w:t>
            </w:r>
          </w:p>
          <w:p w14:paraId="534AAB0E" w14:textId="77777777" w:rsidR="00FF0FA2" w:rsidRDefault="00FF0FA2" w:rsidP="005663AD">
            <w:pPr>
              <w:tabs>
                <w:tab w:val="left" w:pos="0"/>
              </w:tabs>
              <w:overflowPunct w:val="0"/>
              <w:autoSpaceDE w:val="0"/>
              <w:autoSpaceDN w:val="0"/>
              <w:adjustRightInd w:val="0"/>
              <w:jc w:val="center"/>
              <w:rPr>
                <w:rFonts w:ascii="Arial" w:hAnsi="Arial" w:cs="Arial"/>
              </w:rPr>
            </w:pPr>
          </w:p>
          <w:p w14:paraId="72910E07" w14:textId="77777777" w:rsidR="00FF0FA2" w:rsidRDefault="00FF0FA2" w:rsidP="005663AD">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41D4097F" w14:textId="77777777" w:rsidR="00FF0FA2" w:rsidRDefault="007D167E" w:rsidP="005663AD">
            <w:pPr>
              <w:tabs>
                <w:tab w:val="left" w:pos="0"/>
              </w:tabs>
              <w:overflowPunct w:val="0"/>
              <w:autoSpaceDE w:val="0"/>
              <w:autoSpaceDN w:val="0"/>
              <w:adjustRightInd w:val="0"/>
              <w:rPr>
                <w:rFonts w:ascii="Arial" w:hAnsi="Arial" w:cs="Arial"/>
                <w:b/>
              </w:rPr>
            </w:pPr>
            <w:r w:rsidRPr="007D167E">
              <w:rPr>
                <w:rFonts w:ascii="Arial" w:hAnsi="Arial" w:cs="Arial"/>
                <w:b/>
              </w:rPr>
              <w:t>Should I check that I have properly completed and attached all of the required documents with my submitted Quote?</w:t>
            </w:r>
          </w:p>
          <w:p w14:paraId="7E7D16CA" w14:textId="77777777" w:rsidR="007D167E" w:rsidRDefault="007D167E" w:rsidP="005663AD">
            <w:pPr>
              <w:tabs>
                <w:tab w:val="left" w:pos="0"/>
              </w:tabs>
              <w:overflowPunct w:val="0"/>
              <w:autoSpaceDE w:val="0"/>
              <w:autoSpaceDN w:val="0"/>
              <w:adjustRightInd w:val="0"/>
              <w:rPr>
                <w:rFonts w:ascii="Arial" w:hAnsi="Arial" w:cs="Arial"/>
                <w:b/>
              </w:rPr>
            </w:pPr>
          </w:p>
          <w:p w14:paraId="1FE0326E" w14:textId="0B9B9043" w:rsidR="00FF0FA2" w:rsidRDefault="007D167E" w:rsidP="005663AD">
            <w:pPr>
              <w:tabs>
                <w:tab w:val="left" w:pos="0"/>
              </w:tabs>
              <w:overflowPunct w:val="0"/>
              <w:autoSpaceDE w:val="0"/>
              <w:autoSpaceDN w:val="0"/>
              <w:adjustRightInd w:val="0"/>
              <w:rPr>
                <w:rFonts w:ascii="Arial" w:hAnsi="Arial" w:cs="Arial"/>
                <w:b/>
              </w:rPr>
            </w:pPr>
            <w:r w:rsidRPr="007D167E">
              <w:rPr>
                <w:rFonts w:ascii="Arial" w:hAnsi="Arial" w:cs="Arial"/>
              </w:rPr>
              <w:t>Yes. Prior to the Quote Opening Deadline, a Bidder should review the documents comprising the submitted Quote to ensure that all of the required documents have been completed and attached. Oftentimes a Quote is deemed non-responsive because a Bidder fails to attach a required form or attaches a blank form. To review a submitted Quote a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76FB60ED" w14:textId="77777777" w:rsidR="007D167E" w:rsidRPr="00FF0FA2" w:rsidRDefault="007D167E" w:rsidP="005663AD">
            <w:pPr>
              <w:tabs>
                <w:tab w:val="left" w:pos="0"/>
              </w:tabs>
              <w:overflowPunct w:val="0"/>
              <w:autoSpaceDE w:val="0"/>
              <w:autoSpaceDN w:val="0"/>
              <w:adjustRightInd w:val="0"/>
              <w:rPr>
                <w:rFonts w:ascii="Arial" w:hAnsi="Arial" w:cs="Arial"/>
                <w:b/>
              </w:rPr>
            </w:pPr>
          </w:p>
        </w:tc>
      </w:tr>
      <w:tr w:rsidR="008918DF" w14:paraId="77F7C7F3"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5046D307" w14:textId="77777777" w:rsidR="008918DF" w:rsidRDefault="008918DF" w:rsidP="005663AD">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481A8ECE" w14:textId="77777777" w:rsidR="008918DF" w:rsidRDefault="007D167E" w:rsidP="005663AD">
            <w:pPr>
              <w:tabs>
                <w:tab w:val="left" w:pos="0"/>
              </w:tabs>
              <w:overflowPunct w:val="0"/>
              <w:autoSpaceDE w:val="0"/>
              <w:autoSpaceDN w:val="0"/>
              <w:adjustRightInd w:val="0"/>
              <w:jc w:val="center"/>
              <w:rPr>
                <w:rFonts w:ascii="Arial" w:hAnsi="Arial" w:cs="Arial"/>
              </w:rPr>
            </w:pPr>
            <w:r w:rsidRPr="007D167E">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3DE557D1" w14:textId="77777777" w:rsidR="00FF0FA2" w:rsidRDefault="007D167E" w:rsidP="005663AD">
            <w:pPr>
              <w:tabs>
                <w:tab w:val="left" w:pos="0"/>
              </w:tabs>
              <w:overflowPunct w:val="0"/>
              <w:autoSpaceDE w:val="0"/>
              <w:autoSpaceDN w:val="0"/>
              <w:adjustRightInd w:val="0"/>
              <w:rPr>
                <w:rFonts w:ascii="Arial" w:hAnsi="Arial" w:cs="Arial"/>
              </w:rPr>
            </w:pPr>
            <w:r w:rsidRPr="007D167E">
              <w:rPr>
                <w:rFonts w:ascii="Arial" w:hAnsi="Arial" w:cs="Arial"/>
                <w:b/>
              </w:rPr>
              <w:t>When trying to open a Portable Document Format (PDF) I am receiving an error message and am unable to access the PDF. How should I proceed?</w:t>
            </w:r>
          </w:p>
          <w:p w14:paraId="2266C4BE" w14:textId="77777777" w:rsidR="007D167E" w:rsidRDefault="007D167E" w:rsidP="005663AD">
            <w:pPr>
              <w:tabs>
                <w:tab w:val="left" w:pos="0"/>
              </w:tabs>
              <w:overflowPunct w:val="0"/>
              <w:autoSpaceDE w:val="0"/>
              <w:autoSpaceDN w:val="0"/>
              <w:adjustRightInd w:val="0"/>
              <w:rPr>
                <w:rFonts w:ascii="Arial" w:hAnsi="Arial" w:cs="Arial"/>
              </w:rPr>
            </w:pPr>
          </w:p>
          <w:p w14:paraId="5B96825E" w14:textId="77777777" w:rsidR="00FF0FA2" w:rsidRDefault="007D167E" w:rsidP="005663AD">
            <w:pPr>
              <w:tabs>
                <w:tab w:val="left" w:pos="0"/>
              </w:tabs>
              <w:overflowPunct w:val="0"/>
              <w:autoSpaceDE w:val="0"/>
              <w:autoSpaceDN w:val="0"/>
              <w:adjustRightInd w:val="0"/>
              <w:rPr>
                <w:rFonts w:ascii="Arial" w:hAnsi="Arial" w:cs="Arial"/>
              </w:rPr>
            </w:pPr>
            <w:r w:rsidRPr="007D167E">
              <w:rPr>
                <w:rFonts w:ascii="Arial" w:hAnsi="Arial" w:cs="Arial"/>
              </w:rPr>
              <w:t xml:space="preserve">It is recommended that users utilize Internet Explorer or Microsoft Edge to view PDF documents.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w:t>
            </w:r>
            <w:r w:rsidR="00E23764">
              <w:rPr>
                <w:rFonts w:ascii="Arial" w:hAnsi="Arial" w:cs="Arial"/>
              </w:rPr>
              <w:t>o</w:t>
            </w:r>
            <w:r w:rsidRPr="007D167E">
              <w:rPr>
                <w:rFonts w:ascii="Arial" w:hAnsi="Arial" w:cs="Arial"/>
              </w:rPr>
              <w:t>n Chrome or Firefox.</w:t>
            </w:r>
          </w:p>
          <w:p w14:paraId="381425B8" w14:textId="77777777" w:rsidR="007D167E" w:rsidRDefault="007D167E" w:rsidP="005663AD">
            <w:pPr>
              <w:tabs>
                <w:tab w:val="left" w:pos="0"/>
              </w:tabs>
              <w:overflowPunct w:val="0"/>
              <w:autoSpaceDE w:val="0"/>
              <w:autoSpaceDN w:val="0"/>
              <w:adjustRightInd w:val="0"/>
              <w:rPr>
                <w:rFonts w:ascii="Arial" w:hAnsi="Arial" w:cs="Arial"/>
              </w:rPr>
            </w:pPr>
          </w:p>
        </w:tc>
      </w:tr>
      <w:tr w:rsidR="00595EC0" w14:paraId="12CC19EF" w14:textId="77777777" w:rsidTr="002420F8">
        <w:tc>
          <w:tcPr>
            <w:tcW w:w="877" w:type="dxa"/>
            <w:tcBorders>
              <w:top w:val="single" w:sz="4" w:space="0" w:color="auto"/>
              <w:left w:val="single" w:sz="4" w:space="0" w:color="auto"/>
              <w:bottom w:val="single" w:sz="4" w:space="0" w:color="auto"/>
              <w:right w:val="single" w:sz="4" w:space="0" w:color="auto"/>
            </w:tcBorders>
          </w:tcPr>
          <w:p w14:paraId="77BEB9BF" w14:textId="77777777" w:rsidR="00595EC0" w:rsidRPr="00F5732A" w:rsidRDefault="00A76D44" w:rsidP="00595EC0">
            <w:pPr>
              <w:tabs>
                <w:tab w:val="left" w:pos="0"/>
              </w:tabs>
              <w:autoSpaceDN w:val="0"/>
              <w:jc w:val="center"/>
              <w:rPr>
                <w:rFonts w:ascii="Arial" w:hAnsi="Arial" w:cs="Arial"/>
              </w:rPr>
            </w:pPr>
            <w:r w:rsidRPr="00F5732A">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6AE8D9FB" w14:textId="77777777" w:rsidR="008B7B0D" w:rsidRPr="00F5732A" w:rsidRDefault="007D167E" w:rsidP="00595EC0">
            <w:pPr>
              <w:tabs>
                <w:tab w:val="left" w:pos="0"/>
              </w:tabs>
              <w:overflowPunct w:val="0"/>
              <w:autoSpaceDE w:val="0"/>
              <w:autoSpaceDN w:val="0"/>
              <w:adjustRightInd w:val="0"/>
              <w:jc w:val="center"/>
              <w:rPr>
                <w:rFonts w:ascii="Arial" w:hAnsi="Arial" w:cs="Arial"/>
              </w:rPr>
            </w:pPr>
            <w:r w:rsidRPr="007D167E">
              <w:rPr>
                <w:rFonts w:ascii="Arial" w:hAnsi="Arial" w:cs="Arial"/>
              </w:rPr>
              <w:t>Exceptions</w:t>
            </w:r>
          </w:p>
        </w:tc>
        <w:tc>
          <w:tcPr>
            <w:tcW w:w="7200" w:type="dxa"/>
            <w:tcBorders>
              <w:top w:val="single" w:sz="4" w:space="0" w:color="auto"/>
              <w:left w:val="single" w:sz="4" w:space="0" w:color="auto"/>
              <w:bottom w:val="single" w:sz="4" w:space="0" w:color="auto"/>
              <w:right w:val="single" w:sz="4" w:space="0" w:color="auto"/>
            </w:tcBorders>
          </w:tcPr>
          <w:p w14:paraId="01FF6D4B" w14:textId="77777777" w:rsidR="007D167E" w:rsidRDefault="007D167E" w:rsidP="00CA6F04">
            <w:pPr>
              <w:tabs>
                <w:tab w:val="left" w:pos="0"/>
              </w:tabs>
              <w:overflowPunct w:val="0"/>
              <w:autoSpaceDE w:val="0"/>
              <w:autoSpaceDN w:val="0"/>
              <w:adjustRightInd w:val="0"/>
              <w:jc w:val="both"/>
              <w:rPr>
                <w:rFonts w:ascii="Arial" w:hAnsi="Arial" w:cs="Arial"/>
                <w:b/>
              </w:rPr>
            </w:pPr>
            <w:r w:rsidRPr="007D167E">
              <w:rPr>
                <w:rFonts w:ascii="Arial" w:hAnsi="Arial" w:cs="Arial"/>
                <w:b/>
              </w:rPr>
              <w:t>Will the State allow Vendors to take exception to any of the Standard Terms and Conditions?</w:t>
            </w:r>
          </w:p>
          <w:p w14:paraId="3F109A82" w14:textId="77777777" w:rsidR="007D167E" w:rsidRPr="008F7331" w:rsidRDefault="007D167E" w:rsidP="00CA6F04">
            <w:pPr>
              <w:tabs>
                <w:tab w:val="left" w:pos="0"/>
              </w:tabs>
              <w:overflowPunct w:val="0"/>
              <w:autoSpaceDE w:val="0"/>
              <w:autoSpaceDN w:val="0"/>
              <w:adjustRightInd w:val="0"/>
              <w:jc w:val="both"/>
              <w:rPr>
                <w:rFonts w:ascii="Arial" w:hAnsi="Arial" w:cs="Arial"/>
                <w:b/>
              </w:rPr>
            </w:pPr>
          </w:p>
          <w:p w14:paraId="7B0432E9" w14:textId="6C8078A3" w:rsidR="00C91273" w:rsidRPr="008F7331" w:rsidRDefault="007D167E" w:rsidP="00CA6F04">
            <w:pPr>
              <w:tabs>
                <w:tab w:val="left" w:pos="0"/>
              </w:tabs>
              <w:overflowPunct w:val="0"/>
              <w:autoSpaceDE w:val="0"/>
              <w:autoSpaceDN w:val="0"/>
              <w:adjustRightInd w:val="0"/>
              <w:jc w:val="both"/>
              <w:rPr>
                <w:rFonts w:ascii="Arial" w:hAnsi="Arial" w:cs="Arial"/>
              </w:rPr>
            </w:pPr>
            <w:r w:rsidRPr="007D167E">
              <w:rPr>
                <w:rFonts w:ascii="Arial" w:hAnsi="Arial" w:cs="Arial"/>
              </w:rPr>
              <w:t>As stated in Bid Solicitation Section 2.2</w:t>
            </w:r>
            <w:r w:rsidR="00A91022">
              <w:rPr>
                <w:rFonts w:ascii="Arial" w:hAnsi="Arial" w:cs="Arial"/>
              </w:rPr>
              <w:t>,</w:t>
            </w:r>
            <w:r w:rsidRPr="007D167E">
              <w:rPr>
                <w:rFonts w:ascii="Arial" w:hAnsi="Arial" w:cs="Arial"/>
              </w:rPr>
              <w:t xml:space="preserve"> </w:t>
            </w:r>
            <w:r w:rsidRPr="008910D0">
              <w:rPr>
                <w:rFonts w:ascii="Arial" w:hAnsi="Arial" w:cs="Arial"/>
                <w:i/>
              </w:rPr>
              <w:t>Exceptions to the State of NJ Standard Terms and Conditions (SSTC)</w:t>
            </w:r>
            <w:r w:rsidRPr="007D167E">
              <w:rPr>
                <w:rFonts w:ascii="Arial" w:hAnsi="Arial" w:cs="Arial"/>
              </w:rPr>
              <w:t>: Questions regarding the SSTC and exceptions to mandatory requirements MUST be posed during the Electronic Question and Answer period and shall contain the Bidder's suggested changes and the reason(s) for the suggested change(s). Additionally, as stated in Section 3.11, Bidder Additional Terms Submitted with the Quote: A Bidder may submit additional terms as part of its Quote. Additional terms are Bidder-proposed terms or conditions that do not conflict with the scope of work required in this Bid Solicitation, the terms and conditions of this Bid Solicitation, or the SSTCs. Bidder proposed terms or conditions that conflict with the SSTCs will render a Quote non-responsive.</w:t>
            </w:r>
          </w:p>
          <w:p w14:paraId="6B2202A3" w14:textId="77777777" w:rsidR="00595EC0" w:rsidRPr="00F5732A" w:rsidRDefault="00595EC0" w:rsidP="008F7331">
            <w:pPr>
              <w:tabs>
                <w:tab w:val="left" w:pos="0"/>
              </w:tabs>
              <w:overflowPunct w:val="0"/>
              <w:autoSpaceDE w:val="0"/>
              <w:autoSpaceDN w:val="0"/>
              <w:adjustRightInd w:val="0"/>
              <w:jc w:val="both"/>
              <w:rPr>
                <w:rFonts w:ascii="Arial" w:hAnsi="Arial" w:cs="Arial"/>
                <w:b/>
              </w:rPr>
            </w:pPr>
          </w:p>
        </w:tc>
      </w:tr>
      <w:tr w:rsidR="00775E6D" w14:paraId="7168982D" w14:textId="77777777" w:rsidTr="002420F8">
        <w:tc>
          <w:tcPr>
            <w:tcW w:w="877" w:type="dxa"/>
            <w:tcBorders>
              <w:top w:val="single" w:sz="4" w:space="0" w:color="auto"/>
              <w:left w:val="single" w:sz="4" w:space="0" w:color="auto"/>
              <w:bottom w:val="single" w:sz="4" w:space="0" w:color="auto"/>
              <w:right w:val="single" w:sz="4" w:space="0" w:color="auto"/>
            </w:tcBorders>
          </w:tcPr>
          <w:p w14:paraId="3B0B9CE6" w14:textId="77777777" w:rsidR="00775E6D" w:rsidRPr="00F5732A" w:rsidRDefault="00775E6D" w:rsidP="00775E6D">
            <w:pPr>
              <w:tabs>
                <w:tab w:val="left" w:pos="0"/>
              </w:tabs>
              <w:autoSpaceDN w:val="0"/>
              <w:jc w:val="center"/>
              <w:rPr>
                <w:rFonts w:ascii="Arial" w:hAnsi="Arial" w:cs="Arial"/>
              </w:rPr>
            </w:pPr>
            <w:r w:rsidRPr="00F5732A">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478EEA70" w14:textId="77777777" w:rsidR="00775E6D" w:rsidRPr="00F5732A" w:rsidRDefault="007D167E" w:rsidP="008B7B0D">
            <w:pPr>
              <w:tabs>
                <w:tab w:val="left" w:pos="0"/>
              </w:tabs>
              <w:overflowPunct w:val="0"/>
              <w:autoSpaceDE w:val="0"/>
              <w:autoSpaceDN w:val="0"/>
              <w:adjustRightInd w:val="0"/>
              <w:jc w:val="center"/>
              <w:rPr>
                <w:rFonts w:ascii="Arial" w:hAnsi="Arial" w:cs="Arial"/>
              </w:rPr>
            </w:pPr>
            <w:r w:rsidRPr="007D167E">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50C49E15" w14:textId="77777777" w:rsidR="00B15439" w:rsidRDefault="007D167E" w:rsidP="00775E6D">
            <w:pPr>
              <w:tabs>
                <w:tab w:val="left" w:pos="0"/>
              </w:tabs>
              <w:overflowPunct w:val="0"/>
              <w:autoSpaceDE w:val="0"/>
              <w:autoSpaceDN w:val="0"/>
              <w:adjustRightInd w:val="0"/>
              <w:jc w:val="both"/>
              <w:rPr>
                <w:rFonts w:ascii="Arial" w:hAnsi="Arial" w:cs="Arial"/>
              </w:rPr>
            </w:pPr>
            <w:r w:rsidRPr="007D167E">
              <w:rPr>
                <w:rFonts w:ascii="Arial" w:hAnsi="Arial" w:cs="Arial"/>
                <w:b/>
              </w:rPr>
              <w:t>Please confirm a Bidder may deliver a hardcopy quote instead of submitting a response electronically.</w:t>
            </w:r>
          </w:p>
          <w:p w14:paraId="21F16BD7" w14:textId="77777777" w:rsidR="007D167E" w:rsidRDefault="007D167E" w:rsidP="00775E6D">
            <w:pPr>
              <w:tabs>
                <w:tab w:val="left" w:pos="0"/>
              </w:tabs>
              <w:overflowPunct w:val="0"/>
              <w:autoSpaceDE w:val="0"/>
              <w:autoSpaceDN w:val="0"/>
              <w:adjustRightInd w:val="0"/>
              <w:jc w:val="both"/>
              <w:rPr>
                <w:rFonts w:ascii="Arial" w:hAnsi="Arial" w:cs="Arial"/>
              </w:rPr>
            </w:pPr>
          </w:p>
          <w:p w14:paraId="45C2D346" w14:textId="77777777" w:rsidR="007D167E" w:rsidRPr="00F5732A" w:rsidRDefault="007D167E" w:rsidP="00775E6D">
            <w:pPr>
              <w:tabs>
                <w:tab w:val="left" w:pos="0"/>
              </w:tabs>
              <w:overflowPunct w:val="0"/>
              <w:autoSpaceDE w:val="0"/>
              <w:autoSpaceDN w:val="0"/>
              <w:adjustRightInd w:val="0"/>
              <w:jc w:val="both"/>
              <w:rPr>
                <w:rFonts w:ascii="Arial" w:hAnsi="Arial" w:cs="Arial"/>
              </w:rPr>
            </w:pPr>
            <w:r>
              <w:rPr>
                <w:rFonts w:ascii="Arial" w:hAnsi="Arial" w:cs="Arial"/>
              </w:rPr>
              <w:lastRenderedPageBreak/>
              <w:t>P</w:t>
            </w:r>
            <w:r w:rsidRPr="007D167E">
              <w:rPr>
                <w:rFonts w:ascii="Arial" w:hAnsi="Arial" w:cs="Arial"/>
              </w:rPr>
              <w:t>lease be advised that all Quotes shall be submitted electronically through NJSTART.</w:t>
            </w:r>
          </w:p>
          <w:p w14:paraId="5E2FF8CC" w14:textId="77777777" w:rsidR="00775E6D" w:rsidRPr="00F5732A" w:rsidRDefault="00775E6D" w:rsidP="00F3411B">
            <w:pPr>
              <w:tabs>
                <w:tab w:val="left" w:pos="0"/>
              </w:tabs>
              <w:overflowPunct w:val="0"/>
              <w:autoSpaceDE w:val="0"/>
              <w:autoSpaceDN w:val="0"/>
              <w:adjustRightInd w:val="0"/>
              <w:ind w:hanging="28"/>
              <w:rPr>
                <w:rFonts w:ascii="Arial" w:hAnsi="Arial" w:cs="Arial"/>
                <w:b/>
              </w:rPr>
            </w:pPr>
          </w:p>
        </w:tc>
      </w:tr>
      <w:tr w:rsidR="00775E6D" w14:paraId="77436A0A"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54A2F008" w14:textId="77777777" w:rsidR="00775E6D" w:rsidRDefault="00775E6D" w:rsidP="00775E6D">
            <w:pPr>
              <w:tabs>
                <w:tab w:val="left" w:pos="0"/>
              </w:tabs>
              <w:autoSpaceDN w:val="0"/>
              <w:jc w:val="center"/>
              <w:rPr>
                <w:rFonts w:ascii="Arial" w:hAnsi="Arial" w:cs="Arial"/>
              </w:rPr>
            </w:pPr>
            <w:r>
              <w:rPr>
                <w:rFonts w:ascii="Arial" w:hAnsi="Arial" w:cs="Arial"/>
              </w:rPr>
              <w:lastRenderedPageBreak/>
              <w:t>5</w:t>
            </w:r>
          </w:p>
        </w:tc>
        <w:tc>
          <w:tcPr>
            <w:tcW w:w="2160" w:type="dxa"/>
            <w:tcBorders>
              <w:top w:val="single" w:sz="4" w:space="0" w:color="auto"/>
              <w:left w:val="single" w:sz="4" w:space="0" w:color="auto"/>
              <w:bottom w:val="single" w:sz="4" w:space="0" w:color="auto"/>
              <w:right w:val="single" w:sz="4" w:space="0" w:color="auto"/>
            </w:tcBorders>
          </w:tcPr>
          <w:p w14:paraId="52EA6BCE" w14:textId="466E2C44" w:rsidR="00775E6D" w:rsidRDefault="00987B31" w:rsidP="00775E6D">
            <w:pPr>
              <w:tabs>
                <w:tab w:val="left" w:pos="0"/>
              </w:tabs>
              <w:overflowPunct w:val="0"/>
              <w:autoSpaceDE w:val="0"/>
              <w:autoSpaceDN w:val="0"/>
              <w:adjustRightInd w:val="0"/>
              <w:jc w:val="center"/>
              <w:rPr>
                <w:rFonts w:ascii="Arial" w:hAnsi="Arial" w:cs="Arial"/>
              </w:rPr>
            </w:pPr>
            <w:r>
              <w:rPr>
                <w:rFonts w:ascii="Arial" w:hAnsi="Arial" w:cs="Arial"/>
              </w:rPr>
              <w:t xml:space="preserve">Section </w:t>
            </w:r>
            <w:r w:rsidR="00FA61BD" w:rsidRPr="007D167E">
              <w:rPr>
                <w:rFonts w:ascii="Arial" w:hAnsi="Arial" w:cs="Arial"/>
              </w:rPr>
              <w:t>4.8.1.1</w:t>
            </w:r>
            <w:r w:rsidR="00FA61BD">
              <w:rPr>
                <w:rFonts w:ascii="Arial" w:hAnsi="Arial" w:cs="Arial"/>
              </w:rPr>
              <w:t xml:space="preserve"> </w:t>
            </w:r>
          </w:p>
          <w:p w14:paraId="09DF3C26" w14:textId="5D31242E" w:rsidR="00FA61BD" w:rsidRDefault="00FA61BD" w:rsidP="00775E6D">
            <w:pPr>
              <w:tabs>
                <w:tab w:val="left" w:pos="0"/>
              </w:tabs>
              <w:overflowPunct w:val="0"/>
              <w:autoSpaceDE w:val="0"/>
              <w:autoSpaceDN w:val="0"/>
              <w:adjustRightInd w:val="0"/>
              <w:jc w:val="center"/>
              <w:rPr>
                <w:rFonts w:ascii="Arial" w:hAnsi="Arial" w:cs="Arial"/>
              </w:rPr>
            </w:pPr>
            <w:r>
              <w:rPr>
                <w:rFonts w:ascii="Arial" w:hAnsi="Arial" w:cs="Arial"/>
              </w:rPr>
              <w:t>Key Personnel</w:t>
            </w:r>
          </w:p>
        </w:tc>
        <w:tc>
          <w:tcPr>
            <w:tcW w:w="7200" w:type="dxa"/>
            <w:tcBorders>
              <w:top w:val="single" w:sz="4" w:space="0" w:color="auto"/>
              <w:left w:val="single" w:sz="4" w:space="0" w:color="auto"/>
              <w:bottom w:val="single" w:sz="4" w:space="0" w:color="auto"/>
              <w:right w:val="single" w:sz="4" w:space="0" w:color="auto"/>
            </w:tcBorders>
          </w:tcPr>
          <w:p w14:paraId="54133E18" w14:textId="77777777" w:rsidR="00775E6D" w:rsidRDefault="007D167E" w:rsidP="00775E6D">
            <w:pPr>
              <w:tabs>
                <w:tab w:val="left" w:pos="0"/>
              </w:tabs>
              <w:overflowPunct w:val="0"/>
              <w:autoSpaceDE w:val="0"/>
              <w:autoSpaceDN w:val="0"/>
              <w:adjustRightInd w:val="0"/>
              <w:rPr>
                <w:rFonts w:ascii="Arial" w:hAnsi="Arial" w:cs="Arial"/>
                <w:b/>
              </w:rPr>
            </w:pPr>
            <w:r w:rsidRPr="007D167E">
              <w:rPr>
                <w:rFonts w:ascii="Arial" w:hAnsi="Arial" w:cs="Arial"/>
                <w:b/>
              </w:rPr>
              <w:t xml:space="preserve">Section 4.8.1.1 states the Contract Program Manager, Hydrogeologist, and Site Supervisor must be employees of the Contractor. We would like to take </w:t>
            </w:r>
            <w:r w:rsidR="00E23764" w:rsidRPr="007D167E">
              <w:rPr>
                <w:rFonts w:ascii="Arial" w:hAnsi="Arial" w:cs="Arial"/>
                <w:b/>
              </w:rPr>
              <w:t>exception to</w:t>
            </w:r>
            <w:r w:rsidRPr="007D167E">
              <w:rPr>
                <w:rFonts w:ascii="Arial" w:hAnsi="Arial" w:cs="Arial"/>
                <w:b/>
              </w:rPr>
              <w:t xml:space="preserve"> the Hydrogeologist requirement. Can this person be a contract/subcontracted employee?</w:t>
            </w:r>
          </w:p>
          <w:p w14:paraId="0141F2B8" w14:textId="77777777" w:rsidR="007D167E" w:rsidRDefault="007D167E" w:rsidP="00775E6D">
            <w:pPr>
              <w:tabs>
                <w:tab w:val="left" w:pos="0"/>
              </w:tabs>
              <w:overflowPunct w:val="0"/>
              <w:autoSpaceDE w:val="0"/>
              <w:autoSpaceDN w:val="0"/>
              <w:adjustRightInd w:val="0"/>
              <w:rPr>
                <w:rFonts w:ascii="Arial" w:hAnsi="Arial" w:cs="Arial"/>
                <w:bCs/>
              </w:rPr>
            </w:pPr>
          </w:p>
          <w:p w14:paraId="5A0921B5" w14:textId="49A00B6A" w:rsidR="007A0469" w:rsidRPr="00FA61BD" w:rsidRDefault="007A0469" w:rsidP="00775E6D">
            <w:pPr>
              <w:tabs>
                <w:tab w:val="left" w:pos="0"/>
              </w:tabs>
              <w:overflowPunct w:val="0"/>
              <w:autoSpaceDE w:val="0"/>
              <w:autoSpaceDN w:val="0"/>
              <w:adjustRightInd w:val="0"/>
              <w:rPr>
                <w:rFonts w:ascii="Arial" w:hAnsi="Arial" w:cs="Arial"/>
                <w:bCs/>
              </w:rPr>
            </w:pPr>
            <w:r>
              <w:rPr>
                <w:rFonts w:ascii="Arial" w:hAnsi="Arial" w:cs="Arial"/>
                <w:bCs/>
              </w:rPr>
              <w:t>No</w:t>
            </w:r>
            <w:r w:rsidR="000028C1">
              <w:rPr>
                <w:rFonts w:ascii="Arial" w:hAnsi="Arial" w:cs="Arial"/>
                <w:bCs/>
              </w:rPr>
              <w:t>. T</w:t>
            </w:r>
            <w:r>
              <w:rPr>
                <w:rFonts w:ascii="Arial" w:hAnsi="Arial" w:cs="Arial"/>
                <w:bCs/>
              </w:rPr>
              <w:t>he Hydrogeologist must be an employee of the Contractor</w:t>
            </w:r>
            <w:r w:rsidR="00713993">
              <w:rPr>
                <w:rFonts w:ascii="Arial" w:hAnsi="Arial" w:cs="Arial"/>
                <w:bCs/>
              </w:rPr>
              <w:t xml:space="preserve"> to ensure that Emergency response timeframes for services are met</w:t>
            </w:r>
            <w:r>
              <w:rPr>
                <w:rFonts w:ascii="Arial" w:hAnsi="Arial" w:cs="Arial"/>
                <w:bCs/>
              </w:rPr>
              <w:t>.</w:t>
            </w:r>
          </w:p>
          <w:p w14:paraId="2B5F04AF" w14:textId="77777777" w:rsidR="00775E6D" w:rsidRPr="00FF0FA2" w:rsidRDefault="00775E6D" w:rsidP="007D167E">
            <w:pPr>
              <w:jc w:val="both"/>
              <w:rPr>
                <w:rFonts w:ascii="Arial" w:hAnsi="Arial" w:cs="Arial"/>
              </w:rPr>
            </w:pPr>
          </w:p>
        </w:tc>
      </w:tr>
      <w:tr w:rsidR="00775E6D" w14:paraId="2C404614" w14:textId="77777777" w:rsidTr="002420F8">
        <w:tc>
          <w:tcPr>
            <w:tcW w:w="877" w:type="dxa"/>
            <w:tcBorders>
              <w:top w:val="single" w:sz="4" w:space="0" w:color="auto"/>
              <w:left w:val="single" w:sz="4" w:space="0" w:color="auto"/>
              <w:bottom w:val="single" w:sz="4" w:space="0" w:color="auto"/>
              <w:right w:val="single" w:sz="4" w:space="0" w:color="auto"/>
            </w:tcBorders>
          </w:tcPr>
          <w:p w14:paraId="7047F1DF" w14:textId="77777777" w:rsidR="00775E6D" w:rsidRDefault="00F958AE" w:rsidP="00775E6D">
            <w:pPr>
              <w:tabs>
                <w:tab w:val="left" w:pos="0"/>
              </w:tabs>
              <w:autoSpaceDN w:val="0"/>
              <w:jc w:val="center"/>
              <w:rPr>
                <w:rFonts w:ascii="Arial" w:hAnsi="Arial" w:cs="Arial"/>
              </w:rPr>
            </w:pPr>
            <w:r>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7F0E4573" w14:textId="52BADE74" w:rsidR="00FA61BD" w:rsidRDefault="00987B31" w:rsidP="00775E6D">
            <w:pPr>
              <w:tabs>
                <w:tab w:val="left" w:pos="0"/>
              </w:tabs>
              <w:overflowPunct w:val="0"/>
              <w:autoSpaceDE w:val="0"/>
              <w:autoSpaceDN w:val="0"/>
              <w:adjustRightInd w:val="0"/>
              <w:jc w:val="center"/>
              <w:rPr>
                <w:rFonts w:ascii="Arial" w:hAnsi="Arial" w:cs="Arial"/>
              </w:rPr>
            </w:pPr>
            <w:r>
              <w:rPr>
                <w:rFonts w:ascii="Arial" w:hAnsi="Arial" w:cs="Arial"/>
              </w:rPr>
              <w:t>Section</w:t>
            </w:r>
            <w:r w:rsidRPr="007D167E">
              <w:rPr>
                <w:rFonts w:ascii="Arial" w:hAnsi="Arial" w:cs="Arial"/>
              </w:rPr>
              <w:t xml:space="preserve"> </w:t>
            </w:r>
            <w:r w:rsidR="007D167E" w:rsidRPr="007D167E">
              <w:rPr>
                <w:rFonts w:ascii="Arial" w:hAnsi="Arial" w:cs="Arial"/>
              </w:rPr>
              <w:t>4.8.7.1.1</w:t>
            </w:r>
          </w:p>
          <w:p w14:paraId="1316FC1D" w14:textId="3E7DFE0D" w:rsidR="00775E6D" w:rsidRPr="00C23E8B" w:rsidRDefault="007D167E" w:rsidP="00775E6D">
            <w:pPr>
              <w:tabs>
                <w:tab w:val="left" w:pos="0"/>
              </w:tabs>
              <w:overflowPunct w:val="0"/>
              <w:autoSpaceDE w:val="0"/>
              <w:autoSpaceDN w:val="0"/>
              <w:adjustRightInd w:val="0"/>
              <w:jc w:val="center"/>
              <w:rPr>
                <w:rFonts w:ascii="Arial" w:hAnsi="Arial" w:cs="Arial"/>
              </w:rPr>
            </w:pPr>
            <w:r w:rsidRPr="007D167E">
              <w:rPr>
                <w:rFonts w:ascii="Arial" w:hAnsi="Arial" w:cs="Arial"/>
              </w:rPr>
              <w:t>Catalytic Oxidizer</w:t>
            </w:r>
          </w:p>
        </w:tc>
        <w:tc>
          <w:tcPr>
            <w:tcW w:w="7200" w:type="dxa"/>
            <w:tcBorders>
              <w:top w:val="single" w:sz="4" w:space="0" w:color="auto"/>
              <w:left w:val="single" w:sz="4" w:space="0" w:color="auto"/>
              <w:bottom w:val="single" w:sz="4" w:space="0" w:color="auto"/>
              <w:right w:val="single" w:sz="4" w:space="0" w:color="auto"/>
            </w:tcBorders>
          </w:tcPr>
          <w:p w14:paraId="73D2A100" w14:textId="77777777" w:rsidR="00775E6D" w:rsidRDefault="007D167E" w:rsidP="008F7331">
            <w:pPr>
              <w:tabs>
                <w:tab w:val="left" w:pos="0"/>
              </w:tabs>
              <w:overflowPunct w:val="0"/>
              <w:autoSpaceDE w:val="0"/>
              <w:autoSpaceDN w:val="0"/>
              <w:adjustRightInd w:val="0"/>
              <w:ind w:hanging="28"/>
              <w:rPr>
                <w:rFonts w:ascii="Arial" w:hAnsi="Arial" w:cs="Arial"/>
                <w:b/>
              </w:rPr>
            </w:pPr>
            <w:r>
              <w:rPr>
                <w:rFonts w:ascii="Arial" w:hAnsi="Arial" w:cs="Arial"/>
                <w:b/>
              </w:rPr>
              <w:t>[The Bid Solicitation]</w:t>
            </w:r>
            <w:r w:rsidRPr="007D167E">
              <w:rPr>
                <w:rFonts w:ascii="Arial" w:hAnsi="Arial" w:cs="Arial"/>
                <w:b/>
              </w:rPr>
              <w:t xml:space="preserve"> </w:t>
            </w:r>
            <w:r>
              <w:rPr>
                <w:rFonts w:ascii="Arial" w:hAnsi="Arial" w:cs="Arial"/>
                <w:b/>
              </w:rPr>
              <w:t>s</w:t>
            </w:r>
            <w:r w:rsidRPr="007D167E">
              <w:rPr>
                <w:rFonts w:ascii="Arial" w:hAnsi="Arial" w:cs="Arial"/>
                <w:b/>
              </w:rPr>
              <w:t xml:space="preserve">tates </w:t>
            </w:r>
            <w:r>
              <w:rPr>
                <w:rFonts w:ascii="Arial" w:hAnsi="Arial" w:cs="Arial"/>
                <w:b/>
              </w:rPr>
              <w:t>‘</w:t>
            </w:r>
            <w:r w:rsidRPr="007D167E">
              <w:rPr>
                <w:rFonts w:ascii="Arial" w:hAnsi="Arial" w:cs="Arial"/>
                <w:b/>
              </w:rPr>
              <w:t>capacity to be determined</w:t>
            </w:r>
            <w:r>
              <w:rPr>
                <w:rFonts w:ascii="Arial" w:hAnsi="Arial" w:cs="Arial"/>
                <w:b/>
              </w:rPr>
              <w:t>’</w:t>
            </w:r>
            <w:r w:rsidRPr="007D167E">
              <w:rPr>
                <w:rFonts w:ascii="Arial" w:hAnsi="Arial" w:cs="Arial"/>
                <w:b/>
              </w:rPr>
              <w:t>. These units range from 50 SCFM to 1,000 SCF. Please provide capacity for this quote.</w:t>
            </w:r>
          </w:p>
          <w:p w14:paraId="72776D3D" w14:textId="77777777" w:rsidR="007D167E" w:rsidRDefault="007D167E" w:rsidP="008F7331">
            <w:pPr>
              <w:tabs>
                <w:tab w:val="left" w:pos="0"/>
              </w:tabs>
              <w:overflowPunct w:val="0"/>
              <w:autoSpaceDE w:val="0"/>
              <w:autoSpaceDN w:val="0"/>
              <w:adjustRightInd w:val="0"/>
              <w:ind w:hanging="28"/>
              <w:rPr>
                <w:rFonts w:ascii="Arial" w:hAnsi="Arial" w:cs="Arial"/>
                <w:b/>
              </w:rPr>
            </w:pPr>
          </w:p>
          <w:p w14:paraId="122AADBB" w14:textId="498D7EF2" w:rsidR="00D04F1C" w:rsidRDefault="00D04F1C" w:rsidP="008F7331">
            <w:pPr>
              <w:tabs>
                <w:tab w:val="left" w:pos="0"/>
              </w:tabs>
              <w:overflowPunct w:val="0"/>
              <w:autoSpaceDE w:val="0"/>
              <w:autoSpaceDN w:val="0"/>
              <w:adjustRightInd w:val="0"/>
              <w:ind w:hanging="28"/>
              <w:rPr>
                <w:rFonts w:ascii="Arial" w:hAnsi="Arial" w:cs="Arial"/>
                <w:bCs/>
              </w:rPr>
            </w:pPr>
            <w:r>
              <w:rPr>
                <w:rFonts w:ascii="Arial" w:hAnsi="Arial" w:cs="Arial"/>
                <w:bCs/>
              </w:rPr>
              <w:t>T</w:t>
            </w:r>
            <w:r w:rsidRPr="00D04F1C">
              <w:rPr>
                <w:rFonts w:ascii="Arial" w:hAnsi="Arial" w:cs="Arial"/>
                <w:bCs/>
              </w:rPr>
              <w:t>he State cannot provide a capacity. As stated in Bid Solicitation Section 4.8.7.1.1.B</w:t>
            </w:r>
            <w:r>
              <w:rPr>
                <w:rFonts w:ascii="Arial" w:hAnsi="Arial" w:cs="Arial"/>
                <w:bCs/>
              </w:rPr>
              <w:t>,</w:t>
            </w:r>
            <w:r w:rsidRPr="00D04F1C">
              <w:rPr>
                <w:rFonts w:ascii="Arial" w:hAnsi="Arial" w:cs="Arial"/>
                <w:bCs/>
              </w:rPr>
              <w:t xml:space="preserve"> </w:t>
            </w:r>
            <w:r w:rsidRPr="00FA61BD">
              <w:rPr>
                <w:rFonts w:ascii="Arial" w:hAnsi="Arial" w:cs="Arial"/>
                <w:bCs/>
                <w:i/>
                <w:iCs/>
              </w:rPr>
              <w:t>Catalytic Oxidizer Minimum Requirements</w:t>
            </w:r>
            <w:r w:rsidRPr="00D04F1C">
              <w:rPr>
                <w:rFonts w:ascii="Arial" w:hAnsi="Arial" w:cs="Arial"/>
                <w:bCs/>
              </w:rPr>
              <w:t xml:space="preserve">, it is the Contractor’s responsibility to determine the capacity. </w:t>
            </w:r>
          </w:p>
          <w:p w14:paraId="7C87AA7F" w14:textId="77777777" w:rsidR="00D04F1C" w:rsidRDefault="00D04F1C" w:rsidP="008F7331">
            <w:pPr>
              <w:tabs>
                <w:tab w:val="left" w:pos="0"/>
              </w:tabs>
              <w:overflowPunct w:val="0"/>
              <w:autoSpaceDE w:val="0"/>
              <w:autoSpaceDN w:val="0"/>
              <w:adjustRightInd w:val="0"/>
              <w:ind w:hanging="28"/>
              <w:rPr>
                <w:rFonts w:ascii="Arial" w:hAnsi="Arial" w:cs="Arial"/>
                <w:bCs/>
              </w:rPr>
            </w:pPr>
          </w:p>
          <w:p w14:paraId="46711399" w14:textId="1730BC5B" w:rsidR="00D04F1C" w:rsidRDefault="00D04F1C" w:rsidP="00FA61BD">
            <w:pPr>
              <w:overflowPunct w:val="0"/>
              <w:autoSpaceDE w:val="0"/>
              <w:autoSpaceDN w:val="0"/>
              <w:adjustRightInd w:val="0"/>
              <w:rPr>
                <w:rFonts w:ascii="Arial" w:hAnsi="Arial" w:cs="Arial"/>
                <w:bCs/>
              </w:rPr>
            </w:pPr>
            <w:r w:rsidRPr="00D04F1C">
              <w:rPr>
                <w:rFonts w:ascii="Arial" w:hAnsi="Arial" w:cs="Arial"/>
                <w:bCs/>
              </w:rPr>
              <w:t>If catalytic oxidizers are required for Engagements, the Contractor shall gather and evaluate data and perform calculations to select oxidizers in accordance with Bid Solicitation Sections 4.8.7.1</w:t>
            </w:r>
            <w:r w:rsidR="001E09A7">
              <w:rPr>
                <w:rFonts w:ascii="Arial" w:hAnsi="Arial" w:cs="Arial"/>
                <w:bCs/>
              </w:rPr>
              <w:t>,</w:t>
            </w:r>
            <w:r w:rsidR="00C93CF8">
              <w:rPr>
                <w:rFonts w:ascii="Arial" w:hAnsi="Arial" w:cs="Arial"/>
                <w:bCs/>
              </w:rPr>
              <w:t xml:space="preserve"> </w:t>
            </w:r>
            <w:r w:rsidRPr="00FA61BD">
              <w:rPr>
                <w:rFonts w:ascii="Arial" w:hAnsi="Arial" w:cs="Arial"/>
                <w:bCs/>
                <w:i/>
                <w:iCs/>
              </w:rPr>
              <w:t>Oxidizers</w:t>
            </w:r>
            <w:r w:rsidRPr="00D04F1C">
              <w:rPr>
                <w:rFonts w:ascii="Arial" w:hAnsi="Arial" w:cs="Arial"/>
                <w:bCs/>
              </w:rPr>
              <w:t xml:space="preserve"> and 4.8.7.1.1</w:t>
            </w:r>
            <w:r w:rsidR="001E09A7">
              <w:rPr>
                <w:rFonts w:ascii="Arial" w:hAnsi="Arial" w:cs="Arial"/>
                <w:bCs/>
              </w:rPr>
              <w:t>,</w:t>
            </w:r>
            <w:r w:rsidR="00C93CF8">
              <w:rPr>
                <w:rFonts w:ascii="Arial" w:hAnsi="Arial" w:cs="Arial"/>
                <w:bCs/>
              </w:rPr>
              <w:t xml:space="preserve"> </w:t>
            </w:r>
            <w:r w:rsidRPr="00FA61BD">
              <w:rPr>
                <w:rFonts w:ascii="Arial" w:hAnsi="Arial" w:cs="Arial"/>
                <w:bCs/>
                <w:i/>
                <w:iCs/>
              </w:rPr>
              <w:t>Catalytic Oxidizer Minimum Requirements</w:t>
            </w:r>
            <w:r w:rsidRPr="00D04F1C">
              <w:rPr>
                <w:rFonts w:ascii="Arial" w:hAnsi="Arial" w:cs="Arial"/>
                <w:bCs/>
              </w:rPr>
              <w:t>, and the equipment shall be procured via Bid Solicitation Section 4.11.8</w:t>
            </w:r>
            <w:r w:rsidRPr="00FA61BD">
              <w:rPr>
                <w:rFonts w:ascii="Arial" w:hAnsi="Arial" w:cs="Arial"/>
                <w:bCs/>
                <w:i/>
                <w:iCs/>
              </w:rPr>
              <w:t>, Engagement Modifications</w:t>
            </w:r>
            <w:r w:rsidRPr="00D04F1C">
              <w:rPr>
                <w:rFonts w:ascii="Arial" w:hAnsi="Arial" w:cs="Arial"/>
                <w:bCs/>
              </w:rPr>
              <w:t>.</w:t>
            </w:r>
          </w:p>
          <w:p w14:paraId="1A50E3CF" w14:textId="77777777" w:rsidR="007D167E" w:rsidRPr="00FA61BD" w:rsidRDefault="001960FD" w:rsidP="008F7331">
            <w:pPr>
              <w:tabs>
                <w:tab w:val="left" w:pos="0"/>
              </w:tabs>
              <w:overflowPunct w:val="0"/>
              <w:autoSpaceDE w:val="0"/>
              <w:autoSpaceDN w:val="0"/>
              <w:adjustRightInd w:val="0"/>
              <w:ind w:hanging="28"/>
              <w:rPr>
                <w:rFonts w:ascii="Arial" w:hAnsi="Arial" w:cs="Arial"/>
                <w:bCs/>
              </w:rPr>
            </w:pPr>
            <w:r>
              <w:rPr>
                <w:rFonts w:ascii="Arial" w:hAnsi="Arial" w:cs="Arial"/>
                <w:bCs/>
              </w:rPr>
              <w:t xml:space="preserve"> </w:t>
            </w:r>
            <w:r w:rsidR="002B06E5">
              <w:rPr>
                <w:rFonts w:ascii="Arial" w:hAnsi="Arial" w:cs="Arial"/>
                <w:bCs/>
              </w:rPr>
              <w:t xml:space="preserve"> </w:t>
            </w:r>
            <w:r w:rsidR="002B06E5" w:rsidRPr="00FA61BD">
              <w:rPr>
                <w:rFonts w:ascii="Arial" w:hAnsi="Arial" w:cs="Arial"/>
                <w:bCs/>
              </w:rPr>
              <w:t xml:space="preserve">  </w:t>
            </w:r>
          </w:p>
        </w:tc>
      </w:tr>
      <w:tr w:rsidR="00775E6D" w14:paraId="32E91018"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38CD4ADA" w14:textId="77777777" w:rsidR="00775E6D" w:rsidRPr="00F5732A" w:rsidRDefault="00F958AE" w:rsidP="00775E6D">
            <w:pPr>
              <w:tabs>
                <w:tab w:val="left" w:pos="0"/>
              </w:tabs>
              <w:autoSpaceDN w:val="0"/>
              <w:jc w:val="center"/>
              <w:rPr>
                <w:rFonts w:ascii="Arial" w:hAnsi="Arial" w:cs="Arial"/>
              </w:rPr>
            </w:pPr>
            <w:r>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507E7BA3" w14:textId="39E621E7" w:rsidR="00FA61BD" w:rsidRDefault="00987B31" w:rsidP="00816F73">
            <w:pPr>
              <w:tabs>
                <w:tab w:val="left" w:pos="0"/>
              </w:tabs>
              <w:overflowPunct w:val="0"/>
              <w:autoSpaceDE w:val="0"/>
              <w:autoSpaceDN w:val="0"/>
              <w:adjustRightInd w:val="0"/>
              <w:jc w:val="center"/>
              <w:rPr>
                <w:rFonts w:ascii="Arial" w:hAnsi="Arial" w:cs="Arial"/>
              </w:rPr>
            </w:pPr>
            <w:r>
              <w:rPr>
                <w:rFonts w:ascii="Arial" w:hAnsi="Arial" w:cs="Arial"/>
              </w:rPr>
              <w:t>Section</w:t>
            </w:r>
            <w:r w:rsidRPr="007D167E">
              <w:rPr>
                <w:rFonts w:ascii="Arial" w:hAnsi="Arial" w:cs="Arial"/>
              </w:rPr>
              <w:t xml:space="preserve"> </w:t>
            </w:r>
            <w:r w:rsidR="007D167E" w:rsidRPr="007D167E">
              <w:rPr>
                <w:rFonts w:ascii="Arial" w:hAnsi="Arial" w:cs="Arial"/>
              </w:rPr>
              <w:t xml:space="preserve">4.8.7.1.2 </w:t>
            </w:r>
          </w:p>
          <w:p w14:paraId="36BD6204" w14:textId="71468A52" w:rsidR="00775E6D" w:rsidRDefault="007D167E" w:rsidP="00816F73">
            <w:pPr>
              <w:tabs>
                <w:tab w:val="left" w:pos="0"/>
              </w:tabs>
              <w:overflowPunct w:val="0"/>
              <w:autoSpaceDE w:val="0"/>
              <w:autoSpaceDN w:val="0"/>
              <w:adjustRightInd w:val="0"/>
              <w:jc w:val="center"/>
              <w:rPr>
                <w:rFonts w:ascii="Arial" w:hAnsi="Arial" w:cs="Arial"/>
              </w:rPr>
            </w:pPr>
            <w:r w:rsidRPr="007D167E">
              <w:rPr>
                <w:rFonts w:ascii="Arial" w:hAnsi="Arial" w:cs="Arial"/>
              </w:rPr>
              <w:t>Thermal Oxidizer</w:t>
            </w:r>
            <w:r w:rsidR="00FA61BD">
              <w:rPr>
                <w:rFonts w:ascii="Arial" w:hAnsi="Arial" w:cs="Arial"/>
              </w:rPr>
              <w:t xml:space="preserve"> Minimum Requirements</w:t>
            </w:r>
          </w:p>
          <w:p w14:paraId="1A65FE9C" w14:textId="77777777" w:rsidR="007A0469" w:rsidRPr="007A0469" w:rsidRDefault="007A0469" w:rsidP="00FA61BD">
            <w:pPr>
              <w:rPr>
                <w:rFonts w:ascii="Arial" w:hAnsi="Arial" w:cs="Arial"/>
              </w:rPr>
            </w:pPr>
          </w:p>
          <w:p w14:paraId="55E56144" w14:textId="77777777" w:rsidR="007A0469" w:rsidRDefault="007A0469" w:rsidP="007A0469">
            <w:pPr>
              <w:rPr>
                <w:rFonts w:ascii="Arial" w:hAnsi="Arial" w:cs="Arial"/>
              </w:rPr>
            </w:pPr>
          </w:p>
          <w:p w14:paraId="5BD14930" w14:textId="77777777" w:rsidR="007A0469" w:rsidRPr="00FA61BD" w:rsidRDefault="007A0469" w:rsidP="00FA61BD">
            <w:pPr>
              <w:jc w:val="right"/>
              <w:rPr>
                <w:rFonts w:ascii="Arial" w:hAnsi="Arial" w:cs="Arial"/>
                <w:b/>
                <w:bCs/>
              </w:rPr>
            </w:pPr>
          </w:p>
        </w:tc>
        <w:tc>
          <w:tcPr>
            <w:tcW w:w="7200" w:type="dxa"/>
            <w:tcBorders>
              <w:top w:val="single" w:sz="4" w:space="0" w:color="auto"/>
              <w:left w:val="single" w:sz="4" w:space="0" w:color="auto"/>
              <w:bottom w:val="single" w:sz="4" w:space="0" w:color="auto"/>
              <w:right w:val="single" w:sz="4" w:space="0" w:color="auto"/>
            </w:tcBorders>
          </w:tcPr>
          <w:p w14:paraId="06F1AE54" w14:textId="77777777" w:rsidR="00657947" w:rsidRDefault="007D167E" w:rsidP="00775E6D">
            <w:pPr>
              <w:tabs>
                <w:tab w:val="left" w:pos="0"/>
              </w:tabs>
              <w:overflowPunct w:val="0"/>
              <w:autoSpaceDE w:val="0"/>
              <w:autoSpaceDN w:val="0"/>
              <w:adjustRightInd w:val="0"/>
              <w:rPr>
                <w:rFonts w:ascii="Arial" w:hAnsi="Arial" w:cs="Arial"/>
                <w:b/>
              </w:rPr>
            </w:pPr>
            <w:r>
              <w:rPr>
                <w:rFonts w:ascii="Arial" w:hAnsi="Arial" w:cs="Arial"/>
                <w:b/>
              </w:rPr>
              <w:t>[The Bid Solicitation]</w:t>
            </w:r>
            <w:r w:rsidRPr="007D167E">
              <w:rPr>
                <w:rFonts w:ascii="Arial" w:hAnsi="Arial" w:cs="Arial"/>
                <w:b/>
              </w:rPr>
              <w:t xml:space="preserve"> </w:t>
            </w:r>
            <w:r>
              <w:rPr>
                <w:rFonts w:ascii="Arial" w:hAnsi="Arial" w:cs="Arial"/>
                <w:b/>
              </w:rPr>
              <w:t>s</w:t>
            </w:r>
            <w:r w:rsidRPr="007D167E">
              <w:rPr>
                <w:rFonts w:ascii="Arial" w:hAnsi="Arial" w:cs="Arial"/>
                <w:b/>
              </w:rPr>
              <w:t xml:space="preserve">tates </w:t>
            </w:r>
            <w:r>
              <w:rPr>
                <w:rFonts w:ascii="Arial" w:hAnsi="Arial" w:cs="Arial"/>
                <w:b/>
              </w:rPr>
              <w:t>‘</w:t>
            </w:r>
            <w:r w:rsidRPr="007D167E">
              <w:rPr>
                <w:rFonts w:ascii="Arial" w:hAnsi="Arial" w:cs="Arial"/>
                <w:b/>
              </w:rPr>
              <w:t>capacity to be determined</w:t>
            </w:r>
            <w:r>
              <w:rPr>
                <w:rFonts w:ascii="Arial" w:hAnsi="Arial" w:cs="Arial"/>
                <w:b/>
              </w:rPr>
              <w:t>’</w:t>
            </w:r>
            <w:r w:rsidRPr="007D167E">
              <w:rPr>
                <w:rFonts w:ascii="Arial" w:hAnsi="Arial" w:cs="Arial"/>
                <w:b/>
              </w:rPr>
              <w:t>. These units range from 100 SCFM to 1,000 SCF. Please provide capacity for this quote.</w:t>
            </w:r>
          </w:p>
          <w:p w14:paraId="00B9719C" w14:textId="77777777" w:rsidR="00816F73" w:rsidRPr="008F7331" w:rsidRDefault="00816F73" w:rsidP="00775E6D">
            <w:pPr>
              <w:tabs>
                <w:tab w:val="left" w:pos="0"/>
              </w:tabs>
              <w:overflowPunct w:val="0"/>
              <w:autoSpaceDE w:val="0"/>
              <w:autoSpaceDN w:val="0"/>
              <w:adjustRightInd w:val="0"/>
              <w:rPr>
                <w:rFonts w:ascii="Arial" w:hAnsi="Arial" w:cs="Arial"/>
                <w:highlight w:val="yellow"/>
              </w:rPr>
            </w:pPr>
          </w:p>
          <w:p w14:paraId="0219DB80" w14:textId="77777777" w:rsidR="00D04F1C" w:rsidRDefault="00D04F1C" w:rsidP="00F3411B">
            <w:pPr>
              <w:rPr>
                <w:rFonts w:ascii="Arial" w:hAnsi="Arial" w:cs="Arial"/>
                <w:bCs/>
              </w:rPr>
            </w:pPr>
            <w:r w:rsidRPr="00D04F1C">
              <w:rPr>
                <w:rFonts w:ascii="Arial" w:hAnsi="Arial" w:cs="Arial"/>
                <w:bCs/>
              </w:rPr>
              <w:t xml:space="preserve">The State cannot provide a capacity. As stated in Bid Solicitation Section 4.8.7.1.2.B, </w:t>
            </w:r>
            <w:r w:rsidRPr="00FA61BD">
              <w:rPr>
                <w:rFonts w:ascii="Arial" w:hAnsi="Arial" w:cs="Arial"/>
                <w:bCs/>
                <w:i/>
                <w:iCs/>
              </w:rPr>
              <w:t>Thermal Oxidizer Minimum Requirements</w:t>
            </w:r>
            <w:r w:rsidRPr="00D04F1C">
              <w:rPr>
                <w:rFonts w:ascii="Arial" w:hAnsi="Arial" w:cs="Arial"/>
                <w:bCs/>
              </w:rPr>
              <w:t xml:space="preserve">, it is the Contractor’s responsibility to determine the capacity. </w:t>
            </w:r>
          </w:p>
          <w:p w14:paraId="46940AA1" w14:textId="77777777" w:rsidR="00D04F1C" w:rsidRDefault="00D04F1C" w:rsidP="00F3411B">
            <w:pPr>
              <w:rPr>
                <w:rFonts w:ascii="Arial" w:hAnsi="Arial" w:cs="Arial"/>
                <w:bCs/>
              </w:rPr>
            </w:pPr>
          </w:p>
          <w:p w14:paraId="662A6607" w14:textId="72158BD0" w:rsidR="00D04F1C" w:rsidRDefault="00D04F1C" w:rsidP="00FA61BD">
            <w:pPr>
              <w:tabs>
                <w:tab w:val="left" w:pos="0"/>
              </w:tabs>
              <w:overflowPunct w:val="0"/>
              <w:autoSpaceDE w:val="0"/>
              <w:autoSpaceDN w:val="0"/>
              <w:adjustRightInd w:val="0"/>
              <w:rPr>
                <w:rFonts w:ascii="Arial" w:hAnsi="Arial" w:cs="Arial"/>
                <w:bCs/>
              </w:rPr>
            </w:pPr>
            <w:r w:rsidRPr="00D04F1C">
              <w:rPr>
                <w:rFonts w:ascii="Arial" w:hAnsi="Arial" w:cs="Arial"/>
                <w:bCs/>
              </w:rPr>
              <w:t>If thermal oxidizers are required for Engagements, the Contractor shall gather and evaluate data and perform calculations to select oxidizers in accordance with Bid Solicitation Sections 4.8.7.1</w:t>
            </w:r>
            <w:r w:rsidR="001E09A7">
              <w:rPr>
                <w:rFonts w:ascii="Arial" w:hAnsi="Arial" w:cs="Arial"/>
                <w:bCs/>
              </w:rPr>
              <w:t>,</w:t>
            </w:r>
            <w:r w:rsidR="006A6B81">
              <w:rPr>
                <w:rFonts w:ascii="Arial" w:hAnsi="Arial" w:cs="Arial"/>
                <w:bCs/>
              </w:rPr>
              <w:t xml:space="preserve"> </w:t>
            </w:r>
            <w:r w:rsidRPr="00FA61BD">
              <w:rPr>
                <w:rFonts w:ascii="Arial" w:hAnsi="Arial" w:cs="Arial"/>
                <w:bCs/>
                <w:i/>
                <w:iCs/>
              </w:rPr>
              <w:t>Oxidizers</w:t>
            </w:r>
            <w:r w:rsidRPr="00D04F1C">
              <w:rPr>
                <w:rFonts w:ascii="Arial" w:hAnsi="Arial" w:cs="Arial"/>
                <w:bCs/>
              </w:rPr>
              <w:t xml:space="preserve"> and 4.8.7.1.2</w:t>
            </w:r>
            <w:r w:rsidR="001E09A7">
              <w:rPr>
                <w:rFonts w:ascii="Arial" w:hAnsi="Arial" w:cs="Arial"/>
                <w:bCs/>
              </w:rPr>
              <w:t>,</w:t>
            </w:r>
            <w:r w:rsidR="006A6B81">
              <w:rPr>
                <w:rFonts w:ascii="Arial" w:hAnsi="Arial" w:cs="Arial"/>
                <w:bCs/>
              </w:rPr>
              <w:t xml:space="preserve"> </w:t>
            </w:r>
            <w:r w:rsidRPr="00FA61BD">
              <w:rPr>
                <w:rFonts w:ascii="Arial" w:hAnsi="Arial" w:cs="Arial"/>
                <w:bCs/>
                <w:i/>
                <w:iCs/>
              </w:rPr>
              <w:t xml:space="preserve">Thermal Oxidizer Minimum Requirements, </w:t>
            </w:r>
            <w:r w:rsidRPr="00D04F1C">
              <w:rPr>
                <w:rFonts w:ascii="Arial" w:hAnsi="Arial" w:cs="Arial"/>
                <w:bCs/>
              </w:rPr>
              <w:t xml:space="preserve">and the equipment shall be procured via Bid Solicitation Section 4.11.8, </w:t>
            </w:r>
            <w:r w:rsidRPr="00FA61BD">
              <w:rPr>
                <w:rFonts w:ascii="Arial" w:hAnsi="Arial" w:cs="Arial"/>
                <w:bCs/>
                <w:i/>
                <w:iCs/>
              </w:rPr>
              <w:t>Engagement Modifications</w:t>
            </w:r>
            <w:r w:rsidRPr="00D04F1C">
              <w:rPr>
                <w:rFonts w:ascii="Arial" w:hAnsi="Arial" w:cs="Arial"/>
                <w:bCs/>
              </w:rPr>
              <w:t>.</w:t>
            </w:r>
          </w:p>
          <w:p w14:paraId="1AAB264D" w14:textId="77777777" w:rsidR="00775E6D" w:rsidRPr="008F7331" w:rsidRDefault="00775E6D" w:rsidP="00F3411B">
            <w:pPr>
              <w:rPr>
                <w:rFonts w:ascii="Arial" w:hAnsi="Arial" w:cs="Arial"/>
                <w:highlight w:val="yellow"/>
              </w:rPr>
            </w:pPr>
          </w:p>
        </w:tc>
      </w:tr>
      <w:tr w:rsidR="00F958AE" w14:paraId="62BEA736" w14:textId="77777777" w:rsidTr="002420F8">
        <w:tc>
          <w:tcPr>
            <w:tcW w:w="877" w:type="dxa"/>
            <w:tcBorders>
              <w:top w:val="single" w:sz="4" w:space="0" w:color="auto"/>
              <w:left w:val="single" w:sz="4" w:space="0" w:color="auto"/>
              <w:bottom w:val="single" w:sz="4" w:space="0" w:color="auto"/>
              <w:right w:val="single" w:sz="4" w:space="0" w:color="auto"/>
            </w:tcBorders>
          </w:tcPr>
          <w:p w14:paraId="321B446F" w14:textId="77777777" w:rsidR="00F958AE" w:rsidRDefault="00F958AE" w:rsidP="00F958AE">
            <w:pPr>
              <w:tabs>
                <w:tab w:val="left" w:pos="0"/>
              </w:tabs>
              <w:autoSpaceDN w:val="0"/>
              <w:jc w:val="center"/>
              <w:rPr>
                <w:rFonts w:ascii="Arial" w:hAnsi="Arial" w:cs="Arial"/>
              </w:rPr>
            </w:pPr>
            <w:r>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27ADB364" w14:textId="18AD5FC3" w:rsidR="00FA61BD" w:rsidRDefault="00987B31" w:rsidP="00F958AE">
            <w:pPr>
              <w:tabs>
                <w:tab w:val="left" w:pos="0"/>
              </w:tabs>
              <w:overflowPunct w:val="0"/>
              <w:autoSpaceDE w:val="0"/>
              <w:autoSpaceDN w:val="0"/>
              <w:adjustRightInd w:val="0"/>
              <w:jc w:val="center"/>
              <w:rPr>
                <w:rFonts w:ascii="Arial" w:hAnsi="Arial" w:cs="Arial"/>
              </w:rPr>
            </w:pPr>
            <w:r>
              <w:rPr>
                <w:rFonts w:ascii="Arial" w:hAnsi="Arial" w:cs="Arial"/>
              </w:rPr>
              <w:t>Section</w:t>
            </w:r>
            <w:r w:rsidRPr="007D167E">
              <w:rPr>
                <w:rFonts w:ascii="Arial" w:hAnsi="Arial" w:cs="Arial"/>
              </w:rPr>
              <w:t xml:space="preserve"> </w:t>
            </w:r>
            <w:r w:rsidR="00F958AE" w:rsidRPr="007D167E">
              <w:rPr>
                <w:rFonts w:ascii="Arial" w:hAnsi="Arial" w:cs="Arial"/>
              </w:rPr>
              <w:t xml:space="preserve">4.8.12 </w:t>
            </w:r>
          </w:p>
          <w:p w14:paraId="5B1D1663" w14:textId="14B966E9" w:rsidR="00F958AE" w:rsidRPr="007D167E" w:rsidRDefault="00F958AE" w:rsidP="00F958AE">
            <w:pPr>
              <w:tabs>
                <w:tab w:val="left" w:pos="0"/>
              </w:tabs>
              <w:overflowPunct w:val="0"/>
              <w:autoSpaceDE w:val="0"/>
              <w:autoSpaceDN w:val="0"/>
              <w:adjustRightInd w:val="0"/>
              <w:jc w:val="center"/>
              <w:rPr>
                <w:rFonts w:ascii="Arial" w:hAnsi="Arial" w:cs="Arial"/>
              </w:rPr>
            </w:pPr>
            <w:r w:rsidRPr="007D167E">
              <w:rPr>
                <w:rFonts w:ascii="Arial" w:hAnsi="Arial" w:cs="Arial"/>
              </w:rPr>
              <w:t>Drilling Services</w:t>
            </w:r>
          </w:p>
        </w:tc>
        <w:tc>
          <w:tcPr>
            <w:tcW w:w="7200" w:type="dxa"/>
            <w:tcBorders>
              <w:top w:val="single" w:sz="4" w:space="0" w:color="auto"/>
              <w:left w:val="single" w:sz="4" w:space="0" w:color="auto"/>
              <w:bottom w:val="single" w:sz="4" w:space="0" w:color="auto"/>
              <w:right w:val="single" w:sz="4" w:space="0" w:color="auto"/>
            </w:tcBorders>
          </w:tcPr>
          <w:p w14:paraId="05F0B96C" w14:textId="77777777" w:rsidR="00F958AE" w:rsidRDefault="00F958AE" w:rsidP="00F958AE">
            <w:pPr>
              <w:tabs>
                <w:tab w:val="left" w:pos="0"/>
              </w:tabs>
              <w:overflowPunct w:val="0"/>
              <w:autoSpaceDE w:val="0"/>
              <w:autoSpaceDN w:val="0"/>
              <w:adjustRightInd w:val="0"/>
              <w:rPr>
                <w:rFonts w:ascii="Arial" w:hAnsi="Arial" w:cs="Arial"/>
                <w:b/>
              </w:rPr>
            </w:pPr>
            <w:r w:rsidRPr="007D167E">
              <w:rPr>
                <w:rFonts w:ascii="Arial" w:hAnsi="Arial" w:cs="Arial"/>
                <w:b/>
              </w:rPr>
              <w:t xml:space="preserve">If the </w:t>
            </w:r>
            <w:r>
              <w:rPr>
                <w:rFonts w:ascii="Arial" w:hAnsi="Arial" w:cs="Arial"/>
                <w:b/>
              </w:rPr>
              <w:t>C</w:t>
            </w:r>
            <w:r w:rsidRPr="007D167E">
              <w:rPr>
                <w:rFonts w:ascii="Arial" w:hAnsi="Arial" w:cs="Arial"/>
                <w:b/>
              </w:rPr>
              <w:t xml:space="preserve">ontractor uses a Geo Probe rig to install wells with an auger, can the </w:t>
            </w:r>
            <w:r>
              <w:rPr>
                <w:rFonts w:ascii="Arial" w:hAnsi="Arial" w:cs="Arial"/>
                <w:b/>
              </w:rPr>
              <w:t>C</w:t>
            </w:r>
            <w:r w:rsidRPr="007D167E">
              <w:rPr>
                <w:rFonts w:ascii="Arial" w:hAnsi="Arial" w:cs="Arial"/>
                <w:b/>
              </w:rPr>
              <w:t>ontractor bill the drill rig mobilization fee?</w:t>
            </w:r>
          </w:p>
          <w:p w14:paraId="7F061575" w14:textId="77777777" w:rsidR="00F958AE" w:rsidRDefault="00F958AE" w:rsidP="00F958AE">
            <w:pPr>
              <w:tabs>
                <w:tab w:val="left" w:pos="0"/>
              </w:tabs>
              <w:overflowPunct w:val="0"/>
              <w:autoSpaceDE w:val="0"/>
              <w:autoSpaceDN w:val="0"/>
              <w:adjustRightInd w:val="0"/>
              <w:rPr>
                <w:rFonts w:ascii="Arial" w:hAnsi="Arial" w:cs="Arial"/>
                <w:b/>
              </w:rPr>
            </w:pPr>
          </w:p>
          <w:p w14:paraId="277236AC" w14:textId="7C7887BC" w:rsidR="00F958AE" w:rsidRPr="00FA61BD" w:rsidRDefault="007A0469" w:rsidP="00F958AE">
            <w:pPr>
              <w:tabs>
                <w:tab w:val="left" w:pos="0"/>
              </w:tabs>
              <w:overflowPunct w:val="0"/>
              <w:autoSpaceDE w:val="0"/>
              <w:autoSpaceDN w:val="0"/>
              <w:adjustRightInd w:val="0"/>
              <w:rPr>
                <w:rFonts w:ascii="Arial" w:hAnsi="Arial" w:cs="Arial"/>
                <w:bCs/>
              </w:rPr>
            </w:pPr>
            <w:r w:rsidRPr="00FA61BD">
              <w:rPr>
                <w:rFonts w:ascii="Arial" w:hAnsi="Arial" w:cs="Arial"/>
                <w:bCs/>
              </w:rPr>
              <w:t xml:space="preserve">No.  In accordance with Bid Solicitation Section 4.11.2.3.6.2.H, </w:t>
            </w:r>
            <w:r w:rsidR="004D2C5A" w:rsidRPr="00FA61BD">
              <w:rPr>
                <w:rFonts w:ascii="Arial" w:hAnsi="Arial" w:cs="Arial"/>
                <w:bCs/>
                <w:i/>
              </w:rPr>
              <w:t>Drilling Services</w:t>
            </w:r>
            <w:r w:rsidR="004D2C5A">
              <w:rPr>
                <w:rFonts w:ascii="Arial" w:hAnsi="Arial" w:cs="Arial"/>
                <w:bCs/>
              </w:rPr>
              <w:t xml:space="preserve">, </w:t>
            </w:r>
            <w:r w:rsidRPr="00FA61BD">
              <w:rPr>
                <w:rFonts w:ascii="Arial" w:hAnsi="Arial" w:cs="Arial"/>
                <w:bCs/>
              </w:rPr>
              <w:t xml:space="preserve">the Contractor shall receive a one-time combined Mobilization/Demobilization payment of Contract Pay Item 111 for movement of a </w:t>
            </w:r>
            <w:proofErr w:type="spellStart"/>
            <w:r w:rsidRPr="00FA61BD">
              <w:rPr>
                <w:rFonts w:ascii="Arial" w:hAnsi="Arial" w:cs="Arial"/>
                <w:bCs/>
              </w:rPr>
              <w:t>Geoprobe</w:t>
            </w:r>
            <w:proofErr w:type="spellEnd"/>
            <w:r w:rsidRPr="00FA61BD">
              <w:rPr>
                <w:rFonts w:ascii="Arial" w:hAnsi="Arial" w:cs="Arial"/>
                <w:bCs/>
              </w:rPr>
              <w:t xml:space="preserve"> to and from a Site.</w:t>
            </w:r>
            <w:r w:rsidR="000028C1">
              <w:rPr>
                <w:rFonts w:ascii="Arial" w:hAnsi="Arial" w:cs="Arial"/>
                <w:bCs/>
              </w:rPr>
              <w:t xml:space="preserve"> There shall be no additional mobilization payment for augers.</w:t>
            </w:r>
          </w:p>
          <w:p w14:paraId="63A8200D" w14:textId="77777777" w:rsidR="00F958AE" w:rsidRPr="00FA61BD" w:rsidRDefault="00F958AE" w:rsidP="00F958AE">
            <w:pPr>
              <w:tabs>
                <w:tab w:val="left" w:pos="0"/>
              </w:tabs>
              <w:overflowPunct w:val="0"/>
              <w:autoSpaceDE w:val="0"/>
              <w:autoSpaceDN w:val="0"/>
              <w:adjustRightInd w:val="0"/>
              <w:rPr>
                <w:rFonts w:ascii="Arial" w:hAnsi="Arial" w:cs="Arial"/>
                <w:bCs/>
                <w:highlight w:val="yellow"/>
              </w:rPr>
            </w:pPr>
          </w:p>
          <w:p w14:paraId="43E27C12" w14:textId="77777777" w:rsidR="00F958AE" w:rsidRDefault="00F958AE" w:rsidP="00F958AE">
            <w:pPr>
              <w:tabs>
                <w:tab w:val="left" w:pos="0"/>
              </w:tabs>
              <w:overflowPunct w:val="0"/>
              <w:autoSpaceDE w:val="0"/>
              <w:autoSpaceDN w:val="0"/>
              <w:adjustRightInd w:val="0"/>
              <w:rPr>
                <w:rFonts w:ascii="Arial" w:hAnsi="Arial" w:cs="Arial"/>
                <w:b/>
              </w:rPr>
            </w:pPr>
          </w:p>
        </w:tc>
      </w:tr>
      <w:tr w:rsidR="00F958AE" w14:paraId="12D0FB9F" w14:textId="77777777" w:rsidTr="008F7331">
        <w:trPr>
          <w:trHeight w:val="1619"/>
        </w:trPr>
        <w:tc>
          <w:tcPr>
            <w:tcW w:w="877" w:type="dxa"/>
            <w:tcBorders>
              <w:top w:val="single" w:sz="4" w:space="0" w:color="auto"/>
              <w:left w:val="single" w:sz="4" w:space="0" w:color="auto"/>
              <w:bottom w:val="single" w:sz="4" w:space="0" w:color="auto"/>
              <w:right w:val="single" w:sz="4" w:space="0" w:color="auto"/>
            </w:tcBorders>
          </w:tcPr>
          <w:p w14:paraId="4721B94E" w14:textId="77777777" w:rsidR="00F958AE" w:rsidRDefault="00F958AE" w:rsidP="00F958AE">
            <w:pPr>
              <w:tabs>
                <w:tab w:val="left" w:pos="0"/>
              </w:tabs>
              <w:autoSpaceDN w:val="0"/>
              <w:jc w:val="center"/>
              <w:rPr>
                <w:rFonts w:ascii="Arial" w:hAnsi="Arial" w:cs="Arial"/>
              </w:rPr>
            </w:pPr>
            <w:r>
              <w:rPr>
                <w:rFonts w:ascii="Arial" w:hAnsi="Arial" w:cs="Arial"/>
              </w:rPr>
              <w:lastRenderedPageBreak/>
              <w:t>9</w:t>
            </w:r>
          </w:p>
        </w:tc>
        <w:tc>
          <w:tcPr>
            <w:tcW w:w="2160" w:type="dxa"/>
            <w:tcBorders>
              <w:top w:val="single" w:sz="4" w:space="0" w:color="auto"/>
              <w:left w:val="single" w:sz="4" w:space="0" w:color="auto"/>
              <w:bottom w:val="single" w:sz="4" w:space="0" w:color="auto"/>
              <w:right w:val="single" w:sz="4" w:space="0" w:color="auto"/>
            </w:tcBorders>
          </w:tcPr>
          <w:p w14:paraId="0DE405C9" w14:textId="77777777" w:rsidR="00987B31" w:rsidRDefault="00987B31" w:rsidP="00F958AE">
            <w:pPr>
              <w:tabs>
                <w:tab w:val="left" w:pos="0"/>
              </w:tabs>
              <w:overflowPunct w:val="0"/>
              <w:autoSpaceDE w:val="0"/>
              <w:autoSpaceDN w:val="0"/>
              <w:adjustRightInd w:val="0"/>
              <w:jc w:val="center"/>
              <w:rPr>
                <w:rFonts w:ascii="Arial" w:hAnsi="Arial" w:cs="Arial"/>
              </w:rPr>
            </w:pPr>
            <w:r>
              <w:rPr>
                <w:rFonts w:ascii="Arial" w:hAnsi="Arial" w:cs="Arial"/>
              </w:rPr>
              <w:t>Section</w:t>
            </w:r>
            <w:r w:rsidRPr="007D167E">
              <w:rPr>
                <w:rFonts w:ascii="Arial" w:hAnsi="Arial" w:cs="Arial"/>
              </w:rPr>
              <w:t xml:space="preserve"> </w:t>
            </w:r>
            <w:r w:rsidR="00F958AE" w:rsidRPr="007D167E">
              <w:rPr>
                <w:rFonts w:ascii="Arial" w:hAnsi="Arial" w:cs="Arial"/>
              </w:rPr>
              <w:t xml:space="preserve">4.8.12.1 </w:t>
            </w:r>
          </w:p>
          <w:p w14:paraId="73CEB462" w14:textId="555A101B" w:rsidR="00F958AE" w:rsidRDefault="00F958AE" w:rsidP="00F958AE">
            <w:pPr>
              <w:tabs>
                <w:tab w:val="left" w:pos="0"/>
              </w:tabs>
              <w:overflowPunct w:val="0"/>
              <w:autoSpaceDE w:val="0"/>
              <w:autoSpaceDN w:val="0"/>
              <w:adjustRightInd w:val="0"/>
              <w:jc w:val="center"/>
              <w:rPr>
                <w:rFonts w:ascii="Arial" w:hAnsi="Arial" w:cs="Arial"/>
              </w:rPr>
            </w:pPr>
            <w:r w:rsidRPr="007D167E">
              <w:rPr>
                <w:rFonts w:ascii="Arial" w:hAnsi="Arial" w:cs="Arial"/>
              </w:rPr>
              <w:t>Air</w:t>
            </w:r>
            <w:r w:rsidR="00987B31">
              <w:rPr>
                <w:rFonts w:ascii="Arial" w:hAnsi="Arial" w:cs="Arial"/>
              </w:rPr>
              <w:t>-</w:t>
            </w:r>
            <w:r w:rsidRPr="007D167E">
              <w:rPr>
                <w:rFonts w:ascii="Arial" w:hAnsi="Arial" w:cs="Arial"/>
              </w:rPr>
              <w:t>Vacuum Excavation</w:t>
            </w:r>
          </w:p>
        </w:tc>
        <w:tc>
          <w:tcPr>
            <w:tcW w:w="7200" w:type="dxa"/>
            <w:tcBorders>
              <w:top w:val="single" w:sz="4" w:space="0" w:color="auto"/>
              <w:left w:val="single" w:sz="4" w:space="0" w:color="auto"/>
              <w:bottom w:val="single" w:sz="4" w:space="0" w:color="auto"/>
              <w:right w:val="single" w:sz="4" w:space="0" w:color="auto"/>
            </w:tcBorders>
          </w:tcPr>
          <w:p w14:paraId="5BEB05A4" w14:textId="77777777" w:rsidR="00F958AE" w:rsidRDefault="00F958AE">
            <w:pPr>
              <w:tabs>
                <w:tab w:val="left" w:pos="0"/>
              </w:tabs>
              <w:overflowPunct w:val="0"/>
              <w:autoSpaceDE w:val="0"/>
              <w:autoSpaceDN w:val="0"/>
              <w:adjustRightInd w:val="0"/>
              <w:rPr>
                <w:rFonts w:ascii="Arial" w:hAnsi="Arial" w:cs="Arial"/>
                <w:b/>
              </w:rPr>
            </w:pPr>
            <w:r>
              <w:rPr>
                <w:rFonts w:ascii="Arial" w:hAnsi="Arial" w:cs="Arial"/>
                <w:b/>
              </w:rPr>
              <w:t>[The Bid Solicitation]</w:t>
            </w:r>
            <w:r w:rsidRPr="007D167E">
              <w:rPr>
                <w:rFonts w:ascii="Arial" w:hAnsi="Arial" w:cs="Arial"/>
                <w:b/>
              </w:rPr>
              <w:t xml:space="preserve"> states to backfill with clean coarse sand. This is not normal protocol and will increase the cost / pricing. Please confirm this is necessary or can bidder backfill with native material.</w:t>
            </w:r>
          </w:p>
          <w:p w14:paraId="62445019" w14:textId="77777777" w:rsidR="007A0469" w:rsidRDefault="007A0469">
            <w:pPr>
              <w:tabs>
                <w:tab w:val="left" w:pos="0"/>
              </w:tabs>
              <w:overflowPunct w:val="0"/>
              <w:autoSpaceDE w:val="0"/>
              <w:autoSpaceDN w:val="0"/>
              <w:adjustRightInd w:val="0"/>
              <w:rPr>
                <w:rFonts w:ascii="Arial" w:hAnsi="Arial" w:cs="Arial"/>
                <w:b/>
              </w:rPr>
            </w:pPr>
          </w:p>
          <w:p w14:paraId="71C1C205" w14:textId="56010F01" w:rsidR="007A0469" w:rsidRDefault="000028C1">
            <w:pPr>
              <w:tabs>
                <w:tab w:val="left" w:pos="0"/>
              </w:tabs>
              <w:overflowPunct w:val="0"/>
              <w:autoSpaceDE w:val="0"/>
              <w:autoSpaceDN w:val="0"/>
              <w:adjustRightInd w:val="0"/>
              <w:rPr>
                <w:rFonts w:ascii="Arial" w:hAnsi="Arial" w:cs="Arial"/>
                <w:bCs/>
              </w:rPr>
            </w:pPr>
            <w:r>
              <w:rPr>
                <w:rFonts w:ascii="Arial" w:hAnsi="Arial" w:cs="Arial"/>
                <w:bCs/>
              </w:rPr>
              <w:t xml:space="preserve">For boreholes advanced to a depth of up to six feet using air-vacuum excavation techniques, the Contractor </w:t>
            </w:r>
            <w:r w:rsidR="00713993">
              <w:rPr>
                <w:rFonts w:ascii="Arial" w:hAnsi="Arial" w:cs="Arial"/>
                <w:bCs/>
              </w:rPr>
              <w:t>shall</w:t>
            </w:r>
            <w:r w:rsidR="006A6B81">
              <w:rPr>
                <w:rFonts w:ascii="Arial" w:hAnsi="Arial" w:cs="Arial"/>
                <w:bCs/>
              </w:rPr>
              <w:t xml:space="preserve"> </w:t>
            </w:r>
            <w:r>
              <w:rPr>
                <w:rFonts w:ascii="Arial" w:hAnsi="Arial" w:cs="Arial"/>
                <w:bCs/>
              </w:rPr>
              <w:t>backfill boreholes using n</w:t>
            </w:r>
            <w:r w:rsidR="007A0469">
              <w:rPr>
                <w:rFonts w:ascii="Arial" w:hAnsi="Arial" w:cs="Arial"/>
                <w:bCs/>
              </w:rPr>
              <w:t>ative material</w:t>
            </w:r>
            <w:r>
              <w:rPr>
                <w:rFonts w:ascii="Arial" w:hAnsi="Arial" w:cs="Arial"/>
                <w:bCs/>
              </w:rPr>
              <w:t xml:space="preserve"> that was removed</w:t>
            </w:r>
            <w:r w:rsidR="006A6B81">
              <w:rPr>
                <w:rFonts w:ascii="Arial" w:hAnsi="Arial" w:cs="Arial"/>
                <w:bCs/>
              </w:rPr>
              <w:t xml:space="preserve"> </w:t>
            </w:r>
            <w:r>
              <w:rPr>
                <w:rFonts w:ascii="Arial" w:hAnsi="Arial" w:cs="Arial"/>
                <w:bCs/>
              </w:rPr>
              <w:t xml:space="preserve">during the process.  </w:t>
            </w:r>
            <w:r w:rsidR="004D2C5A">
              <w:rPr>
                <w:rFonts w:ascii="Arial" w:hAnsi="Arial" w:cs="Arial"/>
                <w:bCs/>
              </w:rPr>
              <w:br/>
            </w:r>
            <w:r w:rsidR="004D2C5A">
              <w:rPr>
                <w:rFonts w:ascii="Arial" w:hAnsi="Arial" w:cs="Arial"/>
                <w:bCs/>
              </w:rPr>
              <w:br/>
              <w:t xml:space="preserve">Please refer to </w:t>
            </w:r>
            <w:r w:rsidR="006A6B81">
              <w:rPr>
                <w:rFonts w:ascii="Arial" w:hAnsi="Arial" w:cs="Arial"/>
                <w:bCs/>
              </w:rPr>
              <w:t xml:space="preserve">Revised Bid Solicitation </w:t>
            </w:r>
            <w:r w:rsidR="004D2C5A">
              <w:rPr>
                <w:rFonts w:ascii="Arial" w:hAnsi="Arial" w:cs="Arial"/>
                <w:bCs/>
              </w:rPr>
              <w:t>Section 4.8.12.1</w:t>
            </w:r>
            <w:r w:rsidR="006A6B81">
              <w:rPr>
                <w:rFonts w:ascii="Arial" w:hAnsi="Arial" w:cs="Arial"/>
                <w:bCs/>
              </w:rPr>
              <w:t xml:space="preserve">, </w:t>
            </w:r>
            <w:r w:rsidR="00CC4EE5" w:rsidRPr="00C21ED1">
              <w:rPr>
                <w:rFonts w:ascii="Arial" w:hAnsi="Arial" w:cs="Arial"/>
                <w:bCs/>
                <w:i/>
              </w:rPr>
              <w:t>Air-Vacuum Excavation</w:t>
            </w:r>
            <w:r w:rsidR="004D2C5A" w:rsidRPr="00CC4EE5">
              <w:rPr>
                <w:rFonts w:ascii="Arial" w:hAnsi="Arial" w:cs="Arial"/>
                <w:bCs/>
              </w:rPr>
              <w:t xml:space="preserve"> </w:t>
            </w:r>
            <w:r w:rsidR="004D2C5A">
              <w:rPr>
                <w:rFonts w:ascii="Arial" w:hAnsi="Arial" w:cs="Arial"/>
                <w:bCs/>
              </w:rPr>
              <w:t xml:space="preserve">and </w:t>
            </w:r>
            <w:r w:rsidR="006A6B81">
              <w:rPr>
                <w:rFonts w:ascii="Arial" w:hAnsi="Arial" w:cs="Arial"/>
                <w:bCs/>
              </w:rPr>
              <w:t xml:space="preserve">Section </w:t>
            </w:r>
            <w:r w:rsidR="004D2C5A">
              <w:rPr>
                <w:rFonts w:ascii="Arial" w:hAnsi="Arial" w:cs="Arial"/>
                <w:bCs/>
              </w:rPr>
              <w:t>4.11.2.3.6.2</w:t>
            </w:r>
            <w:r w:rsidR="006A6B81">
              <w:rPr>
                <w:rFonts w:ascii="Arial" w:hAnsi="Arial" w:cs="Arial"/>
                <w:bCs/>
              </w:rPr>
              <w:t>.</w:t>
            </w:r>
            <w:r w:rsidR="004D2C5A">
              <w:rPr>
                <w:rFonts w:ascii="Arial" w:hAnsi="Arial" w:cs="Arial"/>
                <w:bCs/>
              </w:rPr>
              <w:t>A.4</w:t>
            </w:r>
            <w:r w:rsidR="006A6B81">
              <w:rPr>
                <w:rFonts w:ascii="Arial" w:hAnsi="Arial" w:cs="Arial"/>
                <w:bCs/>
              </w:rPr>
              <w:t xml:space="preserve">, </w:t>
            </w:r>
            <w:r w:rsidR="00CC4EE5" w:rsidRPr="00C21ED1">
              <w:rPr>
                <w:rFonts w:ascii="Arial" w:hAnsi="Arial" w:cs="Arial"/>
                <w:bCs/>
                <w:i/>
              </w:rPr>
              <w:t>Drilling Services</w:t>
            </w:r>
            <w:r w:rsidR="004D2C5A">
              <w:rPr>
                <w:rFonts w:ascii="Arial" w:hAnsi="Arial" w:cs="Arial"/>
                <w:bCs/>
              </w:rPr>
              <w:t xml:space="preserve"> </w:t>
            </w:r>
            <w:r w:rsidR="006A6B81">
              <w:rPr>
                <w:rFonts w:ascii="Arial" w:hAnsi="Arial" w:cs="Arial"/>
                <w:bCs/>
              </w:rPr>
              <w:t xml:space="preserve">as these sections have been revised. </w:t>
            </w:r>
          </w:p>
          <w:p w14:paraId="313D2C15" w14:textId="77777777" w:rsidR="00C57CD6" w:rsidRPr="007A0469" w:rsidRDefault="00C57CD6" w:rsidP="00F958AE">
            <w:pPr>
              <w:tabs>
                <w:tab w:val="left" w:pos="0"/>
              </w:tabs>
              <w:overflowPunct w:val="0"/>
              <w:autoSpaceDE w:val="0"/>
              <w:autoSpaceDN w:val="0"/>
              <w:adjustRightInd w:val="0"/>
              <w:rPr>
                <w:rFonts w:ascii="Arial" w:hAnsi="Arial" w:cs="Arial"/>
                <w:bCs/>
              </w:rPr>
            </w:pPr>
          </w:p>
        </w:tc>
      </w:tr>
      <w:tr w:rsidR="00F958AE" w14:paraId="736F0776" w14:textId="77777777" w:rsidTr="002420F8">
        <w:tc>
          <w:tcPr>
            <w:tcW w:w="877" w:type="dxa"/>
            <w:tcBorders>
              <w:top w:val="single" w:sz="4" w:space="0" w:color="auto"/>
              <w:left w:val="single" w:sz="4" w:space="0" w:color="auto"/>
              <w:bottom w:val="single" w:sz="4" w:space="0" w:color="auto"/>
              <w:right w:val="single" w:sz="4" w:space="0" w:color="auto"/>
            </w:tcBorders>
          </w:tcPr>
          <w:p w14:paraId="7651BC01" w14:textId="77777777" w:rsidR="00F958AE" w:rsidRPr="008F7331" w:rsidRDefault="00F958AE" w:rsidP="00F958AE">
            <w:pPr>
              <w:tabs>
                <w:tab w:val="left" w:pos="0"/>
              </w:tabs>
              <w:autoSpaceDN w:val="0"/>
              <w:jc w:val="center"/>
              <w:rPr>
                <w:rFonts w:ascii="Arial" w:hAnsi="Arial" w:cs="Arial"/>
                <w:highlight w:val="yellow"/>
              </w:rPr>
            </w:pPr>
            <w:r w:rsidRPr="00F5732A">
              <w:rPr>
                <w:rFonts w:ascii="Arial" w:hAnsi="Arial" w:cs="Arial"/>
              </w:rPr>
              <w:t>1</w:t>
            </w:r>
            <w:r>
              <w:rPr>
                <w:rFonts w:ascii="Arial" w:hAnsi="Arial" w:cs="Arial"/>
              </w:rPr>
              <w:t>0</w:t>
            </w:r>
          </w:p>
        </w:tc>
        <w:tc>
          <w:tcPr>
            <w:tcW w:w="2160" w:type="dxa"/>
            <w:tcBorders>
              <w:top w:val="single" w:sz="4" w:space="0" w:color="auto"/>
              <w:left w:val="single" w:sz="4" w:space="0" w:color="auto"/>
              <w:bottom w:val="single" w:sz="4" w:space="0" w:color="auto"/>
              <w:right w:val="single" w:sz="4" w:space="0" w:color="auto"/>
            </w:tcBorders>
          </w:tcPr>
          <w:p w14:paraId="38A669E0" w14:textId="6714CD36" w:rsidR="00F958AE" w:rsidRPr="008F7331" w:rsidRDefault="00987B31" w:rsidP="00987B31">
            <w:pPr>
              <w:tabs>
                <w:tab w:val="left" w:pos="0"/>
              </w:tabs>
              <w:overflowPunct w:val="0"/>
              <w:autoSpaceDE w:val="0"/>
              <w:autoSpaceDN w:val="0"/>
              <w:adjustRightInd w:val="0"/>
              <w:jc w:val="center"/>
              <w:rPr>
                <w:rFonts w:ascii="Arial" w:hAnsi="Arial" w:cs="Arial"/>
                <w:highlight w:val="yellow"/>
              </w:rPr>
            </w:pPr>
            <w:r>
              <w:rPr>
                <w:rFonts w:ascii="Arial" w:hAnsi="Arial" w:cs="Arial"/>
              </w:rPr>
              <w:t>Section</w:t>
            </w:r>
            <w:r w:rsidRPr="007D167E">
              <w:rPr>
                <w:rFonts w:ascii="Arial" w:hAnsi="Arial" w:cs="Arial"/>
              </w:rPr>
              <w:t xml:space="preserve"> </w:t>
            </w:r>
            <w:r w:rsidR="00F958AE" w:rsidRPr="007D167E">
              <w:rPr>
                <w:rFonts w:ascii="Arial" w:hAnsi="Arial" w:cs="Arial"/>
              </w:rPr>
              <w:t>4.11.2.2.J Labor</w:t>
            </w:r>
          </w:p>
        </w:tc>
        <w:tc>
          <w:tcPr>
            <w:tcW w:w="7200" w:type="dxa"/>
            <w:tcBorders>
              <w:top w:val="single" w:sz="4" w:space="0" w:color="auto"/>
              <w:left w:val="single" w:sz="4" w:space="0" w:color="auto"/>
              <w:bottom w:val="single" w:sz="4" w:space="0" w:color="auto"/>
              <w:right w:val="single" w:sz="4" w:space="0" w:color="auto"/>
            </w:tcBorders>
          </w:tcPr>
          <w:p w14:paraId="6338856C" w14:textId="77777777" w:rsidR="00F958AE" w:rsidRPr="00FA61BD" w:rsidRDefault="00F958AE" w:rsidP="00F958AE">
            <w:pPr>
              <w:tabs>
                <w:tab w:val="left" w:pos="0"/>
              </w:tabs>
              <w:overflowPunct w:val="0"/>
              <w:autoSpaceDE w:val="0"/>
              <w:autoSpaceDN w:val="0"/>
              <w:adjustRightInd w:val="0"/>
              <w:jc w:val="both"/>
              <w:rPr>
                <w:rFonts w:ascii="Arial" w:hAnsi="Arial" w:cs="Arial"/>
                <w:b/>
              </w:rPr>
            </w:pPr>
            <w:r w:rsidRPr="005818AF">
              <w:rPr>
                <w:rFonts w:ascii="Arial" w:hAnsi="Arial" w:cs="Arial"/>
                <w:b/>
              </w:rPr>
              <w:t>This section requires the hourly rate to include various air monitoring meters as well as all environmental sampling supplies and equipment including pumps and tubing. This will significantly impact the cost for these lines. Would NJDEP consider adding a separate line for Environmental Sampling Technician?</w:t>
            </w:r>
          </w:p>
          <w:p w14:paraId="0A637247" w14:textId="77777777" w:rsidR="005818AF" w:rsidRDefault="005818AF" w:rsidP="00F958AE">
            <w:pPr>
              <w:tabs>
                <w:tab w:val="left" w:pos="0"/>
              </w:tabs>
              <w:overflowPunct w:val="0"/>
              <w:autoSpaceDE w:val="0"/>
              <w:autoSpaceDN w:val="0"/>
              <w:adjustRightInd w:val="0"/>
              <w:jc w:val="both"/>
              <w:rPr>
                <w:rStyle w:val="Emphasis"/>
                <w:rFonts w:ascii="Arial" w:hAnsi="Arial" w:cs="Arial"/>
                <w:i w:val="0"/>
                <w:iCs w:val="0"/>
              </w:rPr>
            </w:pPr>
          </w:p>
          <w:p w14:paraId="2423D2CE" w14:textId="2949D798" w:rsidR="00C57CD6" w:rsidRDefault="004D2C5A" w:rsidP="00F958AE">
            <w:pPr>
              <w:tabs>
                <w:tab w:val="left" w:pos="0"/>
              </w:tabs>
              <w:overflowPunct w:val="0"/>
              <w:autoSpaceDE w:val="0"/>
              <w:autoSpaceDN w:val="0"/>
              <w:adjustRightInd w:val="0"/>
              <w:jc w:val="both"/>
              <w:rPr>
                <w:rStyle w:val="Emphasis"/>
                <w:rFonts w:ascii="Arial" w:hAnsi="Arial" w:cs="Arial"/>
                <w:i w:val="0"/>
                <w:iCs w:val="0"/>
              </w:rPr>
            </w:pPr>
            <w:r>
              <w:rPr>
                <w:rStyle w:val="Emphasis"/>
                <w:rFonts w:ascii="Arial" w:hAnsi="Arial" w:cs="Arial"/>
                <w:i w:val="0"/>
                <w:iCs w:val="0"/>
              </w:rPr>
              <w:t xml:space="preserve">No. There </w:t>
            </w:r>
            <w:r w:rsidR="00CC4EE5">
              <w:rPr>
                <w:rStyle w:val="Emphasis"/>
                <w:rFonts w:ascii="Arial" w:hAnsi="Arial" w:cs="Arial"/>
                <w:i w:val="0"/>
                <w:iCs w:val="0"/>
              </w:rPr>
              <w:t>will be no</w:t>
            </w:r>
            <w:r w:rsidR="00104223">
              <w:rPr>
                <w:rStyle w:val="Emphasis"/>
                <w:rFonts w:ascii="Arial" w:hAnsi="Arial" w:cs="Arial"/>
                <w:i w:val="0"/>
                <w:iCs w:val="0"/>
              </w:rPr>
              <w:t xml:space="preserve"> addition of a</w:t>
            </w:r>
            <w:r w:rsidR="00CC4EE5">
              <w:rPr>
                <w:rStyle w:val="Emphasis"/>
                <w:rFonts w:ascii="Arial" w:hAnsi="Arial" w:cs="Arial"/>
                <w:i w:val="0"/>
                <w:iCs w:val="0"/>
              </w:rPr>
              <w:t xml:space="preserve"> separate price line for an Environmental Sampling Technician. </w:t>
            </w:r>
          </w:p>
          <w:p w14:paraId="0D5AE77B" w14:textId="77777777" w:rsidR="005818AF" w:rsidRPr="00FA61BD" w:rsidRDefault="005818AF" w:rsidP="00F958AE">
            <w:pPr>
              <w:tabs>
                <w:tab w:val="left" w:pos="0"/>
              </w:tabs>
              <w:overflowPunct w:val="0"/>
              <w:autoSpaceDE w:val="0"/>
              <w:autoSpaceDN w:val="0"/>
              <w:adjustRightInd w:val="0"/>
              <w:jc w:val="both"/>
              <w:rPr>
                <w:rStyle w:val="Emphasis"/>
                <w:i w:val="0"/>
                <w:iCs w:val="0"/>
              </w:rPr>
            </w:pPr>
          </w:p>
        </w:tc>
      </w:tr>
      <w:tr w:rsidR="00F958AE" w14:paraId="7DB1B6ED" w14:textId="77777777" w:rsidTr="002420F8">
        <w:tc>
          <w:tcPr>
            <w:tcW w:w="877" w:type="dxa"/>
            <w:tcBorders>
              <w:top w:val="single" w:sz="4" w:space="0" w:color="auto"/>
              <w:left w:val="single" w:sz="4" w:space="0" w:color="auto"/>
              <w:bottom w:val="single" w:sz="4" w:space="0" w:color="auto"/>
              <w:right w:val="single" w:sz="4" w:space="0" w:color="auto"/>
            </w:tcBorders>
          </w:tcPr>
          <w:p w14:paraId="057E3966" w14:textId="77777777" w:rsidR="00F958AE" w:rsidRPr="00F5732A" w:rsidRDefault="00F958AE" w:rsidP="00F958AE">
            <w:pPr>
              <w:tabs>
                <w:tab w:val="left" w:pos="0"/>
              </w:tabs>
              <w:autoSpaceDN w:val="0"/>
              <w:jc w:val="center"/>
              <w:rPr>
                <w:rFonts w:ascii="Arial" w:hAnsi="Arial" w:cs="Arial"/>
              </w:rPr>
            </w:pPr>
            <w:r>
              <w:rPr>
                <w:rFonts w:ascii="Arial" w:hAnsi="Arial" w:cs="Arial"/>
              </w:rPr>
              <w:t>11</w:t>
            </w:r>
          </w:p>
        </w:tc>
        <w:tc>
          <w:tcPr>
            <w:tcW w:w="2160" w:type="dxa"/>
            <w:tcBorders>
              <w:top w:val="single" w:sz="4" w:space="0" w:color="auto"/>
              <w:left w:val="single" w:sz="4" w:space="0" w:color="auto"/>
              <w:bottom w:val="single" w:sz="4" w:space="0" w:color="auto"/>
              <w:right w:val="single" w:sz="4" w:space="0" w:color="auto"/>
            </w:tcBorders>
          </w:tcPr>
          <w:p w14:paraId="0CA142E8" w14:textId="77777777" w:rsidR="00987B31" w:rsidRDefault="00987B31" w:rsidP="00F958AE">
            <w:pPr>
              <w:tabs>
                <w:tab w:val="left" w:pos="0"/>
              </w:tabs>
              <w:overflowPunct w:val="0"/>
              <w:autoSpaceDE w:val="0"/>
              <w:autoSpaceDN w:val="0"/>
              <w:adjustRightInd w:val="0"/>
              <w:jc w:val="center"/>
              <w:rPr>
                <w:rFonts w:ascii="Arial" w:hAnsi="Arial" w:cs="Arial"/>
              </w:rPr>
            </w:pPr>
            <w:r>
              <w:rPr>
                <w:rFonts w:ascii="Arial" w:hAnsi="Arial" w:cs="Arial"/>
              </w:rPr>
              <w:t>Section</w:t>
            </w:r>
            <w:r w:rsidRPr="007D167E">
              <w:rPr>
                <w:rFonts w:ascii="Arial" w:hAnsi="Arial" w:cs="Arial"/>
              </w:rPr>
              <w:t xml:space="preserve"> </w:t>
            </w:r>
            <w:r>
              <w:rPr>
                <w:rFonts w:ascii="Arial" w:hAnsi="Arial" w:cs="Arial"/>
              </w:rPr>
              <w:t>5.11</w:t>
            </w:r>
          </w:p>
          <w:p w14:paraId="566CB786" w14:textId="5E8E814B" w:rsidR="00F958AE" w:rsidRPr="007D167E" w:rsidRDefault="00987B31" w:rsidP="00987B31">
            <w:pPr>
              <w:tabs>
                <w:tab w:val="left" w:pos="0"/>
              </w:tabs>
              <w:overflowPunct w:val="0"/>
              <w:autoSpaceDE w:val="0"/>
              <w:autoSpaceDN w:val="0"/>
              <w:adjustRightInd w:val="0"/>
              <w:jc w:val="center"/>
              <w:rPr>
                <w:rFonts w:ascii="Arial" w:hAnsi="Arial" w:cs="Arial"/>
              </w:rPr>
            </w:pPr>
            <w:r>
              <w:rPr>
                <w:rFonts w:ascii="Arial" w:hAnsi="Arial" w:cs="Arial"/>
              </w:rPr>
              <w:t>Reporting and Supplier Convenience Fee</w:t>
            </w:r>
          </w:p>
        </w:tc>
        <w:tc>
          <w:tcPr>
            <w:tcW w:w="7200" w:type="dxa"/>
            <w:tcBorders>
              <w:top w:val="single" w:sz="4" w:space="0" w:color="auto"/>
              <w:left w:val="single" w:sz="4" w:space="0" w:color="auto"/>
              <w:bottom w:val="single" w:sz="4" w:space="0" w:color="auto"/>
              <w:right w:val="single" w:sz="4" w:space="0" w:color="auto"/>
            </w:tcBorders>
          </w:tcPr>
          <w:p w14:paraId="23C975BC" w14:textId="77777777" w:rsidR="009E1DF2" w:rsidRPr="00FA61BD" w:rsidRDefault="00F958AE" w:rsidP="00FA61BD">
            <w:pPr>
              <w:pStyle w:val="ListParagraph"/>
              <w:numPr>
                <w:ilvl w:val="0"/>
                <w:numId w:val="21"/>
              </w:numPr>
              <w:tabs>
                <w:tab w:val="left" w:pos="0"/>
              </w:tabs>
              <w:overflowPunct w:val="0"/>
              <w:autoSpaceDE w:val="0"/>
              <w:autoSpaceDN w:val="0"/>
              <w:adjustRightInd w:val="0"/>
              <w:rPr>
                <w:rFonts w:ascii="Arial" w:hAnsi="Arial" w:cs="Arial"/>
              </w:rPr>
            </w:pPr>
            <w:r w:rsidRPr="00FA61BD">
              <w:rPr>
                <w:rFonts w:ascii="Arial" w:hAnsi="Arial" w:cs="Arial"/>
                <w:b/>
              </w:rPr>
              <w:t xml:space="preserve">Can we have more information about the purpose of the Supplier Convenience Fee and what the amount is based on? </w:t>
            </w:r>
          </w:p>
          <w:p w14:paraId="02B66FEA" w14:textId="77777777" w:rsidR="009E1DF2" w:rsidRPr="00FA61BD" w:rsidRDefault="00F958AE" w:rsidP="00FA61BD">
            <w:pPr>
              <w:pStyle w:val="ListParagraph"/>
              <w:numPr>
                <w:ilvl w:val="0"/>
                <w:numId w:val="21"/>
              </w:numPr>
              <w:tabs>
                <w:tab w:val="left" w:pos="0"/>
              </w:tabs>
              <w:overflowPunct w:val="0"/>
              <w:autoSpaceDE w:val="0"/>
              <w:autoSpaceDN w:val="0"/>
              <w:adjustRightInd w:val="0"/>
              <w:rPr>
                <w:rFonts w:ascii="Arial" w:hAnsi="Arial" w:cs="Arial"/>
              </w:rPr>
            </w:pPr>
            <w:r w:rsidRPr="00FA61BD">
              <w:rPr>
                <w:rFonts w:ascii="Arial" w:hAnsi="Arial" w:cs="Arial"/>
                <w:b/>
              </w:rPr>
              <w:t xml:space="preserve">Is the 1% fee based on the total of each invoice to NERAS including all services, supplies, taxes and fees? </w:t>
            </w:r>
          </w:p>
          <w:p w14:paraId="2BF0037B" w14:textId="77777777" w:rsidR="009E1DF2" w:rsidRPr="00FA61BD" w:rsidRDefault="00F958AE" w:rsidP="00FA61BD">
            <w:pPr>
              <w:pStyle w:val="ListParagraph"/>
              <w:numPr>
                <w:ilvl w:val="0"/>
                <w:numId w:val="21"/>
              </w:numPr>
              <w:tabs>
                <w:tab w:val="left" w:pos="0"/>
              </w:tabs>
              <w:overflowPunct w:val="0"/>
              <w:autoSpaceDE w:val="0"/>
              <w:autoSpaceDN w:val="0"/>
              <w:adjustRightInd w:val="0"/>
              <w:rPr>
                <w:rFonts w:ascii="Arial" w:hAnsi="Arial" w:cs="Arial"/>
              </w:rPr>
            </w:pPr>
            <w:r w:rsidRPr="00FA61BD">
              <w:rPr>
                <w:rFonts w:ascii="Arial" w:hAnsi="Arial" w:cs="Arial"/>
                <w:b/>
              </w:rPr>
              <w:t xml:space="preserve">Can this fee be included in our invoice to NERAS? </w:t>
            </w:r>
          </w:p>
          <w:p w14:paraId="31C24441" w14:textId="77777777" w:rsidR="009E1DF2" w:rsidRPr="00FA61BD" w:rsidRDefault="00F958AE" w:rsidP="00FA61BD">
            <w:pPr>
              <w:pStyle w:val="ListParagraph"/>
              <w:numPr>
                <w:ilvl w:val="0"/>
                <w:numId w:val="21"/>
              </w:numPr>
              <w:tabs>
                <w:tab w:val="left" w:pos="0"/>
              </w:tabs>
              <w:overflowPunct w:val="0"/>
              <w:autoSpaceDE w:val="0"/>
              <w:autoSpaceDN w:val="0"/>
              <w:adjustRightInd w:val="0"/>
              <w:rPr>
                <w:rFonts w:ascii="Arial" w:hAnsi="Arial" w:cs="Arial"/>
              </w:rPr>
            </w:pPr>
            <w:r w:rsidRPr="00FA61BD">
              <w:rPr>
                <w:rFonts w:ascii="Arial" w:hAnsi="Arial" w:cs="Arial"/>
                <w:b/>
              </w:rPr>
              <w:t>What is Periscope?</w:t>
            </w:r>
          </w:p>
          <w:p w14:paraId="04C12F6F" w14:textId="77777777" w:rsidR="009E1DF2" w:rsidRPr="00FA61BD" w:rsidRDefault="009E1DF2" w:rsidP="00FA61BD">
            <w:pPr>
              <w:pStyle w:val="ListParagraph"/>
              <w:tabs>
                <w:tab w:val="left" w:pos="0"/>
              </w:tabs>
              <w:overflowPunct w:val="0"/>
              <w:autoSpaceDE w:val="0"/>
              <w:autoSpaceDN w:val="0"/>
              <w:adjustRightInd w:val="0"/>
              <w:ind w:left="332"/>
              <w:rPr>
                <w:rFonts w:ascii="Arial" w:hAnsi="Arial" w:cs="Arial"/>
              </w:rPr>
            </w:pPr>
          </w:p>
          <w:p w14:paraId="0245632F" w14:textId="77777777" w:rsidR="00F958AE" w:rsidRPr="00FA61BD" w:rsidRDefault="009E1DF2" w:rsidP="00FA61BD">
            <w:pPr>
              <w:pStyle w:val="ListParagraph"/>
              <w:numPr>
                <w:ilvl w:val="0"/>
                <w:numId w:val="22"/>
              </w:numPr>
              <w:tabs>
                <w:tab w:val="left" w:pos="0"/>
              </w:tabs>
              <w:overflowPunct w:val="0"/>
              <w:autoSpaceDE w:val="0"/>
              <w:autoSpaceDN w:val="0"/>
              <w:adjustRightInd w:val="0"/>
              <w:rPr>
                <w:rFonts w:ascii="Arial" w:hAnsi="Arial" w:cs="Arial"/>
              </w:rPr>
            </w:pPr>
            <w:r w:rsidRPr="00FA61BD">
              <w:rPr>
                <w:rFonts w:ascii="Arial" w:hAnsi="Arial" w:cs="Arial"/>
              </w:rPr>
              <w:t>The Supplier Convenience Fee</w:t>
            </w:r>
            <w:r w:rsidR="00D677D9" w:rsidRPr="00FA61BD">
              <w:rPr>
                <w:rFonts w:ascii="Arial" w:hAnsi="Arial" w:cs="Arial"/>
              </w:rPr>
              <w:t xml:space="preserve"> funds procurement operations, cooperative programs, and systems, </w:t>
            </w:r>
            <w:r w:rsidR="0082051F" w:rsidRPr="00FA61BD">
              <w:rPr>
                <w:rFonts w:ascii="Arial" w:hAnsi="Arial" w:cs="Arial"/>
              </w:rPr>
              <w:t xml:space="preserve">and </w:t>
            </w:r>
            <w:r w:rsidR="00D677D9" w:rsidRPr="00FA61BD">
              <w:rPr>
                <w:rFonts w:ascii="Arial" w:hAnsi="Arial" w:cs="Arial"/>
              </w:rPr>
              <w:t xml:space="preserve">will be </w:t>
            </w:r>
            <w:r w:rsidR="0082051F" w:rsidRPr="00FA61BD">
              <w:rPr>
                <w:rFonts w:ascii="Arial" w:hAnsi="Arial" w:cs="Arial"/>
              </w:rPr>
              <w:t>used</w:t>
            </w:r>
            <w:r w:rsidR="00D677D9" w:rsidRPr="00FA61BD">
              <w:rPr>
                <w:rFonts w:ascii="Arial" w:hAnsi="Arial" w:cs="Arial"/>
              </w:rPr>
              <w:t xml:space="preserve"> to load </w:t>
            </w:r>
            <w:r w:rsidR="0082051F" w:rsidRPr="00FA61BD">
              <w:rPr>
                <w:rFonts w:ascii="Arial" w:hAnsi="Arial" w:cs="Arial"/>
              </w:rPr>
              <w:t xml:space="preserve">a firm’s </w:t>
            </w:r>
            <w:r w:rsidR="00D677D9" w:rsidRPr="00FA61BD">
              <w:rPr>
                <w:rFonts w:ascii="Arial" w:hAnsi="Arial" w:cs="Arial"/>
              </w:rPr>
              <w:t>catalogs of products or services for searching and ordering in the Supplier Marketplace</w:t>
            </w:r>
            <w:r w:rsidR="0082051F" w:rsidRPr="00FA61BD">
              <w:rPr>
                <w:rFonts w:ascii="Arial" w:hAnsi="Arial" w:cs="Arial"/>
              </w:rPr>
              <w:t xml:space="preserve"> on NJSTART.</w:t>
            </w:r>
            <w:r w:rsidR="00D677D9" w:rsidRPr="00FA61BD">
              <w:rPr>
                <w:rFonts w:ascii="Arial" w:hAnsi="Arial" w:cs="Arial"/>
              </w:rPr>
              <w:t xml:space="preserve"> </w:t>
            </w:r>
            <w:r w:rsidR="0082051F" w:rsidRPr="00FA61BD">
              <w:rPr>
                <w:rFonts w:ascii="Arial" w:hAnsi="Arial" w:cs="Arial"/>
              </w:rPr>
              <w:t>The 1% fee is based on</w:t>
            </w:r>
            <w:r w:rsidR="00C866BA">
              <w:rPr>
                <w:rFonts w:ascii="Arial" w:hAnsi="Arial" w:cs="Arial"/>
              </w:rPr>
              <w:t xml:space="preserve"> all</w:t>
            </w:r>
            <w:r w:rsidR="0082051F" w:rsidRPr="00FA61BD">
              <w:rPr>
                <w:rFonts w:ascii="Arial" w:hAnsi="Arial" w:cs="Arial"/>
              </w:rPr>
              <w:t xml:space="preserve"> </w:t>
            </w:r>
            <w:r w:rsidR="00C866BA">
              <w:rPr>
                <w:rFonts w:ascii="Arial" w:hAnsi="Arial" w:cs="Arial"/>
              </w:rPr>
              <w:t>“Net Purchases”</w:t>
            </w:r>
            <w:r w:rsidR="0082051F" w:rsidRPr="00FA61BD">
              <w:rPr>
                <w:rFonts w:ascii="Arial" w:hAnsi="Arial" w:cs="Arial"/>
              </w:rPr>
              <w:t xml:space="preserve"> for any one (1) contract</w:t>
            </w:r>
            <w:r w:rsidR="00C866BA">
              <w:rPr>
                <w:rFonts w:ascii="Arial" w:hAnsi="Arial" w:cs="Arial"/>
              </w:rPr>
              <w:t xml:space="preserve"> held</w:t>
            </w:r>
            <w:r w:rsidR="0082051F" w:rsidRPr="00FA61BD">
              <w:rPr>
                <w:rFonts w:ascii="Arial" w:hAnsi="Arial" w:cs="Arial"/>
              </w:rPr>
              <w:t xml:space="preserve"> by the firm</w:t>
            </w:r>
            <w:r w:rsidR="00C866BA">
              <w:rPr>
                <w:rFonts w:ascii="Arial" w:hAnsi="Arial" w:cs="Arial"/>
              </w:rPr>
              <w:t xml:space="preserve"> which will include</w:t>
            </w:r>
            <w:r w:rsidR="00C866BA" w:rsidRPr="00C866BA">
              <w:rPr>
                <w:rFonts w:ascii="Arial" w:hAnsi="Arial" w:cs="Arial"/>
              </w:rPr>
              <w:t xml:space="preserve"> the contract less credits, taxes, regulatory fees, and separately stated shipping charges not included in the unit prices.</w:t>
            </w:r>
          </w:p>
          <w:p w14:paraId="3AFABBD8" w14:textId="77777777" w:rsidR="009E1DF2" w:rsidRPr="00FA61BD" w:rsidRDefault="00C866BA" w:rsidP="00FA61BD">
            <w:pPr>
              <w:pStyle w:val="ListParagraph"/>
              <w:numPr>
                <w:ilvl w:val="0"/>
                <w:numId w:val="22"/>
              </w:numPr>
              <w:tabs>
                <w:tab w:val="left" w:pos="0"/>
              </w:tabs>
              <w:overflowPunct w:val="0"/>
              <w:autoSpaceDE w:val="0"/>
              <w:autoSpaceDN w:val="0"/>
              <w:adjustRightInd w:val="0"/>
              <w:rPr>
                <w:rFonts w:ascii="Arial" w:hAnsi="Arial" w:cs="Arial"/>
              </w:rPr>
            </w:pPr>
            <w:r w:rsidRPr="00FA61BD">
              <w:rPr>
                <w:rFonts w:ascii="Arial" w:hAnsi="Arial" w:cs="Arial"/>
              </w:rPr>
              <w:t xml:space="preserve">Please refer to the answer in Part A. </w:t>
            </w:r>
          </w:p>
          <w:p w14:paraId="40052909" w14:textId="5D24DC96" w:rsidR="009E1DF2" w:rsidRPr="008C6CB3" w:rsidRDefault="008C6CB3" w:rsidP="00FA61BD">
            <w:pPr>
              <w:pStyle w:val="ListParagraph"/>
              <w:numPr>
                <w:ilvl w:val="0"/>
                <w:numId w:val="22"/>
              </w:numPr>
              <w:tabs>
                <w:tab w:val="left" w:pos="0"/>
              </w:tabs>
              <w:overflowPunct w:val="0"/>
              <w:autoSpaceDE w:val="0"/>
              <w:autoSpaceDN w:val="0"/>
              <w:adjustRightInd w:val="0"/>
              <w:rPr>
                <w:rFonts w:ascii="Arial" w:hAnsi="Arial" w:cs="Arial"/>
              </w:rPr>
            </w:pPr>
            <w:r w:rsidRPr="00FA61BD">
              <w:rPr>
                <w:rFonts w:ascii="Arial" w:hAnsi="Arial" w:cs="Arial"/>
              </w:rPr>
              <w:t>No, the Supplier Convenience F</w:t>
            </w:r>
            <w:r>
              <w:rPr>
                <w:rFonts w:ascii="Arial" w:hAnsi="Arial" w:cs="Arial"/>
              </w:rPr>
              <w:t>ee can</w:t>
            </w:r>
            <w:r w:rsidRPr="00FA61BD">
              <w:rPr>
                <w:rFonts w:ascii="Arial" w:hAnsi="Arial" w:cs="Arial"/>
              </w:rPr>
              <w:t>not be</w:t>
            </w:r>
            <w:r w:rsidR="00605424">
              <w:rPr>
                <w:rFonts w:ascii="Arial" w:hAnsi="Arial" w:cs="Arial"/>
              </w:rPr>
              <w:t xml:space="preserve"> separately itemized</w:t>
            </w:r>
            <w:r w:rsidRPr="00FA61BD">
              <w:rPr>
                <w:rFonts w:ascii="Arial" w:hAnsi="Arial" w:cs="Arial"/>
              </w:rPr>
              <w:t xml:space="preserve"> in any invoice to NERAS</w:t>
            </w:r>
            <w:r w:rsidR="003F2364">
              <w:rPr>
                <w:rFonts w:ascii="Arial" w:hAnsi="Arial" w:cs="Arial"/>
              </w:rPr>
              <w:t xml:space="preserve">, which </w:t>
            </w:r>
            <w:r w:rsidR="00F9094C">
              <w:rPr>
                <w:rFonts w:ascii="Arial" w:hAnsi="Arial" w:cs="Arial"/>
              </w:rPr>
              <w:t>concerns</w:t>
            </w:r>
            <w:r w:rsidR="003F2364">
              <w:rPr>
                <w:rFonts w:ascii="Arial" w:hAnsi="Arial" w:cs="Arial"/>
              </w:rPr>
              <w:t xml:space="preserve"> a separate contract from the subject Bid Solicitation</w:t>
            </w:r>
            <w:r w:rsidR="00CB0F81">
              <w:rPr>
                <w:rFonts w:ascii="Arial" w:hAnsi="Arial" w:cs="Arial"/>
              </w:rPr>
              <w:t>; however,</w:t>
            </w:r>
            <w:r w:rsidR="00605424">
              <w:rPr>
                <w:rFonts w:ascii="Arial" w:hAnsi="Arial" w:cs="Arial"/>
              </w:rPr>
              <w:t xml:space="preserve"> the Contractor</w:t>
            </w:r>
            <w:r w:rsidR="00CB0F81">
              <w:rPr>
                <w:rFonts w:ascii="Arial" w:hAnsi="Arial" w:cs="Arial"/>
              </w:rPr>
              <w:t>’s</w:t>
            </w:r>
            <w:r w:rsidR="00605424">
              <w:rPr>
                <w:rFonts w:ascii="Arial" w:hAnsi="Arial" w:cs="Arial"/>
              </w:rPr>
              <w:t xml:space="preserve"> submitted pricing should take this fee into account.</w:t>
            </w:r>
            <w:r w:rsidR="003F2364">
              <w:rPr>
                <w:rFonts w:ascii="Arial" w:hAnsi="Arial" w:cs="Arial"/>
              </w:rPr>
              <w:t xml:space="preserve"> </w:t>
            </w:r>
          </w:p>
          <w:p w14:paraId="21040767" w14:textId="004262F9" w:rsidR="009E1DF2" w:rsidRPr="00FA61BD" w:rsidRDefault="009E1DF2" w:rsidP="00FA61BD">
            <w:pPr>
              <w:pStyle w:val="ListParagraph"/>
              <w:numPr>
                <w:ilvl w:val="0"/>
                <w:numId w:val="22"/>
              </w:numPr>
              <w:tabs>
                <w:tab w:val="left" w:pos="0"/>
              </w:tabs>
              <w:overflowPunct w:val="0"/>
              <w:autoSpaceDE w:val="0"/>
              <w:autoSpaceDN w:val="0"/>
              <w:adjustRightInd w:val="0"/>
              <w:rPr>
                <w:rFonts w:ascii="Arial" w:hAnsi="Arial" w:cs="Arial"/>
              </w:rPr>
            </w:pPr>
            <w:r>
              <w:rPr>
                <w:rFonts w:ascii="Arial" w:hAnsi="Arial" w:cs="Arial"/>
              </w:rPr>
              <w:t xml:space="preserve">Periscope is the developer of NJSTART, the State’s procurement website, who is managing the State’s </w:t>
            </w:r>
            <w:r w:rsidRPr="009E1DF2">
              <w:rPr>
                <w:rFonts w:ascii="Arial" w:hAnsi="Arial" w:cs="Arial"/>
              </w:rPr>
              <w:t xml:space="preserve">Procurement Efficiency Program (PEP) </w:t>
            </w:r>
            <w:r w:rsidR="00D677D9">
              <w:rPr>
                <w:rFonts w:ascii="Arial" w:hAnsi="Arial" w:cs="Arial"/>
              </w:rPr>
              <w:t xml:space="preserve">which was </w:t>
            </w:r>
            <w:r w:rsidRPr="009E1DF2">
              <w:rPr>
                <w:rFonts w:ascii="Arial" w:hAnsi="Arial" w:cs="Arial"/>
              </w:rPr>
              <w:t>established through N</w:t>
            </w:r>
            <w:r w:rsidR="00D677D9">
              <w:rPr>
                <w:rFonts w:ascii="Arial" w:hAnsi="Arial" w:cs="Arial"/>
              </w:rPr>
              <w:t>.</w:t>
            </w:r>
            <w:r w:rsidRPr="009E1DF2">
              <w:rPr>
                <w:rFonts w:ascii="Arial" w:hAnsi="Arial" w:cs="Arial"/>
              </w:rPr>
              <w:t>J</w:t>
            </w:r>
            <w:r w:rsidR="00D677D9">
              <w:rPr>
                <w:rFonts w:ascii="Arial" w:hAnsi="Arial" w:cs="Arial"/>
              </w:rPr>
              <w:t>.</w:t>
            </w:r>
            <w:r w:rsidRPr="009E1DF2">
              <w:rPr>
                <w:rFonts w:ascii="Arial" w:hAnsi="Arial" w:cs="Arial"/>
              </w:rPr>
              <w:t>A</w:t>
            </w:r>
            <w:r w:rsidR="00D677D9">
              <w:rPr>
                <w:rFonts w:ascii="Arial" w:hAnsi="Arial" w:cs="Arial"/>
              </w:rPr>
              <w:t>.</w:t>
            </w:r>
            <w:r w:rsidRPr="009E1DF2">
              <w:rPr>
                <w:rFonts w:ascii="Arial" w:hAnsi="Arial" w:cs="Arial"/>
              </w:rPr>
              <w:t>C</w:t>
            </w:r>
            <w:r w:rsidR="00D677D9">
              <w:rPr>
                <w:rFonts w:ascii="Arial" w:hAnsi="Arial" w:cs="Arial"/>
              </w:rPr>
              <w:t>.</w:t>
            </w:r>
            <w:r w:rsidRPr="009E1DF2">
              <w:rPr>
                <w:rFonts w:ascii="Arial" w:hAnsi="Arial" w:cs="Arial"/>
              </w:rPr>
              <w:t xml:space="preserve"> 17:12-1.5 to create a sustainable funding model for the State of New Jersey’s procurement operations</w:t>
            </w:r>
            <w:r w:rsidR="00EE2699">
              <w:rPr>
                <w:rFonts w:ascii="Arial" w:hAnsi="Arial" w:cs="Arial"/>
              </w:rPr>
              <w:t>.</w:t>
            </w:r>
          </w:p>
          <w:p w14:paraId="329CB8AF" w14:textId="77777777" w:rsidR="00F958AE" w:rsidRDefault="00F958AE" w:rsidP="00F958AE">
            <w:pPr>
              <w:tabs>
                <w:tab w:val="left" w:pos="0"/>
              </w:tabs>
              <w:overflowPunct w:val="0"/>
              <w:autoSpaceDE w:val="0"/>
              <w:autoSpaceDN w:val="0"/>
              <w:adjustRightInd w:val="0"/>
              <w:ind w:hanging="28"/>
              <w:rPr>
                <w:rFonts w:ascii="Arial" w:hAnsi="Arial" w:cs="Arial"/>
              </w:rPr>
            </w:pPr>
          </w:p>
          <w:p w14:paraId="4165E93E" w14:textId="77777777" w:rsidR="00F958AE" w:rsidRPr="007D167E" w:rsidRDefault="00F958AE" w:rsidP="00F958AE">
            <w:pPr>
              <w:tabs>
                <w:tab w:val="left" w:pos="0"/>
              </w:tabs>
              <w:overflowPunct w:val="0"/>
              <w:autoSpaceDE w:val="0"/>
              <w:autoSpaceDN w:val="0"/>
              <w:adjustRightInd w:val="0"/>
              <w:jc w:val="both"/>
              <w:rPr>
                <w:rFonts w:ascii="Arial" w:hAnsi="Arial" w:cs="Arial"/>
                <w:b/>
              </w:rPr>
            </w:pPr>
          </w:p>
        </w:tc>
      </w:tr>
    </w:tbl>
    <w:p w14:paraId="54E9E770" w14:textId="77777777" w:rsidR="00721BC8" w:rsidRDefault="00721BC8" w:rsidP="00364A22">
      <w:pPr>
        <w:tabs>
          <w:tab w:val="left" w:pos="0"/>
        </w:tabs>
        <w:rPr>
          <w:rFonts w:ascii="Arial" w:hAnsi="Arial" w:cs="Arial"/>
        </w:rPr>
      </w:pPr>
    </w:p>
    <w:sectPr w:rsidR="00721BC8" w:rsidSect="0098765B">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04B3AEEF" w16cex:dateUtc="2024-05-30T15:38:00Z"/>
  <w16cex:commentExtensible w16cex:durableId="383311BF" w16cex:dateUtc="2024-05-29T18:2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39452679" w16cid:durableId="4D3061AE"/>
  <w16cid:commentId w16cid:paraId="37D13FE8" w16cid:durableId="5EABF3E6"/>
  <w16cid:commentId w16cid:paraId="1BC1F735" w16cid:durableId="04B3AEEF"/>
  <w16cid:commentId w16cid:paraId="75C20FB9" w16cid:durableId="21A969A6"/>
  <w16cid:commentId w16cid:paraId="03224594" w16cid:durableId="06851AF4"/>
  <w16cid:commentId w16cid:paraId="2275E6B7" w16cid:durableId="383311BF"/>
  <w16cid:commentId w16cid:paraId="028ECB2E" w16cid:durableId="162FE3D2"/>
  <w16cid:commentId w16cid:paraId="06D07763" w16cid:durableId="2E3286DD"/>
  <w16cid:commentId w16cid:paraId="42A0A352" w16cid:durableId="389FC8B0"/>
  <w16cid:commentId w16cid:paraId="3F55B28D" w16cid:durableId="67B86B1D"/>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73728A" w14:textId="77777777" w:rsidR="00485142" w:rsidRDefault="00485142">
      <w:r>
        <w:separator/>
      </w:r>
    </w:p>
  </w:endnote>
  <w:endnote w:type="continuationSeparator" w:id="0">
    <w:p w14:paraId="0D48138C" w14:textId="77777777" w:rsidR="00485142" w:rsidRDefault="004851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32A63D9A" w14:textId="0CAA2873" w:rsidR="009075C8" w:rsidRDefault="009075C8">
        <w:pPr>
          <w:pStyle w:val="Footer"/>
          <w:jc w:val="center"/>
        </w:pPr>
        <w:r>
          <w:fldChar w:fldCharType="begin"/>
        </w:r>
        <w:r>
          <w:instrText xml:space="preserve"> PAGE   \* MERGEFORMAT </w:instrText>
        </w:r>
        <w:r>
          <w:fldChar w:fldCharType="separate"/>
        </w:r>
        <w:r w:rsidR="00A76C70">
          <w:rPr>
            <w:noProof/>
          </w:rPr>
          <w:t>4</w:t>
        </w:r>
        <w:r>
          <w:rPr>
            <w:noProof/>
          </w:rPr>
          <w:fldChar w:fldCharType="end"/>
        </w:r>
      </w:p>
    </w:sdtContent>
  </w:sdt>
  <w:p w14:paraId="2E95FCB6" w14:textId="77777777" w:rsidR="009075C8" w:rsidRDefault="009075C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AC3C0E" w14:textId="77777777" w:rsidR="009075C8" w:rsidRDefault="009075C8">
    <w:pPr>
      <w:pStyle w:val="Footer"/>
    </w:pPr>
    <w:r>
      <w:rPr>
        <w:noProof/>
      </w:rPr>
      <mc:AlternateContent>
        <mc:Choice Requires="wps">
          <w:drawing>
            <wp:anchor distT="0" distB="0" distL="114300" distR="114300" simplePos="0" relativeHeight="251657728" behindDoc="1" locked="0" layoutInCell="1" allowOverlap="1" wp14:anchorId="74B60108" wp14:editId="055289AB">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A781F0A" w14:textId="77777777" w:rsidR="009075C8" w:rsidRPr="003048CF" w:rsidRDefault="009075C8"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74B60108"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" stroked="f">
              <v:textbox style="mso-fit-shape-to-text:t">
                <w:txbxContent>
                  <w:p w14:paraId="4A781F0A" w14:textId="77777777" w:rsidR="009075C8" w:rsidRPr="003048CF" w:rsidRDefault="009075C8"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23A89B" w14:textId="77777777" w:rsidR="00485142" w:rsidRDefault="00485142">
      <w:r>
        <w:separator/>
      </w:r>
    </w:p>
  </w:footnote>
  <w:footnote w:type="continuationSeparator" w:id="0">
    <w:p w14:paraId="47A69A9D" w14:textId="77777777" w:rsidR="00485142" w:rsidRDefault="004851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9075C8" w14:paraId="51A5B5A5" w14:textId="77777777" w:rsidTr="00EA01DA">
      <w:trPr>
        <w:trHeight w:val="1080"/>
        <w:jc w:val="center"/>
      </w:trPr>
      <w:tc>
        <w:tcPr>
          <w:tcW w:w="2880" w:type="dxa"/>
        </w:tcPr>
        <w:p w14:paraId="3DBDE3BD" w14:textId="77777777" w:rsidR="009075C8" w:rsidRDefault="009075C8" w:rsidP="00E242AB"/>
      </w:tc>
      <w:tc>
        <w:tcPr>
          <w:tcW w:w="5760" w:type="dxa"/>
          <w:vAlign w:val="center"/>
        </w:tcPr>
        <w:p w14:paraId="38D6AEF7" w14:textId="77777777" w:rsidR="009075C8" w:rsidRDefault="009075C8" w:rsidP="00E242AB">
          <w:pPr>
            <w:jc w:val="center"/>
          </w:pPr>
          <w:r>
            <w:rPr>
              <w:noProof/>
            </w:rPr>
            <w:drawing>
              <wp:inline distT="0" distB="0" distL="0" distR="0" wp14:anchorId="2DA4D43F" wp14:editId="276F5253">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1F030363" w14:textId="77777777" w:rsidR="009075C8" w:rsidRDefault="009075C8" w:rsidP="00E242AB"/>
      </w:tc>
    </w:tr>
    <w:tr w:rsidR="009075C8" w14:paraId="6863CCF8" w14:textId="77777777" w:rsidTr="00EA01DA">
      <w:trPr>
        <w:trHeight w:val="893"/>
        <w:jc w:val="center"/>
      </w:trPr>
      <w:tc>
        <w:tcPr>
          <w:tcW w:w="2880" w:type="dxa"/>
          <w:vAlign w:val="bottom"/>
        </w:tcPr>
        <w:p w14:paraId="5D365C1F" w14:textId="77777777" w:rsidR="009075C8" w:rsidRPr="00DE79FE" w:rsidRDefault="009075C8" w:rsidP="00E242AB">
          <w:pPr>
            <w:jc w:val="center"/>
            <w:rPr>
              <w:smallCaps/>
              <w:color w:val="000080"/>
            </w:rPr>
          </w:pPr>
          <w:r w:rsidRPr="00DE79FE">
            <w:rPr>
              <w:smallCaps/>
              <w:color w:val="000080"/>
            </w:rPr>
            <w:t>Philip D. Murphy</w:t>
          </w:r>
        </w:p>
        <w:p w14:paraId="097901A8" w14:textId="77777777" w:rsidR="009075C8" w:rsidRPr="006359DD" w:rsidRDefault="009075C8" w:rsidP="00E242AB">
          <w:pPr>
            <w:jc w:val="center"/>
          </w:pPr>
          <w:r w:rsidRPr="00DE79FE">
            <w:rPr>
              <w:i/>
              <w:color w:val="000080"/>
            </w:rPr>
            <w:t>Governor</w:t>
          </w:r>
        </w:p>
      </w:tc>
      <w:tc>
        <w:tcPr>
          <w:tcW w:w="5760" w:type="dxa"/>
          <w:vMerge w:val="restart"/>
          <w:vAlign w:val="center"/>
        </w:tcPr>
        <w:p w14:paraId="02414F32" w14:textId="77777777" w:rsidR="009075C8" w:rsidRPr="00952B78" w:rsidRDefault="009075C8"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1E87D761" w14:textId="77777777" w:rsidR="009075C8" w:rsidRPr="00CD2155" w:rsidRDefault="009075C8"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5C5E7024" w14:textId="77777777" w:rsidR="009075C8" w:rsidRPr="00CD2155" w:rsidRDefault="009075C8" w:rsidP="00E242AB">
          <w:pPr>
            <w:jc w:val="center"/>
            <w:rPr>
              <w:smallCaps/>
              <w:color w:val="000080"/>
            </w:rPr>
          </w:pPr>
          <w:r w:rsidRPr="00CD2155">
            <w:rPr>
              <w:smallCaps/>
              <w:color w:val="000080"/>
            </w:rPr>
            <w:t>Division of Purchase and Property</w:t>
          </w:r>
        </w:p>
        <w:p w14:paraId="2E0105FF" w14:textId="77777777" w:rsidR="009075C8" w:rsidRPr="00CD2155" w:rsidRDefault="009075C8"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784FD735" w14:textId="77777777" w:rsidR="009075C8" w:rsidRPr="00CD2155" w:rsidRDefault="009075C8"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2A0008B6" w14:textId="77777777" w:rsidR="009075C8" w:rsidRPr="00CD2155" w:rsidRDefault="009075C8" w:rsidP="00E242AB">
          <w:pPr>
            <w:jc w:val="center"/>
            <w:rPr>
              <w:smallCaps/>
              <w:color w:val="000080"/>
            </w:rPr>
          </w:pPr>
          <w:r>
            <w:rPr>
              <w:smallCaps/>
              <w:color w:val="000080"/>
            </w:rPr>
            <w:t>P. O. Box 230</w:t>
          </w:r>
        </w:p>
        <w:p w14:paraId="5E5AFCB7" w14:textId="77777777" w:rsidR="009075C8" w:rsidRPr="006359DD" w:rsidRDefault="009075C8" w:rsidP="00E242AB">
          <w:pPr>
            <w:jc w:val="center"/>
            <w:rPr>
              <w:noProof/>
            </w:rPr>
          </w:pPr>
          <w:r>
            <w:rPr>
              <w:smallCaps/>
              <w:color w:val="000080"/>
            </w:rPr>
            <w:t>Trenton, New Jersey 08625-0230</w:t>
          </w:r>
        </w:p>
      </w:tc>
      <w:tc>
        <w:tcPr>
          <w:tcW w:w="2880" w:type="dxa"/>
          <w:vAlign w:val="bottom"/>
        </w:tcPr>
        <w:p w14:paraId="639DE713" w14:textId="77777777" w:rsidR="009075C8" w:rsidRPr="006359DD" w:rsidRDefault="009075C8" w:rsidP="00E242AB">
          <w:pPr>
            <w:jc w:val="center"/>
            <w:rPr>
              <w:smallCaps/>
              <w:color w:val="000080"/>
            </w:rPr>
          </w:pPr>
          <w:r>
            <w:rPr>
              <w:smallCaps/>
              <w:color w:val="000080"/>
            </w:rPr>
            <w:t xml:space="preserve">Elizabeth Maher </w:t>
          </w:r>
          <w:proofErr w:type="spellStart"/>
          <w:r>
            <w:rPr>
              <w:smallCaps/>
              <w:color w:val="000080"/>
            </w:rPr>
            <w:t>Muoio</w:t>
          </w:r>
          <w:proofErr w:type="spellEnd"/>
        </w:p>
        <w:p w14:paraId="3BB6A1A3" w14:textId="77777777" w:rsidR="009075C8" w:rsidRPr="006359DD" w:rsidRDefault="009075C8" w:rsidP="00E242AB">
          <w:pPr>
            <w:jc w:val="center"/>
          </w:pPr>
          <w:r w:rsidRPr="006359DD">
            <w:rPr>
              <w:i/>
              <w:color w:val="000080"/>
            </w:rPr>
            <w:t>State Treasurer</w:t>
          </w:r>
        </w:p>
      </w:tc>
    </w:tr>
    <w:tr w:rsidR="009075C8" w14:paraId="26C7E012" w14:textId="77777777" w:rsidTr="00EA01DA">
      <w:trPr>
        <w:trHeight w:val="892"/>
        <w:jc w:val="center"/>
      </w:trPr>
      <w:tc>
        <w:tcPr>
          <w:tcW w:w="2880" w:type="dxa"/>
          <w:vAlign w:val="bottom"/>
        </w:tcPr>
        <w:p w14:paraId="57BB2F5E" w14:textId="77777777" w:rsidR="009075C8" w:rsidRPr="006359DD" w:rsidRDefault="009075C8" w:rsidP="005722CD">
          <w:pPr>
            <w:jc w:val="center"/>
            <w:rPr>
              <w:smallCaps/>
              <w:color w:val="000080"/>
            </w:rPr>
          </w:pPr>
          <w:r>
            <w:rPr>
              <w:caps/>
              <w:color w:val="000080"/>
            </w:rPr>
            <w:t>TAHESHA L. WAY</w:t>
          </w:r>
        </w:p>
        <w:p w14:paraId="43150ADB" w14:textId="77777777" w:rsidR="009075C8" w:rsidRPr="006359DD" w:rsidRDefault="009075C8" w:rsidP="00E242AB">
          <w:pPr>
            <w:jc w:val="center"/>
          </w:pPr>
          <w:r w:rsidRPr="006359DD">
            <w:rPr>
              <w:i/>
              <w:color w:val="000080"/>
            </w:rPr>
            <w:t>Lt. Governor</w:t>
          </w:r>
        </w:p>
      </w:tc>
      <w:tc>
        <w:tcPr>
          <w:tcW w:w="5760" w:type="dxa"/>
          <w:vMerge/>
        </w:tcPr>
        <w:p w14:paraId="194E4801" w14:textId="77777777" w:rsidR="009075C8" w:rsidRPr="006359DD" w:rsidRDefault="009075C8" w:rsidP="00E242AB">
          <w:pPr>
            <w:tabs>
              <w:tab w:val="center" w:pos="360"/>
              <w:tab w:val="center" w:pos="4680"/>
              <w:tab w:val="center" w:pos="10800"/>
            </w:tabs>
            <w:ind w:left="-1080" w:right="-1080"/>
            <w:jc w:val="center"/>
            <w:rPr>
              <w:smallCaps/>
              <w:color w:val="000080"/>
            </w:rPr>
          </w:pPr>
        </w:p>
      </w:tc>
      <w:tc>
        <w:tcPr>
          <w:tcW w:w="2880" w:type="dxa"/>
          <w:vAlign w:val="bottom"/>
        </w:tcPr>
        <w:p w14:paraId="6B2D1D09" w14:textId="77777777" w:rsidR="009075C8" w:rsidRDefault="009075C8" w:rsidP="00E242AB">
          <w:pPr>
            <w:jc w:val="center"/>
            <w:rPr>
              <w:smallCaps/>
              <w:color w:val="000080"/>
            </w:rPr>
          </w:pPr>
          <w:r>
            <w:rPr>
              <w:smallCaps/>
              <w:color w:val="000080"/>
            </w:rPr>
            <w:t>Amy F. Davis, Esq.</w:t>
          </w:r>
        </w:p>
        <w:p w14:paraId="3CBFD7D5" w14:textId="77777777" w:rsidR="009075C8" w:rsidRPr="006359DD" w:rsidRDefault="009075C8" w:rsidP="00E242AB">
          <w:pPr>
            <w:jc w:val="center"/>
          </w:pPr>
          <w:r w:rsidRPr="006359DD">
            <w:rPr>
              <w:i/>
              <w:color w:val="000080"/>
            </w:rPr>
            <w:t>Acting Director</w:t>
          </w:r>
        </w:p>
      </w:tc>
    </w:tr>
    <w:tr w:rsidR="009075C8" w14:paraId="1A53230A" w14:textId="77777777" w:rsidTr="00EA01DA">
      <w:trPr>
        <w:jc w:val="center"/>
      </w:trPr>
      <w:tc>
        <w:tcPr>
          <w:tcW w:w="2880" w:type="dxa"/>
        </w:tcPr>
        <w:p w14:paraId="5CEBD646" w14:textId="77777777" w:rsidR="009075C8" w:rsidRPr="006359DD" w:rsidRDefault="009075C8" w:rsidP="00E242AB"/>
      </w:tc>
      <w:tc>
        <w:tcPr>
          <w:tcW w:w="5760" w:type="dxa"/>
        </w:tcPr>
        <w:p w14:paraId="5E881D0F" w14:textId="77777777" w:rsidR="009075C8" w:rsidRPr="00CD2155" w:rsidRDefault="009075C8" w:rsidP="00E242AB">
          <w:pPr>
            <w:tabs>
              <w:tab w:val="center" w:pos="360"/>
              <w:tab w:val="center" w:pos="4680"/>
              <w:tab w:val="center" w:pos="10800"/>
            </w:tabs>
            <w:ind w:left="-1080" w:right="-1080"/>
            <w:jc w:val="center"/>
            <w:rPr>
              <w:i/>
              <w:color w:val="000080"/>
            </w:rPr>
          </w:pPr>
          <w:r w:rsidRPr="00CD2155">
            <w:rPr>
              <w:i/>
              <w:color w:val="000080"/>
            </w:rPr>
            <w:t>https://www.njstart.gov</w:t>
          </w:r>
        </w:p>
        <w:p w14:paraId="26CFBC4A" w14:textId="77777777" w:rsidR="009075C8" w:rsidRPr="006359DD" w:rsidRDefault="009075C8"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0A7735AF" w14:textId="77777777" w:rsidR="009075C8" w:rsidRPr="006359DD" w:rsidRDefault="009075C8" w:rsidP="00E242AB"/>
      </w:tc>
    </w:tr>
  </w:tbl>
  <w:p w14:paraId="0273ED69" w14:textId="77777777" w:rsidR="009075C8" w:rsidRDefault="009075C8"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762DF"/>
    <w:multiLevelType w:val="hybridMultilevel"/>
    <w:tmpl w:val="3FECD200"/>
    <w:lvl w:ilvl="0" w:tplc="AF34EA4E">
      <w:start w:val="1"/>
      <w:numFmt w:val="upperLetter"/>
      <w:lvlText w:val="%1."/>
      <w:lvlJc w:val="left"/>
      <w:pPr>
        <w:ind w:left="332" w:hanging="360"/>
      </w:pPr>
      <w:rPr>
        <w:rFonts w:hint="default"/>
        <w:b/>
      </w:rPr>
    </w:lvl>
    <w:lvl w:ilvl="1" w:tplc="04090019" w:tentative="1">
      <w:start w:val="1"/>
      <w:numFmt w:val="lowerLetter"/>
      <w:lvlText w:val="%2."/>
      <w:lvlJc w:val="left"/>
      <w:pPr>
        <w:ind w:left="1052" w:hanging="360"/>
      </w:pPr>
    </w:lvl>
    <w:lvl w:ilvl="2" w:tplc="0409001B" w:tentative="1">
      <w:start w:val="1"/>
      <w:numFmt w:val="lowerRoman"/>
      <w:lvlText w:val="%3."/>
      <w:lvlJc w:val="right"/>
      <w:pPr>
        <w:ind w:left="1772" w:hanging="180"/>
      </w:pPr>
    </w:lvl>
    <w:lvl w:ilvl="3" w:tplc="0409000F" w:tentative="1">
      <w:start w:val="1"/>
      <w:numFmt w:val="decimal"/>
      <w:lvlText w:val="%4."/>
      <w:lvlJc w:val="left"/>
      <w:pPr>
        <w:ind w:left="2492" w:hanging="360"/>
      </w:pPr>
    </w:lvl>
    <w:lvl w:ilvl="4" w:tplc="04090019" w:tentative="1">
      <w:start w:val="1"/>
      <w:numFmt w:val="lowerLetter"/>
      <w:lvlText w:val="%5."/>
      <w:lvlJc w:val="left"/>
      <w:pPr>
        <w:ind w:left="3212" w:hanging="360"/>
      </w:pPr>
    </w:lvl>
    <w:lvl w:ilvl="5" w:tplc="0409001B" w:tentative="1">
      <w:start w:val="1"/>
      <w:numFmt w:val="lowerRoman"/>
      <w:lvlText w:val="%6."/>
      <w:lvlJc w:val="right"/>
      <w:pPr>
        <w:ind w:left="3932" w:hanging="180"/>
      </w:pPr>
    </w:lvl>
    <w:lvl w:ilvl="6" w:tplc="0409000F" w:tentative="1">
      <w:start w:val="1"/>
      <w:numFmt w:val="decimal"/>
      <w:lvlText w:val="%7."/>
      <w:lvlJc w:val="left"/>
      <w:pPr>
        <w:ind w:left="4652" w:hanging="360"/>
      </w:pPr>
    </w:lvl>
    <w:lvl w:ilvl="7" w:tplc="04090019" w:tentative="1">
      <w:start w:val="1"/>
      <w:numFmt w:val="lowerLetter"/>
      <w:lvlText w:val="%8."/>
      <w:lvlJc w:val="left"/>
      <w:pPr>
        <w:ind w:left="5372" w:hanging="360"/>
      </w:pPr>
    </w:lvl>
    <w:lvl w:ilvl="8" w:tplc="0409001B" w:tentative="1">
      <w:start w:val="1"/>
      <w:numFmt w:val="lowerRoman"/>
      <w:lvlText w:val="%9."/>
      <w:lvlJc w:val="right"/>
      <w:pPr>
        <w:ind w:left="6092" w:hanging="180"/>
      </w:pPr>
    </w:lvl>
  </w:abstractNum>
  <w:abstractNum w:abstractNumId="1" w15:restartNumberingAfterBreak="0">
    <w:nsid w:val="17083846"/>
    <w:multiLevelType w:val="hybridMultilevel"/>
    <w:tmpl w:val="5232B68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47A0F2F"/>
    <w:multiLevelType w:val="hybridMultilevel"/>
    <w:tmpl w:val="8BCEE02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810FE7"/>
    <w:multiLevelType w:val="hybridMultilevel"/>
    <w:tmpl w:val="31C47AB2"/>
    <w:lvl w:ilvl="0" w:tplc="7E388808">
      <w:start w:val="1"/>
      <w:numFmt w:val="upperLetter"/>
      <w:lvlText w:val="%1."/>
      <w:lvlJc w:val="left"/>
      <w:pPr>
        <w:ind w:left="332" w:hanging="360"/>
      </w:pPr>
      <w:rPr>
        <w:rFonts w:hint="default"/>
        <w:b/>
      </w:rPr>
    </w:lvl>
    <w:lvl w:ilvl="1" w:tplc="04090019" w:tentative="1">
      <w:start w:val="1"/>
      <w:numFmt w:val="lowerLetter"/>
      <w:lvlText w:val="%2."/>
      <w:lvlJc w:val="left"/>
      <w:pPr>
        <w:ind w:left="1052" w:hanging="360"/>
      </w:pPr>
    </w:lvl>
    <w:lvl w:ilvl="2" w:tplc="0409001B" w:tentative="1">
      <w:start w:val="1"/>
      <w:numFmt w:val="lowerRoman"/>
      <w:lvlText w:val="%3."/>
      <w:lvlJc w:val="right"/>
      <w:pPr>
        <w:ind w:left="1772" w:hanging="180"/>
      </w:pPr>
    </w:lvl>
    <w:lvl w:ilvl="3" w:tplc="0409000F" w:tentative="1">
      <w:start w:val="1"/>
      <w:numFmt w:val="decimal"/>
      <w:lvlText w:val="%4."/>
      <w:lvlJc w:val="left"/>
      <w:pPr>
        <w:ind w:left="2492" w:hanging="360"/>
      </w:pPr>
    </w:lvl>
    <w:lvl w:ilvl="4" w:tplc="04090019" w:tentative="1">
      <w:start w:val="1"/>
      <w:numFmt w:val="lowerLetter"/>
      <w:lvlText w:val="%5."/>
      <w:lvlJc w:val="left"/>
      <w:pPr>
        <w:ind w:left="3212" w:hanging="360"/>
      </w:pPr>
    </w:lvl>
    <w:lvl w:ilvl="5" w:tplc="0409001B" w:tentative="1">
      <w:start w:val="1"/>
      <w:numFmt w:val="lowerRoman"/>
      <w:lvlText w:val="%6."/>
      <w:lvlJc w:val="right"/>
      <w:pPr>
        <w:ind w:left="3932" w:hanging="180"/>
      </w:pPr>
    </w:lvl>
    <w:lvl w:ilvl="6" w:tplc="0409000F" w:tentative="1">
      <w:start w:val="1"/>
      <w:numFmt w:val="decimal"/>
      <w:lvlText w:val="%7."/>
      <w:lvlJc w:val="left"/>
      <w:pPr>
        <w:ind w:left="4652" w:hanging="360"/>
      </w:pPr>
    </w:lvl>
    <w:lvl w:ilvl="7" w:tplc="04090019" w:tentative="1">
      <w:start w:val="1"/>
      <w:numFmt w:val="lowerLetter"/>
      <w:lvlText w:val="%8."/>
      <w:lvlJc w:val="left"/>
      <w:pPr>
        <w:ind w:left="5372" w:hanging="360"/>
      </w:pPr>
    </w:lvl>
    <w:lvl w:ilvl="8" w:tplc="0409001B" w:tentative="1">
      <w:start w:val="1"/>
      <w:numFmt w:val="lowerRoman"/>
      <w:lvlText w:val="%9."/>
      <w:lvlJc w:val="right"/>
      <w:pPr>
        <w:ind w:left="6092" w:hanging="180"/>
      </w:pPr>
    </w:lvl>
  </w:abstractNum>
  <w:abstractNum w:abstractNumId="4" w15:restartNumberingAfterBreak="0">
    <w:nsid w:val="270943EF"/>
    <w:multiLevelType w:val="hybridMultilevel"/>
    <w:tmpl w:val="0D748E4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858657B"/>
    <w:multiLevelType w:val="hybridMultilevel"/>
    <w:tmpl w:val="059CB23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B04616B"/>
    <w:multiLevelType w:val="hybridMultilevel"/>
    <w:tmpl w:val="774E51F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C294F77"/>
    <w:multiLevelType w:val="hybridMultilevel"/>
    <w:tmpl w:val="921221F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CDC26BE"/>
    <w:multiLevelType w:val="hybridMultilevel"/>
    <w:tmpl w:val="981859F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4F02102"/>
    <w:multiLevelType w:val="hybridMultilevel"/>
    <w:tmpl w:val="7DB2B32E"/>
    <w:lvl w:ilvl="0" w:tplc="91FA90BE">
      <w:start w:val="1"/>
      <w:numFmt w:val="upperLetter"/>
      <w:lvlText w:val="%1."/>
      <w:lvlJc w:val="left"/>
      <w:pPr>
        <w:ind w:left="720" w:hanging="360"/>
      </w:pPr>
      <w:rPr>
        <w:rFonts w:asciiTheme="minorHAnsi" w:hAnsiTheme="minorHAnsi" w:cstheme="minorHAnsi"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F486475"/>
    <w:multiLevelType w:val="hybridMultilevel"/>
    <w:tmpl w:val="F2D6BBD6"/>
    <w:lvl w:ilvl="0" w:tplc="B67ADE80">
      <w:start w:val="1"/>
      <w:numFmt w:val="upperLetter"/>
      <w:lvlText w:val="%1."/>
      <w:lvlJc w:val="left"/>
      <w:pPr>
        <w:ind w:left="332" w:hanging="360"/>
      </w:pPr>
      <w:rPr>
        <w:rFonts w:ascii="Arial" w:hAnsi="Arial" w:cs="Arial" w:hint="default"/>
        <w:b/>
        <w:bCs/>
      </w:rPr>
    </w:lvl>
    <w:lvl w:ilvl="1" w:tplc="04090019" w:tentative="1">
      <w:start w:val="1"/>
      <w:numFmt w:val="lowerLetter"/>
      <w:lvlText w:val="%2."/>
      <w:lvlJc w:val="left"/>
      <w:pPr>
        <w:ind w:left="1052" w:hanging="360"/>
      </w:pPr>
    </w:lvl>
    <w:lvl w:ilvl="2" w:tplc="0409001B" w:tentative="1">
      <w:start w:val="1"/>
      <w:numFmt w:val="lowerRoman"/>
      <w:lvlText w:val="%3."/>
      <w:lvlJc w:val="right"/>
      <w:pPr>
        <w:ind w:left="1772" w:hanging="180"/>
      </w:pPr>
    </w:lvl>
    <w:lvl w:ilvl="3" w:tplc="0409000F" w:tentative="1">
      <w:start w:val="1"/>
      <w:numFmt w:val="decimal"/>
      <w:lvlText w:val="%4."/>
      <w:lvlJc w:val="left"/>
      <w:pPr>
        <w:ind w:left="2492" w:hanging="360"/>
      </w:pPr>
    </w:lvl>
    <w:lvl w:ilvl="4" w:tplc="04090019" w:tentative="1">
      <w:start w:val="1"/>
      <w:numFmt w:val="lowerLetter"/>
      <w:lvlText w:val="%5."/>
      <w:lvlJc w:val="left"/>
      <w:pPr>
        <w:ind w:left="3212" w:hanging="360"/>
      </w:pPr>
    </w:lvl>
    <w:lvl w:ilvl="5" w:tplc="0409001B" w:tentative="1">
      <w:start w:val="1"/>
      <w:numFmt w:val="lowerRoman"/>
      <w:lvlText w:val="%6."/>
      <w:lvlJc w:val="right"/>
      <w:pPr>
        <w:ind w:left="3932" w:hanging="180"/>
      </w:pPr>
    </w:lvl>
    <w:lvl w:ilvl="6" w:tplc="0409000F" w:tentative="1">
      <w:start w:val="1"/>
      <w:numFmt w:val="decimal"/>
      <w:lvlText w:val="%7."/>
      <w:lvlJc w:val="left"/>
      <w:pPr>
        <w:ind w:left="4652" w:hanging="360"/>
      </w:pPr>
    </w:lvl>
    <w:lvl w:ilvl="7" w:tplc="04090019" w:tentative="1">
      <w:start w:val="1"/>
      <w:numFmt w:val="lowerLetter"/>
      <w:lvlText w:val="%8."/>
      <w:lvlJc w:val="left"/>
      <w:pPr>
        <w:ind w:left="5372" w:hanging="360"/>
      </w:pPr>
    </w:lvl>
    <w:lvl w:ilvl="8" w:tplc="0409001B" w:tentative="1">
      <w:start w:val="1"/>
      <w:numFmt w:val="lowerRoman"/>
      <w:lvlText w:val="%9."/>
      <w:lvlJc w:val="right"/>
      <w:pPr>
        <w:ind w:left="6092" w:hanging="180"/>
      </w:pPr>
    </w:lvl>
  </w:abstractNum>
  <w:abstractNum w:abstractNumId="12" w15:restartNumberingAfterBreak="0">
    <w:nsid w:val="478915D9"/>
    <w:multiLevelType w:val="hybridMultilevel"/>
    <w:tmpl w:val="146AA24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BE67490"/>
    <w:multiLevelType w:val="hybridMultilevel"/>
    <w:tmpl w:val="821AB8D0"/>
    <w:lvl w:ilvl="0" w:tplc="873EB9A4">
      <w:start w:val="1"/>
      <w:numFmt w:val="upperLetter"/>
      <w:lvlText w:val="%1."/>
      <w:lvlJc w:val="left"/>
      <w:pPr>
        <w:ind w:left="332" w:hanging="360"/>
      </w:pPr>
      <w:rPr>
        <w:rFonts w:hint="default"/>
      </w:rPr>
    </w:lvl>
    <w:lvl w:ilvl="1" w:tplc="04090019" w:tentative="1">
      <w:start w:val="1"/>
      <w:numFmt w:val="lowerLetter"/>
      <w:lvlText w:val="%2."/>
      <w:lvlJc w:val="left"/>
      <w:pPr>
        <w:ind w:left="1052" w:hanging="360"/>
      </w:pPr>
    </w:lvl>
    <w:lvl w:ilvl="2" w:tplc="0409001B" w:tentative="1">
      <w:start w:val="1"/>
      <w:numFmt w:val="lowerRoman"/>
      <w:lvlText w:val="%3."/>
      <w:lvlJc w:val="right"/>
      <w:pPr>
        <w:ind w:left="1772" w:hanging="180"/>
      </w:pPr>
    </w:lvl>
    <w:lvl w:ilvl="3" w:tplc="0409000F" w:tentative="1">
      <w:start w:val="1"/>
      <w:numFmt w:val="decimal"/>
      <w:lvlText w:val="%4."/>
      <w:lvlJc w:val="left"/>
      <w:pPr>
        <w:ind w:left="2492" w:hanging="360"/>
      </w:pPr>
    </w:lvl>
    <w:lvl w:ilvl="4" w:tplc="04090019" w:tentative="1">
      <w:start w:val="1"/>
      <w:numFmt w:val="lowerLetter"/>
      <w:lvlText w:val="%5."/>
      <w:lvlJc w:val="left"/>
      <w:pPr>
        <w:ind w:left="3212" w:hanging="360"/>
      </w:pPr>
    </w:lvl>
    <w:lvl w:ilvl="5" w:tplc="0409001B" w:tentative="1">
      <w:start w:val="1"/>
      <w:numFmt w:val="lowerRoman"/>
      <w:lvlText w:val="%6."/>
      <w:lvlJc w:val="right"/>
      <w:pPr>
        <w:ind w:left="3932" w:hanging="180"/>
      </w:pPr>
    </w:lvl>
    <w:lvl w:ilvl="6" w:tplc="0409000F" w:tentative="1">
      <w:start w:val="1"/>
      <w:numFmt w:val="decimal"/>
      <w:lvlText w:val="%7."/>
      <w:lvlJc w:val="left"/>
      <w:pPr>
        <w:ind w:left="4652" w:hanging="360"/>
      </w:pPr>
    </w:lvl>
    <w:lvl w:ilvl="7" w:tplc="04090019" w:tentative="1">
      <w:start w:val="1"/>
      <w:numFmt w:val="lowerLetter"/>
      <w:lvlText w:val="%8."/>
      <w:lvlJc w:val="left"/>
      <w:pPr>
        <w:ind w:left="5372" w:hanging="360"/>
      </w:pPr>
    </w:lvl>
    <w:lvl w:ilvl="8" w:tplc="0409001B" w:tentative="1">
      <w:start w:val="1"/>
      <w:numFmt w:val="lowerRoman"/>
      <w:lvlText w:val="%9."/>
      <w:lvlJc w:val="right"/>
      <w:pPr>
        <w:ind w:left="6092" w:hanging="180"/>
      </w:pPr>
    </w:lvl>
  </w:abstractNum>
  <w:abstractNum w:abstractNumId="14" w15:restartNumberingAfterBreak="0">
    <w:nsid w:val="51EE60B4"/>
    <w:multiLevelType w:val="hybridMultilevel"/>
    <w:tmpl w:val="D0CEE5DA"/>
    <w:lvl w:ilvl="0" w:tplc="04090015">
      <w:start w:val="1"/>
      <w:numFmt w:val="upperLetter"/>
      <w:lvlText w:val="%1."/>
      <w:lvlJc w:val="left"/>
      <w:pPr>
        <w:ind w:left="720" w:hanging="360"/>
      </w:pPr>
    </w:lvl>
    <w:lvl w:ilvl="1" w:tplc="A73AD304">
      <w:start w:val="1"/>
      <w:numFmt w:val="decimal"/>
      <w:lvlText w:val="%2."/>
      <w:lvlJc w:val="left"/>
      <w:pPr>
        <w:ind w:left="1440" w:hanging="360"/>
      </w:pPr>
      <w:rPr>
        <w:rFonts w:asciiTheme="minorHAnsi" w:hAnsiTheme="minorHAnsi" w:cstheme="minorHAnsi" w:hint="default"/>
      </w:rPr>
    </w:lvl>
    <w:lvl w:ilvl="2" w:tplc="96E2E572">
      <w:start w:val="1"/>
      <w:numFmt w:val="lowerRoman"/>
      <w:lvlText w:val="%3."/>
      <w:lvlJc w:val="left"/>
      <w:pPr>
        <w:ind w:left="2700" w:hanging="720"/>
      </w:pPr>
      <w:rPr>
        <w:rFonts w:eastAsiaTheme="minorHAnsi"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3D13C4A"/>
    <w:multiLevelType w:val="hybridMultilevel"/>
    <w:tmpl w:val="1D3A90F8"/>
    <w:lvl w:ilvl="0" w:tplc="FDCE6876">
      <w:start w:val="1"/>
      <w:numFmt w:val="upperLetter"/>
      <w:lvlText w:val="%1."/>
      <w:lvlJc w:val="left"/>
      <w:pPr>
        <w:ind w:left="332" w:hanging="360"/>
      </w:pPr>
      <w:rPr>
        <w:rFonts w:hint="default"/>
        <w:b w:val="0"/>
      </w:rPr>
    </w:lvl>
    <w:lvl w:ilvl="1" w:tplc="04090019" w:tentative="1">
      <w:start w:val="1"/>
      <w:numFmt w:val="lowerLetter"/>
      <w:lvlText w:val="%2."/>
      <w:lvlJc w:val="left"/>
      <w:pPr>
        <w:ind w:left="1052" w:hanging="360"/>
      </w:pPr>
    </w:lvl>
    <w:lvl w:ilvl="2" w:tplc="0409001B" w:tentative="1">
      <w:start w:val="1"/>
      <w:numFmt w:val="lowerRoman"/>
      <w:lvlText w:val="%3."/>
      <w:lvlJc w:val="right"/>
      <w:pPr>
        <w:ind w:left="1772" w:hanging="180"/>
      </w:pPr>
    </w:lvl>
    <w:lvl w:ilvl="3" w:tplc="0409000F" w:tentative="1">
      <w:start w:val="1"/>
      <w:numFmt w:val="decimal"/>
      <w:lvlText w:val="%4."/>
      <w:lvlJc w:val="left"/>
      <w:pPr>
        <w:ind w:left="2492" w:hanging="360"/>
      </w:pPr>
    </w:lvl>
    <w:lvl w:ilvl="4" w:tplc="04090019" w:tentative="1">
      <w:start w:val="1"/>
      <w:numFmt w:val="lowerLetter"/>
      <w:lvlText w:val="%5."/>
      <w:lvlJc w:val="left"/>
      <w:pPr>
        <w:ind w:left="3212" w:hanging="360"/>
      </w:pPr>
    </w:lvl>
    <w:lvl w:ilvl="5" w:tplc="0409001B" w:tentative="1">
      <w:start w:val="1"/>
      <w:numFmt w:val="lowerRoman"/>
      <w:lvlText w:val="%6."/>
      <w:lvlJc w:val="right"/>
      <w:pPr>
        <w:ind w:left="3932" w:hanging="180"/>
      </w:pPr>
    </w:lvl>
    <w:lvl w:ilvl="6" w:tplc="0409000F" w:tentative="1">
      <w:start w:val="1"/>
      <w:numFmt w:val="decimal"/>
      <w:lvlText w:val="%7."/>
      <w:lvlJc w:val="left"/>
      <w:pPr>
        <w:ind w:left="4652" w:hanging="360"/>
      </w:pPr>
    </w:lvl>
    <w:lvl w:ilvl="7" w:tplc="04090019" w:tentative="1">
      <w:start w:val="1"/>
      <w:numFmt w:val="lowerLetter"/>
      <w:lvlText w:val="%8."/>
      <w:lvlJc w:val="left"/>
      <w:pPr>
        <w:ind w:left="5372" w:hanging="360"/>
      </w:pPr>
    </w:lvl>
    <w:lvl w:ilvl="8" w:tplc="0409001B" w:tentative="1">
      <w:start w:val="1"/>
      <w:numFmt w:val="lowerRoman"/>
      <w:lvlText w:val="%9."/>
      <w:lvlJc w:val="right"/>
      <w:pPr>
        <w:ind w:left="6092" w:hanging="180"/>
      </w:pPr>
    </w:lvl>
  </w:abstractNum>
  <w:abstractNum w:abstractNumId="16" w15:restartNumberingAfterBreak="0">
    <w:nsid w:val="586E30CC"/>
    <w:multiLevelType w:val="hybridMultilevel"/>
    <w:tmpl w:val="2B42F6AE"/>
    <w:lvl w:ilvl="0" w:tplc="04090015">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D9B566E"/>
    <w:multiLevelType w:val="hybridMultilevel"/>
    <w:tmpl w:val="651E8B5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9602BA7"/>
    <w:multiLevelType w:val="hybridMultilevel"/>
    <w:tmpl w:val="A2E4867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A0267E3"/>
    <w:multiLevelType w:val="hybridMultilevel"/>
    <w:tmpl w:val="882C6D62"/>
    <w:lvl w:ilvl="0" w:tplc="04090015">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D835288"/>
    <w:multiLevelType w:val="hybridMultilevel"/>
    <w:tmpl w:val="D914815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D9B7E30"/>
    <w:multiLevelType w:val="hybridMultilevel"/>
    <w:tmpl w:val="A81CD1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5"/>
  </w:num>
  <w:num w:numId="3">
    <w:abstractNumId w:val="19"/>
  </w:num>
  <w:num w:numId="4">
    <w:abstractNumId w:val="16"/>
  </w:num>
  <w:num w:numId="5">
    <w:abstractNumId w:val="2"/>
  </w:num>
  <w:num w:numId="6">
    <w:abstractNumId w:val="17"/>
  </w:num>
  <w:num w:numId="7">
    <w:abstractNumId w:val="1"/>
  </w:num>
  <w:num w:numId="8">
    <w:abstractNumId w:val="20"/>
  </w:num>
  <w:num w:numId="9">
    <w:abstractNumId w:val="8"/>
  </w:num>
  <w:num w:numId="10">
    <w:abstractNumId w:val="14"/>
  </w:num>
  <w:num w:numId="11">
    <w:abstractNumId w:val="10"/>
  </w:num>
  <w:num w:numId="12">
    <w:abstractNumId w:val="12"/>
  </w:num>
  <w:num w:numId="13">
    <w:abstractNumId w:val="3"/>
  </w:num>
  <w:num w:numId="14">
    <w:abstractNumId w:val="11"/>
  </w:num>
  <w:num w:numId="15">
    <w:abstractNumId w:val="13"/>
  </w:num>
  <w:num w:numId="16">
    <w:abstractNumId w:val="21"/>
  </w:num>
  <w:num w:numId="17">
    <w:abstractNumId w:val="4"/>
  </w:num>
  <w:num w:numId="18">
    <w:abstractNumId w:val="7"/>
  </w:num>
  <w:num w:numId="19">
    <w:abstractNumId w:val="9"/>
  </w:num>
  <w:num w:numId="20">
    <w:abstractNumId w:val="18"/>
  </w:num>
  <w:num w:numId="21">
    <w:abstractNumId w:val="0"/>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28C1"/>
    <w:rsid w:val="00010A49"/>
    <w:rsid w:val="0001127A"/>
    <w:rsid w:val="000148A8"/>
    <w:rsid w:val="000164F6"/>
    <w:rsid w:val="000178AC"/>
    <w:rsid w:val="00017E0E"/>
    <w:rsid w:val="00024FA9"/>
    <w:rsid w:val="00025305"/>
    <w:rsid w:val="000303BB"/>
    <w:rsid w:val="0003623C"/>
    <w:rsid w:val="00037C67"/>
    <w:rsid w:val="00040813"/>
    <w:rsid w:val="0004455E"/>
    <w:rsid w:val="00047D91"/>
    <w:rsid w:val="00052193"/>
    <w:rsid w:val="00052433"/>
    <w:rsid w:val="00052F02"/>
    <w:rsid w:val="00053D0A"/>
    <w:rsid w:val="000555F2"/>
    <w:rsid w:val="000602EE"/>
    <w:rsid w:val="0006149B"/>
    <w:rsid w:val="00062F75"/>
    <w:rsid w:val="000652CE"/>
    <w:rsid w:val="0006571A"/>
    <w:rsid w:val="00067316"/>
    <w:rsid w:val="00072D4E"/>
    <w:rsid w:val="00080562"/>
    <w:rsid w:val="00084017"/>
    <w:rsid w:val="00087AC7"/>
    <w:rsid w:val="00091B03"/>
    <w:rsid w:val="000A110B"/>
    <w:rsid w:val="000A1368"/>
    <w:rsid w:val="000A35C2"/>
    <w:rsid w:val="000A41C6"/>
    <w:rsid w:val="000A6B30"/>
    <w:rsid w:val="000A6E17"/>
    <w:rsid w:val="000A7B27"/>
    <w:rsid w:val="000A7EE3"/>
    <w:rsid w:val="000B7077"/>
    <w:rsid w:val="000C0EFB"/>
    <w:rsid w:val="000C30D5"/>
    <w:rsid w:val="000C3964"/>
    <w:rsid w:val="000C3EB4"/>
    <w:rsid w:val="000C49C7"/>
    <w:rsid w:val="000C7991"/>
    <w:rsid w:val="000D011D"/>
    <w:rsid w:val="000D0811"/>
    <w:rsid w:val="000D0A34"/>
    <w:rsid w:val="000D29C0"/>
    <w:rsid w:val="000D2A4C"/>
    <w:rsid w:val="000D7807"/>
    <w:rsid w:val="000D7AEF"/>
    <w:rsid w:val="000E2180"/>
    <w:rsid w:val="000E2531"/>
    <w:rsid w:val="000E3346"/>
    <w:rsid w:val="000E64F9"/>
    <w:rsid w:val="000E70DE"/>
    <w:rsid w:val="000F053A"/>
    <w:rsid w:val="000F05A7"/>
    <w:rsid w:val="000F21AF"/>
    <w:rsid w:val="000F3F9A"/>
    <w:rsid w:val="00101348"/>
    <w:rsid w:val="001036B6"/>
    <w:rsid w:val="00104223"/>
    <w:rsid w:val="00107F33"/>
    <w:rsid w:val="0011114C"/>
    <w:rsid w:val="001130EC"/>
    <w:rsid w:val="00116B0F"/>
    <w:rsid w:val="00117C49"/>
    <w:rsid w:val="001236A1"/>
    <w:rsid w:val="001265C6"/>
    <w:rsid w:val="00134FE2"/>
    <w:rsid w:val="00137E6E"/>
    <w:rsid w:val="00141598"/>
    <w:rsid w:val="00141F9B"/>
    <w:rsid w:val="001451F4"/>
    <w:rsid w:val="0014565A"/>
    <w:rsid w:val="00146DC8"/>
    <w:rsid w:val="00151045"/>
    <w:rsid w:val="00156D64"/>
    <w:rsid w:val="00160E56"/>
    <w:rsid w:val="0016158B"/>
    <w:rsid w:val="00162FA9"/>
    <w:rsid w:val="0016678B"/>
    <w:rsid w:val="00174EA1"/>
    <w:rsid w:val="00175943"/>
    <w:rsid w:val="00176C23"/>
    <w:rsid w:val="00183C82"/>
    <w:rsid w:val="001845A0"/>
    <w:rsid w:val="00191644"/>
    <w:rsid w:val="00192926"/>
    <w:rsid w:val="00193830"/>
    <w:rsid w:val="00194DDF"/>
    <w:rsid w:val="001960FD"/>
    <w:rsid w:val="001969B7"/>
    <w:rsid w:val="00197485"/>
    <w:rsid w:val="001A1C68"/>
    <w:rsid w:val="001A326C"/>
    <w:rsid w:val="001B7D61"/>
    <w:rsid w:val="001B7FBB"/>
    <w:rsid w:val="001C0126"/>
    <w:rsid w:val="001C5FC3"/>
    <w:rsid w:val="001C7FD1"/>
    <w:rsid w:val="001D05FC"/>
    <w:rsid w:val="001D1ABC"/>
    <w:rsid w:val="001D24F1"/>
    <w:rsid w:val="001E09A7"/>
    <w:rsid w:val="001E0BD2"/>
    <w:rsid w:val="001E4B8F"/>
    <w:rsid w:val="001E537C"/>
    <w:rsid w:val="001E692F"/>
    <w:rsid w:val="001F2021"/>
    <w:rsid w:val="001F3137"/>
    <w:rsid w:val="001F33FE"/>
    <w:rsid w:val="001F34F3"/>
    <w:rsid w:val="0020175D"/>
    <w:rsid w:val="00202F19"/>
    <w:rsid w:val="00203F07"/>
    <w:rsid w:val="00205715"/>
    <w:rsid w:val="00205B73"/>
    <w:rsid w:val="002066CB"/>
    <w:rsid w:val="00210C8A"/>
    <w:rsid w:val="0021350B"/>
    <w:rsid w:val="00214ED7"/>
    <w:rsid w:val="002242A8"/>
    <w:rsid w:val="00224439"/>
    <w:rsid w:val="00224530"/>
    <w:rsid w:val="00227A60"/>
    <w:rsid w:val="00230E2E"/>
    <w:rsid w:val="002336C3"/>
    <w:rsid w:val="00236307"/>
    <w:rsid w:val="002420F8"/>
    <w:rsid w:val="00250A8C"/>
    <w:rsid w:val="00251E5C"/>
    <w:rsid w:val="00257C40"/>
    <w:rsid w:val="00257D6E"/>
    <w:rsid w:val="00260851"/>
    <w:rsid w:val="00271544"/>
    <w:rsid w:val="00272390"/>
    <w:rsid w:val="002745C5"/>
    <w:rsid w:val="0027513B"/>
    <w:rsid w:val="0028020C"/>
    <w:rsid w:val="0028069A"/>
    <w:rsid w:val="00280C67"/>
    <w:rsid w:val="00282604"/>
    <w:rsid w:val="0028381F"/>
    <w:rsid w:val="00283AFB"/>
    <w:rsid w:val="0028491A"/>
    <w:rsid w:val="00285BF3"/>
    <w:rsid w:val="00286361"/>
    <w:rsid w:val="00290F56"/>
    <w:rsid w:val="00292416"/>
    <w:rsid w:val="002A35F5"/>
    <w:rsid w:val="002A78F8"/>
    <w:rsid w:val="002B06E5"/>
    <w:rsid w:val="002C057F"/>
    <w:rsid w:val="002C1484"/>
    <w:rsid w:val="002C433C"/>
    <w:rsid w:val="002C54B7"/>
    <w:rsid w:val="002C622E"/>
    <w:rsid w:val="002D2288"/>
    <w:rsid w:val="002E4C14"/>
    <w:rsid w:val="002E4E82"/>
    <w:rsid w:val="002E6FD4"/>
    <w:rsid w:val="002F03AA"/>
    <w:rsid w:val="002F1449"/>
    <w:rsid w:val="002F1C9F"/>
    <w:rsid w:val="002F1F3F"/>
    <w:rsid w:val="002F4779"/>
    <w:rsid w:val="002F48D9"/>
    <w:rsid w:val="002F7510"/>
    <w:rsid w:val="00301406"/>
    <w:rsid w:val="00302C47"/>
    <w:rsid w:val="003048CF"/>
    <w:rsid w:val="003053A4"/>
    <w:rsid w:val="00305B6D"/>
    <w:rsid w:val="003069D9"/>
    <w:rsid w:val="003107A0"/>
    <w:rsid w:val="00312D7D"/>
    <w:rsid w:val="00313DA4"/>
    <w:rsid w:val="00315819"/>
    <w:rsid w:val="00316928"/>
    <w:rsid w:val="00322697"/>
    <w:rsid w:val="00323AAA"/>
    <w:rsid w:val="00326DC4"/>
    <w:rsid w:val="0032707C"/>
    <w:rsid w:val="00327249"/>
    <w:rsid w:val="00327429"/>
    <w:rsid w:val="00331D3E"/>
    <w:rsid w:val="003402ED"/>
    <w:rsid w:val="0034051D"/>
    <w:rsid w:val="0034222F"/>
    <w:rsid w:val="00345819"/>
    <w:rsid w:val="003551FF"/>
    <w:rsid w:val="00355D22"/>
    <w:rsid w:val="00355E5A"/>
    <w:rsid w:val="00357FA3"/>
    <w:rsid w:val="003635B5"/>
    <w:rsid w:val="00363692"/>
    <w:rsid w:val="00364A22"/>
    <w:rsid w:val="00366F96"/>
    <w:rsid w:val="00372C16"/>
    <w:rsid w:val="0037646A"/>
    <w:rsid w:val="00376E76"/>
    <w:rsid w:val="003778EB"/>
    <w:rsid w:val="00377A70"/>
    <w:rsid w:val="00377C8C"/>
    <w:rsid w:val="00385E0B"/>
    <w:rsid w:val="00387048"/>
    <w:rsid w:val="00390A54"/>
    <w:rsid w:val="00391C88"/>
    <w:rsid w:val="00391DE8"/>
    <w:rsid w:val="0039648D"/>
    <w:rsid w:val="003A3A23"/>
    <w:rsid w:val="003A76EC"/>
    <w:rsid w:val="003B1D63"/>
    <w:rsid w:val="003B2EB7"/>
    <w:rsid w:val="003B71A4"/>
    <w:rsid w:val="003B7401"/>
    <w:rsid w:val="003C4D6D"/>
    <w:rsid w:val="003C4F3F"/>
    <w:rsid w:val="003C6534"/>
    <w:rsid w:val="003C65C1"/>
    <w:rsid w:val="003D02FC"/>
    <w:rsid w:val="003D1315"/>
    <w:rsid w:val="003D2C86"/>
    <w:rsid w:val="003D4508"/>
    <w:rsid w:val="003D747D"/>
    <w:rsid w:val="003E472E"/>
    <w:rsid w:val="003F2364"/>
    <w:rsid w:val="003F2A90"/>
    <w:rsid w:val="003F32C3"/>
    <w:rsid w:val="003F3F11"/>
    <w:rsid w:val="003F68C1"/>
    <w:rsid w:val="003F7837"/>
    <w:rsid w:val="004003D4"/>
    <w:rsid w:val="00411428"/>
    <w:rsid w:val="00412A10"/>
    <w:rsid w:val="00414A21"/>
    <w:rsid w:val="00416388"/>
    <w:rsid w:val="00417A2E"/>
    <w:rsid w:val="00427B84"/>
    <w:rsid w:val="004315E8"/>
    <w:rsid w:val="004318EB"/>
    <w:rsid w:val="00431E8E"/>
    <w:rsid w:val="004355EF"/>
    <w:rsid w:val="0043667E"/>
    <w:rsid w:val="00436D34"/>
    <w:rsid w:val="00437030"/>
    <w:rsid w:val="00441BEE"/>
    <w:rsid w:val="0044446D"/>
    <w:rsid w:val="00445B5D"/>
    <w:rsid w:val="00446F52"/>
    <w:rsid w:val="004501DC"/>
    <w:rsid w:val="004543AF"/>
    <w:rsid w:val="004543E7"/>
    <w:rsid w:val="00456ED3"/>
    <w:rsid w:val="004635C9"/>
    <w:rsid w:val="0046384A"/>
    <w:rsid w:val="004649E2"/>
    <w:rsid w:val="00467DFA"/>
    <w:rsid w:val="004704B4"/>
    <w:rsid w:val="00476106"/>
    <w:rsid w:val="00483509"/>
    <w:rsid w:val="00483EC8"/>
    <w:rsid w:val="00485142"/>
    <w:rsid w:val="00486C01"/>
    <w:rsid w:val="00490B0F"/>
    <w:rsid w:val="004926F1"/>
    <w:rsid w:val="004936FA"/>
    <w:rsid w:val="00493833"/>
    <w:rsid w:val="004A0576"/>
    <w:rsid w:val="004A121D"/>
    <w:rsid w:val="004A17BE"/>
    <w:rsid w:val="004A7391"/>
    <w:rsid w:val="004A775B"/>
    <w:rsid w:val="004A7DA7"/>
    <w:rsid w:val="004B2E68"/>
    <w:rsid w:val="004C13A5"/>
    <w:rsid w:val="004C417C"/>
    <w:rsid w:val="004C55A5"/>
    <w:rsid w:val="004D2C5A"/>
    <w:rsid w:val="004D393C"/>
    <w:rsid w:val="004D39D7"/>
    <w:rsid w:val="004D39DE"/>
    <w:rsid w:val="004D4DCB"/>
    <w:rsid w:val="004E19E5"/>
    <w:rsid w:val="004E2396"/>
    <w:rsid w:val="004E32C5"/>
    <w:rsid w:val="004E518C"/>
    <w:rsid w:val="004E725B"/>
    <w:rsid w:val="004F3C89"/>
    <w:rsid w:val="004F4509"/>
    <w:rsid w:val="004F542C"/>
    <w:rsid w:val="00500AE2"/>
    <w:rsid w:val="00500C8B"/>
    <w:rsid w:val="00502120"/>
    <w:rsid w:val="005023A5"/>
    <w:rsid w:val="00504276"/>
    <w:rsid w:val="0051149B"/>
    <w:rsid w:val="00512541"/>
    <w:rsid w:val="00512DAC"/>
    <w:rsid w:val="00514620"/>
    <w:rsid w:val="005160A4"/>
    <w:rsid w:val="005167C2"/>
    <w:rsid w:val="005175DC"/>
    <w:rsid w:val="00520B53"/>
    <w:rsid w:val="00521E63"/>
    <w:rsid w:val="00525AF8"/>
    <w:rsid w:val="00525D3E"/>
    <w:rsid w:val="0052701E"/>
    <w:rsid w:val="005271D3"/>
    <w:rsid w:val="00531E3A"/>
    <w:rsid w:val="0053372D"/>
    <w:rsid w:val="00534CA8"/>
    <w:rsid w:val="00536E62"/>
    <w:rsid w:val="005414B2"/>
    <w:rsid w:val="00546EC9"/>
    <w:rsid w:val="0054794A"/>
    <w:rsid w:val="00550328"/>
    <w:rsid w:val="0055464F"/>
    <w:rsid w:val="0055643C"/>
    <w:rsid w:val="00556608"/>
    <w:rsid w:val="0055674B"/>
    <w:rsid w:val="00556899"/>
    <w:rsid w:val="00560578"/>
    <w:rsid w:val="0056189A"/>
    <w:rsid w:val="00562122"/>
    <w:rsid w:val="0056277E"/>
    <w:rsid w:val="005654E0"/>
    <w:rsid w:val="005663AD"/>
    <w:rsid w:val="00567F16"/>
    <w:rsid w:val="0057101B"/>
    <w:rsid w:val="00571E7B"/>
    <w:rsid w:val="005722CD"/>
    <w:rsid w:val="00572F24"/>
    <w:rsid w:val="00574687"/>
    <w:rsid w:val="005748C4"/>
    <w:rsid w:val="00577153"/>
    <w:rsid w:val="0058084F"/>
    <w:rsid w:val="0058187A"/>
    <w:rsid w:val="005818AF"/>
    <w:rsid w:val="00582638"/>
    <w:rsid w:val="005840EA"/>
    <w:rsid w:val="00584D4E"/>
    <w:rsid w:val="0058635F"/>
    <w:rsid w:val="005868AC"/>
    <w:rsid w:val="005901B3"/>
    <w:rsid w:val="005943E7"/>
    <w:rsid w:val="00595EC0"/>
    <w:rsid w:val="005A6A72"/>
    <w:rsid w:val="005B1AB2"/>
    <w:rsid w:val="005B762F"/>
    <w:rsid w:val="005B7B28"/>
    <w:rsid w:val="005C14C0"/>
    <w:rsid w:val="005C7684"/>
    <w:rsid w:val="005D1284"/>
    <w:rsid w:val="005D1FD3"/>
    <w:rsid w:val="005D3EDE"/>
    <w:rsid w:val="005D5F29"/>
    <w:rsid w:val="005D5F8B"/>
    <w:rsid w:val="005D67DB"/>
    <w:rsid w:val="005D7912"/>
    <w:rsid w:val="005E0157"/>
    <w:rsid w:val="005E3AEA"/>
    <w:rsid w:val="005E5941"/>
    <w:rsid w:val="005E7D9D"/>
    <w:rsid w:val="005F0362"/>
    <w:rsid w:val="005F299B"/>
    <w:rsid w:val="005F2BBE"/>
    <w:rsid w:val="005F3A74"/>
    <w:rsid w:val="005F5392"/>
    <w:rsid w:val="005F61E4"/>
    <w:rsid w:val="005F6BBF"/>
    <w:rsid w:val="00605424"/>
    <w:rsid w:val="00607EB0"/>
    <w:rsid w:val="00610AAA"/>
    <w:rsid w:val="00610ADE"/>
    <w:rsid w:val="00610B23"/>
    <w:rsid w:val="0062296E"/>
    <w:rsid w:val="006237EC"/>
    <w:rsid w:val="00624992"/>
    <w:rsid w:val="00626F75"/>
    <w:rsid w:val="00633521"/>
    <w:rsid w:val="00634AF4"/>
    <w:rsid w:val="00636168"/>
    <w:rsid w:val="00641F91"/>
    <w:rsid w:val="00643265"/>
    <w:rsid w:val="00646784"/>
    <w:rsid w:val="006510C3"/>
    <w:rsid w:val="00653C99"/>
    <w:rsid w:val="00654F4F"/>
    <w:rsid w:val="00657947"/>
    <w:rsid w:val="006617E8"/>
    <w:rsid w:val="00667DBD"/>
    <w:rsid w:val="00670FCB"/>
    <w:rsid w:val="006747E6"/>
    <w:rsid w:val="0068365A"/>
    <w:rsid w:val="006848B7"/>
    <w:rsid w:val="0069409D"/>
    <w:rsid w:val="006A026A"/>
    <w:rsid w:val="006A09DD"/>
    <w:rsid w:val="006A3DE5"/>
    <w:rsid w:val="006A6B81"/>
    <w:rsid w:val="006B3833"/>
    <w:rsid w:val="006B4817"/>
    <w:rsid w:val="006B69C7"/>
    <w:rsid w:val="006B76F6"/>
    <w:rsid w:val="006C1EFB"/>
    <w:rsid w:val="006C37AB"/>
    <w:rsid w:val="006C45AF"/>
    <w:rsid w:val="006C5427"/>
    <w:rsid w:val="006C5466"/>
    <w:rsid w:val="006D18AF"/>
    <w:rsid w:val="006D2967"/>
    <w:rsid w:val="006D6EE7"/>
    <w:rsid w:val="006E370B"/>
    <w:rsid w:val="006E6FF8"/>
    <w:rsid w:val="006E7864"/>
    <w:rsid w:val="006E78A6"/>
    <w:rsid w:val="006F204F"/>
    <w:rsid w:val="006F49BD"/>
    <w:rsid w:val="007015B0"/>
    <w:rsid w:val="007021EB"/>
    <w:rsid w:val="0071384F"/>
    <w:rsid w:val="00713993"/>
    <w:rsid w:val="0071428E"/>
    <w:rsid w:val="007156A5"/>
    <w:rsid w:val="007157CE"/>
    <w:rsid w:val="007158D3"/>
    <w:rsid w:val="00715B39"/>
    <w:rsid w:val="007207F0"/>
    <w:rsid w:val="00721BC8"/>
    <w:rsid w:val="0072248B"/>
    <w:rsid w:val="00734652"/>
    <w:rsid w:val="00740626"/>
    <w:rsid w:val="00746172"/>
    <w:rsid w:val="00751B69"/>
    <w:rsid w:val="00752707"/>
    <w:rsid w:val="00752B43"/>
    <w:rsid w:val="00756A88"/>
    <w:rsid w:val="00757E24"/>
    <w:rsid w:val="007612F9"/>
    <w:rsid w:val="00762B13"/>
    <w:rsid w:val="007677A8"/>
    <w:rsid w:val="007707C5"/>
    <w:rsid w:val="00770B19"/>
    <w:rsid w:val="00774489"/>
    <w:rsid w:val="00775E6D"/>
    <w:rsid w:val="00776521"/>
    <w:rsid w:val="00776D84"/>
    <w:rsid w:val="00780679"/>
    <w:rsid w:val="007826CD"/>
    <w:rsid w:val="00784DB4"/>
    <w:rsid w:val="00785AFC"/>
    <w:rsid w:val="00791921"/>
    <w:rsid w:val="00794607"/>
    <w:rsid w:val="00797861"/>
    <w:rsid w:val="007A0469"/>
    <w:rsid w:val="007A173B"/>
    <w:rsid w:val="007A5014"/>
    <w:rsid w:val="007A5F35"/>
    <w:rsid w:val="007A78BF"/>
    <w:rsid w:val="007B794D"/>
    <w:rsid w:val="007C0190"/>
    <w:rsid w:val="007C06FF"/>
    <w:rsid w:val="007C2481"/>
    <w:rsid w:val="007C2585"/>
    <w:rsid w:val="007C2780"/>
    <w:rsid w:val="007C2E8C"/>
    <w:rsid w:val="007C31B3"/>
    <w:rsid w:val="007C3B8D"/>
    <w:rsid w:val="007C4E1D"/>
    <w:rsid w:val="007C5384"/>
    <w:rsid w:val="007C56C0"/>
    <w:rsid w:val="007C73F4"/>
    <w:rsid w:val="007C7DED"/>
    <w:rsid w:val="007D167E"/>
    <w:rsid w:val="007D1D98"/>
    <w:rsid w:val="007D29E3"/>
    <w:rsid w:val="007D7C0C"/>
    <w:rsid w:val="007D7EE5"/>
    <w:rsid w:val="007E2D30"/>
    <w:rsid w:val="007E360B"/>
    <w:rsid w:val="007E56C8"/>
    <w:rsid w:val="007E7BCB"/>
    <w:rsid w:val="007F7EF9"/>
    <w:rsid w:val="00800955"/>
    <w:rsid w:val="008024D8"/>
    <w:rsid w:val="008049AC"/>
    <w:rsid w:val="00804A53"/>
    <w:rsid w:val="0080561E"/>
    <w:rsid w:val="008062EE"/>
    <w:rsid w:val="00811E29"/>
    <w:rsid w:val="008121FE"/>
    <w:rsid w:val="0081235D"/>
    <w:rsid w:val="008137DB"/>
    <w:rsid w:val="00813A3A"/>
    <w:rsid w:val="00815E39"/>
    <w:rsid w:val="00816EA4"/>
    <w:rsid w:val="00816F73"/>
    <w:rsid w:val="0082019A"/>
    <w:rsid w:val="0082051F"/>
    <w:rsid w:val="00822396"/>
    <w:rsid w:val="00823327"/>
    <w:rsid w:val="008273F5"/>
    <w:rsid w:val="00831AD6"/>
    <w:rsid w:val="0084434F"/>
    <w:rsid w:val="00844480"/>
    <w:rsid w:val="008476D8"/>
    <w:rsid w:val="00847B4A"/>
    <w:rsid w:val="00851229"/>
    <w:rsid w:val="008522C6"/>
    <w:rsid w:val="008528F0"/>
    <w:rsid w:val="00854C36"/>
    <w:rsid w:val="00860ECA"/>
    <w:rsid w:val="008610EB"/>
    <w:rsid w:val="00864B23"/>
    <w:rsid w:val="00864BB4"/>
    <w:rsid w:val="0087218A"/>
    <w:rsid w:val="00872EF2"/>
    <w:rsid w:val="00881226"/>
    <w:rsid w:val="00881732"/>
    <w:rsid w:val="00883737"/>
    <w:rsid w:val="008842B3"/>
    <w:rsid w:val="00884C9E"/>
    <w:rsid w:val="00887707"/>
    <w:rsid w:val="008910D0"/>
    <w:rsid w:val="00891583"/>
    <w:rsid w:val="008918DF"/>
    <w:rsid w:val="008926BB"/>
    <w:rsid w:val="00897431"/>
    <w:rsid w:val="00897AE9"/>
    <w:rsid w:val="008A1667"/>
    <w:rsid w:val="008A34CA"/>
    <w:rsid w:val="008B021A"/>
    <w:rsid w:val="008B4711"/>
    <w:rsid w:val="008B7AB8"/>
    <w:rsid w:val="008B7B0D"/>
    <w:rsid w:val="008C0B3A"/>
    <w:rsid w:val="008C6CB3"/>
    <w:rsid w:val="008D1F85"/>
    <w:rsid w:val="008D3A86"/>
    <w:rsid w:val="008E0919"/>
    <w:rsid w:val="008E1151"/>
    <w:rsid w:val="008E20C8"/>
    <w:rsid w:val="008E50C7"/>
    <w:rsid w:val="008F0249"/>
    <w:rsid w:val="008F0EC8"/>
    <w:rsid w:val="008F7331"/>
    <w:rsid w:val="008F75E9"/>
    <w:rsid w:val="00904FA1"/>
    <w:rsid w:val="009075C8"/>
    <w:rsid w:val="009106A9"/>
    <w:rsid w:val="0091092B"/>
    <w:rsid w:val="0091182A"/>
    <w:rsid w:val="00913948"/>
    <w:rsid w:val="00917A01"/>
    <w:rsid w:val="0092243E"/>
    <w:rsid w:val="009225CB"/>
    <w:rsid w:val="00922819"/>
    <w:rsid w:val="00923970"/>
    <w:rsid w:val="00927E84"/>
    <w:rsid w:val="00930B10"/>
    <w:rsid w:val="00934725"/>
    <w:rsid w:val="00936935"/>
    <w:rsid w:val="00941FA2"/>
    <w:rsid w:val="00946CD4"/>
    <w:rsid w:val="00954320"/>
    <w:rsid w:val="00954529"/>
    <w:rsid w:val="0095604C"/>
    <w:rsid w:val="0095784D"/>
    <w:rsid w:val="00963B9C"/>
    <w:rsid w:val="009651DF"/>
    <w:rsid w:val="0097040F"/>
    <w:rsid w:val="00973273"/>
    <w:rsid w:val="009759AD"/>
    <w:rsid w:val="009806E8"/>
    <w:rsid w:val="00980AC4"/>
    <w:rsid w:val="0098120F"/>
    <w:rsid w:val="00984912"/>
    <w:rsid w:val="00986167"/>
    <w:rsid w:val="009872DF"/>
    <w:rsid w:val="0098765B"/>
    <w:rsid w:val="00987B31"/>
    <w:rsid w:val="00990CED"/>
    <w:rsid w:val="0099140E"/>
    <w:rsid w:val="009930E3"/>
    <w:rsid w:val="00993884"/>
    <w:rsid w:val="00994226"/>
    <w:rsid w:val="009948A7"/>
    <w:rsid w:val="00995232"/>
    <w:rsid w:val="00995823"/>
    <w:rsid w:val="0099685D"/>
    <w:rsid w:val="009A54F8"/>
    <w:rsid w:val="009A79A2"/>
    <w:rsid w:val="009A7A4B"/>
    <w:rsid w:val="009B63E6"/>
    <w:rsid w:val="009B70B8"/>
    <w:rsid w:val="009C0858"/>
    <w:rsid w:val="009C0EB1"/>
    <w:rsid w:val="009C3C22"/>
    <w:rsid w:val="009C4E02"/>
    <w:rsid w:val="009C51D6"/>
    <w:rsid w:val="009C749D"/>
    <w:rsid w:val="009C76AA"/>
    <w:rsid w:val="009D0127"/>
    <w:rsid w:val="009D198D"/>
    <w:rsid w:val="009D2175"/>
    <w:rsid w:val="009D3E48"/>
    <w:rsid w:val="009D4FAF"/>
    <w:rsid w:val="009D676C"/>
    <w:rsid w:val="009E1DF2"/>
    <w:rsid w:val="009E6DB9"/>
    <w:rsid w:val="009F0E21"/>
    <w:rsid w:val="009F1316"/>
    <w:rsid w:val="009F2961"/>
    <w:rsid w:val="009F4AAA"/>
    <w:rsid w:val="009F527D"/>
    <w:rsid w:val="009F5FCB"/>
    <w:rsid w:val="00A0222F"/>
    <w:rsid w:val="00A02297"/>
    <w:rsid w:val="00A03511"/>
    <w:rsid w:val="00A05511"/>
    <w:rsid w:val="00A05F05"/>
    <w:rsid w:val="00A07629"/>
    <w:rsid w:val="00A120EB"/>
    <w:rsid w:val="00A21C49"/>
    <w:rsid w:val="00A233DA"/>
    <w:rsid w:val="00A30216"/>
    <w:rsid w:val="00A30F45"/>
    <w:rsid w:val="00A36B9F"/>
    <w:rsid w:val="00A406B3"/>
    <w:rsid w:val="00A40774"/>
    <w:rsid w:val="00A41CDF"/>
    <w:rsid w:val="00A44C64"/>
    <w:rsid w:val="00A51E71"/>
    <w:rsid w:val="00A527F9"/>
    <w:rsid w:val="00A55F8B"/>
    <w:rsid w:val="00A6113F"/>
    <w:rsid w:val="00A62B40"/>
    <w:rsid w:val="00A70BE5"/>
    <w:rsid w:val="00A76C70"/>
    <w:rsid w:val="00A76D44"/>
    <w:rsid w:val="00A8091E"/>
    <w:rsid w:val="00A84B37"/>
    <w:rsid w:val="00A8549A"/>
    <w:rsid w:val="00A86262"/>
    <w:rsid w:val="00A86FE3"/>
    <w:rsid w:val="00A91022"/>
    <w:rsid w:val="00AA2C37"/>
    <w:rsid w:val="00AA3920"/>
    <w:rsid w:val="00AA41FC"/>
    <w:rsid w:val="00AA5374"/>
    <w:rsid w:val="00AA6492"/>
    <w:rsid w:val="00AB2E4B"/>
    <w:rsid w:val="00AB4AA0"/>
    <w:rsid w:val="00AB72B8"/>
    <w:rsid w:val="00AC1289"/>
    <w:rsid w:val="00AC5963"/>
    <w:rsid w:val="00AC7F3B"/>
    <w:rsid w:val="00AD1000"/>
    <w:rsid w:val="00AD2A6C"/>
    <w:rsid w:val="00AD3D3C"/>
    <w:rsid w:val="00AD7370"/>
    <w:rsid w:val="00AE1F99"/>
    <w:rsid w:val="00AE6AA9"/>
    <w:rsid w:val="00AF0AF5"/>
    <w:rsid w:val="00AF0F0A"/>
    <w:rsid w:val="00AF2FB7"/>
    <w:rsid w:val="00AF3200"/>
    <w:rsid w:val="00B007D7"/>
    <w:rsid w:val="00B02C04"/>
    <w:rsid w:val="00B106C5"/>
    <w:rsid w:val="00B10D4F"/>
    <w:rsid w:val="00B1123D"/>
    <w:rsid w:val="00B1392F"/>
    <w:rsid w:val="00B15439"/>
    <w:rsid w:val="00B17F8A"/>
    <w:rsid w:val="00B2669F"/>
    <w:rsid w:val="00B3339B"/>
    <w:rsid w:val="00B33A58"/>
    <w:rsid w:val="00B34D36"/>
    <w:rsid w:val="00B35536"/>
    <w:rsid w:val="00B3689E"/>
    <w:rsid w:val="00B3763D"/>
    <w:rsid w:val="00B432C3"/>
    <w:rsid w:val="00B54579"/>
    <w:rsid w:val="00B555FD"/>
    <w:rsid w:val="00B55897"/>
    <w:rsid w:val="00B56129"/>
    <w:rsid w:val="00B60D08"/>
    <w:rsid w:val="00B60D4B"/>
    <w:rsid w:val="00B664C5"/>
    <w:rsid w:val="00B7186A"/>
    <w:rsid w:val="00B7192C"/>
    <w:rsid w:val="00B73690"/>
    <w:rsid w:val="00B82182"/>
    <w:rsid w:val="00B842BD"/>
    <w:rsid w:val="00B848B1"/>
    <w:rsid w:val="00B92AC8"/>
    <w:rsid w:val="00B9391C"/>
    <w:rsid w:val="00B94666"/>
    <w:rsid w:val="00BA1B15"/>
    <w:rsid w:val="00BA1CB2"/>
    <w:rsid w:val="00BA4FE0"/>
    <w:rsid w:val="00BA5B32"/>
    <w:rsid w:val="00BB0107"/>
    <w:rsid w:val="00BB25EC"/>
    <w:rsid w:val="00BC21C1"/>
    <w:rsid w:val="00BC3A09"/>
    <w:rsid w:val="00BC3B5B"/>
    <w:rsid w:val="00BC4F10"/>
    <w:rsid w:val="00BC54AC"/>
    <w:rsid w:val="00BC7C61"/>
    <w:rsid w:val="00BD33C2"/>
    <w:rsid w:val="00BD378C"/>
    <w:rsid w:val="00BD693F"/>
    <w:rsid w:val="00BD71A6"/>
    <w:rsid w:val="00BF5170"/>
    <w:rsid w:val="00C01536"/>
    <w:rsid w:val="00C021F8"/>
    <w:rsid w:val="00C03EC1"/>
    <w:rsid w:val="00C047CF"/>
    <w:rsid w:val="00C06423"/>
    <w:rsid w:val="00C11AF4"/>
    <w:rsid w:val="00C12204"/>
    <w:rsid w:val="00C12A48"/>
    <w:rsid w:val="00C12E9E"/>
    <w:rsid w:val="00C16006"/>
    <w:rsid w:val="00C162F6"/>
    <w:rsid w:val="00C1737B"/>
    <w:rsid w:val="00C2053E"/>
    <w:rsid w:val="00C22129"/>
    <w:rsid w:val="00C23E8B"/>
    <w:rsid w:val="00C26327"/>
    <w:rsid w:val="00C30511"/>
    <w:rsid w:val="00C34732"/>
    <w:rsid w:val="00C36B5A"/>
    <w:rsid w:val="00C41B0F"/>
    <w:rsid w:val="00C41CB6"/>
    <w:rsid w:val="00C421D0"/>
    <w:rsid w:val="00C45AB4"/>
    <w:rsid w:val="00C5091A"/>
    <w:rsid w:val="00C55E1C"/>
    <w:rsid w:val="00C56198"/>
    <w:rsid w:val="00C564E7"/>
    <w:rsid w:val="00C56B15"/>
    <w:rsid w:val="00C57CD6"/>
    <w:rsid w:val="00C60DC5"/>
    <w:rsid w:val="00C62DC7"/>
    <w:rsid w:val="00C64ECE"/>
    <w:rsid w:val="00C65E0F"/>
    <w:rsid w:val="00C67126"/>
    <w:rsid w:val="00C712D7"/>
    <w:rsid w:val="00C72943"/>
    <w:rsid w:val="00C7305B"/>
    <w:rsid w:val="00C7369C"/>
    <w:rsid w:val="00C76C52"/>
    <w:rsid w:val="00C83977"/>
    <w:rsid w:val="00C852F8"/>
    <w:rsid w:val="00C866BA"/>
    <w:rsid w:val="00C91273"/>
    <w:rsid w:val="00C93CF8"/>
    <w:rsid w:val="00C94075"/>
    <w:rsid w:val="00CA1A26"/>
    <w:rsid w:val="00CA6F04"/>
    <w:rsid w:val="00CB021D"/>
    <w:rsid w:val="00CB0F81"/>
    <w:rsid w:val="00CB1DDA"/>
    <w:rsid w:val="00CB22A2"/>
    <w:rsid w:val="00CB30CA"/>
    <w:rsid w:val="00CC2CBB"/>
    <w:rsid w:val="00CC4EE5"/>
    <w:rsid w:val="00CC5100"/>
    <w:rsid w:val="00CC5DA8"/>
    <w:rsid w:val="00CC791B"/>
    <w:rsid w:val="00CD3FEE"/>
    <w:rsid w:val="00CD5384"/>
    <w:rsid w:val="00CD53D6"/>
    <w:rsid w:val="00CE080E"/>
    <w:rsid w:val="00CE1914"/>
    <w:rsid w:val="00CE26DE"/>
    <w:rsid w:val="00CE2C09"/>
    <w:rsid w:val="00CE334B"/>
    <w:rsid w:val="00CE5014"/>
    <w:rsid w:val="00CE6EDC"/>
    <w:rsid w:val="00CF0B60"/>
    <w:rsid w:val="00CF3D21"/>
    <w:rsid w:val="00CF473B"/>
    <w:rsid w:val="00CF566C"/>
    <w:rsid w:val="00CF6B1E"/>
    <w:rsid w:val="00CF6DEA"/>
    <w:rsid w:val="00D00FFB"/>
    <w:rsid w:val="00D04F1C"/>
    <w:rsid w:val="00D054E6"/>
    <w:rsid w:val="00D057E9"/>
    <w:rsid w:val="00D1190A"/>
    <w:rsid w:val="00D12B65"/>
    <w:rsid w:val="00D13EAA"/>
    <w:rsid w:val="00D2037F"/>
    <w:rsid w:val="00D20F13"/>
    <w:rsid w:val="00D22B1A"/>
    <w:rsid w:val="00D23076"/>
    <w:rsid w:val="00D24479"/>
    <w:rsid w:val="00D33B5E"/>
    <w:rsid w:val="00D47E29"/>
    <w:rsid w:val="00D50FF8"/>
    <w:rsid w:val="00D5128B"/>
    <w:rsid w:val="00D53442"/>
    <w:rsid w:val="00D54E02"/>
    <w:rsid w:val="00D55DDC"/>
    <w:rsid w:val="00D61028"/>
    <w:rsid w:val="00D620B8"/>
    <w:rsid w:val="00D62344"/>
    <w:rsid w:val="00D62516"/>
    <w:rsid w:val="00D63D40"/>
    <w:rsid w:val="00D646E4"/>
    <w:rsid w:val="00D665C1"/>
    <w:rsid w:val="00D677D9"/>
    <w:rsid w:val="00D705AB"/>
    <w:rsid w:val="00D72DFE"/>
    <w:rsid w:val="00D75306"/>
    <w:rsid w:val="00D76B56"/>
    <w:rsid w:val="00D81D23"/>
    <w:rsid w:val="00D831C6"/>
    <w:rsid w:val="00D841ED"/>
    <w:rsid w:val="00D91263"/>
    <w:rsid w:val="00D91B32"/>
    <w:rsid w:val="00D9369C"/>
    <w:rsid w:val="00D937F2"/>
    <w:rsid w:val="00D93D18"/>
    <w:rsid w:val="00D96ACD"/>
    <w:rsid w:val="00DA01A1"/>
    <w:rsid w:val="00DA5671"/>
    <w:rsid w:val="00DA5788"/>
    <w:rsid w:val="00DB0573"/>
    <w:rsid w:val="00DB2298"/>
    <w:rsid w:val="00DB487C"/>
    <w:rsid w:val="00DC025F"/>
    <w:rsid w:val="00DC146C"/>
    <w:rsid w:val="00DC209F"/>
    <w:rsid w:val="00DC222B"/>
    <w:rsid w:val="00DC5303"/>
    <w:rsid w:val="00DC72EC"/>
    <w:rsid w:val="00DD0FF6"/>
    <w:rsid w:val="00DD1451"/>
    <w:rsid w:val="00DD2D85"/>
    <w:rsid w:val="00DD4108"/>
    <w:rsid w:val="00DD4AA5"/>
    <w:rsid w:val="00DD6116"/>
    <w:rsid w:val="00DE2F2C"/>
    <w:rsid w:val="00DE50CD"/>
    <w:rsid w:val="00DF21B8"/>
    <w:rsid w:val="00DF4E98"/>
    <w:rsid w:val="00DF6C7E"/>
    <w:rsid w:val="00DF77F3"/>
    <w:rsid w:val="00E001C4"/>
    <w:rsid w:val="00E002C9"/>
    <w:rsid w:val="00E02D77"/>
    <w:rsid w:val="00E04240"/>
    <w:rsid w:val="00E07BA0"/>
    <w:rsid w:val="00E11717"/>
    <w:rsid w:val="00E1253F"/>
    <w:rsid w:val="00E14372"/>
    <w:rsid w:val="00E14B7B"/>
    <w:rsid w:val="00E204BA"/>
    <w:rsid w:val="00E23764"/>
    <w:rsid w:val="00E242AB"/>
    <w:rsid w:val="00E26941"/>
    <w:rsid w:val="00E30327"/>
    <w:rsid w:val="00E304DA"/>
    <w:rsid w:val="00E31AEC"/>
    <w:rsid w:val="00E34306"/>
    <w:rsid w:val="00E35E58"/>
    <w:rsid w:val="00E4652C"/>
    <w:rsid w:val="00E55328"/>
    <w:rsid w:val="00E55B2C"/>
    <w:rsid w:val="00E61D3A"/>
    <w:rsid w:val="00E62070"/>
    <w:rsid w:val="00E64BE0"/>
    <w:rsid w:val="00E64C53"/>
    <w:rsid w:val="00E655D2"/>
    <w:rsid w:val="00E67791"/>
    <w:rsid w:val="00E7359B"/>
    <w:rsid w:val="00E76F39"/>
    <w:rsid w:val="00E807AD"/>
    <w:rsid w:val="00E8200F"/>
    <w:rsid w:val="00E90AA1"/>
    <w:rsid w:val="00E90D91"/>
    <w:rsid w:val="00E92ADD"/>
    <w:rsid w:val="00E933D2"/>
    <w:rsid w:val="00E945C1"/>
    <w:rsid w:val="00E94ECC"/>
    <w:rsid w:val="00E96035"/>
    <w:rsid w:val="00E97321"/>
    <w:rsid w:val="00EA01DA"/>
    <w:rsid w:val="00EA330C"/>
    <w:rsid w:val="00EA535B"/>
    <w:rsid w:val="00EA61F3"/>
    <w:rsid w:val="00EA6616"/>
    <w:rsid w:val="00EB15AD"/>
    <w:rsid w:val="00EB2255"/>
    <w:rsid w:val="00EB2891"/>
    <w:rsid w:val="00EB3E79"/>
    <w:rsid w:val="00EB557F"/>
    <w:rsid w:val="00EB5803"/>
    <w:rsid w:val="00EB5CFF"/>
    <w:rsid w:val="00EB6E18"/>
    <w:rsid w:val="00EC372F"/>
    <w:rsid w:val="00EC5F73"/>
    <w:rsid w:val="00ED10B0"/>
    <w:rsid w:val="00ED3B68"/>
    <w:rsid w:val="00ED56CA"/>
    <w:rsid w:val="00EE1A6D"/>
    <w:rsid w:val="00EE2699"/>
    <w:rsid w:val="00EE31B0"/>
    <w:rsid w:val="00EE41B0"/>
    <w:rsid w:val="00EE49E6"/>
    <w:rsid w:val="00EF235A"/>
    <w:rsid w:val="00EF6C85"/>
    <w:rsid w:val="00EF6CCE"/>
    <w:rsid w:val="00EF7D4E"/>
    <w:rsid w:val="00F043D3"/>
    <w:rsid w:val="00F05D01"/>
    <w:rsid w:val="00F10FED"/>
    <w:rsid w:val="00F17B8A"/>
    <w:rsid w:val="00F32792"/>
    <w:rsid w:val="00F3411B"/>
    <w:rsid w:val="00F3434F"/>
    <w:rsid w:val="00F34973"/>
    <w:rsid w:val="00F401B4"/>
    <w:rsid w:val="00F40A08"/>
    <w:rsid w:val="00F415FB"/>
    <w:rsid w:val="00F42651"/>
    <w:rsid w:val="00F43BC0"/>
    <w:rsid w:val="00F45486"/>
    <w:rsid w:val="00F47276"/>
    <w:rsid w:val="00F50CBE"/>
    <w:rsid w:val="00F52E4E"/>
    <w:rsid w:val="00F5530C"/>
    <w:rsid w:val="00F5732A"/>
    <w:rsid w:val="00F60485"/>
    <w:rsid w:val="00F6128B"/>
    <w:rsid w:val="00F6156D"/>
    <w:rsid w:val="00F707C0"/>
    <w:rsid w:val="00F70E95"/>
    <w:rsid w:val="00F7253B"/>
    <w:rsid w:val="00F75EFF"/>
    <w:rsid w:val="00F84D55"/>
    <w:rsid w:val="00F86AA2"/>
    <w:rsid w:val="00F87ADB"/>
    <w:rsid w:val="00F9094C"/>
    <w:rsid w:val="00F9419F"/>
    <w:rsid w:val="00F958AE"/>
    <w:rsid w:val="00FA0A5A"/>
    <w:rsid w:val="00FA1383"/>
    <w:rsid w:val="00FA59AD"/>
    <w:rsid w:val="00FA61BD"/>
    <w:rsid w:val="00FA6E36"/>
    <w:rsid w:val="00FA7242"/>
    <w:rsid w:val="00FA7B31"/>
    <w:rsid w:val="00FB2462"/>
    <w:rsid w:val="00FB6B05"/>
    <w:rsid w:val="00FB76AA"/>
    <w:rsid w:val="00FC529C"/>
    <w:rsid w:val="00FD477B"/>
    <w:rsid w:val="00FD7A5E"/>
    <w:rsid w:val="00FE05DA"/>
    <w:rsid w:val="00FE6730"/>
    <w:rsid w:val="00FF058F"/>
    <w:rsid w:val="00FF0F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87C8B03"/>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8926BB"/>
    <w:rPr>
      <w:rFonts w:ascii="Tahoma" w:hAnsi="Tahoma" w:cs="Tahoma"/>
      <w:sz w:val="18"/>
      <w:szCs w:val="16"/>
    </w:rPr>
  </w:style>
  <w:style w:type="character" w:customStyle="1" w:styleId="BalloonTextChar">
    <w:name w:val="Balloon Text Char"/>
    <w:link w:val="BalloonText"/>
    <w:rsid w:val="008926BB"/>
    <w:rPr>
      <w:rFonts w:ascii="Tahoma" w:hAnsi="Tahoma" w:cs="Tahoma"/>
      <w:sz w:val="18"/>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EE49E6"/>
    <w:rPr>
      <w:rFonts w:ascii="Calibri" w:hAnsi="Calibri"/>
      <w:sz w:val="28"/>
    </w:rPr>
  </w:style>
  <w:style w:type="character" w:customStyle="1" w:styleId="CommentTextChar">
    <w:name w:val="Comment Text Char"/>
    <w:basedOn w:val="DefaultParagraphFont"/>
    <w:link w:val="CommentText"/>
    <w:rsid w:val="00EE49E6"/>
    <w:rPr>
      <w:rFonts w:ascii="Calibri" w:hAnsi="Calibri"/>
      <w:sz w:val="28"/>
    </w:rPr>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rFonts w:ascii="Calibri" w:hAnsi="Calibri"/>
      <w:b/>
      <w:bCs/>
      <w:sz w:val="28"/>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List Bulletized,B1 paragraph,list"/>
    <w:basedOn w:val="Normal"/>
    <w:link w:val="ListParagraphChar"/>
    <w:uiPriority w:val="34"/>
    <w:qFormat/>
    <w:rsid w:val="00260851"/>
    <w:pPr>
      <w:ind w:left="720"/>
      <w:contextualSpacing/>
    </w:pPr>
  </w:style>
  <w:style w:type="character" w:customStyle="1" w:styleId="ListParagraphChar">
    <w:name w:val="List Paragraph Char"/>
    <w:aliases w:val="Bullet List Char,numbered Char,FooterText Char,List Bulletized Char,B1 paragraph Char,list Char"/>
    <w:link w:val="ListParagraph"/>
    <w:uiPriority w:val="34"/>
    <w:locked/>
    <w:rsid w:val="00CA6F04"/>
  </w:style>
  <w:style w:type="character" w:styleId="IntenseEmphasis">
    <w:name w:val="Intense Emphasis"/>
    <w:basedOn w:val="DefaultParagraphFont"/>
    <w:uiPriority w:val="21"/>
    <w:qFormat/>
    <w:rsid w:val="00A76D44"/>
    <w:rPr>
      <w:b/>
      <w:bCs/>
      <w:i/>
      <w:iCs/>
      <w:color w:val="4F81BD" w:themeColor="accent1"/>
    </w:rPr>
  </w:style>
  <w:style w:type="paragraph" w:styleId="Revision">
    <w:name w:val="Revision"/>
    <w:hidden/>
    <w:uiPriority w:val="99"/>
    <w:semiHidden/>
    <w:rsid w:val="00B60D08"/>
  </w:style>
  <w:style w:type="character" w:styleId="Hyperlink">
    <w:name w:val="Hyperlink"/>
    <w:uiPriority w:val="99"/>
    <w:rsid w:val="000D7807"/>
    <w:rPr>
      <w:color w:val="0000FF"/>
      <w:u w:val="single"/>
    </w:rPr>
  </w:style>
  <w:style w:type="character" w:styleId="FollowedHyperlink">
    <w:name w:val="FollowedHyperlink"/>
    <w:basedOn w:val="DefaultParagraphFont"/>
    <w:semiHidden/>
    <w:unhideWhenUsed/>
    <w:rsid w:val="00556608"/>
    <w:rPr>
      <w:color w:val="800080" w:themeColor="followedHyperlink"/>
      <w:u w:val="single"/>
    </w:rPr>
  </w:style>
  <w:style w:type="character" w:styleId="Emphasis">
    <w:name w:val="Emphasis"/>
    <w:basedOn w:val="DefaultParagraphFont"/>
    <w:qFormat/>
    <w:rsid w:val="007A046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449294">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513762862">
      <w:bodyDiv w:val="1"/>
      <w:marLeft w:val="0"/>
      <w:marRight w:val="0"/>
      <w:marTop w:val="0"/>
      <w:marBottom w:val="0"/>
      <w:divBdr>
        <w:top w:val="none" w:sz="0" w:space="0" w:color="auto"/>
        <w:left w:val="none" w:sz="0" w:space="0" w:color="auto"/>
        <w:bottom w:val="none" w:sz="0" w:space="0" w:color="auto"/>
        <w:right w:val="none" w:sz="0" w:space="0" w:color="auto"/>
      </w:divBdr>
    </w:div>
    <w:div w:id="636762826">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903027795">
      <w:bodyDiv w:val="1"/>
      <w:marLeft w:val="0"/>
      <w:marRight w:val="0"/>
      <w:marTop w:val="0"/>
      <w:marBottom w:val="0"/>
      <w:divBdr>
        <w:top w:val="none" w:sz="0" w:space="0" w:color="auto"/>
        <w:left w:val="none" w:sz="0" w:space="0" w:color="auto"/>
        <w:bottom w:val="none" w:sz="0" w:space="0" w:color="auto"/>
        <w:right w:val="none" w:sz="0" w:space="0" w:color="auto"/>
      </w:divBdr>
    </w:div>
    <w:div w:id="910844587">
      <w:bodyDiv w:val="1"/>
      <w:marLeft w:val="0"/>
      <w:marRight w:val="0"/>
      <w:marTop w:val="0"/>
      <w:marBottom w:val="0"/>
      <w:divBdr>
        <w:top w:val="none" w:sz="0" w:space="0" w:color="auto"/>
        <w:left w:val="none" w:sz="0" w:space="0" w:color="auto"/>
        <w:bottom w:val="none" w:sz="0" w:space="0" w:color="auto"/>
        <w:right w:val="none" w:sz="0" w:space="0" w:color="auto"/>
      </w:divBdr>
    </w:div>
    <w:div w:id="1118065804">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730765120">
      <w:bodyDiv w:val="1"/>
      <w:marLeft w:val="0"/>
      <w:marRight w:val="0"/>
      <w:marTop w:val="0"/>
      <w:marBottom w:val="0"/>
      <w:divBdr>
        <w:top w:val="none" w:sz="0" w:space="0" w:color="auto"/>
        <w:left w:val="none" w:sz="0" w:space="0" w:color="auto"/>
        <w:bottom w:val="none" w:sz="0" w:space="0" w:color="auto"/>
        <w:right w:val="none" w:sz="0" w:space="0" w:color="auto"/>
      </w:divBdr>
    </w:div>
    <w:div w:id="1843859167">
      <w:bodyDiv w:val="1"/>
      <w:marLeft w:val="0"/>
      <w:marRight w:val="0"/>
      <w:marTop w:val="0"/>
      <w:marBottom w:val="0"/>
      <w:divBdr>
        <w:top w:val="none" w:sz="0" w:space="0" w:color="auto"/>
        <w:left w:val="none" w:sz="0" w:space="0" w:color="auto"/>
        <w:bottom w:val="none" w:sz="0" w:space="0" w:color="auto"/>
        <w:right w:val="none" w:sz="0" w:space="0" w:color="auto"/>
      </w:divBdr>
    </w:div>
    <w:div w:id="1874032424">
      <w:bodyDiv w:val="1"/>
      <w:marLeft w:val="0"/>
      <w:marRight w:val="0"/>
      <w:marTop w:val="0"/>
      <w:marBottom w:val="0"/>
      <w:divBdr>
        <w:top w:val="none" w:sz="0" w:space="0" w:color="auto"/>
        <w:left w:val="none" w:sz="0" w:space="0" w:color="auto"/>
        <w:bottom w:val="none" w:sz="0" w:space="0" w:color="auto"/>
        <w:right w:val="none" w:sz="0" w:space="0" w:color="auto"/>
      </w:divBdr>
    </w:div>
    <w:div w:id="1885872205">
      <w:bodyDiv w:val="1"/>
      <w:marLeft w:val="0"/>
      <w:marRight w:val="0"/>
      <w:marTop w:val="0"/>
      <w:marBottom w:val="0"/>
      <w:divBdr>
        <w:top w:val="none" w:sz="0" w:space="0" w:color="auto"/>
        <w:left w:val="none" w:sz="0" w:space="0" w:color="auto"/>
        <w:bottom w:val="none" w:sz="0" w:space="0" w:color="auto"/>
        <w:right w:val="none" w:sz="0" w:space="0" w:color="auto"/>
      </w:divBdr>
    </w:div>
    <w:div w:id="1987708001">
      <w:bodyDiv w:val="1"/>
      <w:marLeft w:val="0"/>
      <w:marRight w:val="0"/>
      <w:marTop w:val="0"/>
      <w:marBottom w:val="0"/>
      <w:divBdr>
        <w:top w:val="none" w:sz="0" w:space="0" w:color="auto"/>
        <w:left w:val="none" w:sz="0" w:space="0" w:color="auto"/>
        <w:bottom w:val="none" w:sz="0" w:space="0" w:color="auto"/>
        <w:right w:val="none" w:sz="0" w:space="0" w:color="auto"/>
      </w:divBdr>
    </w:div>
    <w:div w:id="2027515785">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 w:id="2147311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21" Type="http://schemas.microsoft.com/office/2018/08/relationships/commentsExtensible" Target="commentsExtensi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microsoft.com/office/2016/09/relationships/commentsIds" Target="commentsId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AverageRating xmlns="http://schemas.microsoft.com/sharepoint/v3" xsi:nil="true"/>
    <_dlc_DocId xmlns="d4e5d782-6a70-4577-82ee-b2c87f6aa0d2">DXV2RQSVUS77-2605-289</_dlc_DocId>
    <_dlc_DocIdUrl xmlns="d4e5d782-6a70-4577-82ee-b2c87f6aa0d2">
      <Url>http://treassp19/sites/purchase/NJSTART%20Document%20Templates/_layouts/15/DocIdRedir.aspx?ID=DXV2RQSVUS77-2605-289</Url>
      <Description>DXV2RQSVUS77-2605-289</Description>
    </_dlc_DocIdUrl>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RatedBy xmlns="http://schemas.microsoft.com/sharepoint/v3">
      <UserInfo>
        <DisplayName/>
        <AccountId xsi:nil="true"/>
        <AccountType/>
      </UserInfo>
    </RatedBy>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78AECD-9879-4621-BA5C-1A0327C84A2A}">
  <ds:schemaRefs>
    <ds:schemaRef ds:uri="http://schemas.microsoft.com/office/2006/metadata/properties"/>
    <ds:schemaRef ds:uri="http://schemas.microsoft.com/sharepoint/v3"/>
    <ds:schemaRef ds:uri="d4e5d782-6a70-4577-82ee-b2c87f6aa0d2"/>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4a2393ed-911e-4c9b-9d18-84f1fe0b670e"/>
    <ds:schemaRef ds:uri="http://www.w3.org/XML/1998/namespace"/>
    <ds:schemaRef ds:uri="http://purl.org/dc/dcmitype/"/>
  </ds:schemaRefs>
</ds:datastoreItem>
</file>

<file path=customXml/itemProps2.xml><?xml version="1.0" encoding="utf-8"?>
<ds:datastoreItem xmlns:ds="http://schemas.openxmlformats.org/officeDocument/2006/customXml" ds:itemID="{23C3319F-9451-461D-87D8-0395A293E6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2BD1AAD-F9D2-4E5B-A6B2-EBB1FC638CA0}">
  <ds:schemaRefs>
    <ds:schemaRef ds:uri="http://schemas.microsoft.com/sharepoint/events"/>
  </ds:schemaRefs>
</ds:datastoreItem>
</file>

<file path=customXml/itemProps4.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5.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6.xml><?xml version="1.0" encoding="utf-8"?>
<ds:datastoreItem xmlns:ds="http://schemas.openxmlformats.org/officeDocument/2006/customXml" ds:itemID="{AB2C8563-4FA9-432A-A180-74FA348CB8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6</TotalTime>
  <Pages>4</Pages>
  <Words>1356</Words>
  <Characters>7647</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8986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Tran, Brenda [TREAS]</cp:lastModifiedBy>
  <cp:revision>8</cp:revision>
  <cp:lastPrinted>2016-08-03T15:29:00Z</cp:lastPrinted>
  <dcterms:created xsi:type="dcterms:W3CDTF">2024-06-04T13:01:00Z</dcterms:created>
  <dcterms:modified xsi:type="dcterms:W3CDTF">2024-06-04T14:39:00Z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0x010100CD410FC887F388468ACD754D69630B55</vt:lpwstr>
  </property>
  <property fmtid="{D5CDD505-2E9C-101B-9397-08002B2CF9AE}" pid="4" name="_dlc_DocIdItemGuid">
    <vt:lpwstr>9036b283-51f3-4caa-969a-34ea8a86326f</vt:lpwstr>
  </property>
  <property fmtid="{D5CDD505-2E9C-101B-9397-08002B2CF9AE}" pid="5" name="URL">
    <vt:lpwstr/>
  </property>
  <property fmtid="{D5CDD505-2E9C-101B-9397-08002B2CF9AE}" pid="6" name="DocumentSetDescription">
    <vt:lpwstr/>
  </property>
</Properties>
</file>