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6C0F93C" w14:textId="77777777" w:rsidR="0054069F" w:rsidRDefault="007155BA" w:rsidP="007155BA">
      <w:pPr>
        <w:jc w:val="center"/>
        <w:rPr>
          <w:b/>
          <w:u w:val="single"/>
        </w:rPr>
      </w:pPr>
      <w:r w:rsidRPr="007155BA">
        <w:rPr>
          <w:b/>
          <w:u w:val="single"/>
        </w:rPr>
        <w:t>T1054 Cigarette Tax Decal/Stamps for the Division of Revenue</w:t>
      </w:r>
    </w:p>
    <w:p w14:paraId="34261BEF" w14:textId="77777777" w:rsidR="007155BA" w:rsidRDefault="007155BA" w:rsidP="007155BA">
      <w:pPr>
        <w:jc w:val="center"/>
        <w:rPr>
          <w:b/>
        </w:rPr>
      </w:pPr>
      <w:r>
        <w:rPr>
          <w:b/>
        </w:rPr>
        <w:t>Bid Solicitation: 24DPP00912</w:t>
      </w:r>
    </w:p>
    <w:p w14:paraId="350A6EF3" w14:textId="77777777" w:rsidR="007155BA" w:rsidRDefault="00F7016B" w:rsidP="007155BA">
      <w:pPr>
        <w:jc w:val="center"/>
        <w:rPr>
          <w:b/>
        </w:rPr>
      </w:pPr>
      <w:r>
        <w:rPr>
          <w:b/>
        </w:rPr>
        <w:t xml:space="preserve">Attachment 5- </w:t>
      </w:r>
      <w:r w:rsidR="007155BA">
        <w:rPr>
          <w:b/>
        </w:rPr>
        <w:t>Bidder Questionnaire</w:t>
      </w:r>
      <w:r w:rsidR="00553C80">
        <w:rPr>
          <w:b/>
        </w:rPr>
        <w:t>- Additional Information</w:t>
      </w:r>
    </w:p>
    <w:p w14:paraId="35616EFD" w14:textId="77777777" w:rsidR="005C2CDA" w:rsidRDefault="005C2CDA" w:rsidP="007155BA">
      <w:pPr>
        <w:jc w:val="center"/>
        <w:rPr>
          <w:b/>
        </w:rPr>
      </w:pPr>
    </w:p>
    <w:p w14:paraId="75EB9F12" w14:textId="77777777" w:rsidR="005C2CDA" w:rsidRPr="005C2CDA" w:rsidRDefault="005C2CDA" w:rsidP="005C2CDA">
      <w:pPr>
        <w:pStyle w:val="ListParagraph"/>
        <w:numPr>
          <w:ilvl w:val="0"/>
          <w:numId w:val="1"/>
        </w:numPr>
        <w:rPr>
          <w:b/>
        </w:rPr>
      </w:pPr>
      <w:r w:rsidRPr="005C2CDA">
        <w:rPr>
          <w:b/>
        </w:rPr>
        <w:t>Bid Solicitation Section 4.2 states, “</w:t>
      </w:r>
      <w:r w:rsidRPr="005C2CDA">
        <w:rPr>
          <w:i/>
          <w:sz w:val="20"/>
          <w:szCs w:val="20"/>
        </w:rPr>
        <w:t>Stamp applying machines – The Contractor must provide the proper specifications directly to the authorized distributors so that stamp applying machines can be obtained by a high volume stamp manufacturer through a separate purchase and/or lease. These must be compatible with current industry standards.  Three examples of machines currently in use are Meyercord model numbers M-100, M-120 and VL-10.</w:t>
      </w:r>
    </w:p>
    <w:p w14:paraId="6B427A76" w14:textId="77777777" w:rsidR="005C2CDA" w:rsidRPr="005C2CDA" w:rsidRDefault="005C2CDA" w:rsidP="005C2CDA">
      <w:pPr>
        <w:ind w:left="720"/>
        <w:rPr>
          <w:i/>
          <w:sz w:val="20"/>
          <w:szCs w:val="20"/>
        </w:rPr>
      </w:pPr>
      <w:r w:rsidRPr="005C2CDA">
        <w:rPr>
          <w:i/>
          <w:sz w:val="20"/>
          <w:szCs w:val="20"/>
        </w:rPr>
        <w:t>These machines shall be designed to apply the Contractor’s stamps, including related items such as carton openers, gluers, and closers; and the machines must assure proper adhesion and high speed application of stamps. The Bidder should list the equipment which will be available for lease, including accessory machines to further automate the cigarette stamping process, in Attachment #5 –Bidder  Questionnaire.</w:t>
      </w:r>
    </w:p>
    <w:p w14:paraId="7060E3B2" w14:textId="77777777" w:rsidR="005C2CDA" w:rsidRPr="005C2CDA" w:rsidRDefault="005C2CDA" w:rsidP="005C2CDA">
      <w:pPr>
        <w:ind w:left="720"/>
        <w:rPr>
          <w:i/>
          <w:sz w:val="20"/>
          <w:szCs w:val="20"/>
        </w:rPr>
      </w:pPr>
      <w:r w:rsidRPr="005C2CDA">
        <w:rPr>
          <w:i/>
          <w:sz w:val="20"/>
          <w:szCs w:val="20"/>
        </w:rPr>
        <w:t>Equipment must operate at a minimum rate of 80 cartons per minute for duration of a minimum of 30 minutes.”</w:t>
      </w:r>
    </w:p>
    <w:p w14:paraId="500C13FB" w14:textId="77777777" w:rsidR="005C2CDA" w:rsidRPr="005C2CDA" w:rsidRDefault="005C2CDA" w:rsidP="005C2CDA">
      <w:pPr>
        <w:ind w:left="720"/>
        <w:rPr>
          <w:b/>
        </w:rPr>
      </w:pPr>
      <w:r>
        <w:rPr>
          <w:b/>
        </w:rPr>
        <w:t xml:space="preserve">What is the equipment that will be available for lease?  </w:t>
      </w:r>
    </w:p>
    <w:p w14:paraId="7A6768CF" w14:textId="77777777" w:rsidR="005C2CDA" w:rsidRDefault="005C2CDA" w:rsidP="005C2CDA">
      <w:pPr>
        <w:pStyle w:val="ListParagraph"/>
        <w:ind w:left="1440"/>
        <w:rPr>
          <w:b/>
        </w:rPr>
      </w:pPr>
    </w:p>
    <w:p w14:paraId="6C2CCB3A" w14:textId="77777777" w:rsidR="007155BA" w:rsidRDefault="007155BA" w:rsidP="007155BA">
      <w:pPr>
        <w:rPr>
          <w:b/>
        </w:rPr>
      </w:pPr>
    </w:p>
    <w:p w14:paraId="0D7D5DFE" w14:textId="77777777" w:rsidR="00052129" w:rsidRDefault="00052129" w:rsidP="007155BA">
      <w:pPr>
        <w:rPr>
          <w:b/>
        </w:rPr>
      </w:pPr>
    </w:p>
    <w:p w14:paraId="1D8B9EBC" w14:textId="77777777" w:rsidR="00571784" w:rsidRPr="00B60D0E" w:rsidRDefault="00571784" w:rsidP="00B60D0E">
      <w:pPr>
        <w:pStyle w:val="ListParagraph"/>
        <w:numPr>
          <w:ilvl w:val="0"/>
          <w:numId w:val="1"/>
        </w:numPr>
        <w:rPr>
          <w:i/>
          <w:sz w:val="20"/>
          <w:szCs w:val="20"/>
        </w:rPr>
      </w:pPr>
      <w:r w:rsidRPr="00B60D0E">
        <w:rPr>
          <w:b/>
        </w:rPr>
        <w:t xml:space="preserve">Bid Solicitation Section 4.3.1 states, in pertinent part, </w:t>
      </w:r>
      <w:r w:rsidRPr="00B60D0E">
        <w:rPr>
          <w:b/>
          <w:i/>
        </w:rPr>
        <w:t>“</w:t>
      </w:r>
      <w:r w:rsidRPr="00B60D0E">
        <w:rPr>
          <w:i/>
          <w:sz w:val="20"/>
          <w:szCs w:val="20"/>
        </w:rPr>
        <w:t xml:space="preserve">The Contractor must provide a detailed description of their policies and/or security measures that are in place to prevent erroneous shipments and theft in response to Attachment #5 - Bidder Questionnaire.” </w:t>
      </w:r>
      <w:r w:rsidRPr="00B60D0E">
        <w:rPr>
          <w:b/>
          <w:sz w:val="20"/>
          <w:szCs w:val="20"/>
        </w:rPr>
        <w:t>and Bid Solicitation Section 4.4.1 states</w:t>
      </w:r>
      <w:r w:rsidRPr="00B60D0E">
        <w:rPr>
          <w:sz w:val="20"/>
          <w:szCs w:val="20"/>
        </w:rPr>
        <w:t xml:space="preserve">, </w:t>
      </w:r>
      <w:r w:rsidRPr="00B60D0E">
        <w:rPr>
          <w:i/>
          <w:sz w:val="20"/>
          <w:szCs w:val="20"/>
        </w:rPr>
        <w:t>“The Contractor must provide a detailed description of their policies and/or security measures that are in place to prevent erroneous shipments and theft in response to Attachment #5 - Bidder Questionnaire.</w:t>
      </w:r>
    </w:p>
    <w:p w14:paraId="10555463" w14:textId="77777777" w:rsidR="00571784" w:rsidRDefault="00571784" w:rsidP="00571784">
      <w:pPr>
        <w:pStyle w:val="ListParagraph"/>
        <w:rPr>
          <w:b/>
        </w:rPr>
      </w:pPr>
    </w:p>
    <w:p w14:paraId="34931562" w14:textId="77777777" w:rsidR="007155BA" w:rsidRPr="00571784" w:rsidRDefault="00B60D0E" w:rsidP="00571784">
      <w:pPr>
        <w:pStyle w:val="ListParagraph"/>
        <w:rPr>
          <w:b/>
        </w:rPr>
      </w:pPr>
      <w:r>
        <w:rPr>
          <w:b/>
        </w:rPr>
        <w:t>Please</w:t>
      </w:r>
      <w:r w:rsidR="007155BA" w:rsidRPr="00571784">
        <w:rPr>
          <w:b/>
        </w:rPr>
        <w:t xml:space="preserve"> provide</w:t>
      </w:r>
      <w:r>
        <w:rPr>
          <w:b/>
        </w:rPr>
        <w:t xml:space="preserve"> a detailed description of the</w:t>
      </w:r>
      <w:r w:rsidR="007155BA" w:rsidRPr="00571784">
        <w:rPr>
          <w:b/>
        </w:rPr>
        <w:t xml:space="preserve"> policies and/or security measures that are in place to prevent erroneous shipment and theft of stamps</w:t>
      </w:r>
      <w:r>
        <w:rPr>
          <w:b/>
        </w:rPr>
        <w:t>.</w:t>
      </w:r>
    </w:p>
    <w:p w14:paraId="09A82C05" w14:textId="105C5DFA" w:rsidR="00DC16ED" w:rsidRDefault="00DC16ED" w:rsidP="00B14C83">
      <w:pPr>
        <w:rPr>
          <w:b/>
        </w:rPr>
      </w:pPr>
    </w:p>
    <w:p w14:paraId="428DF9BD" w14:textId="77777777" w:rsidR="00093F2F" w:rsidRDefault="00093F2F" w:rsidP="00B14C83">
      <w:pPr>
        <w:rPr>
          <w:b/>
        </w:rPr>
      </w:pPr>
      <w:bookmarkStart w:id="0" w:name="_GoBack"/>
      <w:bookmarkEnd w:id="0"/>
    </w:p>
    <w:p w14:paraId="13AD6003" w14:textId="77777777" w:rsidR="00B60D0E" w:rsidRDefault="00B60D0E" w:rsidP="00B14C83">
      <w:pPr>
        <w:rPr>
          <w:b/>
        </w:rPr>
      </w:pPr>
    </w:p>
    <w:p w14:paraId="7D48FC4C" w14:textId="77777777" w:rsidR="00B60D0E" w:rsidRPr="00B14C83" w:rsidRDefault="00B60D0E" w:rsidP="00B14C83">
      <w:pPr>
        <w:rPr>
          <w:b/>
        </w:rPr>
      </w:pPr>
    </w:p>
    <w:p w14:paraId="7403EC10" w14:textId="77777777" w:rsidR="00A23FCA" w:rsidRPr="00093F2F" w:rsidRDefault="00E02925" w:rsidP="007155BA">
      <w:pPr>
        <w:pStyle w:val="ListParagraph"/>
        <w:numPr>
          <w:ilvl w:val="0"/>
          <w:numId w:val="1"/>
        </w:numPr>
        <w:rPr>
          <w:b/>
          <w:i/>
        </w:rPr>
      </w:pPr>
      <w:r w:rsidRPr="00093F2F">
        <w:rPr>
          <w:b/>
        </w:rPr>
        <w:t xml:space="preserve"> </w:t>
      </w:r>
      <w:r w:rsidR="00A23FCA" w:rsidRPr="00093F2F">
        <w:rPr>
          <w:b/>
        </w:rPr>
        <w:t xml:space="preserve">Bid Solicitation </w:t>
      </w:r>
      <w:r w:rsidR="009D6F76" w:rsidRPr="00093F2F">
        <w:rPr>
          <w:b/>
        </w:rPr>
        <w:t xml:space="preserve">Section 4.3.1 </w:t>
      </w:r>
      <w:r w:rsidR="00A23FCA" w:rsidRPr="00093F2F">
        <w:rPr>
          <w:b/>
        </w:rPr>
        <w:t xml:space="preserve">states, in pertinent part, </w:t>
      </w:r>
      <w:r w:rsidR="00A23FCA" w:rsidRPr="00093F2F">
        <w:rPr>
          <w:b/>
          <w:i/>
        </w:rPr>
        <w:t>“</w:t>
      </w:r>
      <w:r w:rsidR="00A23FCA" w:rsidRPr="00093F2F">
        <w:rPr>
          <w:i/>
          <w:sz w:val="20"/>
          <w:szCs w:val="20"/>
        </w:rPr>
        <w:t xml:space="preserve">Should DORES see an order that needs to be withdrawn prior to the order being shipped, the Contractor must have processes in place to accomplish these types of exceptions.” </w:t>
      </w:r>
      <w:r w:rsidR="00A23FCA" w:rsidRPr="00093F2F">
        <w:rPr>
          <w:sz w:val="20"/>
          <w:szCs w:val="20"/>
        </w:rPr>
        <w:t xml:space="preserve"> </w:t>
      </w:r>
    </w:p>
    <w:p w14:paraId="558416C6" w14:textId="77777777" w:rsidR="00A23FCA" w:rsidRPr="00093F2F" w:rsidRDefault="00A23FCA" w:rsidP="00A23FCA">
      <w:pPr>
        <w:pStyle w:val="ListParagraph"/>
        <w:rPr>
          <w:b/>
        </w:rPr>
      </w:pPr>
    </w:p>
    <w:p w14:paraId="75307127" w14:textId="7CD84858" w:rsidR="006125B6" w:rsidRPr="00093F2F" w:rsidRDefault="00A23FCA" w:rsidP="00093F2F">
      <w:pPr>
        <w:pStyle w:val="ListParagraph"/>
        <w:rPr>
          <w:b/>
          <w:i/>
        </w:rPr>
      </w:pPr>
      <w:r w:rsidRPr="00093F2F">
        <w:rPr>
          <w:b/>
          <w:sz w:val="20"/>
          <w:szCs w:val="20"/>
        </w:rPr>
        <w:t>Please explain the process that will allow DORES</w:t>
      </w:r>
      <w:r w:rsidR="00C10FB1" w:rsidRPr="00093F2F">
        <w:rPr>
          <w:b/>
          <w:sz w:val="20"/>
          <w:szCs w:val="20"/>
        </w:rPr>
        <w:t xml:space="preserve"> to withdraw any order prior to being shipped out. </w:t>
      </w:r>
    </w:p>
    <w:sectPr w:rsidR="006125B6" w:rsidRPr="00093F2F">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741010D"/>
    <w:multiLevelType w:val="hybridMultilevel"/>
    <w:tmpl w:val="5EBCD55A"/>
    <w:lvl w:ilvl="0" w:tplc="79D2CAD0">
      <w:start w:val="1"/>
      <w:numFmt w:val="decimal"/>
      <w:lvlText w:val="%1."/>
      <w:lvlJc w:val="left"/>
      <w:pPr>
        <w:ind w:left="720" w:hanging="360"/>
      </w:pPr>
      <w:rPr>
        <w:rFonts w:hint="default"/>
        <w:b/>
        <w:sz w:val="20"/>
        <w:szCs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155BA"/>
    <w:rsid w:val="00052129"/>
    <w:rsid w:val="00093F2F"/>
    <w:rsid w:val="001F2EE0"/>
    <w:rsid w:val="002B7576"/>
    <w:rsid w:val="0054069F"/>
    <w:rsid w:val="00553C80"/>
    <w:rsid w:val="00571784"/>
    <w:rsid w:val="005C2CDA"/>
    <w:rsid w:val="006125B6"/>
    <w:rsid w:val="007155BA"/>
    <w:rsid w:val="007B5725"/>
    <w:rsid w:val="009D6F76"/>
    <w:rsid w:val="00A23FCA"/>
    <w:rsid w:val="00B14C83"/>
    <w:rsid w:val="00B60D0E"/>
    <w:rsid w:val="00C10FB1"/>
    <w:rsid w:val="00DC16ED"/>
    <w:rsid w:val="00DD2D1F"/>
    <w:rsid w:val="00E02925"/>
    <w:rsid w:val="00F7016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513186"/>
  <w15:chartTrackingRefBased/>
  <w15:docId w15:val="{7890917B-E58B-4B8C-931C-D6A684A4F3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155BA"/>
    <w:pPr>
      <w:ind w:left="720"/>
      <w:contextualSpacing/>
    </w:pPr>
  </w:style>
  <w:style w:type="paragraph" w:styleId="BalloonText">
    <w:name w:val="Balloon Text"/>
    <w:basedOn w:val="Normal"/>
    <w:link w:val="BalloonTextChar"/>
    <w:uiPriority w:val="99"/>
    <w:semiHidden/>
    <w:unhideWhenUsed/>
    <w:rsid w:val="00DC16E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C16ED"/>
    <w:rPr>
      <w:rFonts w:ascii="Segoe UI" w:hAnsi="Segoe UI" w:cs="Segoe UI"/>
      <w:sz w:val="18"/>
      <w:szCs w:val="18"/>
    </w:rPr>
  </w:style>
  <w:style w:type="character" w:styleId="CommentReference">
    <w:name w:val="annotation reference"/>
    <w:basedOn w:val="DefaultParagraphFont"/>
    <w:uiPriority w:val="99"/>
    <w:semiHidden/>
    <w:unhideWhenUsed/>
    <w:rsid w:val="005C2CDA"/>
    <w:rPr>
      <w:sz w:val="16"/>
      <w:szCs w:val="16"/>
    </w:rPr>
  </w:style>
  <w:style w:type="paragraph" w:styleId="CommentText">
    <w:name w:val="annotation text"/>
    <w:basedOn w:val="Normal"/>
    <w:link w:val="CommentTextChar"/>
    <w:uiPriority w:val="99"/>
    <w:semiHidden/>
    <w:unhideWhenUsed/>
    <w:rsid w:val="005C2CDA"/>
    <w:pPr>
      <w:spacing w:line="240" w:lineRule="auto"/>
    </w:pPr>
    <w:rPr>
      <w:sz w:val="20"/>
      <w:szCs w:val="20"/>
    </w:rPr>
  </w:style>
  <w:style w:type="character" w:customStyle="1" w:styleId="CommentTextChar">
    <w:name w:val="Comment Text Char"/>
    <w:basedOn w:val="DefaultParagraphFont"/>
    <w:link w:val="CommentText"/>
    <w:uiPriority w:val="99"/>
    <w:semiHidden/>
    <w:rsid w:val="005C2CDA"/>
    <w:rPr>
      <w:sz w:val="20"/>
      <w:szCs w:val="20"/>
    </w:rPr>
  </w:style>
  <w:style w:type="paragraph" w:styleId="CommentSubject">
    <w:name w:val="annotation subject"/>
    <w:basedOn w:val="CommentText"/>
    <w:next w:val="CommentText"/>
    <w:link w:val="CommentSubjectChar"/>
    <w:uiPriority w:val="99"/>
    <w:semiHidden/>
    <w:unhideWhenUsed/>
    <w:rsid w:val="005C2CDA"/>
    <w:rPr>
      <w:b/>
      <w:bCs/>
    </w:rPr>
  </w:style>
  <w:style w:type="character" w:customStyle="1" w:styleId="CommentSubjectChar">
    <w:name w:val="Comment Subject Char"/>
    <w:basedOn w:val="CommentTextChar"/>
    <w:link w:val="CommentSubject"/>
    <w:uiPriority w:val="99"/>
    <w:semiHidden/>
    <w:rsid w:val="005C2CDA"/>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104</TotalTime>
  <Pages>1</Pages>
  <Words>324</Words>
  <Characters>1852</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Division of Revenue and Enterprise Services</Company>
  <LinksUpToDate>false</LinksUpToDate>
  <CharactersWithSpaces>2172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Puza, Alexandria [TREAS]</dc:creator>
  <cp:keywords/>
  <dc:description/>
  <cp:lastModifiedBy>Christine Murphy</cp:lastModifiedBy>
  <cp:revision>4</cp:revision>
  <dcterms:created xsi:type="dcterms:W3CDTF">2023-11-24T21:48:00Z</dcterms:created>
  <dcterms:modified xsi:type="dcterms:W3CDTF">2024-01-30T17:56:00Z</dcterms:modified>
</cp:coreProperties>
</file>