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54F73EBE" w:rsidR="00E520E5" w:rsidRDefault="005F1BED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1334FFE5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13E0E57F" w:rsidR="00E520E5" w:rsidRDefault="005F1BED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BIDDER</w:t>
            </w:r>
            <w:r w:rsidR="00E520E5">
              <w:rPr>
                <w:rFonts w:ascii="Century Gothic"/>
                <w:b/>
                <w:spacing w:val="-1"/>
              </w:rPr>
              <w:t xml:space="preserve">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4FF2CCDC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specified by the Scope of Work?  This explanation shou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ld demonstrate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the Scope of Work.  This narrative should demonstrate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to the State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64DA19E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bookmarkStart w:id="0" w:name="_GoBack"/>
            <w:bookmarkEnd w:id="0"/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7FCFDDD2" w:rsidR="00E520E5" w:rsidRPr="00F91C6C" w:rsidRDefault="00E520E5" w:rsidP="006F507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6F5074">
              <w:rPr>
                <w:rFonts w:ascii="Century Gothic"/>
                <w:b/>
                <w:sz w:val="18"/>
                <w:szCs w:val="18"/>
                <w:u w:val="single"/>
              </w:rPr>
              <w:t>23DPP0873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 </w:t>
            </w:r>
            <w:r w:rsidR="00C3365B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6F50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T1829 Removal, Handling, and Transport of Human Remains </w:t>
            </w:r>
            <w:r w:rsidR="006F50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6F50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Chief State Medical Examiner</w:t>
            </w:r>
            <w:r w:rsidR="006F50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’</w:t>
            </w:r>
            <w:r w:rsidR="006F5074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s Office</w:t>
            </w: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A229F"/>
    <w:rsid w:val="002A5DA7"/>
    <w:rsid w:val="002B7F68"/>
    <w:rsid w:val="002F2A5B"/>
    <w:rsid w:val="003A4FEE"/>
    <w:rsid w:val="003E3102"/>
    <w:rsid w:val="0042339E"/>
    <w:rsid w:val="00484E91"/>
    <w:rsid w:val="005F1BED"/>
    <w:rsid w:val="00693618"/>
    <w:rsid w:val="006F5074"/>
    <w:rsid w:val="00700921"/>
    <w:rsid w:val="0075167D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C3365B"/>
    <w:rsid w:val="00D04EE1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Young, Kimara [TREAS]</cp:lastModifiedBy>
  <cp:revision>2</cp:revision>
  <cp:lastPrinted>2018-02-13T19:34:00Z</cp:lastPrinted>
  <dcterms:created xsi:type="dcterms:W3CDTF">2023-09-15T19:22:00Z</dcterms:created>
  <dcterms:modified xsi:type="dcterms:W3CDTF">2023-09-15T19:22:00Z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