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27" w:rsidRDefault="002C12DB">
      <w:pPr>
        <w:pStyle w:val="Heading3"/>
        <w:spacing w:line="259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0"/>
        </w:rPr>
        <w:t>December 18</w:t>
      </w:r>
      <w:r w:rsidR="005033DB">
        <w:rPr>
          <w:rFonts w:ascii="Arial" w:eastAsia="Arial" w:hAnsi="Arial" w:cs="Arial"/>
          <w:b/>
          <w:sz w:val="20"/>
        </w:rPr>
        <w:t>, 2023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To: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z w:val="22"/>
          <w:szCs w:val="22"/>
        </w:rPr>
        <w:t xml:space="preserve">All Interested Bidders </w:t>
      </w:r>
    </w:p>
    <w:p w:rsidR="001D1927" w:rsidRDefault="001D1927">
      <w:pPr>
        <w:rPr>
          <w:rFonts w:ascii="Arial" w:eastAsia="Arial" w:hAnsi="Arial" w:cs="Arial"/>
          <w:sz w:val="22"/>
          <w:szCs w:val="22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pStyle w:val="Heading2"/>
        <w:keepNext w:val="0"/>
        <w:widowControl w:val="0"/>
        <w:tabs>
          <w:tab w:val="left" w:pos="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2"/>
          <w:szCs w:val="22"/>
        </w:rPr>
        <w:t>Bid Solicitation # 23DPP00821</w:t>
      </w:r>
    </w:p>
    <w:p w:rsidR="001D1927" w:rsidRDefault="005033DB">
      <w:pPr>
        <w:ind w:firstLine="7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T3141 Lottery Performance Audit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437AA6">
        <w:rPr>
          <w:rFonts w:ascii="Arial" w:eastAsia="Arial" w:hAnsi="Arial" w:cs="Arial"/>
          <w:sz w:val="22"/>
          <w:szCs w:val="22"/>
        </w:rPr>
        <w:t>December 19</w:t>
      </w:r>
      <w:r>
        <w:rPr>
          <w:rFonts w:ascii="Arial" w:eastAsia="Arial" w:hAnsi="Arial" w:cs="Arial"/>
          <w:sz w:val="22"/>
          <w:szCs w:val="22"/>
        </w:rPr>
        <w:t>, 2023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437AA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January 10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437AA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4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:rsidR="001D1927" w:rsidRDefault="001D1927"/>
    <w:p w:rsidR="001D1927" w:rsidRDefault="0078004B">
      <w:pPr>
        <w:pStyle w:val="Heading1"/>
        <w:keepNext w:val="0"/>
        <w:tabs>
          <w:tab w:val="left" w:pos="0"/>
        </w:tabs>
      </w:pPr>
      <w:r>
        <w:rPr>
          <w:rFonts w:ascii="Arial" w:eastAsia="Arial" w:hAnsi="Arial" w:cs="Arial"/>
          <w:i w:val="0"/>
          <w:sz w:val="20"/>
        </w:rPr>
        <w:t>Bid Amendment #3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</w:rPr>
      </w:pPr>
    </w:p>
    <w:p w:rsidR="001D1927" w:rsidRDefault="005033D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follow</w:t>
      </w:r>
      <w:r w:rsidR="007F4EEC">
        <w:rPr>
          <w:rFonts w:ascii="Arial" w:eastAsia="Arial" w:hAnsi="Arial" w:cs="Arial"/>
        </w:rPr>
        <w:t>ing constitutes Bid Amendment #3</w:t>
      </w:r>
      <w:bookmarkStart w:id="0" w:name="_GoBack"/>
      <w:bookmarkEnd w:id="0"/>
      <w:r>
        <w:rPr>
          <w:rFonts w:ascii="Arial" w:eastAsia="Arial" w:hAnsi="Arial" w:cs="Arial"/>
        </w:rPr>
        <w:t xml:space="preserve"> to the above referenced Bid Solicitation:</w:t>
      </w: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This Bid Amendment extends the Quote Submission due date from </w:t>
      </w:r>
      <w:r w:rsidR="00437AA6">
        <w:rPr>
          <w:rFonts w:ascii="Arial" w:eastAsia="Arial" w:hAnsi="Arial" w:cs="Arial"/>
          <w:b/>
          <w:color w:val="000000"/>
        </w:rPr>
        <w:t>December 19</w:t>
      </w:r>
      <w:r>
        <w:rPr>
          <w:rFonts w:ascii="Arial" w:eastAsia="Arial" w:hAnsi="Arial" w:cs="Arial"/>
          <w:b/>
          <w:color w:val="000000"/>
        </w:rPr>
        <w:t xml:space="preserve">, 2023, to </w:t>
      </w:r>
      <w:r w:rsidR="00437AA6">
        <w:rPr>
          <w:rFonts w:ascii="Arial" w:eastAsia="Arial" w:hAnsi="Arial" w:cs="Arial"/>
          <w:b/>
          <w:color w:val="000000"/>
          <w:u w:val="single"/>
        </w:rPr>
        <w:t>January 10, 2024</w:t>
      </w:r>
      <w:r>
        <w:rPr>
          <w:rFonts w:ascii="Arial" w:eastAsia="Arial" w:hAnsi="Arial" w:cs="Arial"/>
          <w:b/>
          <w:color w:val="000000"/>
        </w:rPr>
        <w:t xml:space="preserve"> (2:00 p.m. Eastern Time)</w:t>
      </w:r>
      <w:r>
        <w:rPr>
          <w:rFonts w:ascii="Arial" w:eastAsia="Arial" w:hAnsi="Arial" w:cs="Arial"/>
          <w:color w:val="000000"/>
        </w:rPr>
        <w:t>;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  <w:bookmarkStart w:id="1" w:name="_heading=h.gjdgxs" w:colFirst="0" w:colLast="0"/>
      <w:bookmarkEnd w:id="1"/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other instructions, terms, and conditions of the Bid Solicitation shall remain the same.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 w:rsidP="005033DB">
      <w:pPr>
        <w:widowControl w:val="0"/>
        <w:tabs>
          <w:tab w:val="left" w:pos="0"/>
        </w:tabs>
        <w:rPr>
          <w:rFonts w:ascii="Arial" w:eastAsia="Arial" w:hAnsi="Arial" w:cs="Arial"/>
        </w:rPr>
      </w:pPr>
    </w:p>
    <w:sectPr w:rsidR="001D192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350" w:bottom="1440" w:left="117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D5" w:rsidRDefault="005033DB">
      <w:r>
        <w:separator/>
      </w:r>
    </w:p>
  </w:endnote>
  <w:endnote w:type="continuationSeparator" w:id="0">
    <w:p w:rsidR="00ED22D5" w:rsidRDefault="005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1D1927" w:rsidRDefault="001D192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86390" y="367586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1D1927" w:rsidRDefault="005033D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color w:val="000080"/>
                              <w:sz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28745" cy="217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D5" w:rsidRDefault="005033DB">
      <w:r>
        <w:separator/>
      </w:r>
    </w:p>
  </w:footnote>
  <w:footnote w:type="continuationSeparator" w:id="0">
    <w:p w:rsidR="00ED22D5" w:rsidRDefault="0050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1D19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"/>
      <w:tblW w:w="115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880"/>
      <w:gridCol w:w="5760"/>
      <w:gridCol w:w="2880"/>
    </w:tblGrid>
    <w:tr w:rsidR="001D1927">
      <w:trPr>
        <w:trHeight w:val="1080"/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  <w:vAlign w:val="center"/>
        </w:tcPr>
        <w:p w:rsidR="001D1927" w:rsidRDefault="005033D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0" t="0" r="0" b="0"/>
                <wp:docPr id="4" name="image1.png" descr="Blu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Blue 2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1D1927" w:rsidRDefault="001D1927"/>
      </w:tc>
    </w:tr>
    <w:tr w:rsidR="001D1927">
      <w:trPr>
        <w:trHeight w:val="893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Philip D. Murphy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>
            <w:rPr>
              <w:rFonts w:ascii="Old English Text MT" w:eastAsia="Old English Text MT" w:hAnsi="Old English Text MT" w:cs="Old English Text MT"/>
              <w:color w:val="000080"/>
              <w:sz w:val="36"/>
              <w:szCs w:val="36"/>
            </w:rPr>
            <w:t>State of New Jersey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Department of the Treasury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Division of Purchase and Property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>
            <w:rPr>
              <w:smallCaps/>
              <w:color w:val="000080"/>
            </w:rPr>
            <w:t>33 West State Street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1D1927" w:rsidRDefault="005033DB">
          <w:pPr>
            <w:jc w:val="center"/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State Treasurer</w:t>
          </w:r>
        </w:p>
      </w:tc>
    </w:tr>
    <w:tr w:rsidR="001D1927">
      <w:trPr>
        <w:trHeight w:val="892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  <w:vAlign w:val="center"/>
        </w:tcPr>
        <w:p w:rsidR="001D1927" w:rsidRDefault="001D192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Acting Director</w:t>
          </w:r>
        </w:p>
      </w:tc>
    </w:tr>
    <w:tr w:rsidR="001D1927">
      <w:trPr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>
            <w:rPr>
              <w:i/>
              <w:color w:val="000080"/>
            </w:rPr>
            <w:t>https://www.njstart.gov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1D1927" w:rsidRDefault="001D1927"/>
      </w:tc>
    </w:tr>
  </w:tbl>
  <w:p w:rsidR="001D1927" w:rsidRDefault="001D192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7"/>
    <w:rsid w:val="001D1927"/>
    <w:rsid w:val="002C12DB"/>
    <w:rsid w:val="00437AA6"/>
    <w:rsid w:val="005033DB"/>
    <w:rsid w:val="00752FB8"/>
    <w:rsid w:val="0078004B"/>
    <w:rsid w:val="007F4EEC"/>
    <w:rsid w:val="00A97D23"/>
    <w:rsid w:val="00D679ED"/>
    <w:rsid w:val="00ED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92119"/>
  <w15:docId w15:val="{29C8F7D1-1D01-4FE5-B076-59EBE469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8eQqnJ8ROkXv7nGal+CYSQ6q7w==">CgMxLjAyCGguZ2pkZ3hzOAByITFwc0ZZQWcxUlJxRk9WY0hpV3haem1BU1laYlU0cWhVdQ==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Amanda Santos</cp:lastModifiedBy>
  <cp:revision>6</cp:revision>
  <dcterms:created xsi:type="dcterms:W3CDTF">2023-12-13T14:39:00Z</dcterms:created>
  <dcterms:modified xsi:type="dcterms:W3CDTF">2023-12-15T19:10:00Z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