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8DC5B" w14:textId="4378BB03" w:rsidR="001B2190" w:rsidRPr="004F265D" w:rsidRDefault="000B7AF8" w:rsidP="001B2190">
      <w:pPr>
        <w:pStyle w:val="Heading3"/>
        <w:keepNext w:val="0"/>
        <w:jc w:val="center"/>
        <w:rPr>
          <w:rFonts w:ascii="Arial" w:hAnsi="Arial" w:cs="Arial"/>
          <w:b/>
          <w:sz w:val="20"/>
        </w:rPr>
      </w:pPr>
      <w:r>
        <w:rPr>
          <w:rFonts w:ascii="Arial" w:hAnsi="Arial" w:cs="Arial"/>
          <w:b/>
          <w:sz w:val="20"/>
        </w:rPr>
        <w:t>July 22</w:t>
      </w:r>
      <w:r w:rsidR="001B2190" w:rsidRPr="004F265D">
        <w:rPr>
          <w:rFonts w:ascii="Arial" w:hAnsi="Arial" w:cs="Arial"/>
          <w:b/>
          <w:sz w:val="20"/>
        </w:rPr>
        <w:t>, 2024</w:t>
      </w:r>
    </w:p>
    <w:p w14:paraId="2B1A5053" w14:textId="77777777" w:rsidR="001B2190" w:rsidRPr="004F265D" w:rsidRDefault="001B2190" w:rsidP="001B2190">
      <w:pPr>
        <w:rPr>
          <w:rFonts w:ascii="Arial" w:hAnsi="Arial" w:cs="Arial"/>
        </w:rPr>
      </w:pPr>
    </w:p>
    <w:p w14:paraId="2B883BA6" w14:textId="77777777" w:rsidR="001B2190" w:rsidRPr="004F265D" w:rsidRDefault="001B2190" w:rsidP="001B2190">
      <w:pPr>
        <w:rPr>
          <w:rFonts w:ascii="Arial" w:hAnsi="Arial" w:cs="Arial"/>
        </w:rPr>
      </w:pPr>
    </w:p>
    <w:p w14:paraId="24650B53" w14:textId="77777777" w:rsidR="001B2190" w:rsidRPr="004F265D" w:rsidRDefault="001B2190" w:rsidP="001B2190">
      <w:pPr>
        <w:tabs>
          <w:tab w:val="left" w:pos="0"/>
        </w:tabs>
        <w:outlineLvl w:val="0"/>
        <w:rPr>
          <w:rFonts w:ascii="Arial" w:hAnsi="Arial" w:cs="Arial"/>
          <w:b/>
        </w:rPr>
      </w:pPr>
      <w:r w:rsidRPr="004F265D">
        <w:rPr>
          <w:rFonts w:ascii="Arial" w:hAnsi="Arial" w:cs="Arial"/>
          <w:b/>
        </w:rPr>
        <w:t>To:</w:t>
      </w:r>
      <w:r w:rsidRPr="004F265D">
        <w:rPr>
          <w:rFonts w:ascii="Arial" w:hAnsi="Arial" w:cs="Arial"/>
          <w:b/>
        </w:rPr>
        <w:tab/>
        <w:t xml:space="preserve">All Interested Bidders  </w:t>
      </w:r>
    </w:p>
    <w:p w14:paraId="53703596" w14:textId="77777777" w:rsidR="001B2190" w:rsidRPr="004F265D" w:rsidRDefault="001B2190" w:rsidP="001B2190">
      <w:pPr>
        <w:rPr>
          <w:rFonts w:ascii="Arial" w:hAnsi="Arial" w:cs="Arial"/>
        </w:rPr>
      </w:pPr>
    </w:p>
    <w:p w14:paraId="12C48B72" w14:textId="77777777" w:rsidR="001B2190" w:rsidRPr="004F265D" w:rsidRDefault="001B2190" w:rsidP="001B2190">
      <w:pPr>
        <w:tabs>
          <w:tab w:val="left" w:pos="0"/>
        </w:tabs>
        <w:rPr>
          <w:rFonts w:ascii="Arial" w:hAnsi="Arial" w:cs="Arial"/>
        </w:rPr>
      </w:pPr>
    </w:p>
    <w:p w14:paraId="192640A0" w14:textId="79B36F64" w:rsidR="001B2190" w:rsidRPr="004F265D" w:rsidRDefault="001B2190" w:rsidP="001B2190">
      <w:pPr>
        <w:pStyle w:val="Heading2"/>
        <w:keepNext w:val="0"/>
        <w:widowControl w:val="0"/>
        <w:tabs>
          <w:tab w:val="left" w:pos="0"/>
        </w:tabs>
        <w:rPr>
          <w:rFonts w:ascii="Arial" w:hAnsi="Arial" w:cs="Arial"/>
          <w:sz w:val="20"/>
        </w:rPr>
      </w:pPr>
      <w:r w:rsidRPr="004F265D">
        <w:rPr>
          <w:rFonts w:ascii="Arial" w:hAnsi="Arial" w:cs="Arial"/>
          <w:sz w:val="20"/>
        </w:rPr>
        <w:t>Re:</w:t>
      </w:r>
      <w:r w:rsidRPr="004F265D">
        <w:rPr>
          <w:rFonts w:ascii="Arial" w:hAnsi="Arial" w:cs="Arial"/>
          <w:sz w:val="20"/>
        </w:rPr>
        <w:tab/>
        <w:t>Bid Solicitation # 23DPP00</w:t>
      </w:r>
      <w:r w:rsidR="004F265D" w:rsidRPr="004F265D">
        <w:rPr>
          <w:rFonts w:ascii="Arial" w:hAnsi="Arial" w:cs="Arial"/>
          <w:sz w:val="20"/>
        </w:rPr>
        <w:t>814</w:t>
      </w:r>
    </w:p>
    <w:p w14:paraId="071D9E8A" w14:textId="77777777" w:rsidR="004F265D" w:rsidRDefault="004F265D" w:rsidP="004F265D">
      <w:pPr>
        <w:ind w:firstLine="720"/>
        <w:rPr>
          <w:rFonts w:ascii="Arial" w:hAnsi="Arial" w:cs="Arial"/>
          <w:b/>
        </w:rPr>
      </w:pPr>
      <w:r w:rsidRPr="00B039FC">
        <w:rPr>
          <w:rFonts w:ascii="Arial" w:hAnsi="Arial" w:cs="Arial"/>
          <w:b/>
        </w:rPr>
        <w:t xml:space="preserve">T3140– </w:t>
      </w:r>
      <w:r w:rsidRPr="00825BE5">
        <w:rPr>
          <w:rFonts w:ascii="Arial" w:hAnsi="Arial" w:cs="Arial"/>
          <w:b/>
        </w:rPr>
        <w:t>Program</w:t>
      </w:r>
      <w:r>
        <w:rPr>
          <w:rFonts w:ascii="Arial" w:hAnsi="Arial" w:cs="Arial"/>
          <w:b/>
        </w:rPr>
        <w:t xml:space="preserve"> </w:t>
      </w:r>
      <w:r w:rsidRPr="00825BE5">
        <w:rPr>
          <w:rFonts w:ascii="Arial" w:hAnsi="Arial" w:cs="Arial"/>
          <w:b/>
        </w:rPr>
        <w:t>Implementation and</w:t>
      </w:r>
      <w:r>
        <w:rPr>
          <w:rFonts w:ascii="Arial" w:hAnsi="Arial" w:cs="Arial"/>
          <w:b/>
        </w:rPr>
        <w:t xml:space="preserve"> </w:t>
      </w:r>
      <w:r w:rsidRPr="00825BE5">
        <w:rPr>
          <w:rFonts w:ascii="Arial" w:hAnsi="Arial" w:cs="Arial"/>
          <w:b/>
        </w:rPr>
        <w:t>Strategy Advisor</w:t>
      </w:r>
    </w:p>
    <w:p w14:paraId="1657BF85" w14:textId="77777777" w:rsidR="004F265D" w:rsidRPr="00681D2A" w:rsidRDefault="004F265D" w:rsidP="004F265D">
      <w:pPr>
        <w:ind w:firstLine="720"/>
        <w:rPr>
          <w:rFonts w:ascii="Arial" w:hAnsi="Arial" w:cs="Arial"/>
          <w:b/>
        </w:rPr>
      </w:pPr>
    </w:p>
    <w:p w14:paraId="3F5B0B50" w14:textId="452F97B8" w:rsidR="004F265D" w:rsidRPr="00366216" w:rsidRDefault="004F265D" w:rsidP="004F265D">
      <w:pPr>
        <w:tabs>
          <w:tab w:val="left" w:pos="0"/>
        </w:tabs>
        <w:ind w:left="720"/>
        <w:outlineLvl w:val="0"/>
        <w:rPr>
          <w:rFonts w:ascii="Arial" w:hAnsi="Arial" w:cs="Arial"/>
          <w:b/>
        </w:rPr>
      </w:pPr>
      <w:r w:rsidRPr="00366216">
        <w:rPr>
          <w:rFonts w:ascii="Arial" w:hAnsi="Arial" w:cs="Arial"/>
          <w:b/>
        </w:rPr>
        <w:t xml:space="preserve">Previous Quote Submission Due Date: </w:t>
      </w:r>
      <w:r w:rsidR="00364F33">
        <w:rPr>
          <w:rFonts w:ascii="Arial" w:hAnsi="Arial" w:cs="Arial"/>
          <w:b/>
          <w:u w:val="single"/>
        </w:rPr>
        <w:t>July 25</w:t>
      </w:r>
      <w:r w:rsidRPr="00366216">
        <w:rPr>
          <w:rFonts w:ascii="Arial" w:hAnsi="Arial" w:cs="Arial"/>
          <w:b/>
          <w:u w:val="single"/>
        </w:rPr>
        <w:t>, 2024</w:t>
      </w:r>
      <w:r w:rsidRPr="00366216">
        <w:rPr>
          <w:rFonts w:ascii="Arial" w:hAnsi="Arial" w:cs="Arial"/>
          <w:b/>
        </w:rPr>
        <w:t xml:space="preserve"> (2:00 p.m. Eastern Time)</w:t>
      </w:r>
    </w:p>
    <w:p w14:paraId="3A25C466" w14:textId="59684F17" w:rsidR="004F6C79" w:rsidRPr="001E71FC" w:rsidRDefault="004F265D" w:rsidP="004F265D">
      <w:pPr>
        <w:tabs>
          <w:tab w:val="left" w:pos="0"/>
        </w:tabs>
        <w:ind w:firstLine="720"/>
        <w:outlineLvl w:val="0"/>
        <w:rPr>
          <w:rFonts w:ascii="Arial" w:hAnsi="Arial" w:cs="Arial"/>
          <w:b/>
          <w:color w:val="FF0000"/>
        </w:rPr>
      </w:pPr>
      <w:r w:rsidRPr="00366216">
        <w:rPr>
          <w:rFonts w:ascii="Arial" w:hAnsi="Arial" w:cs="Arial"/>
          <w:b/>
          <w:color w:val="FF0000"/>
          <w:sz w:val="24"/>
        </w:rPr>
        <w:t xml:space="preserve">Revised Quote Submission Due Date: </w:t>
      </w:r>
      <w:r w:rsidR="00364F33">
        <w:rPr>
          <w:rFonts w:ascii="Arial" w:hAnsi="Arial" w:cs="Arial"/>
          <w:b/>
          <w:color w:val="FF0000"/>
          <w:sz w:val="24"/>
          <w:u w:val="single"/>
        </w:rPr>
        <w:t xml:space="preserve">August </w:t>
      </w:r>
      <w:r w:rsidR="00874086">
        <w:rPr>
          <w:rFonts w:ascii="Arial" w:hAnsi="Arial" w:cs="Arial"/>
          <w:b/>
          <w:color w:val="FF0000"/>
          <w:sz w:val="24"/>
          <w:u w:val="single"/>
        </w:rPr>
        <w:t>2</w:t>
      </w:r>
      <w:r w:rsidRPr="00366216">
        <w:rPr>
          <w:rFonts w:ascii="Arial" w:hAnsi="Arial" w:cs="Arial"/>
          <w:b/>
          <w:color w:val="FF0000"/>
          <w:sz w:val="24"/>
          <w:u w:val="single"/>
        </w:rPr>
        <w:t>, 2024</w:t>
      </w:r>
      <w:r w:rsidRPr="00366216">
        <w:rPr>
          <w:rFonts w:ascii="Arial" w:hAnsi="Arial" w:cs="Arial"/>
          <w:b/>
          <w:color w:val="FF0000"/>
          <w:sz w:val="24"/>
        </w:rPr>
        <w:t xml:space="preserve"> (2:00 p.m. Eastern Time)</w:t>
      </w:r>
    </w:p>
    <w:p w14:paraId="55EC4908" w14:textId="77777777" w:rsidR="004F6C79" w:rsidRDefault="004F6C79" w:rsidP="004F6C79"/>
    <w:p w14:paraId="21963E46" w14:textId="77777777" w:rsidR="001B2190" w:rsidRDefault="001B2190" w:rsidP="001B2190"/>
    <w:p w14:paraId="1BDFBD5A" w14:textId="77777777" w:rsidR="001B2190" w:rsidRPr="008918DF" w:rsidRDefault="001B2190" w:rsidP="001B2190"/>
    <w:p w14:paraId="716FE8D4" w14:textId="563B3B70" w:rsidR="001B2190" w:rsidRPr="004F265D" w:rsidRDefault="001B2190" w:rsidP="001B2190">
      <w:pPr>
        <w:pStyle w:val="Heading1"/>
        <w:keepNext w:val="0"/>
        <w:tabs>
          <w:tab w:val="left" w:pos="0"/>
        </w:tabs>
        <w:rPr>
          <w:rFonts w:ascii="Arial" w:hAnsi="Arial" w:cs="Arial"/>
          <w:i w:val="0"/>
          <w:sz w:val="20"/>
        </w:rPr>
      </w:pPr>
      <w:r w:rsidRPr="004F265D">
        <w:rPr>
          <w:rFonts w:ascii="Arial" w:hAnsi="Arial" w:cs="Arial"/>
          <w:i w:val="0"/>
          <w:sz w:val="20"/>
        </w:rPr>
        <w:t>Bid Amendment #</w:t>
      </w:r>
      <w:r w:rsidR="004F6C79" w:rsidRPr="004F265D">
        <w:rPr>
          <w:rFonts w:ascii="Arial" w:hAnsi="Arial" w:cs="Arial"/>
          <w:i w:val="0"/>
          <w:sz w:val="20"/>
        </w:rPr>
        <w:t>3</w:t>
      </w:r>
    </w:p>
    <w:p w14:paraId="6D4403A0" w14:textId="77777777" w:rsidR="001B2190" w:rsidRPr="004F265D" w:rsidRDefault="001B2190" w:rsidP="001B2190">
      <w:pPr>
        <w:tabs>
          <w:tab w:val="left" w:pos="0"/>
        </w:tabs>
        <w:rPr>
          <w:rFonts w:ascii="Arial" w:hAnsi="Arial" w:cs="Arial"/>
        </w:rPr>
      </w:pPr>
    </w:p>
    <w:p w14:paraId="654BFFA4" w14:textId="77777777" w:rsidR="001B2190" w:rsidRPr="004F265D" w:rsidRDefault="001B2190" w:rsidP="001B2190">
      <w:pPr>
        <w:tabs>
          <w:tab w:val="left" w:pos="0"/>
        </w:tabs>
        <w:rPr>
          <w:rFonts w:ascii="Arial" w:hAnsi="Arial" w:cs="Arial"/>
        </w:rPr>
      </w:pPr>
    </w:p>
    <w:p w14:paraId="2F9B33C9" w14:textId="39641EB7" w:rsidR="001B2190" w:rsidRPr="004F265D" w:rsidRDefault="001B2190" w:rsidP="001B2190">
      <w:pPr>
        <w:tabs>
          <w:tab w:val="left" w:pos="0"/>
        </w:tabs>
        <w:jc w:val="both"/>
        <w:rPr>
          <w:rFonts w:ascii="Arial" w:hAnsi="Arial" w:cs="Arial"/>
        </w:rPr>
      </w:pPr>
      <w:r w:rsidRPr="004F265D">
        <w:rPr>
          <w:rFonts w:ascii="Arial" w:hAnsi="Arial" w:cs="Arial"/>
        </w:rPr>
        <w:t>The following constitutes Bid Amendment #</w:t>
      </w:r>
      <w:r w:rsidR="004F6C79" w:rsidRPr="004F265D">
        <w:rPr>
          <w:rFonts w:ascii="Arial" w:hAnsi="Arial" w:cs="Arial"/>
        </w:rPr>
        <w:t>3</w:t>
      </w:r>
      <w:r w:rsidRPr="004F265D">
        <w:rPr>
          <w:rFonts w:ascii="Arial" w:hAnsi="Arial" w:cs="Arial"/>
        </w:rPr>
        <w:t xml:space="preserve"> to the above referenced Bid Solicitation:</w:t>
      </w:r>
    </w:p>
    <w:p w14:paraId="701E6D80" w14:textId="77777777" w:rsidR="001B2190" w:rsidRPr="004F265D" w:rsidRDefault="001B2190" w:rsidP="001B2190">
      <w:pPr>
        <w:tabs>
          <w:tab w:val="left" w:pos="0"/>
        </w:tabs>
        <w:jc w:val="both"/>
        <w:rPr>
          <w:rFonts w:ascii="Arial" w:hAnsi="Arial" w:cs="Arial"/>
        </w:rPr>
      </w:pPr>
      <w:r w:rsidRPr="004F265D">
        <w:rPr>
          <w:rFonts w:ascii="Arial" w:hAnsi="Arial" w:cs="Arial"/>
        </w:rPr>
        <w:t xml:space="preserve">  </w:t>
      </w:r>
    </w:p>
    <w:p w14:paraId="3B55354B" w14:textId="11AEFBC0" w:rsidR="00364F33" w:rsidRPr="00364F33" w:rsidRDefault="00364F33" w:rsidP="00364F33">
      <w:pPr>
        <w:pStyle w:val="ListParagraph"/>
        <w:numPr>
          <w:ilvl w:val="0"/>
          <w:numId w:val="1"/>
        </w:numPr>
        <w:rPr>
          <w:rFonts w:ascii="Arial" w:hAnsi="Arial" w:cs="Arial"/>
        </w:rPr>
      </w:pPr>
      <w:r w:rsidRPr="00BA7901">
        <w:rPr>
          <w:rFonts w:ascii="Arial" w:hAnsi="Arial" w:cs="Arial"/>
        </w:rPr>
        <w:t xml:space="preserve">This Bid Amendment extends the Quote Submission due date from </w:t>
      </w:r>
      <w:r>
        <w:rPr>
          <w:rFonts w:ascii="Arial" w:hAnsi="Arial" w:cs="Arial"/>
        </w:rPr>
        <w:t>July 25</w:t>
      </w:r>
      <w:r w:rsidRPr="00BA7901">
        <w:rPr>
          <w:rFonts w:ascii="Arial" w:hAnsi="Arial" w:cs="Arial"/>
        </w:rPr>
        <w:t xml:space="preserve">, 2024 to </w:t>
      </w:r>
      <w:r>
        <w:rPr>
          <w:rFonts w:ascii="Arial" w:hAnsi="Arial" w:cs="Arial"/>
          <w:b/>
          <w:u w:val="single"/>
        </w:rPr>
        <w:t xml:space="preserve">August </w:t>
      </w:r>
      <w:r w:rsidR="00874086">
        <w:rPr>
          <w:rFonts w:ascii="Arial" w:hAnsi="Arial" w:cs="Arial"/>
          <w:b/>
          <w:u w:val="single"/>
        </w:rPr>
        <w:t>2</w:t>
      </w:r>
      <w:r w:rsidRPr="00BA7901">
        <w:rPr>
          <w:rFonts w:ascii="Arial" w:hAnsi="Arial" w:cs="Arial"/>
          <w:b/>
          <w:u w:val="single"/>
        </w:rPr>
        <w:t>, 2024 (2:00 p.m. Eastern Time)</w:t>
      </w:r>
      <w:r w:rsidRPr="00BA7901">
        <w:rPr>
          <w:rFonts w:ascii="Arial" w:hAnsi="Arial" w:cs="Arial"/>
        </w:rPr>
        <w:t>; and</w:t>
      </w:r>
    </w:p>
    <w:p w14:paraId="7355753A" w14:textId="56594FBF" w:rsidR="00366A27" w:rsidRPr="004F265D" w:rsidRDefault="001B2190">
      <w:pPr>
        <w:pStyle w:val="ListParagraph"/>
        <w:numPr>
          <w:ilvl w:val="0"/>
          <w:numId w:val="1"/>
        </w:numPr>
        <w:rPr>
          <w:rFonts w:ascii="Arial" w:hAnsi="Arial" w:cs="Arial"/>
        </w:rPr>
      </w:pPr>
      <w:r w:rsidRPr="004F265D">
        <w:rPr>
          <w:rFonts w:ascii="Arial" w:hAnsi="Arial" w:cs="Arial"/>
        </w:rPr>
        <w:t>This Bid Amendment includes answers to questions;</w:t>
      </w:r>
      <w:r w:rsidR="00366A27" w:rsidRPr="004F265D">
        <w:rPr>
          <w:rFonts w:ascii="Arial" w:hAnsi="Arial" w:cs="Arial"/>
        </w:rPr>
        <w:t xml:space="preserve"> </w:t>
      </w:r>
      <w:r w:rsidR="004F265D" w:rsidRPr="004F265D">
        <w:rPr>
          <w:rFonts w:ascii="Arial" w:hAnsi="Arial" w:cs="Arial"/>
        </w:rPr>
        <w:t>and</w:t>
      </w:r>
    </w:p>
    <w:p w14:paraId="7436662B" w14:textId="2F532974" w:rsidR="00366A27" w:rsidRPr="004F265D" w:rsidRDefault="00366A27" w:rsidP="00366A27">
      <w:pPr>
        <w:pStyle w:val="ListParagraph"/>
        <w:numPr>
          <w:ilvl w:val="0"/>
          <w:numId w:val="1"/>
        </w:numPr>
        <w:tabs>
          <w:tab w:val="left" w:pos="0"/>
        </w:tabs>
        <w:jc w:val="both"/>
        <w:rPr>
          <w:rFonts w:ascii="Arial" w:hAnsi="Arial" w:cs="Arial"/>
        </w:rPr>
      </w:pPr>
      <w:r w:rsidRPr="004F265D">
        <w:rPr>
          <w:rFonts w:ascii="Arial" w:hAnsi="Arial" w:cs="Arial"/>
        </w:rPr>
        <w:t>Please note that for all additions, deletions, clarifications and modifications to the Bid Solicitation, please refer to the Revised</w:t>
      </w:r>
      <w:r w:rsidR="004F265D" w:rsidRPr="004F265D">
        <w:rPr>
          <w:rFonts w:ascii="Arial" w:hAnsi="Arial" w:cs="Arial"/>
        </w:rPr>
        <w:t xml:space="preserve"> Bid Solicitation titled, “T3140</w:t>
      </w:r>
      <w:r w:rsidRPr="004F265D">
        <w:rPr>
          <w:rFonts w:ascii="Arial" w:hAnsi="Arial" w:cs="Arial"/>
        </w:rPr>
        <w:t xml:space="preserve"> Revised Bid Solicitation </w:t>
      </w:r>
      <w:r w:rsidR="00763DD3" w:rsidRPr="004F265D">
        <w:rPr>
          <w:rFonts w:ascii="Arial" w:hAnsi="Arial" w:cs="Arial"/>
        </w:rPr>
        <w:t>0</w:t>
      </w:r>
      <w:r w:rsidR="004F265D" w:rsidRPr="004F265D">
        <w:rPr>
          <w:rFonts w:ascii="Arial" w:hAnsi="Arial" w:cs="Arial"/>
        </w:rPr>
        <w:t>7</w:t>
      </w:r>
      <w:r w:rsidR="000B7AF8">
        <w:rPr>
          <w:rFonts w:ascii="Arial" w:hAnsi="Arial" w:cs="Arial"/>
        </w:rPr>
        <w:t>.22</w:t>
      </w:r>
      <w:r w:rsidRPr="004F265D">
        <w:rPr>
          <w:rFonts w:ascii="Arial" w:hAnsi="Arial" w:cs="Arial"/>
        </w:rPr>
        <w:t xml:space="preserve">.24”, </w:t>
      </w:r>
      <w:r w:rsidR="00EF3940" w:rsidRPr="004F265D">
        <w:rPr>
          <w:rFonts w:ascii="Arial" w:hAnsi="Arial" w:cs="Arial"/>
        </w:rPr>
        <w:t xml:space="preserve">and </w:t>
      </w:r>
      <w:r w:rsidRPr="004F265D">
        <w:rPr>
          <w:rFonts w:ascii="Arial" w:hAnsi="Arial" w:cs="Arial"/>
        </w:rPr>
        <w:t>hereafter referred to</w:t>
      </w:r>
      <w:r w:rsidR="00EF3940" w:rsidRPr="004F265D">
        <w:rPr>
          <w:rFonts w:ascii="Arial" w:hAnsi="Arial" w:cs="Arial"/>
        </w:rPr>
        <w:t xml:space="preserve"> in this document</w:t>
      </w:r>
      <w:r w:rsidRPr="004F265D">
        <w:rPr>
          <w:rFonts w:ascii="Arial" w:hAnsi="Arial" w:cs="Arial"/>
        </w:rPr>
        <w:t xml:space="preserve"> as the </w:t>
      </w:r>
      <w:r w:rsidR="00EF3940" w:rsidRPr="004F265D">
        <w:rPr>
          <w:rFonts w:ascii="Arial" w:hAnsi="Arial" w:cs="Arial"/>
        </w:rPr>
        <w:t>“</w:t>
      </w:r>
      <w:r w:rsidRPr="004F265D">
        <w:rPr>
          <w:rFonts w:ascii="Arial" w:hAnsi="Arial" w:cs="Arial"/>
        </w:rPr>
        <w:t>Revised Bid Solicitation</w:t>
      </w:r>
      <w:r w:rsidR="00EF3940" w:rsidRPr="004F265D">
        <w:rPr>
          <w:rFonts w:ascii="Arial" w:hAnsi="Arial" w:cs="Arial"/>
        </w:rPr>
        <w:t>”</w:t>
      </w:r>
      <w:r w:rsidRPr="004F265D">
        <w:rPr>
          <w:rFonts w:ascii="Arial" w:hAnsi="Arial" w:cs="Arial"/>
        </w:rPr>
        <w:t>;</w:t>
      </w:r>
    </w:p>
    <w:p w14:paraId="076E6FA2" w14:textId="063F80EC" w:rsidR="00C831AF" w:rsidRPr="00C831AF" w:rsidRDefault="00C831AF" w:rsidP="0020463E">
      <w:pPr>
        <w:pStyle w:val="ListParagraph"/>
        <w:numPr>
          <w:ilvl w:val="1"/>
          <w:numId w:val="1"/>
        </w:numPr>
        <w:tabs>
          <w:tab w:val="left" w:pos="0"/>
        </w:tabs>
        <w:jc w:val="both"/>
        <w:rPr>
          <w:rFonts w:ascii="Arial" w:hAnsi="Arial" w:cs="Arial"/>
          <w:i/>
        </w:rPr>
      </w:pPr>
      <w:r>
        <w:rPr>
          <w:rFonts w:ascii="Arial" w:hAnsi="Arial" w:cs="Arial"/>
        </w:rPr>
        <w:t xml:space="preserve">3.26 </w:t>
      </w:r>
      <w:r>
        <w:rPr>
          <w:rFonts w:ascii="Arial" w:hAnsi="Arial" w:cs="Arial"/>
          <w:i/>
        </w:rPr>
        <w:t xml:space="preserve">State-Supplied Price Sheet Instructions </w:t>
      </w:r>
      <w:r>
        <w:rPr>
          <w:rFonts w:ascii="Arial" w:hAnsi="Arial" w:cs="Arial"/>
        </w:rPr>
        <w:t>- revised</w:t>
      </w:r>
    </w:p>
    <w:p w14:paraId="4ECDFF28" w14:textId="27446F4C" w:rsidR="0020463E" w:rsidRPr="0020463E" w:rsidRDefault="0020463E" w:rsidP="0020463E">
      <w:pPr>
        <w:pStyle w:val="ListParagraph"/>
        <w:numPr>
          <w:ilvl w:val="1"/>
          <w:numId w:val="1"/>
        </w:numPr>
        <w:tabs>
          <w:tab w:val="left" w:pos="0"/>
        </w:tabs>
        <w:jc w:val="both"/>
        <w:rPr>
          <w:rFonts w:ascii="Arial" w:hAnsi="Arial" w:cs="Arial"/>
          <w:i/>
        </w:rPr>
      </w:pPr>
      <w:r w:rsidRPr="006D0F43">
        <w:rPr>
          <w:rFonts w:ascii="Arial" w:hAnsi="Arial" w:cs="Arial"/>
        </w:rPr>
        <w:t xml:space="preserve">4.1.1 </w:t>
      </w:r>
      <w:r w:rsidRPr="006D0F43">
        <w:rPr>
          <w:rFonts w:ascii="Arial" w:hAnsi="Arial" w:cs="Arial"/>
          <w:i/>
        </w:rPr>
        <w:t>Program/Project Development and Implementation</w:t>
      </w:r>
      <w:r w:rsidRPr="006D0F43">
        <w:rPr>
          <w:rFonts w:ascii="Arial" w:hAnsi="Arial" w:cs="Arial"/>
        </w:rPr>
        <w:t xml:space="preserve"> – revised</w:t>
      </w:r>
    </w:p>
    <w:p w14:paraId="49EDD986" w14:textId="4FBADD70" w:rsidR="00763DD3" w:rsidRPr="006D0F43" w:rsidRDefault="0020463E" w:rsidP="008F6E57">
      <w:pPr>
        <w:pStyle w:val="ListParagraph"/>
        <w:numPr>
          <w:ilvl w:val="1"/>
          <w:numId w:val="1"/>
        </w:numPr>
        <w:tabs>
          <w:tab w:val="left" w:pos="0"/>
        </w:tabs>
        <w:jc w:val="both"/>
        <w:rPr>
          <w:rFonts w:ascii="Arial" w:hAnsi="Arial" w:cs="Arial"/>
          <w:i/>
        </w:rPr>
      </w:pPr>
      <w:r>
        <w:rPr>
          <w:rFonts w:ascii="Arial" w:hAnsi="Arial" w:cs="Arial"/>
        </w:rPr>
        <w:t>4.3</w:t>
      </w:r>
      <w:r w:rsidR="003C3F41" w:rsidRPr="006D0F43">
        <w:rPr>
          <w:rFonts w:ascii="Arial" w:hAnsi="Arial" w:cs="Arial"/>
        </w:rPr>
        <w:t xml:space="preserve"> </w:t>
      </w:r>
      <w:r w:rsidR="003C3F41" w:rsidRPr="006D0F43">
        <w:rPr>
          <w:rFonts w:ascii="Arial" w:hAnsi="Arial" w:cs="Arial"/>
          <w:i/>
        </w:rPr>
        <w:t>Other Direct Costs</w:t>
      </w:r>
      <w:r w:rsidR="00366A27" w:rsidRPr="006D0F43">
        <w:rPr>
          <w:rFonts w:ascii="Arial" w:hAnsi="Arial" w:cs="Arial"/>
          <w:i/>
        </w:rPr>
        <w:t xml:space="preserve"> </w:t>
      </w:r>
      <w:r w:rsidR="00366A27" w:rsidRPr="006D0F43">
        <w:rPr>
          <w:rFonts w:ascii="Arial" w:hAnsi="Arial" w:cs="Arial"/>
        </w:rPr>
        <w:t xml:space="preserve">– </w:t>
      </w:r>
      <w:r w:rsidR="003C3F41" w:rsidRPr="006D0F43">
        <w:rPr>
          <w:rFonts w:ascii="Arial" w:hAnsi="Arial" w:cs="Arial"/>
        </w:rPr>
        <w:t>added</w:t>
      </w:r>
    </w:p>
    <w:p w14:paraId="70C6EA7B" w14:textId="0AA3E120" w:rsidR="009B3E96" w:rsidRPr="006D0F43" w:rsidRDefault="0020463E" w:rsidP="008F6E57">
      <w:pPr>
        <w:pStyle w:val="ListParagraph"/>
        <w:numPr>
          <w:ilvl w:val="1"/>
          <w:numId w:val="1"/>
        </w:numPr>
        <w:tabs>
          <w:tab w:val="left" w:pos="0"/>
        </w:tabs>
        <w:jc w:val="both"/>
        <w:rPr>
          <w:rFonts w:ascii="Arial" w:hAnsi="Arial" w:cs="Arial"/>
          <w:i/>
        </w:rPr>
      </w:pPr>
      <w:r>
        <w:rPr>
          <w:rFonts w:ascii="Arial" w:hAnsi="Arial" w:cs="Arial"/>
        </w:rPr>
        <w:t>4.4</w:t>
      </w:r>
      <w:r w:rsidR="003C3F41" w:rsidRPr="006D0F43">
        <w:rPr>
          <w:rFonts w:ascii="Arial" w:hAnsi="Arial" w:cs="Arial"/>
        </w:rPr>
        <w:t xml:space="preserve"> </w:t>
      </w:r>
      <w:r w:rsidR="003C3F41" w:rsidRPr="006D0F43">
        <w:rPr>
          <w:rFonts w:ascii="Arial" w:hAnsi="Arial" w:cs="Arial"/>
          <w:i/>
        </w:rPr>
        <w:t>Travel Expenses and Reimbursements</w:t>
      </w:r>
      <w:r w:rsidR="003C3F41" w:rsidRPr="006D0F43">
        <w:rPr>
          <w:rFonts w:ascii="Arial" w:hAnsi="Arial" w:cs="Arial"/>
        </w:rPr>
        <w:t xml:space="preserve"> – added</w:t>
      </w:r>
    </w:p>
    <w:p w14:paraId="7FDBEAC2" w14:textId="0C02D220" w:rsidR="009D7E36" w:rsidRPr="00C831AF" w:rsidRDefault="009D7E36" w:rsidP="008F6E57">
      <w:pPr>
        <w:pStyle w:val="ListParagraph"/>
        <w:numPr>
          <w:ilvl w:val="1"/>
          <w:numId w:val="1"/>
        </w:numPr>
        <w:tabs>
          <w:tab w:val="left" w:pos="0"/>
        </w:tabs>
        <w:jc w:val="both"/>
        <w:rPr>
          <w:rFonts w:ascii="Arial" w:hAnsi="Arial" w:cs="Arial"/>
          <w:i/>
        </w:rPr>
      </w:pPr>
      <w:r w:rsidRPr="006D0F43">
        <w:rPr>
          <w:rFonts w:ascii="Arial" w:hAnsi="Arial" w:cs="Arial"/>
        </w:rPr>
        <w:t xml:space="preserve">5.8 </w:t>
      </w:r>
      <w:r w:rsidRPr="006D0F43">
        <w:rPr>
          <w:rFonts w:ascii="Arial" w:hAnsi="Arial" w:cs="Arial"/>
          <w:i/>
        </w:rPr>
        <w:t>Liquidated Damages</w:t>
      </w:r>
      <w:r w:rsidRPr="006D0F43">
        <w:rPr>
          <w:rFonts w:ascii="Arial" w:hAnsi="Arial" w:cs="Arial"/>
        </w:rPr>
        <w:t xml:space="preserve"> </w:t>
      </w:r>
      <w:r w:rsidR="00C831AF">
        <w:rPr>
          <w:rFonts w:ascii="Arial" w:hAnsi="Arial" w:cs="Arial"/>
        </w:rPr>
        <w:t>–</w:t>
      </w:r>
      <w:r w:rsidRPr="006D0F43">
        <w:rPr>
          <w:rFonts w:ascii="Arial" w:hAnsi="Arial" w:cs="Arial"/>
        </w:rPr>
        <w:t xml:space="preserve"> revised</w:t>
      </w:r>
    </w:p>
    <w:p w14:paraId="1817B9A2" w14:textId="34E0F783" w:rsidR="00C831AF" w:rsidRPr="006D0F43" w:rsidRDefault="00C831AF" w:rsidP="008F6E57">
      <w:pPr>
        <w:pStyle w:val="ListParagraph"/>
        <w:numPr>
          <w:ilvl w:val="1"/>
          <w:numId w:val="1"/>
        </w:numPr>
        <w:tabs>
          <w:tab w:val="left" w:pos="0"/>
        </w:tabs>
        <w:jc w:val="both"/>
        <w:rPr>
          <w:rFonts w:ascii="Arial" w:hAnsi="Arial" w:cs="Arial"/>
          <w:i/>
        </w:rPr>
      </w:pPr>
      <w:r>
        <w:rPr>
          <w:rFonts w:ascii="Arial" w:hAnsi="Arial" w:cs="Arial"/>
        </w:rPr>
        <w:t xml:space="preserve">9.2 </w:t>
      </w:r>
      <w:r>
        <w:rPr>
          <w:rFonts w:ascii="Arial" w:hAnsi="Arial" w:cs="Arial"/>
          <w:i/>
        </w:rPr>
        <w:t>Definitions</w:t>
      </w:r>
      <w:r>
        <w:rPr>
          <w:rFonts w:ascii="Arial" w:hAnsi="Arial" w:cs="Arial"/>
        </w:rPr>
        <w:t xml:space="preserve"> - revised</w:t>
      </w:r>
    </w:p>
    <w:p w14:paraId="3828951C" w14:textId="60C440AB" w:rsidR="001A15FE" w:rsidRPr="00537674" w:rsidRDefault="001A15FE" w:rsidP="001A15FE">
      <w:pPr>
        <w:pStyle w:val="ListParagraph"/>
        <w:numPr>
          <w:ilvl w:val="0"/>
          <w:numId w:val="1"/>
        </w:numPr>
        <w:tabs>
          <w:tab w:val="left" w:pos="0"/>
        </w:tabs>
        <w:jc w:val="both"/>
        <w:rPr>
          <w:rFonts w:ascii="Arial" w:hAnsi="Arial" w:cs="Arial"/>
        </w:rPr>
      </w:pPr>
      <w:r w:rsidRPr="00537674">
        <w:rPr>
          <w:rFonts w:ascii="Arial" w:hAnsi="Arial" w:cs="Arial"/>
        </w:rPr>
        <w:t>Please note that for all additions, deletions, and modifications to the Optional Pre-Quote Conference Presentation please refer to the Revised Optional Pre-Quote Conference Presentation titled, “T3140 Revised Opt</w:t>
      </w:r>
      <w:r w:rsidR="000B7AF8">
        <w:rPr>
          <w:rFonts w:ascii="Arial" w:hAnsi="Arial" w:cs="Arial"/>
        </w:rPr>
        <w:t>ional Pre-Quote Conference 07.22</w:t>
      </w:r>
      <w:r w:rsidRPr="00537674">
        <w:rPr>
          <w:rFonts w:ascii="Arial" w:hAnsi="Arial" w:cs="Arial"/>
        </w:rPr>
        <w:t>.24”, and hereafter referred to in this document as the “Revised Pre-Quote Conference”;</w:t>
      </w:r>
    </w:p>
    <w:p w14:paraId="2A579583" w14:textId="450AAD91" w:rsidR="004F265D" w:rsidRPr="00537674" w:rsidRDefault="006D0F43" w:rsidP="008F6E57">
      <w:pPr>
        <w:pStyle w:val="ListParagraph"/>
        <w:numPr>
          <w:ilvl w:val="1"/>
          <w:numId w:val="1"/>
        </w:numPr>
        <w:tabs>
          <w:tab w:val="left" w:pos="0"/>
        </w:tabs>
        <w:jc w:val="both"/>
        <w:rPr>
          <w:rFonts w:ascii="Arial" w:hAnsi="Arial" w:cs="Arial"/>
        </w:rPr>
      </w:pPr>
      <w:r w:rsidRPr="00537674">
        <w:rPr>
          <w:rFonts w:ascii="Arial" w:hAnsi="Arial" w:cs="Arial"/>
        </w:rPr>
        <w:t>Slide # 1</w:t>
      </w:r>
      <w:r w:rsidR="004F265D" w:rsidRPr="00537674">
        <w:rPr>
          <w:rFonts w:ascii="Arial" w:hAnsi="Arial" w:cs="Arial"/>
        </w:rPr>
        <w:t xml:space="preserve">- revised </w:t>
      </w:r>
    </w:p>
    <w:p w14:paraId="02D7A76E" w14:textId="3750224F" w:rsidR="001A15FE" w:rsidRPr="00537674" w:rsidRDefault="001A15FE" w:rsidP="008F6E57">
      <w:pPr>
        <w:pStyle w:val="ListParagraph"/>
        <w:numPr>
          <w:ilvl w:val="1"/>
          <w:numId w:val="1"/>
        </w:numPr>
        <w:tabs>
          <w:tab w:val="left" w:pos="0"/>
        </w:tabs>
        <w:jc w:val="both"/>
        <w:rPr>
          <w:rFonts w:ascii="Arial" w:hAnsi="Arial" w:cs="Arial"/>
        </w:rPr>
      </w:pPr>
      <w:r w:rsidRPr="00537674">
        <w:rPr>
          <w:rFonts w:ascii="Arial" w:hAnsi="Arial" w:cs="Arial"/>
        </w:rPr>
        <w:t xml:space="preserve">Slide # </w:t>
      </w:r>
      <w:r w:rsidR="006D0F43" w:rsidRPr="00537674">
        <w:rPr>
          <w:rFonts w:ascii="Arial" w:hAnsi="Arial" w:cs="Arial"/>
        </w:rPr>
        <w:t>4</w:t>
      </w:r>
      <w:r w:rsidRPr="00537674">
        <w:rPr>
          <w:rFonts w:ascii="Arial" w:hAnsi="Arial" w:cs="Arial"/>
        </w:rPr>
        <w:t>- revised</w:t>
      </w:r>
    </w:p>
    <w:p w14:paraId="53155F7A" w14:textId="2DCE414F" w:rsidR="006703EB" w:rsidRPr="00537674" w:rsidRDefault="006703EB" w:rsidP="008F6E57">
      <w:pPr>
        <w:pStyle w:val="ListParagraph"/>
        <w:numPr>
          <w:ilvl w:val="1"/>
          <w:numId w:val="1"/>
        </w:numPr>
        <w:tabs>
          <w:tab w:val="left" w:pos="0"/>
        </w:tabs>
        <w:jc w:val="both"/>
        <w:rPr>
          <w:rFonts w:ascii="Arial" w:hAnsi="Arial" w:cs="Arial"/>
        </w:rPr>
      </w:pPr>
      <w:r w:rsidRPr="00537674">
        <w:rPr>
          <w:rFonts w:ascii="Arial" w:hAnsi="Arial" w:cs="Arial"/>
        </w:rPr>
        <w:t xml:space="preserve">Slide </w:t>
      </w:r>
      <w:r w:rsidR="006D0F43" w:rsidRPr="00537674">
        <w:rPr>
          <w:rFonts w:ascii="Arial" w:hAnsi="Arial" w:cs="Arial"/>
        </w:rPr>
        <w:t># 7</w:t>
      </w:r>
      <w:r w:rsidRPr="00537674">
        <w:rPr>
          <w:rFonts w:ascii="Arial" w:hAnsi="Arial" w:cs="Arial"/>
        </w:rPr>
        <w:t>- revised</w:t>
      </w:r>
    </w:p>
    <w:p w14:paraId="6E5AC523" w14:textId="6895F76D" w:rsidR="006D0F43" w:rsidRPr="00537674" w:rsidRDefault="006D0F43" w:rsidP="006D0F43">
      <w:pPr>
        <w:pStyle w:val="ListParagraph"/>
        <w:numPr>
          <w:ilvl w:val="1"/>
          <w:numId w:val="1"/>
        </w:numPr>
        <w:tabs>
          <w:tab w:val="left" w:pos="0"/>
        </w:tabs>
        <w:jc w:val="both"/>
        <w:rPr>
          <w:rFonts w:ascii="Arial" w:hAnsi="Arial" w:cs="Arial"/>
        </w:rPr>
      </w:pPr>
      <w:r w:rsidRPr="00537674">
        <w:rPr>
          <w:rFonts w:ascii="Arial" w:hAnsi="Arial" w:cs="Arial"/>
        </w:rPr>
        <w:t xml:space="preserve">Slide # 9- revised </w:t>
      </w:r>
    </w:p>
    <w:p w14:paraId="2B49C7C0" w14:textId="66C2ED03" w:rsidR="006D0F43" w:rsidRPr="00537674" w:rsidRDefault="006D0F43" w:rsidP="006D0F43">
      <w:pPr>
        <w:pStyle w:val="ListParagraph"/>
        <w:numPr>
          <w:ilvl w:val="1"/>
          <w:numId w:val="1"/>
        </w:numPr>
        <w:tabs>
          <w:tab w:val="left" w:pos="0"/>
        </w:tabs>
        <w:jc w:val="both"/>
        <w:rPr>
          <w:rFonts w:ascii="Arial" w:hAnsi="Arial" w:cs="Arial"/>
        </w:rPr>
      </w:pPr>
      <w:r w:rsidRPr="00537674">
        <w:rPr>
          <w:rFonts w:ascii="Arial" w:hAnsi="Arial" w:cs="Arial"/>
        </w:rPr>
        <w:t>Slide # 13- revised</w:t>
      </w:r>
    </w:p>
    <w:p w14:paraId="7DEA0645" w14:textId="218CB9E2" w:rsidR="006D0F43" w:rsidRPr="00537674" w:rsidRDefault="006D0F43" w:rsidP="006D0F43">
      <w:pPr>
        <w:pStyle w:val="ListParagraph"/>
        <w:numPr>
          <w:ilvl w:val="1"/>
          <w:numId w:val="1"/>
        </w:numPr>
        <w:tabs>
          <w:tab w:val="left" w:pos="0"/>
        </w:tabs>
        <w:jc w:val="both"/>
        <w:rPr>
          <w:rFonts w:ascii="Arial" w:hAnsi="Arial" w:cs="Arial"/>
        </w:rPr>
      </w:pPr>
      <w:r w:rsidRPr="00537674">
        <w:rPr>
          <w:rFonts w:ascii="Arial" w:hAnsi="Arial" w:cs="Arial"/>
        </w:rPr>
        <w:t>Slide # 19</w:t>
      </w:r>
      <w:r w:rsidR="002D2BAB" w:rsidRPr="00537674">
        <w:rPr>
          <w:rFonts w:ascii="Arial" w:hAnsi="Arial" w:cs="Arial"/>
        </w:rPr>
        <w:t xml:space="preserve"> </w:t>
      </w:r>
      <w:r w:rsidRPr="00537674">
        <w:rPr>
          <w:rFonts w:ascii="Arial" w:hAnsi="Arial" w:cs="Arial"/>
        </w:rPr>
        <w:t>- revised</w:t>
      </w:r>
    </w:p>
    <w:p w14:paraId="6107EC6F" w14:textId="77777777" w:rsidR="004F265D" w:rsidRDefault="004F265D" w:rsidP="004F265D">
      <w:pPr>
        <w:pStyle w:val="ListParagraph"/>
        <w:numPr>
          <w:ilvl w:val="0"/>
          <w:numId w:val="1"/>
        </w:numPr>
        <w:tabs>
          <w:tab w:val="left" w:pos="0"/>
        </w:tabs>
        <w:jc w:val="both"/>
        <w:rPr>
          <w:rFonts w:ascii="Arial" w:hAnsi="Arial" w:cs="Arial"/>
        </w:rPr>
      </w:pPr>
      <w:r w:rsidRPr="00572965">
        <w:rPr>
          <w:rFonts w:ascii="Arial" w:hAnsi="Arial" w:cs="Arial"/>
        </w:rPr>
        <w:t>An Optional Pre-Quote Conference</w:t>
      </w:r>
      <w:r w:rsidRPr="009610E1">
        <w:rPr>
          <w:rFonts w:ascii="Arial" w:hAnsi="Arial" w:cs="Arial"/>
        </w:rPr>
        <w:t xml:space="preserve"> was </w:t>
      </w:r>
      <w:r w:rsidRPr="00825BE5">
        <w:rPr>
          <w:rFonts w:ascii="Arial" w:hAnsi="Arial" w:cs="Arial"/>
        </w:rPr>
        <w:t>held on May 17, 2024.</w:t>
      </w:r>
      <w:r w:rsidRPr="009610E1">
        <w:rPr>
          <w:rFonts w:ascii="Arial" w:hAnsi="Arial" w:cs="Arial"/>
        </w:rPr>
        <w:t xml:space="preserve">  </w:t>
      </w:r>
      <w:r>
        <w:rPr>
          <w:rFonts w:ascii="Arial" w:hAnsi="Arial" w:cs="Arial"/>
        </w:rPr>
        <w:t xml:space="preserve">The below firms were confirmed to be in </w:t>
      </w:r>
      <w:r w:rsidRPr="009610E1">
        <w:rPr>
          <w:rFonts w:ascii="Arial" w:hAnsi="Arial" w:cs="Arial"/>
        </w:rPr>
        <w:t>attendance:</w:t>
      </w:r>
    </w:p>
    <w:p w14:paraId="0806364B" w14:textId="77777777" w:rsidR="004F265D" w:rsidRPr="00B161E7" w:rsidRDefault="004F265D" w:rsidP="004F265D">
      <w:pPr>
        <w:pStyle w:val="ListParagraph"/>
        <w:numPr>
          <w:ilvl w:val="1"/>
          <w:numId w:val="1"/>
        </w:numPr>
        <w:tabs>
          <w:tab w:val="left" w:pos="0"/>
        </w:tabs>
        <w:jc w:val="both"/>
        <w:rPr>
          <w:rFonts w:ascii="Arial" w:hAnsi="Arial" w:cs="Arial"/>
        </w:rPr>
      </w:pPr>
      <w:r w:rsidRPr="00B161E7">
        <w:rPr>
          <w:rFonts w:ascii="Arial" w:hAnsi="Arial" w:cs="Arial"/>
        </w:rPr>
        <w:lastRenderedPageBreak/>
        <w:t>MCFA</w:t>
      </w:r>
    </w:p>
    <w:p w14:paraId="715D9829" w14:textId="77777777" w:rsidR="004F265D" w:rsidRPr="00B161E7" w:rsidRDefault="004F265D" w:rsidP="004F265D">
      <w:pPr>
        <w:pStyle w:val="ListParagraph"/>
        <w:numPr>
          <w:ilvl w:val="1"/>
          <w:numId w:val="1"/>
        </w:numPr>
        <w:tabs>
          <w:tab w:val="left" w:pos="0"/>
        </w:tabs>
        <w:jc w:val="both"/>
        <w:rPr>
          <w:rFonts w:ascii="Arial" w:hAnsi="Arial" w:cs="Arial"/>
        </w:rPr>
      </w:pPr>
      <w:r w:rsidRPr="00B161E7">
        <w:rPr>
          <w:rFonts w:ascii="Arial" w:hAnsi="Arial" w:cs="Arial"/>
        </w:rPr>
        <w:t>Franklin Associates LLC</w:t>
      </w:r>
    </w:p>
    <w:p w14:paraId="2EA35096" w14:textId="77777777" w:rsidR="004F265D" w:rsidRPr="00B356C7" w:rsidRDefault="004F265D" w:rsidP="004F265D">
      <w:pPr>
        <w:pStyle w:val="ListParagraph"/>
        <w:numPr>
          <w:ilvl w:val="1"/>
          <w:numId w:val="1"/>
        </w:numPr>
        <w:tabs>
          <w:tab w:val="left" w:pos="0"/>
        </w:tabs>
        <w:jc w:val="both"/>
        <w:rPr>
          <w:rFonts w:ascii="Arial" w:hAnsi="Arial" w:cs="Arial"/>
        </w:rPr>
      </w:pPr>
      <w:proofErr w:type="spellStart"/>
      <w:r w:rsidRPr="00B356C7">
        <w:rPr>
          <w:rFonts w:ascii="Arial" w:hAnsi="Arial" w:cs="Arial"/>
        </w:rPr>
        <w:t>CohnReznick</w:t>
      </w:r>
      <w:proofErr w:type="spellEnd"/>
      <w:r w:rsidRPr="00B356C7">
        <w:rPr>
          <w:rFonts w:ascii="Arial" w:hAnsi="Arial" w:cs="Arial"/>
        </w:rPr>
        <w:t xml:space="preserve"> LLP</w:t>
      </w:r>
    </w:p>
    <w:p w14:paraId="4A574F5A" w14:textId="77777777" w:rsidR="004F265D" w:rsidRPr="00B356C7" w:rsidRDefault="004F265D" w:rsidP="004F265D">
      <w:pPr>
        <w:pStyle w:val="ListParagraph"/>
        <w:numPr>
          <w:ilvl w:val="1"/>
          <w:numId w:val="1"/>
        </w:numPr>
        <w:tabs>
          <w:tab w:val="left" w:pos="0"/>
        </w:tabs>
        <w:jc w:val="both"/>
        <w:rPr>
          <w:rFonts w:ascii="Arial" w:hAnsi="Arial" w:cs="Arial"/>
        </w:rPr>
      </w:pPr>
      <w:proofErr w:type="spellStart"/>
      <w:r w:rsidRPr="00B356C7">
        <w:rPr>
          <w:rFonts w:ascii="Arial" w:hAnsi="Arial" w:cs="Arial"/>
        </w:rPr>
        <w:t>Solix</w:t>
      </w:r>
      <w:proofErr w:type="spellEnd"/>
      <w:r w:rsidRPr="00B356C7">
        <w:rPr>
          <w:rFonts w:ascii="Arial" w:hAnsi="Arial" w:cs="Arial"/>
        </w:rPr>
        <w:t xml:space="preserve"> Inc</w:t>
      </w:r>
    </w:p>
    <w:p w14:paraId="128C06C4" w14:textId="77777777" w:rsidR="004F265D" w:rsidRPr="00B356C7" w:rsidRDefault="004F265D" w:rsidP="004F265D">
      <w:pPr>
        <w:pStyle w:val="ListParagraph"/>
        <w:numPr>
          <w:ilvl w:val="1"/>
          <w:numId w:val="1"/>
        </w:numPr>
        <w:tabs>
          <w:tab w:val="left" w:pos="0"/>
        </w:tabs>
        <w:jc w:val="both"/>
        <w:rPr>
          <w:rFonts w:ascii="Arial" w:hAnsi="Arial" w:cs="Arial"/>
        </w:rPr>
      </w:pPr>
      <w:r w:rsidRPr="00B356C7">
        <w:rPr>
          <w:rFonts w:ascii="Arial" w:hAnsi="Arial" w:cs="Arial"/>
        </w:rPr>
        <w:t xml:space="preserve"> ICF Incorporated LLC</w:t>
      </w:r>
    </w:p>
    <w:p w14:paraId="20EC433B" w14:textId="77777777" w:rsidR="004F265D" w:rsidRPr="00B356C7" w:rsidRDefault="004F265D" w:rsidP="004F265D">
      <w:pPr>
        <w:pStyle w:val="ListParagraph"/>
        <w:numPr>
          <w:ilvl w:val="1"/>
          <w:numId w:val="1"/>
        </w:numPr>
        <w:tabs>
          <w:tab w:val="left" w:pos="0"/>
        </w:tabs>
        <w:jc w:val="both"/>
        <w:rPr>
          <w:rFonts w:ascii="Arial" w:hAnsi="Arial" w:cs="Arial"/>
        </w:rPr>
      </w:pPr>
      <w:r w:rsidRPr="00B356C7">
        <w:rPr>
          <w:rFonts w:ascii="Arial" w:hAnsi="Arial" w:cs="Arial"/>
        </w:rPr>
        <w:t>CSA Consulting Group</w:t>
      </w:r>
    </w:p>
    <w:p w14:paraId="22DBE07D" w14:textId="77777777" w:rsidR="004F265D" w:rsidRPr="00B356C7" w:rsidRDefault="004F265D" w:rsidP="004F265D">
      <w:pPr>
        <w:pStyle w:val="ListParagraph"/>
        <w:numPr>
          <w:ilvl w:val="1"/>
          <w:numId w:val="1"/>
        </w:numPr>
        <w:tabs>
          <w:tab w:val="left" w:pos="0"/>
        </w:tabs>
        <w:jc w:val="both"/>
        <w:rPr>
          <w:rFonts w:ascii="Arial" w:hAnsi="Arial" w:cs="Arial"/>
        </w:rPr>
      </w:pPr>
      <w:proofErr w:type="spellStart"/>
      <w:r w:rsidRPr="00B356C7">
        <w:rPr>
          <w:rFonts w:ascii="Arial" w:hAnsi="Arial" w:cs="Arial"/>
        </w:rPr>
        <w:t>GrantWorks</w:t>
      </w:r>
      <w:proofErr w:type="spellEnd"/>
    </w:p>
    <w:p w14:paraId="683FDBC5" w14:textId="77777777" w:rsidR="004F265D" w:rsidRPr="00B356C7" w:rsidRDefault="004F265D" w:rsidP="004F265D">
      <w:pPr>
        <w:pStyle w:val="ListParagraph"/>
        <w:numPr>
          <w:ilvl w:val="1"/>
          <w:numId w:val="1"/>
        </w:numPr>
        <w:tabs>
          <w:tab w:val="left" w:pos="0"/>
        </w:tabs>
        <w:jc w:val="both"/>
        <w:rPr>
          <w:rFonts w:ascii="Arial" w:hAnsi="Arial" w:cs="Arial"/>
        </w:rPr>
      </w:pPr>
      <w:r w:rsidRPr="00B356C7">
        <w:rPr>
          <w:rFonts w:ascii="Arial" w:hAnsi="Arial" w:cs="Arial"/>
        </w:rPr>
        <w:t>Deloitte Consulting</w:t>
      </w:r>
    </w:p>
    <w:p w14:paraId="74DF15E4" w14:textId="77777777" w:rsidR="004F265D" w:rsidRPr="00B356C7" w:rsidRDefault="004F265D" w:rsidP="004F265D">
      <w:pPr>
        <w:pStyle w:val="ListParagraph"/>
        <w:numPr>
          <w:ilvl w:val="1"/>
          <w:numId w:val="1"/>
        </w:numPr>
        <w:tabs>
          <w:tab w:val="left" w:pos="0"/>
        </w:tabs>
        <w:jc w:val="both"/>
        <w:rPr>
          <w:rFonts w:ascii="Arial" w:hAnsi="Arial" w:cs="Arial"/>
        </w:rPr>
      </w:pPr>
      <w:r w:rsidRPr="00B356C7">
        <w:rPr>
          <w:rFonts w:ascii="Arial" w:hAnsi="Arial" w:cs="Arial"/>
        </w:rPr>
        <w:t>HORNE LLP</w:t>
      </w:r>
    </w:p>
    <w:p w14:paraId="03C6B421" w14:textId="77777777" w:rsidR="007D1D98" w:rsidRPr="008918DF" w:rsidRDefault="007D1D98" w:rsidP="008918DF">
      <w:pPr>
        <w:tabs>
          <w:tab w:val="left" w:pos="0"/>
        </w:tabs>
        <w:jc w:val="both"/>
        <w:rPr>
          <w:rFonts w:ascii="Arial" w:hAnsi="Arial" w:cs="Arial"/>
        </w:rPr>
      </w:pPr>
    </w:p>
    <w:p w14:paraId="03C6B422" w14:textId="00234114"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64D0A">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A18B7CD" w14:textId="326A0EAD" w:rsidR="00681D2A" w:rsidRDefault="00681D2A">
      <w:pPr>
        <w:rPr>
          <w:rFonts w:ascii="Arial" w:hAnsi="Arial" w:cs="Arial"/>
        </w:rPr>
      </w:pPr>
      <w:r>
        <w:rPr>
          <w:rFonts w:ascii="Arial" w:hAnsi="Arial" w:cs="Arial"/>
        </w:rPr>
        <w:br w:type="page"/>
      </w:r>
    </w:p>
    <w:p w14:paraId="46453FB1" w14:textId="77777777" w:rsidR="00904BC3" w:rsidRPr="00904BC3" w:rsidRDefault="00904BC3" w:rsidP="00904BC3">
      <w:pPr>
        <w:tabs>
          <w:tab w:val="left" w:pos="0"/>
        </w:tabs>
        <w:jc w:val="center"/>
        <w:outlineLvl w:val="0"/>
        <w:rPr>
          <w:rFonts w:ascii="Arial" w:hAnsi="Arial" w:cs="Arial"/>
          <w:b/>
        </w:rPr>
      </w:pPr>
      <w:r w:rsidRPr="00904BC3">
        <w:rPr>
          <w:rFonts w:ascii="Arial" w:hAnsi="Arial" w:cs="Arial"/>
          <w:b/>
        </w:rPr>
        <w:lastRenderedPageBreak/>
        <w:t>Bid Solicitation # 23DPP00814</w:t>
      </w:r>
    </w:p>
    <w:p w14:paraId="0CBDA8AD" w14:textId="37B38867" w:rsidR="00454FB0" w:rsidRDefault="00904BC3" w:rsidP="00904BC3">
      <w:pPr>
        <w:tabs>
          <w:tab w:val="left" w:pos="0"/>
        </w:tabs>
        <w:jc w:val="center"/>
        <w:outlineLvl w:val="0"/>
        <w:rPr>
          <w:rFonts w:ascii="Arial" w:hAnsi="Arial" w:cs="Arial"/>
          <w:b/>
        </w:rPr>
      </w:pPr>
      <w:r w:rsidRPr="00904BC3">
        <w:rPr>
          <w:rFonts w:ascii="Arial" w:hAnsi="Arial" w:cs="Arial"/>
          <w:b/>
        </w:rPr>
        <w:t>T3140– Program Implementation and Strategy Advisor</w:t>
      </w:r>
    </w:p>
    <w:p w14:paraId="7D84BAB2" w14:textId="77777777" w:rsidR="00904BC3" w:rsidRDefault="00904BC3" w:rsidP="00904BC3">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Style w:val="GridTable1Light"/>
        <w:tblW w:w="10237" w:type="dxa"/>
        <w:tblLayout w:type="fixed"/>
        <w:tblLook w:val="04A0" w:firstRow="1" w:lastRow="0" w:firstColumn="1" w:lastColumn="0" w:noHBand="0" w:noVBand="1"/>
      </w:tblPr>
      <w:tblGrid>
        <w:gridCol w:w="877"/>
        <w:gridCol w:w="2160"/>
        <w:gridCol w:w="7200"/>
      </w:tblGrid>
      <w:tr w:rsidR="008918DF" w:rsidRPr="009E5959" w14:paraId="03C6B432" w14:textId="77777777" w:rsidTr="004D30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7" w:type="dxa"/>
            <w:hideMark/>
          </w:tcPr>
          <w:p w14:paraId="03C6B42E" w14:textId="293C55A9" w:rsidR="008918DF" w:rsidRPr="009E5959" w:rsidRDefault="008918DF" w:rsidP="005663AD">
            <w:pPr>
              <w:tabs>
                <w:tab w:val="left" w:pos="0"/>
              </w:tabs>
              <w:overflowPunct w:val="0"/>
              <w:autoSpaceDE w:val="0"/>
              <w:autoSpaceDN w:val="0"/>
              <w:adjustRightInd w:val="0"/>
              <w:jc w:val="center"/>
              <w:rPr>
                <w:rFonts w:ascii="Arial" w:hAnsi="Arial" w:cs="Arial"/>
                <w:b w:val="0"/>
                <w:bCs w:val="0"/>
              </w:rPr>
            </w:pPr>
            <w:r w:rsidRPr="009E5959">
              <w:rPr>
                <w:rFonts w:ascii="Arial" w:hAnsi="Arial" w:cs="Arial"/>
              </w:rPr>
              <w:t>#</w:t>
            </w:r>
          </w:p>
        </w:tc>
        <w:tc>
          <w:tcPr>
            <w:tcW w:w="2160" w:type="dxa"/>
            <w:hideMark/>
          </w:tcPr>
          <w:p w14:paraId="7FD1350C" w14:textId="77777777" w:rsidR="002420F8" w:rsidRPr="009E5959" w:rsidRDefault="002420F8" w:rsidP="002420F8">
            <w:pPr>
              <w:tabs>
                <w:tab w:val="left" w:pos="0"/>
              </w:tabs>
              <w:overflowPunct w:val="0"/>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5959">
              <w:rPr>
                <w:rFonts w:ascii="Arial" w:hAnsi="Arial" w:cs="Arial"/>
              </w:rPr>
              <w:t>Bid Solicitation</w:t>
            </w:r>
          </w:p>
          <w:p w14:paraId="03C6B430" w14:textId="1981CFC3" w:rsidR="008918DF" w:rsidRPr="009E5959" w:rsidRDefault="008918DF" w:rsidP="002420F8">
            <w:pPr>
              <w:tabs>
                <w:tab w:val="left" w:pos="0"/>
              </w:tabs>
              <w:overflowPunct w:val="0"/>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5959">
              <w:rPr>
                <w:rFonts w:ascii="Arial" w:hAnsi="Arial" w:cs="Arial"/>
              </w:rPr>
              <w:t xml:space="preserve">Section </w:t>
            </w:r>
            <w:r w:rsidR="002420F8" w:rsidRPr="009E5959">
              <w:rPr>
                <w:rFonts w:ascii="Arial" w:hAnsi="Arial" w:cs="Arial"/>
              </w:rPr>
              <w:t>Reference</w:t>
            </w:r>
          </w:p>
        </w:tc>
        <w:tc>
          <w:tcPr>
            <w:tcW w:w="7200" w:type="dxa"/>
            <w:hideMark/>
          </w:tcPr>
          <w:p w14:paraId="03C6B431" w14:textId="77777777" w:rsidR="008918DF" w:rsidRPr="009E5959" w:rsidRDefault="008918DF" w:rsidP="005663AD">
            <w:pPr>
              <w:tabs>
                <w:tab w:val="left" w:pos="0"/>
              </w:tabs>
              <w:overflowPunct w:val="0"/>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9E5959">
              <w:rPr>
                <w:rFonts w:ascii="Arial" w:hAnsi="Arial" w:cs="Arial"/>
              </w:rPr>
              <w:t>Question (Bolded) and Answer</w:t>
            </w:r>
          </w:p>
        </w:tc>
      </w:tr>
      <w:tr w:rsidR="004D30D8" w:rsidRPr="009E5959" w14:paraId="03C6B437"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33" w14:textId="3D60C0F9"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w:t>
            </w:r>
          </w:p>
        </w:tc>
        <w:tc>
          <w:tcPr>
            <w:tcW w:w="2160" w:type="dxa"/>
          </w:tcPr>
          <w:p w14:paraId="03C6B435" w14:textId="2ED1C1B3"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PDF Documents</w:t>
            </w:r>
          </w:p>
        </w:tc>
        <w:tc>
          <w:tcPr>
            <w:tcW w:w="7200" w:type="dxa"/>
          </w:tcPr>
          <w:p w14:paraId="4000BC88" w14:textId="409CD132" w:rsidR="004D30D8" w:rsidRPr="009E5959" w:rsidRDefault="004D30D8" w:rsidP="004D30D8">
            <w:pPr>
              <w:tabs>
                <w:tab w:val="left" w:pos="0"/>
                <w:tab w:val="left" w:pos="171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r w:rsidRPr="009E5959">
              <w:rPr>
                <w:rFonts w:ascii="Arial" w:hAnsi="Arial" w:cs="Arial"/>
                <w:b/>
              </w:rPr>
              <w:t>When trying to open a Portable Document Format (PDF) document I am receiving an error message and am unable to access the PDF document. How should I proceed?</w:t>
            </w:r>
          </w:p>
          <w:p w14:paraId="774D7256" w14:textId="77777777" w:rsidR="004D30D8" w:rsidRPr="009E5959" w:rsidRDefault="004D30D8" w:rsidP="004D30D8">
            <w:pPr>
              <w:tabs>
                <w:tab w:val="left" w:pos="0"/>
                <w:tab w:val="left" w:pos="171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14:paraId="712851A3"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03C6B436"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30D8" w:rsidRPr="009E5959" w14:paraId="03C6B43C"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38" w14:textId="4CF69AC6"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w:t>
            </w:r>
          </w:p>
        </w:tc>
        <w:tc>
          <w:tcPr>
            <w:tcW w:w="2160" w:type="dxa"/>
          </w:tcPr>
          <w:p w14:paraId="03C6B43A" w14:textId="5C68A3F1"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Quote Submission</w:t>
            </w:r>
          </w:p>
        </w:tc>
        <w:tc>
          <w:tcPr>
            <w:tcW w:w="7200" w:type="dxa"/>
          </w:tcPr>
          <w:p w14:paraId="35663D87" w14:textId="5B123052" w:rsidR="004D30D8" w:rsidRPr="009E5959" w:rsidRDefault="004D30D8" w:rsidP="004D30D8">
            <w:pPr>
              <w:tabs>
                <w:tab w:val="left" w:pos="0"/>
                <w:tab w:val="left" w:pos="171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r w:rsidRPr="009E5959">
              <w:rPr>
                <w:rFonts w:ascii="Arial" w:hAnsi="Arial" w:cs="Arial"/>
                <w:b/>
              </w:rPr>
              <w:t>Should I check that I have properly completed and attached all of the required documents with my submitted Quote?</w:t>
            </w:r>
          </w:p>
          <w:p w14:paraId="2E5329E1" w14:textId="77777777" w:rsidR="004D30D8" w:rsidRPr="009E5959" w:rsidRDefault="004D30D8" w:rsidP="004D30D8">
            <w:pPr>
              <w:tabs>
                <w:tab w:val="left" w:pos="0"/>
                <w:tab w:val="left" w:pos="171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14:paraId="11BF0482"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4DB41CBB"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30D8" w:rsidRPr="009E5959" w14:paraId="03C6B441"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3D" w14:textId="2C07B99D"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w:t>
            </w:r>
          </w:p>
        </w:tc>
        <w:tc>
          <w:tcPr>
            <w:tcW w:w="2160" w:type="dxa"/>
          </w:tcPr>
          <w:p w14:paraId="03C6B43F" w14:textId="62D83388"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Quote Submission</w:t>
            </w:r>
          </w:p>
        </w:tc>
        <w:tc>
          <w:tcPr>
            <w:tcW w:w="7200" w:type="dxa"/>
          </w:tcPr>
          <w:p w14:paraId="5A1075A9" w14:textId="26A3B163"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r w:rsidRPr="009E5959">
              <w:rPr>
                <w:rFonts w:ascii="Arial" w:hAnsi="Arial" w:cs="Arial"/>
                <w:b/>
              </w:rPr>
              <w:t>Please confirm a Bidder may deliver a hardcopy quote instead of submitting a response electronically.</w:t>
            </w:r>
          </w:p>
          <w:p w14:paraId="70D8E3C6"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349E732E"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Please be advised that all Quotes shall be submitted electronically through NJSTART.</w:t>
            </w:r>
          </w:p>
          <w:p w14:paraId="03C6B440" w14:textId="0811F98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4D30D8" w:rsidRPr="009E5959" w14:paraId="31771136"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8CADE16" w14:textId="252E9EE4"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w:t>
            </w:r>
          </w:p>
        </w:tc>
        <w:tc>
          <w:tcPr>
            <w:tcW w:w="2160" w:type="dxa"/>
          </w:tcPr>
          <w:p w14:paraId="59B6B3C7" w14:textId="414B6CAD"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Exceptions</w:t>
            </w:r>
          </w:p>
        </w:tc>
        <w:tc>
          <w:tcPr>
            <w:tcW w:w="7200" w:type="dxa"/>
          </w:tcPr>
          <w:p w14:paraId="5A1DF155" w14:textId="26A92716"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r w:rsidRPr="009E5959">
              <w:rPr>
                <w:rFonts w:ascii="Arial" w:hAnsi="Arial" w:cs="Arial"/>
                <w:b/>
              </w:rPr>
              <w:t>Will the State allow Bidders to take exception to any of the Standard Terms and Conditions?</w:t>
            </w:r>
          </w:p>
          <w:p w14:paraId="431F42D1"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49C03AA5" w14:textId="098AB333"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As stated in Bid Solicitation Section 2.2, </w:t>
            </w:r>
            <w:r w:rsidRPr="006A6AEC">
              <w:rPr>
                <w:rFonts w:ascii="Arial" w:hAnsi="Arial" w:cs="Arial"/>
                <w:i/>
              </w:rPr>
              <w:t>Exceptions to the State of NJ Standard Terms and Conditions (SSTC)</w:t>
            </w:r>
            <w:r w:rsidRPr="009E5959">
              <w:rPr>
                <w:rFonts w:ascii="Arial" w:hAnsi="Arial" w:cs="Arial"/>
              </w:rPr>
              <w:t>: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511BC590"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4D30D8" w:rsidRPr="009E5959" w14:paraId="03C6B446"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42" w14:textId="734C9CB7"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5</w:t>
            </w:r>
          </w:p>
        </w:tc>
        <w:tc>
          <w:tcPr>
            <w:tcW w:w="2160" w:type="dxa"/>
          </w:tcPr>
          <w:p w14:paraId="03C6B444" w14:textId="24190715"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General</w:t>
            </w:r>
          </w:p>
        </w:tc>
        <w:tc>
          <w:tcPr>
            <w:tcW w:w="7200" w:type="dxa"/>
          </w:tcPr>
          <w:p w14:paraId="6F3185F8"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Has an incumbent consulting firm assisted DCA in managing these grant funds? If yes, is that firm disqualified from this procurement (conflict of interest or unfair advantage)?</w:t>
            </w:r>
          </w:p>
          <w:p w14:paraId="59ED7706"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p>
          <w:p w14:paraId="03C6B445" w14:textId="05FC0BCE"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An incumbent consulting firm has assisted DCA in their management of CDBG-DR and FEMA funds. No, the firm is not disqualified from this procurement.</w:t>
            </w:r>
          </w:p>
        </w:tc>
      </w:tr>
      <w:tr w:rsidR="004D30D8" w:rsidRPr="009E5959" w14:paraId="03C6B44B"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47" w14:textId="6FBE4AF2"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w:t>
            </w:r>
          </w:p>
        </w:tc>
        <w:tc>
          <w:tcPr>
            <w:tcW w:w="2160" w:type="dxa"/>
          </w:tcPr>
          <w:p w14:paraId="03C6B449" w14:textId="7056FC4E"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General</w:t>
            </w:r>
          </w:p>
        </w:tc>
        <w:tc>
          <w:tcPr>
            <w:tcW w:w="7200" w:type="dxa"/>
          </w:tcPr>
          <w:p w14:paraId="541A381E"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Is the consulting firm that assisted DCA with the development of the Action Plan(s) disqualified from award of a contract for these services?</w:t>
            </w:r>
          </w:p>
          <w:p w14:paraId="0CE7B370"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3C6B44A" w14:textId="2FDB8FAD"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color w:val="000000"/>
              </w:rPr>
              <w:t>No.</w:t>
            </w:r>
          </w:p>
        </w:tc>
      </w:tr>
      <w:tr w:rsidR="004D30D8" w:rsidRPr="009E5959" w14:paraId="03C6B450" w14:textId="77777777" w:rsidTr="004D30D8">
        <w:trPr>
          <w:trHeight w:val="1277"/>
        </w:trPr>
        <w:tc>
          <w:tcPr>
            <w:cnfStyle w:val="001000000000" w:firstRow="0" w:lastRow="0" w:firstColumn="1" w:lastColumn="0" w:oddVBand="0" w:evenVBand="0" w:oddHBand="0" w:evenHBand="0" w:firstRowFirstColumn="0" w:firstRowLastColumn="0" w:lastRowFirstColumn="0" w:lastRowLastColumn="0"/>
            <w:tcW w:w="877" w:type="dxa"/>
          </w:tcPr>
          <w:p w14:paraId="03C6B44C" w14:textId="3AE840E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7</w:t>
            </w:r>
          </w:p>
        </w:tc>
        <w:tc>
          <w:tcPr>
            <w:tcW w:w="2160" w:type="dxa"/>
          </w:tcPr>
          <w:p w14:paraId="03C6B44E" w14:textId="17499E98"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General</w:t>
            </w:r>
          </w:p>
        </w:tc>
        <w:tc>
          <w:tcPr>
            <w:tcW w:w="7200" w:type="dxa"/>
          </w:tcPr>
          <w:p w14:paraId="7E55ED47"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Is there an incumbent vendor for Sandy CDBG-DR and if so, who is the vendor?</w:t>
            </w:r>
          </w:p>
          <w:p w14:paraId="417CC89C"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3C6B44F" w14:textId="6B28E069"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r w:rsidRPr="009E5959">
              <w:rPr>
                <w:rFonts w:ascii="Arial" w:hAnsi="Arial" w:cs="Arial"/>
              </w:rPr>
              <w:t>Yes. Services are currently being provided by ICF Incorporated LLC.</w:t>
            </w:r>
          </w:p>
        </w:tc>
      </w:tr>
      <w:tr w:rsidR="004D30D8" w:rsidRPr="009E5959" w14:paraId="03C6B455"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51" w14:textId="16B3CA65"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8</w:t>
            </w:r>
          </w:p>
        </w:tc>
        <w:tc>
          <w:tcPr>
            <w:tcW w:w="2160" w:type="dxa"/>
          </w:tcPr>
          <w:p w14:paraId="03C6B453" w14:textId="273287F1"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General</w:t>
            </w:r>
          </w:p>
        </w:tc>
        <w:tc>
          <w:tcPr>
            <w:tcW w:w="7200" w:type="dxa"/>
          </w:tcPr>
          <w:p w14:paraId="0CAD361A"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Is there an incumbent vendor for Ida CDBG-DR and if so, who is the vendor?</w:t>
            </w:r>
          </w:p>
          <w:p w14:paraId="6C012B4E"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3C6B454" w14:textId="03E74175"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Yes. Services are currently being provided by ICF Incorporated LLC.</w:t>
            </w:r>
          </w:p>
        </w:tc>
      </w:tr>
      <w:tr w:rsidR="004D30D8" w:rsidRPr="009E5959" w14:paraId="03C6B45A"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56" w14:textId="5BE0940D"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9</w:t>
            </w:r>
          </w:p>
        </w:tc>
        <w:tc>
          <w:tcPr>
            <w:tcW w:w="2160" w:type="dxa"/>
          </w:tcPr>
          <w:p w14:paraId="03C6B458" w14:textId="3A6DFEA7"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General</w:t>
            </w:r>
          </w:p>
        </w:tc>
        <w:tc>
          <w:tcPr>
            <w:tcW w:w="7200" w:type="dxa"/>
          </w:tcPr>
          <w:p w14:paraId="2C9AEB32"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Is there an incumbent vendor for Coronavirus/ARPA and if so, who is the vendor?</w:t>
            </w:r>
          </w:p>
          <w:p w14:paraId="4E3DA4B8"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3C6B459" w14:textId="2DE51298"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No.</w:t>
            </w:r>
          </w:p>
        </w:tc>
      </w:tr>
      <w:tr w:rsidR="004D30D8" w:rsidRPr="009E5959" w14:paraId="03C6B45F"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5B" w14:textId="7E3A77C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10</w:t>
            </w:r>
          </w:p>
        </w:tc>
        <w:tc>
          <w:tcPr>
            <w:tcW w:w="2160" w:type="dxa"/>
          </w:tcPr>
          <w:p w14:paraId="03C6B45D" w14:textId="51712525"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General</w:t>
            </w:r>
          </w:p>
        </w:tc>
        <w:tc>
          <w:tcPr>
            <w:tcW w:w="7200" w:type="dxa"/>
          </w:tcPr>
          <w:p w14:paraId="411957C2"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Is there an incumbent vendor for FEMA and if so, who is the vendor?</w:t>
            </w:r>
          </w:p>
          <w:p w14:paraId="044891CF"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3C6B45E" w14:textId="6F0E6DFD"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Yes. Services are currently being provided by ICF Incorporated LLC.</w:t>
            </w:r>
          </w:p>
        </w:tc>
      </w:tr>
      <w:tr w:rsidR="004D30D8" w:rsidRPr="009E5959" w14:paraId="03C6B464"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60" w14:textId="77B02BA5"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11</w:t>
            </w:r>
          </w:p>
        </w:tc>
        <w:tc>
          <w:tcPr>
            <w:tcW w:w="2160" w:type="dxa"/>
          </w:tcPr>
          <w:p w14:paraId="03C6B462" w14:textId="36CE04A5"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General</w:t>
            </w:r>
          </w:p>
        </w:tc>
        <w:tc>
          <w:tcPr>
            <w:tcW w:w="7200" w:type="dxa"/>
          </w:tcPr>
          <w:p w14:paraId="2821B7C9"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Will the vendor be developing any new programs as part of this scope of work?</w:t>
            </w:r>
          </w:p>
          <w:p w14:paraId="309474FC"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3C6B463" w14:textId="4A58AEA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r w:rsidRPr="009E5959">
              <w:rPr>
                <w:rFonts w:ascii="Arial" w:hAnsi="Arial" w:cs="Arial"/>
              </w:rPr>
              <w:t>It is possible that the awarded Contractor will assist DCA in developing new programs.</w:t>
            </w:r>
          </w:p>
        </w:tc>
      </w:tr>
      <w:tr w:rsidR="004D30D8" w:rsidRPr="009E5959" w14:paraId="03C6B469"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65" w14:textId="30064BA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12</w:t>
            </w:r>
          </w:p>
        </w:tc>
        <w:tc>
          <w:tcPr>
            <w:tcW w:w="2160" w:type="dxa"/>
          </w:tcPr>
          <w:p w14:paraId="03C6B467" w14:textId="7D3EFB9B"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color w:val="000000"/>
              </w:rPr>
              <w:t>Section 1.1, Purpose and Intent</w:t>
            </w:r>
          </w:p>
        </w:tc>
        <w:tc>
          <w:tcPr>
            <w:tcW w:w="7200" w:type="dxa"/>
          </w:tcPr>
          <w:p w14:paraId="10E5BDE4"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Can DCA confirm that non-SBE and non-DVOB may respond as primes, and this solicitation is not intended as a SBE or DVOB set aside?</w:t>
            </w:r>
          </w:p>
          <w:p w14:paraId="371F0F73"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349D24C2"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Yes, non-SBE and DVOB Contractors may submit a Quote for this Bid Solicitation. This Bid Solicitation has a set-aside requirement for Small Businesses and Disabled Veteran Owned Businesses for subcontracting only. This means that if the Bidder intends to subcontract, it must submit a Subcontractor Utilization Plan and shall take the following actions to make a good faith effort to solicit and hire eligible New Jersey Small Business Enterprises and/or Disabled Veterans’ Businesses:</w:t>
            </w:r>
          </w:p>
          <w:p w14:paraId="0B97FFA5"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p w14:paraId="61371643"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A. The Bidder shall attempt to locate qualified potential New Jersey Small Business Enterprises and/or Disabled Veterans’ Business subcontractors;</w:t>
            </w:r>
          </w:p>
          <w:p w14:paraId="195DE075"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B. The Bidder shall request a listing of New Jersey Small Business Enterprises and/or Disabled Veterans’ Business from the Division of Revenue and Enterprise Services, Small Business Registration and M/WBE Certification Services Unit if none are known to the Bidder;</w:t>
            </w:r>
          </w:p>
          <w:p w14:paraId="4178B35C"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C. The Bidder shall keep a record of its efforts, including the names of businesses contacted and the means and results of such contacts;</w:t>
            </w:r>
          </w:p>
          <w:p w14:paraId="4E859581"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D. The Bidder shall provide all potential subcontractors with detailed information regarding the specifications; and</w:t>
            </w:r>
          </w:p>
          <w:p w14:paraId="75C561D5"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E. The Bidder shall attempt, wherever possible, to negotiate prices with potential subcontractors submitting higher than acceptable price quotes.</w:t>
            </w:r>
          </w:p>
          <w:p w14:paraId="30471EC4"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p w14:paraId="03C6B468" w14:textId="441FF25C"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color w:val="000000"/>
              </w:rPr>
              <w:t xml:space="preserve">A Bidder’s failure to satisfy New Jersey Small Business Enterprises and/or Disabled Veterans’ Business set aside subcontracting or to provide sufficient documentation of its good </w:t>
            </w:r>
            <w:r>
              <w:rPr>
                <w:rFonts w:ascii="Arial" w:hAnsi="Arial" w:cs="Arial"/>
                <w:color w:val="000000"/>
              </w:rPr>
              <w:t>faith efforts within seven (7) B</w:t>
            </w:r>
            <w:r w:rsidRPr="009E5959">
              <w:rPr>
                <w:rFonts w:ascii="Arial" w:hAnsi="Arial" w:cs="Arial"/>
                <w:color w:val="000000"/>
              </w:rPr>
              <w:t xml:space="preserve">usiness </w:t>
            </w:r>
            <w:r>
              <w:rPr>
                <w:rFonts w:ascii="Arial" w:hAnsi="Arial" w:cs="Arial"/>
                <w:color w:val="000000"/>
              </w:rPr>
              <w:t>D</w:t>
            </w:r>
            <w:r w:rsidRPr="009E5959">
              <w:rPr>
                <w:rFonts w:ascii="Arial" w:hAnsi="Arial" w:cs="Arial"/>
                <w:color w:val="000000"/>
              </w:rPr>
              <w:t>ays of a request may preclude award of a Contract to the Bidder.</w:t>
            </w:r>
          </w:p>
        </w:tc>
      </w:tr>
      <w:tr w:rsidR="004D30D8" w:rsidRPr="009E5959" w14:paraId="03C6B473"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6F" w14:textId="7CB6AF71"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13</w:t>
            </w:r>
          </w:p>
        </w:tc>
        <w:tc>
          <w:tcPr>
            <w:tcW w:w="2160" w:type="dxa"/>
          </w:tcPr>
          <w:p w14:paraId="03C6B471" w14:textId="368ACAC9"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color w:val="000000"/>
              </w:rPr>
              <w:t>Section 1.2, Background</w:t>
            </w:r>
          </w:p>
        </w:tc>
        <w:tc>
          <w:tcPr>
            <w:tcW w:w="7200" w:type="dxa"/>
          </w:tcPr>
          <w:p w14:paraId="228DF914" w14:textId="7D1F4416"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r w:rsidRPr="009E5959">
              <w:rPr>
                <w:rFonts w:ascii="Arial" w:hAnsi="Arial" w:cs="Arial"/>
                <w:b/>
              </w:rPr>
              <w:t>Does DCA have specific goals for each socioeconomic category? If yes, what are those goals?</w:t>
            </w:r>
          </w:p>
          <w:p w14:paraId="33840AE9"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530A4BFB"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In alignment with the federal Justice 40 Initiative, goals for the American Rescue Plan Act are identified in the Annual Report. Similarly, goals for the CDBG-DR funds are identified in the CDBG-DR Action Plans. Links to these documents are included as follows: </w:t>
            </w:r>
          </w:p>
          <w:p w14:paraId="4D11C409"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3D9A5DAB" w14:textId="77D9D380"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New Jersey Community Development Block Grant – Disaster Recovery Action Plan for Superstorm Sandy: </w:t>
            </w:r>
            <w:hyperlink r:id="rId12" w:history="1">
              <w:r w:rsidRPr="009E5959">
                <w:rPr>
                  <w:rStyle w:val="Hyperlink"/>
                  <w:rFonts w:ascii="Arial" w:hAnsi="Arial" w:cs="Arial"/>
                </w:rPr>
                <w:t>https://www.nj.gov/dca/ddrm/plansreports/actionplanamend.shtml</w:t>
              </w:r>
            </w:hyperlink>
          </w:p>
          <w:p w14:paraId="603F902A"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66083F23" w14:textId="6092D14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New Jersey Community Development Block Grant – Disaster Recovery Action Plan for Tropical Storm Ida: </w:t>
            </w:r>
            <w:hyperlink r:id="rId13" w:history="1">
              <w:r w:rsidRPr="009E5959">
                <w:rPr>
                  <w:rStyle w:val="Hyperlink"/>
                  <w:rFonts w:ascii="Arial" w:hAnsi="Arial" w:cs="Arial"/>
                </w:rPr>
                <w:t>https://www.nj.gov/dca/ddrm/plansreports/idaplansreports.shtml</w:t>
              </w:r>
            </w:hyperlink>
            <w:r w:rsidRPr="009E5959">
              <w:rPr>
                <w:rFonts w:ascii="Arial" w:hAnsi="Arial" w:cs="Arial"/>
              </w:rPr>
              <w:t xml:space="preserve"> </w:t>
            </w:r>
          </w:p>
          <w:p w14:paraId="0DA2D4FC"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3EC79D2B"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New Jersey American Rescue Plan Act State Fiscal Recovery Fund Annual Performance Reports:</w:t>
            </w:r>
          </w:p>
          <w:p w14:paraId="656B0FA2" w14:textId="0DDBBB7B"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 </w:t>
            </w:r>
            <w:hyperlink r:id="rId14" w:history="1">
              <w:r w:rsidRPr="009E5959">
                <w:rPr>
                  <w:rStyle w:val="Hyperlink"/>
                  <w:rFonts w:ascii="Arial" w:hAnsi="Arial" w:cs="Arial"/>
                </w:rPr>
                <w:t>https://gdro.nj.gov/tp/en/financial-analysis/table-view/report?sortColumn=act&amp;sortValue=asc&amp;pageSize=15&amp;pageOffset=0&amp;keyword=performance%20report&amp;lang=en</w:t>
              </w:r>
            </w:hyperlink>
          </w:p>
          <w:p w14:paraId="4C64359D"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5743A599" w14:textId="4B29285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ARPA 2021 Performance Report: </w:t>
            </w:r>
            <w:hyperlink r:id="rId15" w:history="1">
              <w:r w:rsidRPr="009E5959">
                <w:rPr>
                  <w:rStyle w:val="Hyperlink"/>
                  <w:rFonts w:ascii="Arial" w:hAnsi="Arial" w:cs="Arial"/>
                </w:rPr>
                <w:t>https://gdro.nj.gov/tpbackend/documents/FINAL%20NJ%20Recovery%20Plan%208.31.21.pdf</w:t>
              </w:r>
            </w:hyperlink>
            <w:r w:rsidRPr="009E5959">
              <w:rPr>
                <w:rFonts w:ascii="Arial" w:hAnsi="Arial" w:cs="Arial"/>
              </w:rPr>
              <w:t xml:space="preserve"> </w:t>
            </w:r>
          </w:p>
          <w:p w14:paraId="16C81242"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5934C010" w14:textId="2A7AC2F1"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ARPA 2022 Performance Report: </w:t>
            </w:r>
            <w:hyperlink r:id="rId16" w:history="1">
              <w:r w:rsidRPr="009E5959">
                <w:rPr>
                  <w:rStyle w:val="Hyperlink"/>
                  <w:rFonts w:ascii="Arial" w:hAnsi="Arial" w:cs="Arial"/>
                </w:rPr>
                <w:t>https://gdro.nj.gov/tpbackend/documents/New_Jersey_2022_Recovery_Plan_Performance_Report_FINAL.pdf</w:t>
              </w:r>
            </w:hyperlink>
            <w:r w:rsidRPr="009E5959">
              <w:rPr>
                <w:rFonts w:ascii="Arial" w:hAnsi="Arial" w:cs="Arial"/>
              </w:rPr>
              <w:t xml:space="preserve"> </w:t>
            </w:r>
          </w:p>
          <w:p w14:paraId="511AC276"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57B90BB7" w14:textId="7671E5EF"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ARPA 2023 Performance Report: </w:t>
            </w:r>
            <w:hyperlink r:id="rId17" w:history="1">
              <w:r w:rsidRPr="009E5959">
                <w:rPr>
                  <w:rStyle w:val="Hyperlink"/>
                  <w:rFonts w:ascii="Arial" w:hAnsi="Arial" w:cs="Arial"/>
                </w:rPr>
                <w:t>https://gdro.nj.gov/tpbackend/documents/New_Jersey_2023_Recovery_Plan_Performance_Report_7_31_23_FINAL.pdf</w:t>
              </w:r>
            </w:hyperlink>
            <w:r w:rsidRPr="009E5959">
              <w:rPr>
                <w:rFonts w:ascii="Arial" w:hAnsi="Arial" w:cs="Arial"/>
              </w:rPr>
              <w:t xml:space="preserve"> </w:t>
            </w:r>
          </w:p>
          <w:p w14:paraId="3CB5E043"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71034684"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03C6B472" w14:textId="59BF7F92"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4D30D8" w:rsidRPr="009E5959" w14:paraId="03C6B478"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74" w14:textId="41EA8B2C"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14</w:t>
            </w:r>
          </w:p>
        </w:tc>
        <w:tc>
          <w:tcPr>
            <w:tcW w:w="2160" w:type="dxa"/>
          </w:tcPr>
          <w:p w14:paraId="03C6B476" w14:textId="2DBE740E"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color w:val="000000"/>
              </w:rPr>
              <w:t>Section 1.2, Background</w:t>
            </w:r>
          </w:p>
        </w:tc>
        <w:tc>
          <w:tcPr>
            <w:tcW w:w="7200" w:type="dxa"/>
          </w:tcPr>
          <w:p w14:paraId="778915CE" w14:textId="5FEDBE6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Can DCA provide a breakdown of proposed funding sources totaling $377 million?</w:t>
            </w:r>
          </w:p>
          <w:p w14:paraId="3EAE6A02"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73CA1BA7"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 xml:space="preserve">HUD allocated $377 million in CDBG-DR funds to the State of New Jersey for recovery services from Tropical Storm Ida. The use of these funds are outlined in the State's CDBG-DR Action Plan for Tropical Storm Ida, attached here and available on the DCA website. </w:t>
            </w:r>
          </w:p>
          <w:p w14:paraId="2B93BB1F" w14:textId="77777777"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p w14:paraId="62D610A9" w14:textId="1FE64E68"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 xml:space="preserve">New Jersey Community Development Block Grant – Disaster Recovery Action Plan for Tropical Storm Ida: </w:t>
            </w:r>
            <w:hyperlink r:id="rId18" w:history="1">
              <w:r w:rsidRPr="009E5959">
                <w:rPr>
                  <w:rStyle w:val="Hyperlink"/>
                  <w:rFonts w:ascii="Arial" w:hAnsi="Arial" w:cs="Arial"/>
                </w:rPr>
                <w:t>https://www.nj.gov/dca/ddrm/plansreports/idaplansreports.shtml</w:t>
              </w:r>
            </w:hyperlink>
          </w:p>
          <w:p w14:paraId="03C6B477" w14:textId="65AE17DB"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tc>
      </w:tr>
      <w:tr w:rsidR="004D30D8" w:rsidRPr="009E5959" w14:paraId="03C6B47D"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79" w14:textId="70E895E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15</w:t>
            </w:r>
          </w:p>
        </w:tc>
        <w:tc>
          <w:tcPr>
            <w:tcW w:w="2160" w:type="dxa"/>
          </w:tcPr>
          <w:p w14:paraId="03C6B47B" w14:textId="2386E55B"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Section 1.2, Background</w:t>
            </w:r>
          </w:p>
        </w:tc>
        <w:tc>
          <w:tcPr>
            <w:tcW w:w="7200" w:type="dxa"/>
          </w:tcPr>
          <w:p w14:paraId="2C3FCD8C" w14:textId="1FB86878"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r w:rsidRPr="009E5959">
              <w:rPr>
                <w:rFonts w:ascii="Arial" w:hAnsi="Arial" w:cs="Arial"/>
                <w:b/>
              </w:rPr>
              <w:t>What type of services are anticipated to be needed for the ARPA funds?</w:t>
            </w:r>
          </w:p>
          <w:p w14:paraId="008C787F"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03C6B47C" w14:textId="4C86929E"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lastRenderedPageBreak/>
              <w:t xml:space="preserve">DRM's role as grant manager for ARPA funds is mainly to oversee </w:t>
            </w:r>
            <w:proofErr w:type="spellStart"/>
            <w:r w:rsidRPr="009E5959">
              <w:rPr>
                <w:rFonts w:ascii="Arial" w:hAnsi="Arial" w:cs="Arial"/>
              </w:rPr>
              <w:t>subrecipient</w:t>
            </w:r>
            <w:proofErr w:type="spellEnd"/>
            <w:r w:rsidRPr="009E5959">
              <w:rPr>
                <w:rFonts w:ascii="Arial" w:hAnsi="Arial" w:cs="Arial"/>
              </w:rPr>
              <w:t xml:space="preserve"> administration of ARPA funded programs. While DRM is ultimately responsible for ensuring ARPA funds comply with all U.S. Treasury requirements, the daily management of the program is the responsibility of the </w:t>
            </w:r>
            <w:proofErr w:type="spellStart"/>
            <w:r w:rsidRPr="009E5959">
              <w:rPr>
                <w:rFonts w:ascii="Arial" w:hAnsi="Arial" w:cs="Arial"/>
              </w:rPr>
              <w:t>subrecipient</w:t>
            </w:r>
            <w:proofErr w:type="spellEnd"/>
            <w:r w:rsidRPr="009E5959">
              <w:rPr>
                <w:rFonts w:ascii="Arial" w:hAnsi="Arial" w:cs="Arial"/>
              </w:rPr>
              <w:t>. The Scope of Work outlined in the Bid Solicitation as it pertains to ARPA programs is designed to assist DRM to meet its obligation as grant manager.</w:t>
            </w:r>
          </w:p>
        </w:tc>
      </w:tr>
      <w:tr w:rsidR="004D30D8" w:rsidRPr="009E5959" w14:paraId="03C6B482"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7E" w14:textId="2B047603"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16</w:t>
            </w:r>
          </w:p>
        </w:tc>
        <w:tc>
          <w:tcPr>
            <w:tcW w:w="2160" w:type="dxa"/>
          </w:tcPr>
          <w:p w14:paraId="03C6B480" w14:textId="33FB5E3C"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Section 1.2, Background</w:t>
            </w:r>
          </w:p>
        </w:tc>
        <w:tc>
          <w:tcPr>
            <w:tcW w:w="7200" w:type="dxa"/>
          </w:tcPr>
          <w:p w14:paraId="49AF61EB"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Of the programs listed in the State’s Action Plan for Hurricane Ida, which programs are included as part of this RFP?</w:t>
            </w:r>
          </w:p>
          <w:p w14:paraId="680B4519"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p w14:paraId="35F2A67D" w14:textId="17C72945"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All programs in the State's Action Plan for Tropical Storm Ida are included in thi</w:t>
            </w:r>
            <w:r>
              <w:rPr>
                <w:rFonts w:ascii="Arial" w:hAnsi="Arial" w:cs="Arial"/>
                <w:color w:val="000000"/>
              </w:rPr>
              <w:t>s C</w:t>
            </w:r>
            <w:r w:rsidRPr="009E5959">
              <w:rPr>
                <w:rFonts w:ascii="Arial" w:hAnsi="Arial" w:cs="Arial"/>
                <w:color w:val="000000"/>
              </w:rPr>
              <w:t>ontract.</w:t>
            </w:r>
          </w:p>
          <w:p w14:paraId="38E9C91A"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p w14:paraId="29307498" w14:textId="31CBE3FE"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 xml:space="preserve">New Jersey Community Development Block Grant – Disaster Recovery Action Plan for Tropical Storm Ida: </w:t>
            </w:r>
            <w:hyperlink r:id="rId19" w:history="1">
              <w:r w:rsidRPr="009E5959">
                <w:rPr>
                  <w:rStyle w:val="Hyperlink"/>
                  <w:rFonts w:ascii="Arial" w:hAnsi="Arial" w:cs="Arial"/>
                </w:rPr>
                <w:t>https://www.nj.gov/dca/ddrm/plansreports/idaplansreports.shtml</w:t>
              </w:r>
            </w:hyperlink>
          </w:p>
          <w:p w14:paraId="03C6B481" w14:textId="755492EC" w:rsidR="004D30D8" w:rsidRPr="009E595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4D30D8" w:rsidRPr="009E5959" w14:paraId="03C6B487"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83" w14:textId="000C0AC1"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17</w:t>
            </w:r>
          </w:p>
        </w:tc>
        <w:tc>
          <w:tcPr>
            <w:tcW w:w="2160" w:type="dxa"/>
          </w:tcPr>
          <w:p w14:paraId="03C6B485" w14:textId="35E66F15"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color w:val="000000"/>
              </w:rPr>
              <w:t>Section 1.2, Background</w:t>
            </w:r>
          </w:p>
        </w:tc>
        <w:tc>
          <w:tcPr>
            <w:tcW w:w="7200" w:type="dxa"/>
          </w:tcPr>
          <w:p w14:paraId="455C6F5C"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Will the vendor awarded be working with existing programs that the State has identified and if so, which ones?</w:t>
            </w:r>
          </w:p>
          <w:p w14:paraId="7337E152"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1D6DACD8"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Yes. Programs funded by CDBG-DR funds can be found in the State's CDBG-DR Action Plans, linked below and available on the DCA DRM website. The Division uses FEMA funds for the Mitigation Assistance Program. The program is detailed on the DCA DRM website. For programs funded with American Rescue Act funds, please review the below links: </w:t>
            </w:r>
          </w:p>
          <w:p w14:paraId="138CAB52"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16951BE5" w14:textId="68144BDC"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New Jersey Community Development Block Grant – Disaster Recovery Action Plan for Superstorm Sandy: </w:t>
            </w:r>
            <w:hyperlink r:id="rId20" w:history="1">
              <w:r w:rsidRPr="009E5959">
                <w:rPr>
                  <w:rStyle w:val="Hyperlink"/>
                  <w:rFonts w:ascii="Arial" w:hAnsi="Arial" w:cs="Arial"/>
                </w:rPr>
                <w:t>https://www.nj.gov/dca/ddrm/plansreports/actionplanamend.shtml</w:t>
              </w:r>
            </w:hyperlink>
            <w:r w:rsidRPr="009E5959">
              <w:rPr>
                <w:rFonts w:ascii="Arial" w:hAnsi="Arial" w:cs="Arial"/>
              </w:rPr>
              <w:t xml:space="preserve"> </w:t>
            </w:r>
          </w:p>
          <w:p w14:paraId="46C929C3"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715BCF05" w14:textId="44ACC0D0"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New Jersey Community Development Block Grant – Disaster Recovery Action Plan for Tropical Storm Ida: </w:t>
            </w:r>
            <w:hyperlink r:id="rId21" w:history="1">
              <w:r w:rsidRPr="009E5959">
                <w:rPr>
                  <w:rStyle w:val="Hyperlink"/>
                  <w:rFonts w:ascii="Arial" w:hAnsi="Arial" w:cs="Arial"/>
                </w:rPr>
                <w:t>https://www.nj.gov/dca/ddrm/plansreports/idaplansreports.shtml</w:t>
              </w:r>
            </w:hyperlink>
            <w:r w:rsidRPr="009E5959">
              <w:rPr>
                <w:rFonts w:ascii="Arial" w:hAnsi="Arial" w:cs="Arial"/>
              </w:rPr>
              <w:t xml:space="preserve"> </w:t>
            </w:r>
          </w:p>
          <w:p w14:paraId="02B71781"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13044DB1"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American Rescue Plan Act Programs (filter to show programs funded by the State Fiscal Recovery Fund): </w:t>
            </w:r>
          </w:p>
          <w:p w14:paraId="6A21E0CF" w14:textId="50F99CE1" w:rsidR="004D30D8" w:rsidRPr="009E5959" w:rsidRDefault="004753B2"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hyperlink r:id="rId22" w:history="1">
              <w:r w:rsidR="004D30D8" w:rsidRPr="009E5959">
                <w:rPr>
                  <w:rStyle w:val="Hyperlink"/>
                  <w:rFonts w:ascii="Arial" w:hAnsi="Arial" w:cs="Arial"/>
                </w:rPr>
                <w:t>https://gdro.nj.gov/tp/en/financial-analysis/table-view/recovery-program?agency=165490087&amp;sortColumn=programFund&amp;sortValue=asc&amp;pageSize=15&amp;pageOffset=0&amp;lang=en</w:t>
              </w:r>
            </w:hyperlink>
            <w:r w:rsidR="004D30D8" w:rsidRPr="009E5959">
              <w:rPr>
                <w:rFonts w:ascii="Arial" w:hAnsi="Arial" w:cs="Arial"/>
              </w:rPr>
              <w:t xml:space="preserve"> </w:t>
            </w:r>
          </w:p>
          <w:p w14:paraId="669E0363"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p>
          <w:p w14:paraId="30C2661F"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 xml:space="preserve">American Rescue Plan Act Programs (filter to show programs funded by the Capital Projects Fund): </w:t>
            </w:r>
          </w:p>
          <w:p w14:paraId="7F1AFEF8" w14:textId="5552EA7C" w:rsidR="004D30D8" w:rsidRPr="009E5959" w:rsidRDefault="004753B2"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hyperlink r:id="rId23" w:history="1">
              <w:r w:rsidR="004D30D8" w:rsidRPr="009E5959">
                <w:rPr>
                  <w:rStyle w:val="Hyperlink"/>
                  <w:rFonts w:ascii="Arial" w:hAnsi="Arial" w:cs="Arial"/>
                </w:rPr>
                <w:t>https://gdro.nj.gov/tp/en/financial-analysis/table-view/recovery-program?agency=-915571448&amp;sortColumn=programFund&amp;sortValue=asc&amp;pageSize=15&amp;pageOffset=0&amp;lang=en</w:t>
              </w:r>
            </w:hyperlink>
          </w:p>
          <w:p w14:paraId="03C6B486" w14:textId="63E91016"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4D30D8" w:rsidRPr="009E5959" w14:paraId="03C6B48C"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88" w14:textId="09F9EC4D"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18</w:t>
            </w:r>
          </w:p>
        </w:tc>
        <w:tc>
          <w:tcPr>
            <w:tcW w:w="2160" w:type="dxa"/>
          </w:tcPr>
          <w:p w14:paraId="03C6B48A" w14:textId="11F09F8C"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color w:val="000000"/>
              </w:rPr>
              <w:t>Section 1.2, Background</w:t>
            </w:r>
          </w:p>
        </w:tc>
        <w:tc>
          <w:tcPr>
            <w:tcW w:w="7200" w:type="dxa"/>
          </w:tcPr>
          <w:p w14:paraId="329AF32E"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How much of the Sandy CDBG-DR funding would the selected vendor be expected to manage?</w:t>
            </w:r>
          </w:p>
          <w:p w14:paraId="2E3B3F9B"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3C6B48B" w14:textId="4EE04ED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t>DCA manages Sandy CDBG-DR funds directly. DCA is seeking assistance in meeting our obligations as grant manager to the extent outlined in the Scope of Work for this Bid Solicitation.</w:t>
            </w:r>
          </w:p>
        </w:tc>
      </w:tr>
      <w:tr w:rsidR="004D30D8" w:rsidRPr="009E5959" w14:paraId="03C6B491" w14:textId="77777777" w:rsidTr="004D30D8">
        <w:tc>
          <w:tcPr>
            <w:cnfStyle w:val="001000000000" w:firstRow="0" w:lastRow="0" w:firstColumn="1" w:lastColumn="0" w:oddVBand="0" w:evenVBand="0" w:oddHBand="0" w:evenHBand="0" w:firstRowFirstColumn="0" w:firstRowLastColumn="0" w:lastRowFirstColumn="0" w:lastRowLastColumn="0"/>
            <w:tcW w:w="877" w:type="dxa"/>
            <w:hideMark/>
          </w:tcPr>
          <w:p w14:paraId="03C6B48D" w14:textId="76797914"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19</w:t>
            </w:r>
          </w:p>
        </w:tc>
        <w:tc>
          <w:tcPr>
            <w:tcW w:w="2160" w:type="dxa"/>
          </w:tcPr>
          <w:p w14:paraId="03C6B48F" w14:textId="51B08AF7"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FF0000"/>
              </w:rPr>
            </w:pPr>
            <w:r w:rsidRPr="009E5959">
              <w:rPr>
                <w:rFonts w:ascii="Arial" w:hAnsi="Arial" w:cs="Arial"/>
              </w:rPr>
              <w:t>Section 1.2, Background</w:t>
            </w:r>
          </w:p>
        </w:tc>
        <w:tc>
          <w:tcPr>
            <w:tcW w:w="7200" w:type="dxa"/>
          </w:tcPr>
          <w:p w14:paraId="23531003" w14:textId="77777777" w:rsidR="004D30D8" w:rsidRPr="009E5959" w:rsidRDefault="004D30D8" w:rsidP="004D30D8">
            <w:pPr>
              <w:tabs>
                <w:tab w:val="left" w:pos="0"/>
              </w:tabs>
              <w:overflowPunct w:val="0"/>
              <w:autoSpaceDE w:val="0"/>
              <w:autoSpaceDN w:val="0"/>
              <w:adjustRightInd w:val="0"/>
              <w:ind w:left="-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How much of the Ida CDBG-DR funding would the selected vendor be expected to manage?</w:t>
            </w:r>
          </w:p>
          <w:p w14:paraId="0B943EFE" w14:textId="77777777" w:rsidR="004D30D8" w:rsidRPr="009E5959" w:rsidRDefault="004D30D8" w:rsidP="004D30D8">
            <w:pPr>
              <w:tabs>
                <w:tab w:val="left" w:pos="0"/>
              </w:tabs>
              <w:overflowPunct w:val="0"/>
              <w:autoSpaceDE w:val="0"/>
              <w:autoSpaceDN w:val="0"/>
              <w:adjustRightInd w:val="0"/>
              <w:ind w:left="-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3C6B490" w14:textId="0556F30D" w:rsidR="004D30D8" w:rsidRPr="009E5959" w:rsidRDefault="004D30D8" w:rsidP="004D30D8">
            <w:pPr>
              <w:tabs>
                <w:tab w:val="left" w:pos="0"/>
              </w:tabs>
              <w:overflowPunct w:val="0"/>
              <w:autoSpaceDE w:val="0"/>
              <w:autoSpaceDN w:val="0"/>
              <w:adjustRightInd w:val="0"/>
              <w:ind w:left="-28"/>
              <w:cnfStyle w:val="000000000000" w:firstRow="0" w:lastRow="0" w:firstColumn="0" w:lastColumn="0" w:oddVBand="0" w:evenVBand="0" w:oddHBand="0" w:evenHBand="0" w:firstRowFirstColumn="0" w:firstRowLastColumn="0" w:lastRowFirstColumn="0" w:lastRowLastColumn="0"/>
              <w:rPr>
                <w:rFonts w:ascii="Arial" w:hAnsi="Arial" w:cs="Arial"/>
              </w:rPr>
            </w:pPr>
            <w:r w:rsidRPr="009E5959">
              <w:rPr>
                <w:rFonts w:ascii="Arial" w:hAnsi="Arial" w:cs="Arial"/>
              </w:rPr>
              <w:lastRenderedPageBreak/>
              <w:t>DCA manages Ida CDBG-DR funds directly. DCA is seeking assistance in meeting our obligations as grant manager to the extent outlined in the Scope of Work for this Bid Solicitation.</w:t>
            </w:r>
          </w:p>
        </w:tc>
      </w:tr>
      <w:tr w:rsidR="004D30D8" w:rsidRPr="009E5959" w14:paraId="43D0153D"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5B332060" w14:textId="49441F83"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20</w:t>
            </w:r>
          </w:p>
        </w:tc>
        <w:tc>
          <w:tcPr>
            <w:tcW w:w="2160" w:type="dxa"/>
          </w:tcPr>
          <w:p w14:paraId="536DF01F" w14:textId="5577B416"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rPr>
              <w:t>Section 1.2, Background</w:t>
            </w:r>
          </w:p>
        </w:tc>
        <w:tc>
          <w:tcPr>
            <w:tcW w:w="7200" w:type="dxa"/>
          </w:tcPr>
          <w:p w14:paraId="2036574C"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How much FEMA FMA and HMGP assistance would the selected vendor be expected to manage?</w:t>
            </w:r>
          </w:p>
          <w:p w14:paraId="3B7336EE"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3BA1A8A8" w14:textId="2AA00329"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9E5959">
              <w:rPr>
                <w:rFonts w:ascii="Arial" w:hAnsi="Arial" w:cs="Arial"/>
                <w:bCs/>
                <w:color w:val="000000"/>
              </w:rPr>
              <w:t>DCA manages FEMA funds directly. DCA is seeking assistance in meeting our obligations as grant manager to the extent outlined in the Scope of Work for this Bid Solicitation.</w:t>
            </w:r>
          </w:p>
        </w:tc>
      </w:tr>
      <w:tr w:rsidR="004D30D8" w:rsidRPr="009E5959" w14:paraId="19F3AE2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20CBA7B1" w14:textId="3AE46FA0"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21</w:t>
            </w:r>
          </w:p>
        </w:tc>
        <w:tc>
          <w:tcPr>
            <w:tcW w:w="2160" w:type="dxa"/>
          </w:tcPr>
          <w:p w14:paraId="3FED05AC" w14:textId="699B4FE9" w:rsidR="004D30D8" w:rsidRPr="009E5959"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rPr>
              <w:t>Section 1.2, Background</w:t>
            </w:r>
          </w:p>
        </w:tc>
        <w:tc>
          <w:tcPr>
            <w:tcW w:w="7200" w:type="dxa"/>
          </w:tcPr>
          <w:p w14:paraId="7AB2B47A"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9E5959">
              <w:rPr>
                <w:rFonts w:ascii="Arial" w:hAnsi="Arial" w:cs="Arial"/>
                <w:b/>
                <w:color w:val="000000"/>
              </w:rPr>
              <w:t>How much of the $6.6 billion in Coronavirus funding would the selected vendor be expected to manage?</w:t>
            </w:r>
          </w:p>
          <w:p w14:paraId="5D30288F" w14:textId="7777777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p w14:paraId="02FF5F32" w14:textId="0E8D48D7" w:rsidR="004D30D8" w:rsidRPr="009E595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9E5959">
              <w:rPr>
                <w:rFonts w:ascii="Arial" w:hAnsi="Arial" w:cs="Arial"/>
                <w:color w:val="000000"/>
              </w:rPr>
              <w:t xml:space="preserve">DCA manages ARPA funds directly. DCA is seeking assistance in meeting our obligations as grant manager to the extent outlined in the Scope of Work for this Bid Solicitation.  </w:t>
            </w:r>
          </w:p>
        </w:tc>
      </w:tr>
      <w:tr w:rsidR="004D30D8" w:rsidRPr="009E5959" w14:paraId="22408FEC"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46BB481" w14:textId="213B9A09"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22</w:t>
            </w:r>
          </w:p>
        </w:tc>
        <w:tc>
          <w:tcPr>
            <w:tcW w:w="2160" w:type="dxa"/>
          </w:tcPr>
          <w:p w14:paraId="22F89028" w14:textId="0C305A10"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3.13.8, Subcontractor Utilization Plan; Section 3.13.8.1, Small Business and/or Disabled Veterans Business Subcontracting Set-Aside Contract</w:t>
            </w:r>
          </w:p>
        </w:tc>
        <w:tc>
          <w:tcPr>
            <w:tcW w:w="7200" w:type="dxa"/>
          </w:tcPr>
          <w:p w14:paraId="0B11B6BE"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How will the Subcontractor Utilization Plan be evaluated (e.g., Pass/Fail versus Points toward the overall evaluation score)?</w:t>
            </w:r>
          </w:p>
          <w:p w14:paraId="60004F30"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3345FE0E" w14:textId="77777777"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77CAA">
              <w:rPr>
                <w:rFonts w:ascii="Arial" w:hAnsi="Arial" w:cs="Arial"/>
                <w:bCs/>
                <w:color w:val="000000"/>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1F3032B5" w14:textId="77777777"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17161882" w14:textId="77777777"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77CAA">
              <w:rPr>
                <w:rFonts w:ascii="Arial" w:hAnsi="Arial" w:cs="Arial"/>
                <w:bCs/>
                <w:color w:val="000000"/>
              </w:rPr>
              <w:t>A. The Bidder shall attempt to locate qualified potential New Jersey Small Business Enterprises and/or Disabled Veterans’ Business subcontractors;</w:t>
            </w:r>
          </w:p>
          <w:p w14:paraId="45B6E308" w14:textId="77777777"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77CAA">
              <w:rPr>
                <w:rFonts w:ascii="Arial" w:hAnsi="Arial" w:cs="Arial"/>
                <w:bCs/>
                <w:color w:val="000000"/>
              </w:rPr>
              <w:t>B. The Bidder shall request a listing of New Jersey Small Business Enterprises and/or Disabled Veterans’ Business from the Division of Revenue and Enterprise Services, Small Business Registration and M/WBE Certification Services Unit if none are known to the Bidder;</w:t>
            </w:r>
          </w:p>
          <w:p w14:paraId="14307F67" w14:textId="77777777"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77CAA">
              <w:rPr>
                <w:rFonts w:ascii="Arial" w:hAnsi="Arial" w:cs="Arial"/>
                <w:bCs/>
                <w:color w:val="000000"/>
              </w:rPr>
              <w:t>C. The Bidder shall keep a record of its efforts, including the names of businesses contacted and the means and results of such contacts;</w:t>
            </w:r>
          </w:p>
          <w:p w14:paraId="23944F90" w14:textId="77777777"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77CAA">
              <w:rPr>
                <w:rFonts w:ascii="Arial" w:hAnsi="Arial" w:cs="Arial"/>
                <w:bCs/>
                <w:color w:val="000000"/>
              </w:rPr>
              <w:t>D. The Bidder shall provide all potential subcontractors with detailed information regarding the specifications; and</w:t>
            </w:r>
          </w:p>
          <w:p w14:paraId="0BBD032F" w14:textId="77777777"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77CAA">
              <w:rPr>
                <w:rFonts w:ascii="Arial" w:hAnsi="Arial" w:cs="Arial"/>
                <w:bCs/>
                <w:color w:val="000000"/>
              </w:rPr>
              <w:t>E. The Bidder shall attempt, wherever possible, to negotiate prices with potential subcontractors submitting higher than acceptable price quotes.</w:t>
            </w:r>
          </w:p>
          <w:p w14:paraId="6D2FDA91" w14:textId="77777777"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34BF1976" w14:textId="32A343C5" w:rsidR="004D30D8" w:rsidRPr="002B43E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A77CAA">
              <w:rPr>
                <w:rFonts w:ascii="Arial" w:hAnsi="Arial" w:cs="Arial"/>
                <w:bCs/>
                <w:color w:val="000000"/>
              </w:rPr>
              <w:t xml:space="preserve">A Bidder’s failure to satisfy New Jersey Small Business Enterprises and/or Disabled Veterans’ Business set aside subcontracting or to provide sufficient documentation of its good faith efforts within seven (7) </w:t>
            </w:r>
            <w:r>
              <w:rPr>
                <w:rFonts w:ascii="Arial" w:hAnsi="Arial" w:cs="Arial"/>
                <w:bCs/>
                <w:color w:val="000000"/>
              </w:rPr>
              <w:t>B</w:t>
            </w:r>
            <w:r w:rsidRPr="00A77CAA">
              <w:rPr>
                <w:rFonts w:ascii="Arial" w:hAnsi="Arial" w:cs="Arial"/>
                <w:bCs/>
                <w:color w:val="000000"/>
              </w:rPr>
              <w:t>usiness</w:t>
            </w:r>
            <w:r>
              <w:rPr>
                <w:rFonts w:ascii="Arial" w:hAnsi="Arial" w:cs="Arial"/>
                <w:bCs/>
                <w:color w:val="000000"/>
              </w:rPr>
              <w:t xml:space="preserve"> D</w:t>
            </w:r>
            <w:r w:rsidRPr="00A77CAA">
              <w:rPr>
                <w:rFonts w:ascii="Arial" w:hAnsi="Arial" w:cs="Arial"/>
                <w:bCs/>
                <w:color w:val="000000"/>
              </w:rPr>
              <w:t>ays of a request may preclude award of a Contract to the Bidder.</w:t>
            </w:r>
          </w:p>
        </w:tc>
      </w:tr>
      <w:tr w:rsidR="004D30D8" w:rsidRPr="009E5959" w14:paraId="5C0E1692"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21DE1239" w14:textId="081022F2"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23</w:t>
            </w:r>
          </w:p>
        </w:tc>
        <w:tc>
          <w:tcPr>
            <w:tcW w:w="2160" w:type="dxa"/>
          </w:tcPr>
          <w:p w14:paraId="5F6DE51A" w14:textId="1A8CC6B5"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3.13.8, Subcontractor Utilization Plan; Section 3.13.8.1, Small Business and/or Disabled Veterans Business Subcontracting Set-Aside Contract</w:t>
            </w:r>
          </w:p>
        </w:tc>
        <w:tc>
          <w:tcPr>
            <w:tcW w:w="7200" w:type="dxa"/>
          </w:tcPr>
          <w:p w14:paraId="4A8B5980"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Can DCA clarify if there are minimum participation goals for SBE and DVOB subcontractors included in the Subcontractor Utilization Plan?</w:t>
            </w:r>
          </w:p>
          <w:p w14:paraId="6CD1E5EE"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15FB12D4" w14:textId="615DECCA"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I</w:t>
            </w:r>
            <w:r w:rsidRPr="00A77CAA">
              <w:rPr>
                <w:rFonts w:ascii="Arial" w:hAnsi="Arial" w:cs="Arial"/>
                <w:bCs/>
                <w:color w:val="000000"/>
              </w:rPr>
              <w:t xml:space="preserve">f the Bidder intends to use a Subcontractor, it shall lists all intended </w:t>
            </w:r>
            <w:r>
              <w:rPr>
                <w:rFonts w:ascii="Arial" w:hAnsi="Arial" w:cs="Arial"/>
                <w:bCs/>
                <w:color w:val="000000"/>
              </w:rPr>
              <w:t>subcontractors</w:t>
            </w:r>
            <w:r w:rsidRPr="00A77CAA">
              <w:rPr>
                <w:rFonts w:ascii="Arial" w:hAnsi="Arial" w:cs="Arial"/>
                <w:bCs/>
                <w:color w:val="000000"/>
              </w:rPr>
              <w:t xml:space="preserve"> on the Subcontractor Utilization Form and submit proof of its good faith efforts to solicit and hire eligible SBE and DVOB subcontractors.</w:t>
            </w:r>
          </w:p>
        </w:tc>
      </w:tr>
      <w:tr w:rsidR="004D30D8" w:rsidRPr="009E5959" w14:paraId="39E68075"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2384CACA" w14:textId="5A96AF0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24</w:t>
            </w:r>
          </w:p>
        </w:tc>
        <w:tc>
          <w:tcPr>
            <w:tcW w:w="2160" w:type="dxa"/>
          </w:tcPr>
          <w:p w14:paraId="38646281" w14:textId="669F978C"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 xml:space="preserve">Section 3.13.8, Subcontractor Utilization Plan; Section 3.13.8.1, Small Business and/or Disabled Veterans Business </w:t>
            </w:r>
            <w:r w:rsidRPr="002B43EA">
              <w:rPr>
                <w:rFonts w:ascii="Arial" w:hAnsi="Arial" w:cs="Arial"/>
                <w:color w:val="000000"/>
                <w:szCs w:val="22"/>
              </w:rPr>
              <w:lastRenderedPageBreak/>
              <w:t>Subcontracting Set-Aside Contract</w:t>
            </w:r>
          </w:p>
        </w:tc>
        <w:tc>
          <w:tcPr>
            <w:tcW w:w="7200" w:type="dxa"/>
          </w:tcPr>
          <w:p w14:paraId="028B6A04"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lastRenderedPageBreak/>
              <w:t>Please confirm that this procurement is not a set-aside, and DCA is NOT specifying minimum subcontracting participation goals, and that completing a good faith effort to solicit SB/DVB participation meets your requirements?</w:t>
            </w:r>
          </w:p>
          <w:p w14:paraId="61B9FD09"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7E23AE66" w14:textId="0DED2E78"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A77CAA">
              <w:rPr>
                <w:rFonts w:ascii="Arial" w:hAnsi="Arial" w:cs="Arial"/>
                <w:bCs/>
                <w:color w:val="000000"/>
              </w:rPr>
              <w:t xml:space="preserve">Non-SBE and DVOB Contractors may submit a Quote for this Bid Solicitation. This Bid Solicitation has a set-aside requirement for Small Businesses and </w:t>
            </w:r>
            <w:r w:rsidRPr="00A77CAA">
              <w:rPr>
                <w:rFonts w:ascii="Arial" w:hAnsi="Arial" w:cs="Arial"/>
                <w:bCs/>
                <w:color w:val="000000"/>
              </w:rPr>
              <w:lastRenderedPageBreak/>
              <w:t>Disabled Veteran Owned Businesses for subcontracting only. This means that if the Bidder intends to subcontract, it must submit a Subcontractor Utilization Plan and shall demonstrate a good faith effort to solicit and hire eligible New Jersey Small Business Enterprises and/or Disabled Veterans’ Businesses.</w:t>
            </w:r>
          </w:p>
        </w:tc>
      </w:tr>
      <w:tr w:rsidR="004D30D8" w:rsidRPr="009E5959" w14:paraId="59566A33"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5F649F71" w14:textId="0A7C4300"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25</w:t>
            </w:r>
          </w:p>
        </w:tc>
        <w:tc>
          <w:tcPr>
            <w:tcW w:w="2160" w:type="dxa"/>
          </w:tcPr>
          <w:p w14:paraId="3245ACDC" w14:textId="0C83E2C0"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3.13.8,Subcontractor Utilization Plan</w:t>
            </w:r>
          </w:p>
        </w:tc>
        <w:tc>
          <w:tcPr>
            <w:tcW w:w="7200" w:type="dxa"/>
          </w:tcPr>
          <w:p w14:paraId="6AB09D04"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Will the state provide an example Subcontractor Utilization Plan or preferred template?</w:t>
            </w:r>
          </w:p>
          <w:p w14:paraId="7E055192"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31E3C476" w14:textId="33527954" w:rsidR="004D30D8" w:rsidRPr="00A77CA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A77CAA">
              <w:rPr>
                <w:rFonts w:ascii="Arial" w:hAnsi="Arial" w:cs="Arial"/>
                <w:color w:val="000000"/>
                <w:szCs w:val="22"/>
              </w:rPr>
              <w:t xml:space="preserve">The Subcontractor Utilization Form is included in Attachment 2 - </w:t>
            </w:r>
            <w:r w:rsidRPr="006A6AEC">
              <w:rPr>
                <w:rFonts w:ascii="Arial" w:hAnsi="Arial" w:cs="Arial"/>
                <w:i/>
                <w:color w:val="000000"/>
                <w:szCs w:val="22"/>
              </w:rPr>
              <w:t>Standard Procurement Forms Packet</w:t>
            </w:r>
            <w:r w:rsidRPr="00A77CAA">
              <w:rPr>
                <w:rFonts w:ascii="Arial" w:hAnsi="Arial" w:cs="Arial"/>
                <w:color w:val="000000"/>
                <w:szCs w:val="22"/>
              </w:rPr>
              <w:t>, found on the "Attachments" Tab in NJSTART.</w:t>
            </w:r>
          </w:p>
          <w:p w14:paraId="4EE8F045" w14:textId="48990864" w:rsidR="004D30D8" w:rsidRPr="002B43E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p>
        </w:tc>
      </w:tr>
      <w:tr w:rsidR="004D30D8" w:rsidRPr="009E5959" w14:paraId="494F87B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5ADAD6A7" w14:textId="45EB8C4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26</w:t>
            </w:r>
          </w:p>
        </w:tc>
        <w:tc>
          <w:tcPr>
            <w:tcW w:w="2160" w:type="dxa"/>
          </w:tcPr>
          <w:p w14:paraId="1869AFD1" w14:textId="73E142F1"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3.13.8.1, Small Business and/or Disabled Veterans Business Subcontracting Set-Aside Contract</w:t>
            </w:r>
          </w:p>
        </w:tc>
        <w:tc>
          <w:tcPr>
            <w:tcW w:w="7200" w:type="dxa"/>
          </w:tcPr>
          <w:p w14:paraId="68DB416B" w14:textId="47DDF153"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 xml:space="preserve">Sections 3.8 and 3.9 state that the small business set aside and veteran owned business set aside are not applicable. 3.13.8.1 </w:t>
            </w:r>
            <w:proofErr w:type="gramStart"/>
            <w:r w:rsidRPr="002B43EA">
              <w:rPr>
                <w:rFonts w:ascii="Arial" w:hAnsi="Arial" w:cs="Arial"/>
                <w:b/>
                <w:color w:val="000000"/>
                <w:szCs w:val="22"/>
              </w:rPr>
              <w:t>states</w:t>
            </w:r>
            <w:proofErr w:type="gramEnd"/>
            <w:r w:rsidRPr="002B43EA">
              <w:rPr>
                <w:rFonts w:ascii="Arial" w:hAnsi="Arial" w:cs="Arial"/>
                <w:b/>
                <w:color w:val="000000"/>
                <w:szCs w:val="22"/>
              </w:rPr>
              <w:t>: "This is a Contract with set-aside subcontracting for New Jersey Small Business Enterprises and/or Disabled Veterans’ Business." Please clarify if the set asides are applicable.</w:t>
            </w:r>
          </w:p>
          <w:p w14:paraId="287FD079"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33B61AB5" w14:textId="40712937" w:rsidR="004D30D8" w:rsidRPr="00A77CAA"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A77CAA">
              <w:rPr>
                <w:rFonts w:ascii="Arial" w:hAnsi="Arial" w:cs="Arial"/>
                <w:color w:val="000000"/>
                <w:szCs w:val="22"/>
              </w:rPr>
              <w:t>No, this Contract is not a SBE or DVOB set-aside, meaning it is open to non-SBE and non-DVOB Contractors. This Bid Solicitation has a set-aside requirement for Small Businesses and Disabled Veteran Owned Businesses for subcontracting only. This means that if the Bidder intends to subcontract, it must submit a Subcontractor Utilization Plan and shall demonstrate a good faith effort to solicit and hire eligible New Jersey Small Business Enterprises and/or Disabled Veterans’ Businesses.</w:t>
            </w:r>
          </w:p>
          <w:p w14:paraId="298AB507" w14:textId="6858DA28" w:rsidR="004D30D8" w:rsidRPr="002B43EA"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p>
        </w:tc>
      </w:tr>
      <w:tr w:rsidR="004D30D8" w:rsidRPr="009E5959" w14:paraId="6030869E"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0B1542FB" w14:textId="3E0A466F"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27</w:t>
            </w:r>
          </w:p>
        </w:tc>
        <w:tc>
          <w:tcPr>
            <w:tcW w:w="2160" w:type="dxa"/>
          </w:tcPr>
          <w:p w14:paraId="037B4E61" w14:textId="1C036EB6" w:rsidR="004D30D8" w:rsidRPr="002B43EA" w:rsidRDefault="004D30D8" w:rsidP="004D30D8">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2"/>
              </w:rPr>
            </w:pPr>
            <w:r w:rsidRPr="002B43EA">
              <w:rPr>
                <w:rFonts w:ascii="Arial" w:hAnsi="Arial" w:cs="Arial"/>
                <w:color w:val="000000"/>
                <w:szCs w:val="22"/>
              </w:rPr>
              <w:t>Section 3.13.12, State of New Jersey Security Due Diligence Third-Party Information Security Questionnaire</w:t>
            </w:r>
          </w:p>
          <w:p w14:paraId="49B75B12" w14:textId="09B56DD1"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p>
        </w:tc>
        <w:tc>
          <w:tcPr>
            <w:tcW w:w="7200" w:type="dxa"/>
          </w:tcPr>
          <w:p w14:paraId="53B1D2E6" w14:textId="77777777" w:rsidR="004D30D8" w:rsidRPr="002B43EA" w:rsidRDefault="004D30D8" w:rsidP="004D30D8">
            <w:pPr>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Per Section 3.13.12, the Information Security Questionnaire is not applicable to this procurement. This form is listed on slide 7 of the Pre-Quote Conference presentation as "Strongly Recommended" to submit with the proposal. Can you please clarify if bidders are to submit this form?</w:t>
            </w:r>
          </w:p>
          <w:p w14:paraId="5A53174B"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p>
          <w:p w14:paraId="536CC6C4" w14:textId="77777777" w:rsidR="006A6AEC"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30F29">
              <w:rPr>
                <w:rFonts w:ascii="Arial" w:hAnsi="Arial" w:cs="Arial"/>
                <w:bCs/>
                <w:color w:val="000000"/>
              </w:rPr>
              <w:t xml:space="preserve">The NJ Third-Party Security Questionnaire is not required for this procurement and has been removed from the Pre-Quote Conference presentation. Bidders should </w:t>
            </w:r>
            <w:r w:rsidR="006A6AEC">
              <w:rPr>
                <w:rFonts w:ascii="Arial" w:hAnsi="Arial" w:cs="Arial"/>
                <w:bCs/>
                <w:color w:val="000000"/>
              </w:rPr>
              <w:t>submit forms as required by the Bid Solicitation.</w:t>
            </w:r>
          </w:p>
          <w:p w14:paraId="04383028" w14:textId="77777777" w:rsidR="006A6AEC" w:rsidRDefault="006A6AEC"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37BEA631" w14:textId="6CEE1212" w:rsidR="004D30D8" w:rsidRPr="00830F29" w:rsidRDefault="006A6AEC"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 A </w:t>
            </w:r>
            <w:r w:rsidR="004D30D8" w:rsidRPr="00830F29">
              <w:rPr>
                <w:rFonts w:ascii="Arial" w:hAnsi="Arial" w:cs="Arial"/>
                <w:bCs/>
                <w:color w:val="000000"/>
              </w:rPr>
              <w:t xml:space="preserve">Revised Pre-Quote Conference PowerPoint Presentation </w:t>
            </w:r>
            <w:r>
              <w:rPr>
                <w:rFonts w:ascii="Arial" w:hAnsi="Arial" w:cs="Arial"/>
                <w:bCs/>
                <w:color w:val="000000"/>
              </w:rPr>
              <w:t xml:space="preserve">is </w:t>
            </w:r>
            <w:r w:rsidR="004D30D8" w:rsidRPr="00830F29">
              <w:rPr>
                <w:rFonts w:ascii="Arial" w:hAnsi="Arial" w:cs="Arial"/>
                <w:bCs/>
                <w:color w:val="000000"/>
              </w:rPr>
              <w:t>available</w:t>
            </w:r>
            <w:r>
              <w:rPr>
                <w:rFonts w:ascii="Arial" w:hAnsi="Arial" w:cs="Arial"/>
                <w:bCs/>
                <w:color w:val="000000"/>
              </w:rPr>
              <w:t xml:space="preserve"> for view</w:t>
            </w:r>
            <w:r w:rsidR="004D30D8" w:rsidRPr="00830F29">
              <w:rPr>
                <w:rFonts w:ascii="Arial" w:hAnsi="Arial" w:cs="Arial"/>
                <w:bCs/>
                <w:color w:val="000000"/>
              </w:rPr>
              <w:t xml:space="preserve"> on the "Attachments" Tab in NJSTART.</w:t>
            </w:r>
          </w:p>
          <w:p w14:paraId="1A2D8ABF" w14:textId="725EBE7D" w:rsidR="004D30D8" w:rsidRPr="002B43EA"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p>
        </w:tc>
      </w:tr>
      <w:tr w:rsidR="004D30D8" w:rsidRPr="009E5959" w14:paraId="0BF00494"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40A9554F" w14:textId="5C1B117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28</w:t>
            </w:r>
          </w:p>
        </w:tc>
        <w:tc>
          <w:tcPr>
            <w:tcW w:w="2160" w:type="dxa"/>
          </w:tcPr>
          <w:p w14:paraId="3B3A7F7B" w14:textId="69AD7C6B"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3.14.1, Technical Experience; Section 4.1.2.1, Compliance</w:t>
            </w:r>
          </w:p>
        </w:tc>
        <w:tc>
          <w:tcPr>
            <w:tcW w:w="7200" w:type="dxa"/>
          </w:tcPr>
          <w:p w14:paraId="142B93A4"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Will the awarded Bidder be responsible for providing the NEPA environmental review process for all projects, including Tier I and Tier II site-specific environmental checklists?</w:t>
            </w:r>
          </w:p>
          <w:p w14:paraId="06E833F9"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4E396BF9" w14:textId="5B7F16DA" w:rsidR="004D30D8" w:rsidRPr="004D2747"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4D2747">
              <w:rPr>
                <w:rFonts w:ascii="Arial" w:hAnsi="Arial" w:cs="Arial"/>
                <w:bCs/>
                <w:color w:val="000000"/>
              </w:rPr>
              <w:t>In accordance with Section 4.1.2.1, the Contractor shall provide for the implementation of environmental and historic review. This encompasses environmental reviews pursuant to NEPA, to the extent NEPA applies to the funding source. At this time, DRM estimates NEPA environmental reviews to be completed on approximately five hundred (500) housing recovery projects, twenty (20) infrastructure projects, and seventy-five (75) buyout projects.</w:t>
            </w:r>
          </w:p>
        </w:tc>
      </w:tr>
      <w:tr w:rsidR="004D30D8" w:rsidRPr="009E5959" w14:paraId="40F4798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1EC626F" w14:textId="14ED3383"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29</w:t>
            </w:r>
          </w:p>
        </w:tc>
        <w:tc>
          <w:tcPr>
            <w:tcW w:w="2160" w:type="dxa"/>
          </w:tcPr>
          <w:p w14:paraId="3488E66F" w14:textId="523933AA"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3.17, Contract Schedule</w:t>
            </w:r>
          </w:p>
        </w:tc>
        <w:tc>
          <w:tcPr>
            <w:tcW w:w="7200" w:type="dxa"/>
          </w:tcPr>
          <w:p w14:paraId="1B7319AE"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Are there key programmatic dates the State would like vendors to incorporate into the contract schedule?</w:t>
            </w:r>
          </w:p>
          <w:p w14:paraId="7253A388"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02FD0D50" w14:textId="7D7509E9" w:rsidR="004D30D8" w:rsidRPr="004D2747"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4D2747">
              <w:rPr>
                <w:rFonts w:ascii="Arial" w:hAnsi="Arial" w:cs="Arial"/>
                <w:bCs/>
                <w:color w:val="000000"/>
              </w:rPr>
              <w:t>Contractors should note that American Rescue Plan Act funds must be expended by December 31, 2026. CDBG-DR funds are subject to a period of performance ending September 30, 2029, but the date may be extended for good cause as approved by the U.S. Department of Housing and Urban Development. FEMA funds have a two-year period of performance that may be extended by FEMA upon request.</w:t>
            </w:r>
          </w:p>
        </w:tc>
      </w:tr>
      <w:tr w:rsidR="004D30D8" w:rsidRPr="009E5959" w14:paraId="26DC0C57"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7DE5E942" w14:textId="5CCEC428"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30</w:t>
            </w:r>
          </w:p>
        </w:tc>
        <w:tc>
          <w:tcPr>
            <w:tcW w:w="2160" w:type="dxa"/>
          </w:tcPr>
          <w:p w14:paraId="78327DF0" w14:textId="009B5E1E"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3.17, Contract Schedule</w:t>
            </w:r>
          </w:p>
        </w:tc>
        <w:tc>
          <w:tcPr>
            <w:tcW w:w="7200" w:type="dxa"/>
          </w:tcPr>
          <w:p w14:paraId="2D37F9DB"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Should the requested schedule be provided for each funding source individually or for all programs as a whole?</w:t>
            </w:r>
          </w:p>
          <w:p w14:paraId="4F14AFA7"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44164EDB" w14:textId="2F82E70D" w:rsidR="004D30D8" w:rsidRPr="004D2747"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4D2747">
              <w:rPr>
                <w:rFonts w:ascii="Arial" w:hAnsi="Arial" w:cs="Arial"/>
                <w:bCs/>
                <w:color w:val="000000"/>
              </w:rPr>
              <w:t>The requested schedule should be provided for each funding source.</w:t>
            </w:r>
          </w:p>
        </w:tc>
      </w:tr>
      <w:tr w:rsidR="004D30D8" w:rsidRPr="009E5959" w14:paraId="15FC50D9"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62D224D8" w14:textId="7F965897"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31</w:t>
            </w:r>
          </w:p>
        </w:tc>
        <w:tc>
          <w:tcPr>
            <w:tcW w:w="2160" w:type="dxa"/>
          </w:tcPr>
          <w:p w14:paraId="32DC57FF" w14:textId="4EB32657"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3.21, Location</w:t>
            </w:r>
          </w:p>
        </w:tc>
        <w:tc>
          <w:tcPr>
            <w:tcW w:w="7200" w:type="dxa"/>
          </w:tcPr>
          <w:p w14:paraId="0A31F9C6"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Are staff expected to work on site in New Jersey DCA/DRM offices?</w:t>
            </w:r>
          </w:p>
          <w:p w14:paraId="512EEA7A"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4A28B032" w14:textId="7C2EFBC0" w:rsidR="004D30D8" w:rsidRPr="004D2747"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4D2747">
              <w:rPr>
                <w:rFonts w:ascii="Arial" w:hAnsi="Arial" w:cs="Arial"/>
                <w:bCs/>
                <w:color w:val="000000"/>
              </w:rPr>
              <w:t>DRM will provide office space for the minimal onsite work anticipated at this time. However in the event DRM requires significant onsite resources which exceed the State's abilit</w:t>
            </w:r>
            <w:r>
              <w:rPr>
                <w:rFonts w:ascii="Arial" w:hAnsi="Arial" w:cs="Arial"/>
                <w:bCs/>
                <w:color w:val="000000"/>
              </w:rPr>
              <w:t>y to provide office space, the C</w:t>
            </w:r>
            <w:r w:rsidRPr="004D2747">
              <w:rPr>
                <w:rFonts w:ascii="Arial" w:hAnsi="Arial" w:cs="Arial"/>
                <w:bCs/>
                <w:color w:val="000000"/>
              </w:rPr>
              <w:t>ontractor would be able to charge "Other Direct Costs"</w:t>
            </w:r>
            <w:r>
              <w:rPr>
                <w:rFonts w:ascii="Arial" w:hAnsi="Arial" w:cs="Arial"/>
                <w:bCs/>
                <w:color w:val="000000"/>
              </w:rPr>
              <w:t xml:space="preserve"> (ODCs)</w:t>
            </w:r>
            <w:r w:rsidRPr="004D2747">
              <w:rPr>
                <w:rFonts w:ascii="Arial" w:hAnsi="Arial" w:cs="Arial"/>
                <w:bCs/>
                <w:color w:val="000000"/>
              </w:rPr>
              <w:t xml:space="preserve"> for office space with DRM approval</w:t>
            </w:r>
            <w:r>
              <w:rPr>
                <w:rFonts w:ascii="Arial" w:hAnsi="Arial" w:cs="Arial"/>
                <w:bCs/>
                <w:color w:val="000000"/>
              </w:rPr>
              <w:t xml:space="preserve"> as outlined in Bid Solicitation Section 4.3.</w:t>
            </w:r>
          </w:p>
        </w:tc>
      </w:tr>
      <w:tr w:rsidR="004D30D8" w:rsidRPr="009E5959" w14:paraId="3B06C435"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0BB650C7" w14:textId="1717640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32</w:t>
            </w:r>
          </w:p>
        </w:tc>
        <w:tc>
          <w:tcPr>
            <w:tcW w:w="2160" w:type="dxa"/>
          </w:tcPr>
          <w:p w14:paraId="6C45A1C1" w14:textId="33AECB6C"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3.23, Resumes</w:t>
            </w:r>
          </w:p>
        </w:tc>
        <w:tc>
          <w:tcPr>
            <w:tcW w:w="7200" w:type="dxa"/>
          </w:tcPr>
          <w:p w14:paraId="2DE0ED97"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Can the State confirm whether references in key personnel resumes need to be from client contacts or if they can be internal?</w:t>
            </w:r>
          </w:p>
          <w:p w14:paraId="3C36B548"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465B638C" w14:textId="4469BF67" w:rsidR="004D30D8" w:rsidRPr="006B0E8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B0E89">
              <w:rPr>
                <w:rFonts w:ascii="Arial" w:hAnsi="Arial" w:cs="Arial"/>
                <w:bCs/>
                <w:color w:val="000000"/>
              </w:rPr>
              <w:t>References cannot be internal.</w:t>
            </w:r>
          </w:p>
        </w:tc>
      </w:tr>
      <w:tr w:rsidR="004D30D8" w:rsidRPr="009E5959" w14:paraId="0DE17FF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0DA1F0A3" w14:textId="0C7BB4A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33</w:t>
            </w:r>
          </w:p>
        </w:tc>
        <w:tc>
          <w:tcPr>
            <w:tcW w:w="2160" w:type="dxa"/>
          </w:tcPr>
          <w:p w14:paraId="1899465A" w14:textId="57DAC069"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3.23, Resumes</w:t>
            </w:r>
          </w:p>
        </w:tc>
        <w:tc>
          <w:tcPr>
            <w:tcW w:w="7200" w:type="dxa"/>
          </w:tcPr>
          <w:p w14:paraId="2815EF30"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Can the State confirm how many references are required for each resume?</w:t>
            </w:r>
          </w:p>
          <w:p w14:paraId="6818BC86"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4B2CB9D2" w14:textId="62907033" w:rsidR="004D30D8" w:rsidRPr="006B0E89"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B0E89">
              <w:rPr>
                <w:rFonts w:ascii="Arial" w:hAnsi="Arial" w:cs="Arial"/>
                <w:bCs/>
                <w:color w:val="000000"/>
              </w:rPr>
              <w:t xml:space="preserve">At least two references for </w:t>
            </w:r>
            <w:r>
              <w:rPr>
                <w:rFonts w:ascii="Arial" w:hAnsi="Arial" w:cs="Arial"/>
                <w:bCs/>
                <w:color w:val="000000"/>
              </w:rPr>
              <w:t xml:space="preserve">each resume submitted for </w:t>
            </w:r>
            <w:r w:rsidRPr="006B0E89">
              <w:rPr>
                <w:rFonts w:ascii="Arial" w:hAnsi="Arial" w:cs="Arial"/>
                <w:bCs/>
                <w:color w:val="000000"/>
              </w:rPr>
              <w:t>key staff.</w:t>
            </w:r>
          </w:p>
        </w:tc>
      </w:tr>
      <w:tr w:rsidR="004D30D8" w:rsidRPr="009E5959" w14:paraId="43212437"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EF5DB14" w14:textId="146385E5"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34</w:t>
            </w:r>
          </w:p>
        </w:tc>
        <w:tc>
          <w:tcPr>
            <w:tcW w:w="2160" w:type="dxa"/>
          </w:tcPr>
          <w:p w14:paraId="58E24D47" w14:textId="6FF97646"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3.23, Resumes</w:t>
            </w:r>
          </w:p>
        </w:tc>
        <w:tc>
          <w:tcPr>
            <w:tcW w:w="7200" w:type="dxa"/>
          </w:tcPr>
          <w:p w14:paraId="6D5F802C"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Due to some positions having limited contact with client personnel, would the State agree to only require resume references for project management and leadership roles?</w:t>
            </w:r>
          </w:p>
          <w:p w14:paraId="73EAFBEC"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7CBB93C7" w14:textId="7A49CE28" w:rsidR="004D30D8" w:rsidRPr="006B0E89" w:rsidRDefault="004D30D8" w:rsidP="009E544B">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B0E89">
              <w:rPr>
                <w:rFonts w:ascii="Arial" w:hAnsi="Arial" w:cs="Arial"/>
                <w:bCs/>
                <w:color w:val="000000"/>
              </w:rPr>
              <w:t>References are requ</w:t>
            </w:r>
            <w:r w:rsidR="009E544B">
              <w:rPr>
                <w:rFonts w:ascii="Arial" w:hAnsi="Arial" w:cs="Arial"/>
                <w:bCs/>
                <w:color w:val="000000"/>
              </w:rPr>
              <w:t>ested</w:t>
            </w:r>
            <w:r w:rsidRPr="006B0E89">
              <w:rPr>
                <w:rFonts w:ascii="Arial" w:hAnsi="Arial" w:cs="Arial"/>
                <w:bCs/>
                <w:color w:val="000000"/>
              </w:rPr>
              <w:t xml:space="preserve"> for key staff. DCA prefers to have references for all staff. </w:t>
            </w:r>
          </w:p>
        </w:tc>
      </w:tr>
      <w:tr w:rsidR="004D30D8" w:rsidRPr="009E5959" w14:paraId="4CD3BBCA"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6977339C" w14:textId="2FED32D8"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35</w:t>
            </w:r>
          </w:p>
        </w:tc>
        <w:tc>
          <w:tcPr>
            <w:tcW w:w="2160" w:type="dxa"/>
          </w:tcPr>
          <w:p w14:paraId="1D03DB83" w14:textId="0D180B8E"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Section 3.25, Financial Capability of the Bidder</w:t>
            </w:r>
          </w:p>
        </w:tc>
        <w:tc>
          <w:tcPr>
            <w:tcW w:w="7200" w:type="dxa"/>
          </w:tcPr>
          <w:p w14:paraId="103E70E4"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For confidentiality reasons, can a privately held company send its financial statements by email directly to a New Jersey Department of the Treasury, Division of Purchase &amp; Property staff member, versus uploading them in NJStart?</w:t>
            </w:r>
          </w:p>
          <w:p w14:paraId="1DBEE0BC"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56415A4B" w14:textId="77777777" w:rsidR="004D30D8" w:rsidRPr="006B0E8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B0E89">
              <w:rPr>
                <w:rFonts w:ascii="Arial" w:hAnsi="Arial" w:cs="Arial"/>
                <w:bCs/>
                <w:color w:val="000000"/>
              </w:rPr>
              <w:t xml:space="preserve">No, all files associated with the Bidder's Quote must be submitted via NJSTART. For files the Bidder deems confidential, the Bidder should submit a completed and signed Confidentiality/Commitment to Defend Form with the Quote.  In the event that the Bidder does not submit the Confidentiality form with the Quote, the State reserves the right to request that the Bidder submit the form after Quote submission. The Confidentiality/Commitment to Defend Form can be found in the Standard Procurement Forms Packet via the "Attachments" Tab in NJSTART. </w:t>
            </w:r>
          </w:p>
          <w:p w14:paraId="2431C783" w14:textId="77777777" w:rsidR="004D30D8" w:rsidRPr="006B0E8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24BFC562" w14:textId="4E00037E" w:rsidR="004D30D8" w:rsidRPr="006B0E8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B0E89">
              <w:rPr>
                <w:rFonts w:ascii="Arial" w:hAnsi="Arial" w:cs="Arial"/>
                <w:bCs/>
                <w:color w:val="000000"/>
              </w:rPr>
              <w:t>As part of its Quote, a Bidder may request that portions of the Quote be exempt from public disclosure under the New Jersey Open Public Records Act (OPRA), N.J.S.A. 47:1A-1 et seq., or the common law. Proprietary, financial, security and confidential information may be exempt from public disclosure by OPRA and/or the common law when the Bidder has a good faith, legal/factual basis for such assertion. The 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Bidder. Copyright law does not prohibit access to a record which is otherwise available under OPRA.</w:t>
            </w:r>
          </w:p>
          <w:p w14:paraId="6C03FD71" w14:textId="77777777" w:rsidR="004D30D8" w:rsidRPr="006B0E8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701EC4C5" w14:textId="77777777" w:rsidR="004D30D8" w:rsidRPr="006B0E8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B0E89">
              <w:rPr>
                <w:rFonts w:ascii="Arial" w:hAnsi="Arial" w:cs="Arial"/>
                <w:bCs/>
                <w:color w:val="000000"/>
              </w:rPr>
              <w:lastRenderedPageBreak/>
              <w:t>The State reserves the right to make the determination as to what to disclose in response to an OPRA request.  Any information that the State determines to be exempt from disclosure under OPRA will be redacted.</w:t>
            </w:r>
          </w:p>
          <w:p w14:paraId="676FA8FC" w14:textId="77777777" w:rsidR="004D30D8" w:rsidRPr="006B0E8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41B2A948" w14:textId="77777777" w:rsidR="004D30D8" w:rsidRPr="006B0E89"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B0E89">
              <w:rPr>
                <w:rFonts w:ascii="Arial" w:hAnsi="Arial" w:cs="Arial"/>
                <w:bCs/>
                <w:color w:val="000000"/>
              </w:rPr>
              <w:t xml:space="preserve">In the event of any challenge to the Bidder’s assertion of confidentiality that is contrary to the State’s determination of confidentiality, the Bidder shall be solely responsible for defending its designation, but in doing so, all costs and expenses associated therewith shall be the responsibility of the Bidder. The State assumes no such responsibility or liability. </w:t>
            </w:r>
          </w:p>
          <w:p w14:paraId="38090363" w14:textId="6439F026" w:rsidR="004D30D8" w:rsidRPr="002B43E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p>
        </w:tc>
      </w:tr>
      <w:tr w:rsidR="004D30D8" w:rsidRPr="009E5959" w14:paraId="120B2D84"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B42B240" w14:textId="39D1D25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36</w:t>
            </w:r>
          </w:p>
        </w:tc>
        <w:tc>
          <w:tcPr>
            <w:tcW w:w="2160" w:type="dxa"/>
          </w:tcPr>
          <w:p w14:paraId="08BD1C11" w14:textId="683B8225"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w:t>
            </w:r>
          </w:p>
        </w:tc>
        <w:tc>
          <w:tcPr>
            <w:tcW w:w="7200" w:type="dxa"/>
          </w:tcPr>
          <w:p w14:paraId="494518DA"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Does DCA anticipate soliciting additional firms to implement the actual delivery of the approved Action Plan programs? If yes, can you please provide details on those procurements regarding the scope of services being requested and the anticipated timeline for release?</w:t>
            </w:r>
          </w:p>
          <w:p w14:paraId="783DDB85"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59EA7158" w14:textId="3DD6FD7F" w:rsidR="004D30D8" w:rsidRPr="00ED0C2A"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ED0C2A">
              <w:rPr>
                <w:rFonts w:ascii="Arial" w:hAnsi="Arial" w:cs="Arial"/>
                <w:bCs/>
                <w:color w:val="000000"/>
              </w:rPr>
              <w:t>No. The programs described in the CDBG-DR Action Plan are managed by the Department of Community Affairs or other State agencies.</w:t>
            </w:r>
          </w:p>
        </w:tc>
      </w:tr>
      <w:tr w:rsidR="004D30D8" w:rsidRPr="009E5959" w14:paraId="534E1F8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51DDCDAF" w14:textId="5755A3E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37</w:t>
            </w:r>
          </w:p>
        </w:tc>
        <w:tc>
          <w:tcPr>
            <w:tcW w:w="2160" w:type="dxa"/>
          </w:tcPr>
          <w:p w14:paraId="45289D46" w14:textId="626ECE8D"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w:t>
            </w:r>
          </w:p>
        </w:tc>
        <w:tc>
          <w:tcPr>
            <w:tcW w:w="7200" w:type="dxa"/>
          </w:tcPr>
          <w:p w14:paraId="58571557"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Are full implementation services being requested by this RFP, or only advisory and technical assistance? If yes, can you please provide details on the actual work that would be performed?</w:t>
            </w:r>
          </w:p>
          <w:p w14:paraId="5888944B"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42265315" w14:textId="06D93565"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The Scope of Work outlined in the Bid Solicitation and includes advisory, technical assistance and implementation services. At this time, DRM requires minimal implementation services, however the need may change based on the funding and programs selected in the future.  Please bid based on the current need as described in the Bid Solicitation.</w:t>
            </w:r>
          </w:p>
        </w:tc>
      </w:tr>
      <w:tr w:rsidR="004D30D8" w:rsidRPr="009E5959" w14:paraId="772DC16C"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771B474A" w14:textId="04DC05D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38</w:t>
            </w:r>
          </w:p>
        </w:tc>
        <w:tc>
          <w:tcPr>
            <w:tcW w:w="2160" w:type="dxa"/>
          </w:tcPr>
          <w:p w14:paraId="6C8AE142" w14:textId="7FFE4337"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w:t>
            </w:r>
          </w:p>
        </w:tc>
        <w:tc>
          <w:tcPr>
            <w:tcW w:w="7200" w:type="dxa"/>
          </w:tcPr>
          <w:p w14:paraId="5ADFED85"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Will the awarded Bidder be responsible for intake, eligibility, duplication of benefits determination, damage assessments, environmental and construction oversight for implementing projects, including housing and infrastructure projects?</w:t>
            </w:r>
          </w:p>
          <w:p w14:paraId="7A96E265"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26F09917" w14:textId="0A63B4FF"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 xml:space="preserve">The awarded Contractor is expected to provide advisory, technical assistance, and minimal implementation services related to program implementation and management for disaster recovery, resilience, and mitigation programs. For details of the required services, refer to Bid Solicitation Section 4.0 </w:t>
            </w:r>
            <w:r w:rsidRPr="006A6AEC">
              <w:rPr>
                <w:rFonts w:ascii="Arial" w:hAnsi="Arial" w:cs="Arial"/>
                <w:bCs/>
                <w:i/>
                <w:color w:val="000000"/>
              </w:rPr>
              <w:t>Scope of Work</w:t>
            </w:r>
            <w:r w:rsidRPr="00841AF8">
              <w:rPr>
                <w:rFonts w:ascii="Arial" w:hAnsi="Arial" w:cs="Arial"/>
                <w:bCs/>
                <w:color w:val="000000"/>
              </w:rPr>
              <w:t>.</w:t>
            </w:r>
          </w:p>
        </w:tc>
      </w:tr>
      <w:tr w:rsidR="004D30D8" w:rsidRPr="009E5959" w14:paraId="08A3AFCE"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2715748E" w14:textId="382B046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39</w:t>
            </w:r>
          </w:p>
        </w:tc>
        <w:tc>
          <w:tcPr>
            <w:tcW w:w="2160" w:type="dxa"/>
          </w:tcPr>
          <w:p w14:paraId="7D252006" w14:textId="7E4BDFAA"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w:t>
            </w:r>
          </w:p>
        </w:tc>
        <w:tc>
          <w:tcPr>
            <w:tcW w:w="7200" w:type="dxa"/>
          </w:tcPr>
          <w:p w14:paraId="01B45689"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Does DCA anticipate that engineering and construction management services will be needed to implement programs?</w:t>
            </w:r>
          </w:p>
          <w:p w14:paraId="71547431"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144A7CD5" w14:textId="3235F970"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Yes, however, those services are not part of this Bid Solicitation.</w:t>
            </w:r>
          </w:p>
        </w:tc>
      </w:tr>
      <w:tr w:rsidR="004D30D8" w:rsidRPr="009E5959" w14:paraId="0E086ED9"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0A9C1CB3" w14:textId="117CE8E0"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40</w:t>
            </w:r>
          </w:p>
        </w:tc>
        <w:tc>
          <w:tcPr>
            <w:tcW w:w="2160" w:type="dxa"/>
          </w:tcPr>
          <w:p w14:paraId="2205AE9C" w14:textId="14E3467E"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w:t>
            </w:r>
          </w:p>
        </w:tc>
        <w:tc>
          <w:tcPr>
            <w:tcW w:w="7200" w:type="dxa"/>
          </w:tcPr>
          <w:p w14:paraId="4CC40E5E"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If this is a policy and program management contract, will the awarded Bidder be precluded from any subsequent implementation contracts? Or will any implementation services, if needed, be included in subsequent Task Orders to be issued under this contract?</w:t>
            </w:r>
          </w:p>
          <w:p w14:paraId="271CE029"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3A78F48B" w14:textId="77777777"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It cannot be determined if a Bidder will be precluded from future service Contracts. Each Contract issued by the Procurement Bureau has different stipulations which will be outlined in each accompanying Bid Solicitation. If the Bidder is eligible for a procurement based on its commodity codes, then it will be notified of the advertisement for that Contract via NJSTART and it must abide by the Bid Solicitation requirements for that procurement.</w:t>
            </w:r>
          </w:p>
          <w:p w14:paraId="4D4A48D2" w14:textId="77777777"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4F085742" w14:textId="35D86F57" w:rsidR="004D30D8" w:rsidRPr="006C4DBD"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841AF8">
              <w:rPr>
                <w:rFonts w:ascii="Arial" w:hAnsi="Arial" w:cs="Arial"/>
                <w:bCs/>
                <w:color w:val="000000"/>
              </w:rPr>
              <w:t xml:space="preserve">Refer to Bid Solicitation Section 4.0 </w:t>
            </w:r>
            <w:r w:rsidRPr="006A6AEC">
              <w:rPr>
                <w:rFonts w:ascii="Arial" w:hAnsi="Arial" w:cs="Arial"/>
                <w:bCs/>
                <w:i/>
                <w:color w:val="000000"/>
              </w:rPr>
              <w:t>Scope of Work</w:t>
            </w:r>
            <w:r w:rsidRPr="00841AF8">
              <w:rPr>
                <w:rFonts w:ascii="Arial" w:hAnsi="Arial" w:cs="Arial"/>
                <w:bCs/>
                <w:color w:val="000000"/>
              </w:rPr>
              <w:t xml:space="preserve"> for services to be included in Task Orders issued under this Contract. Implementation services, to the extent they are required, are included in Section 4.0 </w:t>
            </w:r>
            <w:r w:rsidRPr="006A6AEC">
              <w:rPr>
                <w:rFonts w:ascii="Arial" w:hAnsi="Arial" w:cs="Arial"/>
                <w:bCs/>
                <w:i/>
                <w:color w:val="000000"/>
              </w:rPr>
              <w:t>Scope of Work</w:t>
            </w:r>
            <w:r w:rsidRPr="00841AF8">
              <w:rPr>
                <w:rFonts w:ascii="Arial" w:hAnsi="Arial" w:cs="Arial"/>
                <w:bCs/>
                <w:color w:val="000000"/>
              </w:rPr>
              <w:t>.</w:t>
            </w:r>
          </w:p>
        </w:tc>
      </w:tr>
      <w:tr w:rsidR="004D30D8" w:rsidRPr="009E5959" w14:paraId="283B1EB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74913593" w14:textId="65D85D0F"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41</w:t>
            </w:r>
          </w:p>
        </w:tc>
        <w:tc>
          <w:tcPr>
            <w:tcW w:w="2160" w:type="dxa"/>
          </w:tcPr>
          <w:p w14:paraId="01C131D5" w14:textId="7929E6D5"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w:t>
            </w:r>
          </w:p>
        </w:tc>
        <w:tc>
          <w:tcPr>
            <w:tcW w:w="7200" w:type="dxa"/>
          </w:tcPr>
          <w:p w14:paraId="18CE8E48"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Is the State using a specific software system and/or system of record as part of this scope of work?</w:t>
            </w:r>
          </w:p>
          <w:p w14:paraId="2FDBB64C"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6BA15B5E" w14:textId="3CCE880D"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Yes, DCA created and owns a custom software package called SIROMS (State Integrated Recovery Operations and Management System).</w:t>
            </w:r>
          </w:p>
        </w:tc>
      </w:tr>
      <w:tr w:rsidR="004D30D8" w:rsidRPr="009E5959" w14:paraId="36CAA1C9"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7F1501F4" w14:textId="48F88753"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42</w:t>
            </w:r>
          </w:p>
        </w:tc>
        <w:tc>
          <w:tcPr>
            <w:tcW w:w="2160" w:type="dxa"/>
          </w:tcPr>
          <w:p w14:paraId="63F8DA6F" w14:textId="71F34B5F"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w:t>
            </w:r>
          </w:p>
        </w:tc>
        <w:tc>
          <w:tcPr>
            <w:tcW w:w="7200" w:type="dxa"/>
          </w:tcPr>
          <w:p w14:paraId="2D195744"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Are vendors able to provide software systems under this contract?</w:t>
            </w:r>
          </w:p>
          <w:p w14:paraId="15C1C2DB"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5CE0CAA2" w14:textId="494B6ACB"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 xml:space="preserve">Upon DRM's approval, the Contractor may use software to aid them in conducting the scope of services outlined in the Bid Solicitation.  DRM may require access to any software used by the Contractor during the services outlined.  Furthermore, DRM may require integration with any software used by the </w:t>
            </w:r>
            <w:r>
              <w:rPr>
                <w:rFonts w:ascii="Arial" w:hAnsi="Arial" w:cs="Arial"/>
                <w:bCs/>
                <w:color w:val="000000"/>
              </w:rPr>
              <w:t>C</w:t>
            </w:r>
            <w:r w:rsidRPr="00841AF8">
              <w:rPr>
                <w:rFonts w:ascii="Arial" w:hAnsi="Arial" w:cs="Arial"/>
                <w:bCs/>
                <w:color w:val="000000"/>
              </w:rPr>
              <w:t>ontractor with SIROMS, the DRM system of record.</w:t>
            </w:r>
          </w:p>
        </w:tc>
      </w:tr>
      <w:tr w:rsidR="004D30D8" w:rsidRPr="009E5959" w14:paraId="5B9B5A55"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6AD7C4E" w14:textId="32CEF3E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43</w:t>
            </w:r>
          </w:p>
        </w:tc>
        <w:tc>
          <w:tcPr>
            <w:tcW w:w="2160" w:type="dxa"/>
          </w:tcPr>
          <w:p w14:paraId="18867F79" w14:textId="0540F456"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w:t>
            </w:r>
          </w:p>
        </w:tc>
        <w:tc>
          <w:tcPr>
            <w:tcW w:w="7200" w:type="dxa"/>
          </w:tcPr>
          <w:p w14:paraId="366653AF"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Are there specific programs or projects that the staff included in this RFP will be assisting with?</w:t>
            </w:r>
          </w:p>
          <w:p w14:paraId="0B87AED2"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1160CAC8" w14:textId="77777777"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Yes. Please see below links for the CDBG-DR Action Plans, which detail the use of the CDBG-DR funds. Please also see list of ARPA funded programs included below. FEMA funds constitute the Mitigation Assistance Program, which is detailed on the DCA DRM website.</w:t>
            </w:r>
          </w:p>
          <w:p w14:paraId="49500D75" w14:textId="77777777"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1F212131" w14:textId="61F66394"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 xml:space="preserve">New Jersey Community Development Block Grant – Disaster Recovery Action Plan for Superstorm Sandy: </w:t>
            </w:r>
            <w:hyperlink r:id="rId24" w:history="1">
              <w:r w:rsidRPr="00E1393B">
                <w:rPr>
                  <w:rStyle w:val="Hyperlink"/>
                  <w:rFonts w:ascii="Arial" w:hAnsi="Arial" w:cs="Arial"/>
                  <w:bCs/>
                </w:rPr>
                <w:t>https://www.nj.gov/dca/ddrm/plansreports/actionplanamend.shtml</w:t>
              </w:r>
            </w:hyperlink>
            <w:r>
              <w:rPr>
                <w:rFonts w:ascii="Arial" w:hAnsi="Arial" w:cs="Arial"/>
                <w:bCs/>
                <w:color w:val="000000"/>
              </w:rPr>
              <w:t xml:space="preserve"> </w:t>
            </w:r>
          </w:p>
          <w:p w14:paraId="4457160F" w14:textId="77777777"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5503068D" w14:textId="6728107A"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 xml:space="preserve">New Jersey Community Development Block Grant – Disaster Recovery Action Plan for Tropical Storm Ida: </w:t>
            </w:r>
            <w:hyperlink r:id="rId25" w:history="1">
              <w:r w:rsidRPr="00E1393B">
                <w:rPr>
                  <w:rStyle w:val="Hyperlink"/>
                  <w:rFonts w:ascii="Arial" w:hAnsi="Arial" w:cs="Arial"/>
                  <w:bCs/>
                </w:rPr>
                <w:t>https://www.nj.gov/dca/ddrm/plansreports/idaplansreports.shtml</w:t>
              </w:r>
            </w:hyperlink>
            <w:r>
              <w:rPr>
                <w:rFonts w:ascii="Arial" w:hAnsi="Arial" w:cs="Arial"/>
                <w:bCs/>
                <w:color w:val="000000"/>
              </w:rPr>
              <w:t xml:space="preserve"> </w:t>
            </w:r>
            <w:r w:rsidRPr="00841AF8">
              <w:rPr>
                <w:rFonts w:ascii="Arial" w:hAnsi="Arial" w:cs="Arial"/>
                <w:bCs/>
                <w:color w:val="000000"/>
              </w:rPr>
              <w:t xml:space="preserve"> </w:t>
            </w:r>
          </w:p>
          <w:p w14:paraId="070D15AE" w14:textId="77777777"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38E6D212"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 xml:space="preserve">American Rescue Plan Act Programs (filter to show programs funded by the State Fiscal Recovery Fund): </w:t>
            </w:r>
          </w:p>
          <w:p w14:paraId="701F4070" w14:textId="4BE5C8F0" w:rsidR="004D30D8" w:rsidRDefault="004753B2"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hyperlink r:id="rId26" w:history="1">
              <w:r w:rsidR="004D30D8" w:rsidRPr="00E1393B">
                <w:rPr>
                  <w:rStyle w:val="Hyperlink"/>
                  <w:rFonts w:ascii="Arial" w:hAnsi="Arial" w:cs="Arial"/>
                  <w:bCs/>
                </w:rPr>
                <w:t>https://gdro.nj.gov/tp/en/financial-analysis/table-view/recovery-program?agency=165490087&amp;sortColumn=programFund&amp;sortValue=asc&amp;pageSize=15&amp;pageOffset=0&amp;lang=en</w:t>
              </w:r>
            </w:hyperlink>
            <w:r w:rsidR="004D30D8">
              <w:rPr>
                <w:rFonts w:ascii="Arial" w:hAnsi="Arial" w:cs="Arial"/>
                <w:bCs/>
                <w:color w:val="000000"/>
              </w:rPr>
              <w:t xml:space="preserve"> </w:t>
            </w:r>
          </w:p>
          <w:p w14:paraId="495A6FF6" w14:textId="77777777" w:rsidR="004D30D8" w:rsidRPr="00841AF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1FB05A94"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841AF8">
              <w:rPr>
                <w:rFonts w:ascii="Arial" w:hAnsi="Arial" w:cs="Arial"/>
                <w:bCs/>
                <w:color w:val="000000"/>
              </w:rPr>
              <w:t>American Rescue Plan Act Programs (filter to show programs funded by the Capital Projects Fund):</w:t>
            </w:r>
          </w:p>
          <w:p w14:paraId="7AD51534" w14:textId="39843349" w:rsidR="004D30D8" w:rsidRPr="006C4DBD"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841AF8">
              <w:rPr>
                <w:rFonts w:ascii="Arial" w:hAnsi="Arial" w:cs="Arial"/>
                <w:bCs/>
                <w:color w:val="000000"/>
              </w:rPr>
              <w:t xml:space="preserve"> </w:t>
            </w:r>
            <w:hyperlink r:id="rId27" w:history="1">
              <w:r w:rsidRPr="00E1393B">
                <w:rPr>
                  <w:rStyle w:val="Hyperlink"/>
                  <w:rFonts w:ascii="Arial" w:hAnsi="Arial" w:cs="Arial"/>
                  <w:bCs/>
                </w:rPr>
                <w:t>https://gdro.nj.gov/tp/en/financial-analysis/table-view/recovery-program?agency=-915571448&amp;sortColumn=programFund&amp;sortValue=asc&amp;pageSize=15&amp;pageOffset=0&amp;lang=en</w:t>
              </w:r>
            </w:hyperlink>
            <w:r>
              <w:rPr>
                <w:rFonts w:ascii="Arial" w:hAnsi="Arial" w:cs="Arial"/>
                <w:bCs/>
                <w:color w:val="000000"/>
              </w:rPr>
              <w:t xml:space="preserve"> </w:t>
            </w:r>
          </w:p>
        </w:tc>
      </w:tr>
      <w:tr w:rsidR="004D30D8" w:rsidRPr="009E5959" w14:paraId="256C33FD"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71E56530" w14:textId="10D98A2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44</w:t>
            </w:r>
          </w:p>
        </w:tc>
        <w:tc>
          <w:tcPr>
            <w:tcW w:w="2160" w:type="dxa"/>
          </w:tcPr>
          <w:p w14:paraId="0867DB60" w14:textId="27155108"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 Scope of Work, B.</w:t>
            </w:r>
          </w:p>
        </w:tc>
        <w:tc>
          <w:tcPr>
            <w:tcW w:w="7200" w:type="dxa"/>
          </w:tcPr>
          <w:p w14:paraId="4783D0FF"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Does this refer to providing cost proposal(s) for task orders that DCA will issue to the winning Bidder after contract execution?</w:t>
            </w:r>
          </w:p>
          <w:p w14:paraId="1743B897"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1357ABF3" w14:textId="6B367B91" w:rsidR="004D30D8" w:rsidRPr="00E323D2"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E323D2">
              <w:rPr>
                <w:rFonts w:ascii="Arial" w:hAnsi="Arial" w:cs="Arial"/>
                <w:color w:val="000000"/>
                <w:szCs w:val="22"/>
              </w:rPr>
              <w:t>Yes.</w:t>
            </w:r>
          </w:p>
        </w:tc>
      </w:tr>
      <w:tr w:rsidR="004D30D8" w:rsidRPr="009E5959" w14:paraId="43412118"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431338EB" w14:textId="13C8008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45</w:t>
            </w:r>
          </w:p>
        </w:tc>
        <w:tc>
          <w:tcPr>
            <w:tcW w:w="2160" w:type="dxa"/>
          </w:tcPr>
          <w:p w14:paraId="537B5833" w14:textId="44E5B34C"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4.1.1, Program/Project Development &amp; Implementation, C-2</w:t>
            </w:r>
          </w:p>
        </w:tc>
        <w:tc>
          <w:tcPr>
            <w:tcW w:w="7200" w:type="dxa"/>
          </w:tcPr>
          <w:p w14:paraId="5066C993"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Section 4.1.1.C-2 indicates that the Bidder must establish an interface with SIROMS. Will you please provide details regarding the type of interface?</w:t>
            </w:r>
          </w:p>
          <w:p w14:paraId="4F5E1D93"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3DF38BA5" w14:textId="131D86C0" w:rsidR="004D30D8" w:rsidRPr="00E323D2"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E323D2">
              <w:rPr>
                <w:rFonts w:ascii="Arial" w:hAnsi="Arial" w:cs="Arial"/>
                <w:bCs/>
                <w:color w:val="000000"/>
              </w:rPr>
              <w:t>SIROMS (State Integrated Recovery Operations and Management System) is the State of NJ's system of record for CDBG-DR, ARPA SFRF, CPF, and additional funds used to facilitate financial management, grant management, compliance reporting, document retention, and other administrative tools to manage grants and grant programs. DRM will require interfaces pertaining to records which must be maintained within SIROMS, but which originate in any external systems.  At this time, DRM does not r</w:t>
            </w:r>
            <w:r>
              <w:rPr>
                <w:rFonts w:ascii="Arial" w:hAnsi="Arial" w:cs="Arial"/>
                <w:bCs/>
                <w:color w:val="000000"/>
              </w:rPr>
              <w:t>equire any interfaces from the C</w:t>
            </w:r>
            <w:r w:rsidRPr="00E323D2">
              <w:rPr>
                <w:rFonts w:ascii="Arial" w:hAnsi="Arial" w:cs="Arial"/>
                <w:bCs/>
                <w:color w:val="000000"/>
              </w:rPr>
              <w:t>ontractor.</w:t>
            </w:r>
          </w:p>
        </w:tc>
      </w:tr>
      <w:tr w:rsidR="004D30D8" w:rsidRPr="009E5959" w14:paraId="2603CB76"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49F5BA1" w14:textId="203B8F97"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46</w:t>
            </w:r>
          </w:p>
        </w:tc>
        <w:tc>
          <w:tcPr>
            <w:tcW w:w="2160" w:type="dxa"/>
          </w:tcPr>
          <w:p w14:paraId="608AF505" w14:textId="69D67A11"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4.1.1, Program/Project Development And Implementation, D &amp; E.</w:t>
            </w:r>
          </w:p>
        </w:tc>
        <w:tc>
          <w:tcPr>
            <w:tcW w:w="7200" w:type="dxa"/>
          </w:tcPr>
          <w:p w14:paraId="2DAE1085" w14:textId="3927CA33"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Are any contractor staff (e.g., Director, Project Manager) expected to be on-site 100% of the time? If not, what percentage of time could be expected to be on-site for key leadership?</w:t>
            </w:r>
          </w:p>
          <w:p w14:paraId="4684D414"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4DE6B03C" w14:textId="39C881BC" w:rsidR="004D30D8" w:rsidRPr="00E323D2"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E323D2">
              <w:rPr>
                <w:rFonts w:ascii="Arial" w:hAnsi="Arial" w:cs="Arial"/>
                <w:bCs/>
                <w:color w:val="000000"/>
              </w:rPr>
              <w:t xml:space="preserve">Key leadership is not expected to be on-site regularly, though the </w:t>
            </w:r>
            <w:r>
              <w:rPr>
                <w:rFonts w:ascii="Arial" w:hAnsi="Arial" w:cs="Arial"/>
                <w:bCs/>
                <w:color w:val="000000"/>
              </w:rPr>
              <w:t>DRM</w:t>
            </w:r>
            <w:r w:rsidRPr="00E323D2">
              <w:rPr>
                <w:rFonts w:ascii="Arial" w:hAnsi="Arial" w:cs="Arial"/>
                <w:bCs/>
                <w:color w:val="000000"/>
              </w:rPr>
              <w:t xml:space="preserve"> may request Project Managers on-site for certain meetings.</w:t>
            </w:r>
          </w:p>
        </w:tc>
      </w:tr>
      <w:tr w:rsidR="004D30D8" w:rsidRPr="009E5959" w14:paraId="0EA7C798"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7AA1234A" w14:textId="2DEB577C"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47</w:t>
            </w:r>
          </w:p>
        </w:tc>
        <w:tc>
          <w:tcPr>
            <w:tcW w:w="2160" w:type="dxa"/>
          </w:tcPr>
          <w:p w14:paraId="12D3BB48" w14:textId="7009F281"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4.1.1, Program/Project Development And Implementation, D &amp; E.</w:t>
            </w:r>
            <w:r>
              <w:rPr>
                <w:rFonts w:ascii="Arial" w:hAnsi="Arial" w:cs="Arial"/>
                <w:color w:val="000000"/>
                <w:szCs w:val="22"/>
              </w:rPr>
              <w:t>; Section 4.3 Other Direct Costs</w:t>
            </w:r>
          </w:p>
        </w:tc>
        <w:tc>
          <w:tcPr>
            <w:tcW w:w="7200" w:type="dxa"/>
          </w:tcPr>
          <w:p w14:paraId="074B50BA"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Will the DCA provide office space for contractor staff working on-site?</w:t>
            </w:r>
          </w:p>
          <w:p w14:paraId="04A60902"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5FC47420" w14:textId="19B89AC0" w:rsidR="004D30D8" w:rsidRPr="00E323D2"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E323D2">
              <w:rPr>
                <w:rFonts w:ascii="Arial" w:hAnsi="Arial" w:cs="Arial"/>
                <w:bCs/>
                <w:color w:val="000000"/>
              </w:rPr>
              <w:t>DRM will provide office space for the minimal onsite work anticipated at this time. However in the event DRM requires significant onsite resources which exceed the State's abilit</w:t>
            </w:r>
            <w:r>
              <w:rPr>
                <w:rFonts w:ascii="Arial" w:hAnsi="Arial" w:cs="Arial"/>
                <w:bCs/>
                <w:color w:val="000000"/>
              </w:rPr>
              <w:t>y to provide office space, the C</w:t>
            </w:r>
            <w:r w:rsidRPr="00E323D2">
              <w:rPr>
                <w:rFonts w:ascii="Arial" w:hAnsi="Arial" w:cs="Arial"/>
                <w:bCs/>
                <w:color w:val="000000"/>
              </w:rPr>
              <w:t xml:space="preserve">ontractor would be able to charge </w:t>
            </w:r>
            <w:r>
              <w:rPr>
                <w:rFonts w:ascii="Arial" w:hAnsi="Arial" w:cs="Arial"/>
                <w:bCs/>
                <w:color w:val="000000"/>
              </w:rPr>
              <w:t>Other Direct Costs (</w:t>
            </w:r>
            <w:r w:rsidRPr="00E323D2">
              <w:rPr>
                <w:rFonts w:ascii="Arial" w:hAnsi="Arial" w:cs="Arial"/>
                <w:bCs/>
                <w:color w:val="000000"/>
              </w:rPr>
              <w:t>ODC</w:t>
            </w:r>
            <w:r>
              <w:rPr>
                <w:rFonts w:ascii="Arial" w:hAnsi="Arial" w:cs="Arial"/>
                <w:bCs/>
                <w:color w:val="000000"/>
              </w:rPr>
              <w:t>s)</w:t>
            </w:r>
            <w:r w:rsidRPr="00E323D2">
              <w:rPr>
                <w:rFonts w:ascii="Arial" w:hAnsi="Arial" w:cs="Arial"/>
                <w:bCs/>
                <w:color w:val="000000"/>
              </w:rPr>
              <w:t xml:space="preserve"> for office space with DRM approval</w:t>
            </w:r>
            <w:r>
              <w:rPr>
                <w:rFonts w:ascii="Arial" w:hAnsi="Arial" w:cs="Arial"/>
                <w:bCs/>
                <w:color w:val="000000"/>
              </w:rPr>
              <w:t xml:space="preserve"> as outlined in Bid Solicitation Section 4.3.</w:t>
            </w:r>
          </w:p>
        </w:tc>
      </w:tr>
      <w:tr w:rsidR="004D30D8" w:rsidRPr="009E5959" w14:paraId="0609A1A1"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55A0CF22" w14:textId="51BD0B81"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48</w:t>
            </w:r>
          </w:p>
        </w:tc>
        <w:tc>
          <w:tcPr>
            <w:tcW w:w="2160" w:type="dxa"/>
          </w:tcPr>
          <w:p w14:paraId="15373F0B" w14:textId="4E917A5A" w:rsidR="004D30D8" w:rsidRPr="006C4DBD"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4DBD">
              <w:rPr>
                <w:rFonts w:ascii="Arial" w:hAnsi="Arial" w:cs="Arial"/>
                <w:color w:val="000000"/>
                <w:szCs w:val="22"/>
              </w:rPr>
              <w:t>Section 4.1.1, Program/Project Development And Implementation, D &amp; E.</w:t>
            </w:r>
          </w:p>
        </w:tc>
        <w:tc>
          <w:tcPr>
            <w:tcW w:w="7200" w:type="dxa"/>
          </w:tcPr>
          <w:p w14:paraId="2D148CEB"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6C4DBD">
              <w:rPr>
                <w:rFonts w:ascii="Arial" w:hAnsi="Arial" w:cs="Arial"/>
                <w:b/>
                <w:color w:val="000000"/>
                <w:szCs w:val="22"/>
              </w:rPr>
              <w:t>Does DCA want two labor rates (on-site and remote) submitted for each position?</w:t>
            </w:r>
          </w:p>
          <w:p w14:paraId="6C2DCBCD"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037A4DDC" w14:textId="7901997F" w:rsidR="004D30D8" w:rsidRPr="00E323D2"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E323D2">
              <w:rPr>
                <w:rFonts w:ascii="Arial" w:hAnsi="Arial" w:cs="Arial"/>
                <w:color w:val="000000"/>
                <w:szCs w:val="22"/>
              </w:rPr>
              <w:t>No.</w:t>
            </w:r>
          </w:p>
        </w:tc>
      </w:tr>
      <w:tr w:rsidR="004D30D8" w:rsidRPr="009E5959" w14:paraId="64D45C4C"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4912DA06" w14:textId="312A9933"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49</w:t>
            </w:r>
          </w:p>
        </w:tc>
        <w:tc>
          <w:tcPr>
            <w:tcW w:w="2160" w:type="dxa"/>
          </w:tcPr>
          <w:p w14:paraId="7342F5D6" w14:textId="14B236A8"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4.1.2, Program/Project Management &amp; Operations, F.</w:t>
            </w:r>
          </w:p>
        </w:tc>
        <w:tc>
          <w:tcPr>
            <w:tcW w:w="7200" w:type="dxa"/>
          </w:tcPr>
          <w:p w14:paraId="6ADE14E4" w14:textId="12144810"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 xml:space="preserve">Will DCA be awarding funds to </w:t>
            </w:r>
            <w:proofErr w:type="spellStart"/>
            <w:r w:rsidRPr="00B655AF">
              <w:rPr>
                <w:rFonts w:ascii="Arial" w:hAnsi="Arial" w:cs="Arial"/>
                <w:b/>
                <w:color w:val="000000"/>
              </w:rPr>
              <w:t>subrecipient</w:t>
            </w:r>
            <w:proofErr w:type="spellEnd"/>
            <w:r w:rsidRPr="00B655AF">
              <w:rPr>
                <w:rFonts w:ascii="Arial" w:hAnsi="Arial" w:cs="Arial"/>
                <w:b/>
                <w:color w:val="000000"/>
              </w:rPr>
              <w:t xml:space="preserve"> agencies? If yes, what programs will </w:t>
            </w:r>
            <w:proofErr w:type="spellStart"/>
            <w:r w:rsidRPr="00B655AF">
              <w:rPr>
                <w:rFonts w:ascii="Arial" w:hAnsi="Arial" w:cs="Arial"/>
                <w:b/>
                <w:color w:val="000000"/>
              </w:rPr>
              <w:t>subrecipients</w:t>
            </w:r>
            <w:proofErr w:type="spellEnd"/>
            <w:r w:rsidRPr="00B655AF">
              <w:rPr>
                <w:rFonts w:ascii="Arial" w:hAnsi="Arial" w:cs="Arial"/>
                <w:b/>
                <w:color w:val="000000"/>
              </w:rPr>
              <w:t xml:space="preserve"> be participating in?</w:t>
            </w:r>
          </w:p>
          <w:p w14:paraId="2F1D566B"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5B4F32A6" w14:textId="6626A02C" w:rsidR="004D30D8" w:rsidRPr="00ED0C2A" w:rsidRDefault="004D30D8" w:rsidP="004D30D8">
            <w:pPr>
              <w:tabs>
                <w:tab w:val="left" w:pos="4145"/>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ED0C2A">
              <w:rPr>
                <w:rFonts w:ascii="Arial" w:hAnsi="Arial" w:cs="Arial"/>
              </w:rPr>
              <w:t xml:space="preserve">Yes, DCA awards funds to numerous </w:t>
            </w:r>
            <w:proofErr w:type="spellStart"/>
            <w:r w:rsidRPr="00ED0C2A">
              <w:rPr>
                <w:rFonts w:ascii="Arial" w:hAnsi="Arial" w:cs="Arial"/>
              </w:rPr>
              <w:t>subrecipients</w:t>
            </w:r>
            <w:proofErr w:type="spellEnd"/>
            <w:r w:rsidRPr="00ED0C2A">
              <w:rPr>
                <w:rFonts w:ascii="Arial" w:hAnsi="Arial" w:cs="Arial"/>
              </w:rPr>
              <w:t xml:space="preserve">. CDBG-DR funds are largely </w:t>
            </w:r>
            <w:proofErr w:type="spellStart"/>
            <w:r w:rsidRPr="00ED0C2A">
              <w:rPr>
                <w:rFonts w:ascii="Arial" w:hAnsi="Arial" w:cs="Arial"/>
              </w:rPr>
              <w:t>subgranted</w:t>
            </w:r>
            <w:proofErr w:type="spellEnd"/>
            <w:r w:rsidRPr="00ED0C2A">
              <w:rPr>
                <w:rFonts w:ascii="Arial" w:hAnsi="Arial" w:cs="Arial"/>
              </w:rPr>
              <w:t xml:space="preserve"> to other State agencies. American Rescue Plan Act funds are </w:t>
            </w:r>
            <w:proofErr w:type="spellStart"/>
            <w:r w:rsidRPr="00ED0C2A">
              <w:rPr>
                <w:rFonts w:ascii="Arial" w:hAnsi="Arial" w:cs="Arial"/>
              </w:rPr>
              <w:t>subgranted</w:t>
            </w:r>
            <w:proofErr w:type="spellEnd"/>
            <w:r w:rsidRPr="00ED0C2A">
              <w:rPr>
                <w:rFonts w:ascii="Arial" w:hAnsi="Arial" w:cs="Arial"/>
              </w:rPr>
              <w:t xml:space="preserve"> to hundreds of </w:t>
            </w:r>
            <w:proofErr w:type="spellStart"/>
            <w:r w:rsidRPr="00ED0C2A">
              <w:rPr>
                <w:rFonts w:ascii="Arial" w:hAnsi="Arial" w:cs="Arial"/>
              </w:rPr>
              <w:t>subrecipients</w:t>
            </w:r>
            <w:proofErr w:type="spellEnd"/>
            <w:r w:rsidRPr="00ED0C2A">
              <w:rPr>
                <w:rFonts w:ascii="Arial" w:hAnsi="Arial" w:cs="Arial"/>
              </w:rPr>
              <w:t>, including State agencies, counties municipalities, non-profits and private organizations.</w:t>
            </w:r>
            <w:r>
              <w:rPr>
                <w:rFonts w:ascii="Arial" w:hAnsi="Arial" w:cs="Arial"/>
              </w:rPr>
              <w:tab/>
            </w:r>
          </w:p>
        </w:tc>
      </w:tr>
      <w:tr w:rsidR="004D30D8" w:rsidRPr="009E5959" w14:paraId="49D96F51"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A8A5383" w14:textId="30741126"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50</w:t>
            </w:r>
          </w:p>
        </w:tc>
        <w:tc>
          <w:tcPr>
            <w:tcW w:w="2160" w:type="dxa"/>
          </w:tcPr>
          <w:p w14:paraId="67B2A101" w14:textId="72A67AF5"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4.1.2, Program/Project Management &amp; Operations, F.</w:t>
            </w:r>
          </w:p>
        </w:tc>
        <w:tc>
          <w:tcPr>
            <w:tcW w:w="7200" w:type="dxa"/>
          </w:tcPr>
          <w:p w14:paraId="411F0D91"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 xml:space="preserve">Will DCA be awarding funds to </w:t>
            </w:r>
            <w:proofErr w:type="spellStart"/>
            <w:r w:rsidRPr="00B655AF">
              <w:rPr>
                <w:rFonts w:ascii="Arial" w:hAnsi="Arial" w:cs="Arial"/>
                <w:b/>
                <w:color w:val="000000"/>
              </w:rPr>
              <w:t>subrecipient</w:t>
            </w:r>
            <w:proofErr w:type="spellEnd"/>
            <w:r w:rsidRPr="00B655AF">
              <w:rPr>
                <w:rFonts w:ascii="Arial" w:hAnsi="Arial" w:cs="Arial"/>
                <w:b/>
                <w:color w:val="000000"/>
              </w:rPr>
              <w:t xml:space="preserve"> agencies? If yes, what other services will be provided to DCA </w:t>
            </w:r>
            <w:proofErr w:type="spellStart"/>
            <w:r w:rsidRPr="00B655AF">
              <w:rPr>
                <w:rFonts w:ascii="Arial" w:hAnsi="Arial" w:cs="Arial"/>
                <w:b/>
                <w:color w:val="000000"/>
              </w:rPr>
              <w:t>subrecipients</w:t>
            </w:r>
            <w:proofErr w:type="spellEnd"/>
            <w:r w:rsidRPr="00B655AF">
              <w:rPr>
                <w:rFonts w:ascii="Arial" w:hAnsi="Arial" w:cs="Arial"/>
                <w:b/>
                <w:color w:val="000000"/>
              </w:rPr>
              <w:t>?</w:t>
            </w:r>
          </w:p>
          <w:p w14:paraId="4BF170C8"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4AD78A17" w14:textId="1E2E5716" w:rsidR="004D30D8" w:rsidRPr="002565C1"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565C1">
              <w:rPr>
                <w:rFonts w:ascii="Arial" w:hAnsi="Arial" w:cs="Arial"/>
                <w:bCs/>
                <w:color w:val="000000"/>
              </w:rPr>
              <w:t xml:space="preserve">Yes, DCA awards funds to numerous </w:t>
            </w:r>
            <w:proofErr w:type="spellStart"/>
            <w:r w:rsidRPr="002565C1">
              <w:rPr>
                <w:rFonts w:ascii="Arial" w:hAnsi="Arial" w:cs="Arial"/>
                <w:bCs/>
                <w:color w:val="000000"/>
              </w:rPr>
              <w:t>subrecipients</w:t>
            </w:r>
            <w:proofErr w:type="spellEnd"/>
            <w:r>
              <w:rPr>
                <w:rFonts w:ascii="Arial" w:hAnsi="Arial" w:cs="Arial"/>
                <w:bCs/>
                <w:color w:val="000000"/>
              </w:rPr>
              <w:t>. The primary function of this C</w:t>
            </w:r>
            <w:r w:rsidRPr="002565C1">
              <w:rPr>
                <w:rFonts w:ascii="Arial" w:hAnsi="Arial" w:cs="Arial"/>
                <w:bCs/>
                <w:color w:val="000000"/>
              </w:rPr>
              <w:t>ontract is to provide the services detailed in the scope of work to assist DCA in their management of federal grants.</w:t>
            </w:r>
          </w:p>
        </w:tc>
      </w:tr>
      <w:tr w:rsidR="004D30D8" w:rsidRPr="009E5959" w14:paraId="58DA022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59063E6" w14:textId="1BBF68C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51</w:t>
            </w:r>
          </w:p>
        </w:tc>
        <w:tc>
          <w:tcPr>
            <w:tcW w:w="2160" w:type="dxa"/>
          </w:tcPr>
          <w:p w14:paraId="7F55307D" w14:textId="03D799F8"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4.1.2.2, Policy Team</w:t>
            </w:r>
          </w:p>
        </w:tc>
        <w:tc>
          <w:tcPr>
            <w:tcW w:w="7200" w:type="dxa"/>
          </w:tcPr>
          <w:p w14:paraId="319DEDE0"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 xml:space="preserve">Can NJ confirm that the subject matter expertise needs to be centered </w:t>
            </w:r>
            <w:proofErr w:type="gramStart"/>
            <w:r w:rsidRPr="00B655AF">
              <w:rPr>
                <w:rFonts w:ascii="Arial" w:hAnsi="Arial" w:cs="Arial"/>
                <w:b/>
                <w:color w:val="000000"/>
              </w:rPr>
              <w:t>around</w:t>
            </w:r>
            <w:proofErr w:type="gramEnd"/>
            <w:r w:rsidRPr="00B655AF">
              <w:rPr>
                <w:rFonts w:ascii="Arial" w:hAnsi="Arial" w:cs="Arial"/>
                <w:b/>
                <w:color w:val="000000"/>
              </w:rPr>
              <w:t xml:space="preserve"> these funding streams as related to housing programs and infrastructure: a. CDBG-DR, b. ARPA, c. FEMA Flood Mitigation and Hazard Mitigation, and d. NJ state funding?</w:t>
            </w:r>
          </w:p>
          <w:p w14:paraId="2BD24E2F"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232259F" w14:textId="666C892F" w:rsidR="004D30D8" w:rsidRPr="002565C1"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565C1">
              <w:rPr>
                <w:rFonts w:ascii="Arial" w:hAnsi="Arial" w:cs="Arial"/>
                <w:bCs/>
                <w:color w:val="000000"/>
              </w:rPr>
              <w:t>Yes, however DRM may identify additional subject matter expertise to carry out the res</w:t>
            </w:r>
            <w:r>
              <w:rPr>
                <w:rFonts w:ascii="Arial" w:hAnsi="Arial" w:cs="Arial"/>
                <w:bCs/>
                <w:color w:val="000000"/>
              </w:rPr>
              <w:t>ponsibilities outlined in this C</w:t>
            </w:r>
            <w:r w:rsidRPr="002565C1">
              <w:rPr>
                <w:rFonts w:ascii="Arial" w:hAnsi="Arial" w:cs="Arial"/>
                <w:bCs/>
                <w:color w:val="000000"/>
              </w:rPr>
              <w:t>ontract.</w:t>
            </w:r>
          </w:p>
        </w:tc>
      </w:tr>
      <w:tr w:rsidR="004D30D8" w:rsidRPr="009E5959" w14:paraId="64A88CA3"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E907CC4" w14:textId="0D53F675"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52</w:t>
            </w:r>
          </w:p>
        </w:tc>
        <w:tc>
          <w:tcPr>
            <w:tcW w:w="2160" w:type="dxa"/>
          </w:tcPr>
          <w:p w14:paraId="480F2E57" w14:textId="21BE8087"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4.2, Professional Staff Classifications</w:t>
            </w:r>
          </w:p>
        </w:tc>
        <w:tc>
          <w:tcPr>
            <w:tcW w:w="7200" w:type="dxa"/>
          </w:tcPr>
          <w:p w14:paraId="51F3528F"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The scope of work specifies six professional staff classifications. The full range of activities described in the various action plans will require extensive professional and field staff. Does DCA intend that the successful Bidder will provide only these technical assistance and advisory staff, or potentially all staff required to fully implement the action plans?</w:t>
            </w:r>
          </w:p>
          <w:p w14:paraId="455947E0"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9718FDB" w14:textId="09CE8E88" w:rsidR="004D30D8" w:rsidRPr="002565C1"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565C1">
              <w:rPr>
                <w:rFonts w:ascii="Arial" w:hAnsi="Arial" w:cs="Arial"/>
                <w:bCs/>
                <w:color w:val="000000"/>
              </w:rPr>
              <w:t xml:space="preserve">Programs will be managed by DCA and its </w:t>
            </w:r>
            <w:proofErr w:type="spellStart"/>
            <w:r w:rsidRPr="002565C1">
              <w:rPr>
                <w:rFonts w:ascii="Arial" w:hAnsi="Arial" w:cs="Arial"/>
                <w:bCs/>
                <w:color w:val="000000"/>
              </w:rPr>
              <w:t>subrecipients</w:t>
            </w:r>
            <w:proofErr w:type="spellEnd"/>
            <w:r w:rsidRPr="002565C1">
              <w:rPr>
                <w:rFonts w:ascii="Arial" w:hAnsi="Arial" w:cs="Arial"/>
                <w:bCs/>
                <w:color w:val="000000"/>
              </w:rPr>
              <w:t xml:space="preserve"> with assistance provided by the </w:t>
            </w:r>
            <w:r>
              <w:rPr>
                <w:rFonts w:ascii="Arial" w:hAnsi="Arial" w:cs="Arial"/>
                <w:bCs/>
                <w:color w:val="000000"/>
              </w:rPr>
              <w:t>C</w:t>
            </w:r>
            <w:r w:rsidRPr="002565C1">
              <w:rPr>
                <w:rFonts w:ascii="Arial" w:hAnsi="Arial" w:cs="Arial"/>
                <w:bCs/>
                <w:color w:val="000000"/>
              </w:rPr>
              <w:t>ontractor in accordance with the Scope of Work in the Bid Solicitation. DRM has limited professional staff classifications to reduce the administrative burden</w:t>
            </w:r>
            <w:r>
              <w:rPr>
                <w:rFonts w:ascii="Arial" w:hAnsi="Arial" w:cs="Arial"/>
                <w:bCs/>
                <w:color w:val="000000"/>
              </w:rPr>
              <w:t xml:space="preserve"> associated with managing this Contract.</w:t>
            </w:r>
            <w:r w:rsidRPr="002565C1">
              <w:rPr>
                <w:rFonts w:ascii="Arial" w:hAnsi="Arial" w:cs="Arial"/>
                <w:bCs/>
                <w:color w:val="000000"/>
              </w:rPr>
              <w:t xml:space="preserve"> Contractors are expected to perform the services outlined in this Bid Solicitation within these six professional staff classifications.</w:t>
            </w:r>
          </w:p>
        </w:tc>
      </w:tr>
      <w:tr w:rsidR="004D30D8" w:rsidRPr="009E5959" w14:paraId="12914799"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1283F61" w14:textId="6FFE3DE7"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53</w:t>
            </w:r>
          </w:p>
        </w:tc>
        <w:tc>
          <w:tcPr>
            <w:tcW w:w="2160" w:type="dxa"/>
          </w:tcPr>
          <w:p w14:paraId="701430DF" w14:textId="1FAFF413"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4.2, Professional Staff Classifications</w:t>
            </w:r>
          </w:p>
        </w:tc>
        <w:tc>
          <w:tcPr>
            <w:tcW w:w="7200" w:type="dxa"/>
          </w:tcPr>
          <w:p w14:paraId="0CB8F118"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Does the State anticipate requesting more than one individual for any of the 6 positions?</w:t>
            </w:r>
          </w:p>
          <w:p w14:paraId="52043035"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51A3C389" w14:textId="49C90751" w:rsidR="004D30D8" w:rsidRPr="002565C1" w:rsidRDefault="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2565C1">
              <w:rPr>
                <w:rFonts w:ascii="Arial" w:hAnsi="Arial" w:cs="Arial"/>
                <w:bCs/>
                <w:color w:val="000000"/>
              </w:rPr>
              <w:lastRenderedPageBreak/>
              <w:t xml:space="preserve">Yes. The positions identified are labor categories, not necessarily individuals. </w:t>
            </w:r>
            <w:r w:rsidR="00065763">
              <w:rPr>
                <w:rFonts w:ascii="Arial" w:hAnsi="Arial" w:cs="Arial"/>
                <w:bCs/>
                <w:color w:val="000000"/>
              </w:rPr>
              <w:t>However, hours worked by each title holder within a labor category will be bill</w:t>
            </w:r>
            <w:r w:rsidR="004753B2">
              <w:rPr>
                <w:rFonts w:ascii="Arial" w:hAnsi="Arial" w:cs="Arial"/>
                <w:bCs/>
                <w:color w:val="000000"/>
              </w:rPr>
              <w:t>ed</w:t>
            </w:r>
            <w:bookmarkStart w:id="0" w:name="_GoBack"/>
            <w:bookmarkEnd w:id="0"/>
            <w:r w:rsidR="00065763">
              <w:rPr>
                <w:rFonts w:ascii="Arial" w:hAnsi="Arial" w:cs="Arial"/>
                <w:bCs/>
                <w:color w:val="000000"/>
              </w:rPr>
              <w:t xml:space="preserve"> individually per the State-Supplied Price Sheet. </w:t>
            </w:r>
          </w:p>
        </w:tc>
      </w:tr>
      <w:tr w:rsidR="004D30D8" w:rsidRPr="00485742" w14:paraId="3B8D7046"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02DBE22D" w14:textId="31BDBEE8"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54</w:t>
            </w:r>
          </w:p>
        </w:tc>
        <w:tc>
          <w:tcPr>
            <w:tcW w:w="2160" w:type="dxa"/>
          </w:tcPr>
          <w:p w14:paraId="488093EA" w14:textId="77777777" w:rsidR="004D30D8" w:rsidRPr="002B43EA"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2B43EA">
              <w:rPr>
                <w:rFonts w:ascii="Arial" w:hAnsi="Arial" w:cs="Arial"/>
                <w:color w:val="000000"/>
                <w:szCs w:val="22"/>
              </w:rPr>
              <w:t xml:space="preserve">Section </w:t>
            </w:r>
            <w:r>
              <w:rPr>
                <w:rFonts w:ascii="Arial" w:hAnsi="Arial" w:cs="Arial"/>
                <w:color w:val="000000"/>
                <w:szCs w:val="22"/>
              </w:rPr>
              <w:t>4.4</w:t>
            </w:r>
            <w:r w:rsidRPr="002B43EA">
              <w:rPr>
                <w:rFonts w:ascii="Arial" w:hAnsi="Arial" w:cs="Arial"/>
                <w:color w:val="000000"/>
                <w:szCs w:val="22"/>
              </w:rPr>
              <w:t>, Travel Expenses and Reimbursements; Section 4.1.1, Program/Project Development, D &amp; E.</w:t>
            </w:r>
          </w:p>
        </w:tc>
        <w:tc>
          <w:tcPr>
            <w:tcW w:w="7200" w:type="dxa"/>
          </w:tcPr>
          <w:p w14:paraId="07B7615D"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r w:rsidRPr="002B43EA">
              <w:rPr>
                <w:rFonts w:ascii="Arial" w:hAnsi="Arial" w:cs="Arial"/>
                <w:b/>
                <w:color w:val="000000"/>
                <w:szCs w:val="22"/>
              </w:rPr>
              <w:t>What is the anticipated ratio of remote versus on-site time for staff resources?</w:t>
            </w:r>
          </w:p>
          <w:p w14:paraId="211EDFBD"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szCs w:val="22"/>
              </w:rPr>
            </w:pPr>
          </w:p>
          <w:p w14:paraId="16AFC28F" w14:textId="77777777" w:rsidR="006D58A3" w:rsidRDefault="004D30D8" w:rsidP="006D58A3">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485742">
              <w:rPr>
                <w:rFonts w:ascii="Arial" w:hAnsi="Arial" w:cs="Arial"/>
                <w:bCs/>
                <w:color w:val="000000"/>
              </w:rPr>
              <w:t>Currently, DRM expects the 95% of work to be completed remotely.  However, in</w:t>
            </w:r>
            <w:r>
              <w:rPr>
                <w:rFonts w:ascii="Arial" w:hAnsi="Arial" w:cs="Arial"/>
                <w:bCs/>
                <w:color w:val="000000"/>
              </w:rPr>
              <w:t xml:space="preserve"> the event DRM requires signific</w:t>
            </w:r>
            <w:r w:rsidRPr="00485742">
              <w:rPr>
                <w:rFonts w:ascii="Arial" w:hAnsi="Arial" w:cs="Arial"/>
                <w:bCs/>
                <w:color w:val="000000"/>
              </w:rPr>
              <w:t>ant onsite resources, the Contractor will be able to charge travel expenses for travel over</w:t>
            </w:r>
            <w:r>
              <w:rPr>
                <w:rFonts w:ascii="Arial" w:hAnsi="Arial" w:cs="Arial"/>
                <w:bCs/>
                <w:color w:val="000000"/>
              </w:rPr>
              <w:t xml:space="preserve"> fifty</w:t>
            </w:r>
            <w:r w:rsidRPr="00485742">
              <w:rPr>
                <w:rFonts w:ascii="Arial" w:hAnsi="Arial" w:cs="Arial"/>
                <w:bCs/>
                <w:color w:val="000000"/>
              </w:rPr>
              <w:t xml:space="preserve"> </w:t>
            </w:r>
            <w:r>
              <w:rPr>
                <w:rFonts w:ascii="Arial" w:hAnsi="Arial" w:cs="Arial"/>
                <w:bCs/>
                <w:color w:val="000000"/>
              </w:rPr>
              <w:t>(</w:t>
            </w:r>
            <w:r w:rsidRPr="00485742">
              <w:rPr>
                <w:rFonts w:ascii="Arial" w:hAnsi="Arial" w:cs="Arial"/>
                <w:bCs/>
                <w:color w:val="000000"/>
              </w:rPr>
              <w:t>50</w:t>
            </w:r>
            <w:r>
              <w:rPr>
                <w:rFonts w:ascii="Arial" w:hAnsi="Arial" w:cs="Arial"/>
                <w:bCs/>
                <w:color w:val="000000"/>
              </w:rPr>
              <w:t>)</w:t>
            </w:r>
            <w:r w:rsidRPr="00485742">
              <w:rPr>
                <w:rFonts w:ascii="Arial" w:hAnsi="Arial" w:cs="Arial"/>
                <w:bCs/>
                <w:color w:val="000000"/>
              </w:rPr>
              <w:t xml:space="preserve"> miles with DRM approval. </w:t>
            </w:r>
          </w:p>
          <w:p w14:paraId="5AC3F265" w14:textId="77777777" w:rsidR="006D58A3" w:rsidRDefault="006D58A3" w:rsidP="006D58A3">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7504513C" w14:textId="32A0B81D" w:rsidR="006D58A3" w:rsidRDefault="006D58A3" w:rsidP="006D58A3">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D58A3">
              <w:rPr>
                <w:rFonts w:ascii="Arial" w:hAnsi="Arial" w:cs="Arial"/>
                <w:bCs/>
                <w:color w:val="000000"/>
              </w:rPr>
              <w:t xml:space="preserve">The Contractor shall agree to adhere to the General Services Administration (“GSA”) published travel rules and rates (to include disaster specific amendments) in accordance with the Federal Travel Regulations. Current rules and rates can be found online at </w:t>
            </w:r>
            <w:hyperlink r:id="rId28" w:history="1">
              <w:r w:rsidRPr="00600978">
                <w:rPr>
                  <w:rStyle w:val="Hyperlink"/>
                  <w:rFonts w:ascii="Arial" w:hAnsi="Arial" w:cs="Arial"/>
                  <w:bCs/>
                </w:rPr>
                <w:t>https://www.gsa.gov/travel?topnav=travel</w:t>
              </w:r>
            </w:hyperlink>
            <w:r w:rsidRPr="006D58A3">
              <w:rPr>
                <w:rFonts w:ascii="Arial" w:hAnsi="Arial" w:cs="Arial"/>
                <w:bCs/>
                <w:color w:val="000000"/>
              </w:rPr>
              <w:t>.</w:t>
            </w:r>
            <w:r>
              <w:rPr>
                <w:rFonts w:ascii="Arial" w:hAnsi="Arial" w:cs="Arial"/>
                <w:bCs/>
                <w:color w:val="000000"/>
              </w:rPr>
              <w:t xml:space="preserve"> </w:t>
            </w:r>
            <w:r w:rsidRPr="006D58A3">
              <w:rPr>
                <w:rFonts w:ascii="Arial" w:hAnsi="Arial" w:cs="Arial"/>
                <w:bCs/>
                <w:color w:val="000000"/>
              </w:rPr>
              <w:t xml:space="preserve">  </w:t>
            </w:r>
          </w:p>
          <w:p w14:paraId="36D09DDA" w14:textId="77777777" w:rsidR="006D58A3" w:rsidRPr="006D58A3" w:rsidRDefault="006D58A3" w:rsidP="006D58A3">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41AD5994" w14:textId="77777777" w:rsidR="006D58A3" w:rsidRPr="006D58A3" w:rsidRDefault="006D58A3" w:rsidP="006D58A3">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D58A3">
              <w:rPr>
                <w:rFonts w:ascii="Arial" w:hAnsi="Arial" w:cs="Arial"/>
                <w:bCs/>
                <w:color w:val="000000"/>
              </w:rPr>
              <w:t>Travel reimbursements are limited to select management as outlined under Bid Solicitation Section 4.2 that will be identified in the project Task Order. For these predetermined individuals, reimbursable expenses shall be limited to the following:</w:t>
            </w:r>
          </w:p>
          <w:p w14:paraId="32525EDB" w14:textId="77777777" w:rsidR="006D58A3" w:rsidRPr="006D58A3" w:rsidRDefault="006D58A3" w:rsidP="006D58A3">
            <w:pPr>
              <w:pStyle w:val="ListParagraph"/>
              <w:numPr>
                <w:ilvl w:val="0"/>
                <w:numId w:val="13"/>
              </w:num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D58A3">
              <w:rPr>
                <w:rFonts w:ascii="Arial" w:hAnsi="Arial" w:cs="Arial"/>
                <w:bCs/>
                <w:color w:val="000000"/>
              </w:rPr>
              <w:t>Coach class air fare purchased at the lowest reasonable available rate and baggage fees, to include consultant deployment and demobilization travel;</w:t>
            </w:r>
          </w:p>
          <w:p w14:paraId="1D0DB41A" w14:textId="77777777" w:rsidR="006D58A3" w:rsidRPr="006D58A3" w:rsidRDefault="006D58A3" w:rsidP="006D58A3">
            <w:pPr>
              <w:pStyle w:val="ListParagraph"/>
              <w:numPr>
                <w:ilvl w:val="0"/>
                <w:numId w:val="13"/>
              </w:num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D58A3">
              <w:rPr>
                <w:rFonts w:ascii="Arial" w:hAnsi="Arial" w:cs="Arial"/>
                <w:bCs/>
                <w:color w:val="000000"/>
              </w:rPr>
              <w:t>Meals limited to the maximum current GSA per diem rate (receipts not required but will be supplied if HUD or other funding agencies require same);</w:t>
            </w:r>
          </w:p>
          <w:p w14:paraId="31C31A4B" w14:textId="77777777" w:rsidR="006D58A3" w:rsidRPr="006D58A3" w:rsidRDefault="006D58A3" w:rsidP="006D58A3">
            <w:pPr>
              <w:pStyle w:val="ListParagraph"/>
              <w:numPr>
                <w:ilvl w:val="0"/>
                <w:numId w:val="13"/>
              </w:num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D58A3">
              <w:rPr>
                <w:rFonts w:ascii="Arial" w:hAnsi="Arial" w:cs="Arial"/>
                <w:bCs/>
                <w:color w:val="000000"/>
              </w:rPr>
              <w:t xml:space="preserve">Lodging limited to the maximum current GSA per diem rate to include GSA-or HUD approved lodging waivers; and </w:t>
            </w:r>
          </w:p>
          <w:p w14:paraId="24D488B6" w14:textId="7FA01517" w:rsidR="006D58A3" w:rsidRPr="006D58A3" w:rsidRDefault="006D58A3" w:rsidP="006D58A3">
            <w:pPr>
              <w:pStyle w:val="ListParagraph"/>
              <w:numPr>
                <w:ilvl w:val="0"/>
                <w:numId w:val="13"/>
              </w:num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D58A3">
              <w:rPr>
                <w:rFonts w:ascii="Arial" w:hAnsi="Arial" w:cs="Arial"/>
                <w:bCs/>
                <w:color w:val="000000"/>
              </w:rPr>
              <w:t>Mileage for Contractor privately owned vehicles at the current GSA rate per mile.</w:t>
            </w:r>
          </w:p>
          <w:p w14:paraId="31AB26A6" w14:textId="77777777" w:rsidR="006D58A3" w:rsidRDefault="006D58A3" w:rsidP="006D58A3">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p w14:paraId="5F7E237D" w14:textId="102D3732" w:rsidR="004D30D8" w:rsidRDefault="006D58A3" w:rsidP="006D58A3">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6D58A3">
              <w:rPr>
                <w:rFonts w:ascii="Arial" w:hAnsi="Arial" w:cs="Arial"/>
                <w:bCs/>
                <w:color w:val="000000"/>
              </w:rPr>
              <w:t>All other travel costs will not be allowed. Travel expense and reimbursements will only be made up to the not to exceed limit submitted on the cost Quote. All other travel and reimbursement will be at the Contractor’s expense.</w:t>
            </w:r>
          </w:p>
          <w:p w14:paraId="7478060F" w14:textId="1EAFF607" w:rsidR="006D58A3" w:rsidRPr="006D58A3" w:rsidRDefault="006D58A3" w:rsidP="006D58A3">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p>
        </w:tc>
      </w:tr>
      <w:tr w:rsidR="004D30D8" w:rsidRPr="009E5959" w14:paraId="65D28BDB"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6A74707A" w14:textId="6FB945F6"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55</w:t>
            </w:r>
          </w:p>
        </w:tc>
        <w:tc>
          <w:tcPr>
            <w:tcW w:w="2160" w:type="dxa"/>
          </w:tcPr>
          <w:p w14:paraId="100BE57E" w14:textId="28C74312"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5.8, Liquidated Damages</w:t>
            </w:r>
          </w:p>
        </w:tc>
        <w:tc>
          <w:tcPr>
            <w:tcW w:w="7200" w:type="dxa"/>
          </w:tcPr>
          <w:p w14:paraId="0B19DBB6"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kindly consider extending the PMOP requirement for Section 4.2 from ten (10) business days, to twenty (20) business days? We recommend this extension in order to provide a comprehensive PMOP, as 10 business days is not enough time to cover what is needed for this document other than the basics. The factors which would benefit from additional time include gathering information from all stakeholders, the quarterly expense budget, and to comply with the provision of a complete and comprehensive method for all core services.</w:t>
            </w:r>
          </w:p>
          <w:p w14:paraId="656DC0E6"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336FDF34" w14:textId="7127DF03" w:rsidR="004D30D8" w:rsidRPr="00614F35"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 xml:space="preserve">Yes. </w:t>
            </w:r>
            <w:r w:rsidRPr="00614F35">
              <w:rPr>
                <w:rFonts w:ascii="Arial" w:hAnsi="Arial" w:cs="Arial"/>
                <w:bCs/>
                <w:color w:val="000000"/>
              </w:rPr>
              <w:t>The Contractor shall submit a Project Management or Operational Plan (PMOP) to the SCM within ten (10) Business Days</w:t>
            </w:r>
            <w:r>
              <w:rPr>
                <w:rFonts w:ascii="Arial" w:hAnsi="Arial" w:cs="Arial"/>
                <w:bCs/>
                <w:color w:val="000000"/>
              </w:rPr>
              <w:t xml:space="preserve"> or an approved extended period, </w:t>
            </w:r>
            <w:r w:rsidRPr="00614F35">
              <w:rPr>
                <w:rFonts w:ascii="Arial" w:hAnsi="Arial" w:cs="Arial"/>
                <w:bCs/>
                <w:color w:val="000000"/>
              </w:rPr>
              <w:t>upon request from the awarded Contractor</w:t>
            </w:r>
            <w:r>
              <w:rPr>
                <w:rFonts w:ascii="Arial" w:hAnsi="Arial" w:cs="Arial"/>
                <w:bCs/>
                <w:color w:val="000000"/>
              </w:rPr>
              <w:t>,</w:t>
            </w:r>
            <w:r w:rsidRPr="00614F35">
              <w:rPr>
                <w:rFonts w:ascii="Arial" w:hAnsi="Arial" w:cs="Arial"/>
                <w:bCs/>
                <w:color w:val="000000"/>
              </w:rPr>
              <w:t xml:space="preserve"> for up to twenty (20) Business Days following the Kickoff Meeting for the assigned Task Order.</w:t>
            </w:r>
          </w:p>
        </w:tc>
      </w:tr>
      <w:tr w:rsidR="004D30D8" w:rsidRPr="009E5959" w14:paraId="3DF2861A"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594C32B7" w14:textId="5B3D2DD3"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56</w:t>
            </w:r>
          </w:p>
        </w:tc>
        <w:tc>
          <w:tcPr>
            <w:tcW w:w="2160" w:type="dxa"/>
          </w:tcPr>
          <w:p w14:paraId="5B426E5F" w14:textId="0FDA63C3"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6.5 Privacy, G.</w:t>
            </w:r>
          </w:p>
        </w:tc>
        <w:tc>
          <w:tcPr>
            <w:tcW w:w="7200" w:type="dxa"/>
          </w:tcPr>
          <w:p w14:paraId="40ECF4D8"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the following change in Section 6.5(G) of the Data Security Requirements – Contractor Responsibility</w:t>
            </w:r>
            <w:r>
              <w:rPr>
                <w:rFonts w:ascii="Arial" w:hAnsi="Arial" w:cs="Arial"/>
                <w:b/>
                <w:color w:val="000000"/>
              </w:rPr>
              <w:t xml:space="preserve">? - </w:t>
            </w:r>
            <w:r w:rsidRPr="00B655AF">
              <w:rPr>
                <w:rFonts w:ascii="Arial" w:hAnsi="Arial" w:cs="Arial"/>
                <w:b/>
                <w:color w:val="000000"/>
              </w:rPr>
              <w:t>Change “24 hours” to “48 hours”.</w:t>
            </w:r>
          </w:p>
          <w:p w14:paraId="1CEAEDF2"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1E910ED3" w14:textId="37FDBE99" w:rsidR="004D30D8" w:rsidRPr="0046780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467808">
              <w:rPr>
                <w:rFonts w:ascii="Arial" w:hAnsi="Arial" w:cs="Arial"/>
                <w:bCs/>
                <w:color w:val="000000"/>
              </w:rPr>
              <w:t>The State of New Jersey declines to change or modify the security requirement terms and conditions.</w:t>
            </w:r>
          </w:p>
        </w:tc>
      </w:tr>
      <w:tr w:rsidR="004D30D8" w:rsidRPr="009E5959" w14:paraId="43111C3D"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C0F57EF" w14:textId="790D0A41"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57</w:t>
            </w:r>
          </w:p>
        </w:tc>
        <w:tc>
          <w:tcPr>
            <w:tcW w:w="2160" w:type="dxa"/>
          </w:tcPr>
          <w:p w14:paraId="13AD200D" w14:textId="1018FF81"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7, Modifications to the State of New Jersey Standard Terms and Conditions</w:t>
            </w:r>
          </w:p>
        </w:tc>
        <w:tc>
          <w:tcPr>
            <w:tcW w:w="7200" w:type="dxa"/>
          </w:tcPr>
          <w:p w14:paraId="3BCD28FB"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Will the State supplement Section 4 (Indemnification) of the SSTC with an additional clause (4.3 Limitation of Liability) to incorporate a reasonable Limitation of Liability clause customary for professional services contracts? Suggested language for consideration: “The Contractor’s liability to the State for actual, direct damages resulting from the Contractor’s performance or non-performance of, or in any manner related to this Contract, for any and all claims, shall be limited in the aggregate to 200% of the total value of this Contract. This limitation of liability shall not apply to the following: A. 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Contract caused by negligence or willful misconduct of the Contractor; B. The Contractor’s breach of its obligations of confidentiality; and C. The Contractor’s liability with respect to copyright indemnification. The Contractor’s indemnification obligation is not limited by but is in addition to the insurance obligations. The Contractor shall not be liable for special, consequential, or incidental damages.”</w:t>
            </w:r>
          </w:p>
          <w:p w14:paraId="1C44E122"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73B35D59" w14:textId="21C03959" w:rsidR="004D30D8" w:rsidRPr="0046780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467808">
              <w:rPr>
                <w:rFonts w:ascii="Arial" w:hAnsi="Arial" w:cs="Arial"/>
                <w:bCs/>
                <w:color w:val="000000"/>
              </w:rPr>
              <w:t xml:space="preserve">The State of New Jersey declines to change or modify the terms and conditions set forth in the State Standard Terms and Conditions Section 4.1 </w:t>
            </w:r>
            <w:r w:rsidRPr="00DC0D24">
              <w:rPr>
                <w:rFonts w:ascii="Arial" w:hAnsi="Arial" w:cs="Arial"/>
                <w:bCs/>
                <w:i/>
                <w:color w:val="000000"/>
              </w:rPr>
              <w:t>INDEMNIFICATION</w:t>
            </w:r>
            <w:r w:rsidRPr="00467808">
              <w:rPr>
                <w:rFonts w:ascii="Arial" w:hAnsi="Arial" w:cs="Arial"/>
                <w:bCs/>
                <w:color w:val="000000"/>
              </w:rPr>
              <w:t>.  The State declines to limit the scope of protections from Third Party Claims.</w:t>
            </w:r>
          </w:p>
        </w:tc>
      </w:tr>
      <w:tr w:rsidR="004D30D8" w:rsidRPr="009E5959" w14:paraId="32468F84"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02752236" w14:textId="73FC0804"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58</w:t>
            </w:r>
          </w:p>
        </w:tc>
        <w:tc>
          <w:tcPr>
            <w:tcW w:w="2160" w:type="dxa"/>
          </w:tcPr>
          <w:p w14:paraId="62AE211F" w14:textId="646EEBE4"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Section 7.1.1, Professional Liability Insurance</w:t>
            </w:r>
          </w:p>
        </w:tc>
        <w:tc>
          <w:tcPr>
            <w:tcW w:w="7200" w:type="dxa"/>
          </w:tcPr>
          <w:p w14:paraId="3F572743"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include the following change to the additional provision in Section 7.1.1?</w:t>
            </w:r>
          </w:p>
          <w:p w14:paraId="18986080"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4D39823F" w14:textId="10A1E64B" w:rsidR="004D30D8" w:rsidRPr="00B655AF"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Pr>
                <w:rFonts w:ascii="Arial" w:hAnsi="Arial" w:cs="Arial"/>
                <w:bCs/>
                <w:color w:val="000000"/>
              </w:rPr>
              <w:t>T</w:t>
            </w:r>
            <w:r w:rsidRPr="00467808">
              <w:rPr>
                <w:rFonts w:ascii="Arial" w:hAnsi="Arial" w:cs="Arial"/>
                <w:bCs/>
                <w:color w:val="000000"/>
              </w:rPr>
              <w:t>he State of New Jersey declines to change or modify the terms and conditions set forth in the State Standard Terms and Conditions</w:t>
            </w:r>
            <w:r>
              <w:rPr>
                <w:rFonts w:ascii="Arial" w:hAnsi="Arial" w:cs="Arial"/>
                <w:bCs/>
                <w:color w:val="000000"/>
              </w:rPr>
              <w:t>.</w:t>
            </w:r>
          </w:p>
        </w:tc>
      </w:tr>
      <w:tr w:rsidR="004D30D8" w:rsidRPr="009E5959" w14:paraId="2A06A5B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57FC929E" w14:textId="0F90F09B"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59</w:t>
            </w:r>
          </w:p>
        </w:tc>
        <w:tc>
          <w:tcPr>
            <w:tcW w:w="2160" w:type="dxa"/>
          </w:tcPr>
          <w:p w14:paraId="0F91A52C" w14:textId="4C237E6B"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3638F73B"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 xml:space="preserve">Would the State consider raising the indemnification obligation to a standard of negligence or willful misconduct, as follows: </w:t>
            </w:r>
            <w:proofErr w:type="gramStart"/>
            <w:r w:rsidRPr="00B655AF">
              <w:rPr>
                <w:rFonts w:ascii="Arial" w:hAnsi="Arial" w:cs="Arial"/>
                <w:b/>
                <w:color w:val="000000"/>
              </w:rPr>
              <w:t>4.1.</w:t>
            </w:r>
            <w:proofErr w:type="gramEnd"/>
            <w:r w:rsidRPr="00B655AF">
              <w:rPr>
                <w:rFonts w:ascii="Arial" w:hAnsi="Arial" w:cs="Arial"/>
                <w:b/>
                <w:color w:val="000000"/>
              </w:rPr>
              <w:t xml:space="preserve">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contractor’s negligence or willful misconduct in performing the work and/or materials supplied under this contract, including liability of any nature or kind for or on account of the use of any copyrighted or </w:t>
            </w:r>
            <w:proofErr w:type="spellStart"/>
            <w:r w:rsidRPr="00B655AF">
              <w:rPr>
                <w:rFonts w:ascii="Arial" w:hAnsi="Arial" w:cs="Arial"/>
                <w:b/>
                <w:color w:val="000000"/>
              </w:rPr>
              <w:t>uncopyrighted</w:t>
            </w:r>
            <w:proofErr w:type="spellEnd"/>
            <w:r w:rsidRPr="00B655AF">
              <w:rPr>
                <w:rFonts w:ascii="Arial" w:hAnsi="Arial" w:cs="Arial"/>
                <w:b/>
                <w:color w:val="000000"/>
              </w:rPr>
              <w:t xml:space="preserve"> composition, secret process, patented or unpatented invention, article or appliance furnished or used in the performance of this contract.</w:t>
            </w:r>
          </w:p>
          <w:p w14:paraId="73C7565E"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617A406E" w14:textId="19BEADE9" w:rsidR="004D30D8" w:rsidRPr="00DC0D24"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DC0D24">
              <w:rPr>
                <w:rFonts w:ascii="Arial" w:hAnsi="Arial" w:cs="Arial"/>
                <w:bCs/>
                <w:color w:val="000000"/>
              </w:rPr>
              <w:t xml:space="preserve">The State of New Jersey declines to change or modify the terms and conditions set forth in the State Standard Terms and Conditions Section 4.1 </w:t>
            </w:r>
            <w:r w:rsidRPr="00DC0D24">
              <w:rPr>
                <w:rFonts w:ascii="Arial" w:hAnsi="Arial" w:cs="Arial"/>
                <w:bCs/>
                <w:i/>
                <w:color w:val="000000"/>
              </w:rPr>
              <w:t>INDEMNIFICATION</w:t>
            </w:r>
            <w:r w:rsidRPr="00DC0D24">
              <w:rPr>
                <w:rFonts w:ascii="Arial" w:hAnsi="Arial" w:cs="Arial"/>
                <w:bCs/>
                <w:color w:val="000000"/>
              </w:rPr>
              <w:t>.  The State declines to limit the scope of protections from Third Party Claims.</w:t>
            </w:r>
          </w:p>
        </w:tc>
      </w:tr>
      <w:tr w:rsidR="004D30D8" w:rsidRPr="009E5959" w14:paraId="6B4C7049"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5C0F0FBA" w14:textId="166B194E"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60</w:t>
            </w:r>
          </w:p>
        </w:tc>
        <w:tc>
          <w:tcPr>
            <w:tcW w:w="2160" w:type="dxa"/>
          </w:tcPr>
          <w:p w14:paraId="48DB34A7" w14:textId="3CB041C1"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31A479E1"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consider incorporation of a commercially reasonable mutual waiver of jury trial, as follows: To the fullest extent permitted by law, each party hereby irrevocably waives any and all rights to a trial by jury, and covenants and agrees that it will not request a trial by jury with respect to any legal proceeding arising out of or relating to this Contract.</w:t>
            </w:r>
          </w:p>
          <w:p w14:paraId="0AE932F7"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1C7FBB98" w14:textId="4811F359" w:rsidR="004D30D8" w:rsidRPr="00DC0D24"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DC0D24">
              <w:rPr>
                <w:rFonts w:ascii="Arial" w:hAnsi="Arial" w:cs="Arial"/>
                <w:bCs/>
                <w:color w:val="000000"/>
              </w:rPr>
              <w:t>The State of New Jersey declines to change or modify the terms and conditions set forth in the State Standard Terms and Conditions.</w:t>
            </w:r>
          </w:p>
        </w:tc>
      </w:tr>
      <w:tr w:rsidR="004D30D8" w:rsidRPr="009E5959" w14:paraId="4D3BD05A"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BEAAF70" w14:textId="6819C922"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61</w:t>
            </w:r>
          </w:p>
        </w:tc>
        <w:tc>
          <w:tcPr>
            <w:tcW w:w="2160" w:type="dxa"/>
          </w:tcPr>
          <w:p w14:paraId="15592DA9" w14:textId="5D996543"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67F112CA"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modify SSTC Section 4.1.A, Indemnification, as follows, in order to clarify the indemnity obligations?</w:t>
            </w:r>
          </w:p>
          <w:p w14:paraId="0BA71890"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19397B4C" w14:textId="2603AEB7" w:rsidR="004D30D8" w:rsidRPr="00B655AF"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 xml:space="preserve">The State of New Jersey declines to change or modify the terms and conditions set forth in the State Standard Terms and Conditions Section 4.1 </w:t>
            </w:r>
            <w:r w:rsidRPr="00DC0D24">
              <w:rPr>
                <w:rFonts w:ascii="Arial" w:hAnsi="Arial" w:cs="Arial"/>
                <w:bCs/>
                <w:i/>
                <w:color w:val="000000"/>
              </w:rPr>
              <w:t>INDEMNIFICATION</w:t>
            </w:r>
            <w:r w:rsidRPr="00DC0D24">
              <w:rPr>
                <w:rFonts w:ascii="Arial" w:hAnsi="Arial" w:cs="Arial"/>
                <w:bCs/>
                <w:color w:val="000000"/>
              </w:rPr>
              <w:t xml:space="preserve">.  </w:t>
            </w:r>
          </w:p>
        </w:tc>
      </w:tr>
      <w:tr w:rsidR="004D30D8" w:rsidRPr="009E5959" w14:paraId="24A72237"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0AB4D9F3" w14:textId="5936ECCE"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62</w:t>
            </w:r>
          </w:p>
        </w:tc>
        <w:tc>
          <w:tcPr>
            <w:tcW w:w="2160" w:type="dxa"/>
          </w:tcPr>
          <w:p w14:paraId="5719FD2B" w14:textId="18A51316"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59722669"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modify SSTC Section 4.1.A, Indemnification, as follows, in order to clarify the indemnity obligations? Would the State be willing to consider the following clarifications to SSTC Section 4.2 insurance, where such clarifications are intended to align the insurance requirements with typical insurance policies of national service organizations, as follows?</w:t>
            </w:r>
          </w:p>
          <w:p w14:paraId="48362E29" w14:textId="77777777" w:rsidR="004D30D8"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1B1235D0" w14:textId="734819DC" w:rsidR="004D30D8" w:rsidRPr="00B655AF" w:rsidRDefault="004D30D8" w:rsidP="004D30D8">
            <w:pPr>
              <w:tabs>
                <w:tab w:val="left" w:pos="0"/>
              </w:tabs>
              <w:overflowPunct w:val="0"/>
              <w:autoSpaceDE w:val="0"/>
              <w:autoSpaceDN w:val="0"/>
              <w:adjustRightInd w:val="0"/>
              <w:ind w:hanging="28"/>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State Standard Terms and Conditions.</w:t>
            </w:r>
          </w:p>
        </w:tc>
      </w:tr>
      <w:tr w:rsidR="004D30D8" w:rsidRPr="009E5959" w14:paraId="0121E291"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AD84D8E" w14:textId="2599ACA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63</w:t>
            </w:r>
          </w:p>
        </w:tc>
        <w:tc>
          <w:tcPr>
            <w:tcW w:w="2160" w:type="dxa"/>
          </w:tcPr>
          <w:p w14:paraId="1724158F" w14:textId="28522E3B"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4EDFCBD1"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add the following additional provision to SSTC Section 5.11, Performance Guarantee of Contractor?</w:t>
            </w:r>
          </w:p>
          <w:p w14:paraId="2F9FE7CC"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5E5BC1AD" w14:textId="4AAE6026" w:rsidR="004D30D8" w:rsidRPr="00B655A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State Standard Terms and Conditions.</w:t>
            </w:r>
          </w:p>
        </w:tc>
      </w:tr>
      <w:tr w:rsidR="004D30D8" w:rsidRPr="009E5959" w14:paraId="7B3B5AFD"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0144E459" w14:textId="75119D3E"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64</w:t>
            </w:r>
          </w:p>
        </w:tc>
        <w:tc>
          <w:tcPr>
            <w:tcW w:w="2160" w:type="dxa"/>
          </w:tcPr>
          <w:p w14:paraId="4AF8E334" w14:textId="102461EC"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22D10607"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consider the following the changes to SSTC Section 5.6, Suspension of Work?</w:t>
            </w:r>
          </w:p>
          <w:p w14:paraId="0EDB15D9"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4931168F" w14:textId="3D9C132F" w:rsidR="004D30D8" w:rsidRPr="00B655A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State Standard Terms and Conditions.</w:t>
            </w:r>
          </w:p>
        </w:tc>
      </w:tr>
      <w:tr w:rsidR="004D30D8" w:rsidRPr="009E5959" w14:paraId="6C33D577"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286B7DE6" w14:textId="50AA305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65</w:t>
            </w:r>
          </w:p>
        </w:tc>
        <w:tc>
          <w:tcPr>
            <w:tcW w:w="2160" w:type="dxa"/>
          </w:tcPr>
          <w:p w14:paraId="3EC9AF3B" w14:textId="6E8DD730"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062B937F"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the following change to SSTC Section 5.7(B</w:t>
            </w:r>
            <w:proofErr w:type="gramStart"/>
            <w:r w:rsidRPr="00B655AF">
              <w:rPr>
                <w:rFonts w:ascii="Arial" w:hAnsi="Arial" w:cs="Arial"/>
                <w:b/>
                <w:color w:val="000000"/>
              </w:rPr>
              <w:t>)(</w:t>
            </w:r>
            <w:proofErr w:type="gramEnd"/>
            <w:r w:rsidRPr="00B655AF">
              <w:rPr>
                <w:rFonts w:ascii="Arial" w:hAnsi="Arial" w:cs="Arial"/>
                <w:b/>
                <w:color w:val="000000"/>
              </w:rPr>
              <w:t>1), Termination of Contract – For Cause?</w:t>
            </w:r>
          </w:p>
          <w:p w14:paraId="5E3CE4EE"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5A5439A2" w14:textId="134BD424" w:rsidR="004D30D8" w:rsidRPr="00B655A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State Standard Terms and Conditions.</w:t>
            </w:r>
          </w:p>
        </w:tc>
      </w:tr>
      <w:tr w:rsidR="004D30D8" w:rsidRPr="009E5959" w14:paraId="52A3DEFC"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B91195D" w14:textId="2A074A9A"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66</w:t>
            </w:r>
          </w:p>
        </w:tc>
        <w:tc>
          <w:tcPr>
            <w:tcW w:w="2160" w:type="dxa"/>
          </w:tcPr>
          <w:p w14:paraId="2886C440" w14:textId="45E2FBBC"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71D7E399"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replace the word “immediately” with the word “promptly” in SSTC Section 5.11(F)?</w:t>
            </w:r>
          </w:p>
          <w:p w14:paraId="2B1B68FB"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55239F52" w14:textId="0E62FEA1" w:rsidR="004D30D8" w:rsidRPr="00B655A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State Standard Terms and Conditions.</w:t>
            </w:r>
          </w:p>
        </w:tc>
      </w:tr>
      <w:tr w:rsidR="004D30D8" w:rsidRPr="009E5959" w14:paraId="227B6F6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73AE4D59" w14:textId="63F2017E"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67</w:t>
            </w:r>
          </w:p>
        </w:tc>
        <w:tc>
          <w:tcPr>
            <w:tcW w:w="2160" w:type="dxa"/>
          </w:tcPr>
          <w:p w14:paraId="00DA4D71" w14:textId="183C608D"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27CBB5E1"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a commercially reasonable limitation on damages for this project, similar to the limitations it has agreed to on other State procurements?</w:t>
            </w:r>
          </w:p>
          <w:p w14:paraId="773318AA"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51D99023" w14:textId="73761FBC" w:rsidR="004D30D8" w:rsidRPr="00B655A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State Standard Terms and Conditions.</w:t>
            </w:r>
          </w:p>
        </w:tc>
      </w:tr>
      <w:tr w:rsidR="004D30D8" w:rsidRPr="009E5959" w14:paraId="6AB12A19"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746C80F3" w14:textId="0F1E85D9"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68</w:t>
            </w:r>
          </w:p>
        </w:tc>
        <w:tc>
          <w:tcPr>
            <w:tcW w:w="2160" w:type="dxa"/>
          </w:tcPr>
          <w:p w14:paraId="019BEAA2" w14:textId="7F0B81F8"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52A69BD9"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Would the State agree to include the following additional provision in Section 5.8 of the General Contract Terms?</w:t>
            </w:r>
          </w:p>
          <w:p w14:paraId="2D99ED73"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5585022C" w14:textId="4780BB85" w:rsidR="004D30D8" w:rsidRPr="00B655A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State Standard Terms and Conditions.</w:t>
            </w:r>
          </w:p>
        </w:tc>
      </w:tr>
      <w:tr w:rsidR="004D30D8" w:rsidRPr="009E5959" w14:paraId="0FA39080"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29A8FDC4" w14:textId="52C9AFB3"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69</w:t>
            </w:r>
          </w:p>
        </w:tc>
        <w:tc>
          <w:tcPr>
            <w:tcW w:w="2160" w:type="dxa"/>
          </w:tcPr>
          <w:p w14:paraId="531C0545" w14:textId="42A08B34"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4001BFE1" w14:textId="17BEFC6B" w:rsidR="004D30D8" w:rsidRPr="002565C1"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2565C1">
              <w:rPr>
                <w:rFonts w:ascii="Arial" w:hAnsi="Arial" w:cs="Arial"/>
                <w:b/>
                <w:color w:val="000000"/>
              </w:rPr>
              <w:t xml:space="preserve">In reference to Attachment 1 – State of NJ Terms and Conditions, Section 4.1 Indemnification, will the State consider revisions to this section to include a cap on indemnification liability? This could result in either revising subsection B or adding a limitation of liability clause. 2. In reference to Attachment 1 – State of NJ Terms and Conditions, Section 4.1 Indemnification, will the State consider the following or similar revisions to subsection A. to tie indemnification to contractor’s negligence? A. Indemnification for Third Party Claims – The contractor shall assume all risk of and responsibility for, and agrees to indemnify, </w:t>
            </w:r>
            <w:r w:rsidRPr="002565C1">
              <w:rPr>
                <w:rFonts w:ascii="Arial" w:hAnsi="Arial" w:cs="Arial"/>
                <w:b/>
                <w:color w:val="000000"/>
              </w:rPr>
              <w:lastRenderedPageBreak/>
              <w:t xml:space="preserve">defend and save harmless the State of New Jersey and its employees from and against all claims, demands, suits, actions, recoveries, judgments and costs and expenses in connection therewith which shall arise from or result directly or indirectly from the work and/or materials supplied under this contract caused by the contractor’s gross negligence or willful misconduct, including liability of any nature or kind for or on account of the use of any copyrighted or </w:t>
            </w:r>
            <w:proofErr w:type="spellStart"/>
            <w:r w:rsidRPr="002565C1">
              <w:rPr>
                <w:rFonts w:ascii="Arial" w:hAnsi="Arial" w:cs="Arial"/>
                <w:b/>
                <w:color w:val="000000"/>
              </w:rPr>
              <w:t>uncopyrighted</w:t>
            </w:r>
            <w:proofErr w:type="spellEnd"/>
            <w:r w:rsidRPr="002565C1">
              <w:rPr>
                <w:rFonts w:ascii="Arial" w:hAnsi="Arial" w:cs="Arial"/>
                <w:b/>
                <w:color w:val="000000"/>
              </w:rPr>
              <w:t xml:space="preserve"> composition, secret process, patented or unpatented invention, article or appliance furnished or used in the performance of this contract.</w:t>
            </w:r>
          </w:p>
          <w:p w14:paraId="3BE834EE"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p>
          <w:p w14:paraId="75030353" w14:textId="3A3AD196" w:rsidR="004D30D8" w:rsidRPr="00DC0D24"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DC0D24">
              <w:rPr>
                <w:rFonts w:ascii="Arial" w:hAnsi="Arial" w:cs="Arial"/>
                <w:bCs/>
                <w:color w:val="000000"/>
              </w:rPr>
              <w:t xml:space="preserve">The State of New Jersey declines to change or modify the terms and conditions set forth in the State Standard Terms and Conditions Section 4.1 </w:t>
            </w:r>
            <w:r w:rsidRPr="00DC0D24">
              <w:rPr>
                <w:rFonts w:ascii="Arial" w:hAnsi="Arial" w:cs="Arial"/>
                <w:bCs/>
                <w:i/>
                <w:color w:val="000000"/>
              </w:rPr>
              <w:t>INDEMNIFICATION</w:t>
            </w:r>
            <w:r w:rsidRPr="00DC0D24">
              <w:rPr>
                <w:rFonts w:ascii="Arial" w:hAnsi="Arial" w:cs="Arial"/>
                <w:bCs/>
                <w:color w:val="000000"/>
              </w:rPr>
              <w:t>.  The State declines to limit the scope of protections from Third Party Claims.</w:t>
            </w:r>
          </w:p>
        </w:tc>
      </w:tr>
      <w:tr w:rsidR="004D30D8" w:rsidRPr="009E5959" w14:paraId="7D1E6035"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0EB3008" w14:textId="5339FE7E"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lastRenderedPageBreak/>
              <w:t>70</w:t>
            </w:r>
          </w:p>
        </w:tc>
        <w:tc>
          <w:tcPr>
            <w:tcW w:w="2160" w:type="dxa"/>
          </w:tcPr>
          <w:p w14:paraId="299E58DB" w14:textId="20EEE291"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33AF44C3"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In reference to Attachment 1 – State of NJ Terms and Conditions, Section 4.1 Indemnification, will the State consider revising this Section by separating infringement indemnification terms into its own subsection?</w:t>
            </w:r>
          </w:p>
          <w:p w14:paraId="680EEC5D"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3AC39B02" w14:textId="0534B4A5" w:rsidR="004D30D8" w:rsidRPr="00B655A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State</w:t>
            </w:r>
            <w:r>
              <w:rPr>
                <w:rFonts w:ascii="Arial" w:hAnsi="Arial" w:cs="Arial"/>
                <w:bCs/>
                <w:color w:val="000000"/>
              </w:rPr>
              <w:t xml:space="preserve"> Standard Terms and Conditions </w:t>
            </w:r>
            <w:r w:rsidRPr="00DC0D24">
              <w:rPr>
                <w:rFonts w:ascii="Arial" w:hAnsi="Arial" w:cs="Arial"/>
                <w:bCs/>
                <w:color w:val="000000"/>
              </w:rPr>
              <w:t xml:space="preserve">Section 4.1 </w:t>
            </w:r>
            <w:r w:rsidRPr="00DC0D24">
              <w:rPr>
                <w:rFonts w:ascii="Arial" w:hAnsi="Arial" w:cs="Arial"/>
                <w:bCs/>
                <w:i/>
                <w:color w:val="000000"/>
              </w:rPr>
              <w:t>INDEMNIFICATION</w:t>
            </w:r>
            <w:r w:rsidRPr="00DC0D24">
              <w:rPr>
                <w:rFonts w:ascii="Arial" w:hAnsi="Arial" w:cs="Arial"/>
                <w:bCs/>
                <w:color w:val="000000"/>
              </w:rPr>
              <w:t>.</w:t>
            </w:r>
          </w:p>
        </w:tc>
      </w:tr>
      <w:tr w:rsidR="004D30D8" w:rsidRPr="009E5959" w14:paraId="275646CE"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15DD235" w14:textId="581F62D3"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71</w:t>
            </w:r>
          </w:p>
        </w:tc>
        <w:tc>
          <w:tcPr>
            <w:tcW w:w="2160" w:type="dxa"/>
          </w:tcPr>
          <w:p w14:paraId="575605F5" w14:textId="566FEE5A"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(2/8/2024)</w:t>
            </w:r>
          </w:p>
        </w:tc>
        <w:tc>
          <w:tcPr>
            <w:tcW w:w="7200" w:type="dxa"/>
          </w:tcPr>
          <w:p w14:paraId="407B0427"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In reference to Attachment 1 – State of NJ Terms and Conditions, will the State consider adding a limitation of liability clause such as or similar to the following: LIMITATIONS OF LIABILITY. IN NO EVENT SHALL EITHER PARTY BE LIABLE TO THE OTHER FOR ANY INDIRECT, INCIDENTAL, SPECIAL OR CONSEQUENTIAL DAMAGES WHATSOEVER (INCLUDING BUT NOT LIMITED TO LOST PROFITS OR INTERRUPTION OF BUSINESS) ARISING OUT OF OR RELATED TO THE SERVICES PROVIDED UNDER THIS AGREEMENT, EVEN IF ADVISED OF THE POSSIBILITY OF SUCH DAMAGES. IN NO EVENT SHALL CONTRACTOR’S LIABILITY IN CONNECTION WITH THIS AGREEMENT (WHETHER IN CONTRACT, TORT OR OTHERWISE) EXCEED THE AMOUNTS PAID TO CONTRACTOR DURING THE TWELVE (12) MONTH PERIOD PRECEDING THE CLAIM.</w:t>
            </w:r>
          </w:p>
          <w:p w14:paraId="3EC727BA"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1A2F6584" w14:textId="4273BE28" w:rsidR="004D30D8" w:rsidRPr="00B655A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DC0D24">
              <w:rPr>
                <w:rFonts w:ascii="Arial" w:hAnsi="Arial" w:cs="Arial"/>
                <w:bCs/>
                <w:color w:val="000000"/>
              </w:rPr>
              <w:t>The State of New Jersey declines to change or modify the terms and conditions set forth in the Stat</w:t>
            </w:r>
            <w:r>
              <w:rPr>
                <w:rFonts w:ascii="Arial" w:hAnsi="Arial" w:cs="Arial"/>
                <w:bCs/>
                <w:color w:val="000000"/>
              </w:rPr>
              <w:t>e Standard Terms and Conditions.</w:t>
            </w:r>
          </w:p>
        </w:tc>
      </w:tr>
      <w:tr w:rsidR="004D30D8" w:rsidRPr="009E5959" w14:paraId="1B76F864"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3E71C1C" w14:textId="0FD5A946"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72</w:t>
            </w:r>
          </w:p>
        </w:tc>
        <w:tc>
          <w:tcPr>
            <w:tcW w:w="2160" w:type="dxa"/>
          </w:tcPr>
          <w:p w14:paraId="442E3EC1" w14:textId="588B1E0E"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Attachment 1, State of New Jersey Standard Terms and Conditions, Section 3.12, Cybersecurity Incident Reporting Requirement</w:t>
            </w:r>
          </w:p>
        </w:tc>
        <w:tc>
          <w:tcPr>
            <w:tcW w:w="7200" w:type="dxa"/>
          </w:tcPr>
          <w:p w14:paraId="294540DD"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Is the Waivered Contracts Supplement part of the contract? If so, please provide.</w:t>
            </w:r>
          </w:p>
          <w:p w14:paraId="6450834C"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3D2A511F" w14:textId="57EB2D88" w:rsidR="004D30D8" w:rsidRPr="00EA644A"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EA644A">
              <w:rPr>
                <w:rFonts w:ascii="Arial" w:hAnsi="Arial" w:cs="Arial"/>
                <w:bCs/>
                <w:color w:val="000000"/>
              </w:rPr>
              <w:t>The State Standard Terms and Conditions are incorporated into and</w:t>
            </w:r>
            <w:r>
              <w:rPr>
                <w:rFonts w:ascii="Arial" w:hAnsi="Arial" w:cs="Arial"/>
                <w:bCs/>
                <w:color w:val="000000"/>
              </w:rPr>
              <w:t xml:space="preserve"> are part of the Bid Solicitatio</w:t>
            </w:r>
            <w:r w:rsidRPr="00EA644A">
              <w:rPr>
                <w:rFonts w:ascii="Arial" w:hAnsi="Arial" w:cs="Arial"/>
                <w:bCs/>
                <w:color w:val="000000"/>
              </w:rPr>
              <w:t xml:space="preserve">n. Please see Bid Solicitation Section 1.4 </w:t>
            </w:r>
            <w:r w:rsidRPr="00EA644A">
              <w:rPr>
                <w:rFonts w:ascii="Arial" w:hAnsi="Arial" w:cs="Arial"/>
                <w:bCs/>
                <w:i/>
                <w:color w:val="000000"/>
              </w:rPr>
              <w:t>Order of Precedence of Contractual Terms.</w:t>
            </w:r>
          </w:p>
        </w:tc>
      </w:tr>
      <w:tr w:rsidR="004D30D8" w:rsidRPr="009E5959" w14:paraId="24B37E71"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3E23DDE8" w14:textId="2895E7B2"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73</w:t>
            </w:r>
          </w:p>
        </w:tc>
        <w:tc>
          <w:tcPr>
            <w:tcW w:w="2160" w:type="dxa"/>
          </w:tcPr>
          <w:p w14:paraId="0104F55C" w14:textId="4A1C30DA"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Optional Pre-Quote Conference</w:t>
            </w:r>
          </w:p>
        </w:tc>
        <w:tc>
          <w:tcPr>
            <w:tcW w:w="7200" w:type="dxa"/>
          </w:tcPr>
          <w:p w14:paraId="5504D110"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Is this presentation available for view to those that have attended?</w:t>
            </w:r>
          </w:p>
          <w:p w14:paraId="628A709A"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3645895D" w14:textId="06ECFB3C" w:rsidR="004D30D8" w:rsidRPr="00EA644A"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EA644A">
              <w:rPr>
                <w:rFonts w:ascii="Arial" w:hAnsi="Arial" w:cs="Arial"/>
                <w:bCs/>
                <w:color w:val="000000"/>
              </w:rPr>
              <w:t>Yes, the Optional Pre-Quote Conference PowerPoint Presentation is available for view on NJSTART via the "Attachments" Tab. Be sure to refer to the Revised Pre-Quote Conference for updates to the presentation.</w:t>
            </w:r>
          </w:p>
        </w:tc>
      </w:tr>
      <w:tr w:rsidR="004D30D8" w:rsidRPr="009E5959" w14:paraId="5A3456A4" w14:textId="77777777" w:rsidTr="004D30D8">
        <w:tc>
          <w:tcPr>
            <w:cnfStyle w:val="001000000000" w:firstRow="0" w:lastRow="0" w:firstColumn="1" w:lastColumn="0" w:oddVBand="0" w:evenVBand="0" w:oddHBand="0" w:evenHBand="0" w:firstRowFirstColumn="0" w:firstRowLastColumn="0" w:lastRowFirstColumn="0" w:lastRowLastColumn="0"/>
            <w:tcW w:w="877" w:type="dxa"/>
          </w:tcPr>
          <w:p w14:paraId="15068933" w14:textId="34A9610F" w:rsidR="004D30D8" w:rsidRPr="004D30D8" w:rsidRDefault="004D30D8" w:rsidP="004D30D8">
            <w:pPr>
              <w:tabs>
                <w:tab w:val="left" w:pos="0"/>
              </w:tabs>
              <w:autoSpaceDN w:val="0"/>
              <w:jc w:val="center"/>
              <w:rPr>
                <w:rFonts w:ascii="Arial" w:hAnsi="Arial" w:cs="Arial"/>
                <w:b w:val="0"/>
              </w:rPr>
            </w:pPr>
            <w:r w:rsidRPr="004D30D8">
              <w:rPr>
                <w:rFonts w:ascii="Calibri" w:hAnsi="Calibri" w:cs="Calibri"/>
                <w:b w:val="0"/>
                <w:color w:val="000000"/>
                <w:sz w:val="22"/>
                <w:szCs w:val="22"/>
              </w:rPr>
              <w:t>74</w:t>
            </w:r>
          </w:p>
        </w:tc>
        <w:tc>
          <w:tcPr>
            <w:tcW w:w="2160" w:type="dxa"/>
          </w:tcPr>
          <w:p w14:paraId="36CA1C54" w14:textId="2810CA4F" w:rsidR="004D30D8" w:rsidRPr="00B655AF" w:rsidRDefault="004D30D8" w:rsidP="004D30D8">
            <w:pPr>
              <w:tabs>
                <w:tab w:val="left" w:pos="0"/>
              </w:tabs>
              <w:overflowPunct w:val="0"/>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B655AF">
              <w:rPr>
                <w:rFonts w:ascii="Arial" w:hAnsi="Arial" w:cs="Arial"/>
                <w:color w:val="000000"/>
              </w:rPr>
              <w:t>Optional Pre-Quote Conference</w:t>
            </w:r>
          </w:p>
        </w:tc>
        <w:tc>
          <w:tcPr>
            <w:tcW w:w="7200" w:type="dxa"/>
          </w:tcPr>
          <w:p w14:paraId="68345A3C"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r w:rsidRPr="00B655AF">
              <w:rPr>
                <w:rFonts w:ascii="Arial" w:hAnsi="Arial" w:cs="Arial"/>
                <w:b/>
                <w:color w:val="000000"/>
              </w:rPr>
              <w:t>Will the names of the attendees be shared?</w:t>
            </w:r>
          </w:p>
          <w:p w14:paraId="4CB7125F" w14:textId="77777777" w:rsidR="004D30D8"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
                <w:color w:val="000000"/>
              </w:rPr>
            </w:pPr>
          </w:p>
          <w:p w14:paraId="02ADA234" w14:textId="4EF482C1" w:rsidR="004D30D8" w:rsidRPr="0054449F" w:rsidRDefault="004D30D8" w:rsidP="004D30D8">
            <w:pPr>
              <w:tabs>
                <w:tab w:val="left" w:pos="0"/>
              </w:tabs>
              <w:overflowPunct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sidRPr="0054449F">
              <w:rPr>
                <w:rFonts w:ascii="Arial" w:hAnsi="Arial" w:cs="Arial"/>
                <w:bCs/>
                <w:color w:val="000000"/>
              </w:rPr>
              <w:t>The names of the firms that attended the Optional Pre-Quote Conference will be included as part of the Bid Amendments posted with this bid and will be available for view on NJSTART via the "Attachments" Tab.</w:t>
            </w:r>
          </w:p>
        </w:tc>
      </w:tr>
    </w:tbl>
    <w:p w14:paraId="03C6B4AB" w14:textId="77777777" w:rsidR="00721BC8" w:rsidRPr="00DB4962" w:rsidRDefault="00721BC8" w:rsidP="00364A22">
      <w:pPr>
        <w:tabs>
          <w:tab w:val="left" w:pos="0"/>
        </w:tabs>
        <w:rPr>
          <w:rFonts w:ascii="Arial" w:hAnsi="Arial" w:cs="Arial"/>
        </w:rPr>
      </w:pPr>
    </w:p>
    <w:sectPr w:rsidR="00721BC8" w:rsidRPr="00DB4962" w:rsidSect="00364A22">
      <w:footerReference w:type="default" r:id="rId29"/>
      <w:headerReference w:type="first" r:id="rId30"/>
      <w:footerReference w:type="first" r:id="rId31"/>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0E58A" w14:textId="77777777" w:rsidR="009E544B" w:rsidRDefault="009E544B">
      <w:r>
        <w:separator/>
      </w:r>
    </w:p>
  </w:endnote>
  <w:endnote w:type="continuationSeparator" w:id="0">
    <w:p w14:paraId="59A98F82" w14:textId="77777777" w:rsidR="009E544B" w:rsidRDefault="009E5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7DC9A22" w:rsidR="009E544B" w:rsidRDefault="009E544B">
        <w:pPr>
          <w:pStyle w:val="Footer"/>
          <w:jc w:val="center"/>
        </w:pPr>
        <w:r>
          <w:fldChar w:fldCharType="begin"/>
        </w:r>
        <w:r>
          <w:instrText xml:space="preserve"> PAGE   \* MERGEFORMAT </w:instrText>
        </w:r>
        <w:r>
          <w:fldChar w:fldCharType="separate"/>
        </w:r>
        <w:r w:rsidR="004753B2">
          <w:rPr>
            <w:noProof/>
          </w:rPr>
          <w:t>16</w:t>
        </w:r>
        <w:r>
          <w:rPr>
            <w:noProof/>
          </w:rPr>
          <w:fldChar w:fldCharType="end"/>
        </w:r>
      </w:p>
    </w:sdtContent>
  </w:sdt>
  <w:p w14:paraId="03C6B4B1" w14:textId="77777777" w:rsidR="009E544B" w:rsidRDefault="009E54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E544B" w:rsidRDefault="009E544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E544B" w:rsidRPr="003048CF" w:rsidRDefault="009E544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0463E" w:rsidRPr="003048CF" w:rsidRDefault="0020463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DE766" w14:textId="77777777" w:rsidR="009E544B" w:rsidRDefault="009E544B">
      <w:r>
        <w:separator/>
      </w:r>
    </w:p>
  </w:footnote>
  <w:footnote w:type="continuationSeparator" w:id="0">
    <w:p w14:paraId="329F1E6F" w14:textId="77777777" w:rsidR="009E544B" w:rsidRDefault="009E54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544B" w14:paraId="0F26F833" w14:textId="77777777" w:rsidTr="00A05DC5">
      <w:trPr>
        <w:trHeight w:val="1080"/>
        <w:jc w:val="center"/>
      </w:trPr>
      <w:tc>
        <w:tcPr>
          <w:tcW w:w="2880" w:type="dxa"/>
        </w:tcPr>
        <w:p w14:paraId="3BD5B027" w14:textId="77777777" w:rsidR="009E544B" w:rsidRDefault="009E544B" w:rsidP="005E0FFB"/>
      </w:tc>
      <w:tc>
        <w:tcPr>
          <w:tcW w:w="5760" w:type="dxa"/>
          <w:vAlign w:val="center"/>
        </w:tcPr>
        <w:p w14:paraId="0FD38982" w14:textId="45A688C2" w:rsidR="009E544B" w:rsidRDefault="009E544B" w:rsidP="005E0FFB">
          <w:pPr>
            <w:jc w:val="center"/>
          </w:pPr>
          <w:r>
            <w:rPr>
              <w:noProof/>
            </w:rPr>
            <w:drawing>
              <wp:inline distT="0" distB="0" distL="0" distR="0" wp14:anchorId="2E54A0E6" wp14:editId="7FAD5C7C">
                <wp:extent cx="647700" cy="638175"/>
                <wp:effectExtent l="19050" t="0" r="0" b="0"/>
                <wp:docPr id="4" name="Picture 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E544B" w:rsidRDefault="009E544B" w:rsidP="005E0FFB"/>
      </w:tc>
    </w:tr>
    <w:tr w:rsidR="009E544B" w14:paraId="1D957A5A" w14:textId="77777777" w:rsidTr="00A05DC5">
      <w:trPr>
        <w:trHeight w:val="893"/>
        <w:jc w:val="center"/>
      </w:trPr>
      <w:tc>
        <w:tcPr>
          <w:tcW w:w="2880" w:type="dxa"/>
          <w:vAlign w:val="bottom"/>
        </w:tcPr>
        <w:p w14:paraId="6F3DD1DE" w14:textId="77777777" w:rsidR="009E544B" w:rsidRPr="00DE79FE" w:rsidRDefault="009E544B" w:rsidP="005E0FFB">
          <w:pPr>
            <w:jc w:val="center"/>
            <w:rPr>
              <w:smallCaps/>
              <w:color w:val="000080"/>
            </w:rPr>
          </w:pPr>
          <w:r w:rsidRPr="00DE79FE">
            <w:rPr>
              <w:smallCaps/>
              <w:color w:val="000080"/>
            </w:rPr>
            <w:t>Philip D. Murphy</w:t>
          </w:r>
        </w:p>
        <w:p w14:paraId="2C1746AC" w14:textId="32041111" w:rsidR="009E544B" w:rsidRPr="006359DD" w:rsidRDefault="009E544B" w:rsidP="005E0FFB">
          <w:pPr>
            <w:jc w:val="center"/>
          </w:pPr>
          <w:r w:rsidRPr="00DE79FE">
            <w:rPr>
              <w:i/>
              <w:color w:val="000080"/>
            </w:rPr>
            <w:t>Governor</w:t>
          </w:r>
        </w:p>
      </w:tc>
      <w:tc>
        <w:tcPr>
          <w:tcW w:w="5760" w:type="dxa"/>
          <w:vMerge w:val="restart"/>
          <w:vAlign w:val="center"/>
        </w:tcPr>
        <w:p w14:paraId="28056A48" w14:textId="77777777" w:rsidR="009E544B" w:rsidRPr="00952B78" w:rsidRDefault="009E544B" w:rsidP="005E0FF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2CB1402" w14:textId="77777777" w:rsidR="009E544B" w:rsidRPr="00CD2155" w:rsidRDefault="009E544B" w:rsidP="005E0FF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3CB9858" w14:textId="77777777" w:rsidR="009E544B" w:rsidRPr="00CD2155" w:rsidRDefault="009E544B" w:rsidP="005E0FFB">
          <w:pPr>
            <w:jc w:val="center"/>
            <w:rPr>
              <w:smallCaps/>
              <w:color w:val="000080"/>
            </w:rPr>
          </w:pPr>
          <w:r w:rsidRPr="00CD2155">
            <w:rPr>
              <w:smallCaps/>
              <w:color w:val="000080"/>
            </w:rPr>
            <w:t>Division of Purchase and Property</w:t>
          </w:r>
        </w:p>
        <w:p w14:paraId="64A05F7A" w14:textId="77777777" w:rsidR="009E544B" w:rsidRPr="00CD2155" w:rsidRDefault="009E544B" w:rsidP="005E0FF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77BC0BB" w14:textId="77777777" w:rsidR="009E544B" w:rsidRPr="00CD2155" w:rsidRDefault="009E544B" w:rsidP="005E0FF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619DB7F9" w14:textId="77777777" w:rsidR="009E544B" w:rsidRPr="00CD2155" w:rsidRDefault="009E544B" w:rsidP="005E0FFB">
          <w:pPr>
            <w:jc w:val="center"/>
            <w:rPr>
              <w:smallCaps/>
              <w:color w:val="000080"/>
            </w:rPr>
          </w:pPr>
          <w:r>
            <w:rPr>
              <w:smallCaps/>
              <w:color w:val="000080"/>
            </w:rPr>
            <w:t>P. O. Box 230</w:t>
          </w:r>
        </w:p>
        <w:p w14:paraId="1656A4E5" w14:textId="38D7796A" w:rsidR="009E544B" w:rsidRPr="006359DD" w:rsidRDefault="009E544B" w:rsidP="005E0FFB">
          <w:pPr>
            <w:jc w:val="center"/>
            <w:rPr>
              <w:noProof/>
            </w:rPr>
          </w:pPr>
          <w:r>
            <w:rPr>
              <w:smallCaps/>
              <w:color w:val="000080"/>
            </w:rPr>
            <w:t>Trenton, New Jersey 08625-0230</w:t>
          </w:r>
        </w:p>
      </w:tc>
      <w:tc>
        <w:tcPr>
          <w:tcW w:w="2880" w:type="dxa"/>
          <w:vAlign w:val="bottom"/>
        </w:tcPr>
        <w:p w14:paraId="1F07349D" w14:textId="77777777" w:rsidR="009E544B" w:rsidRPr="006359DD" w:rsidRDefault="009E544B" w:rsidP="005E0FFB">
          <w:pPr>
            <w:jc w:val="center"/>
            <w:rPr>
              <w:smallCaps/>
              <w:color w:val="000080"/>
            </w:rPr>
          </w:pPr>
          <w:r>
            <w:rPr>
              <w:smallCaps/>
              <w:color w:val="000080"/>
            </w:rPr>
            <w:t>Elizabeth Maher Muoio</w:t>
          </w:r>
        </w:p>
        <w:p w14:paraId="5665E1D5" w14:textId="0D12698F" w:rsidR="009E544B" w:rsidRPr="006359DD" w:rsidRDefault="009E544B" w:rsidP="005E0FFB">
          <w:pPr>
            <w:jc w:val="center"/>
          </w:pPr>
          <w:r w:rsidRPr="006359DD">
            <w:rPr>
              <w:i/>
              <w:color w:val="000080"/>
            </w:rPr>
            <w:t>State Treasurer</w:t>
          </w:r>
        </w:p>
      </w:tc>
    </w:tr>
    <w:tr w:rsidR="009E544B" w14:paraId="4315D963" w14:textId="77777777" w:rsidTr="00A05DC5">
      <w:trPr>
        <w:trHeight w:val="892"/>
        <w:jc w:val="center"/>
      </w:trPr>
      <w:tc>
        <w:tcPr>
          <w:tcW w:w="2880" w:type="dxa"/>
          <w:vAlign w:val="bottom"/>
        </w:tcPr>
        <w:p w14:paraId="7E25EAFA" w14:textId="77777777" w:rsidR="009E544B" w:rsidRDefault="009E544B" w:rsidP="005E0FFB">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7641B452" w14:textId="51362682" w:rsidR="009E544B" w:rsidRPr="006359DD" w:rsidRDefault="009E544B" w:rsidP="005E0FFB">
          <w:pPr>
            <w:jc w:val="center"/>
          </w:pPr>
          <w:r>
            <w:rPr>
              <w:i/>
              <w:color w:val="000080"/>
            </w:rPr>
            <w:t>Lt. Governor</w:t>
          </w:r>
        </w:p>
      </w:tc>
      <w:tc>
        <w:tcPr>
          <w:tcW w:w="5760" w:type="dxa"/>
          <w:vMerge/>
        </w:tcPr>
        <w:p w14:paraId="51AFA167" w14:textId="77777777" w:rsidR="009E544B" w:rsidRPr="006359DD" w:rsidRDefault="009E544B" w:rsidP="005E0FFB">
          <w:pPr>
            <w:tabs>
              <w:tab w:val="center" w:pos="360"/>
              <w:tab w:val="center" w:pos="4680"/>
              <w:tab w:val="center" w:pos="10800"/>
            </w:tabs>
            <w:ind w:left="-1080" w:right="-1080"/>
            <w:jc w:val="center"/>
            <w:rPr>
              <w:smallCaps/>
              <w:color w:val="000080"/>
            </w:rPr>
          </w:pPr>
        </w:p>
      </w:tc>
      <w:tc>
        <w:tcPr>
          <w:tcW w:w="2880" w:type="dxa"/>
          <w:vAlign w:val="bottom"/>
        </w:tcPr>
        <w:p w14:paraId="74910877" w14:textId="77777777" w:rsidR="009E544B" w:rsidRDefault="009E544B" w:rsidP="005E0FFB">
          <w:pPr>
            <w:jc w:val="center"/>
            <w:rPr>
              <w:smallCaps/>
              <w:color w:val="000080"/>
            </w:rPr>
          </w:pPr>
          <w:r>
            <w:rPr>
              <w:smallCaps/>
              <w:color w:val="000080"/>
            </w:rPr>
            <w:t>Amy F. Davis, Esq.</w:t>
          </w:r>
        </w:p>
        <w:p w14:paraId="1488118C" w14:textId="7B1C6352" w:rsidR="009E544B" w:rsidRPr="006359DD" w:rsidRDefault="009E544B" w:rsidP="005E0FFB">
          <w:pPr>
            <w:jc w:val="center"/>
          </w:pPr>
          <w:r w:rsidRPr="006359DD">
            <w:rPr>
              <w:i/>
              <w:color w:val="000080"/>
            </w:rPr>
            <w:t>Acting Director</w:t>
          </w:r>
        </w:p>
      </w:tc>
    </w:tr>
    <w:tr w:rsidR="009E544B" w14:paraId="15BC600F" w14:textId="77777777" w:rsidTr="00A05DC5">
      <w:trPr>
        <w:jc w:val="center"/>
      </w:trPr>
      <w:tc>
        <w:tcPr>
          <w:tcW w:w="2880" w:type="dxa"/>
        </w:tcPr>
        <w:p w14:paraId="38418747" w14:textId="77777777" w:rsidR="009E544B" w:rsidRPr="006359DD" w:rsidRDefault="009E544B" w:rsidP="005E0FFB"/>
      </w:tc>
      <w:tc>
        <w:tcPr>
          <w:tcW w:w="5760" w:type="dxa"/>
        </w:tcPr>
        <w:p w14:paraId="7CABA28C" w14:textId="77777777" w:rsidR="009E544B" w:rsidRPr="00CD2155" w:rsidRDefault="009E544B" w:rsidP="005E0FF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18C4F279" w:rsidR="009E544B" w:rsidRPr="006359DD" w:rsidRDefault="009E544B" w:rsidP="005E0FF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E544B" w:rsidRPr="006359DD" w:rsidRDefault="009E544B" w:rsidP="005E0FFB"/>
      </w:tc>
    </w:tr>
  </w:tbl>
  <w:p w14:paraId="03C6B4BB" w14:textId="017E7320" w:rsidR="009E544B" w:rsidRDefault="009E544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E660CA"/>
    <w:multiLevelType w:val="hybridMultilevel"/>
    <w:tmpl w:val="CD3E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9419C"/>
    <w:multiLevelType w:val="hybridMultilevel"/>
    <w:tmpl w:val="DD825DAE"/>
    <w:lvl w:ilvl="0" w:tplc="C0142F3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414379"/>
    <w:multiLevelType w:val="hybridMultilevel"/>
    <w:tmpl w:val="B660FECE"/>
    <w:lvl w:ilvl="0" w:tplc="A3DCCCF6">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271B6295"/>
    <w:multiLevelType w:val="hybridMultilevel"/>
    <w:tmpl w:val="85BAAC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00B22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880C4D"/>
    <w:multiLevelType w:val="hybridMultilevel"/>
    <w:tmpl w:val="D5BE5044"/>
    <w:lvl w:ilvl="0" w:tplc="3652731E">
      <w:start w:val="1"/>
      <w:numFmt w:val="upp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7" w15:restartNumberingAfterBreak="0">
    <w:nsid w:val="35CB6972"/>
    <w:multiLevelType w:val="hybridMultilevel"/>
    <w:tmpl w:val="95C41F56"/>
    <w:lvl w:ilvl="0" w:tplc="FCFE5446">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8" w15:restartNumberingAfterBreak="0">
    <w:nsid w:val="3B432E88"/>
    <w:multiLevelType w:val="hybridMultilevel"/>
    <w:tmpl w:val="54C21324"/>
    <w:lvl w:ilvl="0" w:tplc="A034771E">
      <w:start w:val="1"/>
      <w:numFmt w:val="upperLetter"/>
      <w:lvlText w:val="%1."/>
      <w:lvlJc w:val="left"/>
      <w:pPr>
        <w:ind w:left="692" w:hanging="360"/>
      </w:pPr>
      <w:rPr>
        <w:b w:val="0"/>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9" w15:restartNumberingAfterBreak="0">
    <w:nsid w:val="3C182812"/>
    <w:multiLevelType w:val="hybridMultilevel"/>
    <w:tmpl w:val="54C21324"/>
    <w:lvl w:ilvl="0" w:tplc="A034771E">
      <w:start w:val="1"/>
      <w:numFmt w:val="upperLetter"/>
      <w:lvlText w:val="%1."/>
      <w:lvlJc w:val="left"/>
      <w:pPr>
        <w:ind w:left="692" w:hanging="360"/>
      </w:pPr>
      <w:rPr>
        <w:b w:val="0"/>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0" w15:restartNumberingAfterBreak="0">
    <w:nsid w:val="3FDF7EE3"/>
    <w:multiLevelType w:val="hybridMultilevel"/>
    <w:tmpl w:val="1E22439A"/>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1" w15:restartNumberingAfterBreak="0">
    <w:nsid w:val="4D8778F3"/>
    <w:multiLevelType w:val="hybridMultilevel"/>
    <w:tmpl w:val="70F4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DA7294"/>
    <w:multiLevelType w:val="hybridMultilevel"/>
    <w:tmpl w:val="E968BF4E"/>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num w:numId="1">
    <w:abstractNumId w:val="5"/>
  </w:num>
  <w:num w:numId="2">
    <w:abstractNumId w:val="11"/>
  </w:num>
  <w:num w:numId="3">
    <w:abstractNumId w:val="4"/>
  </w:num>
  <w:num w:numId="4">
    <w:abstractNumId w:val="2"/>
  </w:num>
  <w:num w:numId="5">
    <w:abstractNumId w:val="10"/>
  </w:num>
  <w:num w:numId="6">
    <w:abstractNumId w:val="6"/>
  </w:num>
  <w:num w:numId="7">
    <w:abstractNumId w:val="0"/>
  </w:num>
  <w:num w:numId="8">
    <w:abstractNumId w:val="7"/>
  </w:num>
  <w:num w:numId="9">
    <w:abstractNumId w:val="8"/>
  </w:num>
  <w:num w:numId="10">
    <w:abstractNumId w:val="3"/>
  </w:num>
  <w:num w:numId="11">
    <w:abstractNumId w:val="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6A6"/>
    <w:rsid w:val="00005F42"/>
    <w:rsid w:val="00007033"/>
    <w:rsid w:val="000178AC"/>
    <w:rsid w:val="00017E0E"/>
    <w:rsid w:val="00020F7E"/>
    <w:rsid w:val="00021E07"/>
    <w:rsid w:val="00035543"/>
    <w:rsid w:val="0004112D"/>
    <w:rsid w:val="0004455E"/>
    <w:rsid w:val="00047D91"/>
    <w:rsid w:val="00052193"/>
    <w:rsid w:val="00052433"/>
    <w:rsid w:val="000555F2"/>
    <w:rsid w:val="00055FFC"/>
    <w:rsid w:val="000564B4"/>
    <w:rsid w:val="0006149B"/>
    <w:rsid w:val="00065763"/>
    <w:rsid w:val="00080562"/>
    <w:rsid w:val="000830BC"/>
    <w:rsid w:val="00087AC7"/>
    <w:rsid w:val="000A6C38"/>
    <w:rsid w:val="000B2E63"/>
    <w:rsid w:val="000B6693"/>
    <w:rsid w:val="000B7AF8"/>
    <w:rsid w:val="000C3964"/>
    <w:rsid w:val="000C4340"/>
    <w:rsid w:val="000C7991"/>
    <w:rsid w:val="000D0811"/>
    <w:rsid w:val="000D5126"/>
    <w:rsid w:val="000F21AF"/>
    <w:rsid w:val="001036B6"/>
    <w:rsid w:val="00106860"/>
    <w:rsid w:val="001130EC"/>
    <w:rsid w:val="00114AF5"/>
    <w:rsid w:val="00117D32"/>
    <w:rsid w:val="001236A1"/>
    <w:rsid w:val="001265C6"/>
    <w:rsid w:val="00126C78"/>
    <w:rsid w:val="00127431"/>
    <w:rsid w:val="001372EF"/>
    <w:rsid w:val="001379FB"/>
    <w:rsid w:val="00141D48"/>
    <w:rsid w:val="00160E56"/>
    <w:rsid w:val="001702B7"/>
    <w:rsid w:val="00170592"/>
    <w:rsid w:val="00194DCF"/>
    <w:rsid w:val="00194DDF"/>
    <w:rsid w:val="001A15FE"/>
    <w:rsid w:val="001B2190"/>
    <w:rsid w:val="001C09A8"/>
    <w:rsid w:val="001D1ABC"/>
    <w:rsid w:val="001E1282"/>
    <w:rsid w:val="001E71FC"/>
    <w:rsid w:val="001F34F3"/>
    <w:rsid w:val="001F66F4"/>
    <w:rsid w:val="0020175D"/>
    <w:rsid w:val="00202F19"/>
    <w:rsid w:val="0020463E"/>
    <w:rsid w:val="00213A47"/>
    <w:rsid w:val="00217294"/>
    <w:rsid w:val="002361DA"/>
    <w:rsid w:val="002420F8"/>
    <w:rsid w:val="0025275F"/>
    <w:rsid w:val="002532F2"/>
    <w:rsid w:val="002565C1"/>
    <w:rsid w:val="00257D6E"/>
    <w:rsid w:val="00260851"/>
    <w:rsid w:val="00271544"/>
    <w:rsid w:val="002745C5"/>
    <w:rsid w:val="00280753"/>
    <w:rsid w:val="00282F5C"/>
    <w:rsid w:val="00285BF3"/>
    <w:rsid w:val="00294A4B"/>
    <w:rsid w:val="002A6230"/>
    <w:rsid w:val="002A66C7"/>
    <w:rsid w:val="002B13D7"/>
    <w:rsid w:val="002B43EA"/>
    <w:rsid w:val="002C1484"/>
    <w:rsid w:val="002C18F9"/>
    <w:rsid w:val="002C54B7"/>
    <w:rsid w:val="002D2B58"/>
    <w:rsid w:val="002D2BAB"/>
    <w:rsid w:val="002D7C6A"/>
    <w:rsid w:val="002F1449"/>
    <w:rsid w:val="002F2AA1"/>
    <w:rsid w:val="002F35E2"/>
    <w:rsid w:val="002F7F96"/>
    <w:rsid w:val="00302CB4"/>
    <w:rsid w:val="003048CF"/>
    <w:rsid w:val="00305B6D"/>
    <w:rsid w:val="00305EDC"/>
    <w:rsid w:val="003069D9"/>
    <w:rsid w:val="00312D7D"/>
    <w:rsid w:val="003158E9"/>
    <w:rsid w:val="003208AD"/>
    <w:rsid w:val="00322697"/>
    <w:rsid w:val="00326CA8"/>
    <w:rsid w:val="00326DC4"/>
    <w:rsid w:val="0032707C"/>
    <w:rsid w:val="0034222F"/>
    <w:rsid w:val="00342800"/>
    <w:rsid w:val="003479C2"/>
    <w:rsid w:val="00350995"/>
    <w:rsid w:val="00350A9D"/>
    <w:rsid w:val="00353813"/>
    <w:rsid w:val="00364A22"/>
    <w:rsid w:val="00364F33"/>
    <w:rsid w:val="00366A27"/>
    <w:rsid w:val="00372C16"/>
    <w:rsid w:val="0037646A"/>
    <w:rsid w:val="00391DE8"/>
    <w:rsid w:val="00393082"/>
    <w:rsid w:val="0039648D"/>
    <w:rsid w:val="003A76EC"/>
    <w:rsid w:val="003B19A8"/>
    <w:rsid w:val="003B1D63"/>
    <w:rsid w:val="003C3F41"/>
    <w:rsid w:val="003D02FC"/>
    <w:rsid w:val="003D2590"/>
    <w:rsid w:val="003D4B39"/>
    <w:rsid w:val="003D747D"/>
    <w:rsid w:val="003E1107"/>
    <w:rsid w:val="003E42DC"/>
    <w:rsid w:val="003E7F59"/>
    <w:rsid w:val="003F2A90"/>
    <w:rsid w:val="003F7837"/>
    <w:rsid w:val="003F7E1A"/>
    <w:rsid w:val="0040658E"/>
    <w:rsid w:val="00417A2E"/>
    <w:rsid w:val="004315E8"/>
    <w:rsid w:val="00434994"/>
    <w:rsid w:val="004355EF"/>
    <w:rsid w:val="0043667E"/>
    <w:rsid w:val="00436D34"/>
    <w:rsid w:val="00437030"/>
    <w:rsid w:val="00446F52"/>
    <w:rsid w:val="00454FB0"/>
    <w:rsid w:val="00467808"/>
    <w:rsid w:val="00471849"/>
    <w:rsid w:val="00473AA2"/>
    <w:rsid w:val="00474055"/>
    <w:rsid w:val="00475364"/>
    <w:rsid w:val="004753B2"/>
    <w:rsid w:val="00476106"/>
    <w:rsid w:val="00485742"/>
    <w:rsid w:val="00486C28"/>
    <w:rsid w:val="00490B0F"/>
    <w:rsid w:val="004A0576"/>
    <w:rsid w:val="004A121D"/>
    <w:rsid w:val="004A7DA7"/>
    <w:rsid w:val="004C13A5"/>
    <w:rsid w:val="004C417C"/>
    <w:rsid w:val="004C56DF"/>
    <w:rsid w:val="004D2747"/>
    <w:rsid w:val="004D30D8"/>
    <w:rsid w:val="004D39D7"/>
    <w:rsid w:val="004D6F9F"/>
    <w:rsid w:val="004D7926"/>
    <w:rsid w:val="004E32C5"/>
    <w:rsid w:val="004E725B"/>
    <w:rsid w:val="004F0D7C"/>
    <w:rsid w:val="004F265D"/>
    <w:rsid w:val="004F3C89"/>
    <w:rsid w:val="004F542C"/>
    <w:rsid w:val="004F6C79"/>
    <w:rsid w:val="004F6FE9"/>
    <w:rsid w:val="00501D5F"/>
    <w:rsid w:val="00502120"/>
    <w:rsid w:val="00506F75"/>
    <w:rsid w:val="005129EF"/>
    <w:rsid w:val="005175DC"/>
    <w:rsid w:val="005271D3"/>
    <w:rsid w:val="005309F8"/>
    <w:rsid w:val="0053372D"/>
    <w:rsid w:val="0053722D"/>
    <w:rsid w:val="00537674"/>
    <w:rsid w:val="0054449F"/>
    <w:rsid w:val="0054794A"/>
    <w:rsid w:val="00550328"/>
    <w:rsid w:val="00553688"/>
    <w:rsid w:val="005572AB"/>
    <w:rsid w:val="00560578"/>
    <w:rsid w:val="005629BD"/>
    <w:rsid w:val="00563F53"/>
    <w:rsid w:val="005654E0"/>
    <w:rsid w:val="005663AD"/>
    <w:rsid w:val="00566BD6"/>
    <w:rsid w:val="005678DF"/>
    <w:rsid w:val="00567CD8"/>
    <w:rsid w:val="00567F16"/>
    <w:rsid w:val="00572965"/>
    <w:rsid w:val="00572F24"/>
    <w:rsid w:val="005748C4"/>
    <w:rsid w:val="00577279"/>
    <w:rsid w:val="0058187A"/>
    <w:rsid w:val="005840EA"/>
    <w:rsid w:val="005842F9"/>
    <w:rsid w:val="0058635F"/>
    <w:rsid w:val="00591465"/>
    <w:rsid w:val="005956E7"/>
    <w:rsid w:val="00596592"/>
    <w:rsid w:val="00597F16"/>
    <w:rsid w:val="005A350D"/>
    <w:rsid w:val="005B7752"/>
    <w:rsid w:val="005B7B28"/>
    <w:rsid w:val="005C5CAB"/>
    <w:rsid w:val="005D1FD3"/>
    <w:rsid w:val="005D5F8B"/>
    <w:rsid w:val="005E0FFB"/>
    <w:rsid w:val="005E3AEA"/>
    <w:rsid w:val="005E5108"/>
    <w:rsid w:val="005E7D9D"/>
    <w:rsid w:val="005F0227"/>
    <w:rsid w:val="005F3A74"/>
    <w:rsid w:val="00602212"/>
    <w:rsid w:val="00610AAA"/>
    <w:rsid w:val="00610ADE"/>
    <w:rsid w:val="00614F35"/>
    <w:rsid w:val="00643EE7"/>
    <w:rsid w:val="00646784"/>
    <w:rsid w:val="0065160C"/>
    <w:rsid w:val="00660DE0"/>
    <w:rsid w:val="006703EB"/>
    <w:rsid w:val="00670FCB"/>
    <w:rsid w:val="006729FB"/>
    <w:rsid w:val="00681D2A"/>
    <w:rsid w:val="006848B7"/>
    <w:rsid w:val="006A3DE5"/>
    <w:rsid w:val="006A6AEC"/>
    <w:rsid w:val="006B0E89"/>
    <w:rsid w:val="006B3833"/>
    <w:rsid w:val="006C37AB"/>
    <w:rsid w:val="006C4DBD"/>
    <w:rsid w:val="006C4E99"/>
    <w:rsid w:val="006C5427"/>
    <w:rsid w:val="006D0F43"/>
    <w:rsid w:val="006D1A0B"/>
    <w:rsid w:val="006D2967"/>
    <w:rsid w:val="006D58A3"/>
    <w:rsid w:val="006D6EE7"/>
    <w:rsid w:val="006E6FF8"/>
    <w:rsid w:val="006E72C1"/>
    <w:rsid w:val="006F661E"/>
    <w:rsid w:val="007015B0"/>
    <w:rsid w:val="0071384F"/>
    <w:rsid w:val="00713FB1"/>
    <w:rsid w:val="00714308"/>
    <w:rsid w:val="00717CA9"/>
    <w:rsid w:val="00721BC8"/>
    <w:rsid w:val="00723FB1"/>
    <w:rsid w:val="00724B8A"/>
    <w:rsid w:val="00725F7A"/>
    <w:rsid w:val="00736805"/>
    <w:rsid w:val="00762B1C"/>
    <w:rsid w:val="00763DD3"/>
    <w:rsid w:val="007644A5"/>
    <w:rsid w:val="00764993"/>
    <w:rsid w:val="007662C0"/>
    <w:rsid w:val="007677A8"/>
    <w:rsid w:val="00776521"/>
    <w:rsid w:val="00776D84"/>
    <w:rsid w:val="00780679"/>
    <w:rsid w:val="007826CD"/>
    <w:rsid w:val="00782982"/>
    <w:rsid w:val="00785AFC"/>
    <w:rsid w:val="007A03D3"/>
    <w:rsid w:val="007A0742"/>
    <w:rsid w:val="007A173B"/>
    <w:rsid w:val="007A5014"/>
    <w:rsid w:val="007A501B"/>
    <w:rsid w:val="007A5F35"/>
    <w:rsid w:val="007B6143"/>
    <w:rsid w:val="007C06FF"/>
    <w:rsid w:val="007C2585"/>
    <w:rsid w:val="007C31B3"/>
    <w:rsid w:val="007C3B8D"/>
    <w:rsid w:val="007C56C0"/>
    <w:rsid w:val="007C7989"/>
    <w:rsid w:val="007D1D98"/>
    <w:rsid w:val="007D29E3"/>
    <w:rsid w:val="007E2D30"/>
    <w:rsid w:val="007E56C8"/>
    <w:rsid w:val="00803F11"/>
    <w:rsid w:val="008049AC"/>
    <w:rsid w:val="00804A53"/>
    <w:rsid w:val="008062EE"/>
    <w:rsid w:val="008137DB"/>
    <w:rsid w:val="00813978"/>
    <w:rsid w:val="00815E39"/>
    <w:rsid w:val="00816EA4"/>
    <w:rsid w:val="0082019A"/>
    <w:rsid w:val="00825FDC"/>
    <w:rsid w:val="00830F29"/>
    <w:rsid w:val="00831C3D"/>
    <w:rsid w:val="00831F73"/>
    <w:rsid w:val="00833FB1"/>
    <w:rsid w:val="00841AF8"/>
    <w:rsid w:val="00853057"/>
    <w:rsid w:val="00854B51"/>
    <w:rsid w:val="00861668"/>
    <w:rsid w:val="00873199"/>
    <w:rsid w:val="00874086"/>
    <w:rsid w:val="00876D5D"/>
    <w:rsid w:val="00883737"/>
    <w:rsid w:val="00884647"/>
    <w:rsid w:val="00884C9E"/>
    <w:rsid w:val="008918DF"/>
    <w:rsid w:val="008A20CB"/>
    <w:rsid w:val="008A234C"/>
    <w:rsid w:val="008B53FE"/>
    <w:rsid w:val="008D3A86"/>
    <w:rsid w:val="008E50C7"/>
    <w:rsid w:val="008F6E57"/>
    <w:rsid w:val="008F75E9"/>
    <w:rsid w:val="0090427B"/>
    <w:rsid w:val="009047DB"/>
    <w:rsid w:val="00904BC3"/>
    <w:rsid w:val="0091092B"/>
    <w:rsid w:val="0091375D"/>
    <w:rsid w:val="0091464A"/>
    <w:rsid w:val="00917A01"/>
    <w:rsid w:val="009225CB"/>
    <w:rsid w:val="00922819"/>
    <w:rsid w:val="00923970"/>
    <w:rsid w:val="00926DA3"/>
    <w:rsid w:val="00934725"/>
    <w:rsid w:val="00940723"/>
    <w:rsid w:val="00947590"/>
    <w:rsid w:val="009504C4"/>
    <w:rsid w:val="00952F6D"/>
    <w:rsid w:val="00954320"/>
    <w:rsid w:val="00954529"/>
    <w:rsid w:val="00954563"/>
    <w:rsid w:val="00956DE6"/>
    <w:rsid w:val="009610E1"/>
    <w:rsid w:val="00961A7B"/>
    <w:rsid w:val="00963B9C"/>
    <w:rsid w:val="00964610"/>
    <w:rsid w:val="00975098"/>
    <w:rsid w:val="00980AC4"/>
    <w:rsid w:val="00990CED"/>
    <w:rsid w:val="00990F72"/>
    <w:rsid w:val="00993884"/>
    <w:rsid w:val="009A7BB4"/>
    <w:rsid w:val="009B1B11"/>
    <w:rsid w:val="009B3E96"/>
    <w:rsid w:val="009B4A59"/>
    <w:rsid w:val="009B63E6"/>
    <w:rsid w:val="009C0858"/>
    <w:rsid w:val="009C4E02"/>
    <w:rsid w:val="009C76AA"/>
    <w:rsid w:val="009C7927"/>
    <w:rsid w:val="009C7CB7"/>
    <w:rsid w:val="009D198D"/>
    <w:rsid w:val="009D2175"/>
    <w:rsid w:val="009D33A9"/>
    <w:rsid w:val="009D676C"/>
    <w:rsid w:val="009D7E36"/>
    <w:rsid w:val="009E3612"/>
    <w:rsid w:val="009E544B"/>
    <w:rsid w:val="009E5959"/>
    <w:rsid w:val="009F1316"/>
    <w:rsid w:val="009F527D"/>
    <w:rsid w:val="00A0222F"/>
    <w:rsid w:val="00A02297"/>
    <w:rsid w:val="00A05138"/>
    <w:rsid w:val="00A05DC5"/>
    <w:rsid w:val="00A106D0"/>
    <w:rsid w:val="00A233DA"/>
    <w:rsid w:val="00A30216"/>
    <w:rsid w:val="00A335D0"/>
    <w:rsid w:val="00A36AFE"/>
    <w:rsid w:val="00A40774"/>
    <w:rsid w:val="00A51E71"/>
    <w:rsid w:val="00A527F9"/>
    <w:rsid w:val="00A60D37"/>
    <w:rsid w:val="00A6113F"/>
    <w:rsid w:val="00A7119E"/>
    <w:rsid w:val="00A7763F"/>
    <w:rsid w:val="00A77CAA"/>
    <w:rsid w:val="00A8091E"/>
    <w:rsid w:val="00A84B37"/>
    <w:rsid w:val="00A8549A"/>
    <w:rsid w:val="00AA2C37"/>
    <w:rsid w:val="00AA3920"/>
    <w:rsid w:val="00AA410C"/>
    <w:rsid w:val="00AB72B8"/>
    <w:rsid w:val="00AB77BE"/>
    <w:rsid w:val="00AC4632"/>
    <w:rsid w:val="00AC5F4C"/>
    <w:rsid w:val="00AD0D21"/>
    <w:rsid w:val="00AD3D3C"/>
    <w:rsid w:val="00AE14A0"/>
    <w:rsid w:val="00AF720C"/>
    <w:rsid w:val="00B004BB"/>
    <w:rsid w:val="00B06723"/>
    <w:rsid w:val="00B1392F"/>
    <w:rsid w:val="00B2669F"/>
    <w:rsid w:val="00B27F3A"/>
    <w:rsid w:val="00B34209"/>
    <w:rsid w:val="00B37185"/>
    <w:rsid w:val="00B3763D"/>
    <w:rsid w:val="00B432C3"/>
    <w:rsid w:val="00B479AD"/>
    <w:rsid w:val="00B47EE8"/>
    <w:rsid w:val="00B54579"/>
    <w:rsid w:val="00B555FD"/>
    <w:rsid w:val="00B55897"/>
    <w:rsid w:val="00B61DDE"/>
    <w:rsid w:val="00B6205B"/>
    <w:rsid w:val="00B64D0A"/>
    <w:rsid w:val="00B655AF"/>
    <w:rsid w:val="00B664C5"/>
    <w:rsid w:val="00B7192C"/>
    <w:rsid w:val="00B7390C"/>
    <w:rsid w:val="00B745BB"/>
    <w:rsid w:val="00B74979"/>
    <w:rsid w:val="00B842BD"/>
    <w:rsid w:val="00B92AC8"/>
    <w:rsid w:val="00B9391C"/>
    <w:rsid w:val="00B94666"/>
    <w:rsid w:val="00B947C7"/>
    <w:rsid w:val="00B97B1B"/>
    <w:rsid w:val="00BA2E20"/>
    <w:rsid w:val="00BA746D"/>
    <w:rsid w:val="00BB206E"/>
    <w:rsid w:val="00BC21C1"/>
    <w:rsid w:val="00BC4F10"/>
    <w:rsid w:val="00BC7C61"/>
    <w:rsid w:val="00BD378C"/>
    <w:rsid w:val="00BD693F"/>
    <w:rsid w:val="00BE2AFB"/>
    <w:rsid w:val="00BF3820"/>
    <w:rsid w:val="00BF5170"/>
    <w:rsid w:val="00C0159B"/>
    <w:rsid w:val="00C021F8"/>
    <w:rsid w:val="00C06423"/>
    <w:rsid w:val="00C1154F"/>
    <w:rsid w:val="00C12204"/>
    <w:rsid w:val="00C12A48"/>
    <w:rsid w:val="00C142B6"/>
    <w:rsid w:val="00C14F2B"/>
    <w:rsid w:val="00C16006"/>
    <w:rsid w:val="00C162F6"/>
    <w:rsid w:val="00C16E03"/>
    <w:rsid w:val="00C224A4"/>
    <w:rsid w:val="00C34732"/>
    <w:rsid w:val="00C409A5"/>
    <w:rsid w:val="00C41CB6"/>
    <w:rsid w:val="00C45AB4"/>
    <w:rsid w:val="00C56198"/>
    <w:rsid w:val="00C564E7"/>
    <w:rsid w:val="00C60DC5"/>
    <w:rsid w:val="00C67F46"/>
    <w:rsid w:val="00C831AF"/>
    <w:rsid w:val="00C83977"/>
    <w:rsid w:val="00C870B2"/>
    <w:rsid w:val="00CA1455"/>
    <w:rsid w:val="00CA5E30"/>
    <w:rsid w:val="00CB2D9F"/>
    <w:rsid w:val="00CB3413"/>
    <w:rsid w:val="00CB7744"/>
    <w:rsid w:val="00CC2926"/>
    <w:rsid w:val="00CC2CBB"/>
    <w:rsid w:val="00CE1914"/>
    <w:rsid w:val="00CE416D"/>
    <w:rsid w:val="00CF3D21"/>
    <w:rsid w:val="00CF5868"/>
    <w:rsid w:val="00D01C42"/>
    <w:rsid w:val="00D02680"/>
    <w:rsid w:val="00D03108"/>
    <w:rsid w:val="00D057E9"/>
    <w:rsid w:val="00D1600A"/>
    <w:rsid w:val="00D20253"/>
    <w:rsid w:val="00D2037F"/>
    <w:rsid w:val="00D2283D"/>
    <w:rsid w:val="00D26A44"/>
    <w:rsid w:val="00D32CEA"/>
    <w:rsid w:val="00D33033"/>
    <w:rsid w:val="00D33B5E"/>
    <w:rsid w:val="00D46175"/>
    <w:rsid w:val="00D55C57"/>
    <w:rsid w:val="00D55DDC"/>
    <w:rsid w:val="00D638EC"/>
    <w:rsid w:val="00D705AB"/>
    <w:rsid w:val="00D70933"/>
    <w:rsid w:val="00D75306"/>
    <w:rsid w:val="00D75A0E"/>
    <w:rsid w:val="00D83988"/>
    <w:rsid w:val="00D91263"/>
    <w:rsid w:val="00D91B32"/>
    <w:rsid w:val="00D91CDF"/>
    <w:rsid w:val="00D920D2"/>
    <w:rsid w:val="00DA40F0"/>
    <w:rsid w:val="00DB2C17"/>
    <w:rsid w:val="00DB4962"/>
    <w:rsid w:val="00DC0D24"/>
    <w:rsid w:val="00DC5A65"/>
    <w:rsid w:val="00DC72EC"/>
    <w:rsid w:val="00DD4331"/>
    <w:rsid w:val="00DD6116"/>
    <w:rsid w:val="00DE0F42"/>
    <w:rsid w:val="00DF4E98"/>
    <w:rsid w:val="00DF6812"/>
    <w:rsid w:val="00E001C4"/>
    <w:rsid w:val="00E02808"/>
    <w:rsid w:val="00E02D77"/>
    <w:rsid w:val="00E07850"/>
    <w:rsid w:val="00E1253F"/>
    <w:rsid w:val="00E14372"/>
    <w:rsid w:val="00E148FD"/>
    <w:rsid w:val="00E14B7B"/>
    <w:rsid w:val="00E242AB"/>
    <w:rsid w:val="00E2504E"/>
    <w:rsid w:val="00E25C4E"/>
    <w:rsid w:val="00E2734F"/>
    <w:rsid w:val="00E323D2"/>
    <w:rsid w:val="00E34511"/>
    <w:rsid w:val="00E34D7B"/>
    <w:rsid w:val="00E35100"/>
    <w:rsid w:val="00E35E58"/>
    <w:rsid w:val="00E400EE"/>
    <w:rsid w:val="00E440A0"/>
    <w:rsid w:val="00E4652C"/>
    <w:rsid w:val="00E61D3A"/>
    <w:rsid w:val="00E62898"/>
    <w:rsid w:val="00E64C53"/>
    <w:rsid w:val="00E67791"/>
    <w:rsid w:val="00E76F39"/>
    <w:rsid w:val="00E807AD"/>
    <w:rsid w:val="00E8423A"/>
    <w:rsid w:val="00E84AD4"/>
    <w:rsid w:val="00E85778"/>
    <w:rsid w:val="00E90D91"/>
    <w:rsid w:val="00E92ADD"/>
    <w:rsid w:val="00E94290"/>
    <w:rsid w:val="00E945C1"/>
    <w:rsid w:val="00E951BB"/>
    <w:rsid w:val="00E97321"/>
    <w:rsid w:val="00EA330C"/>
    <w:rsid w:val="00EA644A"/>
    <w:rsid w:val="00EA701D"/>
    <w:rsid w:val="00EB1062"/>
    <w:rsid w:val="00EB1E00"/>
    <w:rsid w:val="00EB3E79"/>
    <w:rsid w:val="00EB557F"/>
    <w:rsid w:val="00EC14F5"/>
    <w:rsid w:val="00EC5F73"/>
    <w:rsid w:val="00EC6821"/>
    <w:rsid w:val="00ED0C2A"/>
    <w:rsid w:val="00ED3B68"/>
    <w:rsid w:val="00EE31B0"/>
    <w:rsid w:val="00EF3940"/>
    <w:rsid w:val="00EF7D4E"/>
    <w:rsid w:val="00F02AC3"/>
    <w:rsid w:val="00F043D3"/>
    <w:rsid w:val="00F05D01"/>
    <w:rsid w:val="00F06017"/>
    <w:rsid w:val="00F06CE4"/>
    <w:rsid w:val="00F15034"/>
    <w:rsid w:val="00F151CE"/>
    <w:rsid w:val="00F33F23"/>
    <w:rsid w:val="00F3434F"/>
    <w:rsid w:val="00F34973"/>
    <w:rsid w:val="00F401B4"/>
    <w:rsid w:val="00F40A08"/>
    <w:rsid w:val="00F45D77"/>
    <w:rsid w:val="00F47276"/>
    <w:rsid w:val="00F52E4E"/>
    <w:rsid w:val="00F5357E"/>
    <w:rsid w:val="00F75EFF"/>
    <w:rsid w:val="00F863FC"/>
    <w:rsid w:val="00F90914"/>
    <w:rsid w:val="00FA0A5A"/>
    <w:rsid w:val="00FA1383"/>
    <w:rsid w:val="00FA59AD"/>
    <w:rsid w:val="00FA7242"/>
    <w:rsid w:val="00FB2462"/>
    <w:rsid w:val="00FB6B05"/>
    <w:rsid w:val="00FC529C"/>
    <w:rsid w:val="00FE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03C6B40C"/>
  <w15:docId w15:val="{D2F8859A-47D8-4657-B176-4F72BD90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5F0227"/>
  </w:style>
  <w:style w:type="paragraph" w:styleId="BodyText">
    <w:name w:val="Body Text"/>
    <w:basedOn w:val="Normal"/>
    <w:link w:val="BodyTextChar"/>
    <w:rsid w:val="00141D48"/>
    <w:pPr>
      <w:ind w:left="360"/>
      <w:jc w:val="both"/>
    </w:pPr>
    <w:rPr>
      <w:rFonts w:asciiTheme="minorHAnsi" w:hAnsiTheme="minorHAnsi" w:cstheme="minorHAnsi"/>
      <w:lang w:val="x-none" w:eastAsia="x-none"/>
    </w:rPr>
  </w:style>
  <w:style w:type="character" w:customStyle="1" w:styleId="BodyTextChar">
    <w:name w:val="Body Text Char"/>
    <w:basedOn w:val="DefaultParagraphFont"/>
    <w:link w:val="BodyText"/>
    <w:rsid w:val="00141D48"/>
    <w:rPr>
      <w:rFonts w:asciiTheme="minorHAnsi" w:hAnsiTheme="minorHAnsi" w:cstheme="minorHAnsi"/>
      <w:lang w:val="x-none" w:eastAsia="x-none"/>
    </w:rPr>
  </w:style>
  <w:style w:type="character" w:customStyle="1" w:styleId="normaltextrun">
    <w:name w:val="normaltextrun"/>
    <w:basedOn w:val="DefaultParagraphFont"/>
    <w:rsid w:val="00853057"/>
  </w:style>
  <w:style w:type="paragraph" w:styleId="Revision">
    <w:name w:val="Revision"/>
    <w:hidden/>
    <w:uiPriority w:val="99"/>
    <w:semiHidden/>
    <w:rsid w:val="0090427B"/>
  </w:style>
  <w:style w:type="character" w:styleId="Hyperlink">
    <w:name w:val="Hyperlink"/>
    <w:uiPriority w:val="99"/>
    <w:rsid w:val="00B004BB"/>
    <w:rPr>
      <w:color w:val="0000FF"/>
      <w:u w:val="single"/>
    </w:rPr>
  </w:style>
  <w:style w:type="character" w:styleId="FollowedHyperlink">
    <w:name w:val="FollowedHyperlink"/>
    <w:basedOn w:val="DefaultParagraphFont"/>
    <w:semiHidden/>
    <w:unhideWhenUsed/>
    <w:rsid w:val="00B27F3A"/>
    <w:rPr>
      <w:color w:val="800080" w:themeColor="followedHyperlink"/>
      <w:u w:val="single"/>
    </w:rPr>
  </w:style>
  <w:style w:type="table" w:styleId="GridTable1Light">
    <w:name w:val="Grid Table 1 Light"/>
    <w:basedOn w:val="TableNormal"/>
    <w:uiPriority w:val="46"/>
    <w:rsid w:val="0004112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51298">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708563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6193659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444923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45687224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89659094">
      <w:bodyDiv w:val="1"/>
      <w:marLeft w:val="0"/>
      <w:marRight w:val="0"/>
      <w:marTop w:val="0"/>
      <w:marBottom w:val="0"/>
      <w:divBdr>
        <w:top w:val="none" w:sz="0" w:space="0" w:color="auto"/>
        <w:left w:val="none" w:sz="0" w:space="0" w:color="auto"/>
        <w:bottom w:val="none" w:sz="0" w:space="0" w:color="auto"/>
        <w:right w:val="none" w:sz="0" w:space="0" w:color="auto"/>
      </w:divBdr>
    </w:div>
    <w:div w:id="191820167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nj.gov/dca/ddrm/plansreports/idaplansreports.shtml" TargetMode="External"/><Relationship Id="rId18" Type="http://schemas.openxmlformats.org/officeDocument/2006/relationships/hyperlink" Target="https://www.nj.gov/dca/ddrm/plansreports/idaplansreports.shtml" TargetMode="External"/><Relationship Id="rId26" Type="http://schemas.openxmlformats.org/officeDocument/2006/relationships/hyperlink" Target="https://gdro.nj.gov/tp/en/financial-analysis/table-view/recovery-program?agency=165490087&amp;sortColumn=programFund&amp;sortValue=asc&amp;pageSize=15&amp;pageOffset=0&amp;lang=en" TargetMode="External"/><Relationship Id="rId3" Type="http://schemas.openxmlformats.org/officeDocument/2006/relationships/customXml" Target="../customXml/item3.xml"/><Relationship Id="rId21" Type="http://schemas.openxmlformats.org/officeDocument/2006/relationships/hyperlink" Target="https://www.nj.gov/dca/ddrm/plansreports/idaplansreports.shtml" TargetMode="External"/><Relationship Id="rId7" Type="http://schemas.openxmlformats.org/officeDocument/2006/relationships/styles" Target="styles.xml"/><Relationship Id="rId12" Type="http://schemas.openxmlformats.org/officeDocument/2006/relationships/hyperlink" Target="https://www.nj.gov/dca/ddrm/plansreports/actionplanamend.shtml" TargetMode="External"/><Relationship Id="rId17" Type="http://schemas.openxmlformats.org/officeDocument/2006/relationships/hyperlink" Target="https://gdro.nj.gov/tpbackend/documents/New_Jersey_2023_Recovery_Plan_Performance_Report_7_31_23_FINAL.pdf" TargetMode="External"/><Relationship Id="rId25" Type="http://schemas.openxmlformats.org/officeDocument/2006/relationships/hyperlink" Target="https://www.nj.gov/dca/ddrm/plansreports/idaplansreports.shtm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dro.nj.gov/tpbackend/documents/New_Jersey_2022_Recovery_Plan_Performance_Report_FINAL.pdf" TargetMode="External"/><Relationship Id="rId20" Type="http://schemas.openxmlformats.org/officeDocument/2006/relationships/hyperlink" Target="https://www.nj.gov/dca/ddrm/plansreports/actionplanamend.s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dca/ddrm/plansreports/actionplanamend.shtml"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gdro.nj.gov/tpbackend/documents/FINAL%20NJ%20Recovery%20Plan%208.31.21.pdf" TargetMode="External"/><Relationship Id="rId23" Type="http://schemas.openxmlformats.org/officeDocument/2006/relationships/hyperlink" Target="https://gdro.nj.gov/tp/en/financial-analysis/table-view/recovery-program?agency=-915571448&amp;sortColumn=programFund&amp;sortValue=asc&amp;pageSize=15&amp;pageOffset=0&amp;lang=en" TargetMode="External"/><Relationship Id="rId28" Type="http://schemas.openxmlformats.org/officeDocument/2006/relationships/hyperlink" Target="https://www.gsa.gov/travel?topnav=travel" TargetMode="External"/><Relationship Id="rId10" Type="http://schemas.openxmlformats.org/officeDocument/2006/relationships/footnotes" Target="footnotes.xml"/><Relationship Id="rId19" Type="http://schemas.openxmlformats.org/officeDocument/2006/relationships/hyperlink" Target="https://www.nj.gov/dca/ddrm/plansreports/idaplansreports.shtml"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gdro.nj.gov/tp/en/financial-analysis/table-view/report?sortColumn=act&amp;sortValue=asc&amp;pageSize=15&amp;pageOffset=0&amp;keyword=performance%20report&amp;lang=en" TargetMode="External"/><Relationship Id="rId22" Type="http://schemas.openxmlformats.org/officeDocument/2006/relationships/hyperlink" Target="https://gdro.nj.gov/tp/en/financial-analysis/table-view/recovery-program?agency=165490087&amp;sortColumn=programFund&amp;sortValue=asc&amp;pageSize=15&amp;pageOffset=0&amp;lang=en" TargetMode="External"/><Relationship Id="rId27" Type="http://schemas.openxmlformats.org/officeDocument/2006/relationships/hyperlink" Target="https://gdro.nj.gov/tp/en/financial-analysis/table-view/recovery-program?agency=-915571448&amp;sortColumn=programFund&amp;sortValue=asc&amp;pageSize=15&amp;pageOffset=0&amp;lang=en"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DC78A7D7-2129-47BC-9863-F636F82F2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79f866b-2144-4cd9-80a4-ef53f10f9aaf"/>
    <ds:schemaRef ds:uri="18094a18-a7d8-454b-b082-261936820a36"/>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633386A-BECD-453E-AA93-FB36CDAF3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16</Pages>
  <Words>6809</Words>
  <Characters>40867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Rory Regan</cp:lastModifiedBy>
  <cp:revision>3</cp:revision>
  <cp:lastPrinted>2016-08-03T15:29:00Z</cp:lastPrinted>
  <dcterms:created xsi:type="dcterms:W3CDTF">2024-07-16T19:22:00Z</dcterms:created>
  <dcterms:modified xsi:type="dcterms:W3CDTF">2024-07-16T19:28:00Z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0x010100DBEE82FBE70D5243841006DE9CA3A42B</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