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54F73EBE" w:rsidR="00E520E5" w:rsidRDefault="005F1BED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1334FFE5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13E0E57F" w:rsidR="00E520E5" w:rsidRDefault="005F1BED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BIDDER</w:t>
            </w:r>
            <w:r w:rsidR="00E520E5">
              <w:rPr>
                <w:rFonts w:ascii="Century Gothic"/>
                <w:b/>
                <w:spacing w:val="-1"/>
              </w:rPr>
              <w:t xml:space="preserve">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4FF2CCDC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64DA19E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38750196" w:rsidR="00E520E5" w:rsidRPr="00F91C6C" w:rsidRDefault="00E520E5" w:rsidP="00D25832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E72D6C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="00D25832">
              <w:rPr>
                <w:rFonts w:ascii="Century Gothic"/>
                <w:b/>
                <w:sz w:val="16"/>
                <w:szCs w:val="16"/>
              </w:rPr>
              <w:t xml:space="preserve">23DPP00810    </w:t>
            </w:r>
            <w:r w:rsidR="00B00EDE">
              <w:rPr>
                <w:rFonts w:ascii="Century Gothic"/>
                <w:b/>
                <w:sz w:val="16"/>
                <w:szCs w:val="16"/>
              </w:rPr>
              <w:t xml:space="preserve">  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D25832" w:rsidRPr="00D25832">
              <w:rPr>
                <w:rFonts w:ascii="Century Gothic"/>
                <w:b/>
                <w:spacing w:val="-1"/>
                <w:sz w:val="18"/>
                <w:szCs w:val="18"/>
              </w:rPr>
              <w:t>Auditing Services: Financial Auditing Firms for Using Agencies and NJDEP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42339E"/>
    <w:rsid w:val="005F1BED"/>
    <w:rsid w:val="00693618"/>
    <w:rsid w:val="00700921"/>
    <w:rsid w:val="007C1E95"/>
    <w:rsid w:val="007C7B70"/>
    <w:rsid w:val="0084147A"/>
    <w:rsid w:val="008B2E71"/>
    <w:rsid w:val="00910886"/>
    <w:rsid w:val="009223E3"/>
    <w:rsid w:val="00AA4E1E"/>
    <w:rsid w:val="00B00EDE"/>
    <w:rsid w:val="00B50ABD"/>
    <w:rsid w:val="00BD6419"/>
    <w:rsid w:val="00BE3BF0"/>
    <w:rsid w:val="00D04EE1"/>
    <w:rsid w:val="00D25832"/>
    <w:rsid w:val="00D6732F"/>
    <w:rsid w:val="00D93E0E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McFarland, Amira [TREAS]</cp:lastModifiedBy>
  <cp:revision>3</cp:revision>
  <cp:lastPrinted>2018-02-13T19:34:00Z</cp:lastPrinted>
  <dcterms:created xsi:type="dcterms:W3CDTF">2022-11-10T17:37:00Z</dcterms:created>
  <dcterms:modified xsi:type="dcterms:W3CDTF">2022-11-14T14:27:00Z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