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246F6" w14:textId="77777777" w:rsidR="00FE67D5" w:rsidRPr="00863744" w:rsidRDefault="00FE67D5" w:rsidP="005001F5">
      <w:pPr>
        <w:rPr>
          <w:rFonts w:ascii="Times New Roman" w:hAnsi="Times New Roman"/>
          <w:sz w:val="24"/>
        </w:rPr>
      </w:pPr>
    </w:p>
    <w:p w14:paraId="692940DA" w14:textId="77777777" w:rsidR="006545DF" w:rsidRPr="00874DF2" w:rsidRDefault="006545DF" w:rsidP="006545DF">
      <w:pPr>
        <w:ind w:right="180"/>
        <w:jc w:val="center"/>
        <w:rPr>
          <w:rFonts w:ascii="Garamond" w:hAnsi="Garamond"/>
        </w:rPr>
      </w:pPr>
      <w:r w:rsidRPr="00D27F5D">
        <w:rPr>
          <w:noProof/>
        </w:rPr>
        <w:drawing>
          <wp:inline distT="0" distB="0" distL="0" distR="0" wp14:anchorId="1754FD8D" wp14:editId="328FBF5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EA9E434" w14:textId="77777777" w:rsidR="006545DF" w:rsidRDefault="006545DF" w:rsidP="006545DF">
      <w:pPr>
        <w:ind w:right="187"/>
        <w:jc w:val="center"/>
        <w:rPr>
          <w:rFonts w:ascii="Garamond" w:hAnsi="Garamond" w:cs="Arial"/>
          <w:b/>
          <w:bCs/>
          <w:sz w:val="52"/>
          <w:szCs w:val="52"/>
        </w:rPr>
      </w:pPr>
      <w:r>
        <w:rPr>
          <w:rFonts w:ascii="Garamond" w:hAnsi="Garamond" w:cs="Arial"/>
          <w:b/>
          <w:bCs/>
          <w:sz w:val="52"/>
          <w:szCs w:val="52"/>
        </w:rPr>
        <w:t>Request for Information</w:t>
      </w:r>
    </w:p>
    <w:p w14:paraId="06A48625" w14:textId="77777777" w:rsidR="00EA3C63" w:rsidRDefault="00EA3C63" w:rsidP="006545DF">
      <w:pPr>
        <w:ind w:right="187"/>
        <w:jc w:val="center"/>
        <w:rPr>
          <w:rFonts w:ascii="Garamond" w:hAnsi="Garamond" w:cs="Arial"/>
          <w:b/>
          <w:bCs/>
          <w:sz w:val="52"/>
          <w:szCs w:val="52"/>
        </w:rPr>
      </w:pPr>
    </w:p>
    <w:tbl>
      <w:tblPr>
        <w:tblW w:w="9252" w:type="dxa"/>
        <w:tblInd w:w="108" w:type="dxa"/>
        <w:tblLook w:val="01E0" w:firstRow="1" w:lastRow="1" w:firstColumn="1" w:lastColumn="1" w:noHBand="0" w:noVBand="0"/>
      </w:tblPr>
      <w:tblGrid>
        <w:gridCol w:w="1080"/>
        <w:gridCol w:w="8172"/>
      </w:tblGrid>
      <w:tr w:rsidR="006545DF" w:rsidRPr="00370188" w14:paraId="66BF977A" w14:textId="77777777" w:rsidTr="00CC778F">
        <w:tc>
          <w:tcPr>
            <w:tcW w:w="1080" w:type="dxa"/>
            <w:shd w:val="clear" w:color="auto" w:fill="auto"/>
          </w:tcPr>
          <w:p w14:paraId="70BAF89A" w14:textId="77777777" w:rsidR="006545DF" w:rsidRPr="00AD3D8E" w:rsidRDefault="006545DF" w:rsidP="00035258">
            <w:pPr>
              <w:ind w:left="-108" w:right="5"/>
              <w:jc w:val="center"/>
              <w:rPr>
                <w:rFonts w:ascii="Garamond" w:hAnsi="Garamond"/>
                <w:sz w:val="44"/>
                <w:szCs w:val="44"/>
              </w:rPr>
            </w:pPr>
            <w:r w:rsidRPr="00AD3D8E">
              <w:rPr>
                <w:rFonts w:ascii="Garamond" w:hAnsi="Garamond" w:cs="Arial"/>
                <w:b/>
                <w:bCs/>
                <w:sz w:val="44"/>
                <w:szCs w:val="44"/>
              </w:rPr>
              <w:t>For:</w:t>
            </w:r>
          </w:p>
        </w:tc>
        <w:tc>
          <w:tcPr>
            <w:tcW w:w="8172" w:type="dxa"/>
          </w:tcPr>
          <w:p w14:paraId="4FE030DE" w14:textId="2C292882" w:rsidR="006545DF" w:rsidRPr="00AD3D8E" w:rsidRDefault="002F2517">
            <w:pPr>
              <w:ind w:left="-108"/>
              <w:rPr>
                <w:rFonts w:ascii="Garamond" w:hAnsi="Garamond"/>
                <w:sz w:val="44"/>
                <w:szCs w:val="44"/>
              </w:rPr>
            </w:pPr>
            <w:r>
              <w:rPr>
                <w:rFonts w:ascii="Garamond" w:hAnsi="Garamond"/>
                <w:sz w:val="44"/>
                <w:szCs w:val="44"/>
              </w:rPr>
              <w:t>New Jersey Statewide Accounting System Modernization</w:t>
            </w:r>
          </w:p>
        </w:tc>
      </w:tr>
    </w:tbl>
    <w:p w14:paraId="5F231390" w14:textId="77777777" w:rsidR="006545D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p>
    <w:p w14:paraId="5FB258E5" w14:textId="77777777" w:rsidR="006545DF" w:rsidRDefault="006545DF" w:rsidP="006545DF">
      <w:pPr>
        <w:rPr>
          <w:rFonts w:ascii="Garamond" w:hAnsi="Garamond" w:cs="Arial"/>
          <w:b/>
          <w:smallCaps/>
          <w:color w:val="000000"/>
          <w:sz w:val="18"/>
          <w:szCs w:val="18"/>
        </w:rPr>
      </w:pPr>
    </w:p>
    <w:p w14:paraId="5809445F" w14:textId="77777777" w:rsidR="006545DF" w:rsidRPr="00137A7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247"/>
        <w:gridCol w:w="2493"/>
        <w:gridCol w:w="1440"/>
      </w:tblGrid>
      <w:tr w:rsidR="006545DF" w:rsidRPr="00874DF2" w14:paraId="577E3F2C" w14:textId="77777777" w:rsidTr="002E57BA">
        <w:tc>
          <w:tcPr>
            <w:tcW w:w="5247" w:type="dxa"/>
            <w:tcBorders>
              <w:top w:val="thinThickSmallGap" w:sz="24" w:space="0" w:color="auto"/>
              <w:bottom w:val="single" w:sz="4" w:space="0" w:color="auto"/>
            </w:tcBorders>
            <w:shd w:val="clear" w:color="auto" w:fill="CCFFCC"/>
            <w:vAlign w:val="center"/>
          </w:tcPr>
          <w:p w14:paraId="7690E206"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Event</w:t>
            </w:r>
          </w:p>
        </w:tc>
        <w:tc>
          <w:tcPr>
            <w:tcW w:w="2493" w:type="dxa"/>
            <w:tcBorders>
              <w:top w:val="thinThickSmallGap" w:sz="24" w:space="0" w:color="auto"/>
              <w:bottom w:val="single" w:sz="4" w:space="0" w:color="auto"/>
            </w:tcBorders>
            <w:shd w:val="clear" w:color="auto" w:fill="CCFFCC"/>
            <w:vAlign w:val="center"/>
          </w:tcPr>
          <w:p w14:paraId="2F3C0780"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CF89524"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Time</w:t>
            </w:r>
          </w:p>
        </w:tc>
      </w:tr>
      <w:tr w:rsidR="006545DF" w:rsidRPr="00874DF2" w14:paraId="1168864E" w14:textId="77777777" w:rsidTr="002E57BA">
        <w:trPr>
          <w:trHeight w:val="720"/>
        </w:trPr>
        <w:tc>
          <w:tcPr>
            <w:tcW w:w="5247" w:type="dxa"/>
            <w:shd w:val="clear" w:color="auto" w:fill="auto"/>
            <w:vAlign w:val="center"/>
          </w:tcPr>
          <w:p w14:paraId="214A648F" w14:textId="77777777" w:rsidR="006545DF" w:rsidRPr="00874DF2" w:rsidRDefault="006545DF" w:rsidP="003914EB">
            <w:pPr>
              <w:jc w:val="center"/>
              <w:rPr>
                <w:rFonts w:ascii="Garamond" w:hAnsi="Garamond" w:cs="Arial"/>
                <w:b/>
                <w:bCs/>
                <w:color w:val="000000"/>
                <w:szCs w:val="20"/>
              </w:rPr>
            </w:pPr>
            <w:r>
              <w:rPr>
                <w:rFonts w:ascii="Garamond" w:hAnsi="Garamond" w:cs="Arial"/>
                <w:b/>
                <w:bCs/>
                <w:color w:val="000000"/>
                <w:szCs w:val="20"/>
              </w:rPr>
              <w:t xml:space="preserve">Request for Information </w:t>
            </w:r>
            <w:r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Pr="00874DF2">
              <w:rPr>
                <w:rFonts w:ascii="Garamond" w:hAnsi="Garamond" w:cs="Arial"/>
                <w:b/>
                <w:bCs/>
                <w:color w:val="000000"/>
                <w:szCs w:val="20"/>
              </w:rPr>
              <w:t>Date</w:t>
            </w:r>
          </w:p>
        </w:tc>
        <w:tc>
          <w:tcPr>
            <w:tcW w:w="2493" w:type="dxa"/>
            <w:shd w:val="clear" w:color="auto" w:fill="auto"/>
            <w:vAlign w:val="center"/>
          </w:tcPr>
          <w:p w14:paraId="3E00992B" w14:textId="3387DC83" w:rsidR="006545DF" w:rsidRPr="009676EF" w:rsidRDefault="002E57BA" w:rsidP="002E57BA">
            <w:pPr>
              <w:ind w:right="180"/>
              <w:jc w:val="center"/>
              <w:rPr>
                <w:rFonts w:ascii="Garamond" w:hAnsi="Garamond" w:cs="Arial"/>
                <w:b/>
                <w:color w:val="000000"/>
              </w:rPr>
            </w:pPr>
            <w:r>
              <w:rPr>
                <w:rFonts w:ascii="Garamond" w:hAnsi="Garamond" w:cs="Arial"/>
                <w:b/>
                <w:color w:val="000000" w:themeColor="text1"/>
              </w:rPr>
              <w:t xml:space="preserve">November 12, </w:t>
            </w:r>
            <w:r w:rsidR="0009620D">
              <w:rPr>
                <w:rFonts w:ascii="Garamond" w:hAnsi="Garamond" w:cs="Arial"/>
                <w:b/>
                <w:color w:val="000000" w:themeColor="text1"/>
              </w:rPr>
              <w:t>2021</w:t>
            </w:r>
          </w:p>
        </w:tc>
        <w:tc>
          <w:tcPr>
            <w:tcW w:w="1440" w:type="dxa"/>
            <w:shd w:val="clear" w:color="auto" w:fill="auto"/>
            <w:vAlign w:val="center"/>
          </w:tcPr>
          <w:p w14:paraId="3800CA95" w14:textId="68C67954" w:rsidR="006545DF" w:rsidRPr="00874DF2" w:rsidRDefault="00163D79" w:rsidP="003914EB">
            <w:pPr>
              <w:jc w:val="center"/>
              <w:rPr>
                <w:rFonts w:ascii="Garamond" w:hAnsi="Garamond" w:cs="Arial"/>
                <w:color w:val="000000"/>
              </w:rPr>
            </w:pPr>
            <w:r>
              <w:rPr>
                <w:rFonts w:ascii="Garamond" w:hAnsi="Garamond" w:cs="Arial"/>
                <w:color w:val="000000"/>
              </w:rPr>
              <w:t>3</w:t>
            </w:r>
            <w:r w:rsidR="006545DF" w:rsidRPr="00874DF2">
              <w:rPr>
                <w:rFonts w:ascii="Garamond" w:hAnsi="Garamond" w:cs="Arial"/>
                <w:color w:val="000000"/>
              </w:rPr>
              <w:t>:00 PM</w:t>
            </w:r>
          </w:p>
        </w:tc>
      </w:tr>
    </w:tbl>
    <w:p w14:paraId="71F51F72" w14:textId="77777777" w:rsidR="006545DF" w:rsidRDefault="006545DF" w:rsidP="006545DF">
      <w:pPr>
        <w:rPr>
          <w:rFonts w:ascii="Garamond" w:hAnsi="Garamond"/>
          <w:color w:val="000000"/>
        </w:rPr>
      </w:pPr>
    </w:p>
    <w:p w14:paraId="63C452B2" w14:textId="05BF403E" w:rsidR="006545DF" w:rsidRPr="00336C5C" w:rsidRDefault="006545DF" w:rsidP="003914EB">
      <w:pPr>
        <w:ind w:left="90"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Request for </w:t>
      </w:r>
      <w:r w:rsidR="00CF7AE2">
        <w:rPr>
          <w:rFonts w:ascii="Garamond" w:hAnsi="Garamond"/>
          <w:color w:val="000000"/>
        </w:rPr>
        <w:t>Information</w:t>
      </w:r>
      <w:r>
        <w:rPr>
          <w:rFonts w:ascii="Garamond" w:hAnsi="Garamond"/>
          <w:color w:val="000000"/>
        </w:rPr>
        <w:t xml:space="preserve"> refer to Eastern Time. </w:t>
      </w:r>
    </w:p>
    <w:p w14:paraId="7DA56149" w14:textId="77777777" w:rsidR="006545DF" w:rsidRDefault="006545DF" w:rsidP="006545DF">
      <w:pPr>
        <w:rPr>
          <w:rFonts w:ascii="Garamond" w:hAnsi="Garamond" w:cs="Arial"/>
          <w:bCs/>
          <w:color w:val="000000"/>
          <w:u w:val="single"/>
        </w:rPr>
      </w:pPr>
    </w:p>
    <w:p w14:paraId="4C921991" w14:textId="77777777" w:rsidR="006545DF" w:rsidRDefault="006545DF" w:rsidP="006545DF">
      <w:pPr>
        <w:rPr>
          <w:rFonts w:ascii="Garamond" w:hAnsi="Garamond" w:cs="Arial"/>
          <w:bCs/>
          <w:color w:val="000000"/>
          <w:u w:val="single"/>
        </w:rPr>
      </w:pPr>
    </w:p>
    <w:p w14:paraId="1BEBA6D2" w14:textId="77777777" w:rsidR="006545DF" w:rsidRDefault="006545DF" w:rsidP="006545DF">
      <w:pPr>
        <w:rPr>
          <w:rFonts w:ascii="Garamond" w:hAnsi="Garamond" w:cs="Arial"/>
          <w:bCs/>
          <w:color w:val="000000"/>
          <w:u w:val="single"/>
        </w:rPr>
      </w:pPr>
    </w:p>
    <w:p w14:paraId="3A6B8348" w14:textId="77777777" w:rsidR="006545DF" w:rsidRDefault="006545DF" w:rsidP="006545DF">
      <w:pPr>
        <w:rPr>
          <w:rFonts w:ascii="Garamond" w:hAnsi="Garamond" w:cs="Arial"/>
          <w:bCs/>
          <w:color w:val="000000"/>
          <w:u w:val="single"/>
        </w:rPr>
      </w:pPr>
    </w:p>
    <w:p w14:paraId="49983573" w14:textId="77777777" w:rsidR="006545DF" w:rsidRDefault="006545DF" w:rsidP="006545DF">
      <w:pPr>
        <w:rPr>
          <w:rFonts w:ascii="Garamond" w:hAnsi="Garamond" w:cs="Arial"/>
          <w:bCs/>
          <w:color w:val="000000"/>
          <w:u w:val="single"/>
        </w:rPr>
      </w:pPr>
    </w:p>
    <w:p w14:paraId="6F4763E0" w14:textId="77777777" w:rsidR="006545DF" w:rsidRDefault="006545DF" w:rsidP="006545DF">
      <w:pPr>
        <w:rPr>
          <w:rFonts w:ascii="Garamond" w:hAnsi="Garamond" w:cs="Arial"/>
          <w:bCs/>
          <w:color w:val="000000"/>
          <w:u w:val="single"/>
        </w:rPr>
      </w:pPr>
    </w:p>
    <w:p w14:paraId="20CF862F" w14:textId="77777777" w:rsidR="006545DF" w:rsidRDefault="006545DF" w:rsidP="006545DF">
      <w:pPr>
        <w:rPr>
          <w:rFonts w:ascii="Garamond" w:hAnsi="Garamond" w:cs="Arial"/>
          <w:bCs/>
          <w:color w:val="000000"/>
          <w:u w:val="single"/>
        </w:rPr>
      </w:pPr>
    </w:p>
    <w:p w14:paraId="23A6E9E5" w14:textId="77777777" w:rsidR="00EA3C63" w:rsidRDefault="00EA3C63" w:rsidP="006545DF">
      <w:pPr>
        <w:rPr>
          <w:rFonts w:ascii="Garamond" w:hAnsi="Garamond" w:cs="Arial"/>
          <w:bCs/>
          <w:color w:val="000000"/>
          <w:u w:val="single"/>
        </w:rPr>
      </w:pPr>
    </w:p>
    <w:p w14:paraId="5567BFEB" w14:textId="77777777" w:rsidR="00EA3C63" w:rsidRDefault="00EA3C63" w:rsidP="006545DF">
      <w:pPr>
        <w:rPr>
          <w:rFonts w:ascii="Garamond" w:hAnsi="Garamond" w:cs="Arial"/>
          <w:bCs/>
          <w:color w:val="000000"/>
          <w:u w:val="single"/>
        </w:rPr>
      </w:pPr>
    </w:p>
    <w:p w14:paraId="52B37CE5" w14:textId="77777777" w:rsidR="00EA3C63" w:rsidRDefault="00EA3C63" w:rsidP="006545DF">
      <w:pPr>
        <w:rPr>
          <w:rFonts w:ascii="Garamond" w:hAnsi="Garamond" w:cs="Arial"/>
          <w:bCs/>
          <w:color w:val="000000"/>
          <w:u w:val="single"/>
        </w:rPr>
      </w:pPr>
    </w:p>
    <w:p w14:paraId="4ACB3B87" w14:textId="77777777" w:rsidR="00EA3C63" w:rsidRDefault="00EA3C63" w:rsidP="006545DF">
      <w:pPr>
        <w:rPr>
          <w:rFonts w:ascii="Garamond" w:hAnsi="Garamond" w:cs="Arial"/>
          <w:bCs/>
          <w:color w:val="000000"/>
          <w:u w:val="single"/>
        </w:rPr>
      </w:pPr>
    </w:p>
    <w:p w14:paraId="71B777D1" w14:textId="77777777" w:rsidR="00EA3C63" w:rsidRDefault="00EA3C63" w:rsidP="006545DF">
      <w:pPr>
        <w:rPr>
          <w:rFonts w:ascii="Garamond" w:hAnsi="Garamond" w:cs="Arial"/>
          <w:bCs/>
          <w:color w:val="000000"/>
          <w:u w:val="single"/>
        </w:rPr>
      </w:pPr>
    </w:p>
    <w:p w14:paraId="267C7B99" w14:textId="77777777" w:rsidR="00EA3C63" w:rsidRDefault="00EA3C63" w:rsidP="006545DF">
      <w:pPr>
        <w:rPr>
          <w:rFonts w:ascii="Garamond" w:hAnsi="Garamond" w:cs="Arial"/>
          <w:bCs/>
          <w:color w:val="000000"/>
          <w:u w:val="single"/>
        </w:rPr>
      </w:pPr>
    </w:p>
    <w:p w14:paraId="58F62D46" w14:textId="77777777" w:rsidR="00CF7AE2" w:rsidRDefault="00CF7AE2" w:rsidP="006545DF">
      <w:pPr>
        <w:rPr>
          <w:rFonts w:ascii="Garamond" w:hAnsi="Garamond" w:cs="Arial"/>
          <w:bCs/>
          <w:color w:val="000000"/>
          <w:u w:val="single"/>
        </w:rPr>
      </w:pPr>
    </w:p>
    <w:p w14:paraId="1503D87C" w14:textId="77777777" w:rsidR="00CF7AE2" w:rsidRDefault="00CF7AE2" w:rsidP="006545DF">
      <w:pPr>
        <w:rPr>
          <w:rFonts w:ascii="Garamond" w:hAnsi="Garamond" w:cs="Arial"/>
          <w:bCs/>
          <w:color w:val="000000"/>
          <w:u w:val="single"/>
        </w:rPr>
      </w:pPr>
    </w:p>
    <w:p w14:paraId="2615CE3E" w14:textId="08D9A407" w:rsidR="006545DF" w:rsidRPr="00C26EBF" w:rsidRDefault="006545DF" w:rsidP="007E14EB">
      <w:pPr>
        <w:ind w:left="90"/>
        <w:rPr>
          <w:rFonts w:ascii="Garamond" w:hAnsi="Garamond" w:cs="Arial"/>
          <w:bCs/>
          <w:color w:val="000000"/>
        </w:rPr>
      </w:pPr>
      <w:r>
        <w:rPr>
          <w:rFonts w:ascii="Garamond" w:hAnsi="Garamond" w:cs="Arial"/>
          <w:bCs/>
          <w:color w:val="000000"/>
          <w:u w:val="single"/>
        </w:rPr>
        <w:t>Request For Information</w:t>
      </w:r>
      <w:r w:rsidRPr="00770C95">
        <w:rPr>
          <w:rFonts w:ascii="Garamond" w:hAnsi="Garamond" w:cs="Arial"/>
          <w:bCs/>
          <w:color w:val="000000"/>
          <w:u w:val="single"/>
        </w:rPr>
        <w:t xml:space="preserve"> Issued By</w:t>
      </w:r>
      <w:r>
        <w:rPr>
          <w:rFonts w:ascii="Garamond" w:hAnsi="Garamond" w:cs="Arial"/>
          <w:bCs/>
          <w:color w:val="000000"/>
        </w:rPr>
        <w:t>:</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u w:val="single"/>
        </w:rPr>
        <w:t>Using Agency:</w:t>
      </w:r>
    </w:p>
    <w:p w14:paraId="2D95DFB0" w14:textId="2076555F" w:rsidR="006545DF" w:rsidRPr="005D7989" w:rsidRDefault="006545DF" w:rsidP="007E14EB">
      <w:pPr>
        <w:ind w:left="90"/>
        <w:rPr>
          <w:rFonts w:ascii="Garamond" w:hAnsi="Garamond" w:cs="Arial"/>
          <w:bCs/>
          <w:color w:val="000000"/>
        </w:rPr>
      </w:pPr>
      <w:r w:rsidRPr="005D7989">
        <w:rPr>
          <w:rFonts w:ascii="Garamond" w:hAnsi="Garamond" w:cs="Arial"/>
          <w:bCs/>
          <w:color w:val="000000"/>
        </w:rPr>
        <w:t>State of New Jersey</w:t>
      </w:r>
      <w:r w:rsidR="00C26EBF">
        <w:rPr>
          <w:rFonts w:ascii="Garamond" w:hAnsi="Garamond" w:cs="Arial"/>
          <w:bCs/>
          <w:color w:val="000000"/>
        </w:rPr>
        <w:tab/>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State of New Jersey</w:t>
      </w:r>
    </w:p>
    <w:p w14:paraId="377E3F2C" w14:textId="76B5D328" w:rsidR="00533E74" w:rsidRDefault="00533E74" w:rsidP="007E14EB">
      <w:pPr>
        <w:pStyle w:val="BodyText2"/>
        <w:ind w:left="90"/>
        <w:rPr>
          <w:rFonts w:ascii="Garamond" w:hAnsi="Garamond" w:cs="Arial"/>
          <w:bCs/>
          <w:color w:val="000000"/>
        </w:rPr>
      </w:pPr>
      <w:r>
        <w:rPr>
          <w:rFonts w:ascii="Garamond" w:hAnsi="Garamond" w:cs="Arial"/>
          <w:bCs/>
          <w:color w:val="000000"/>
        </w:rPr>
        <w:t>Department of the Treasury</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Office of Information Technology</w:t>
      </w:r>
    </w:p>
    <w:p w14:paraId="5659CDCB" w14:textId="2DE191DD" w:rsidR="00CF7AE2" w:rsidRDefault="00533E74" w:rsidP="007E14EB">
      <w:pPr>
        <w:pStyle w:val="BodyText2"/>
        <w:ind w:left="90"/>
        <w:rPr>
          <w:rFonts w:ascii="Garamond" w:hAnsi="Garamond" w:cs="Arial"/>
          <w:bCs/>
          <w:color w:val="000000"/>
        </w:rPr>
      </w:pPr>
      <w:r>
        <w:rPr>
          <w:rFonts w:ascii="Garamond" w:hAnsi="Garamond" w:cs="Arial"/>
          <w:bCs/>
          <w:color w:val="000000"/>
        </w:rPr>
        <w:t xml:space="preserve">Division of Purchase and Property </w:t>
      </w:r>
      <w:r w:rsidR="004C72FA">
        <w:rPr>
          <w:rFonts w:ascii="Garamond" w:hAnsi="Garamond" w:cs="Arial"/>
          <w:bCs/>
          <w:color w:val="000000"/>
        </w:rPr>
        <w:tab/>
      </w:r>
    </w:p>
    <w:p w14:paraId="175D355B" w14:textId="77777777" w:rsidR="00CF7AE2" w:rsidRDefault="00CF7AE2" w:rsidP="007E14EB">
      <w:pPr>
        <w:pStyle w:val="BodyText2"/>
        <w:ind w:left="90"/>
        <w:rPr>
          <w:rFonts w:ascii="Garamond" w:hAnsi="Garamond" w:cs="Arial"/>
          <w:bCs/>
          <w:color w:val="000000"/>
        </w:rPr>
      </w:pPr>
    </w:p>
    <w:p w14:paraId="063B3F3C" w14:textId="05D003C4" w:rsidR="006545DF" w:rsidRPr="00CF7AE2" w:rsidRDefault="005B4BD0" w:rsidP="007E14EB">
      <w:pPr>
        <w:pStyle w:val="BodyText2"/>
        <w:ind w:left="90"/>
        <w:rPr>
          <w:rFonts w:ascii="Garamond" w:hAnsi="Garamond" w:cs="Arial"/>
          <w:bCs/>
          <w:color w:val="000000"/>
        </w:rPr>
      </w:pPr>
      <w:r>
        <w:rPr>
          <w:rFonts w:ascii="Garamond" w:hAnsi="Garamond" w:cs="Arial"/>
          <w:bCs/>
          <w:color w:val="000000"/>
        </w:rPr>
        <w:t xml:space="preserve">Date: </w:t>
      </w:r>
      <w:r w:rsidR="002E57BA">
        <w:rPr>
          <w:rFonts w:ascii="Garamond" w:hAnsi="Garamond" w:cs="Arial"/>
          <w:bCs/>
          <w:color w:val="000000"/>
        </w:rPr>
        <w:t>October 19,</w:t>
      </w:r>
      <w:r w:rsidR="007D3B1E">
        <w:rPr>
          <w:rFonts w:ascii="Garamond" w:hAnsi="Garamond" w:cs="Arial"/>
          <w:bCs/>
          <w:color w:val="000000"/>
        </w:rPr>
        <w:t xml:space="preserve"> 2021</w:t>
      </w:r>
      <w:r w:rsidR="006545DF">
        <w:rPr>
          <w:rFonts w:cs="Arial"/>
          <w:b/>
          <w:sz w:val="24"/>
        </w:rPr>
        <w:br w:type="page"/>
      </w:r>
    </w:p>
    <w:p w14:paraId="29F5A043" w14:textId="77777777" w:rsidR="00FE67D5" w:rsidRPr="00EB5575" w:rsidRDefault="00FE67D5" w:rsidP="005001F5">
      <w:pPr>
        <w:rPr>
          <w:rFonts w:ascii="Times New Roman" w:hAnsi="Times New Roman"/>
          <w:color w:val="000000"/>
          <w:sz w:val="24"/>
        </w:rPr>
      </w:pPr>
    </w:p>
    <w:p w14:paraId="4F11FE69" w14:textId="34F38F1E" w:rsidR="00ED14B3" w:rsidRPr="00EB5575" w:rsidRDefault="00ED14B3" w:rsidP="006545DF">
      <w:pPr>
        <w:pStyle w:val="ListParagraph"/>
        <w:numPr>
          <w:ilvl w:val="0"/>
          <w:numId w:val="15"/>
        </w:numPr>
        <w:rPr>
          <w:rFonts w:ascii="Times New Roman" w:hAnsi="Times New Roman" w:cs="Times New Roman"/>
          <w:b/>
          <w:bCs/>
          <w:color w:val="000000"/>
          <w:sz w:val="24"/>
          <w:szCs w:val="24"/>
        </w:rPr>
      </w:pPr>
      <w:r w:rsidRPr="00EB5575">
        <w:rPr>
          <w:rFonts w:ascii="Times New Roman" w:hAnsi="Times New Roman" w:cs="Times New Roman"/>
          <w:b/>
          <w:bCs/>
          <w:caps/>
          <w:color w:val="000000"/>
          <w:sz w:val="24"/>
          <w:szCs w:val="24"/>
        </w:rPr>
        <w:t>Purpose and Intent</w:t>
      </w:r>
      <w:r w:rsidR="00FE67D5" w:rsidRPr="00EB5575">
        <w:rPr>
          <w:rFonts w:ascii="Times New Roman" w:hAnsi="Times New Roman" w:cs="Times New Roman"/>
          <w:b/>
          <w:bCs/>
          <w:color w:val="000000"/>
          <w:sz w:val="24"/>
          <w:szCs w:val="24"/>
        </w:rPr>
        <w:tab/>
      </w:r>
    </w:p>
    <w:p w14:paraId="0059D458" w14:textId="4F118332" w:rsidR="00ED14B3" w:rsidRDefault="008C637C" w:rsidP="4834A8CC">
      <w:pPr>
        <w:rPr>
          <w:rFonts w:ascii="Times New Roman" w:hAnsi="Times New Roman"/>
          <w:color w:val="000000"/>
          <w:sz w:val="24"/>
        </w:rPr>
      </w:pPr>
      <w:r w:rsidRPr="4834A8CC">
        <w:rPr>
          <w:rFonts w:ascii="Times New Roman" w:hAnsi="Times New Roman"/>
          <w:color w:val="000000" w:themeColor="text1"/>
          <w:sz w:val="24"/>
        </w:rPr>
        <w:t xml:space="preserve">This Request for Information (RFI) is issued by the Procurement Bureau, Division of Purchase and Property (Division), Department of the Treasury, State of </w:t>
      </w:r>
      <w:r w:rsidR="0A6AE310" w:rsidRPr="4834A8CC">
        <w:rPr>
          <w:rFonts w:ascii="Times New Roman" w:hAnsi="Times New Roman"/>
          <w:color w:val="000000" w:themeColor="text1"/>
          <w:sz w:val="24"/>
        </w:rPr>
        <w:t>N</w:t>
      </w:r>
      <w:r w:rsidRPr="4834A8CC">
        <w:rPr>
          <w:rFonts w:ascii="Times New Roman" w:hAnsi="Times New Roman"/>
          <w:color w:val="000000" w:themeColor="text1"/>
          <w:sz w:val="24"/>
        </w:rPr>
        <w:t xml:space="preserve">ew Jersey (State) on behalf of the </w:t>
      </w:r>
      <w:r w:rsidR="00431B04" w:rsidRPr="4834A8CC">
        <w:rPr>
          <w:rFonts w:ascii="Times New Roman" w:hAnsi="Times New Roman"/>
          <w:color w:val="000000" w:themeColor="text1"/>
          <w:sz w:val="24"/>
        </w:rPr>
        <w:t xml:space="preserve">State of New Jersey, Office of Information Technology </w:t>
      </w:r>
      <w:r w:rsidRPr="4834A8CC">
        <w:rPr>
          <w:rFonts w:ascii="Times New Roman" w:hAnsi="Times New Roman"/>
          <w:color w:val="000000" w:themeColor="text1"/>
          <w:sz w:val="24"/>
        </w:rPr>
        <w:t>(</w:t>
      </w:r>
      <w:r w:rsidR="00431B04" w:rsidRPr="4834A8CC">
        <w:rPr>
          <w:rFonts w:ascii="Times New Roman" w:hAnsi="Times New Roman"/>
          <w:color w:val="000000" w:themeColor="text1"/>
          <w:sz w:val="24"/>
        </w:rPr>
        <w:t>NJOIT</w:t>
      </w:r>
      <w:r w:rsidRPr="4834A8CC">
        <w:rPr>
          <w:rFonts w:ascii="Times New Roman" w:hAnsi="Times New Roman"/>
          <w:color w:val="000000" w:themeColor="text1"/>
          <w:sz w:val="24"/>
        </w:rPr>
        <w:t xml:space="preserve">). The purpose of this RFI is to gather information </w:t>
      </w:r>
      <w:r w:rsidR="00ED14B3" w:rsidRPr="4834A8CC">
        <w:rPr>
          <w:rFonts w:ascii="Times New Roman" w:hAnsi="Times New Roman"/>
          <w:color w:val="000000" w:themeColor="text1"/>
          <w:sz w:val="24"/>
        </w:rPr>
        <w:t>regarding</w:t>
      </w:r>
      <w:r w:rsidR="00FA5071" w:rsidRPr="4834A8CC">
        <w:rPr>
          <w:rFonts w:ascii="Times New Roman" w:hAnsi="Times New Roman"/>
          <w:color w:val="000000" w:themeColor="text1"/>
          <w:sz w:val="24"/>
        </w:rPr>
        <w:t xml:space="preserve"> the</w:t>
      </w:r>
      <w:r w:rsidR="00050AC6" w:rsidRPr="4834A8CC">
        <w:rPr>
          <w:rFonts w:ascii="Times New Roman" w:hAnsi="Times New Roman"/>
          <w:color w:val="000000" w:themeColor="text1"/>
          <w:sz w:val="24"/>
        </w:rPr>
        <w:t xml:space="preserve"> general industry and solutions on the market that could support</w:t>
      </w:r>
      <w:r w:rsidR="00ED14B3" w:rsidRPr="4834A8CC">
        <w:rPr>
          <w:rFonts w:ascii="Times New Roman" w:hAnsi="Times New Roman"/>
          <w:color w:val="000000" w:themeColor="text1"/>
          <w:sz w:val="24"/>
        </w:rPr>
        <w:t xml:space="preserve"> </w:t>
      </w:r>
      <w:r w:rsidR="002D6855" w:rsidRPr="4834A8CC">
        <w:rPr>
          <w:rFonts w:ascii="Times New Roman" w:hAnsi="Times New Roman"/>
          <w:color w:val="000000" w:themeColor="text1"/>
          <w:sz w:val="24"/>
        </w:rPr>
        <w:t>the modernization of the New Jersey</w:t>
      </w:r>
      <w:r w:rsidR="00C628F3" w:rsidRPr="4834A8CC">
        <w:rPr>
          <w:rFonts w:ascii="Times New Roman" w:hAnsi="Times New Roman"/>
          <w:color w:val="000000" w:themeColor="text1"/>
          <w:sz w:val="24"/>
        </w:rPr>
        <w:t xml:space="preserve"> </w:t>
      </w:r>
      <w:r w:rsidR="00D5554F" w:rsidRPr="4834A8CC">
        <w:rPr>
          <w:rFonts w:ascii="Times New Roman" w:hAnsi="Times New Roman"/>
          <w:color w:val="000000" w:themeColor="text1"/>
          <w:sz w:val="24"/>
        </w:rPr>
        <w:t>statewide government accounting system</w:t>
      </w:r>
      <w:r w:rsidRPr="4834A8CC">
        <w:rPr>
          <w:rFonts w:ascii="Times New Roman" w:hAnsi="Times New Roman"/>
          <w:color w:val="000000" w:themeColor="text1"/>
          <w:sz w:val="24"/>
        </w:rPr>
        <w:t xml:space="preserve">, specifically </w:t>
      </w:r>
      <w:r w:rsidR="00D5554F" w:rsidRPr="4834A8CC">
        <w:rPr>
          <w:rFonts w:ascii="Times New Roman" w:hAnsi="Times New Roman"/>
          <w:color w:val="000000" w:themeColor="text1"/>
          <w:sz w:val="24"/>
        </w:rPr>
        <w:t>one that meets</w:t>
      </w:r>
      <w:r w:rsidR="00ED14B3" w:rsidRPr="4834A8CC">
        <w:rPr>
          <w:rFonts w:ascii="Times New Roman" w:hAnsi="Times New Roman"/>
          <w:color w:val="000000" w:themeColor="text1"/>
          <w:sz w:val="24"/>
        </w:rPr>
        <w:t xml:space="preserve"> current industry standards and state of techno</w:t>
      </w:r>
      <w:r w:rsidR="00EA3C63" w:rsidRPr="4834A8CC">
        <w:rPr>
          <w:rFonts w:ascii="Times New Roman" w:hAnsi="Times New Roman"/>
          <w:color w:val="000000" w:themeColor="text1"/>
          <w:sz w:val="24"/>
        </w:rPr>
        <w:t>logy.</w:t>
      </w:r>
    </w:p>
    <w:p w14:paraId="5A68EE6B" w14:textId="068F574A" w:rsidR="00FA5E0E" w:rsidRDefault="00FA5E0E" w:rsidP="00ED14B3">
      <w:pPr>
        <w:rPr>
          <w:rFonts w:ascii="Times New Roman" w:hAnsi="Times New Roman"/>
          <w:bCs/>
          <w:color w:val="000000"/>
          <w:sz w:val="24"/>
        </w:rPr>
      </w:pPr>
    </w:p>
    <w:p w14:paraId="4414723F" w14:textId="5D117C91" w:rsidR="00FA5E0E" w:rsidRPr="00EB5575" w:rsidRDefault="00FA5E0E" w:rsidP="00ED14B3">
      <w:pPr>
        <w:rPr>
          <w:rFonts w:ascii="Times New Roman" w:hAnsi="Times New Roman"/>
          <w:bCs/>
          <w:color w:val="000000"/>
          <w:sz w:val="24"/>
        </w:rPr>
      </w:pPr>
      <w:r>
        <w:rPr>
          <w:rFonts w:ascii="Times New Roman" w:hAnsi="Times New Roman"/>
          <w:bCs/>
          <w:color w:val="000000"/>
          <w:sz w:val="24"/>
        </w:rPr>
        <w:t>This RFI is not soliciting proposals</w:t>
      </w:r>
      <w:r w:rsidR="00285A45">
        <w:rPr>
          <w:rFonts w:ascii="Times New Roman" w:hAnsi="Times New Roman"/>
          <w:bCs/>
          <w:color w:val="000000"/>
          <w:sz w:val="24"/>
        </w:rPr>
        <w:t xml:space="preserve"> and no contract will be awarded based on responses received.</w:t>
      </w:r>
      <w:r w:rsidR="004D475D">
        <w:rPr>
          <w:rFonts w:ascii="Times New Roman" w:hAnsi="Times New Roman"/>
          <w:bCs/>
          <w:color w:val="000000"/>
          <w:sz w:val="24"/>
        </w:rPr>
        <w:t xml:space="preserve">  Background information regarding the specific State application is provided simply for context of the RFI.  As noted below, the State may or may not issue a formal Request for Proposals (RFP)</w:t>
      </w:r>
      <w:r w:rsidR="000C1773">
        <w:rPr>
          <w:rFonts w:ascii="Times New Roman" w:hAnsi="Times New Roman"/>
          <w:bCs/>
          <w:color w:val="000000"/>
          <w:sz w:val="24"/>
        </w:rPr>
        <w:t xml:space="preserve"> in the future.</w:t>
      </w:r>
      <w:r w:rsidR="00285A45">
        <w:rPr>
          <w:rFonts w:ascii="Times New Roman" w:hAnsi="Times New Roman"/>
          <w:bCs/>
          <w:color w:val="000000"/>
          <w:sz w:val="24"/>
        </w:rPr>
        <w:t xml:space="preserve">  </w:t>
      </w:r>
    </w:p>
    <w:p w14:paraId="1133F16A" w14:textId="77777777" w:rsidR="008C637C" w:rsidRPr="00EB5575" w:rsidRDefault="008C637C" w:rsidP="00ED14B3">
      <w:pPr>
        <w:rPr>
          <w:rFonts w:ascii="Times New Roman" w:hAnsi="Times New Roman"/>
          <w:bCs/>
          <w:color w:val="000000"/>
          <w:sz w:val="24"/>
        </w:rPr>
      </w:pPr>
    </w:p>
    <w:p w14:paraId="3DFEAA71" w14:textId="1F9B49C7" w:rsidR="00F17892" w:rsidRPr="00F17892" w:rsidRDefault="0015768B" w:rsidP="00F17892">
      <w:pPr>
        <w:rPr>
          <w:rFonts w:ascii="Times New Roman" w:hAnsi="Times New Roman"/>
          <w:bCs/>
          <w:color w:val="000000"/>
          <w:sz w:val="24"/>
        </w:rPr>
      </w:pPr>
      <w:r w:rsidRPr="3756741C">
        <w:rPr>
          <w:rFonts w:ascii="Times New Roman" w:hAnsi="Times New Roman"/>
          <w:color w:val="000000" w:themeColor="text1"/>
          <w:sz w:val="24"/>
        </w:rPr>
        <w:t xml:space="preserve">The State’s </w:t>
      </w:r>
      <w:r w:rsidR="007E49FA">
        <w:rPr>
          <w:rFonts w:ascii="Times New Roman" w:hAnsi="Times New Roman"/>
          <w:color w:val="000000" w:themeColor="text1"/>
          <w:sz w:val="24"/>
        </w:rPr>
        <w:t>current</w:t>
      </w:r>
      <w:r w:rsidRPr="3756741C">
        <w:rPr>
          <w:rFonts w:ascii="Times New Roman" w:hAnsi="Times New Roman"/>
          <w:color w:val="000000" w:themeColor="text1"/>
          <w:sz w:val="24"/>
        </w:rPr>
        <w:t xml:space="preserve"> statewide government accounting system, the New Jersey Comprehensive Financial System (NJCFS)</w:t>
      </w:r>
      <w:r w:rsidR="448E9819" w:rsidRPr="3756741C">
        <w:rPr>
          <w:rFonts w:ascii="Times New Roman" w:hAnsi="Times New Roman"/>
          <w:color w:val="000000" w:themeColor="text1"/>
          <w:sz w:val="24"/>
        </w:rPr>
        <w:t>,</w:t>
      </w:r>
      <w:r w:rsidRPr="3756741C">
        <w:rPr>
          <w:rFonts w:ascii="Times New Roman" w:hAnsi="Times New Roman"/>
          <w:color w:val="000000" w:themeColor="text1"/>
          <w:sz w:val="24"/>
        </w:rPr>
        <w:t xml:space="preserve"> i</w:t>
      </w:r>
      <w:r w:rsidR="00F17892" w:rsidRPr="3756741C">
        <w:rPr>
          <w:rFonts w:ascii="Times New Roman" w:hAnsi="Times New Roman"/>
          <w:color w:val="000000" w:themeColor="text1"/>
          <w:sz w:val="24"/>
        </w:rPr>
        <w:t>s a customized version of American Management System's Government Financial System (GFS), which has since been renamed Advantage.</w:t>
      </w:r>
      <w:r w:rsidRPr="3756741C">
        <w:rPr>
          <w:rFonts w:ascii="Times New Roman" w:hAnsi="Times New Roman"/>
          <w:color w:val="000000" w:themeColor="text1"/>
          <w:sz w:val="24"/>
        </w:rPr>
        <w:t xml:space="preserve">  NJCFS is a legacy mainframe application </w:t>
      </w:r>
      <w:r w:rsidR="0011710E" w:rsidRPr="3756741C">
        <w:rPr>
          <w:rFonts w:ascii="Times New Roman" w:hAnsi="Times New Roman"/>
          <w:color w:val="000000" w:themeColor="text1"/>
          <w:sz w:val="24"/>
        </w:rPr>
        <w:t xml:space="preserve">that has a VSAM file structure </w:t>
      </w:r>
      <w:r w:rsidR="00B658F5" w:rsidRPr="3756741C">
        <w:rPr>
          <w:rFonts w:ascii="Times New Roman" w:hAnsi="Times New Roman"/>
          <w:color w:val="000000" w:themeColor="text1"/>
          <w:sz w:val="24"/>
        </w:rPr>
        <w:t xml:space="preserve">and </w:t>
      </w:r>
      <w:r w:rsidRPr="3756741C">
        <w:rPr>
          <w:rFonts w:ascii="Times New Roman" w:hAnsi="Times New Roman"/>
          <w:color w:val="000000" w:themeColor="text1"/>
          <w:sz w:val="24"/>
        </w:rPr>
        <w:t xml:space="preserve">more than </w:t>
      </w:r>
      <w:r w:rsidR="006F17F6">
        <w:rPr>
          <w:rFonts w:ascii="Times New Roman" w:hAnsi="Times New Roman"/>
          <w:color w:val="000000" w:themeColor="text1"/>
          <w:sz w:val="24"/>
        </w:rPr>
        <w:t>sixty</w:t>
      </w:r>
      <w:r w:rsidRPr="3756741C">
        <w:rPr>
          <w:rFonts w:ascii="Times New Roman" w:hAnsi="Times New Roman"/>
          <w:color w:val="000000" w:themeColor="text1"/>
          <w:sz w:val="24"/>
        </w:rPr>
        <w:t xml:space="preserve"> (</w:t>
      </w:r>
      <w:r w:rsidR="006F17F6">
        <w:rPr>
          <w:rFonts w:ascii="Times New Roman" w:hAnsi="Times New Roman"/>
          <w:color w:val="000000" w:themeColor="text1"/>
          <w:sz w:val="24"/>
        </w:rPr>
        <w:t>60</w:t>
      </w:r>
      <w:r w:rsidRPr="3756741C">
        <w:rPr>
          <w:rFonts w:ascii="Times New Roman" w:hAnsi="Times New Roman"/>
          <w:color w:val="000000" w:themeColor="text1"/>
          <w:sz w:val="24"/>
        </w:rPr>
        <w:t xml:space="preserve">) bi-directional interfaces and ten (10) </w:t>
      </w:r>
      <w:proofErr w:type="spellStart"/>
      <w:r w:rsidRPr="3756741C">
        <w:rPr>
          <w:rFonts w:ascii="Times New Roman" w:hAnsi="Times New Roman"/>
          <w:color w:val="000000" w:themeColor="text1"/>
          <w:sz w:val="24"/>
        </w:rPr>
        <w:t>uni</w:t>
      </w:r>
      <w:proofErr w:type="spellEnd"/>
      <w:r w:rsidRPr="3756741C">
        <w:rPr>
          <w:rFonts w:ascii="Times New Roman" w:hAnsi="Times New Roman"/>
          <w:color w:val="000000" w:themeColor="text1"/>
          <w:sz w:val="24"/>
        </w:rPr>
        <w:t xml:space="preserve">-directional interfaces, many of which are either legacy applications or hosted by external vendors.  </w:t>
      </w:r>
    </w:p>
    <w:p w14:paraId="6DDD9168" w14:textId="77777777" w:rsidR="00F17892" w:rsidRPr="00F17892" w:rsidRDefault="00F17892" w:rsidP="00F17892">
      <w:pPr>
        <w:rPr>
          <w:rFonts w:ascii="Times New Roman" w:hAnsi="Times New Roman"/>
          <w:bCs/>
          <w:color w:val="000000"/>
          <w:sz w:val="24"/>
        </w:rPr>
      </w:pPr>
      <w:r w:rsidRPr="00F17892">
        <w:rPr>
          <w:rFonts w:ascii="Times New Roman" w:hAnsi="Times New Roman"/>
          <w:bCs/>
          <w:color w:val="000000"/>
          <w:sz w:val="24"/>
        </w:rPr>
        <w:t> </w:t>
      </w:r>
    </w:p>
    <w:p w14:paraId="6820333F" w14:textId="5DB8F6E4" w:rsidR="00F17892" w:rsidRPr="00F17892" w:rsidRDefault="00537653" w:rsidP="00F17892">
      <w:pPr>
        <w:rPr>
          <w:rFonts w:ascii="Times New Roman" w:hAnsi="Times New Roman"/>
          <w:bCs/>
          <w:color w:val="000000"/>
          <w:sz w:val="24"/>
        </w:rPr>
      </w:pPr>
      <w:r w:rsidRPr="3756741C">
        <w:rPr>
          <w:rFonts w:ascii="Times New Roman" w:hAnsi="Times New Roman"/>
          <w:color w:val="000000" w:themeColor="text1"/>
          <w:sz w:val="24"/>
        </w:rPr>
        <w:t>NJCFS</w:t>
      </w:r>
      <w:r w:rsidR="0015768B" w:rsidRPr="3756741C">
        <w:rPr>
          <w:rFonts w:ascii="Times New Roman" w:hAnsi="Times New Roman"/>
          <w:color w:val="000000" w:themeColor="text1"/>
          <w:sz w:val="24"/>
        </w:rPr>
        <w:t xml:space="preserve"> </w:t>
      </w:r>
      <w:r w:rsidR="00F17892" w:rsidRPr="3756741C">
        <w:rPr>
          <w:rFonts w:ascii="Times New Roman" w:hAnsi="Times New Roman"/>
          <w:color w:val="000000" w:themeColor="text1"/>
          <w:sz w:val="24"/>
        </w:rPr>
        <w:t>uses primarily COBOL MVS language running under the on-line teleprocessing monitor, CICS</w:t>
      </w:r>
      <w:r w:rsidR="00B658F5" w:rsidRPr="3756741C">
        <w:rPr>
          <w:rFonts w:ascii="Times New Roman" w:hAnsi="Times New Roman"/>
          <w:color w:val="000000" w:themeColor="text1"/>
          <w:sz w:val="24"/>
        </w:rPr>
        <w:t>, and</w:t>
      </w:r>
      <w:r w:rsidR="00F17892" w:rsidRPr="3756741C">
        <w:rPr>
          <w:rFonts w:ascii="Times New Roman" w:hAnsi="Times New Roman"/>
          <w:color w:val="000000" w:themeColor="text1"/>
          <w:sz w:val="24"/>
        </w:rPr>
        <w:t xml:space="preserve"> contains approximately 2000 modules, including </w:t>
      </w:r>
      <w:r w:rsidRPr="3756741C">
        <w:rPr>
          <w:rFonts w:ascii="Times New Roman" w:hAnsi="Times New Roman"/>
          <w:color w:val="000000" w:themeColor="text1"/>
          <w:sz w:val="24"/>
        </w:rPr>
        <w:t xml:space="preserve">specialized </w:t>
      </w:r>
      <w:r w:rsidR="2A4A45F2" w:rsidRPr="3756741C">
        <w:rPr>
          <w:rFonts w:ascii="Times New Roman" w:hAnsi="Times New Roman"/>
          <w:color w:val="000000" w:themeColor="text1"/>
          <w:sz w:val="24"/>
        </w:rPr>
        <w:t xml:space="preserve">middleware called CORE, later </w:t>
      </w:r>
      <w:r w:rsidR="1AC6E38D" w:rsidRPr="3756741C">
        <w:rPr>
          <w:rFonts w:ascii="Times New Roman" w:hAnsi="Times New Roman"/>
          <w:color w:val="000000" w:themeColor="text1"/>
          <w:sz w:val="24"/>
        </w:rPr>
        <w:t>named</w:t>
      </w:r>
      <w:r w:rsidR="2A4A45F2" w:rsidRPr="3756741C">
        <w:rPr>
          <w:rFonts w:ascii="Times New Roman" w:hAnsi="Times New Roman"/>
          <w:color w:val="000000" w:themeColor="text1"/>
          <w:sz w:val="24"/>
        </w:rPr>
        <w:t xml:space="preserve"> </w:t>
      </w:r>
      <w:r w:rsidR="00F17892" w:rsidRPr="3756741C">
        <w:rPr>
          <w:rFonts w:ascii="Times New Roman" w:hAnsi="Times New Roman"/>
          <w:color w:val="000000" w:themeColor="text1"/>
          <w:sz w:val="24"/>
        </w:rPr>
        <w:t>Enterprise Server</w:t>
      </w:r>
      <w:proofErr w:type="gramStart"/>
      <w:r w:rsidR="3B7470F4" w:rsidRPr="3756741C">
        <w:rPr>
          <w:rFonts w:ascii="Times New Roman" w:hAnsi="Times New Roman"/>
          <w:color w:val="000000" w:themeColor="text1"/>
          <w:sz w:val="24"/>
        </w:rPr>
        <w:t xml:space="preserve">, </w:t>
      </w:r>
      <w:r w:rsidR="00B658F5" w:rsidRPr="3756741C">
        <w:rPr>
          <w:rFonts w:ascii="Times New Roman" w:hAnsi="Times New Roman"/>
          <w:color w:val="000000" w:themeColor="text1"/>
          <w:sz w:val="24"/>
        </w:rPr>
        <w:t xml:space="preserve"> </w:t>
      </w:r>
      <w:r w:rsidR="00F17892" w:rsidRPr="3756741C">
        <w:rPr>
          <w:rFonts w:ascii="Times New Roman" w:hAnsi="Times New Roman"/>
          <w:color w:val="000000" w:themeColor="text1"/>
          <w:sz w:val="24"/>
        </w:rPr>
        <w:t>written</w:t>
      </w:r>
      <w:proofErr w:type="gramEnd"/>
      <w:r w:rsidR="00F17892" w:rsidRPr="3756741C">
        <w:rPr>
          <w:rFonts w:ascii="Times New Roman" w:hAnsi="Times New Roman"/>
          <w:color w:val="000000" w:themeColor="text1"/>
          <w:sz w:val="24"/>
        </w:rPr>
        <w:t xml:space="preserve"> in </w:t>
      </w:r>
      <w:r w:rsidR="302CAA34" w:rsidRPr="3756741C">
        <w:rPr>
          <w:rFonts w:ascii="Times New Roman" w:hAnsi="Times New Roman"/>
          <w:color w:val="000000" w:themeColor="text1"/>
          <w:sz w:val="24"/>
        </w:rPr>
        <w:t xml:space="preserve">COBOL and </w:t>
      </w:r>
      <w:r w:rsidR="00F17892" w:rsidRPr="3756741C">
        <w:rPr>
          <w:rFonts w:ascii="Times New Roman" w:hAnsi="Times New Roman"/>
          <w:color w:val="000000" w:themeColor="text1"/>
          <w:sz w:val="24"/>
        </w:rPr>
        <w:t>Assembler language.</w:t>
      </w:r>
    </w:p>
    <w:p w14:paraId="365AEA74" w14:textId="77777777" w:rsidR="00F17892" w:rsidRPr="00F17892" w:rsidRDefault="00F17892" w:rsidP="00F17892">
      <w:pPr>
        <w:rPr>
          <w:rFonts w:ascii="Times New Roman" w:hAnsi="Times New Roman"/>
          <w:bCs/>
          <w:color w:val="000000"/>
          <w:sz w:val="24"/>
        </w:rPr>
      </w:pPr>
      <w:r w:rsidRPr="00F17892">
        <w:rPr>
          <w:rFonts w:ascii="Times New Roman" w:hAnsi="Times New Roman"/>
          <w:bCs/>
          <w:color w:val="000000"/>
          <w:sz w:val="24"/>
        </w:rPr>
        <w:t> </w:t>
      </w:r>
    </w:p>
    <w:p w14:paraId="476E542C" w14:textId="63C00FBF" w:rsidR="00F17892" w:rsidRDefault="00F17892" w:rsidP="00F17892">
      <w:pPr>
        <w:rPr>
          <w:rFonts w:ascii="Times New Roman" w:hAnsi="Times New Roman"/>
          <w:bCs/>
          <w:color w:val="000000"/>
          <w:sz w:val="24"/>
        </w:rPr>
      </w:pPr>
      <w:r w:rsidRPr="00F17892">
        <w:rPr>
          <w:rFonts w:ascii="Times New Roman" w:hAnsi="Times New Roman"/>
          <w:bCs/>
          <w:color w:val="000000"/>
          <w:sz w:val="24"/>
        </w:rPr>
        <w:t>NJCFS is accessed on-line by approximately 1500 users statewide</w:t>
      </w:r>
      <w:r w:rsidR="003456DD">
        <w:rPr>
          <w:rFonts w:ascii="Times New Roman" w:hAnsi="Times New Roman"/>
          <w:bCs/>
          <w:color w:val="000000"/>
          <w:sz w:val="24"/>
        </w:rPr>
        <w:t xml:space="preserve"> and the system </w:t>
      </w:r>
      <w:r w:rsidR="00AE70FA">
        <w:rPr>
          <w:rFonts w:ascii="Times New Roman" w:hAnsi="Times New Roman"/>
          <w:bCs/>
          <w:color w:val="000000"/>
          <w:sz w:val="24"/>
        </w:rPr>
        <w:t xml:space="preserve">processes </w:t>
      </w:r>
      <w:r w:rsidR="003456DD">
        <w:rPr>
          <w:rFonts w:ascii="Times New Roman" w:hAnsi="Times New Roman"/>
          <w:bCs/>
          <w:color w:val="000000"/>
          <w:sz w:val="24"/>
        </w:rPr>
        <w:t>a</w:t>
      </w:r>
      <w:r w:rsidRPr="00F17892">
        <w:rPr>
          <w:rFonts w:ascii="Times New Roman" w:hAnsi="Times New Roman"/>
          <w:bCs/>
          <w:color w:val="000000"/>
          <w:sz w:val="24"/>
        </w:rPr>
        <w:t xml:space="preserve">pproximately 6000 </w:t>
      </w:r>
      <w:r w:rsidR="003456DD">
        <w:rPr>
          <w:rFonts w:ascii="Times New Roman" w:hAnsi="Times New Roman"/>
          <w:bCs/>
          <w:color w:val="000000"/>
          <w:sz w:val="24"/>
        </w:rPr>
        <w:t xml:space="preserve">daily </w:t>
      </w:r>
      <w:r w:rsidRPr="00F17892">
        <w:rPr>
          <w:rFonts w:ascii="Times New Roman" w:hAnsi="Times New Roman"/>
          <w:bCs/>
          <w:color w:val="000000"/>
          <w:sz w:val="24"/>
        </w:rPr>
        <w:t>transactions</w:t>
      </w:r>
      <w:r w:rsidR="003456DD">
        <w:rPr>
          <w:rFonts w:ascii="Times New Roman" w:hAnsi="Times New Roman"/>
          <w:bCs/>
          <w:color w:val="000000"/>
          <w:sz w:val="24"/>
        </w:rPr>
        <w:t xml:space="preserve">, prints </w:t>
      </w:r>
      <w:r w:rsidRPr="00F17892">
        <w:rPr>
          <w:rFonts w:ascii="Times New Roman" w:hAnsi="Times New Roman"/>
          <w:bCs/>
          <w:color w:val="000000"/>
          <w:sz w:val="24"/>
        </w:rPr>
        <w:t xml:space="preserve">between 2000 and 3000 </w:t>
      </w:r>
      <w:r w:rsidR="003456DD">
        <w:rPr>
          <w:rFonts w:ascii="Times New Roman" w:hAnsi="Times New Roman"/>
          <w:bCs/>
          <w:color w:val="000000"/>
          <w:sz w:val="24"/>
        </w:rPr>
        <w:t xml:space="preserve">daily </w:t>
      </w:r>
      <w:r w:rsidRPr="00F17892">
        <w:rPr>
          <w:rFonts w:ascii="Times New Roman" w:hAnsi="Times New Roman"/>
          <w:bCs/>
          <w:color w:val="000000"/>
          <w:sz w:val="24"/>
        </w:rPr>
        <w:t>checks</w:t>
      </w:r>
      <w:r w:rsidR="003456DD">
        <w:rPr>
          <w:rFonts w:ascii="Times New Roman" w:hAnsi="Times New Roman"/>
          <w:bCs/>
          <w:color w:val="000000"/>
          <w:sz w:val="24"/>
        </w:rPr>
        <w:t xml:space="preserve">, sends </w:t>
      </w:r>
      <w:r w:rsidRPr="00F17892">
        <w:rPr>
          <w:rFonts w:ascii="Times New Roman" w:hAnsi="Times New Roman"/>
          <w:bCs/>
          <w:color w:val="000000"/>
          <w:sz w:val="24"/>
        </w:rPr>
        <w:t xml:space="preserve">more than 2000 payments directly to the </w:t>
      </w:r>
      <w:r w:rsidR="0015768B">
        <w:rPr>
          <w:rFonts w:ascii="Times New Roman" w:hAnsi="Times New Roman"/>
          <w:bCs/>
          <w:color w:val="000000"/>
          <w:sz w:val="24"/>
        </w:rPr>
        <w:t xml:space="preserve">State’s </w:t>
      </w:r>
      <w:r w:rsidRPr="00F17892">
        <w:rPr>
          <w:rFonts w:ascii="Times New Roman" w:hAnsi="Times New Roman"/>
          <w:bCs/>
          <w:color w:val="000000"/>
          <w:sz w:val="24"/>
        </w:rPr>
        <w:t>bank</w:t>
      </w:r>
      <w:r w:rsidR="0015768B">
        <w:rPr>
          <w:rFonts w:ascii="Times New Roman" w:hAnsi="Times New Roman"/>
          <w:bCs/>
          <w:color w:val="000000"/>
          <w:sz w:val="24"/>
        </w:rPr>
        <w:t>s</w:t>
      </w:r>
      <w:r w:rsidRPr="00F17892">
        <w:rPr>
          <w:rFonts w:ascii="Times New Roman" w:hAnsi="Times New Roman"/>
          <w:bCs/>
          <w:color w:val="000000"/>
          <w:sz w:val="24"/>
        </w:rPr>
        <w:t>.</w:t>
      </w:r>
    </w:p>
    <w:p w14:paraId="07B527B4" w14:textId="77777777" w:rsidR="00F17892" w:rsidRDefault="00F17892" w:rsidP="000459ED">
      <w:pPr>
        <w:rPr>
          <w:rFonts w:ascii="Times New Roman" w:hAnsi="Times New Roman"/>
          <w:bCs/>
          <w:color w:val="000000"/>
          <w:sz w:val="24"/>
        </w:rPr>
      </w:pPr>
    </w:p>
    <w:p w14:paraId="3CE87A3E"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FUNCTIONAL AREAS</w:t>
      </w:r>
    </w:p>
    <w:p w14:paraId="3DA67038" w14:textId="50E0191E"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NJCFS is composed of several functional subsystems:</w:t>
      </w:r>
    </w:p>
    <w:p w14:paraId="352BEA10"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70BF39DB" w14:textId="1EFFA58A"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Budgeting – This sub-system is used to set appropriations, allotments and budgets and to set the statutory and departmental controls for processing accounting transactions against those budgets.  Tracking and reporting on various budgets is provided.</w:t>
      </w:r>
    </w:p>
    <w:p w14:paraId="731B82C9"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01755F85" w14:textId="77BE6FC2"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Expenditures/Accounts Payable – This sub-system provides a mechanism for the procurement of goods and services from requisition through disbursemen</w:t>
      </w:r>
      <w:r>
        <w:rPr>
          <w:rFonts w:ascii="Times New Roman" w:hAnsi="Times New Roman"/>
          <w:bCs/>
          <w:color w:val="000000"/>
          <w:sz w:val="24"/>
        </w:rPr>
        <w:t>t</w:t>
      </w:r>
      <w:r w:rsidRPr="00135D21">
        <w:rPr>
          <w:rFonts w:ascii="Times New Roman" w:hAnsi="Times New Roman"/>
          <w:bCs/>
          <w:color w:val="000000"/>
          <w:sz w:val="24"/>
        </w:rPr>
        <w:t>. It maintains expenditure and accounts payable transactions in the general ledger.  Tracking and reporting on expenditure data is provided through ledgers and tables.</w:t>
      </w:r>
    </w:p>
    <w:p w14:paraId="0EDE2698"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7B7B4E50" w14:textId="2EFB3C59"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Revenue/Accounts Receivable - This sub-system provides revenue accounting on a cash or accrual basis.  It collects and records revenues through invoice and cash receipt transactions, and cash processing through cash receipt transactions.  It processes invoices, payments</w:t>
      </w:r>
      <w:r w:rsidR="00640EAD">
        <w:rPr>
          <w:rFonts w:ascii="Times New Roman" w:hAnsi="Times New Roman"/>
          <w:bCs/>
          <w:color w:val="000000"/>
          <w:sz w:val="24"/>
        </w:rPr>
        <w:t>,</w:t>
      </w:r>
      <w:r w:rsidRPr="00135D21">
        <w:rPr>
          <w:rFonts w:ascii="Times New Roman" w:hAnsi="Times New Roman"/>
          <w:bCs/>
          <w:color w:val="000000"/>
          <w:sz w:val="24"/>
        </w:rPr>
        <w:t xml:space="preserve"> and refunds.  An audit trail for all revenue and accounts receivable activity is provided.</w:t>
      </w:r>
    </w:p>
    <w:p w14:paraId="44784823"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55744CB1"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lastRenderedPageBreak/>
        <w:t xml:space="preserve">            Grants - This sub-system provides a mechanism to control, track and report on costs and revenues associated with federal funds received by State agencies.  It also provides conduit/sub-grantee relationships.</w:t>
      </w:r>
    </w:p>
    <w:p w14:paraId="69AF044E"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7A4514A6"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Projects - This sub-system provides budgetary control and reporting capability, which is tailored to the individual project requirements.  It can be used to record both direct and indirect project revenues and costs across multiple fiscal years.</w:t>
      </w:r>
    </w:p>
    <w:p w14:paraId="47362F39"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04BE6E8F"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Job Cost - This sub-system provides the ability to accumulate expenses and other costs at the job level.  Jobs are established by individual agencies for specific work to be performed. The job number can be entered on specific accounting transactions.</w:t>
      </w:r>
    </w:p>
    <w:p w14:paraId="18A4170E"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6A1522EA" w14:textId="11C70B9A"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Ledgers - The General Ledger records accounting events at a detailed and summary transactional level for reporting and audit trail purposes. It also allows for the input of </w:t>
      </w:r>
      <w:r w:rsidR="00640EAD">
        <w:rPr>
          <w:rFonts w:ascii="Times New Roman" w:hAnsi="Times New Roman"/>
          <w:bCs/>
          <w:color w:val="000000"/>
          <w:sz w:val="24"/>
        </w:rPr>
        <w:t>j</w:t>
      </w:r>
      <w:r w:rsidRPr="00135D21">
        <w:rPr>
          <w:rFonts w:ascii="Times New Roman" w:hAnsi="Times New Roman"/>
          <w:bCs/>
          <w:color w:val="000000"/>
          <w:sz w:val="24"/>
        </w:rPr>
        <w:t xml:space="preserve">ournal </w:t>
      </w:r>
      <w:r w:rsidR="00640EAD">
        <w:rPr>
          <w:rFonts w:ascii="Times New Roman" w:hAnsi="Times New Roman"/>
          <w:bCs/>
          <w:color w:val="000000"/>
          <w:sz w:val="24"/>
        </w:rPr>
        <w:t>v</w:t>
      </w:r>
      <w:r w:rsidRPr="00135D21">
        <w:rPr>
          <w:rFonts w:ascii="Times New Roman" w:hAnsi="Times New Roman"/>
          <w:bCs/>
          <w:color w:val="000000"/>
          <w:sz w:val="24"/>
        </w:rPr>
        <w:t xml:space="preserve">oucher transaction entries.  </w:t>
      </w:r>
      <w:r w:rsidR="00640EAD" w:rsidRPr="00135D21">
        <w:rPr>
          <w:rFonts w:ascii="Times New Roman" w:hAnsi="Times New Roman"/>
          <w:bCs/>
          <w:color w:val="000000"/>
          <w:sz w:val="24"/>
        </w:rPr>
        <w:t>Several</w:t>
      </w:r>
      <w:r w:rsidRPr="00135D21">
        <w:rPr>
          <w:rFonts w:ascii="Times New Roman" w:hAnsi="Times New Roman"/>
          <w:bCs/>
          <w:color w:val="000000"/>
          <w:sz w:val="24"/>
        </w:rPr>
        <w:t xml:space="preserve"> smaller, specialized ledgers are also kept by the system, for such areas as Grants, Budgeting, Projects, Job Costs and Travel.</w:t>
      </w:r>
    </w:p>
    <w:p w14:paraId="47E95901" w14:textId="77777777" w:rsidR="00135D21" w:rsidRP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w:t>
      </w:r>
    </w:p>
    <w:p w14:paraId="71145D3A" w14:textId="77777777" w:rsidR="00135D21" w:rsidRDefault="00135D21" w:rsidP="00135D21">
      <w:pPr>
        <w:rPr>
          <w:rFonts w:ascii="Times New Roman" w:hAnsi="Times New Roman"/>
          <w:bCs/>
          <w:color w:val="000000"/>
          <w:sz w:val="24"/>
        </w:rPr>
      </w:pPr>
      <w:r w:rsidRPr="00135D21">
        <w:rPr>
          <w:rFonts w:ascii="Times New Roman" w:hAnsi="Times New Roman"/>
          <w:bCs/>
          <w:color w:val="000000"/>
          <w:sz w:val="24"/>
        </w:rPr>
        <w:t xml:space="preserve">            Travel - This sub-system supports the management of employee travel activity by tracking individual trips.</w:t>
      </w:r>
    </w:p>
    <w:p w14:paraId="5F603BB0" w14:textId="77777777" w:rsidR="00135D21" w:rsidRDefault="00135D21" w:rsidP="00135D21">
      <w:pPr>
        <w:rPr>
          <w:rFonts w:ascii="Times New Roman" w:hAnsi="Times New Roman"/>
          <w:bCs/>
          <w:color w:val="000000"/>
          <w:sz w:val="24"/>
        </w:rPr>
      </w:pPr>
    </w:p>
    <w:p w14:paraId="22735012" w14:textId="114F3004" w:rsidR="00E635C1" w:rsidRDefault="00797506" w:rsidP="00135D21">
      <w:pPr>
        <w:rPr>
          <w:rFonts w:ascii="Times New Roman" w:hAnsi="Times New Roman"/>
          <w:bCs/>
          <w:color w:val="000000"/>
          <w:sz w:val="24"/>
        </w:rPr>
      </w:pPr>
      <w:r w:rsidRPr="3756741C">
        <w:rPr>
          <w:rFonts w:ascii="Times New Roman" w:hAnsi="Times New Roman"/>
          <w:color w:val="000000" w:themeColor="text1"/>
          <w:sz w:val="24"/>
        </w:rPr>
        <w:t xml:space="preserve">The data within NJCFS is subject to a variety of regulatory </w:t>
      </w:r>
      <w:r w:rsidR="00431D4D" w:rsidRPr="3756741C">
        <w:rPr>
          <w:rFonts w:ascii="Times New Roman" w:hAnsi="Times New Roman"/>
          <w:color w:val="000000" w:themeColor="text1"/>
          <w:sz w:val="24"/>
        </w:rPr>
        <w:t>requirements</w:t>
      </w:r>
      <w:r w:rsidR="009C2DFD">
        <w:rPr>
          <w:rFonts w:ascii="Times New Roman" w:hAnsi="Times New Roman"/>
          <w:color w:val="000000" w:themeColor="text1"/>
          <w:sz w:val="24"/>
        </w:rPr>
        <w:t xml:space="preserve"> due to the sensitivity of the data in the application.  </w:t>
      </w:r>
      <w:r w:rsidR="00035806" w:rsidRPr="3756741C">
        <w:rPr>
          <w:rFonts w:ascii="Times New Roman" w:hAnsi="Times New Roman"/>
          <w:color w:val="000000" w:themeColor="text1"/>
          <w:sz w:val="24"/>
        </w:rPr>
        <w:t xml:space="preserve">The functions served by NJCFS </w:t>
      </w:r>
      <w:r w:rsidR="002B0310" w:rsidRPr="3756741C">
        <w:rPr>
          <w:rFonts w:ascii="Times New Roman" w:hAnsi="Times New Roman"/>
          <w:color w:val="000000" w:themeColor="text1"/>
          <w:sz w:val="24"/>
        </w:rPr>
        <w:t>require high availability and validated, auditable disaster recovery capabilities.</w:t>
      </w:r>
      <w:r w:rsidR="002B2840" w:rsidRPr="3756741C">
        <w:rPr>
          <w:rFonts w:ascii="Times New Roman" w:hAnsi="Times New Roman"/>
          <w:color w:val="000000" w:themeColor="text1"/>
          <w:sz w:val="24"/>
        </w:rPr>
        <w:t xml:space="preserve">  </w:t>
      </w:r>
    </w:p>
    <w:p w14:paraId="537AD53F" w14:textId="77777777" w:rsidR="00FF7016" w:rsidRDefault="00FF7016" w:rsidP="000459ED">
      <w:pPr>
        <w:rPr>
          <w:rFonts w:ascii="Times New Roman" w:hAnsi="Times New Roman"/>
          <w:bCs/>
          <w:color w:val="000000"/>
          <w:sz w:val="24"/>
        </w:rPr>
      </w:pPr>
    </w:p>
    <w:p w14:paraId="52328FA2" w14:textId="6316FA99" w:rsidR="0032768B" w:rsidRPr="00EB5575" w:rsidRDefault="000459ED" w:rsidP="000459ED">
      <w:pPr>
        <w:rPr>
          <w:rFonts w:ascii="Times New Roman" w:hAnsi="Times New Roman"/>
          <w:bCs/>
          <w:color w:val="000000"/>
          <w:sz w:val="24"/>
        </w:rPr>
      </w:pPr>
      <w:r w:rsidRPr="00EB5575">
        <w:rPr>
          <w:rFonts w:ascii="Times New Roman" w:hAnsi="Times New Roman"/>
          <w:bCs/>
          <w:color w:val="000000"/>
          <w:sz w:val="24"/>
        </w:rPr>
        <w:t xml:space="preserve">The intent of this RFI </w:t>
      </w:r>
      <w:r w:rsidRPr="00EB5575">
        <w:rPr>
          <w:rFonts w:ascii="Times New Roman" w:hAnsi="Times New Roman"/>
          <w:bCs/>
          <w:color w:val="000000" w:themeColor="text1"/>
          <w:sz w:val="24"/>
        </w:rPr>
        <w:t>is to</w:t>
      </w:r>
      <w:r w:rsidR="00825259" w:rsidRPr="00EB5575">
        <w:rPr>
          <w:rFonts w:ascii="Times New Roman" w:hAnsi="Times New Roman"/>
          <w:bCs/>
          <w:color w:val="000000" w:themeColor="text1"/>
          <w:sz w:val="24"/>
        </w:rPr>
        <w:t xml:space="preserve"> </w:t>
      </w:r>
      <w:r w:rsidR="009F32EE" w:rsidRPr="00EB5575">
        <w:rPr>
          <w:rFonts w:ascii="Times New Roman" w:hAnsi="Times New Roman"/>
          <w:bCs/>
          <w:color w:val="000000" w:themeColor="text1"/>
          <w:sz w:val="24"/>
        </w:rPr>
        <w:t xml:space="preserve">gain insight into </w:t>
      </w:r>
      <w:r w:rsidR="00825259" w:rsidRPr="00EB5575">
        <w:rPr>
          <w:rFonts w:ascii="Times New Roman" w:hAnsi="Times New Roman"/>
          <w:bCs/>
          <w:color w:val="000000" w:themeColor="text1"/>
          <w:sz w:val="24"/>
        </w:rPr>
        <w:t xml:space="preserve">the marketplace for </w:t>
      </w:r>
      <w:r w:rsidR="00D5554F">
        <w:rPr>
          <w:rFonts w:ascii="Times New Roman" w:hAnsi="Times New Roman"/>
          <w:bCs/>
          <w:color w:val="000000" w:themeColor="text1"/>
          <w:sz w:val="24"/>
        </w:rPr>
        <w:t>a modern low-code or no-code statewide government account system</w:t>
      </w:r>
      <w:r w:rsidR="00464B6A">
        <w:rPr>
          <w:rFonts w:ascii="Times New Roman" w:hAnsi="Times New Roman"/>
          <w:bCs/>
          <w:color w:val="000000" w:themeColor="text1"/>
          <w:sz w:val="24"/>
        </w:rPr>
        <w:t xml:space="preserve"> that can interface with numerous entities</w:t>
      </w:r>
      <w:r w:rsidR="009952D7">
        <w:rPr>
          <w:rFonts w:ascii="Times New Roman" w:hAnsi="Times New Roman"/>
          <w:bCs/>
          <w:color w:val="000000" w:themeColor="text1"/>
          <w:sz w:val="24"/>
        </w:rPr>
        <w:t xml:space="preserve"> and systems</w:t>
      </w:r>
      <w:r w:rsidR="00464B6A">
        <w:rPr>
          <w:rFonts w:ascii="Times New Roman" w:hAnsi="Times New Roman"/>
          <w:bCs/>
          <w:color w:val="000000" w:themeColor="text1"/>
          <w:sz w:val="24"/>
        </w:rPr>
        <w:t xml:space="preserve"> such as financial institutions and other computer applications.</w:t>
      </w:r>
      <w:r w:rsidR="00825259" w:rsidRPr="00EB5575">
        <w:rPr>
          <w:rFonts w:ascii="Times New Roman" w:hAnsi="Times New Roman"/>
          <w:bCs/>
          <w:color w:val="000000"/>
          <w:sz w:val="24"/>
        </w:rPr>
        <w:t xml:space="preserve">  </w:t>
      </w:r>
      <w:r w:rsidR="00BC4CB0">
        <w:rPr>
          <w:rFonts w:ascii="Times New Roman" w:hAnsi="Times New Roman"/>
          <w:bCs/>
          <w:color w:val="000000"/>
          <w:sz w:val="24"/>
        </w:rPr>
        <w:t xml:space="preserve">The State would also be interested in gaining information regarding commercial off the shelf (COTS) solutions that could potentially meet this need.  </w:t>
      </w:r>
      <w:r w:rsidR="00825259" w:rsidRPr="00EB5575">
        <w:rPr>
          <w:rFonts w:ascii="Times New Roman" w:hAnsi="Times New Roman"/>
          <w:bCs/>
          <w:color w:val="000000"/>
          <w:sz w:val="24"/>
        </w:rPr>
        <w:t xml:space="preserve">This RFI seeks input regarding </w:t>
      </w:r>
      <w:r w:rsidR="00464B6A">
        <w:rPr>
          <w:rFonts w:ascii="Times New Roman" w:hAnsi="Times New Roman"/>
          <w:bCs/>
          <w:color w:val="000000"/>
          <w:sz w:val="24"/>
        </w:rPr>
        <w:t>implementation strategies and cost</w:t>
      </w:r>
      <w:r w:rsidR="00F4141D">
        <w:rPr>
          <w:rFonts w:ascii="Times New Roman" w:hAnsi="Times New Roman"/>
          <w:bCs/>
          <w:color w:val="000000"/>
          <w:sz w:val="24"/>
        </w:rPr>
        <w:t>/licensing</w:t>
      </w:r>
      <w:r w:rsidR="00464B6A">
        <w:rPr>
          <w:rFonts w:ascii="Times New Roman" w:hAnsi="Times New Roman"/>
          <w:bCs/>
          <w:color w:val="000000"/>
          <w:sz w:val="24"/>
        </w:rPr>
        <w:t xml:space="preserve"> model</w:t>
      </w:r>
      <w:r w:rsidR="00F4141D">
        <w:rPr>
          <w:rFonts w:ascii="Times New Roman" w:hAnsi="Times New Roman"/>
          <w:bCs/>
          <w:color w:val="000000"/>
          <w:sz w:val="24"/>
        </w:rPr>
        <w:t>s</w:t>
      </w:r>
      <w:r w:rsidR="00464B6A">
        <w:rPr>
          <w:rFonts w:ascii="Times New Roman" w:hAnsi="Times New Roman"/>
          <w:bCs/>
          <w:color w:val="000000"/>
          <w:sz w:val="24"/>
        </w:rPr>
        <w:t xml:space="preserve"> for planning </w:t>
      </w:r>
      <w:r w:rsidR="00F4141D">
        <w:rPr>
          <w:rFonts w:ascii="Times New Roman" w:hAnsi="Times New Roman"/>
          <w:bCs/>
          <w:color w:val="000000"/>
          <w:sz w:val="24"/>
        </w:rPr>
        <w:t xml:space="preserve">and budgetary </w:t>
      </w:r>
      <w:r w:rsidR="00464B6A">
        <w:rPr>
          <w:rFonts w:ascii="Times New Roman" w:hAnsi="Times New Roman"/>
          <w:bCs/>
          <w:color w:val="000000"/>
          <w:sz w:val="24"/>
        </w:rPr>
        <w:t xml:space="preserve">purposes. </w:t>
      </w:r>
      <w:r w:rsidR="007F1CA3">
        <w:rPr>
          <w:rFonts w:ascii="Times New Roman" w:hAnsi="Times New Roman"/>
          <w:bCs/>
          <w:color w:val="000000"/>
          <w:sz w:val="24"/>
        </w:rPr>
        <w:t xml:space="preserve"> </w:t>
      </w:r>
      <w:r w:rsidR="009F32EE" w:rsidRPr="00EB5575">
        <w:rPr>
          <w:rFonts w:ascii="Times New Roman" w:hAnsi="Times New Roman"/>
          <w:bCs/>
          <w:color w:val="000000"/>
          <w:sz w:val="24"/>
        </w:rPr>
        <w:t xml:space="preserve">For purposes of this RFI, the term </w:t>
      </w:r>
      <w:r w:rsidR="00D62036" w:rsidRPr="00EB5575">
        <w:rPr>
          <w:rFonts w:ascii="Times New Roman" w:hAnsi="Times New Roman"/>
          <w:bCs/>
          <w:color w:val="000000"/>
          <w:sz w:val="24"/>
        </w:rPr>
        <w:t xml:space="preserve">“Respondent” </w:t>
      </w:r>
      <w:r w:rsidR="009F32EE" w:rsidRPr="00EB5575">
        <w:rPr>
          <w:rFonts w:ascii="Times New Roman" w:hAnsi="Times New Roman"/>
          <w:bCs/>
          <w:color w:val="000000"/>
          <w:sz w:val="24"/>
        </w:rPr>
        <w:t xml:space="preserve">refers to the </w:t>
      </w:r>
      <w:r w:rsidR="008613D3" w:rsidRPr="00EB5575">
        <w:rPr>
          <w:rFonts w:ascii="Times New Roman" w:hAnsi="Times New Roman"/>
          <w:bCs/>
          <w:color w:val="000000"/>
          <w:sz w:val="24"/>
        </w:rPr>
        <w:t xml:space="preserve">entity responding to this RFI.  </w:t>
      </w:r>
    </w:p>
    <w:p w14:paraId="6FFE3D76" w14:textId="77777777" w:rsidR="0032768B" w:rsidRPr="00EB5575" w:rsidRDefault="0032768B" w:rsidP="000459ED">
      <w:pPr>
        <w:rPr>
          <w:rFonts w:ascii="Times New Roman" w:hAnsi="Times New Roman"/>
          <w:bCs/>
          <w:color w:val="000000"/>
          <w:sz w:val="24"/>
        </w:rPr>
      </w:pPr>
    </w:p>
    <w:p w14:paraId="5C178135" w14:textId="434EAE5F" w:rsidR="00ED14B3" w:rsidRPr="00EB5575" w:rsidRDefault="00A552E8" w:rsidP="00ED14B3">
      <w:pPr>
        <w:spacing w:before="100" w:beforeAutospacing="1" w:after="100" w:afterAutospacing="1"/>
        <w:rPr>
          <w:rFonts w:ascii="Times New Roman" w:hAnsi="Times New Roman"/>
          <w:snapToGrid w:val="0"/>
          <w:sz w:val="24"/>
        </w:rPr>
      </w:pPr>
      <w:r w:rsidRPr="00EB5575">
        <w:rPr>
          <w:rFonts w:ascii="Times New Roman" w:hAnsi="Times New Roman"/>
          <w:snapToGrid w:val="0"/>
          <w:sz w:val="24"/>
        </w:rPr>
        <w:t>Information submitted by any V</w:t>
      </w:r>
      <w:r w:rsidR="00ED14B3" w:rsidRPr="00EB5575">
        <w:rPr>
          <w:rFonts w:ascii="Times New Roman" w:hAnsi="Times New Roman"/>
          <w:snapToGrid w:val="0"/>
          <w:sz w:val="24"/>
        </w:rPr>
        <w:t xml:space="preserve">endor </w:t>
      </w:r>
      <w:r w:rsidR="00ED14B3" w:rsidRPr="00EB5575">
        <w:rPr>
          <w:rFonts w:ascii="Times New Roman" w:hAnsi="Times New Roman"/>
          <w:noProof/>
          <w:snapToGrid w:val="0"/>
          <w:sz w:val="24"/>
        </w:rPr>
        <w:t>is done</w:t>
      </w:r>
      <w:r w:rsidR="00ED14B3" w:rsidRPr="00EB5575">
        <w:rPr>
          <w:rFonts w:ascii="Times New Roman" w:hAnsi="Times New Roman"/>
          <w:snapToGrid w:val="0"/>
          <w:sz w:val="24"/>
        </w:rPr>
        <w:t xml:space="preserve"> so voluntarily and with the understanding that a formal</w:t>
      </w:r>
      <w:r w:rsidRPr="00EB5575">
        <w:rPr>
          <w:rFonts w:ascii="Times New Roman" w:hAnsi="Times New Roman"/>
          <w:snapToGrid w:val="0"/>
          <w:sz w:val="24"/>
        </w:rPr>
        <w:t xml:space="preserve"> Bid Solicitation {</w:t>
      </w:r>
      <w:r w:rsidR="00064421">
        <w:rPr>
          <w:rFonts w:ascii="Times New Roman" w:hAnsi="Times New Roman"/>
          <w:snapToGrid w:val="0"/>
          <w:sz w:val="24"/>
        </w:rPr>
        <w:t>Request for Proposal (</w:t>
      </w:r>
      <w:r w:rsidRPr="00EB5575">
        <w:rPr>
          <w:rFonts w:ascii="Times New Roman" w:hAnsi="Times New Roman"/>
          <w:snapToGrid w:val="0"/>
          <w:sz w:val="24"/>
        </w:rPr>
        <w:t>RFP</w:t>
      </w:r>
      <w:r w:rsidR="00064421">
        <w:rPr>
          <w:rFonts w:ascii="Times New Roman" w:hAnsi="Times New Roman"/>
          <w:snapToGrid w:val="0"/>
          <w:sz w:val="24"/>
        </w:rPr>
        <w:t>)</w:t>
      </w:r>
      <w:r w:rsidRPr="00EB5575">
        <w:rPr>
          <w:rFonts w:ascii="Times New Roman" w:hAnsi="Times New Roman"/>
          <w:snapToGrid w:val="0"/>
          <w:sz w:val="24"/>
        </w:rPr>
        <w:t>}</w:t>
      </w:r>
      <w:r w:rsidR="00ED14B3" w:rsidRPr="00EB5575">
        <w:rPr>
          <w:rFonts w:ascii="Times New Roman" w:hAnsi="Times New Roman"/>
          <w:snapToGrid w:val="0"/>
          <w:sz w:val="24"/>
        </w:rPr>
        <w:t xml:space="preserve"> may or may not </w:t>
      </w:r>
      <w:r w:rsidR="00ED14B3" w:rsidRPr="00EB5575">
        <w:rPr>
          <w:rFonts w:ascii="Times New Roman" w:hAnsi="Times New Roman"/>
          <w:noProof/>
          <w:snapToGrid w:val="0"/>
          <w:sz w:val="24"/>
        </w:rPr>
        <w:t>be issued</w:t>
      </w:r>
      <w:r w:rsidR="00ED14B3" w:rsidRPr="00EB5575">
        <w:rPr>
          <w:rFonts w:ascii="Times New Roman" w:hAnsi="Times New Roman"/>
          <w:snapToGrid w:val="0"/>
          <w:sz w:val="24"/>
        </w:rPr>
        <w:t xml:space="preserve"> as a result of, and </w:t>
      </w:r>
      <w:r w:rsidR="00ED14B3" w:rsidRPr="00EB5575">
        <w:rPr>
          <w:rFonts w:ascii="Times New Roman" w:hAnsi="Times New Roman"/>
          <w:noProof/>
          <w:snapToGrid w:val="0"/>
          <w:sz w:val="24"/>
        </w:rPr>
        <w:t>subsequent to</w:t>
      </w:r>
      <w:r w:rsidR="00ED14B3" w:rsidRPr="00EB5575">
        <w:rPr>
          <w:rFonts w:ascii="Times New Roman" w:hAnsi="Times New Roman"/>
          <w:snapToGrid w:val="0"/>
          <w:sz w:val="24"/>
        </w:rPr>
        <w:t xml:space="preserve">, this RFI. </w:t>
      </w:r>
    </w:p>
    <w:p w14:paraId="0CC4AB00" w14:textId="5FBF4F47" w:rsidR="00FE67D5" w:rsidRPr="00EB5575" w:rsidRDefault="00ED14B3" w:rsidP="00F64E82">
      <w:pPr>
        <w:spacing w:after="100" w:afterAutospacing="1"/>
        <w:rPr>
          <w:rFonts w:ascii="Times New Roman" w:hAnsi="Times New Roman"/>
          <w:snapToGrid w:val="0"/>
          <w:sz w:val="24"/>
        </w:rPr>
      </w:pPr>
      <w:r w:rsidRPr="00EB5575">
        <w:rPr>
          <w:rFonts w:ascii="Times New Roman" w:hAnsi="Times New Roman"/>
          <w:snapToGrid w:val="0"/>
          <w:sz w:val="24"/>
        </w:rPr>
        <w:t xml:space="preserve">The State reserves the right to contact </w:t>
      </w:r>
      <w:r w:rsidR="003C0A53" w:rsidRPr="00EB5575">
        <w:rPr>
          <w:rFonts w:ascii="Times New Roman" w:hAnsi="Times New Roman"/>
          <w:snapToGrid w:val="0"/>
          <w:sz w:val="24"/>
        </w:rPr>
        <w:t>Respondent</w:t>
      </w:r>
      <w:r w:rsidRPr="00EB5575">
        <w:rPr>
          <w:rFonts w:ascii="Times New Roman" w:hAnsi="Times New Roman"/>
          <w:snapToGrid w:val="0"/>
          <w:sz w:val="24"/>
        </w:rPr>
        <w:t>s for additional information at its sole discretio</w:t>
      </w:r>
      <w:r w:rsidR="00EA3C63" w:rsidRPr="00EB5575">
        <w:rPr>
          <w:rFonts w:ascii="Times New Roman" w:hAnsi="Times New Roman"/>
          <w:snapToGrid w:val="0"/>
          <w:sz w:val="24"/>
        </w:rPr>
        <w:t>n</w:t>
      </w:r>
      <w:r w:rsidR="00EA3C63" w:rsidRPr="00EB5575">
        <w:rPr>
          <w:rFonts w:ascii="Times New Roman" w:hAnsi="Times New Roman"/>
          <w:b/>
          <w:bCs/>
          <w:color w:val="000000"/>
          <w:sz w:val="24"/>
        </w:rPr>
        <w:t>.</w:t>
      </w:r>
    </w:p>
    <w:p w14:paraId="1F677EF3" w14:textId="4C88F100" w:rsidR="0029450A" w:rsidRPr="00EB5575" w:rsidRDefault="0029450A" w:rsidP="00336C5C">
      <w:pPr>
        <w:pStyle w:val="ListParagraph"/>
        <w:numPr>
          <w:ilvl w:val="0"/>
          <w:numId w:val="15"/>
        </w:numPr>
        <w:rPr>
          <w:rFonts w:ascii="Times New Roman" w:hAnsi="Times New Roman" w:cs="Times New Roman"/>
          <w:sz w:val="24"/>
          <w:szCs w:val="24"/>
        </w:rPr>
      </w:pPr>
      <w:r w:rsidRPr="00EB5575">
        <w:rPr>
          <w:rFonts w:ascii="Times New Roman" w:hAnsi="Times New Roman" w:cs="Times New Roman"/>
          <w:b/>
          <w:sz w:val="24"/>
          <w:szCs w:val="24"/>
        </w:rPr>
        <w:t>REQUEST FOR INFORMATION (RFI) SUBMISSION</w:t>
      </w:r>
    </w:p>
    <w:p w14:paraId="1BF6D38E" w14:textId="5AD1F04E" w:rsidR="00D20670" w:rsidRPr="00EB5575" w:rsidRDefault="0029450A" w:rsidP="005001F5">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sz w:val="24"/>
        </w:rPr>
        <w:t xml:space="preserve">Responses to the State’s RFI should be submitted electronically via email to </w:t>
      </w:r>
      <w:hyperlink r:id="rId12" w:history="1">
        <w:r w:rsidR="0009620D" w:rsidRPr="00597671">
          <w:rPr>
            <w:rStyle w:val="Hyperlink"/>
            <w:rFonts w:ascii="Times New Roman" w:hAnsi="Times New Roman"/>
            <w:sz w:val="24"/>
          </w:rPr>
          <w:t>rebecca.mccormack@treas.nj.gov</w:t>
        </w:r>
      </w:hyperlink>
      <w:r w:rsidR="0009620D">
        <w:rPr>
          <w:rFonts w:ascii="Times New Roman" w:hAnsi="Times New Roman"/>
          <w:sz w:val="24"/>
        </w:rPr>
        <w:t xml:space="preserve">  </w:t>
      </w:r>
      <w:r w:rsidR="00336C5C" w:rsidRPr="00EB5575">
        <w:rPr>
          <w:rFonts w:ascii="Times New Roman" w:hAnsi="Times New Roman"/>
          <w:sz w:val="24"/>
        </w:rPr>
        <w:t xml:space="preserve">or through </w:t>
      </w:r>
      <w:r w:rsidR="00F64E82" w:rsidRPr="00EB5575">
        <w:rPr>
          <w:rFonts w:ascii="Times New Roman" w:hAnsi="Times New Roman"/>
          <w:b/>
          <w:bCs/>
          <w:i/>
          <w:iCs/>
          <w:color w:val="00B050"/>
          <w:sz w:val="24"/>
        </w:rPr>
        <w:t>NJ</w:t>
      </w:r>
      <w:r w:rsidR="00F64E82" w:rsidRPr="00EB5575">
        <w:rPr>
          <w:rFonts w:ascii="Times New Roman" w:hAnsi="Times New Roman"/>
          <w:b/>
          <w:bCs/>
          <w:i/>
          <w:iCs/>
          <w:color w:val="0070C0"/>
          <w:sz w:val="24"/>
        </w:rPr>
        <w:t>START</w:t>
      </w:r>
      <w:r w:rsidR="00F64E82" w:rsidRPr="00EB5575">
        <w:rPr>
          <w:rFonts w:ascii="Times New Roman" w:hAnsi="Times New Roman"/>
          <w:sz w:val="24"/>
        </w:rPr>
        <w:t xml:space="preserve"> </w:t>
      </w:r>
      <w:r w:rsidRPr="00EB5575">
        <w:rPr>
          <w:rFonts w:ascii="Times New Roman" w:hAnsi="Times New Roman"/>
          <w:sz w:val="24"/>
        </w:rPr>
        <w:t xml:space="preserve">no later </w:t>
      </w:r>
      <w:r w:rsidRPr="009676EF">
        <w:rPr>
          <w:rFonts w:ascii="Times New Roman" w:hAnsi="Times New Roman"/>
          <w:sz w:val="24"/>
        </w:rPr>
        <w:t>than</w:t>
      </w:r>
      <w:r w:rsidRPr="009676EF">
        <w:rPr>
          <w:rFonts w:ascii="Times New Roman" w:hAnsi="Times New Roman"/>
          <w:color w:val="000000" w:themeColor="text1"/>
          <w:sz w:val="24"/>
        </w:rPr>
        <w:t xml:space="preserve"> </w:t>
      </w:r>
      <w:r w:rsidR="002E57BA">
        <w:rPr>
          <w:rFonts w:ascii="Times New Roman" w:hAnsi="Times New Roman"/>
          <w:color w:val="000000" w:themeColor="text1"/>
          <w:sz w:val="24"/>
        </w:rPr>
        <w:t>November 12, 2021</w:t>
      </w:r>
      <w:bookmarkStart w:id="0" w:name="_GoBack"/>
      <w:bookmarkEnd w:id="0"/>
      <w:r w:rsidR="005554A1"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at </w:t>
      </w:r>
      <w:r w:rsidR="00965A30" w:rsidRPr="00EB5575">
        <w:rPr>
          <w:rFonts w:ascii="Times New Roman" w:hAnsi="Times New Roman"/>
          <w:color w:val="000000" w:themeColor="text1"/>
          <w:sz w:val="24"/>
        </w:rPr>
        <w:t>3:00PM</w:t>
      </w:r>
      <w:r w:rsidRPr="00EB5575">
        <w:rPr>
          <w:rFonts w:ascii="Times New Roman" w:hAnsi="Times New Roman"/>
          <w:color w:val="000000" w:themeColor="text1"/>
          <w:sz w:val="24"/>
        </w:rPr>
        <w:t xml:space="preserve">. </w:t>
      </w:r>
    </w:p>
    <w:p w14:paraId="0CBC4B27" w14:textId="77777777" w:rsidR="00EE2BE2" w:rsidRDefault="00EE2BE2" w:rsidP="005001F5">
      <w:pPr>
        <w:autoSpaceDE w:val="0"/>
        <w:autoSpaceDN w:val="0"/>
        <w:adjustRightInd w:val="0"/>
        <w:spacing w:before="120" w:after="120"/>
        <w:rPr>
          <w:rFonts w:ascii="Times New Roman" w:hAnsi="Times New Roman"/>
          <w:bCs/>
          <w:color w:val="000000" w:themeColor="text1"/>
          <w:sz w:val="24"/>
        </w:rPr>
      </w:pPr>
    </w:p>
    <w:p w14:paraId="34565FAB" w14:textId="38B93900" w:rsidR="00FB7159" w:rsidRDefault="00EE2BE2" w:rsidP="005001F5">
      <w:pPr>
        <w:autoSpaceDE w:val="0"/>
        <w:autoSpaceDN w:val="0"/>
        <w:adjustRightInd w:val="0"/>
        <w:spacing w:before="120" w:after="120"/>
        <w:rPr>
          <w:rFonts w:ascii="Times New Roman" w:hAnsi="Times New Roman"/>
          <w:color w:val="000000" w:themeColor="text1"/>
          <w:sz w:val="24"/>
        </w:rPr>
      </w:pPr>
      <w:r>
        <w:rPr>
          <w:rFonts w:ascii="Times New Roman" w:hAnsi="Times New Roman"/>
          <w:bCs/>
          <w:color w:val="000000" w:themeColor="text1"/>
          <w:sz w:val="24"/>
        </w:rPr>
        <w:lastRenderedPageBreak/>
        <w:t xml:space="preserve">There is a 40 page limit on all </w:t>
      </w:r>
      <w:r w:rsidR="00EB624C">
        <w:rPr>
          <w:rFonts w:ascii="Times New Roman" w:hAnsi="Times New Roman"/>
          <w:bCs/>
          <w:color w:val="000000" w:themeColor="text1"/>
          <w:sz w:val="24"/>
        </w:rPr>
        <w:t>responses</w:t>
      </w:r>
      <w:r>
        <w:rPr>
          <w:rFonts w:ascii="Times New Roman" w:hAnsi="Times New Roman"/>
          <w:bCs/>
          <w:color w:val="000000" w:themeColor="text1"/>
          <w:sz w:val="24"/>
        </w:rPr>
        <w:t>. The Agency will also accept hyperlinks to marketing and other standard literature.</w:t>
      </w:r>
    </w:p>
    <w:p w14:paraId="52732F9A" w14:textId="77777777" w:rsidR="00EE2BE2" w:rsidRPr="00EB5575" w:rsidRDefault="00EE2BE2" w:rsidP="005001F5">
      <w:pPr>
        <w:autoSpaceDE w:val="0"/>
        <w:autoSpaceDN w:val="0"/>
        <w:adjustRightInd w:val="0"/>
        <w:spacing w:before="120" w:after="120"/>
        <w:rPr>
          <w:rFonts w:ascii="Times New Roman" w:hAnsi="Times New Roman"/>
          <w:color w:val="000000" w:themeColor="text1"/>
          <w:sz w:val="24"/>
        </w:rPr>
      </w:pPr>
    </w:p>
    <w:p w14:paraId="7A7EE8E4" w14:textId="18F027AE" w:rsidR="00B7108F" w:rsidRPr="00EB5575" w:rsidRDefault="00B7108F" w:rsidP="00B7108F">
      <w:pPr>
        <w:pStyle w:val="ListParagraph"/>
        <w:numPr>
          <w:ilvl w:val="0"/>
          <w:numId w:val="15"/>
        </w:numPr>
        <w:autoSpaceDE w:val="0"/>
        <w:autoSpaceDN w:val="0"/>
        <w:adjustRightInd w:val="0"/>
        <w:spacing w:before="120" w:after="1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CONTENTS OF RFI SUBMISSIONS</w:t>
      </w:r>
    </w:p>
    <w:p w14:paraId="747C7E2B" w14:textId="2ACC45DB"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Responses to this RFI can be released </w:t>
      </w:r>
      <w:r w:rsidR="00F4141D">
        <w:rPr>
          <w:rFonts w:ascii="Times New Roman" w:hAnsi="Times New Roman"/>
          <w:color w:val="000000" w:themeColor="text1"/>
          <w:sz w:val="24"/>
        </w:rPr>
        <w:t xml:space="preserve">by the State </w:t>
      </w:r>
      <w:r w:rsidRPr="00EB5575">
        <w:rPr>
          <w:rFonts w:ascii="Times New Roman" w:hAnsi="Times New Roman"/>
          <w:color w:val="000000" w:themeColor="text1"/>
          <w:sz w:val="24"/>
        </w:rPr>
        <w:t xml:space="preserve">to the public pursuant to </w:t>
      </w:r>
      <w:r w:rsidRPr="00EB5575">
        <w:rPr>
          <w:rFonts w:ascii="Times New Roman" w:hAnsi="Times New Roman"/>
          <w:color w:val="000000" w:themeColor="text1"/>
          <w:sz w:val="24"/>
          <w:u w:val="single"/>
        </w:rPr>
        <w:t>N.J.A.C.</w:t>
      </w:r>
      <w:r w:rsidRPr="00EB5575">
        <w:rPr>
          <w:rFonts w:ascii="Times New Roman" w:hAnsi="Times New Roman"/>
          <w:color w:val="000000" w:themeColor="text1"/>
          <w:sz w:val="24"/>
        </w:rPr>
        <w:t xml:space="preserve"> 17:12-1.2(b) and (c), or under the New Jersey Open Public Records Act (OPRA), </w:t>
      </w:r>
      <w:r w:rsidRPr="00EB5575">
        <w:rPr>
          <w:rFonts w:ascii="Times New Roman" w:hAnsi="Times New Roman"/>
          <w:color w:val="000000" w:themeColor="text1"/>
          <w:sz w:val="24"/>
          <w:u w:val="single"/>
        </w:rPr>
        <w:t>N.J.S.A.</w:t>
      </w:r>
      <w:r w:rsidRPr="00EB5575">
        <w:rPr>
          <w:rFonts w:ascii="Times New Roman" w:hAnsi="Times New Roman"/>
          <w:color w:val="000000" w:themeColor="text1"/>
          <w:sz w:val="24"/>
        </w:rPr>
        <w:t xml:space="preserve"> 47:1A-1.1 </w:t>
      </w:r>
      <w:r w:rsidRPr="00EB5575">
        <w:rPr>
          <w:rFonts w:ascii="Times New Roman" w:hAnsi="Times New Roman"/>
          <w:color w:val="000000" w:themeColor="text1"/>
          <w:sz w:val="24"/>
          <w:u w:val="single"/>
        </w:rPr>
        <w:t>et</w:t>
      </w:r>
      <w:r w:rsidRPr="00EB5575">
        <w:rPr>
          <w:rFonts w:ascii="Times New Roman" w:hAnsi="Times New Roman"/>
          <w:color w:val="000000" w:themeColor="text1"/>
          <w:sz w:val="24"/>
        </w:rPr>
        <w:t xml:space="preserve"> </w:t>
      </w:r>
      <w:r w:rsidRPr="00EB5575">
        <w:rPr>
          <w:rFonts w:ascii="Times New Roman" w:hAnsi="Times New Roman"/>
          <w:color w:val="000000" w:themeColor="text1"/>
          <w:sz w:val="24"/>
          <w:u w:val="single"/>
        </w:rPr>
        <w:t>seq.</w:t>
      </w:r>
      <w:r w:rsidRPr="00EB5575">
        <w:rPr>
          <w:rFonts w:ascii="Times New Roman" w:hAnsi="Times New Roman"/>
          <w:color w:val="000000" w:themeColor="text1"/>
          <w:sz w:val="24"/>
        </w:rPr>
        <w:t xml:space="preserve">, or the common law right to know.  </w:t>
      </w:r>
    </w:p>
    <w:p w14:paraId="67013054" w14:textId="777777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p>
    <w:p w14:paraId="4DEEAB58" w14:textId="152F39EF"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All information submitted to the State in response to this RFI is considered public information notwithstanding any disclaimers to the contrary submitted by a </w:t>
      </w:r>
      <w:r w:rsidR="003C0A53" w:rsidRPr="00EB5575">
        <w:rPr>
          <w:rFonts w:ascii="Times New Roman" w:hAnsi="Times New Roman"/>
          <w:color w:val="000000" w:themeColor="text1"/>
          <w:sz w:val="24"/>
        </w:rPr>
        <w:t>Respondent</w:t>
      </w:r>
      <w:r w:rsidRPr="00EB5575">
        <w:rPr>
          <w:rFonts w:ascii="Times New Roman" w:hAnsi="Times New Roman"/>
          <w:color w:val="000000" w:themeColor="text1"/>
          <w:sz w:val="24"/>
        </w:rPr>
        <w:t xml:space="preserve">. Proprietary and confidential information may be exempt from public disclosure by OPRA and/or the common law. </w:t>
      </w:r>
    </w:p>
    <w:p w14:paraId="44DF8605" w14:textId="777777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p>
    <w:p w14:paraId="7FB9E0C0" w14:textId="26B4EDEF"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As part of its response, a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may designate any data or materials it asserts are exempt from public disclosure under OPRA and/or the common law, explaining the basis for such assertion.  The location in the response of any such designation should be clearly stated in a cover letter.  The State reserves the right to make the determination as to what is proprietary or confidential, and will advise the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accordingly.  Any proprietary and/or confidential information in a response will be redacted by the State.  The State will not honor any attempt by a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 to designate its entire response as proprietary, confidential and/or to claim copyright protection for its entire </w:t>
      </w:r>
      <w:r w:rsidR="00DC7B74" w:rsidRPr="00EB5575">
        <w:rPr>
          <w:rFonts w:ascii="Times New Roman" w:hAnsi="Times New Roman"/>
          <w:color w:val="000000" w:themeColor="text1"/>
          <w:sz w:val="24"/>
        </w:rPr>
        <w:t>response</w:t>
      </w:r>
      <w:r w:rsidRPr="00EB5575">
        <w:rPr>
          <w:rFonts w:ascii="Times New Roman" w:hAnsi="Times New Roman"/>
          <w:color w:val="000000" w:themeColor="text1"/>
          <w:sz w:val="24"/>
        </w:rPr>
        <w:t xml:space="preserve">.  Copyright law does not prohibit access to a record which is otherwise available under OPRA.  In the event of any challenge to the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’s </w:t>
      </w:r>
      <w:r w:rsidRPr="00EB5575">
        <w:rPr>
          <w:rFonts w:ascii="Times New Roman" w:hAnsi="Times New Roman"/>
          <w:color w:val="000000" w:themeColor="text1"/>
          <w:sz w:val="24"/>
        </w:rPr>
        <w:t xml:space="preserve">assertion of confidentiality with which the State does not concur, the </w:t>
      </w:r>
      <w:r w:rsidR="003C0A53" w:rsidRPr="00EB5575">
        <w:rPr>
          <w:rFonts w:ascii="Times New Roman" w:hAnsi="Times New Roman"/>
          <w:color w:val="000000" w:themeColor="text1"/>
          <w:sz w:val="24"/>
        </w:rPr>
        <w:t>Respondent</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shall be solely responsible for defending its designation, but in doing so, all costs and expenses associated therewith shall be the responsibility of the </w:t>
      </w:r>
      <w:r w:rsidR="003C0A53" w:rsidRPr="00EB5575">
        <w:rPr>
          <w:rFonts w:ascii="Times New Roman" w:hAnsi="Times New Roman"/>
          <w:color w:val="000000" w:themeColor="text1"/>
          <w:sz w:val="24"/>
        </w:rPr>
        <w:t>Respondent</w:t>
      </w:r>
      <w:r w:rsidRPr="00EB5575">
        <w:rPr>
          <w:rFonts w:ascii="Times New Roman" w:hAnsi="Times New Roman"/>
          <w:color w:val="000000" w:themeColor="text1"/>
          <w:sz w:val="24"/>
        </w:rPr>
        <w:t xml:space="preserve">. The State assumes no such responsibility or liability.  </w:t>
      </w:r>
    </w:p>
    <w:p w14:paraId="48F74D59" w14:textId="77777777" w:rsidR="00C2787E" w:rsidRPr="00EB5575" w:rsidRDefault="00C2787E" w:rsidP="00B7108F">
      <w:pPr>
        <w:autoSpaceDE w:val="0"/>
        <w:autoSpaceDN w:val="0"/>
        <w:adjustRightInd w:val="0"/>
        <w:spacing w:before="120" w:after="120"/>
        <w:rPr>
          <w:rFonts w:ascii="Times New Roman" w:hAnsi="Times New Roman"/>
          <w:color w:val="000000" w:themeColor="text1"/>
          <w:sz w:val="24"/>
        </w:rPr>
      </w:pPr>
    </w:p>
    <w:p w14:paraId="78A29974" w14:textId="2D78C104" w:rsidR="00A3045C" w:rsidRPr="003534BB" w:rsidRDefault="003936AE" w:rsidP="00BD3FFB">
      <w:pPr>
        <w:pStyle w:val="ListParagraph"/>
        <w:numPr>
          <w:ilvl w:val="0"/>
          <w:numId w:val="15"/>
        </w:numPr>
        <w:rPr>
          <w:rFonts w:ascii="Times New Roman" w:hAnsi="Times New Roman" w:cs="Times New Roman"/>
          <w:b/>
          <w:color w:val="000000" w:themeColor="text1"/>
          <w:sz w:val="24"/>
          <w:szCs w:val="24"/>
        </w:rPr>
      </w:pPr>
      <w:r w:rsidRPr="00EB5575">
        <w:rPr>
          <w:rFonts w:ascii="Times New Roman" w:hAnsi="Times New Roman" w:cs="Times New Roman"/>
          <w:b/>
          <w:caps/>
          <w:color w:val="000000" w:themeColor="text1"/>
          <w:sz w:val="24"/>
          <w:szCs w:val="24"/>
        </w:rPr>
        <w:t>AREAS OF INQUIRY</w:t>
      </w:r>
      <w:r w:rsidR="00723C4C" w:rsidRPr="00EB5575">
        <w:rPr>
          <w:rFonts w:ascii="Times New Roman" w:hAnsi="Times New Roman" w:cs="Times New Roman"/>
          <w:b/>
          <w:caps/>
          <w:color w:val="000000" w:themeColor="text1"/>
          <w:sz w:val="24"/>
          <w:szCs w:val="24"/>
        </w:rPr>
        <w:t xml:space="preserve"> </w:t>
      </w:r>
    </w:p>
    <w:p w14:paraId="6A8801E0" w14:textId="6E2C945E" w:rsidR="00733ACC" w:rsidRPr="00EC0808" w:rsidRDefault="00733ACC" w:rsidP="003534BB">
      <w:pPr>
        <w:rPr>
          <w:rFonts w:ascii="Times New Roman" w:hAnsi="Times New Roman"/>
          <w:bCs/>
          <w:color w:val="000000" w:themeColor="text1"/>
          <w:sz w:val="24"/>
        </w:rPr>
      </w:pPr>
      <w:r w:rsidRPr="00EC0808">
        <w:rPr>
          <w:rFonts w:ascii="Times New Roman" w:hAnsi="Times New Roman"/>
          <w:bCs/>
          <w:color w:val="000000" w:themeColor="text1"/>
          <w:sz w:val="24"/>
        </w:rPr>
        <w:t>The State is interested in general information about Respondent’s solution</w:t>
      </w:r>
      <w:r w:rsidR="00220021" w:rsidRPr="00EC0808">
        <w:rPr>
          <w:rFonts w:ascii="Times New Roman" w:hAnsi="Times New Roman"/>
          <w:bCs/>
          <w:color w:val="000000" w:themeColor="text1"/>
          <w:sz w:val="24"/>
        </w:rPr>
        <w:t xml:space="preserve"> and approach</w:t>
      </w:r>
      <w:r w:rsidRPr="00EC0808">
        <w:rPr>
          <w:rFonts w:ascii="Times New Roman" w:hAnsi="Times New Roman"/>
          <w:bCs/>
          <w:color w:val="000000" w:themeColor="text1"/>
          <w:sz w:val="24"/>
        </w:rPr>
        <w:t xml:space="preserve">.  </w:t>
      </w:r>
      <w:r w:rsidR="00747F0F">
        <w:rPr>
          <w:rFonts w:ascii="Times New Roman" w:hAnsi="Times New Roman"/>
          <w:bCs/>
          <w:color w:val="000000" w:themeColor="text1"/>
          <w:sz w:val="24"/>
        </w:rPr>
        <w:t>This RFI</w:t>
      </w:r>
      <w:r w:rsidRPr="00EC0808">
        <w:rPr>
          <w:rFonts w:ascii="Times New Roman" w:hAnsi="Times New Roman"/>
          <w:bCs/>
          <w:color w:val="000000" w:themeColor="text1"/>
          <w:sz w:val="24"/>
        </w:rPr>
        <w:t xml:space="preserve"> is </w:t>
      </w:r>
      <w:r w:rsidR="008C00F7" w:rsidRPr="00EC0808">
        <w:rPr>
          <w:rFonts w:ascii="Times New Roman" w:hAnsi="Times New Roman"/>
          <w:bCs/>
          <w:color w:val="000000" w:themeColor="text1"/>
          <w:sz w:val="24"/>
        </w:rPr>
        <w:t>NOT</w:t>
      </w:r>
      <w:r w:rsidRPr="00EC0808">
        <w:rPr>
          <w:rFonts w:ascii="Times New Roman" w:hAnsi="Times New Roman"/>
          <w:bCs/>
          <w:color w:val="000000" w:themeColor="text1"/>
          <w:sz w:val="24"/>
        </w:rPr>
        <w:t xml:space="preserve"> requesting specific proposals to modernize NJCFS.  The objective of this RFI is to gather information about the industry and the market so that the State can make informed decision</w:t>
      </w:r>
      <w:r w:rsidR="008C00F7" w:rsidRPr="00EC0808">
        <w:rPr>
          <w:rFonts w:ascii="Times New Roman" w:hAnsi="Times New Roman"/>
          <w:bCs/>
          <w:color w:val="000000" w:themeColor="text1"/>
          <w:sz w:val="24"/>
        </w:rPr>
        <w:t>s</w:t>
      </w:r>
      <w:r w:rsidR="00EE2BE2">
        <w:rPr>
          <w:rFonts w:ascii="Times New Roman" w:hAnsi="Times New Roman"/>
          <w:bCs/>
          <w:color w:val="000000" w:themeColor="text1"/>
          <w:sz w:val="24"/>
        </w:rPr>
        <w:t xml:space="preserve"> about potential next steps. </w:t>
      </w:r>
    </w:p>
    <w:p w14:paraId="547C5858" w14:textId="4155FC6A" w:rsidR="007F6757" w:rsidRDefault="007F6757" w:rsidP="003534BB">
      <w:pPr>
        <w:rPr>
          <w:rFonts w:ascii="Times New Roman" w:hAnsi="Times New Roman"/>
          <w:b/>
          <w:color w:val="000000" w:themeColor="text1"/>
          <w:sz w:val="24"/>
        </w:rPr>
      </w:pPr>
    </w:p>
    <w:p w14:paraId="1AC13D2F" w14:textId="6E1A95DD" w:rsidR="007F6757" w:rsidRPr="003534BB" w:rsidRDefault="009B3240" w:rsidP="003534BB">
      <w:pPr>
        <w:rPr>
          <w:rFonts w:ascii="Times New Roman" w:hAnsi="Times New Roman"/>
          <w:b/>
          <w:color w:val="000000" w:themeColor="text1"/>
          <w:sz w:val="24"/>
        </w:rPr>
      </w:pPr>
      <w:r>
        <w:rPr>
          <w:rFonts w:ascii="Times New Roman" w:hAnsi="Times New Roman"/>
          <w:b/>
          <w:color w:val="000000" w:themeColor="text1"/>
          <w:sz w:val="24"/>
        </w:rPr>
        <w:t>D</w:t>
      </w:r>
      <w:r w:rsidR="007F6757">
        <w:rPr>
          <w:rFonts w:ascii="Times New Roman" w:hAnsi="Times New Roman"/>
          <w:b/>
          <w:color w:val="000000" w:themeColor="text1"/>
          <w:sz w:val="24"/>
        </w:rPr>
        <w:t>etailed questions are set forth below</w:t>
      </w:r>
      <w:r w:rsidR="00E01ECA">
        <w:rPr>
          <w:rFonts w:ascii="Times New Roman" w:hAnsi="Times New Roman"/>
          <w:b/>
          <w:color w:val="000000" w:themeColor="text1"/>
          <w:sz w:val="24"/>
        </w:rPr>
        <w:t xml:space="preserve"> to help frame the </w:t>
      </w:r>
      <w:r w:rsidR="00EC0808">
        <w:rPr>
          <w:rFonts w:ascii="Times New Roman" w:hAnsi="Times New Roman"/>
          <w:b/>
          <w:color w:val="000000" w:themeColor="text1"/>
          <w:sz w:val="24"/>
        </w:rPr>
        <w:t xml:space="preserve">general </w:t>
      </w:r>
      <w:r w:rsidR="00D32A54">
        <w:rPr>
          <w:rFonts w:ascii="Times New Roman" w:hAnsi="Times New Roman"/>
          <w:b/>
          <w:color w:val="000000" w:themeColor="text1"/>
          <w:sz w:val="24"/>
        </w:rPr>
        <w:t xml:space="preserve">scope of </w:t>
      </w:r>
      <w:r w:rsidR="00EC0808">
        <w:rPr>
          <w:rFonts w:ascii="Times New Roman" w:hAnsi="Times New Roman"/>
          <w:b/>
          <w:color w:val="000000" w:themeColor="text1"/>
          <w:sz w:val="24"/>
        </w:rPr>
        <w:t xml:space="preserve">the State’s </w:t>
      </w:r>
      <w:r w:rsidR="00D32A54">
        <w:rPr>
          <w:rFonts w:ascii="Times New Roman" w:hAnsi="Times New Roman"/>
          <w:b/>
          <w:color w:val="000000" w:themeColor="text1"/>
          <w:sz w:val="24"/>
        </w:rPr>
        <w:t>inquiry</w:t>
      </w:r>
      <w:r>
        <w:rPr>
          <w:rFonts w:ascii="Times New Roman" w:hAnsi="Times New Roman"/>
          <w:b/>
          <w:color w:val="000000" w:themeColor="text1"/>
          <w:sz w:val="24"/>
        </w:rPr>
        <w:t xml:space="preserve">.  </w:t>
      </w:r>
      <w:r w:rsidR="00E34C46">
        <w:rPr>
          <w:rFonts w:ascii="Times New Roman" w:hAnsi="Times New Roman"/>
          <w:b/>
          <w:color w:val="000000" w:themeColor="text1"/>
          <w:sz w:val="24"/>
        </w:rPr>
        <w:t>A</w:t>
      </w:r>
      <w:r w:rsidR="008C2A32">
        <w:rPr>
          <w:rFonts w:ascii="Times New Roman" w:hAnsi="Times New Roman"/>
          <w:b/>
          <w:color w:val="000000" w:themeColor="text1"/>
          <w:sz w:val="24"/>
        </w:rPr>
        <w:t xml:space="preserve"> point-by-point response is </w:t>
      </w:r>
      <w:r>
        <w:rPr>
          <w:rFonts w:ascii="Times New Roman" w:hAnsi="Times New Roman"/>
          <w:b/>
          <w:color w:val="000000" w:themeColor="text1"/>
          <w:sz w:val="24"/>
        </w:rPr>
        <w:t>NOT</w:t>
      </w:r>
      <w:r w:rsidR="008C2A32">
        <w:rPr>
          <w:rFonts w:ascii="Times New Roman" w:hAnsi="Times New Roman"/>
          <w:b/>
          <w:color w:val="000000" w:themeColor="text1"/>
          <w:sz w:val="24"/>
        </w:rPr>
        <w:t xml:space="preserve"> required.</w:t>
      </w:r>
      <w:r w:rsidR="00FD34E4">
        <w:rPr>
          <w:rFonts w:ascii="Times New Roman" w:hAnsi="Times New Roman"/>
          <w:b/>
          <w:color w:val="000000" w:themeColor="text1"/>
          <w:sz w:val="24"/>
        </w:rPr>
        <w:t xml:space="preserve"> </w:t>
      </w:r>
      <w:r w:rsidR="002E1043">
        <w:rPr>
          <w:rFonts w:ascii="Times New Roman" w:hAnsi="Times New Roman"/>
          <w:b/>
          <w:color w:val="000000" w:themeColor="text1"/>
          <w:sz w:val="24"/>
        </w:rPr>
        <w:t xml:space="preserve"> </w:t>
      </w:r>
    </w:p>
    <w:p w14:paraId="0C917FF6" w14:textId="77777777" w:rsidR="00B904CC" w:rsidRPr="003534BB" w:rsidRDefault="00B904CC" w:rsidP="003534BB">
      <w:pPr>
        <w:rPr>
          <w:rFonts w:ascii="Times New Roman" w:hAnsi="Times New Roman"/>
          <w:b/>
          <w:color w:val="000000" w:themeColor="text1"/>
          <w:sz w:val="24"/>
        </w:rPr>
      </w:pPr>
    </w:p>
    <w:p w14:paraId="7E3BDADD" w14:textId="1A5BAA4D" w:rsidR="00BD3FFB" w:rsidRPr="00EB5575" w:rsidRDefault="00786E4D" w:rsidP="00390735">
      <w:pPr>
        <w:pStyle w:val="ListParagraph"/>
        <w:numPr>
          <w:ilvl w:val="1"/>
          <w:numId w:val="27"/>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Respondent</w:t>
      </w:r>
      <w:r w:rsidR="0092556E" w:rsidRPr="00EB5575">
        <w:rPr>
          <w:rFonts w:ascii="Times New Roman" w:hAnsi="Times New Roman" w:cs="Times New Roman"/>
          <w:b/>
          <w:color w:val="000000" w:themeColor="text1"/>
          <w:sz w:val="24"/>
          <w:szCs w:val="24"/>
        </w:rPr>
        <w:t xml:space="preserve"> </w:t>
      </w:r>
      <w:r w:rsidR="00BD3FFB" w:rsidRPr="00EB5575">
        <w:rPr>
          <w:rFonts w:ascii="Times New Roman" w:hAnsi="Times New Roman" w:cs="Times New Roman"/>
          <w:b/>
          <w:color w:val="000000" w:themeColor="text1"/>
          <w:sz w:val="24"/>
          <w:szCs w:val="24"/>
        </w:rPr>
        <w:t>Background</w:t>
      </w:r>
      <w:r w:rsidR="003E3BA8" w:rsidRPr="00EB5575">
        <w:rPr>
          <w:rFonts w:ascii="Times New Roman" w:hAnsi="Times New Roman" w:cs="Times New Roman"/>
          <w:b/>
          <w:color w:val="000000" w:themeColor="text1"/>
          <w:sz w:val="24"/>
          <w:szCs w:val="24"/>
        </w:rPr>
        <w:t xml:space="preserve"> &amp; Information</w:t>
      </w:r>
    </w:p>
    <w:p w14:paraId="181449A7" w14:textId="19DF7DC6" w:rsidR="00FA5AB8" w:rsidRPr="00EB5575" w:rsidRDefault="00786E4D" w:rsidP="003E3BA8">
      <w:pPr>
        <w:pStyle w:val="ListParagraph"/>
        <w:numPr>
          <w:ilvl w:val="0"/>
          <w:numId w:val="3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4172F0" w:rsidRPr="00EB5575">
        <w:rPr>
          <w:rFonts w:ascii="Times New Roman" w:hAnsi="Times New Roman" w:cs="Times New Roman"/>
          <w:color w:val="000000" w:themeColor="text1"/>
          <w:sz w:val="24"/>
          <w:szCs w:val="24"/>
        </w:rPr>
        <w:t xml:space="preserve"> n</w:t>
      </w:r>
      <w:r w:rsidR="00FA5AB8" w:rsidRPr="00EB5575">
        <w:rPr>
          <w:rFonts w:ascii="Times New Roman" w:hAnsi="Times New Roman" w:cs="Times New Roman"/>
          <w:color w:val="000000" w:themeColor="text1"/>
          <w:sz w:val="24"/>
          <w:szCs w:val="24"/>
        </w:rPr>
        <w:t>ame</w:t>
      </w:r>
      <w:r w:rsidR="002A1F0F">
        <w:rPr>
          <w:rFonts w:ascii="Times New Roman" w:hAnsi="Times New Roman" w:cs="Times New Roman"/>
          <w:color w:val="000000" w:themeColor="text1"/>
          <w:sz w:val="24"/>
          <w:szCs w:val="24"/>
        </w:rPr>
        <w:t>.</w:t>
      </w:r>
    </w:p>
    <w:p w14:paraId="5D5A4031" w14:textId="2DE8C8B5" w:rsidR="00FA5AB8" w:rsidRPr="00EB5575" w:rsidRDefault="00786E4D" w:rsidP="003E3BA8">
      <w:pPr>
        <w:pStyle w:val="ListParagraph"/>
        <w:numPr>
          <w:ilvl w:val="0"/>
          <w:numId w:val="3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E87D55" w:rsidRPr="00EB5575">
        <w:rPr>
          <w:rFonts w:ascii="Times New Roman" w:hAnsi="Times New Roman" w:cs="Times New Roman"/>
          <w:color w:val="000000" w:themeColor="text1"/>
          <w:sz w:val="24"/>
          <w:szCs w:val="24"/>
        </w:rPr>
        <w:t xml:space="preserve"> address</w:t>
      </w:r>
      <w:r w:rsidR="002A1F0F">
        <w:rPr>
          <w:rFonts w:ascii="Times New Roman" w:hAnsi="Times New Roman" w:cs="Times New Roman"/>
          <w:color w:val="000000" w:themeColor="text1"/>
          <w:sz w:val="24"/>
          <w:szCs w:val="24"/>
        </w:rPr>
        <w:t>.</w:t>
      </w:r>
    </w:p>
    <w:p w14:paraId="2738B3A6" w14:textId="56688EEF" w:rsidR="00FA5AB8" w:rsidRPr="00EB5575" w:rsidRDefault="00786E4D" w:rsidP="00FA5AB8">
      <w:pPr>
        <w:pStyle w:val="ListParagraph"/>
        <w:numPr>
          <w:ilvl w:val="0"/>
          <w:numId w:val="3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FA5AB8" w:rsidRPr="00EB5575">
        <w:rPr>
          <w:rFonts w:ascii="Times New Roman" w:hAnsi="Times New Roman" w:cs="Times New Roman"/>
          <w:color w:val="000000" w:themeColor="text1"/>
          <w:sz w:val="24"/>
          <w:szCs w:val="24"/>
        </w:rPr>
        <w:t xml:space="preserve"> point of contact for RFI response including name, title, phone number, and email address</w:t>
      </w:r>
      <w:r w:rsidR="002A1F0F">
        <w:rPr>
          <w:rFonts w:ascii="Times New Roman" w:hAnsi="Times New Roman" w:cs="Times New Roman"/>
          <w:color w:val="000000" w:themeColor="text1"/>
          <w:sz w:val="24"/>
          <w:szCs w:val="24"/>
        </w:rPr>
        <w:t>.</w:t>
      </w:r>
    </w:p>
    <w:p w14:paraId="7EF45C71" w14:textId="04405619" w:rsidR="00D20FEC" w:rsidRPr="00EB5575" w:rsidRDefault="00786E4D" w:rsidP="00105905">
      <w:pPr>
        <w:pStyle w:val="ListParagraph"/>
        <w:numPr>
          <w:ilvl w:val="0"/>
          <w:numId w:val="3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FA5AB8" w:rsidRPr="00EB5575">
        <w:rPr>
          <w:rFonts w:ascii="Times New Roman" w:hAnsi="Times New Roman" w:cs="Times New Roman"/>
          <w:color w:val="000000" w:themeColor="text1"/>
          <w:sz w:val="24"/>
          <w:szCs w:val="24"/>
        </w:rPr>
        <w:t xml:space="preserve"> area(s) of expertise</w:t>
      </w:r>
      <w:r w:rsidR="004172F0" w:rsidRPr="00EB5575">
        <w:rPr>
          <w:rFonts w:ascii="Times New Roman" w:hAnsi="Times New Roman" w:cs="Times New Roman"/>
          <w:color w:val="000000" w:themeColor="text1"/>
          <w:sz w:val="24"/>
          <w:szCs w:val="24"/>
        </w:rPr>
        <w:t>,</w:t>
      </w:r>
      <w:r w:rsidR="00FA5AB8" w:rsidRPr="00EB5575">
        <w:rPr>
          <w:rFonts w:ascii="Times New Roman" w:hAnsi="Times New Roman" w:cs="Times New Roman"/>
          <w:color w:val="000000" w:themeColor="text1"/>
          <w:sz w:val="24"/>
          <w:szCs w:val="24"/>
        </w:rPr>
        <w:t xml:space="preserve"> including products and services offered</w:t>
      </w:r>
      <w:r w:rsidR="002A1F0F">
        <w:rPr>
          <w:rFonts w:ascii="Times New Roman" w:hAnsi="Times New Roman" w:cs="Times New Roman"/>
          <w:color w:val="000000" w:themeColor="text1"/>
          <w:sz w:val="24"/>
          <w:szCs w:val="24"/>
        </w:rPr>
        <w:t>.</w:t>
      </w:r>
    </w:p>
    <w:p w14:paraId="3172E56E" w14:textId="0685B1B2" w:rsidR="00FA5AB8" w:rsidRPr="00EB5575" w:rsidRDefault="00FA5AB8" w:rsidP="00FA5AB8">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Identify federal, state, or local </w:t>
      </w:r>
      <w:r w:rsidR="003D190C" w:rsidRPr="00EB5575">
        <w:rPr>
          <w:rFonts w:ascii="Times New Roman" w:hAnsi="Times New Roman" w:cs="Times New Roman"/>
          <w:color w:val="000000" w:themeColor="text1"/>
          <w:sz w:val="24"/>
          <w:szCs w:val="24"/>
        </w:rPr>
        <w:t xml:space="preserve">government </w:t>
      </w:r>
      <w:r w:rsidRPr="00EB5575">
        <w:rPr>
          <w:rFonts w:ascii="Times New Roman" w:hAnsi="Times New Roman" w:cs="Times New Roman"/>
          <w:color w:val="000000" w:themeColor="text1"/>
          <w:sz w:val="24"/>
          <w:szCs w:val="24"/>
        </w:rPr>
        <w:t xml:space="preserve">contracts </w:t>
      </w:r>
      <w:r w:rsidR="00185B81" w:rsidRPr="00EB5575">
        <w:rPr>
          <w:rFonts w:ascii="Times New Roman" w:hAnsi="Times New Roman" w:cs="Times New Roman"/>
          <w:color w:val="000000" w:themeColor="text1"/>
          <w:sz w:val="24"/>
          <w:szCs w:val="24"/>
        </w:rPr>
        <w:t xml:space="preserve">held by the </w:t>
      </w:r>
      <w:r w:rsidR="00786E4D">
        <w:rPr>
          <w:rFonts w:ascii="Times New Roman" w:hAnsi="Times New Roman" w:cs="Times New Roman"/>
          <w:color w:val="000000" w:themeColor="text1"/>
          <w:sz w:val="24"/>
          <w:szCs w:val="24"/>
        </w:rPr>
        <w:t>Respondent</w:t>
      </w:r>
      <w:r w:rsidR="00851194" w:rsidRPr="00EB5575">
        <w:rPr>
          <w:rFonts w:ascii="Times New Roman" w:hAnsi="Times New Roman" w:cs="Times New Roman"/>
          <w:color w:val="000000" w:themeColor="text1"/>
          <w:sz w:val="24"/>
          <w:szCs w:val="24"/>
        </w:rPr>
        <w:t xml:space="preserve">, including size and scope of </w:t>
      </w:r>
      <w:r w:rsidR="00CD28B4" w:rsidRPr="00EB5575">
        <w:rPr>
          <w:rFonts w:ascii="Times New Roman" w:hAnsi="Times New Roman" w:cs="Times New Roman"/>
          <w:color w:val="000000" w:themeColor="text1"/>
          <w:sz w:val="24"/>
          <w:szCs w:val="24"/>
        </w:rPr>
        <w:t xml:space="preserve">each </w:t>
      </w:r>
      <w:r w:rsidR="00851194" w:rsidRPr="00EB5575">
        <w:rPr>
          <w:rFonts w:ascii="Times New Roman" w:hAnsi="Times New Roman" w:cs="Times New Roman"/>
          <w:color w:val="000000" w:themeColor="text1"/>
          <w:sz w:val="24"/>
          <w:szCs w:val="24"/>
        </w:rPr>
        <w:t>contrac</w:t>
      </w:r>
      <w:r w:rsidR="002A1F0F">
        <w:rPr>
          <w:rFonts w:ascii="Times New Roman" w:hAnsi="Times New Roman" w:cs="Times New Roman"/>
          <w:color w:val="000000" w:themeColor="text1"/>
          <w:sz w:val="24"/>
          <w:szCs w:val="24"/>
        </w:rPr>
        <w:t>t.</w:t>
      </w:r>
    </w:p>
    <w:p w14:paraId="5948465F" w14:textId="5E7CBB33" w:rsidR="00BD3FFB" w:rsidRPr="00EB5575" w:rsidRDefault="00E87D55" w:rsidP="00105905">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Other general information about the </w:t>
      </w:r>
      <w:r w:rsidR="00786E4D">
        <w:rPr>
          <w:rFonts w:ascii="Times New Roman" w:hAnsi="Times New Roman" w:cs="Times New Roman"/>
          <w:color w:val="000000" w:themeColor="text1"/>
          <w:sz w:val="24"/>
          <w:szCs w:val="24"/>
        </w:rPr>
        <w:t>Respondent</w:t>
      </w:r>
      <w:r w:rsidRPr="00EB5575">
        <w:rPr>
          <w:rFonts w:ascii="Times New Roman" w:hAnsi="Times New Roman" w:cs="Times New Roman"/>
          <w:color w:val="000000" w:themeColor="text1"/>
          <w:sz w:val="24"/>
          <w:szCs w:val="24"/>
        </w:rPr>
        <w:t>.</w:t>
      </w:r>
    </w:p>
    <w:p w14:paraId="6472FC5B" w14:textId="77777777" w:rsidR="00BD3FFB" w:rsidRPr="00EB5575" w:rsidRDefault="00BD3FFB" w:rsidP="00BD3FFB">
      <w:pPr>
        <w:rPr>
          <w:rFonts w:ascii="Times New Roman" w:hAnsi="Times New Roman"/>
          <w:color w:val="000000" w:themeColor="text1"/>
          <w:sz w:val="24"/>
        </w:rPr>
      </w:pPr>
    </w:p>
    <w:p w14:paraId="4CFD025C" w14:textId="7F72A775" w:rsidR="00236CA2" w:rsidRPr="00FA2234" w:rsidRDefault="005C2203" w:rsidP="00733ACC">
      <w:pPr>
        <w:pStyle w:val="ListParagraph"/>
        <w:numPr>
          <w:ilvl w:val="1"/>
          <w:numId w:val="27"/>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Respondent’s Solution</w:t>
      </w:r>
      <w:r w:rsidR="002E3460">
        <w:rPr>
          <w:rFonts w:ascii="Times New Roman" w:hAnsi="Times New Roman" w:cs="Times New Roman"/>
          <w:b/>
          <w:color w:val="000000" w:themeColor="text1"/>
          <w:sz w:val="24"/>
          <w:szCs w:val="24"/>
        </w:rPr>
        <w:t xml:space="preserve"> - Overview</w:t>
      </w:r>
    </w:p>
    <w:p w14:paraId="651E4B46" w14:textId="62D45E01" w:rsidR="00C06D6E" w:rsidRPr="0099276E" w:rsidRDefault="00C737EF" w:rsidP="00C06D6E">
      <w:pPr>
        <w:pStyle w:val="ListParagraph"/>
        <w:numPr>
          <w:ilvl w:val="2"/>
          <w:numId w:val="27"/>
        </w:numPr>
        <w:ind w:hanging="36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 xml:space="preserve">The State is interested in learning about </w:t>
      </w:r>
      <w:r w:rsidR="00DD7A9D">
        <w:rPr>
          <w:rFonts w:ascii="Times New Roman" w:hAnsi="Times New Roman" w:cs="Times New Roman"/>
          <w:bCs/>
          <w:color w:val="000000" w:themeColor="text1"/>
          <w:sz w:val="24"/>
          <w:szCs w:val="24"/>
        </w:rPr>
        <w:t xml:space="preserve">application modernization </w:t>
      </w:r>
      <w:r>
        <w:rPr>
          <w:rFonts w:ascii="Times New Roman" w:hAnsi="Times New Roman" w:cs="Times New Roman"/>
          <w:bCs/>
          <w:color w:val="000000" w:themeColor="text1"/>
          <w:sz w:val="24"/>
          <w:szCs w:val="24"/>
        </w:rPr>
        <w:t xml:space="preserve">solutions </w:t>
      </w:r>
      <w:r w:rsidR="000C567E">
        <w:rPr>
          <w:rFonts w:ascii="Times New Roman" w:hAnsi="Times New Roman" w:cs="Times New Roman"/>
          <w:bCs/>
          <w:color w:val="000000" w:themeColor="text1"/>
          <w:sz w:val="24"/>
          <w:szCs w:val="24"/>
        </w:rPr>
        <w:t xml:space="preserve">and about </w:t>
      </w:r>
      <w:r w:rsidR="000F553C">
        <w:rPr>
          <w:rFonts w:ascii="Times New Roman" w:hAnsi="Times New Roman" w:cs="Times New Roman"/>
          <w:bCs/>
          <w:color w:val="000000" w:themeColor="text1"/>
          <w:sz w:val="24"/>
          <w:szCs w:val="24"/>
        </w:rPr>
        <w:t xml:space="preserve">modern </w:t>
      </w:r>
      <w:r w:rsidR="002A1F0F">
        <w:rPr>
          <w:rFonts w:ascii="Times New Roman" w:hAnsi="Times New Roman" w:cs="Times New Roman"/>
          <w:bCs/>
          <w:color w:val="000000" w:themeColor="text1"/>
          <w:sz w:val="24"/>
          <w:szCs w:val="24"/>
        </w:rPr>
        <w:t xml:space="preserve">low-code, no-code, and COTS </w:t>
      </w:r>
      <w:r w:rsidR="000C567E">
        <w:rPr>
          <w:rFonts w:ascii="Times New Roman" w:hAnsi="Times New Roman" w:cs="Times New Roman"/>
          <w:bCs/>
          <w:color w:val="000000" w:themeColor="text1"/>
          <w:sz w:val="24"/>
          <w:szCs w:val="24"/>
        </w:rPr>
        <w:t>financial systems</w:t>
      </w:r>
      <w:r w:rsidR="00F6405F">
        <w:rPr>
          <w:rFonts w:ascii="Times New Roman" w:hAnsi="Times New Roman" w:cs="Times New Roman"/>
          <w:bCs/>
          <w:color w:val="000000" w:themeColor="text1"/>
          <w:sz w:val="24"/>
          <w:szCs w:val="24"/>
        </w:rPr>
        <w:t xml:space="preserve"> that could meet the State’s needs</w:t>
      </w:r>
      <w:r w:rsidR="000C567E">
        <w:rPr>
          <w:rFonts w:ascii="Times New Roman" w:hAnsi="Times New Roman" w:cs="Times New Roman"/>
          <w:bCs/>
          <w:color w:val="000000" w:themeColor="text1"/>
          <w:sz w:val="24"/>
          <w:szCs w:val="24"/>
        </w:rPr>
        <w:t xml:space="preserve">.  </w:t>
      </w:r>
    </w:p>
    <w:p w14:paraId="5C44950C" w14:textId="77777777" w:rsidR="00921C4E" w:rsidRPr="00D27B1F" w:rsidRDefault="00921C4E" w:rsidP="00921C4E">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 xml:space="preserve">What type of modernization approaches could be successful under the circumstances?  </w:t>
      </w:r>
    </w:p>
    <w:p w14:paraId="0F97F2AE" w14:textId="20764E71" w:rsidR="00A15F90" w:rsidRPr="0099276E" w:rsidRDefault="00C06D6E" w:rsidP="00A373A8">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Does the market offer low-code, no-code, or COTS solutions that could meet this need?</w:t>
      </w:r>
      <w:r w:rsidR="001A14A3" w:rsidRPr="0099276E">
        <w:rPr>
          <w:rFonts w:ascii="Times New Roman" w:hAnsi="Times New Roman"/>
          <w:bCs/>
          <w:color w:val="000000" w:themeColor="text1"/>
          <w:sz w:val="24"/>
        </w:rPr>
        <w:t xml:space="preserve">   </w:t>
      </w:r>
    </w:p>
    <w:p w14:paraId="298128C9" w14:textId="59D27187" w:rsidR="00C06D6E" w:rsidRPr="0099276E" w:rsidRDefault="00C06D6E" w:rsidP="00C06D6E">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 xml:space="preserve">What type of hosting options </w:t>
      </w:r>
      <w:r w:rsidR="00E2391B">
        <w:rPr>
          <w:rFonts w:ascii="Times New Roman" w:hAnsi="Times New Roman"/>
          <w:bCs/>
          <w:color w:val="000000" w:themeColor="text1"/>
          <w:sz w:val="24"/>
        </w:rPr>
        <w:t>are possible</w:t>
      </w:r>
      <w:r w:rsidR="003A7A48">
        <w:rPr>
          <w:rFonts w:ascii="Times New Roman" w:hAnsi="Times New Roman"/>
          <w:bCs/>
          <w:color w:val="000000" w:themeColor="text1"/>
          <w:sz w:val="24"/>
        </w:rPr>
        <w:t xml:space="preserve"> – on premise, cloud, hybrid </w:t>
      </w:r>
      <w:proofErr w:type="spellStart"/>
      <w:r w:rsidR="003A7A48">
        <w:rPr>
          <w:rFonts w:ascii="Times New Roman" w:hAnsi="Times New Roman"/>
          <w:bCs/>
          <w:color w:val="000000" w:themeColor="text1"/>
          <w:sz w:val="24"/>
        </w:rPr>
        <w:t>etc</w:t>
      </w:r>
      <w:proofErr w:type="spellEnd"/>
      <w:r w:rsidR="003A7A48">
        <w:rPr>
          <w:rFonts w:ascii="Times New Roman" w:hAnsi="Times New Roman"/>
          <w:bCs/>
          <w:color w:val="000000" w:themeColor="text1"/>
          <w:sz w:val="24"/>
        </w:rPr>
        <w:t>?</w:t>
      </w:r>
      <w:r w:rsidR="00E2391B">
        <w:rPr>
          <w:rFonts w:ascii="Times New Roman" w:hAnsi="Times New Roman"/>
          <w:bCs/>
          <w:color w:val="000000" w:themeColor="text1"/>
          <w:sz w:val="24"/>
        </w:rPr>
        <w:t xml:space="preserve">  </w:t>
      </w:r>
    </w:p>
    <w:p w14:paraId="795A3968" w14:textId="34980A73" w:rsidR="003A7A48" w:rsidRPr="0099276E" w:rsidRDefault="00344F4B" w:rsidP="00C06D6E">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 xml:space="preserve">Does the </w:t>
      </w:r>
      <w:r w:rsidR="003A7A48">
        <w:rPr>
          <w:rFonts w:ascii="Times New Roman" w:hAnsi="Times New Roman"/>
          <w:bCs/>
          <w:color w:val="000000" w:themeColor="text1"/>
          <w:sz w:val="24"/>
        </w:rPr>
        <w:t xml:space="preserve">industry </w:t>
      </w:r>
      <w:r>
        <w:rPr>
          <w:rFonts w:ascii="Times New Roman" w:hAnsi="Times New Roman"/>
          <w:bCs/>
          <w:color w:val="000000" w:themeColor="text1"/>
          <w:sz w:val="24"/>
        </w:rPr>
        <w:t xml:space="preserve">offer any </w:t>
      </w:r>
      <w:r w:rsidR="003A7A48">
        <w:rPr>
          <w:rFonts w:ascii="Times New Roman" w:hAnsi="Times New Roman"/>
          <w:bCs/>
          <w:color w:val="000000" w:themeColor="text1"/>
          <w:sz w:val="24"/>
        </w:rPr>
        <w:t>standard disaster recovery capabilit</w:t>
      </w:r>
      <w:r>
        <w:rPr>
          <w:rFonts w:ascii="Times New Roman" w:hAnsi="Times New Roman"/>
          <w:bCs/>
          <w:color w:val="000000" w:themeColor="text1"/>
          <w:sz w:val="24"/>
        </w:rPr>
        <w:t xml:space="preserve">ies </w:t>
      </w:r>
      <w:r w:rsidR="003A7A48">
        <w:rPr>
          <w:rFonts w:ascii="Times New Roman" w:hAnsi="Times New Roman"/>
          <w:bCs/>
          <w:color w:val="000000" w:themeColor="text1"/>
          <w:sz w:val="24"/>
        </w:rPr>
        <w:t xml:space="preserve">for these critical applications?  </w:t>
      </w:r>
    </w:p>
    <w:p w14:paraId="47D5A183" w14:textId="1786984B" w:rsidR="00FF4EC5" w:rsidRPr="0099276E" w:rsidRDefault="00FF4EC5" w:rsidP="00C06D6E">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 xml:space="preserve">Does the industry have a </w:t>
      </w:r>
      <w:r w:rsidR="00F6405F">
        <w:rPr>
          <w:rFonts w:ascii="Times New Roman" w:hAnsi="Times New Roman"/>
          <w:bCs/>
          <w:color w:val="000000" w:themeColor="text1"/>
          <w:sz w:val="24"/>
        </w:rPr>
        <w:t xml:space="preserve">standardized </w:t>
      </w:r>
      <w:r>
        <w:rPr>
          <w:rFonts w:ascii="Times New Roman" w:hAnsi="Times New Roman"/>
          <w:bCs/>
          <w:color w:val="000000" w:themeColor="text1"/>
          <w:sz w:val="24"/>
        </w:rPr>
        <w:t xml:space="preserve">schedule </w:t>
      </w:r>
      <w:r w:rsidR="004536BC">
        <w:rPr>
          <w:rFonts w:ascii="Times New Roman" w:hAnsi="Times New Roman"/>
          <w:bCs/>
          <w:color w:val="000000" w:themeColor="text1"/>
          <w:sz w:val="24"/>
        </w:rPr>
        <w:t xml:space="preserve">for </w:t>
      </w:r>
      <w:r w:rsidR="004536BC" w:rsidRPr="004536BC">
        <w:rPr>
          <w:rFonts w:ascii="Times New Roman" w:hAnsi="Times New Roman"/>
          <w:bCs/>
          <w:color w:val="000000" w:themeColor="text1"/>
          <w:sz w:val="24"/>
        </w:rPr>
        <w:t>product upgrade and version release</w:t>
      </w:r>
      <w:r w:rsidR="004536BC">
        <w:rPr>
          <w:rFonts w:ascii="Times New Roman" w:hAnsi="Times New Roman"/>
          <w:bCs/>
          <w:color w:val="000000" w:themeColor="text1"/>
          <w:sz w:val="24"/>
        </w:rPr>
        <w:t>s?</w:t>
      </w:r>
    </w:p>
    <w:p w14:paraId="0655CDD1" w14:textId="75EFAA2B" w:rsidR="003A7A48" w:rsidRPr="003906A8" w:rsidRDefault="003A7A48" w:rsidP="0099276E">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 xml:space="preserve">How do modern comprehensive </w:t>
      </w:r>
      <w:r w:rsidR="00757019">
        <w:rPr>
          <w:rFonts w:ascii="Times New Roman" w:hAnsi="Times New Roman"/>
          <w:bCs/>
          <w:color w:val="000000" w:themeColor="text1"/>
          <w:sz w:val="24"/>
        </w:rPr>
        <w:t xml:space="preserve">fiscal systems facilitate </w:t>
      </w:r>
      <w:r w:rsidR="00757019" w:rsidRPr="00757019">
        <w:rPr>
          <w:rFonts w:ascii="Times New Roman" w:hAnsi="Times New Roman"/>
          <w:bCs/>
          <w:color w:val="000000" w:themeColor="text1"/>
          <w:sz w:val="24"/>
        </w:rPr>
        <w:t>application integration requirements</w:t>
      </w:r>
      <w:r w:rsidR="00F6405F">
        <w:rPr>
          <w:rFonts w:ascii="Times New Roman" w:hAnsi="Times New Roman"/>
          <w:bCs/>
          <w:color w:val="000000" w:themeColor="text1"/>
          <w:sz w:val="24"/>
        </w:rPr>
        <w:t xml:space="preserve">?  </w:t>
      </w:r>
      <w:r w:rsidR="00CD572D">
        <w:rPr>
          <w:rFonts w:ascii="Times New Roman" w:hAnsi="Times New Roman"/>
          <w:bCs/>
          <w:color w:val="000000" w:themeColor="text1"/>
          <w:sz w:val="24"/>
        </w:rPr>
        <w:t xml:space="preserve">Are there any standards on how the industry </w:t>
      </w:r>
      <w:r w:rsidR="00AE77CD">
        <w:rPr>
          <w:rFonts w:ascii="Times New Roman" w:hAnsi="Times New Roman"/>
          <w:bCs/>
          <w:color w:val="000000" w:themeColor="text1"/>
          <w:sz w:val="24"/>
        </w:rPr>
        <w:t xml:space="preserve">implements </w:t>
      </w:r>
      <w:r w:rsidR="00757019" w:rsidRPr="00757019">
        <w:rPr>
          <w:rFonts w:ascii="Times New Roman" w:hAnsi="Times New Roman"/>
          <w:bCs/>
          <w:color w:val="000000" w:themeColor="text1"/>
          <w:sz w:val="24"/>
        </w:rPr>
        <w:t xml:space="preserve">bi- and </w:t>
      </w:r>
      <w:proofErr w:type="spellStart"/>
      <w:r w:rsidR="00757019" w:rsidRPr="00757019">
        <w:rPr>
          <w:rFonts w:ascii="Times New Roman" w:hAnsi="Times New Roman"/>
          <w:bCs/>
          <w:color w:val="000000" w:themeColor="text1"/>
          <w:sz w:val="24"/>
        </w:rPr>
        <w:t>uni</w:t>
      </w:r>
      <w:proofErr w:type="spellEnd"/>
      <w:r w:rsidR="00757019" w:rsidRPr="00757019">
        <w:rPr>
          <w:rFonts w:ascii="Times New Roman" w:hAnsi="Times New Roman"/>
          <w:bCs/>
          <w:color w:val="000000" w:themeColor="text1"/>
          <w:sz w:val="24"/>
        </w:rPr>
        <w:t>-directional integrations</w:t>
      </w:r>
      <w:r w:rsidR="00757019">
        <w:rPr>
          <w:rFonts w:ascii="Times New Roman" w:hAnsi="Times New Roman"/>
          <w:bCs/>
          <w:color w:val="000000" w:themeColor="text1"/>
          <w:sz w:val="24"/>
        </w:rPr>
        <w:t>?</w:t>
      </w:r>
    </w:p>
    <w:p w14:paraId="437498D9" w14:textId="30FACE98" w:rsidR="00393D23" w:rsidRPr="0099276E" w:rsidRDefault="00393D23" w:rsidP="0099276E">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bCs/>
          <w:color w:val="000000" w:themeColor="text1"/>
          <w:sz w:val="24"/>
        </w:rPr>
        <w:t xml:space="preserve">How do modern comprehensive financial systems </w:t>
      </w:r>
      <w:r w:rsidR="003906A8">
        <w:rPr>
          <w:rFonts w:ascii="Times New Roman" w:hAnsi="Times New Roman"/>
          <w:bCs/>
          <w:color w:val="000000" w:themeColor="text1"/>
          <w:sz w:val="24"/>
        </w:rPr>
        <w:t xml:space="preserve">satisfy a customer’s regulatory and data protection requirements?  </w:t>
      </w:r>
    </w:p>
    <w:p w14:paraId="711275DE" w14:textId="42D4458B" w:rsidR="005C2203" w:rsidRDefault="005C2203" w:rsidP="005B690E">
      <w:pPr>
        <w:rPr>
          <w:rFonts w:ascii="Times New Roman" w:hAnsi="Times New Roman"/>
          <w:b/>
          <w:color w:val="000000" w:themeColor="text1"/>
          <w:sz w:val="24"/>
        </w:rPr>
      </w:pPr>
    </w:p>
    <w:p w14:paraId="68AA989F" w14:textId="29BA11EB" w:rsidR="00C543B1" w:rsidRDefault="00C543B1" w:rsidP="00BD3FFB">
      <w:pPr>
        <w:pStyle w:val="ListParagraph"/>
        <w:numPr>
          <w:ilvl w:val="1"/>
          <w:numId w:val="27"/>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Respondent’s Solution – Implementation &amp; Migration</w:t>
      </w:r>
    </w:p>
    <w:p w14:paraId="78CBF395" w14:textId="57E8FA63" w:rsidR="00757019" w:rsidRPr="0099276E" w:rsidRDefault="00A10058" w:rsidP="006817A7">
      <w:pPr>
        <w:pStyle w:val="ListParagraph"/>
        <w:numPr>
          <w:ilvl w:val="0"/>
          <w:numId w:val="47"/>
        </w:numPr>
        <w:ind w:left="72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 xml:space="preserve">Planning for the implementation of a new comprehensive financial system is critically important, as the State would be unable to accept extended outages </w:t>
      </w:r>
      <w:r w:rsidR="00CF5A52">
        <w:rPr>
          <w:rFonts w:ascii="Times New Roman" w:hAnsi="Times New Roman" w:cs="Times New Roman"/>
          <w:bCs/>
          <w:color w:val="000000" w:themeColor="text1"/>
          <w:sz w:val="24"/>
          <w:szCs w:val="24"/>
        </w:rPr>
        <w:t xml:space="preserve">while the existing system is </w:t>
      </w:r>
      <w:r w:rsidR="00AE77CD">
        <w:rPr>
          <w:rFonts w:ascii="Times New Roman" w:hAnsi="Times New Roman" w:cs="Times New Roman"/>
          <w:bCs/>
          <w:color w:val="000000" w:themeColor="text1"/>
          <w:sz w:val="24"/>
          <w:szCs w:val="24"/>
        </w:rPr>
        <w:t xml:space="preserve">either </w:t>
      </w:r>
      <w:r w:rsidR="00491498">
        <w:rPr>
          <w:rFonts w:ascii="Times New Roman" w:hAnsi="Times New Roman" w:cs="Times New Roman"/>
          <w:bCs/>
          <w:color w:val="000000" w:themeColor="text1"/>
          <w:sz w:val="24"/>
          <w:szCs w:val="24"/>
        </w:rPr>
        <w:t>modernized</w:t>
      </w:r>
      <w:r w:rsidR="00CF5A52">
        <w:rPr>
          <w:rFonts w:ascii="Times New Roman" w:hAnsi="Times New Roman" w:cs="Times New Roman"/>
          <w:bCs/>
          <w:color w:val="000000" w:themeColor="text1"/>
          <w:sz w:val="24"/>
          <w:szCs w:val="24"/>
        </w:rPr>
        <w:t xml:space="preserve"> or a new system is </w:t>
      </w:r>
      <w:r w:rsidR="00EC7540">
        <w:rPr>
          <w:rFonts w:ascii="Times New Roman" w:hAnsi="Times New Roman" w:cs="Times New Roman"/>
          <w:bCs/>
          <w:color w:val="000000" w:themeColor="text1"/>
          <w:sz w:val="24"/>
          <w:szCs w:val="24"/>
        </w:rPr>
        <w:t xml:space="preserve">implemented.  How does the industry generally approach </w:t>
      </w:r>
      <w:r w:rsidR="00921C4E">
        <w:rPr>
          <w:rFonts w:ascii="Times New Roman" w:hAnsi="Times New Roman" w:cs="Times New Roman"/>
          <w:bCs/>
          <w:color w:val="000000" w:themeColor="text1"/>
          <w:sz w:val="24"/>
          <w:szCs w:val="24"/>
        </w:rPr>
        <w:t xml:space="preserve">modernization or </w:t>
      </w:r>
      <w:r w:rsidR="00EC7540">
        <w:rPr>
          <w:rFonts w:ascii="Times New Roman" w:hAnsi="Times New Roman" w:cs="Times New Roman"/>
          <w:bCs/>
          <w:color w:val="000000" w:themeColor="text1"/>
          <w:sz w:val="24"/>
          <w:szCs w:val="24"/>
        </w:rPr>
        <w:t>implementation</w:t>
      </w:r>
      <w:r w:rsidR="00AE77CD">
        <w:rPr>
          <w:rFonts w:ascii="Times New Roman" w:hAnsi="Times New Roman" w:cs="Times New Roman"/>
          <w:bCs/>
          <w:color w:val="000000" w:themeColor="text1"/>
          <w:sz w:val="24"/>
          <w:szCs w:val="24"/>
        </w:rPr>
        <w:t xml:space="preserve"> in similar circumstances</w:t>
      </w:r>
      <w:r w:rsidR="00EC7540">
        <w:rPr>
          <w:rFonts w:ascii="Times New Roman" w:hAnsi="Times New Roman" w:cs="Times New Roman"/>
          <w:bCs/>
          <w:color w:val="000000" w:themeColor="text1"/>
          <w:sz w:val="24"/>
          <w:szCs w:val="24"/>
        </w:rPr>
        <w:t>?</w:t>
      </w:r>
      <w:r w:rsidR="00FA473D">
        <w:rPr>
          <w:rFonts w:ascii="Times New Roman" w:hAnsi="Times New Roman" w:cs="Times New Roman"/>
          <w:bCs/>
          <w:color w:val="000000" w:themeColor="text1"/>
          <w:sz w:val="24"/>
          <w:szCs w:val="24"/>
        </w:rPr>
        <w:t xml:space="preserve">  (Small, modular implementation</w:t>
      </w:r>
      <w:r w:rsidR="00116007">
        <w:rPr>
          <w:rFonts w:ascii="Times New Roman" w:hAnsi="Times New Roman" w:cs="Times New Roman"/>
          <w:bCs/>
          <w:color w:val="000000" w:themeColor="text1"/>
          <w:sz w:val="24"/>
          <w:szCs w:val="24"/>
        </w:rPr>
        <w:t>?  Big bang?</w:t>
      </w:r>
      <w:r w:rsidR="00A373A8">
        <w:rPr>
          <w:rFonts w:ascii="Times New Roman" w:hAnsi="Times New Roman" w:cs="Times New Roman"/>
          <w:bCs/>
          <w:color w:val="000000" w:themeColor="text1"/>
          <w:sz w:val="24"/>
          <w:szCs w:val="24"/>
        </w:rPr>
        <w:t xml:space="preserve"> Waterfall?</w:t>
      </w:r>
      <w:r w:rsidR="00116007">
        <w:rPr>
          <w:rFonts w:ascii="Times New Roman" w:hAnsi="Times New Roman" w:cs="Times New Roman"/>
          <w:bCs/>
          <w:color w:val="000000" w:themeColor="text1"/>
          <w:sz w:val="24"/>
          <w:szCs w:val="24"/>
        </w:rPr>
        <w:t>)</w:t>
      </w:r>
    </w:p>
    <w:p w14:paraId="19FF78EB" w14:textId="77777777" w:rsidR="002A1F0F" w:rsidRPr="0099276E" w:rsidRDefault="00E436B7" w:rsidP="006817A7">
      <w:pPr>
        <w:pStyle w:val="ListParagraph"/>
        <w:numPr>
          <w:ilvl w:val="0"/>
          <w:numId w:val="47"/>
        </w:numPr>
        <w:ind w:left="72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In general, what does the industry see as a “standard” or “recommended” implementation timeline?</w:t>
      </w:r>
      <w:r w:rsidR="00E32A08">
        <w:rPr>
          <w:rFonts w:ascii="Times New Roman" w:hAnsi="Times New Roman" w:cs="Times New Roman"/>
          <w:bCs/>
          <w:color w:val="000000" w:themeColor="text1"/>
          <w:sz w:val="24"/>
          <w:szCs w:val="24"/>
        </w:rPr>
        <w:t xml:space="preserve">  </w:t>
      </w:r>
    </w:p>
    <w:p w14:paraId="12F3FC60" w14:textId="43CC91BB" w:rsidR="00145593" w:rsidRPr="0099276E" w:rsidRDefault="00E32A08" w:rsidP="006817A7">
      <w:pPr>
        <w:pStyle w:val="ListParagraph"/>
        <w:numPr>
          <w:ilvl w:val="0"/>
          <w:numId w:val="47"/>
        </w:numPr>
        <w:ind w:left="72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What does an average implementation look like</w:t>
      </w:r>
      <w:r w:rsidR="001F2166">
        <w:rPr>
          <w:rFonts w:ascii="Times New Roman" w:hAnsi="Times New Roman" w:cs="Times New Roman"/>
          <w:bCs/>
          <w:color w:val="000000" w:themeColor="text1"/>
          <w:sz w:val="24"/>
          <w:szCs w:val="24"/>
        </w:rPr>
        <w:t xml:space="preserve"> from customer’s perspective</w:t>
      </w:r>
      <w:r>
        <w:rPr>
          <w:rFonts w:ascii="Times New Roman" w:hAnsi="Times New Roman" w:cs="Times New Roman"/>
          <w:bCs/>
          <w:color w:val="000000" w:themeColor="text1"/>
          <w:sz w:val="24"/>
          <w:szCs w:val="24"/>
        </w:rPr>
        <w:t xml:space="preserve">?  </w:t>
      </w:r>
    </w:p>
    <w:p w14:paraId="6BE5113A" w14:textId="7573141C" w:rsidR="0083416A" w:rsidRPr="0099276E" w:rsidRDefault="0083416A" w:rsidP="008D771A">
      <w:pPr>
        <w:pStyle w:val="ListParagraph"/>
        <w:numPr>
          <w:ilvl w:val="0"/>
          <w:numId w:val="47"/>
        </w:numPr>
        <w:ind w:left="72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 xml:space="preserve">How does the industry approach </w:t>
      </w:r>
      <w:r w:rsidR="00420D78">
        <w:rPr>
          <w:rFonts w:ascii="Times New Roman" w:hAnsi="Times New Roman" w:cs="Times New Roman"/>
          <w:bCs/>
          <w:color w:val="000000" w:themeColor="text1"/>
          <w:sz w:val="24"/>
          <w:szCs w:val="24"/>
        </w:rPr>
        <w:t>data migration</w:t>
      </w:r>
      <w:r w:rsidR="00B21051">
        <w:rPr>
          <w:rFonts w:ascii="Times New Roman" w:hAnsi="Times New Roman" w:cs="Times New Roman"/>
          <w:bCs/>
          <w:color w:val="000000" w:themeColor="text1"/>
          <w:sz w:val="24"/>
          <w:szCs w:val="24"/>
        </w:rPr>
        <w:t>,</w:t>
      </w:r>
      <w:r w:rsidR="000140DF">
        <w:rPr>
          <w:rFonts w:ascii="Times New Roman" w:hAnsi="Times New Roman" w:cs="Times New Roman"/>
          <w:bCs/>
          <w:color w:val="000000" w:themeColor="text1"/>
          <w:sz w:val="24"/>
          <w:szCs w:val="24"/>
        </w:rPr>
        <w:t xml:space="preserve"> specifically, </w:t>
      </w:r>
      <w:r w:rsidR="00B21051">
        <w:rPr>
          <w:rFonts w:ascii="Times New Roman" w:hAnsi="Times New Roman" w:cs="Times New Roman"/>
          <w:bCs/>
          <w:color w:val="000000" w:themeColor="text1"/>
          <w:sz w:val="24"/>
          <w:szCs w:val="24"/>
        </w:rPr>
        <w:t>migration from legacy mainframe platforms</w:t>
      </w:r>
      <w:r>
        <w:rPr>
          <w:rFonts w:ascii="Times New Roman" w:hAnsi="Times New Roman" w:cs="Times New Roman"/>
          <w:bCs/>
          <w:color w:val="000000" w:themeColor="text1"/>
          <w:sz w:val="24"/>
          <w:szCs w:val="24"/>
        </w:rPr>
        <w:t>?</w:t>
      </w:r>
    </w:p>
    <w:p w14:paraId="3A15C011" w14:textId="01792534" w:rsidR="00FC2E32" w:rsidRPr="008D771A" w:rsidRDefault="0083416A" w:rsidP="008D771A">
      <w:pPr>
        <w:pStyle w:val="ListParagraph"/>
        <w:numPr>
          <w:ilvl w:val="0"/>
          <w:numId w:val="47"/>
        </w:numPr>
        <w:ind w:left="72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How does the industry approach the</w:t>
      </w:r>
      <w:r w:rsidR="005E10D9">
        <w:rPr>
          <w:rFonts w:ascii="Times New Roman" w:hAnsi="Times New Roman" w:cs="Times New Roman"/>
          <w:bCs/>
          <w:color w:val="000000" w:themeColor="text1"/>
          <w:sz w:val="24"/>
          <w:szCs w:val="24"/>
        </w:rPr>
        <w:t xml:space="preserve"> implementation </w:t>
      </w:r>
      <w:r w:rsidR="00116007">
        <w:rPr>
          <w:rFonts w:ascii="Times New Roman" w:hAnsi="Times New Roman" w:cs="Times New Roman"/>
          <w:bCs/>
          <w:color w:val="000000" w:themeColor="text1"/>
          <w:sz w:val="24"/>
          <w:szCs w:val="24"/>
        </w:rPr>
        <w:t xml:space="preserve">of systems that require </w:t>
      </w:r>
      <w:r w:rsidR="005E10D9">
        <w:rPr>
          <w:rFonts w:ascii="Times New Roman" w:hAnsi="Times New Roman" w:cs="Times New Roman"/>
          <w:bCs/>
          <w:color w:val="000000" w:themeColor="text1"/>
          <w:sz w:val="24"/>
          <w:szCs w:val="24"/>
        </w:rPr>
        <w:t>large number</w:t>
      </w:r>
      <w:r w:rsidR="00116007">
        <w:rPr>
          <w:rFonts w:ascii="Times New Roman" w:hAnsi="Times New Roman" w:cs="Times New Roman"/>
          <w:bCs/>
          <w:color w:val="000000" w:themeColor="text1"/>
          <w:sz w:val="24"/>
          <w:szCs w:val="24"/>
        </w:rPr>
        <w:t>s</w:t>
      </w:r>
      <w:r w:rsidR="005E10D9">
        <w:rPr>
          <w:rFonts w:ascii="Times New Roman" w:hAnsi="Times New Roman" w:cs="Times New Roman"/>
          <w:bCs/>
          <w:color w:val="000000" w:themeColor="text1"/>
          <w:sz w:val="24"/>
          <w:szCs w:val="24"/>
        </w:rPr>
        <w:t xml:space="preserve"> of interfaces</w:t>
      </w:r>
      <w:r>
        <w:rPr>
          <w:rFonts w:ascii="Times New Roman" w:hAnsi="Times New Roman" w:cs="Times New Roman"/>
          <w:bCs/>
          <w:color w:val="000000" w:themeColor="text1"/>
          <w:sz w:val="24"/>
          <w:szCs w:val="24"/>
        </w:rPr>
        <w:t>?</w:t>
      </w:r>
      <w:r w:rsidR="008D771A">
        <w:rPr>
          <w:rFonts w:ascii="Times New Roman" w:hAnsi="Times New Roman" w:cs="Times New Roman"/>
          <w:bCs/>
          <w:color w:val="000000" w:themeColor="text1"/>
          <w:sz w:val="24"/>
          <w:szCs w:val="24"/>
        </w:rPr>
        <w:t xml:space="preserve">  </w:t>
      </w:r>
    </w:p>
    <w:p w14:paraId="4437CF78" w14:textId="423CB4C5" w:rsidR="00932685" w:rsidRPr="00FF7016" w:rsidRDefault="0083416A" w:rsidP="006817A7">
      <w:pPr>
        <w:pStyle w:val="ListParagraph"/>
        <w:numPr>
          <w:ilvl w:val="0"/>
          <w:numId w:val="47"/>
        </w:numPr>
        <w:ind w:left="720"/>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H</w:t>
      </w:r>
      <w:r w:rsidR="00201877">
        <w:rPr>
          <w:rFonts w:ascii="Times New Roman" w:hAnsi="Times New Roman" w:cs="Times New Roman"/>
          <w:bCs/>
          <w:color w:val="000000" w:themeColor="text1"/>
          <w:sz w:val="24"/>
          <w:szCs w:val="24"/>
        </w:rPr>
        <w:t xml:space="preserve">ow </w:t>
      </w:r>
      <w:r w:rsidR="00CB7D51">
        <w:rPr>
          <w:rFonts w:ascii="Times New Roman" w:hAnsi="Times New Roman" w:cs="Times New Roman"/>
          <w:bCs/>
          <w:color w:val="000000" w:themeColor="text1"/>
          <w:sz w:val="24"/>
          <w:szCs w:val="24"/>
        </w:rPr>
        <w:t xml:space="preserve">does </w:t>
      </w:r>
      <w:r w:rsidR="0031510C">
        <w:rPr>
          <w:rFonts w:ascii="Times New Roman" w:hAnsi="Times New Roman" w:cs="Times New Roman"/>
          <w:bCs/>
          <w:color w:val="000000" w:themeColor="text1"/>
          <w:sz w:val="24"/>
          <w:szCs w:val="24"/>
        </w:rPr>
        <w:t xml:space="preserve">the industry </w:t>
      </w:r>
      <w:r w:rsidR="00CB7D51">
        <w:rPr>
          <w:rFonts w:ascii="Times New Roman" w:hAnsi="Times New Roman" w:cs="Times New Roman"/>
          <w:bCs/>
          <w:color w:val="000000" w:themeColor="text1"/>
          <w:sz w:val="24"/>
          <w:szCs w:val="24"/>
        </w:rPr>
        <w:t xml:space="preserve">generally implement </w:t>
      </w:r>
      <w:r w:rsidR="007D044F">
        <w:rPr>
          <w:rFonts w:ascii="Times New Roman" w:hAnsi="Times New Roman" w:cs="Times New Roman"/>
          <w:bCs/>
          <w:color w:val="000000" w:themeColor="text1"/>
          <w:sz w:val="24"/>
          <w:szCs w:val="24"/>
        </w:rPr>
        <w:t xml:space="preserve">functionality </w:t>
      </w:r>
      <w:r w:rsidR="00CB7D51">
        <w:rPr>
          <w:rFonts w:ascii="Times New Roman" w:hAnsi="Times New Roman" w:cs="Times New Roman"/>
          <w:bCs/>
          <w:color w:val="000000" w:themeColor="text1"/>
          <w:sz w:val="24"/>
          <w:szCs w:val="24"/>
        </w:rPr>
        <w:t xml:space="preserve">that </w:t>
      </w:r>
      <w:r w:rsidR="006F4560">
        <w:rPr>
          <w:rFonts w:ascii="Times New Roman" w:hAnsi="Times New Roman" w:cs="Times New Roman"/>
          <w:bCs/>
          <w:color w:val="000000" w:themeColor="text1"/>
          <w:sz w:val="24"/>
          <w:szCs w:val="24"/>
        </w:rPr>
        <w:t>is</w:t>
      </w:r>
      <w:r w:rsidR="00A95C53">
        <w:rPr>
          <w:rFonts w:ascii="Times New Roman" w:hAnsi="Times New Roman" w:cs="Times New Roman"/>
          <w:bCs/>
          <w:color w:val="000000" w:themeColor="text1"/>
          <w:sz w:val="24"/>
          <w:szCs w:val="24"/>
        </w:rPr>
        <w:t xml:space="preserve"> not native to </w:t>
      </w:r>
      <w:r>
        <w:rPr>
          <w:rFonts w:ascii="Times New Roman" w:hAnsi="Times New Roman" w:cs="Times New Roman"/>
          <w:bCs/>
          <w:color w:val="000000" w:themeColor="text1"/>
          <w:sz w:val="24"/>
          <w:szCs w:val="24"/>
        </w:rPr>
        <w:t xml:space="preserve">a solution’s </w:t>
      </w:r>
      <w:r w:rsidR="0031510C">
        <w:rPr>
          <w:rFonts w:ascii="Times New Roman" w:hAnsi="Times New Roman" w:cs="Times New Roman"/>
          <w:bCs/>
          <w:color w:val="000000" w:themeColor="text1"/>
          <w:sz w:val="24"/>
          <w:szCs w:val="24"/>
        </w:rPr>
        <w:t>core offerings</w:t>
      </w:r>
      <w:r>
        <w:rPr>
          <w:rFonts w:ascii="Times New Roman" w:hAnsi="Times New Roman" w:cs="Times New Roman"/>
          <w:bCs/>
          <w:color w:val="000000" w:themeColor="text1"/>
          <w:sz w:val="24"/>
          <w:szCs w:val="24"/>
        </w:rPr>
        <w:t xml:space="preserve">? </w:t>
      </w:r>
      <w:r w:rsidR="007B5148">
        <w:rPr>
          <w:rFonts w:ascii="Times New Roman" w:hAnsi="Times New Roman" w:cs="Times New Roman"/>
          <w:bCs/>
          <w:color w:val="000000" w:themeColor="text1"/>
          <w:sz w:val="24"/>
          <w:szCs w:val="24"/>
        </w:rPr>
        <w:t>For example, do solutions of this type typically</w:t>
      </w:r>
      <w:r w:rsidR="008723D9">
        <w:rPr>
          <w:rFonts w:ascii="Times New Roman" w:hAnsi="Times New Roman" w:cs="Times New Roman"/>
          <w:bCs/>
          <w:color w:val="000000" w:themeColor="text1"/>
          <w:sz w:val="24"/>
          <w:szCs w:val="24"/>
        </w:rPr>
        <w:t xml:space="preserve"> support (1) configuration/customization (2) native extensions or third-party platform capabilities or marketplaces</w:t>
      </w:r>
      <w:r w:rsidR="00F26712">
        <w:rPr>
          <w:rFonts w:ascii="Times New Roman" w:hAnsi="Times New Roman" w:cs="Times New Roman"/>
          <w:bCs/>
          <w:color w:val="000000" w:themeColor="text1"/>
          <w:sz w:val="24"/>
          <w:szCs w:val="24"/>
        </w:rPr>
        <w:t xml:space="preserve"> or (3) additional paid add-on modules?</w:t>
      </w:r>
      <w:r w:rsidR="007D044F">
        <w:rPr>
          <w:rFonts w:ascii="Times New Roman" w:hAnsi="Times New Roman" w:cs="Times New Roman"/>
          <w:bCs/>
          <w:color w:val="000000" w:themeColor="text1"/>
          <w:sz w:val="24"/>
          <w:szCs w:val="24"/>
        </w:rPr>
        <w:t xml:space="preserve"> </w:t>
      </w:r>
    </w:p>
    <w:p w14:paraId="5D65A825" w14:textId="77777777" w:rsidR="006817A7" w:rsidRDefault="006817A7" w:rsidP="00FF7016">
      <w:pPr>
        <w:pStyle w:val="ListParagraph"/>
        <w:rPr>
          <w:rFonts w:ascii="Times New Roman" w:hAnsi="Times New Roman" w:cs="Times New Roman"/>
          <w:b/>
          <w:color w:val="000000" w:themeColor="text1"/>
          <w:sz w:val="24"/>
          <w:szCs w:val="24"/>
        </w:rPr>
      </w:pPr>
    </w:p>
    <w:p w14:paraId="2A481F9A" w14:textId="586C809C" w:rsidR="00BD3FFB" w:rsidRPr="00EB5575" w:rsidRDefault="00BC1D92" w:rsidP="00BD3FFB">
      <w:pPr>
        <w:pStyle w:val="ListParagraph"/>
        <w:numPr>
          <w:ilvl w:val="1"/>
          <w:numId w:val="27"/>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Service Level Agreements and </w:t>
      </w:r>
      <w:r w:rsidR="00BD3FFB" w:rsidRPr="00EB5575">
        <w:rPr>
          <w:rFonts w:ascii="Times New Roman" w:hAnsi="Times New Roman" w:cs="Times New Roman"/>
          <w:b/>
          <w:color w:val="000000" w:themeColor="text1"/>
          <w:sz w:val="24"/>
          <w:szCs w:val="24"/>
        </w:rPr>
        <w:t>Customer Service</w:t>
      </w:r>
    </w:p>
    <w:p w14:paraId="73C268BD" w14:textId="5D581122" w:rsidR="00A373A8" w:rsidRDefault="00A373A8" w:rsidP="00BD3FFB">
      <w:pPr>
        <w:pStyle w:val="ListParagraph"/>
        <w:numPr>
          <w:ilvl w:val="0"/>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Does the indus</w:t>
      </w:r>
      <w:r w:rsidR="00BF3C93">
        <w:rPr>
          <w:rFonts w:ascii="Times New Roman" w:hAnsi="Times New Roman" w:cs="Times New Roman"/>
          <w:color w:val="000000" w:themeColor="text1"/>
          <w:sz w:val="24"/>
          <w:szCs w:val="24"/>
        </w:rPr>
        <w:t>try have a standard service level agreement (SLA)?</w:t>
      </w:r>
      <w:r w:rsidR="006F4560">
        <w:rPr>
          <w:rFonts w:ascii="Times New Roman" w:hAnsi="Times New Roman" w:cs="Times New Roman"/>
          <w:color w:val="000000" w:themeColor="text1"/>
          <w:sz w:val="24"/>
          <w:szCs w:val="24"/>
        </w:rPr>
        <w:t xml:space="preserve">  Are SLAs </w:t>
      </w:r>
      <w:r w:rsidR="005D5CF9">
        <w:rPr>
          <w:rFonts w:ascii="Times New Roman" w:hAnsi="Times New Roman" w:cs="Times New Roman"/>
          <w:color w:val="000000" w:themeColor="text1"/>
          <w:sz w:val="24"/>
          <w:szCs w:val="24"/>
        </w:rPr>
        <w:t xml:space="preserve">generally </w:t>
      </w:r>
      <w:r w:rsidR="006F4560">
        <w:rPr>
          <w:rFonts w:ascii="Times New Roman" w:hAnsi="Times New Roman" w:cs="Times New Roman"/>
          <w:color w:val="000000" w:themeColor="text1"/>
          <w:sz w:val="24"/>
          <w:szCs w:val="24"/>
        </w:rPr>
        <w:t>negotiable?</w:t>
      </w:r>
    </w:p>
    <w:p w14:paraId="72720D43" w14:textId="1B36359C" w:rsidR="00F11E91" w:rsidRDefault="00A260D7" w:rsidP="00BD3FFB">
      <w:pPr>
        <w:pStyle w:val="ListParagraph"/>
        <w:numPr>
          <w:ilvl w:val="0"/>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Has the </w:t>
      </w:r>
      <w:r w:rsidR="00A373A8">
        <w:rPr>
          <w:rFonts w:ascii="Times New Roman" w:hAnsi="Times New Roman" w:cs="Times New Roman"/>
          <w:color w:val="000000" w:themeColor="text1"/>
          <w:sz w:val="24"/>
          <w:szCs w:val="24"/>
        </w:rPr>
        <w:t>industry standard</w:t>
      </w:r>
      <w:r>
        <w:rPr>
          <w:rFonts w:ascii="Times New Roman" w:hAnsi="Times New Roman" w:cs="Times New Roman"/>
          <w:color w:val="000000" w:themeColor="text1"/>
          <w:sz w:val="24"/>
          <w:szCs w:val="24"/>
        </w:rPr>
        <w:t xml:space="preserve">ized on </w:t>
      </w:r>
      <w:r w:rsidR="00C00DB8">
        <w:rPr>
          <w:rFonts w:ascii="Times New Roman" w:hAnsi="Times New Roman" w:cs="Times New Roman"/>
          <w:color w:val="000000" w:themeColor="text1"/>
          <w:sz w:val="24"/>
          <w:szCs w:val="24"/>
        </w:rPr>
        <w:t>system availability</w:t>
      </w:r>
      <w:r>
        <w:rPr>
          <w:rFonts w:ascii="Times New Roman" w:hAnsi="Times New Roman" w:cs="Times New Roman"/>
          <w:color w:val="000000" w:themeColor="text1"/>
          <w:sz w:val="24"/>
          <w:szCs w:val="24"/>
        </w:rPr>
        <w:t xml:space="preserve"> metrics</w:t>
      </w:r>
      <w:r w:rsidR="00C00DB8">
        <w:rPr>
          <w:rFonts w:ascii="Times New Roman" w:hAnsi="Times New Roman" w:cs="Times New Roman"/>
          <w:color w:val="000000" w:themeColor="text1"/>
          <w:sz w:val="24"/>
          <w:szCs w:val="24"/>
        </w:rPr>
        <w:t>, system response times, support ticket resolution times</w:t>
      </w:r>
      <w:r w:rsidR="00EB28EF">
        <w:rPr>
          <w:rFonts w:ascii="Times New Roman" w:hAnsi="Times New Roman" w:cs="Times New Roman"/>
          <w:color w:val="000000" w:themeColor="text1"/>
          <w:sz w:val="24"/>
          <w:szCs w:val="24"/>
        </w:rPr>
        <w:t>, recovery point objectives (RPO)</w:t>
      </w:r>
      <w:r w:rsidR="00691BC1">
        <w:rPr>
          <w:rFonts w:ascii="Times New Roman" w:hAnsi="Times New Roman" w:cs="Times New Roman"/>
          <w:color w:val="000000" w:themeColor="text1"/>
          <w:sz w:val="24"/>
          <w:szCs w:val="24"/>
        </w:rPr>
        <w:t xml:space="preserve"> </w:t>
      </w:r>
      <w:r w:rsidR="00A373A8">
        <w:rPr>
          <w:rFonts w:ascii="Times New Roman" w:hAnsi="Times New Roman" w:cs="Times New Roman"/>
          <w:color w:val="000000" w:themeColor="text1"/>
          <w:sz w:val="24"/>
          <w:szCs w:val="24"/>
        </w:rPr>
        <w:t xml:space="preserve">or </w:t>
      </w:r>
      <w:r w:rsidR="00691BC1">
        <w:rPr>
          <w:rFonts w:ascii="Times New Roman" w:hAnsi="Times New Roman" w:cs="Times New Roman"/>
          <w:color w:val="000000" w:themeColor="text1"/>
          <w:sz w:val="24"/>
          <w:szCs w:val="24"/>
        </w:rPr>
        <w:t>recovery time objectives (RTO)</w:t>
      </w:r>
      <w:r w:rsidR="00A373A8">
        <w:rPr>
          <w:rFonts w:ascii="Times New Roman" w:hAnsi="Times New Roman" w:cs="Times New Roman"/>
          <w:color w:val="000000" w:themeColor="text1"/>
          <w:sz w:val="24"/>
          <w:szCs w:val="24"/>
        </w:rPr>
        <w:t xml:space="preserve">? </w:t>
      </w:r>
      <w:r w:rsidR="00C00DB8">
        <w:rPr>
          <w:rFonts w:ascii="Times New Roman" w:hAnsi="Times New Roman" w:cs="Times New Roman"/>
          <w:color w:val="000000" w:themeColor="text1"/>
          <w:sz w:val="24"/>
          <w:szCs w:val="24"/>
        </w:rPr>
        <w:t xml:space="preserve">  </w:t>
      </w:r>
    </w:p>
    <w:p w14:paraId="7375A27A" w14:textId="70B45F75" w:rsidR="00B93759" w:rsidRDefault="004536BC" w:rsidP="00BD3FFB">
      <w:pPr>
        <w:pStyle w:val="ListParagraph"/>
        <w:numPr>
          <w:ilvl w:val="0"/>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Does the industry generally provide </w:t>
      </w:r>
      <w:r w:rsidR="00B93759">
        <w:rPr>
          <w:rFonts w:ascii="Times New Roman" w:hAnsi="Times New Roman" w:cs="Times New Roman"/>
          <w:color w:val="000000" w:themeColor="text1"/>
          <w:sz w:val="24"/>
          <w:szCs w:val="24"/>
        </w:rPr>
        <w:t xml:space="preserve">upgrades, patches, and version releases </w:t>
      </w:r>
      <w:r>
        <w:rPr>
          <w:rFonts w:ascii="Times New Roman" w:hAnsi="Times New Roman" w:cs="Times New Roman"/>
          <w:color w:val="000000" w:themeColor="text1"/>
          <w:sz w:val="24"/>
          <w:szCs w:val="24"/>
        </w:rPr>
        <w:t xml:space="preserve">under </w:t>
      </w:r>
      <w:r w:rsidR="00312AD4">
        <w:rPr>
          <w:rFonts w:ascii="Times New Roman" w:hAnsi="Times New Roman" w:cs="Times New Roman"/>
          <w:color w:val="000000" w:themeColor="text1"/>
          <w:sz w:val="24"/>
          <w:szCs w:val="24"/>
        </w:rPr>
        <w:t xml:space="preserve">general </w:t>
      </w:r>
      <w:r w:rsidR="00B93759">
        <w:rPr>
          <w:rFonts w:ascii="Times New Roman" w:hAnsi="Times New Roman" w:cs="Times New Roman"/>
          <w:color w:val="000000" w:themeColor="text1"/>
          <w:sz w:val="24"/>
          <w:szCs w:val="24"/>
        </w:rPr>
        <w:t>licensing, maintenance, and support costs</w:t>
      </w:r>
      <w:r w:rsidR="00EB6D0D">
        <w:rPr>
          <w:rFonts w:ascii="Times New Roman" w:hAnsi="Times New Roman" w:cs="Times New Roman"/>
          <w:color w:val="000000" w:themeColor="text1"/>
          <w:sz w:val="24"/>
          <w:szCs w:val="24"/>
        </w:rPr>
        <w:t xml:space="preserve"> o</w:t>
      </w:r>
      <w:r>
        <w:rPr>
          <w:rFonts w:ascii="Times New Roman" w:hAnsi="Times New Roman" w:cs="Times New Roman"/>
          <w:color w:val="000000" w:themeColor="text1"/>
          <w:sz w:val="24"/>
          <w:szCs w:val="24"/>
        </w:rPr>
        <w:t xml:space="preserve">r </w:t>
      </w:r>
      <w:r w:rsidR="00EB6D0D">
        <w:rPr>
          <w:rFonts w:ascii="Times New Roman" w:hAnsi="Times New Roman" w:cs="Times New Roman"/>
          <w:color w:val="000000" w:themeColor="text1"/>
          <w:sz w:val="24"/>
          <w:szCs w:val="24"/>
        </w:rPr>
        <w:t>is</w:t>
      </w:r>
      <w:r w:rsidR="00B93759">
        <w:rPr>
          <w:rFonts w:ascii="Times New Roman" w:hAnsi="Times New Roman" w:cs="Times New Roman"/>
          <w:color w:val="000000" w:themeColor="text1"/>
          <w:sz w:val="24"/>
          <w:szCs w:val="24"/>
        </w:rPr>
        <w:t xml:space="preserve"> additional licensing </w:t>
      </w:r>
      <w:r w:rsidR="00EB6D0D">
        <w:rPr>
          <w:rFonts w:ascii="Times New Roman" w:hAnsi="Times New Roman" w:cs="Times New Roman"/>
          <w:color w:val="000000" w:themeColor="text1"/>
          <w:sz w:val="24"/>
          <w:szCs w:val="24"/>
        </w:rPr>
        <w:t xml:space="preserve">generally </w:t>
      </w:r>
      <w:r w:rsidR="00B93759">
        <w:rPr>
          <w:rFonts w:ascii="Times New Roman" w:hAnsi="Times New Roman" w:cs="Times New Roman"/>
          <w:color w:val="000000" w:themeColor="text1"/>
          <w:sz w:val="24"/>
          <w:szCs w:val="24"/>
        </w:rPr>
        <w:t>required</w:t>
      </w:r>
      <w:r w:rsidR="00EB6D0D">
        <w:rPr>
          <w:rFonts w:ascii="Times New Roman" w:hAnsi="Times New Roman" w:cs="Times New Roman"/>
          <w:color w:val="000000" w:themeColor="text1"/>
          <w:sz w:val="24"/>
          <w:szCs w:val="24"/>
        </w:rPr>
        <w:t>?</w:t>
      </w:r>
      <w:r w:rsidR="00B93759">
        <w:rPr>
          <w:rFonts w:ascii="Times New Roman" w:hAnsi="Times New Roman" w:cs="Times New Roman"/>
          <w:color w:val="000000" w:themeColor="text1"/>
          <w:sz w:val="24"/>
          <w:szCs w:val="24"/>
        </w:rPr>
        <w:t xml:space="preserve">  </w:t>
      </w:r>
    </w:p>
    <w:p w14:paraId="1AEA49FA" w14:textId="5DE5EDDA" w:rsidR="00312AD4" w:rsidRDefault="00312AD4" w:rsidP="00BD3FFB">
      <w:pPr>
        <w:pStyle w:val="ListParagraph"/>
        <w:numPr>
          <w:ilvl w:val="0"/>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What type of customer support services are available?    </w:t>
      </w:r>
    </w:p>
    <w:p w14:paraId="03CA337C" w14:textId="2F12DE9C" w:rsidR="00EB6D0D" w:rsidRDefault="00EB6D0D" w:rsidP="00BD3FFB">
      <w:pPr>
        <w:pStyle w:val="ListParagraph"/>
        <w:numPr>
          <w:ilvl w:val="0"/>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What type of training is typically recommended for customer’s end users?  </w:t>
      </w:r>
    </w:p>
    <w:p w14:paraId="738DDED4" w14:textId="25984191" w:rsidR="00032324" w:rsidRPr="00EB5575" w:rsidRDefault="00EB6D0D" w:rsidP="00BD3FFB">
      <w:pPr>
        <w:pStyle w:val="ListParagraph"/>
        <w:numPr>
          <w:ilvl w:val="0"/>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Does the industry offer a standardized post</w:t>
      </w:r>
      <w:r w:rsidR="00032324">
        <w:rPr>
          <w:rFonts w:ascii="Times New Roman" w:hAnsi="Times New Roman" w:cs="Times New Roman"/>
          <w:color w:val="000000" w:themeColor="text1"/>
          <w:sz w:val="24"/>
          <w:szCs w:val="24"/>
        </w:rPr>
        <w:t xml:space="preserve">-sales </w:t>
      </w:r>
      <w:r w:rsidR="00D916B0">
        <w:rPr>
          <w:rFonts w:ascii="Times New Roman" w:hAnsi="Times New Roman" w:cs="Times New Roman"/>
          <w:color w:val="000000" w:themeColor="text1"/>
          <w:sz w:val="24"/>
          <w:szCs w:val="24"/>
        </w:rPr>
        <w:t xml:space="preserve">or </w:t>
      </w:r>
      <w:r w:rsidR="008C31D0">
        <w:rPr>
          <w:rFonts w:ascii="Times New Roman" w:hAnsi="Times New Roman" w:cs="Times New Roman"/>
          <w:color w:val="000000" w:themeColor="text1"/>
          <w:sz w:val="24"/>
          <w:szCs w:val="24"/>
        </w:rPr>
        <w:t xml:space="preserve">customer success </w:t>
      </w:r>
      <w:r w:rsidR="00D916B0">
        <w:rPr>
          <w:rFonts w:ascii="Times New Roman" w:hAnsi="Times New Roman" w:cs="Times New Roman"/>
          <w:color w:val="000000" w:themeColor="text1"/>
          <w:sz w:val="24"/>
          <w:szCs w:val="24"/>
        </w:rPr>
        <w:t>services?</w:t>
      </w:r>
      <w:r w:rsidR="008C31D0">
        <w:rPr>
          <w:rFonts w:ascii="Times New Roman" w:hAnsi="Times New Roman" w:cs="Times New Roman"/>
          <w:color w:val="000000" w:themeColor="text1"/>
          <w:sz w:val="24"/>
          <w:szCs w:val="24"/>
        </w:rPr>
        <w:t xml:space="preserve"> </w:t>
      </w:r>
    </w:p>
    <w:p w14:paraId="6929F53F" w14:textId="77777777" w:rsidR="00BD3FFB" w:rsidRPr="00EB5575" w:rsidRDefault="00BD3FFB" w:rsidP="00BD3FFB">
      <w:pPr>
        <w:rPr>
          <w:rFonts w:ascii="Times New Roman" w:hAnsi="Times New Roman"/>
          <w:color w:val="000000" w:themeColor="text1"/>
          <w:sz w:val="24"/>
        </w:rPr>
      </w:pPr>
    </w:p>
    <w:p w14:paraId="719D9A4E" w14:textId="24AA0F2E" w:rsidR="008A202F" w:rsidRPr="008A202F" w:rsidRDefault="00BD3FFB" w:rsidP="008A202F">
      <w:pPr>
        <w:pStyle w:val="ListParagraph"/>
        <w:numPr>
          <w:ilvl w:val="1"/>
          <w:numId w:val="27"/>
        </w:numPr>
        <w:ind w:left="720"/>
      </w:pPr>
      <w:r w:rsidRPr="00EB5575">
        <w:rPr>
          <w:rFonts w:ascii="Times New Roman" w:hAnsi="Times New Roman" w:cs="Times New Roman"/>
          <w:b/>
          <w:color w:val="000000" w:themeColor="text1"/>
          <w:sz w:val="24"/>
          <w:szCs w:val="24"/>
        </w:rPr>
        <w:t>Pricing</w:t>
      </w:r>
    </w:p>
    <w:p w14:paraId="1B5D0A39" w14:textId="58CE336F" w:rsidR="00BD3FFB" w:rsidRPr="00EB5575" w:rsidRDefault="008A202F" w:rsidP="003E3BA8">
      <w:pPr>
        <w:pStyle w:val="ListParagraph"/>
        <w:numPr>
          <w:ilvl w:val="0"/>
          <w:numId w:val="34"/>
        </w:numPr>
        <w:rPr>
          <w:rFonts w:ascii="Times New Roman" w:hAnsi="Times New Roman" w:cs="Times New Roman"/>
          <w:color w:val="000000" w:themeColor="text1"/>
          <w:sz w:val="24"/>
          <w:szCs w:val="24"/>
        </w:rPr>
      </w:pPr>
      <w:r w:rsidRPr="00127E56">
        <w:rPr>
          <w:rFonts w:ascii="Times New Roman" w:hAnsi="Times New Roman" w:cs="Times New Roman"/>
          <w:b/>
          <w:bCs/>
          <w:color w:val="000000" w:themeColor="text1"/>
          <w:sz w:val="24"/>
          <w:szCs w:val="24"/>
        </w:rPr>
        <w:t>Without providing specific pricing</w:t>
      </w:r>
      <w:r>
        <w:rPr>
          <w:rFonts w:ascii="Times New Roman" w:hAnsi="Times New Roman" w:cs="Times New Roman"/>
          <w:color w:val="000000" w:themeColor="text1"/>
          <w:sz w:val="24"/>
          <w:szCs w:val="24"/>
        </w:rPr>
        <w:t>, p</w:t>
      </w:r>
      <w:r w:rsidR="00BD3FFB" w:rsidRPr="00EB5575">
        <w:rPr>
          <w:rFonts w:ascii="Times New Roman" w:hAnsi="Times New Roman" w:cs="Times New Roman"/>
          <w:color w:val="000000" w:themeColor="text1"/>
          <w:sz w:val="24"/>
          <w:szCs w:val="24"/>
        </w:rPr>
        <w:t>lease explain your standard pricing model</w:t>
      </w:r>
      <w:r w:rsidR="007C0CE8">
        <w:rPr>
          <w:rFonts w:ascii="Times New Roman" w:hAnsi="Times New Roman" w:cs="Times New Roman"/>
          <w:color w:val="000000" w:themeColor="text1"/>
          <w:sz w:val="24"/>
          <w:szCs w:val="24"/>
        </w:rPr>
        <w:t xml:space="preserve"> including </w:t>
      </w:r>
      <w:r w:rsidR="001A0DA8">
        <w:rPr>
          <w:rFonts w:ascii="Times New Roman" w:hAnsi="Times New Roman" w:cs="Times New Roman"/>
          <w:color w:val="000000" w:themeColor="text1"/>
          <w:sz w:val="24"/>
          <w:szCs w:val="24"/>
        </w:rPr>
        <w:t>differentiation between licensing, services, hardware, and maintenance</w:t>
      </w:r>
      <w:r w:rsidR="00F15DAE">
        <w:rPr>
          <w:rFonts w:ascii="Times New Roman" w:hAnsi="Times New Roman" w:cs="Times New Roman"/>
          <w:color w:val="000000" w:themeColor="text1"/>
          <w:sz w:val="24"/>
          <w:szCs w:val="24"/>
        </w:rPr>
        <w:t>/support</w:t>
      </w:r>
      <w:r w:rsidR="001A0DA8">
        <w:rPr>
          <w:rFonts w:ascii="Times New Roman" w:hAnsi="Times New Roman" w:cs="Times New Roman"/>
          <w:color w:val="000000" w:themeColor="text1"/>
          <w:sz w:val="24"/>
          <w:szCs w:val="24"/>
        </w:rPr>
        <w:t xml:space="preserve"> costs</w:t>
      </w:r>
      <w:r w:rsidR="00F15DAE">
        <w:rPr>
          <w:rFonts w:ascii="Times New Roman" w:hAnsi="Times New Roman" w:cs="Times New Roman"/>
          <w:color w:val="000000" w:themeColor="text1"/>
          <w:sz w:val="24"/>
          <w:szCs w:val="24"/>
        </w:rPr>
        <w:t>,</w:t>
      </w:r>
      <w:r w:rsidR="001A0DA8">
        <w:rPr>
          <w:rFonts w:ascii="Times New Roman" w:hAnsi="Times New Roman" w:cs="Times New Roman"/>
          <w:color w:val="000000" w:themeColor="text1"/>
          <w:sz w:val="24"/>
          <w:szCs w:val="24"/>
        </w:rPr>
        <w:t xml:space="preserve"> where applicable</w:t>
      </w:r>
      <w:r w:rsidR="00887483">
        <w:rPr>
          <w:rFonts w:ascii="Times New Roman" w:hAnsi="Times New Roman" w:cs="Times New Roman"/>
          <w:color w:val="000000" w:themeColor="text1"/>
          <w:sz w:val="24"/>
          <w:szCs w:val="24"/>
        </w:rPr>
        <w:t>.</w:t>
      </w:r>
    </w:p>
    <w:p w14:paraId="519F50D3" w14:textId="024848C5" w:rsidR="00685887" w:rsidRPr="00EB5575" w:rsidRDefault="00E6464B" w:rsidP="00685887">
      <w:pPr>
        <w:pStyle w:val="ListParagraph"/>
        <w:numPr>
          <w:ilvl w:val="0"/>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Please explain </w:t>
      </w:r>
      <w:r w:rsidR="008A202F">
        <w:rPr>
          <w:rFonts w:ascii="Times New Roman" w:hAnsi="Times New Roman" w:cs="Times New Roman"/>
          <w:color w:val="000000" w:themeColor="text1"/>
          <w:sz w:val="24"/>
          <w:szCs w:val="24"/>
        </w:rPr>
        <w:t xml:space="preserve">any </w:t>
      </w:r>
      <w:r w:rsidRPr="00EB5575">
        <w:rPr>
          <w:rFonts w:ascii="Times New Roman" w:hAnsi="Times New Roman" w:cs="Times New Roman"/>
          <w:color w:val="000000" w:themeColor="text1"/>
          <w:sz w:val="24"/>
          <w:szCs w:val="24"/>
        </w:rPr>
        <w:t>key pricing variables</w:t>
      </w:r>
      <w:r w:rsidR="00DD604F">
        <w:rPr>
          <w:rFonts w:ascii="Times New Roman" w:hAnsi="Times New Roman" w:cs="Times New Roman"/>
          <w:color w:val="000000" w:themeColor="text1"/>
          <w:sz w:val="24"/>
          <w:szCs w:val="24"/>
        </w:rPr>
        <w:t xml:space="preserve"> for solutions in this industry.</w:t>
      </w:r>
    </w:p>
    <w:p w14:paraId="7409BDE2" w14:textId="1B203310" w:rsidR="00E6464B" w:rsidRPr="00EB5575" w:rsidRDefault="00E6464B" w:rsidP="003E3BA8">
      <w:pPr>
        <w:pStyle w:val="ListParagraph"/>
        <w:numPr>
          <w:ilvl w:val="0"/>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In the event the State issues a Bid Solicitation </w:t>
      </w:r>
      <w:r w:rsidR="00EA002D">
        <w:rPr>
          <w:rFonts w:ascii="Times New Roman" w:hAnsi="Times New Roman" w:cs="Times New Roman"/>
          <w:color w:val="000000" w:themeColor="text1"/>
          <w:sz w:val="24"/>
          <w:szCs w:val="24"/>
        </w:rPr>
        <w:t>{RFP}</w:t>
      </w:r>
      <w:r w:rsidRPr="00EB5575">
        <w:rPr>
          <w:rFonts w:ascii="Times New Roman" w:hAnsi="Times New Roman" w:cs="Times New Roman"/>
          <w:color w:val="000000" w:themeColor="text1"/>
          <w:sz w:val="24"/>
          <w:szCs w:val="24"/>
        </w:rPr>
        <w:t xml:space="preserve">, how would </w:t>
      </w:r>
      <w:r w:rsidR="00786E4D">
        <w:rPr>
          <w:rFonts w:ascii="Times New Roman" w:hAnsi="Times New Roman" w:cs="Times New Roman"/>
          <w:color w:val="000000" w:themeColor="text1"/>
          <w:sz w:val="24"/>
          <w:szCs w:val="24"/>
        </w:rPr>
        <w:t>Respondent</w:t>
      </w:r>
      <w:r w:rsidRPr="00EB5575">
        <w:rPr>
          <w:rFonts w:ascii="Times New Roman" w:hAnsi="Times New Roman" w:cs="Times New Roman"/>
          <w:color w:val="000000" w:themeColor="text1"/>
          <w:sz w:val="24"/>
          <w:szCs w:val="24"/>
        </w:rPr>
        <w:t xml:space="preserve"> recommend the State solicit pricing information to ensure fairness for all bidders</w:t>
      </w:r>
      <w:r w:rsidR="00DD604F">
        <w:rPr>
          <w:rFonts w:ascii="Times New Roman" w:hAnsi="Times New Roman" w:cs="Times New Roman"/>
          <w:color w:val="000000" w:themeColor="text1"/>
          <w:sz w:val="24"/>
          <w:szCs w:val="24"/>
        </w:rPr>
        <w:t>?</w:t>
      </w:r>
    </w:p>
    <w:p w14:paraId="5B5DEFC4" w14:textId="77777777" w:rsidR="00BD3FFB" w:rsidRPr="00EB5575" w:rsidRDefault="00BD3FFB" w:rsidP="00BD3FFB">
      <w:pPr>
        <w:rPr>
          <w:rFonts w:ascii="Times New Roman" w:hAnsi="Times New Roman"/>
          <w:color w:val="000000" w:themeColor="text1"/>
          <w:sz w:val="24"/>
        </w:rPr>
      </w:pPr>
    </w:p>
    <w:p w14:paraId="40BEB34D" w14:textId="3F47F77A" w:rsidR="004172F0" w:rsidRPr="00EB5575" w:rsidRDefault="004172F0" w:rsidP="00CB7020">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Documents Requested</w:t>
      </w:r>
    </w:p>
    <w:p w14:paraId="2A2E4112" w14:textId="7CFE544D" w:rsidR="00A3045C" w:rsidRPr="00EB5575" w:rsidRDefault="00F15DAE" w:rsidP="00A61336">
      <w:pPr>
        <w:ind w:left="360"/>
        <w:rPr>
          <w:rFonts w:ascii="Times New Roman" w:hAnsi="Times New Roman"/>
          <w:color w:val="000000" w:themeColor="text1"/>
          <w:sz w:val="24"/>
        </w:rPr>
      </w:pPr>
      <w:r>
        <w:rPr>
          <w:rFonts w:ascii="Times New Roman" w:hAnsi="Times New Roman"/>
          <w:color w:val="000000" w:themeColor="text1"/>
          <w:sz w:val="24"/>
        </w:rPr>
        <w:t>Respondents</w:t>
      </w:r>
      <w:r w:rsidRPr="00EB5575">
        <w:rPr>
          <w:rFonts w:ascii="Times New Roman" w:hAnsi="Times New Roman"/>
          <w:color w:val="000000" w:themeColor="text1"/>
          <w:sz w:val="24"/>
        </w:rPr>
        <w:t xml:space="preserve"> </w:t>
      </w:r>
      <w:r w:rsidR="00A3045C" w:rsidRPr="00EB5575">
        <w:rPr>
          <w:rFonts w:ascii="Times New Roman" w:hAnsi="Times New Roman"/>
          <w:color w:val="000000" w:themeColor="text1"/>
          <w:sz w:val="24"/>
        </w:rPr>
        <w:t>are encouraged to submit any other relevant or pertinent information related to</w:t>
      </w:r>
      <w:r w:rsidR="005768A2" w:rsidRPr="00EB5575">
        <w:rPr>
          <w:rFonts w:ascii="Times New Roman" w:hAnsi="Times New Roman"/>
          <w:color w:val="000000" w:themeColor="text1"/>
          <w:sz w:val="24"/>
        </w:rPr>
        <w:t xml:space="preserve"> </w:t>
      </w:r>
      <w:r>
        <w:rPr>
          <w:rFonts w:ascii="Times New Roman" w:hAnsi="Times New Roman"/>
          <w:color w:val="000000" w:themeColor="text1"/>
          <w:sz w:val="24"/>
        </w:rPr>
        <w:t>the scope of this RFI</w:t>
      </w:r>
      <w:r w:rsidR="00F903B0">
        <w:rPr>
          <w:rFonts w:ascii="Times New Roman" w:hAnsi="Times New Roman"/>
          <w:color w:val="000000" w:themeColor="text1"/>
          <w:sz w:val="24"/>
        </w:rPr>
        <w:t xml:space="preserve"> including</w:t>
      </w:r>
      <w:r w:rsidR="001F3667" w:rsidRPr="00EB5575">
        <w:rPr>
          <w:rFonts w:ascii="Times New Roman" w:hAnsi="Times New Roman"/>
          <w:color w:val="000000" w:themeColor="text1"/>
          <w:sz w:val="24"/>
        </w:rPr>
        <w:t>:</w:t>
      </w:r>
    </w:p>
    <w:p w14:paraId="5DB2E66F" w14:textId="4BB80D84" w:rsidR="001F3667" w:rsidRPr="00EB5575" w:rsidRDefault="001F3667" w:rsidP="00CB7020">
      <w:pPr>
        <w:pStyle w:val="ListParagraph"/>
        <w:numPr>
          <w:ilvl w:val="0"/>
          <w:numId w:val="41"/>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Data sheets about </w:t>
      </w:r>
      <w:r w:rsidR="00786E4D">
        <w:rPr>
          <w:rFonts w:ascii="Times New Roman" w:hAnsi="Times New Roman" w:cs="Times New Roman"/>
          <w:color w:val="000000" w:themeColor="text1"/>
          <w:sz w:val="24"/>
          <w:szCs w:val="24"/>
        </w:rPr>
        <w:t>Respondent</w:t>
      </w:r>
      <w:r w:rsidR="00C145B2">
        <w:rPr>
          <w:rFonts w:ascii="Times New Roman" w:hAnsi="Times New Roman" w:cs="Times New Roman"/>
          <w:color w:val="000000" w:themeColor="text1"/>
          <w:sz w:val="24"/>
          <w:szCs w:val="24"/>
        </w:rPr>
        <w:t>’s solution</w:t>
      </w:r>
      <w:r w:rsidR="00611D3B">
        <w:rPr>
          <w:rFonts w:ascii="Times New Roman" w:hAnsi="Times New Roman" w:cs="Times New Roman"/>
          <w:color w:val="000000" w:themeColor="text1"/>
          <w:sz w:val="24"/>
          <w:szCs w:val="24"/>
        </w:rPr>
        <w:t xml:space="preserve"> </w:t>
      </w:r>
      <w:r w:rsidR="00F903B0">
        <w:rPr>
          <w:rFonts w:ascii="Times New Roman" w:hAnsi="Times New Roman" w:cs="Times New Roman"/>
          <w:color w:val="000000" w:themeColor="text1"/>
          <w:sz w:val="24"/>
          <w:szCs w:val="24"/>
        </w:rPr>
        <w:t xml:space="preserve">(specifically </w:t>
      </w:r>
      <w:r w:rsidR="00221639">
        <w:rPr>
          <w:rFonts w:ascii="Times New Roman" w:hAnsi="Times New Roman" w:cs="Times New Roman"/>
          <w:color w:val="000000" w:themeColor="text1"/>
          <w:sz w:val="24"/>
          <w:szCs w:val="24"/>
        </w:rPr>
        <w:t>in</w:t>
      </w:r>
      <w:r w:rsidR="00444244">
        <w:rPr>
          <w:rFonts w:ascii="Times New Roman" w:hAnsi="Times New Roman" w:cs="Times New Roman"/>
          <w:color w:val="000000" w:themeColor="text1"/>
          <w:sz w:val="24"/>
          <w:szCs w:val="24"/>
        </w:rPr>
        <w:t xml:space="preserve"> State government implementations</w:t>
      </w:r>
      <w:r w:rsidR="00F903B0">
        <w:rPr>
          <w:rFonts w:ascii="Times New Roman" w:hAnsi="Times New Roman" w:cs="Times New Roman"/>
          <w:color w:val="000000" w:themeColor="text1"/>
          <w:sz w:val="24"/>
          <w:szCs w:val="24"/>
        </w:rPr>
        <w:t>)</w:t>
      </w:r>
      <w:r w:rsidRPr="00EB5575">
        <w:rPr>
          <w:rFonts w:ascii="Times New Roman" w:hAnsi="Times New Roman" w:cs="Times New Roman"/>
          <w:color w:val="000000" w:themeColor="text1"/>
          <w:sz w:val="24"/>
          <w:szCs w:val="24"/>
        </w:rPr>
        <w:t>;</w:t>
      </w:r>
    </w:p>
    <w:p w14:paraId="111B440C" w14:textId="2ABE6F8B" w:rsidR="001F3667" w:rsidRPr="00EB5575" w:rsidRDefault="001F3667" w:rsidP="00CB7020">
      <w:pPr>
        <w:pStyle w:val="ListParagraph"/>
        <w:numPr>
          <w:ilvl w:val="0"/>
          <w:numId w:val="41"/>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Copies of</w:t>
      </w:r>
      <w:r w:rsidR="004172F0" w:rsidRPr="00EB5575">
        <w:rPr>
          <w:rFonts w:ascii="Times New Roman" w:hAnsi="Times New Roman" w:cs="Times New Roman"/>
          <w:color w:val="000000" w:themeColor="text1"/>
          <w:sz w:val="24"/>
          <w:szCs w:val="24"/>
        </w:rPr>
        <w:t xml:space="preserve"> standard </w:t>
      </w:r>
      <w:r w:rsidRPr="00EB5575">
        <w:rPr>
          <w:rFonts w:ascii="Times New Roman" w:hAnsi="Times New Roman" w:cs="Times New Roman"/>
          <w:color w:val="000000" w:themeColor="text1"/>
          <w:sz w:val="24"/>
          <w:szCs w:val="24"/>
        </w:rPr>
        <w:t xml:space="preserve">service </w:t>
      </w:r>
      <w:r w:rsidR="004172F0" w:rsidRPr="00EB5575">
        <w:rPr>
          <w:rFonts w:ascii="Times New Roman" w:hAnsi="Times New Roman" w:cs="Times New Roman"/>
          <w:color w:val="000000" w:themeColor="text1"/>
          <w:sz w:val="24"/>
          <w:szCs w:val="24"/>
        </w:rPr>
        <w:t xml:space="preserve">level </w:t>
      </w:r>
      <w:r w:rsidRPr="00EB5575">
        <w:rPr>
          <w:rFonts w:ascii="Times New Roman" w:hAnsi="Times New Roman" w:cs="Times New Roman"/>
          <w:color w:val="000000" w:themeColor="text1"/>
          <w:sz w:val="24"/>
          <w:szCs w:val="24"/>
        </w:rPr>
        <w:t xml:space="preserve">agreements </w:t>
      </w:r>
      <w:r w:rsidR="0026511C">
        <w:rPr>
          <w:rFonts w:ascii="Times New Roman" w:hAnsi="Times New Roman" w:cs="Times New Roman"/>
          <w:color w:val="000000" w:themeColor="text1"/>
          <w:sz w:val="24"/>
          <w:szCs w:val="24"/>
        </w:rPr>
        <w:t>(SLA)</w:t>
      </w:r>
      <w:r w:rsidR="00F903B0">
        <w:rPr>
          <w:rFonts w:ascii="Times New Roman" w:hAnsi="Times New Roman" w:cs="Times New Roman"/>
          <w:color w:val="000000" w:themeColor="text1"/>
          <w:sz w:val="24"/>
          <w:szCs w:val="24"/>
        </w:rPr>
        <w:t>, licensing agreements,</w:t>
      </w:r>
      <w:r w:rsidR="0026511C">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or standard terms and conditions documents;</w:t>
      </w:r>
      <w:r w:rsidR="008A202F">
        <w:rPr>
          <w:rFonts w:ascii="Times New Roman" w:hAnsi="Times New Roman" w:cs="Times New Roman"/>
          <w:color w:val="000000" w:themeColor="text1"/>
          <w:sz w:val="24"/>
          <w:szCs w:val="24"/>
        </w:rPr>
        <w:t xml:space="preserve"> and</w:t>
      </w:r>
    </w:p>
    <w:p w14:paraId="4B830929" w14:textId="43F507BB" w:rsidR="00A3045C" w:rsidRPr="008A202F" w:rsidRDefault="001F3667" w:rsidP="008A202F">
      <w:pPr>
        <w:pStyle w:val="ListParagraph"/>
        <w:numPr>
          <w:ilvl w:val="0"/>
          <w:numId w:val="41"/>
        </w:numPr>
        <w:rPr>
          <w:rFonts w:ascii="Times New Roman" w:hAnsi="Times New Roman"/>
          <w:sz w:val="24"/>
        </w:rPr>
      </w:pPr>
      <w:r w:rsidRPr="008A202F">
        <w:rPr>
          <w:rFonts w:ascii="Times New Roman" w:hAnsi="Times New Roman"/>
          <w:color w:val="000000" w:themeColor="text1"/>
          <w:sz w:val="24"/>
        </w:rPr>
        <w:t xml:space="preserve">Copies of </w:t>
      </w:r>
      <w:r w:rsidR="00A260D7">
        <w:rPr>
          <w:rFonts w:ascii="Times New Roman" w:hAnsi="Times New Roman"/>
          <w:color w:val="000000" w:themeColor="text1"/>
          <w:sz w:val="24"/>
        </w:rPr>
        <w:t>relevant</w:t>
      </w:r>
      <w:r w:rsidR="00A260D7" w:rsidRPr="008A202F">
        <w:rPr>
          <w:rFonts w:ascii="Times New Roman" w:hAnsi="Times New Roman"/>
          <w:color w:val="000000" w:themeColor="text1"/>
          <w:sz w:val="24"/>
        </w:rPr>
        <w:t xml:space="preserve"> </w:t>
      </w:r>
      <w:r w:rsidRPr="008A202F">
        <w:rPr>
          <w:rFonts w:ascii="Times New Roman" w:hAnsi="Times New Roman"/>
          <w:color w:val="000000" w:themeColor="text1"/>
          <w:sz w:val="24"/>
        </w:rPr>
        <w:t>marketing literature</w:t>
      </w:r>
      <w:r w:rsidR="008A202F" w:rsidRPr="008A202F">
        <w:rPr>
          <w:rFonts w:ascii="Times New Roman" w:hAnsi="Times New Roman"/>
          <w:color w:val="000000" w:themeColor="text1"/>
          <w:sz w:val="24"/>
        </w:rPr>
        <w:t>.</w:t>
      </w:r>
    </w:p>
    <w:sectPr w:rsidR="00A3045C" w:rsidRPr="008A202F" w:rsidSect="00FC0A25">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57D42" w14:textId="77777777" w:rsidR="004A3171" w:rsidRDefault="004A3171" w:rsidP="0096630D">
      <w:r>
        <w:separator/>
      </w:r>
    </w:p>
  </w:endnote>
  <w:endnote w:type="continuationSeparator" w:id="0">
    <w:p w14:paraId="4192DEFA" w14:textId="77777777" w:rsidR="004A3171" w:rsidRDefault="004A3171" w:rsidP="0096630D">
      <w:r>
        <w:continuationSeparator/>
      </w:r>
    </w:p>
  </w:endnote>
  <w:endnote w:type="continuationNotice" w:id="1">
    <w:p w14:paraId="7DC062E1" w14:textId="77777777" w:rsidR="004A3171" w:rsidRDefault="004A31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483E8" w14:textId="77777777" w:rsidR="00F00789" w:rsidRDefault="00F007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022480"/>
      <w:docPartObj>
        <w:docPartGallery w:val="Page Numbers (Bottom of Page)"/>
        <w:docPartUnique/>
      </w:docPartObj>
    </w:sdtPr>
    <w:sdtEndPr>
      <w:rPr>
        <w:noProof/>
      </w:rPr>
    </w:sdtEndPr>
    <w:sdtContent>
      <w:p w14:paraId="4C20DC5D" w14:textId="14E5D71E" w:rsidR="0096630D" w:rsidRDefault="0096630D">
        <w:pPr>
          <w:pStyle w:val="Footer"/>
          <w:jc w:val="center"/>
        </w:pPr>
        <w:r>
          <w:fldChar w:fldCharType="begin"/>
        </w:r>
        <w:r>
          <w:instrText xml:space="preserve"> PAGE   \* MERGEFORMAT </w:instrText>
        </w:r>
        <w:r>
          <w:fldChar w:fldCharType="separate"/>
        </w:r>
        <w:r w:rsidR="002E57BA">
          <w:rPr>
            <w:noProof/>
          </w:rPr>
          <w:t>6</w:t>
        </w:r>
        <w:r>
          <w:rPr>
            <w:noProof/>
          </w:rPr>
          <w:fldChar w:fldCharType="end"/>
        </w:r>
      </w:p>
    </w:sdtContent>
  </w:sdt>
  <w:p w14:paraId="7BA4CC16" w14:textId="77777777" w:rsidR="0096630D" w:rsidRDefault="00966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6571B" w14:textId="77777777" w:rsidR="00F00789" w:rsidRDefault="00F007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CB27A" w14:textId="77777777" w:rsidR="004A3171" w:rsidRDefault="004A3171" w:rsidP="0096630D">
      <w:r>
        <w:separator/>
      </w:r>
    </w:p>
  </w:footnote>
  <w:footnote w:type="continuationSeparator" w:id="0">
    <w:p w14:paraId="5E90ABCD" w14:textId="77777777" w:rsidR="004A3171" w:rsidRDefault="004A3171" w:rsidP="0096630D">
      <w:r>
        <w:continuationSeparator/>
      </w:r>
    </w:p>
  </w:footnote>
  <w:footnote w:type="continuationNotice" w:id="1">
    <w:p w14:paraId="150F147F" w14:textId="77777777" w:rsidR="004A3171" w:rsidRDefault="004A317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75151" w14:textId="77777777" w:rsidR="00F00789" w:rsidRDefault="00F007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09D17" w14:textId="77777777" w:rsidR="00F00789" w:rsidRDefault="00F007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6609" w14:textId="160FAAC5" w:rsidR="00F00789" w:rsidRDefault="00F007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929F6"/>
    <w:multiLevelType w:val="hybridMultilevel"/>
    <w:tmpl w:val="A9BE59AC"/>
    <w:lvl w:ilvl="0" w:tplc="D5ACB1DA">
      <w:start w:val="1"/>
      <w:numFmt w:val="upp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E01D8"/>
    <w:multiLevelType w:val="hybridMultilevel"/>
    <w:tmpl w:val="CDBEB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834A0"/>
    <w:multiLevelType w:val="hybridMultilevel"/>
    <w:tmpl w:val="6D6A08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555A8"/>
    <w:multiLevelType w:val="hybridMultilevel"/>
    <w:tmpl w:val="AA0C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D03FD"/>
    <w:multiLevelType w:val="hybridMultilevel"/>
    <w:tmpl w:val="3DF44B96"/>
    <w:lvl w:ilvl="0" w:tplc="8618ADC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E5910"/>
    <w:multiLevelType w:val="hybridMultilevel"/>
    <w:tmpl w:val="1ACA08C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F7C65"/>
    <w:multiLevelType w:val="hybridMultilevel"/>
    <w:tmpl w:val="9D8A23FA"/>
    <w:lvl w:ilvl="0" w:tplc="00CA8C64">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084FB9"/>
    <w:multiLevelType w:val="multilevel"/>
    <w:tmpl w:val="862A9C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8418D"/>
    <w:multiLevelType w:val="hybridMultilevel"/>
    <w:tmpl w:val="5A7CDAF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2498E"/>
    <w:multiLevelType w:val="hybridMultilevel"/>
    <w:tmpl w:val="57EA0F4A"/>
    <w:lvl w:ilvl="0" w:tplc="E2B02520">
      <w:start w:val="1"/>
      <w:numFmt w:val="lowerRoman"/>
      <w:lvlText w:val="%1."/>
      <w:lvlJc w:val="right"/>
      <w:pPr>
        <w:ind w:left="1440" w:hanging="360"/>
      </w:pPr>
      <w:rPr>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FE13337"/>
    <w:multiLevelType w:val="hybridMultilevel"/>
    <w:tmpl w:val="F2568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1B00690"/>
    <w:multiLevelType w:val="hybridMultilevel"/>
    <w:tmpl w:val="B26A23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E75A5"/>
    <w:multiLevelType w:val="hybridMultilevel"/>
    <w:tmpl w:val="B4D838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0C5CEA"/>
    <w:multiLevelType w:val="hybridMultilevel"/>
    <w:tmpl w:val="B19A0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401545"/>
    <w:multiLevelType w:val="hybridMultilevel"/>
    <w:tmpl w:val="B84E28D6"/>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1459F6"/>
    <w:multiLevelType w:val="hybridMultilevel"/>
    <w:tmpl w:val="8C3EC9E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B729B4"/>
    <w:multiLevelType w:val="hybridMultilevel"/>
    <w:tmpl w:val="4ADEB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41111D"/>
    <w:multiLevelType w:val="hybridMultilevel"/>
    <w:tmpl w:val="09AA3E90"/>
    <w:lvl w:ilvl="0" w:tplc="A1DCE3DA">
      <w:start w:val="1"/>
      <w:numFmt w:val="lowerRoman"/>
      <w:lvlText w:val="%1."/>
      <w:lvlJc w:val="right"/>
      <w:pPr>
        <w:ind w:left="1440" w:hanging="360"/>
      </w:pPr>
      <w:rPr>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78B7C19"/>
    <w:multiLevelType w:val="hybridMultilevel"/>
    <w:tmpl w:val="7D405C06"/>
    <w:lvl w:ilvl="0" w:tplc="9BBE54D4">
      <w:start w:val="1"/>
      <w:numFmt w:val="upperLetter"/>
      <w:lvlText w:val="%1."/>
      <w:lvlJc w:val="left"/>
      <w:pPr>
        <w:ind w:left="1440" w:hanging="360"/>
      </w:pPr>
      <w:rPr>
        <w:b w:val="0"/>
        <w:bCs/>
      </w:rPr>
    </w:lvl>
    <w:lvl w:ilvl="1" w:tplc="D0F01B92">
      <w:start w:val="1"/>
      <w:numFmt w:val="lowerRoman"/>
      <w:lvlText w:val="%2."/>
      <w:lvlJc w:val="right"/>
      <w:pPr>
        <w:ind w:left="2160" w:hanging="360"/>
      </w:pPr>
      <w:rPr>
        <w:b w:val="0"/>
        <w:b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F0B3DE5"/>
    <w:multiLevelType w:val="hybridMultilevel"/>
    <w:tmpl w:val="43360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8C08A3"/>
    <w:multiLevelType w:val="hybridMultilevel"/>
    <w:tmpl w:val="192056AE"/>
    <w:lvl w:ilvl="0" w:tplc="F7982976">
      <w:start w:val="1"/>
      <w:numFmt w:val="decimal"/>
      <w:lvlText w:val="%1)"/>
      <w:lvlJc w:val="left"/>
      <w:pPr>
        <w:tabs>
          <w:tab w:val="num" w:pos="1080"/>
        </w:tabs>
        <w:ind w:left="1080" w:hanging="360"/>
      </w:pPr>
      <w:rPr>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7234CE4"/>
    <w:multiLevelType w:val="hybridMultilevel"/>
    <w:tmpl w:val="A59E4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2B58BA"/>
    <w:multiLevelType w:val="hybridMultilevel"/>
    <w:tmpl w:val="4F2CE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701578"/>
    <w:multiLevelType w:val="hybridMultilevel"/>
    <w:tmpl w:val="F210D1D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98226D"/>
    <w:multiLevelType w:val="hybridMultilevel"/>
    <w:tmpl w:val="4F1E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A812F6"/>
    <w:multiLevelType w:val="hybridMultilevel"/>
    <w:tmpl w:val="1D6C02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C15BB2"/>
    <w:multiLevelType w:val="hybridMultilevel"/>
    <w:tmpl w:val="C9F66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7A3FE5"/>
    <w:multiLevelType w:val="hybridMultilevel"/>
    <w:tmpl w:val="D388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0B25E6"/>
    <w:multiLevelType w:val="hybridMultilevel"/>
    <w:tmpl w:val="521C8C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01D57"/>
    <w:multiLevelType w:val="hybridMultilevel"/>
    <w:tmpl w:val="6FA0EF2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A754B5"/>
    <w:multiLevelType w:val="hybridMultilevel"/>
    <w:tmpl w:val="B72A4AF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C14728"/>
    <w:multiLevelType w:val="hybridMultilevel"/>
    <w:tmpl w:val="05389962"/>
    <w:lvl w:ilvl="0" w:tplc="EC3C4044">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3223DB"/>
    <w:multiLevelType w:val="hybridMultilevel"/>
    <w:tmpl w:val="CC94F90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795C16"/>
    <w:multiLevelType w:val="hybridMultilevel"/>
    <w:tmpl w:val="1ACA08C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D73731"/>
    <w:multiLevelType w:val="hybridMultilevel"/>
    <w:tmpl w:val="1ACA08C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5372E"/>
    <w:multiLevelType w:val="hybridMultilevel"/>
    <w:tmpl w:val="4BFEC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0292B5F"/>
    <w:multiLevelType w:val="hybridMultilevel"/>
    <w:tmpl w:val="25544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0E71BA2"/>
    <w:multiLevelType w:val="hybridMultilevel"/>
    <w:tmpl w:val="BCEE7A9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3572099"/>
    <w:multiLevelType w:val="hybridMultilevel"/>
    <w:tmpl w:val="77822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677AB3"/>
    <w:multiLevelType w:val="hybridMultilevel"/>
    <w:tmpl w:val="EA464318"/>
    <w:lvl w:ilvl="0" w:tplc="EC3C4044">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481C1F"/>
    <w:multiLevelType w:val="hybridMultilevel"/>
    <w:tmpl w:val="A28691E8"/>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74384F"/>
    <w:multiLevelType w:val="hybridMultilevel"/>
    <w:tmpl w:val="DC9A9EF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3629D8"/>
    <w:multiLevelType w:val="multilevel"/>
    <w:tmpl w:val="58529586"/>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upperLetter"/>
      <w:lvlText w:val="%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B79123A"/>
    <w:multiLevelType w:val="hybridMultilevel"/>
    <w:tmpl w:val="C25A77CA"/>
    <w:lvl w:ilvl="0" w:tplc="D5ACB1DA">
      <w:start w:val="1"/>
      <w:numFmt w:val="upp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hint="default"/>
      </w:rPr>
    </w:lvl>
    <w:lvl w:ilvl="2" w:tplc="04090019">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D2982"/>
    <w:multiLevelType w:val="hybridMultilevel"/>
    <w:tmpl w:val="72DE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562B14"/>
    <w:multiLevelType w:val="hybridMultilevel"/>
    <w:tmpl w:val="B0C043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7"/>
  </w:num>
  <w:num w:numId="3">
    <w:abstractNumId w:val="23"/>
  </w:num>
  <w:num w:numId="4">
    <w:abstractNumId w:val="17"/>
  </w:num>
  <w:num w:numId="5">
    <w:abstractNumId w:val="1"/>
  </w:num>
  <w:num w:numId="6">
    <w:abstractNumId w:val="25"/>
  </w:num>
  <w:num w:numId="7">
    <w:abstractNumId w:val="39"/>
  </w:num>
  <w:num w:numId="8">
    <w:abstractNumId w:val="22"/>
  </w:num>
  <w:num w:numId="9">
    <w:abstractNumId w:val="27"/>
  </w:num>
  <w:num w:numId="10">
    <w:abstractNumId w:val="36"/>
  </w:num>
  <w:num w:numId="11">
    <w:abstractNumId w:val="38"/>
  </w:num>
  <w:num w:numId="12">
    <w:abstractNumId w:val="33"/>
  </w:num>
  <w:num w:numId="13">
    <w:abstractNumId w:val="4"/>
  </w:num>
  <w:num w:numId="14">
    <w:abstractNumId w:val="31"/>
  </w:num>
  <w:num w:numId="15">
    <w:abstractNumId w:val="6"/>
  </w:num>
  <w:num w:numId="16">
    <w:abstractNumId w:val="10"/>
  </w:num>
  <w:num w:numId="17">
    <w:abstractNumId w:val="21"/>
  </w:num>
  <w:num w:numId="18">
    <w:abstractNumId w:val="28"/>
  </w:num>
  <w:num w:numId="19">
    <w:abstractNumId w:val="32"/>
  </w:num>
  <w:num w:numId="20">
    <w:abstractNumId w:val="40"/>
  </w:num>
  <w:num w:numId="21">
    <w:abstractNumId w:val="24"/>
  </w:num>
  <w:num w:numId="22">
    <w:abstractNumId w:val="29"/>
  </w:num>
  <w:num w:numId="23">
    <w:abstractNumId w:val="13"/>
  </w:num>
  <w:num w:numId="24">
    <w:abstractNumId w:val="15"/>
  </w:num>
  <w:num w:numId="25">
    <w:abstractNumId w:val="24"/>
  </w:num>
  <w:num w:numId="26">
    <w:abstractNumId w:val="7"/>
  </w:num>
  <w:num w:numId="27">
    <w:abstractNumId w:val="43"/>
  </w:num>
  <w:num w:numId="28">
    <w:abstractNumId w:val="3"/>
  </w:num>
  <w:num w:numId="29">
    <w:abstractNumId w:val="41"/>
  </w:num>
  <w:num w:numId="30">
    <w:abstractNumId w:val="20"/>
  </w:num>
  <w:num w:numId="31">
    <w:abstractNumId w:val="45"/>
  </w:num>
  <w:num w:numId="32">
    <w:abstractNumId w:val="14"/>
  </w:num>
  <w:num w:numId="33">
    <w:abstractNumId w:val="26"/>
  </w:num>
  <w:num w:numId="34">
    <w:abstractNumId w:val="8"/>
  </w:num>
  <w:num w:numId="35">
    <w:abstractNumId w:val="34"/>
  </w:num>
  <w:num w:numId="36">
    <w:abstractNumId w:val="2"/>
  </w:num>
  <w:num w:numId="37">
    <w:abstractNumId w:val="5"/>
  </w:num>
  <w:num w:numId="38">
    <w:abstractNumId w:val="42"/>
  </w:num>
  <w:num w:numId="39">
    <w:abstractNumId w:val="35"/>
  </w:num>
  <w:num w:numId="40">
    <w:abstractNumId w:val="0"/>
  </w:num>
  <w:num w:numId="41">
    <w:abstractNumId w:val="12"/>
  </w:num>
  <w:num w:numId="42">
    <w:abstractNumId w:val="16"/>
  </w:num>
  <w:num w:numId="43">
    <w:abstractNumId w:val="44"/>
  </w:num>
  <w:num w:numId="44">
    <w:abstractNumId w:val="46"/>
  </w:num>
  <w:num w:numId="45">
    <w:abstractNumId w:val="11"/>
  </w:num>
  <w:num w:numId="46">
    <w:abstractNumId w:val="9"/>
  </w:num>
  <w:num w:numId="47">
    <w:abstractNumId w:val="19"/>
  </w:num>
  <w:num w:numId="48">
    <w:abstractNumId w:val="30"/>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1MzGzNDQ0NLc0NDVX0lEKTi0uzszPAykwqwUATYJqiywAAAA="/>
  </w:docVars>
  <w:rsids>
    <w:rsidRoot w:val="005D0BF3"/>
    <w:rsid w:val="0001086E"/>
    <w:rsid w:val="00013644"/>
    <w:rsid w:val="000140DF"/>
    <w:rsid w:val="000270A9"/>
    <w:rsid w:val="00032324"/>
    <w:rsid w:val="00034ED7"/>
    <w:rsid w:val="00035806"/>
    <w:rsid w:val="00036529"/>
    <w:rsid w:val="000459ED"/>
    <w:rsid w:val="00050AC6"/>
    <w:rsid w:val="00051F07"/>
    <w:rsid w:val="0005477A"/>
    <w:rsid w:val="00060D9A"/>
    <w:rsid w:val="00064421"/>
    <w:rsid w:val="00071B93"/>
    <w:rsid w:val="00074DEE"/>
    <w:rsid w:val="00080A1A"/>
    <w:rsid w:val="00087EB6"/>
    <w:rsid w:val="00091100"/>
    <w:rsid w:val="000958D1"/>
    <w:rsid w:val="00096182"/>
    <w:rsid w:val="0009620D"/>
    <w:rsid w:val="000A3A9F"/>
    <w:rsid w:val="000A6F5C"/>
    <w:rsid w:val="000B0162"/>
    <w:rsid w:val="000B2FAC"/>
    <w:rsid w:val="000B3D45"/>
    <w:rsid w:val="000B7576"/>
    <w:rsid w:val="000C1773"/>
    <w:rsid w:val="000C567E"/>
    <w:rsid w:val="000F03F4"/>
    <w:rsid w:val="000F553C"/>
    <w:rsid w:val="000F5EB1"/>
    <w:rsid w:val="00101F7C"/>
    <w:rsid w:val="001023ED"/>
    <w:rsid w:val="00105905"/>
    <w:rsid w:val="0011515D"/>
    <w:rsid w:val="00116007"/>
    <w:rsid w:val="0011710E"/>
    <w:rsid w:val="0011793D"/>
    <w:rsid w:val="001237C5"/>
    <w:rsid w:val="00123DD4"/>
    <w:rsid w:val="00124D18"/>
    <w:rsid w:val="00127E56"/>
    <w:rsid w:val="0013154C"/>
    <w:rsid w:val="00135D21"/>
    <w:rsid w:val="00136E72"/>
    <w:rsid w:val="00140076"/>
    <w:rsid w:val="00145593"/>
    <w:rsid w:val="00152843"/>
    <w:rsid w:val="0015768B"/>
    <w:rsid w:val="00163D79"/>
    <w:rsid w:val="0016644C"/>
    <w:rsid w:val="00171322"/>
    <w:rsid w:val="00185793"/>
    <w:rsid w:val="00185B81"/>
    <w:rsid w:val="00195C12"/>
    <w:rsid w:val="001A0DA8"/>
    <w:rsid w:val="001A14A3"/>
    <w:rsid w:val="001B5A36"/>
    <w:rsid w:val="001E0DDD"/>
    <w:rsid w:val="001E108D"/>
    <w:rsid w:val="001E1773"/>
    <w:rsid w:val="001E735E"/>
    <w:rsid w:val="001F1CCB"/>
    <w:rsid w:val="001F2166"/>
    <w:rsid w:val="001F3667"/>
    <w:rsid w:val="00200662"/>
    <w:rsid w:val="002008C3"/>
    <w:rsid w:val="00201877"/>
    <w:rsid w:val="00210CCC"/>
    <w:rsid w:val="00220021"/>
    <w:rsid w:val="00221639"/>
    <w:rsid w:val="00223FE4"/>
    <w:rsid w:val="00225871"/>
    <w:rsid w:val="00236CA2"/>
    <w:rsid w:val="0024177A"/>
    <w:rsid w:val="002420A1"/>
    <w:rsid w:val="002436A4"/>
    <w:rsid w:val="00244135"/>
    <w:rsid w:val="0025728D"/>
    <w:rsid w:val="00260C9D"/>
    <w:rsid w:val="00262CB4"/>
    <w:rsid w:val="0026511C"/>
    <w:rsid w:val="00270466"/>
    <w:rsid w:val="002710AC"/>
    <w:rsid w:val="00272ACC"/>
    <w:rsid w:val="00272D85"/>
    <w:rsid w:val="002776F7"/>
    <w:rsid w:val="00281256"/>
    <w:rsid w:val="00285A45"/>
    <w:rsid w:val="0029450A"/>
    <w:rsid w:val="002A1BF5"/>
    <w:rsid w:val="002A1F0F"/>
    <w:rsid w:val="002A29F8"/>
    <w:rsid w:val="002A2E80"/>
    <w:rsid w:val="002B0310"/>
    <w:rsid w:val="002B20F1"/>
    <w:rsid w:val="002B2840"/>
    <w:rsid w:val="002B6910"/>
    <w:rsid w:val="002B6C9C"/>
    <w:rsid w:val="002B7E05"/>
    <w:rsid w:val="002D2DD8"/>
    <w:rsid w:val="002D618C"/>
    <w:rsid w:val="002D6855"/>
    <w:rsid w:val="002E1043"/>
    <w:rsid w:val="002E33E7"/>
    <w:rsid w:val="002E3460"/>
    <w:rsid w:val="002E3678"/>
    <w:rsid w:val="002E57BA"/>
    <w:rsid w:val="002F2517"/>
    <w:rsid w:val="002F35F1"/>
    <w:rsid w:val="002F5F92"/>
    <w:rsid w:val="002F7712"/>
    <w:rsid w:val="00304B17"/>
    <w:rsid w:val="00305940"/>
    <w:rsid w:val="00306179"/>
    <w:rsid w:val="003126B6"/>
    <w:rsid w:val="00312AD4"/>
    <w:rsid w:val="0031510C"/>
    <w:rsid w:val="003162EE"/>
    <w:rsid w:val="00316B97"/>
    <w:rsid w:val="0032768B"/>
    <w:rsid w:val="00332ED8"/>
    <w:rsid w:val="00333020"/>
    <w:rsid w:val="00336C5C"/>
    <w:rsid w:val="00344F4B"/>
    <w:rsid w:val="003456DD"/>
    <w:rsid w:val="0035060D"/>
    <w:rsid w:val="003534BB"/>
    <w:rsid w:val="00362B4A"/>
    <w:rsid w:val="00373934"/>
    <w:rsid w:val="00376892"/>
    <w:rsid w:val="003906A8"/>
    <w:rsid w:val="00390735"/>
    <w:rsid w:val="003914EB"/>
    <w:rsid w:val="00392455"/>
    <w:rsid w:val="003936AE"/>
    <w:rsid w:val="00393D23"/>
    <w:rsid w:val="00397E68"/>
    <w:rsid w:val="003A264D"/>
    <w:rsid w:val="003A5586"/>
    <w:rsid w:val="003A7A48"/>
    <w:rsid w:val="003B06DC"/>
    <w:rsid w:val="003B0DAF"/>
    <w:rsid w:val="003B18ED"/>
    <w:rsid w:val="003B45F7"/>
    <w:rsid w:val="003C0A53"/>
    <w:rsid w:val="003C24C9"/>
    <w:rsid w:val="003C26B9"/>
    <w:rsid w:val="003D10F4"/>
    <w:rsid w:val="003D190C"/>
    <w:rsid w:val="003D45EC"/>
    <w:rsid w:val="003D6332"/>
    <w:rsid w:val="003D747C"/>
    <w:rsid w:val="003E345C"/>
    <w:rsid w:val="003E3BA8"/>
    <w:rsid w:val="003E6D11"/>
    <w:rsid w:val="003F6DE6"/>
    <w:rsid w:val="00414550"/>
    <w:rsid w:val="004172F0"/>
    <w:rsid w:val="00417B96"/>
    <w:rsid w:val="00420D78"/>
    <w:rsid w:val="00420FA5"/>
    <w:rsid w:val="00426ED6"/>
    <w:rsid w:val="00427070"/>
    <w:rsid w:val="00431B04"/>
    <w:rsid w:val="00431D4D"/>
    <w:rsid w:val="00433772"/>
    <w:rsid w:val="00434DC2"/>
    <w:rsid w:val="00437FA7"/>
    <w:rsid w:val="00444244"/>
    <w:rsid w:val="00447CCA"/>
    <w:rsid w:val="004536BC"/>
    <w:rsid w:val="00453F7F"/>
    <w:rsid w:val="004558A1"/>
    <w:rsid w:val="00457385"/>
    <w:rsid w:val="00464B6A"/>
    <w:rsid w:val="0047070F"/>
    <w:rsid w:val="00472930"/>
    <w:rsid w:val="0047402C"/>
    <w:rsid w:val="0047770A"/>
    <w:rsid w:val="00483A5F"/>
    <w:rsid w:val="00491498"/>
    <w:rsid w:val="004A3171"/>
    <w:rsid w:val="004A74D6"/>
    <w:rsid w:val="004B06B1"/>
    <w:rsid w:val="004B6DA4"/>
    <w:rsid w:val="004C2234"/>
    <w:rsid w:val="004C72FA"/>
    <w:rsid w:val="004D21B1"/>
    <w:rsid w:val="004D475D"/>
    <w:rsid w:val="004E2FC5"/>
    <w:rsid w:val="004E4388"/>
    <w:rsid w:val="004E70A4"/>
    <w:rsid w:val="005001F5"/>
    <w:rsid w:val="00500277"/>
    <w:rsid w:val="00502973"/>
    <w:rsid w:val="0050339D"/>
    <w:rsid w:val="00507DEC"/>
    <w:rsid w:val="00512D3F"/>
    <w:rsid w:val="00514B0F"/>
    <w:rsid w:val="00516684"/>
    <w:rsid w:val="00523020"/>
    <w:rsid w:val="005279C7"/>
    <w:rsid w:val="00533E74"/>
    <w:rsid w:val="00537653"/>
    <w:rsid w:val="0054379C"/>
    <w:rsid w:val="00553449"/>
    <w:rsid w:val="005554A1"/>
    <w:rsid w:val="00564802"/>
    <w:rsid w:val="005651A9"/>
    <w:rsid w:val="005768A2"/>
    <w:rsid w:val="00582D45"/>
    <w:rsid w:val="00594326"/>
    <w:rsid w:val="00594FED"/>
    <w:rsid w:val="005B4BD0"/>
    <w:rsid w:val="005B690E"/>
    <w:rsid w:val="005C2203"/>
    <w:rsid w:val="005C5C70"/>
    <w:rsid w:val="005D0BF3"/>
    <w:rsid w:val="005D1898"/>
    <w:rsid w:val="005D18D2"/>
    <w:rsid w:val="005D1CBB"/>
    <w:rsid w:val="005D4256"/>
    <w:rsid w:val="005D5CF9"/>
    <w:rsid w:val="005D6D2C"/>
    <w:rsid w:val="005E10D9"/>
    <w:rsid w:val="005F489C"/>
    <w:rsid w:val="00611034"/>
    <w:rsid w:val="00611D3B"/>
    <w:rsid w:val="00617921"/>
    <w:rsid w:val="00627F3F"/>
    <w:rsid w:val="00631BF8"/>
    <w:rsid w:val="00634759"/>
    <w:rsid w:val="00640EAD"/>
    <w:rsid w:val="006427BD"/>
    <w:rsid w:val="00646EC1"/>
    <w:rsid w:val="006524D0"/>
    <w:rsid w:val="006545DF"/>
    <w:rsid w:val="00654A83"/>
    <w:rsid w:val="00663FDA"/>
    <w:rsid w:val="00667205"/>
    <w:rsid w:val="00672942"/>
    <w:rsid w:val="006817A7"/>
    <w:rsid w:val="00681E62"/>
    <w:rsid w:val="00685887"/>
    <w:rsid w:val="00686803"/>
    <w:rsid w:val="00687C6A"/>
    <w:rsid w:val="00691BC1"/>
    <w:rsid w:val="0069600E"/>
    <w:rsid w:val="006B08EE"/>
    <w:rsid w:val="006B0BE3"/>
    <w:rsid w:val="006B292E"/>
    <w:rsid w:val="006B3668"/>
    <w:rsid w:val="006B7618"/>
    <w:rsid w:val="006C1C77"/>
    <w:rsid w:val="006E655D"/>
    <w:rsid w:val="006E7994"/>
    <w:rsid w:val="006E7C92"/>
    <w:rsid w:val="006F1565"/>
    <w:rsid w:val="006F160F"/>
    <w:rsid w:val="006F17F6"/>
    <w:rsid w:val="006F4560"/>
    <w:rsid w:val="006F6BB5"/>
    <w:rsid w:val="006F7F94"/>
    <w:rsid w:val="00706BCB"/>
    <w:rsid w:val="0071092F"/>
    <w:rsid w:val="00723C4C"/>
    <w:rsid w:val="0072568F"/>
    <w:rsid w:val="00726546"/>
    <w:rsid w:val="0073354E"/>
    <w:rsid w:val="00733ACC"/>
    <w:rsid w:val="007341D8"/>
    <w:rsid w:val="00743970"/>
    <w:rsid w:val="00745D2D"/>
    <w:rsid w:val="00746ADE"/>
    <w:rsid w:val="00747F0F"/>
    <w:rsid w:val="007548DA"/>
    <w:rsid w:val="00754F9D"/>
    <w:rsid w:val="00757019"/>
    <w:rsid w:val="0075780C"/>
    <w:rsid w:val="007638D1"/>
    <w:rsid w:val="0076502E"/>
    <w:rsid w:val="00765B3F"/>
    <w:rsid w:val="007679F5"/>
    <w:rsid w:val="007704D2"/>
    <w:rsid w:val="00773F0B"/>
    <w:rsid w:val="00782281"/>
    <w:rsid w:val="00784BC4"/>
    <w:rsid w:val="00785A32"/>
    <w:rsid w:val="00786E4D"/>
    <w:rsid w:val="00794CA3"/>
    <w:rsid w:val="00797506"/>
    <w:rsid w:val="007A6D19"/>
    <w:rsid w:val="007B5148"/>
    <w:rsid w:val="007C0B41"/>
    <w:rsid w:val="007C0CE8"/>
    <w:rsid w:val="007C6AA3"/>
    <w:rsid w:val="007C7DA1"/>
    <w:rsid w:val="007D044F"/>
    <w:rsid w:val="007D3636"/>
    <w:rsid w:val="007D3B1E"/>
    <w:rsid w:val="007E14EB"/>
    <w:rsid w:val="007E49FA"/>
    <w:rsid w:val="007E4D00"/>
    <w:rsid w:val="007E7796"/>
    <w:rsid w:val="007F1CA3"/>
    <w:rsid w:val="007F6757"/>
    <w:rsid w:val="008008FE"/>
    <w:rsid w:val="008034D2"/>
    <w:rsid w:val="00813781"/>
    <w:rsid w:val="00814D18"/>
    <w:rsid w:val="00817A33"/>
    <w:rsid w:val="0082211A"/>
    <w:rsid w:val="00824ECE"/>
    <w:rsid w:val="00825259"/>
    <w:rsid w:val="0083018A"/>
    <w:rsid w:val="0083416A"/>
    <w:rsid w:val="00834B10"/>
    <w:rsid w:val="00835541"/>
    <w:rsid w:val="008413B0"/>
    <w:rsid w:val="0084765F"/>
    <w:rsid w:val="00851194"/>
    <w:rsid w:val="008613D3"/>
    <w:rsid w:val="008619A0"/>
    <w:rsid w:val="00863744"/>
    <w:rsid w:val="0086733B"/>
    <w:rsid w:val="008723D9"/>
    <w:rsid w:val="008730FC"/>
    <w:rsid w:val="00873607"/>
    <w:rsid w:val="00883308"/>
    <w:rsid w:val="00883774"/>
    <w:rsid w:val="008862FA"/>
    <w:rsid w:val="00887483"/>
    <w:rsid w:val="00887E69"/>
    <w:rsid w:val="008A202F"/>
    <w:rsid w:val="008A23B3"/>
    <w:rsid w:val="008A6BCB"/>
    <w:rsid w:val="008B0527"/>
    <w:rsid w:val="008B2CFA"/>
    <w:rsid w:val="008C00F7"/>
    <w:rsid w:val="008C1F86"/>
    <w:rsid w:val="008C2A32"/>
    <w:rsid w:val="008C31D0"/>
    <w:rsid w:val="008C5969"/>
    <w:rsid w:val="008C637C"/>
    <w:rsid w:val="008D5F7E"/>
    <w:rsid w:val="008D771A"/>
    <w:rsid w:val="008E4504"/>
    <w:rsid w:val="008F07E2"/>
    <w:rsid w:val="008F6D48"/>
    <w:rsid w:val="00901C9A"/>
    <w:rsid w:val="00907F17"/>
    <w:rsid w:val="00912AF9"/>
    <w:rsid w:val="00915BB7"/>
    <w:rsid w:val="00921C4E"/>
    <w:rsid w:val="009243F1"/>
    <w:rsid w:val="0092556E"/>
    <w:rsid w:val="00932685"/>
    <w:rsid w:val="00935F3B"/>
    <w:rsid w:val="00936C81"/>
    <w:rsid w:val="00942A29"/>
    <w:rsid w:val="00945157"/>
    <w:rsid w:val="009567E1"/>
    <w:rsid w:val="00965A30"/>
    <w:rsid w:val="0096630D"/>
    <w:rsid w:val="009676EF"/>
    <w:rsid w:val="00967741"/>
    <w:rsid w:val="00971F4A"/>
    <w:rsid w:val="00975979"/>
    <w:rsid w:val="009837A3"/>
    <w:rsid w:val="00986B1E"/>
    <w:rsid w:val="00986CE8"/>
    <w:rsid w:val="00991CDE"/>
    <w:rsid w:val="0099276E"/>
    <w:rsid w:val="009952D7"/>
    <w:rsid w:val="0099541C"/>
    <w:rsid w:val="00995C49"/>
    <w:rsid w:val="009B14F0"/>
    <w:rsid w:val="009B3240"/>
    <w:rsid w:val="009B3DA3"/>
    <w:rsid w:val="009B5F9F"/>
    <w:rsid w:val="009C2DFD"/>
    <w:rsid w:val="009E043F"/>
    <w:rsid w:val="009E35CE"/>
    <w:rsid w:val="009E55E9"/>
    <w:rsid w:val="009F1726"/>
    <w:rsid w:val="009F1D5D"/>
    <w:rsid w:val="009F32EE"/>
    <w:rsid w:val="009F5FAD"/>
    <w:rsid w:val="00A05347"/>
    <w:rsid w:val="00A10058"/>
    <w:rsid w:val="00A11D58"/>
    <w:rsid w:val="00A15F90"/>
    <w:rsid w:val="00A17357"/>
    <w:rsid w:val="00A254AA"/>
    <w:rsid w:val="00A260D7"/>
    <w:rsid w:val="00A3045C"/>
    <w:rsid w:val="00A373A8"/>
    <w:rsid w:val="00A45A0C"/>
    <w:rsid w:val="00A552E8"/>
    <w:rsid w:val="00A61336"/>
    <w:rsid w:val="00A6181F"/>
    <w:rsid w:val="00A6280C"/>
    <w:rsid w:val="00A75641"/>
    <w:rsid w:val="00A82664"/>
    <w:rsid w:val="00A95C53"/>
    <w:rsid w:val="00AA1720"/>
    <w:rsid w:val="00AA42C7"/>
    <w:rsid w:val="00AB184D"/>
    <w:rsid w:val="00AB4434"/>
    <w:rsid w:val="00AC34A9"/>
    <w:rsid w:val="00AC3AE5"/>
    <w:rsid w:val="00AC7857"/>
    <w:rsid w:val="00AD0FB3"/>
    <w:rsid w:val="00AE30C7"/>
    <w:rsid w:val="00AE70FA"/>
    <w:rsid w:val="00AE770E"/>
    <w:rsid w:val="00AE77CD"/>
    <w:rsid w:val="00B13481"/>
    <w:rsid w:val="00B21051"/>
    <w:rsid w:val="00B41F48"/>
    <w:rsid w:val="00B4396C"/>
    <w:rsid w:val="00B53DB0"/>
    <w:rsid w:val="00B55355"/>
    <w:rsid w:val="00B57C62"/>
    <w:rsid w:val="00B60B7F"/>
    <w:rsid w:val="00B60D82"/>
    <w:rsid w:val="00B62314"/>
    <w:rsid w:val="00B658F5"/>
    <w:rsid w:val="00B670DD"/>
    <w:rsid w:val="00B7108F"/>
    <w:rsid w:val="00B73804"/>
    <w:rsid w:val="00B839E1"/>
    <w:rsid w:val="00B862DA"/>
    <w:rsid w:val="00B904CC"/>
    <w:rsid w:val="00B93759"/>
    <w:rsid w:val="00B94998"/>
    <w:rsid w:val="00B9576A"/>
    <w:rsid w:val="00B96F77"/>
    <w:rsid w:val="00BA0A60"/>
    <w:rsid w:val="00BA44A9"/>
    <w:rsid w:val="00BB1852"/>
    <w:rsid w:val="00BC1D92"/>
    <w:rsid w:val="00BC4CB0"/>
    <w:rsid w:val="00BD3FFB"/>
    <w:rsid w:val="00BD5DA9"/>
    <w:rsid w:val="00BD7356"/>
    <w:rsid w:val="00BF3C93"/>
    <w:rsid w:val="00BF4503"/>
    <w:rsid w:val="00C00DB8"/>
    <w:rsid w:val="00C016EC"/>
    <w:rsid w:val="00C03465"/>
    <w:rsid w:val="00C06D6E"/>
    <w:rsid w:val="00C12B42"/>
    <w:rsid w:val="00C145B2"/>
    <w:rsid w:val="00C14EC1"/>
    <w:rsid w:val="00C23AAF"/>
    <w:rsid w:val="00C2488D"/>
    <w:rsid w:val="00C26EBF"/>
    <w:rsid w:val="00C2787E"/>
    <w:rsid w:val="00C36B57"/>
    <w:rsid w:val="00C42F9F"/>
    <w:rsid w:val="00C5114C"/>
    <w:rsid w:val="00C543B1"/>
    <w:rsid w:val="00C56A44"/>
    <w:rsid w:val="00C62550"/>
    <w:rsid w:val="00C628F3"/>
    <w:rsid w:val="00C71C69"/>
    <w:rsid w:val="00C737EF"/>
    <w:rsid w:val="00C77EEC"/>
    <w:rsid w:val="00C82601"/>
    <w:rsid w:val="00C83EC1"/>
    <w:rsid w:val="00C90331"/>
    <w:rsid w:val="00C938D8"/>
    <w:rsid w:val="00C95896"/>
    <w:rsid w:val="00C96D02"/>
    <w:rsid w:val="00CA3D9A"/>
    <w:rsid w:val="00CA6B58"/>
    <w:rsid w:val="00CB7020"/>
    <w:rsid w:val="00CB7D51"/>
    <w:rsid w:val="00CC778F"/>
    <w:rsid w:val="00CD28B4"/>
    <w:rsid w:val="00CD4290"/>
    <w:rsid w:val="00CD572D"/>
    <w:rsid w:val="00CE1DC9"/>
    <w:rsid w:val="00CE7631"/>
    <w:rsid w:val="00CF17AE"/>
    <w:rsid w:val="00CF1E74"/>
    <w:rsid w:val="00CF370D"/>
    <w:rsid w:val="00CF4BD4"/>
    <w:rsid w:val="00CF506D"/>
    <w:rsid w:val="00CF5A52"/>
    <w:rsid w:val="00CF7AE2"/>
    <w:rsid w:val="00D0FB6E"/>
    <w:rsid w:val="00D1704A"/>
    <w:rsid w:val="00D20670"/>
    <w:rsid w:val="00D20FEC"/>
    <w:rsid w:val="00D25BA5"/>
    <w:rsid w:val="00D32A54"/>
    <w:rsid w:val="00D5554F"/>
    <w:rsid w:val="00D62036"/>
    <w:rsid w:val="00D63B5F"/>
    <w:rsid w:val="00D716E9"/>
    <w:rsid w:val="00D72A3D"/>
    <w:rsid w:val="00D7418F"/>
    <w:rsid w:val="00D87023"/>
    <w:rsid w:val="00D90BBE"/>
    <w:rsid w:val="00D916B0"/>
    <w:rsid w:val="00D95C86"/>
    <w:rsid w:val="00DA18C8"/>
    <w:rsid w:val="00DA40DE"/>
    <w:rsid w:val="00DB1995"/>
    <w:rsid w:val="00DB35F8"/>
    <w:rsid w:val="00DC0460"/>
    <w:rsid w:val="00DC7B74"/>
    <w:rsid w:val="00DD604F"/>
    <w:rsid w:val="00DD7A9D"/>
    <w:rsid w:val="00DF5C86"/>
    <w:rsid w:val="00E01ECA"/>
    <w:rsid w:val="00E1331E"/>
    <w:rsid w:val="00E13E56"/>
    <w:rsid w:val="00E148D4"/>
    <w:rsid w:val="00E168B4"/>
    <w:rsid w:val="00E2391B"/>
    <w:rsid w:val="00E32A08"/>
    <w:rsid w:val="00E33B35"/>
    <w:rsid w:val="00E34C46"/>
    <w:rsid w:val="00E436B7"/>
    <w:rsid w:val="00E47676"/>
    <w:rsid w:val="00E503BD"/>
    <w:rsid w:val="00E61A43"/>
    <w:rsid w:val="00E635C1"/>
    <w:rsid w:val="00E6464B"/>
    <w:rsid w:val="00E648CA"/>
    <w:rsid w:val="00E67F73"/>
    <w:rsid w:val="00E71BDF"/>
    <w:rsid w:val="00E82094"/>
    <w:rsid w:val="00E82C56"/>
    <w:rsid w:val="00E87D55"/>
    <w:rsid w:val="00E9326C"/>
    <w:rsid w:val="00EA002D"/>
    <w:rsid w:val="00EA04CF"/>
    <w:rsid w:val="00EA3C63"/>
    <w:rsid w:val="00EA5ED3"/>
    <w:rsid w:val="00EB28EF"/>
    <w:rsid w:val="00EB5575"/>
    <w:rsid w:val="00EB5AC0"/>
    <w:rsid w:val="00EB624C"/>
    <w:rsid w:val="00EB6D0D"/>
    <w:rsid w:val="00EB75D7"/>
    <w:rsid w:val="00EC0808"/>
    <w:rsid w:val="00EC13DF"/>
    <w:rsid w:val="00EC363A"/>
    <w:rsid w:val="00EC5A84"/>
    <w:rsid w:val="00EC7540"/>
    <w:rsid w:val="00ED14B3"/>
    <w:rsid w:val="00ED4327"/>
    <w:rsid w:val="00EE0821"/>
    <w:rsid w:val="00EE2BE2"/>
    <w:rsid w:val="00EE3077"/>
    <w:rsid w:val="00EF0432"/>
    <w:rsid w:val="00F00789"/>
    <w:rsid w:val="00F008C1"/>
    <w:rsid w:val="00F00F7F"/>
    <w:rsid w:val="00F0756F"/>
    <w:rsid w:val="00F1069C"/>
    <w:rsid w:val="00F10C27"/>
    <w:rsid w:val="00F10E7F"/>
    <w:rsid w:val="00F11E91"/>
    <w:rsid w:val="00F15DAE"/>
    <w:rsid w:val="00F17892"/>
    <w:rsid w:val="00F26712"/>
    <w:rsid w:val="00F36386"/>
    <w:rsid w:val="00F40652"/>
    <w:rsid w:val="00F40AF7"/>
    <w:rsid w:val="00F4141D"/>
    <w:rsid w:val="00F42B86"/>
    <w:rsid w:val="00F470A4"/>
    <w:rsid w:val="00F62A4D"/>
    <w:rsid w:val="00F6405F"/>
    <w:rsid w:val="00F64E82"/>
    <w:rsid w:val="00F81306"/>
    <w:rsid w:val="00F82009"/>
    <w:rsid w:val="00F83463"/>
    <w:rsid w:val="00F84FBC"/>
    <w:rsid w:val="00F8567C"/>
    <w:rsid w:val="00F903B0"/>
    <w:rsid w:val="00FA2234"/>
    <w:rsid w:val="00FA473D"/>
    <w:rsid w:val="00FA5071"/>
    <w:rsid w:val="00FA5AB8"/>
    <w:rsid w:val="00FA5E0E"/>
    <w:rsid w:val="00FB2E99"/>
    <w:rsid w:val="00FB7159"/>
    <w:rsid w:val="00FC0A25"/>
    <w:rsid w:val="00FC1CB1"/>
    <w:rsid w:val="00FC2E32"/>
    <w:rsid w:val="00FD34E4"/>
    <w:rsid w:val="00FE67D5"/>
    <w:rsid w:val="00FF1486"/>
    <w:rsid w:val="00FF4EC5"/>
    <w:rsid w:val="00FF7016"/>
    <w:rsid w:val="075B44E7"/>
    <w:rsid w:val="096691AE"/>
    <w:rsid w:val="0A6AE310"/>
    <w:rsid w:val="1AC6E38D"/>
    <w:rsid w:val="21BEB53B"/>
    <w:rsid w:val="2A420627"/>
    <w:rsid w:val="2A4A45F2"/>
    <w:rsid w:val="302CAA34"/>
    <w:rsid w:val="30AF8604"/>
    <w:rsid w:val="3756741C"/>
    <w:rsid w:val="3B7470F4"/>
    <w:rsid w:val="448E9819"/>
    <w:rsid w:val="4834A8CC"/>
    <w:rsid w:val="4A120430"/>
    <w:rsid w:val="670C07D7"/>
    <w:rsid w:val="7F352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5AA865"/>
  <w15:chartTrackingRefBased/>
  <w15:docId w15:val="{646A9E8C-8D15-475B-99EE-BD85E094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BF3"/>
    <w:pPr>
      <w:spacing w:after="0" w:line="240" w:lineRule="auto"/>
      <w:jc w:val="both"/>
    </w:pPr>
    <w:rPr>
      <w:rFonts w:ascii="Arial" w:eastAsia="Times New Roman" w:hAnsi="Arial" w:cs="Times New Roman"/>
      <w:szCs w:val="24"/>
    </w:rPr>
  </w:style>
  <w:style w:type="paragraph" w:styleId="Heading3">
    <w:name w:val="heading 3"/>
    <w:basedOn w:val="Normal"/>
    <w:next w:val="Normal"/>
    <w:link w:val="Heading3Char"/>
    <w:qFormat/>
    <w:rsid w:val="00D20670"/>
    <w:pPr>
      <w:keepNext/>
      <w:spacing w:before="240" w:after="60"/>
      <w:jc w:val="left"/>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BF3"/>
    <w:rPr>
      <w:color w:val="0563C1"/>
      <w:u w:val="single"/>
    </w:rPr>
  </w:style>
  <w:style w:type="character" w:customStyle="1" w:styleId="ListParagraphChar">
    <w:name w:val="List Paragraph Char"/>
    <w:aliases w:val="Bullet List Char,numbered Char,FooterText Char,lp1 Char"/>
    <w:basedOn w:val="DefaultParagraphFont"/>
    <w:link w:val="ListParagraph"/>
    <w:uiPriority w:val="34"/>
    <w:locked/>
    <w:rsid w:val="005D0BF3"/>
    <w:rPr>
      <w:rFonts w:ascii="Arial" w:hAnsi="Arial" w:cs="Arial"/>
    </w:rPr>
  </w:style>
  <w:style w:type="paragraph" w:styleId="ListParagraph">
    <w:name w:val="List Paragraph"/>
    <w:aliases w:val="Bullet List,numbered,FooterText,lp1"/>
    <w:basedOn w:val="Normal"/>
    <w:link w:val="ListParagraphChar"/>
    <w:uiPriority w:val="34"/>
    <w:qFormat/>
    <w:rsid w:val="005D0BF3"/>
    <w:pPr>
      <w:ind w:left="720"/>
    </w:pPr>
    <w:rPr>
      <w:rFonts w:eastAsiaTheme="minorHAnsi" w:cs="Arial"/>
      <w:szCs w:val="22"/>
    </w:rPr>
  </w:style>
  <w:style w:type="paragraph" w:styleId="BodyText2">
    <w:name w:val="Body Text 2"/>
    <w:basedOn w:val="Normal"/>
    <w:link w:val="BodyText2Char"/>
    <w:rsid w:val="007A6D19"/>
    <w:pPr>
      <w:ind w:right="108"/>
    </w:pPr>
    <w:rPr>
      <w:rFonts w:eastAsia="MS Mincho"/>
      <w:szCs w:val="22"/>
    </w:rPr>
  </w:style>
  <w:style w:type="character" w:customStyle="1" w:styleId="BodyText2Char">
    <w:name w:val="Body Text 2 Char"/>
    <w:basedOn w:val="DefaultParagraphFont"/>
    <w:link w:val="BodyText2"/>
    <w:rsid w:val="007A6D19"/>
    <w:rPr>
      <w:rFonts w:ascii="Arial" w:eastAsia="MS Mincho" w:hAnsi="Arial" w:cs="Times New Roman"/>
    </w:rPr>
  </w:style>
  <w:style w:type="paragraph" w:styleId="BalloonText">
    <w:name w:val="Balloon Text"/>
    <w:basedOn w:val="Normal"/>
    <w:link w:val="BalloonTextChar"/>
    <w:uiPriority w:val="99"/>
    <w:semiHidden/>
    <w:unhideWhenUsed/>
    <w:rsid w:val="007A6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D19"/>
    <w:rPr>
      <w:rFonts w:ascii="Segoe UI" w:eastAsia="Times New Roman" w:hAnsi="Segoe UI" w:cs="Segoe UI"/>
      <w:sz w:val="18"/>
      <w:szCs w:val="18"/>
    </w:rPr>
  </w:style>
  <w:style w:type="paragraph" w:styleId="Header">
    <w:name w:val="header"/>
    <w:basedOn w:val="Normal"/>
    <w:link w:val="HeaderChar"/>
    <w:semiHidden/>
    <w:rsid w:val="00140076"/>
    <w:pPr>
      <w:tabs>
        <w:tab w:val="center" w:pos="4320"/>
        <w:tab w:val="right" w:pos="8640"/>
      </w:tabs>
      <w:jc w:val="left"/>
    </w:pPr>
    <w:rPr>
      <w:rFonts w:cs="Arial"/>
      <w:sz w:val="24"/>
    </w:rPr>
  </w:style>
  <w:style w:type="character" w:customStyle="1" w:styleId="HeaderChar">
    <w:name w:val="Header Char"/>
    <w:basedOn w:val="DefaultParagraphFont"/>
    <w:link w:val="Header"/>
    <w:semiHidden/>
    <w:rsid w:val="00140076"/>
    <w:rPr>
      <w:rFonts w:ascii="Arial" w:eastAsia="Times New Roman" w:hAnsi="Arial" w:cs="Arial"/>
      <w:sz w:val="24"/>
      <w:szCs w:val="24"/>
    </w:rPr>
  </w:style>
  <w:style w:type="paragraph" w:styleId="BodyTextIndent">
    <w:name w:val="Body Text Indent"/>
    <w:basedOn w:val="Normal"/>
    <w:link w:val="BodyTextIndentChar"/>
    <w:uiPriority w:val="99"/>
    <w:unhideWhenUsed/>
    <w:rsid w:val="00D20670"/>
    <w:pPr>
      <w:spacing w:after="120"/>
      <w:ind w:left="360"/>
    </w:pPr>
  </w:style>
  <w:style w:type="character" w:customStyle="1" w:styleId="BodyTextIndentChar">
    <w:name w:val="Body Text Indent Char"/>
    <w:basedOn w:val="DefaultParagraphFont"/>
    <w:link w:val="BodyTextIndent"/>
    <w:uiPriority w:val="99"/>
    <w:rsid w:val="00D20670"/>
    <w:rPr>
      <w:rFonts w:ascii="Arial" w:eastAsia="Times New Roman" w:hAnsi="Arial" w:cs="Times New Roman"/>
      <w:szCs w:val="24"/>
    </w:rPr>
  </w:style>
  <w:style w:type="character" w:customStyle="1" w:styleId="Heading3Char">
    <w:name w:val="Heading 3 Char"/>
    <w:basedOn w:val="DefaultParagraphFont"/>
    <w:link w:val="Heading3"/>
    <w:rsid w:val="00D20670"/>
    <w:rPr>
      <w:rFonts w:ascii="Arial" w:eastAsia="Times New Roman" w:hAnsi="Arial" w:cs="Arial"/>
      <w:b/>
      <w:bCs/>
      <w:sz w:val="26"/>
      <w:szCs w:val="26"/>
    </w:rPr>
  </w:style>
  <w:style w:type="character" w:styleId="CommentReference">
    <w:name w:val="annotation reference"/>
    <w:basedOn w:val="DefaultParagraphFont"/>
    <w:uiPriority w:val="99"/>
    <w:semiHidden/>
    <w:unhideWhenUsed/>
    <w:rsid w:val="00ED14B3"/>
    <w:rPr>
      <w:sz w:val="16"/>
      <w:szCs w:val="16"/>
    </w:rPr>
  </w:style>
  <w:style w:type="paragraph" w:styleId="CommentText">
    <w:name w:val="annotation text"/>
    <w:basedOn w:val="Normal"/>
    <w:link w:val="CommentTextChar"/>
    <w:uiPriority w:val="99"/>
    <w:unhideWhenUsed/>
    <w:rsid w:val="00ED14B3"/>
    <w:rPr>
      <w:sz w:val="20"/>
      <w:szCs w:val="20"/>
    </w:rPr>
  </w:style>
  <w:style w:type="character" w:customStyle="1" w:styleId="CommentTextChar">
    <w:name w:val="Comment Text Char"/>
    <w:basedOn w:val="DefaultParagraphFont"/>
    <w:link w:val="CommentText"/>
    <w:uiPriority w:val="99"/>
    <w:rsid w:val="00ED14B3"/>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D14B3"/>
    <w:rPr>
      <w:b/>
      <w:bCs/>
    </w:rPr>
  </w:style>
  <w:style w:type="character" w:customStyle="1" w:styleId="CommentSubjectChar">
    <w:name w:val="Comment Subject Char"/>
    <w:basedOn w:val="CommentTextChar"/>
    <w:link w:val="CommentSubject"/>
    <w:uiPriority w:val="99"/>
    <w:semiHidden/>
    <w:rsid w:val="00ED14B3"/>
    <w:rPr>
      <w:rFonts w:ascii="Arial" w:eastAsia="Times New Roman" w:hAnsi="Arial" w:cs="Times New Roman"/>
      <w:b/>
      <w:bCs/>
      <w:sz w:val="20"/>
      <w:szCs w:val="20"/>
    </w:rPr>
  </w:style>
  <w:style w:type="paragraph" w:styleId="Footer">
    <w:name w:val="footer"/>
    <w:basedOn w:val="Normal"/>
    <w:link w:val="FooterChar"/>
    <w:uiPriority w:val="99"/>
    <w:unhideWhenUsed/>
    <w:rsid w:val="0096630D"/>
    <w:pPr>
      <w:tabs>
        <w:tab w:val="center" w:pos="4680"/>
        <w:tab w:val="right" w:pos="9360"/>
      </w:tabs>
    </w:pPr>
  </w:style>
  <w:style w:type="character" w:customStyle="1" w:styleId="FooterChar">
    <w:name w:val="Footer Char"/>
    <w:basedOn w:val="DefaultParagraphFont"/>
    <w:link w:val="Footer"/>
    <w:uiPriority w:val="99"/>
    <w:rsid w:val="0096630D"/>
    <w:rPr>
      <w:rFonts w:ascii="Arial" w:eastAsia="Times New Roman" w:hAnsi="Arial" w:cs="Times New Roman"/>
      <w:szCs w:val="24"/>
    </w:rPr>
  </w:style>
  <w:style w:type="paragraph" w:styleId="Revision">
    <w:name w:val="Revision"/>
    <w:hidden/>
    <w:uiPriority w:val="99"/>
    <w:semiHidden/>
    <w:rsid w:val="00105905"/>
    <w:pPr>
      <w:spacing w:after="0" w:line="240" w:lineRule="auto"/>
    </w:pPr>
    <w:rPr>
      <w:rFonts w:ascii="Arial" w:eastAsia="Times New Roman" w:hAnsi="Arial" w:cs="Times New Roman"/>
      <w:szCs w:val="24"/>
    </w:rPr>
  </w:style>
  <w:style w:type="character" w:styleId="IntenseEmphasis">
    <w:name w:val="Intense Emphasis"/>
    <w:basedOn w:val="DefaultParagraphFont"/>
    <w:uiPriority w:val="21"/>
    <w:qFormat/>
    <w:rsid w:val="00DC7B74"/>
    <w:rPr>
      <w:b/>
      <w:bCs/>
      <w:i/>
      <w:iCs/>
      <w:color w:val="5B9BD5" w:themeColor="accent1"/>
    </w:rPr>
  </w:style>
  <w:style w:type="character" w:customStyle="1" w:styleId="Mention">
    <w:name w:val="Mention"/>
    <w:basedOn w:val="DefaultParagraphFont"/>
    <w:uiPriority w:val="99"/>
    <w:unhideWhenUsed/>
    <w:rsid w:val="00F4141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5148">
      <w:bodyDiv w:val="1"/>
      <w:marLeft w:val="0"/>
      <w:marRight w:val="0"/>
      <w:marTop w:val="0"/>
      <w:marBottom w:val="0"/>
      <w:divBdr>
        <w:top w:val="none" w:sz="0" w:space="0" w:color="auto"/>
        <w:left w:val="none" w:sz="0" w:space="0" w:color="auto"/>
        <w:bottom w:val="none" w:sz="0" w:space="0" w:color="auto"/>
        <w:right w:val="none" w:sz="0" w:space="0" w:color="auto"/>
      </w:divBdr>
    </w:div>
    <w:div w:id="779567201">
      <w:bodyDiv w:val="1"/>
      <w:marLeft w:val="0"/>
      <w:marRight w:val="0"/>
      <w:marTop w:val="0"/>
      <w:marBottom w:val="0"/>
      <w:divBdr>
        <w:top w:val="none" w:sz="0" w:space="0" w:color="auto"/>
        <w:left w:val="none" w:sz="0" w:space="0" w:color="auto"/>
        <w:bottom w:val="none" w:sz="0" w:space="0" w:color="auto"/>
        <w:right w:val="none" w:sz="0" w:space="0" w:color="auto"/>
      </w:divBdr>
    </w:div>
    <w:div w:id="816343214">
      <w:bodyDiv w:val="1"/>
      <w:marLeft w:val="0"/>
      <w:marRight w:val="0"/>
      <w:marTop w:val="0"/>
      <w:marBottom w:val="0"/>
      <w:divBdr>
        <w:top w:val="none" w:sz="0" w:space="0" w:color="auto"/>
        <w:left w:val="none" w:sz="0" w:space="0" w:color="auto"/>
        <w:bottom w:val="none" w:sz="0" w:space="0" w:color="auto"/>
        <w:right w:val="none" w:sz="0" w:space="0" w:color="auto"/>
      </w:divBdr>
    </w:div>
    <w:div w:id="874274288">
      <w:bodyDiv w:val="1"/>
      <w:marLeft w:val="0"/>
      <w:marRight w:val="0"/>
      <w:marTop w:val="0"/>
      <w:marBottom w:val="0"/>
      <w:divBdr>
        <w:top w:val="none" w:sz="0" w:space="0" w:color="auto"/>
        <w:left w:val="none" w:sz="0" w:space="0" w:color="auto"/>
        <w:bottom w:val="none" w:sz="0" w:space="0" w:color="auto"/>
        <w:right w:val="none" w:sz="0" w:space="0" w:color="auto"/>
      </w:divBdr>
    </w:div>
    <w:div w:id="1506437404">
      <w:bodyDiv w:val="1"/>
      <w:marLeft w:val="0"/>
      <w:marRight w:val="0"/>
      <w:marTop w:val="0"/>
      <w:marBottom w:val="0"/>
      <w:divBdr>
        <w:top w:val="none" w:sz="0" w:space="0" w:color="auto"/>
        <w:left w:val="none" w:sz="0" w:space="0" w:color="auto"/>
        <w:bottom w:val="none" w:sz="0" w:space="0" w:color="auto"/>
        <w:right w:val="none" w:sz="0" w:space="0" w:color="auto"/>
      </w:divBdr>
    </w:div>
    <w:div w:id="171568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becca.mccormack@treas.nj.go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de15a07-e083-47f5-b484-9c7b717bedb3">
      <UserInfo>
        <DisplayName>Beitmann, William [OIT]</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A05F993DC45B49988962BFEA0EBCA4" ma:contentTypeVersion="4" ma:contentTypeDescription="Create a new document." ma:contentTypeScope="" ma:versionID="7b009816c1067904909b93569aa129b4">
  <xsd:schema xmlns:xsd="http://www.w3.org/2001/XMLSchema" xmlns:xs="http://www.w3.org/2001/XMLSchema" xmlns:p="http://schemas.microsoft.com/office/2006/metadata/properties" xmlns:ns2="8b74aecd-9fb3-4316-a061-561e8dd21fe9" xmlns:ns3="dde15a07-e083-47f5-b484-9c7b717bedb3" targetNamespace="http://schemas.microsoft.com/office/2006/metadata/properties" ma:root="true" ma:fieldsID="af51ebb9b9d87e81246f1c7c0b0fd493" ns2:_="" ns3:_="">
    <xsd:import namespace="8b74aecd-9fb3-4316-a061-561e8dd21fe9"/>
    <xsd:import namespace="dde15a07-e083-47f5-b484-9c7b717bedb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aecd-9fb3-4316-a061-561e8dd2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e15a07-e083-47f5-b484-9c7b717bedb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253C8-59E4-4BBC-82D4-CE24B1FCC909}">
  <ds:schemaRefs>
    <ds:schemaRef ds:uri="http://purl.org/dc/elements/1.1/"/>
    <ds:schemaRef ds:uri="http://schemas.microsoft.com/office/2006/metadata/properties"/>
    <ds:schemaRef ds:uri="http://purl.org/dc/terms/"/>
    <ds:schemaRef ds:uri="http://schemas.openxmlformats.org/package/2006/metadata/core-properties"/>
    <ds:schemaRef ds:uri="8b74aecd-9fb3-4316-a061-561e8dd21fe9"/>
    <ds:schemaRef ds:uri="http://purl.org/dc/dcmitype/"/>
    <ds:schemaRef ds:uri="http://schemas.microsoft.com/office/2006/documentManagement/types"/>
    <ds:schemaRef ds:uri="http://schemas.microsoft.com/office/infopath/2007/PartnerControls"/>
    <ds:schemaRef ds:uri="dde15a07-e083-47f5-b484-9c7b717bedb3"/>
    <ds:schemaRef ds:uri="http://www.w3.org/XML/1998/namespace"/>
  </ds:schemaRefs>
</ds:datastoreItem>
</file>

<file path=customXml/itemProps2.xml><?xml version="1.0" encoding="utf-8"?>
<ds:datastoreItem xmlns:ds="http://schemas.openxmlformats.org/officeDocument/2006/customXml" ds:itemID="{38D14229-26A3-4553-99E7-5C2E424F5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aecd-9fb3-4316-a061-561e8dd21fe9"/>
    <ds:schemaRef ds:uri="dde15a07-e083-47f5-b484-9c7b717be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F9E5AE-5BE5-4AD7-9864-03F931FEF755}">
  <ds:schemaRefs>
    <ds:schemaRef ds:uri="http://schemas.microsoft.com/sharepoint/v3/contenttype/forms"/>
  </ds:schemaRefs>
</ds:datastoreItem>
</file>

<file path=customXml/itemProps4.xml><?xml version="1.0" encoding="utf-8"?>
<ds:datastoreItem xmlns:ds="http://schemas.openxmlformats.org/officeDocument/2006/customXml" ds:itemID="{DB86767A-AF65-4D0C-B294-8719D78DF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NJ Office of Homeland Security &amp; Preparedness</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Bryson;Courtney Iversen</dc:creator>
  <cp:keywords/>
  <dc:description/>
  <cp:lastModifiedBy>McCormack, Rebecca [TREAS]</cp:lastModifiedBy>
  <cp:revision>2</cp:revision>
  <cp:lastPrinted>2018-04-12T17:56:00Z</cp:lastPrinted>
  <dcterms:created xsi:type="dcterms:W3CDTF">2021-10-19T13:46:00Z</dcterms:created>
  <dcterms:modified xsi:type="dcterms:W3CDTF">2021-10-19T13:46:00Z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0x010100E4A05F993DC45B49988962BFEA0EBCA4</vt:lpwstr>
  </property>
</Properties>
</file>