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E130FC" w14:textId="1D40AAB3" w:rsidR="00364A22" w:rsidRPr="000F1CC5" w:rsidRDefault="000F1CC5" w:rsidP="009A5145">
      <w:pPr>
        <w:jc w:val="center"/>
        <w:rPr>
          <w:rFonts w:ascii="Arial" w:hAnsi="Arial" w:cs="Arial"/>
          <w:sz w:val="22"/>
        </w:rPr>
      </w:pPr>
      <w:bookmarkStart w:id="0" w:name="_GoBack"/>
      <w:bookmarkEnd w:id="0"/>
      <w:r w:rsidRPr="000F1CC5">
        <w:rPr>
          <w:rFonts w:ascii="Arial" w:hAnsi="Arial" w:cs="Arial"/>
          <w:sz w:val="22"/>
        </w:rPr>
        <w:t>December 21, 2022</w:t>
      </w:r>
    </w:p>
    <w:p w14:paraId="1020F171" w14:textId="77777777" w:rsidR="00364A22" w:rsidRPr="008918DF" w:rsidRDefault="00364A22" w:rsidP="00364A22">
      <w:pPr>
        <w:rPr>
          <w:rFonts w:ascii="Arial" w:hAnsi="Arial" w:cs="Arial"/>
        </w:rPr>
      </w:pPr>
    </w:p>
    <w:p w14:paraId="5ADB30E0" w14:textId="7EE01665"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00CC563E">
        <w:rPr>
          <w:rFonts w:ascii="Arial" w:hAnsi="Arial" w:cs="Arial"/>
          <w:b/>
          <w:bCs/>
          <w:sz w:val="22"/>
          <w:szCs w:val="22"/>
        </w:rPr>
        <w:t>All Interested Bidders</w:t>
      </w:r>
      <w:r w:rsidRPr="7247BBF7">
        <w:rPr>
          <w:rFonts w:ascii="Arial" w:hAnsi="Arial" w:cs="Arial"/>
          <w:b/>
          <w:bCs/>
          <w:sz w:val="22"/>
          <w:szCs w:val="22"/>
        </w:rPr>
        <w:t xml:space="preserve"> </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153944E4" w14:textId="467FED27" w:rsidR="007D1D98" w:rsidRPr="008918DF" w:rsidRDefault="00721BC8" w:rsidP="7247BBF7">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Pr="7247BBF7">
        <w:rPr>
          <w:rFonts w:ascii="Arial" w:hAnsi="Arial" w:cs="Arial"/>
          <w:sz w:val="22"/>
          <w:szCs w:val="22"/>
        </w:rPr>
        <w:t>Bid Solicitation #</w:t>
      </w:r>
      <w:r w:rsidR="00CC563E">
        <w:rPr>
          <w:rFonts w:ascii="Arial" w:hAnsi="Arial" w:cs="Arial"/>
          <w:sz w:val="22"/>
          <w:szCs w:val="22"/>
        </w:rPr>
        <w:t>2</w:t>
      </w:r>
      <w:r w:rsidR="00193DB0">
        <w:rPr>
          <w:rFonts w:ascii="Arial" w:hAnsi="Arial" w:cs="Arial"/>
          <w:sz w:val="22"/>
          <w:szCs w:val="22"/>
        </w:rPr>
        <w:t>2DPP00696</w:t>
      </w:r>
    </w:p>
    <w:p w14:paraId="0E70DF36" w14:textId="32C20460" w:rsidR="003069D9" w:rsidRPr="008918DF" w:rsidRDefault="00CC563E" w:rsidP="009A5145">
      <w:pPr>
        <w:ind w:left="720"/>
        <w:rPr>
          <w:rFonts w:ascii="Arial" w:hAnsi="Arial" w:cs="Arial"/>
          <w:b/>
          <w:bCs/>
          <w:sz w:val="22"/>
          <w:szCs w:val="22"/>
        </w:rPr>
      </w:pPr>
      <w:r>
        <w:rPr>
          <w:rFonts w:ascii="Arial" w:hAnsi="Arial" w:cs="Arial"/>
          <w:b/>
          <w:bCs/>
          <w:sz w:val="22"/>
          <w:szCs w:val="22"/>
        </w:rPr>
        <w:t>T</w:t>
      </w:r>
      <w:r w:rsidR="00193DB0">
        <w:rPr>
          <w:rFonts w:ascii="Arial" w:hAnsi="Arial" w:cs="Arial"/>
          <w:b/>
          <w:bCs/>
          <w:sz w:val="22"/>
          <w:szCs w:val="22"/>
        </w:rPr>
        <w:t>1414</w:t>
      </w:r>
      <w:r>
        <w:rPr>
          <w:rFonts w:ascii="Arial" w:hAnsi="Arial" w:cs="Arial"/>
          <w:b/>
          <w:bCs/>
          <w:sz w:val="22"/>
          <w:szCs w:val="22"/>
        </w:rPr>
        <w:t xml:space="preserve"> </w:t>
      </w:r>
      <w:r w:rsidR="00193DB0">
        <w:rPr>
          <w:rFonts w:ascii="Arial" w:hAnsi="Arial" w:cs="Arial"/>
          <w:b/>
          <w:bCs/>
          <w:sz w:val="22"/>
          <w:szCs w:val="22"/>
        </w:rPr>
        <w:t>- Hospital Based Paternity Acknowledgement Program and Database</w:t>
      </w:r>
    </w:p>
    <w:p w14:paraId="1B2FE519" w14:textId="2CC059BE" w:rsidR="007D1D98" w:rsidRPr="009A5145" w:rsidRDefault="008918DF" w:rsidP="7247BBF7">
      <w:pPr>
        <w:tabs>
          <w:tab w:val="left" w:pos="0"/>
        </w:tabs>
        <w:outlineLvl w:val="0"/>
        <w:rPr>
          <w:rFonts w:ascii="Arial" w:hAnsi="Arial" w:cs="Arial"/>
          <w:b/>
          <w:bCs/>
          <w:strike/>
          <w:sz w:val="22"/>
          <w:szCs w:val="22"/>
        </w:rPr>
      </w:pPr>
      <w:r w:rsidRPr="009A5145">
        <w:rPr>
          <w:rFonts w:ascii="Arial" w:hAnsi="Arial" w:cs="Arial"/>
          <w:b/>
        </w:rPr>
        <w:tab/>
      </w:r>
      <w:r w:rsidR="00ED3D96" w:rsidRPr="009A5145">
        <w:rPr>
          <w:rFonts w:ascii="Arial" w:hAnsi="Arial" w:cs="Arial"/>
          <w:b/>
          <w:strike/>
          <w:sz w:val="22"/>
        </w:rPr>
        <w:t>Current</w:t>
      </w:r>
      <w:r w:rsidR="00ED3D96" w:rsidRPr="009A5145">
        <w:rPr>
          <w:rFonts w:ascii="Arial" w:hAnsi="Arial" w:cs="Arial"/>
          <w:b/>
          <w:strike/>
        </w:rPr>
        <w:t xml:space="preserve"> </w:t>
      </w:r>
      <w:r w:rsidR="002420F8" w:rsidRPr="009A5145">
        <w:rPr>
          <w:rFonts w:ascii="Arial" w:hAnsi="Arial" w:cs="Arial"/>
          <w:b/>
          <w:bCs/>
          <w:strike/>
          <w:sz w:val="22"/>
          <w:szCs w:val="22"/>
        </w:rPr>
        <w:t xml:space="preserve">Quote </w:t>
      </w:r>
      <w:r w:rsidR="007D1D98" w:rsidRPr="009A5145">
        <w:rPr>
          <w:rFonts w:ascii="Arial" w:hAnsi="Arial" w:cs="Arial"/>
          <w:b/>
          <w:bCs/>
          <w:strike/>
          <w:sz w:val="22"/>
          <w:szCs w:val="22"/>
        </w:rPr>
        <w:t xml:space="preserve">Submission Due Date: </w:t>
      </w:r>
      <w:r w:rsidR="00193DB0" w:rsidRPr="009A5145">
        <w:rPr>
          <w:rFonts w:ascii="Arial" w:hAnsi="Arial" w:cs="Arial"/>
          <w:b/>
          <w:bCs/>
          <w:strike/>
          <w:sz w:val="22"/>
          <w:szCs w:val="22"/>
        </w:rPr>
        <w:t>January 25, 2023</w:t>
      </w:r>
      <w:r w:rsidR="0053372D" w:rsidRPr="009A5145">
        <w:rPr>
          <w:rFonts w:ascii="Arial" w:hAnsi="Arial" w:cs="Arial"/>
          <w:b/>
          <w:bCs/>
          <w:strike/>
          <w:sz w:val="22"/>
          <w:szCs w:val="22"/>
        </w:rPr>
        <w:t xml:space="preserve"> (2:00 p.m. E</w:t>
      </w:r>
      <w:r w:rsidR="003069D9" w:rsidRPr="009A5145">
        <w:rPr>
          <w:rFonts w:ascii="Arial" w:hAnsi="Arial" w:cs="Arial"/>
          <w:b/>
          <w:bCs/>
          <w:strike/>
          <w:sz w:val="22"/>
          <w:szCs w:val="22"/>
        </w:rPr>
        <w:t xml:space="preserve">astern </w:t>
      </w:r>
      <w:r w:rsidR="007D1D98" w:rsidRPr="009A5145">
        <w:rPr>
          <w:rFonts w:ascii="Arial" w:hAnsi="Arial" w:cs="Arial"/>
          <w:b/>
          <w:bCs/>
          <w:strike/>
          <w:sz w:val="22"/>
          <w:szCs w:val="22"/>
        </w:rPr>
        <w:t>T</w:t>
      </w:r>
      <w:r w:rsidR="003069D9" w:rsidRPr="009A5145">
        <w:rPr>
          <w:rFonts w:ascii="Arial" w:hAnsi="Arial" w:cs="Arial"/>
          <w:b/>
          <w:bCs/>
          <w:strike/>
          <w:sz w:val="22"/>
          <w:szCs w:val="22"/>
        </w:rPr>
        <w:t>ime</w:t>
      </w:r>
      <w:r w:rsidR="007D1D98" w:rsidRPr="009A5145">
        <w:rPr>
          <w:rFonts w:ascii="Arial" w:hAnsi="Arial" w:cs="Arial"/>
          <w:b/>
          <w:bCs/>
          <w:strike/>
          <w:sz w:val="22"/>
          <w:szCs w:val="22"/>
        </w:rPr>
        <w:t>)</w:t>
      </w:r>
    </w:p>
    <w:p w14:paraId="519D59D6" w14:textId="6E2347CF" w:rsidR="00E06F84" w:rsidRDefault="00ED3D96" w:rsidP="7247BBF7">
      <w:pPr>
        <w:tabs>
          <w:tab w:val="left" w:pos="0"/>
        </w:tabs>
        <w:outlineLvl w:val="0"/>
        <w:rPr>
          <w:rFonts w:ascii="Arial" w:hAnsi="Arial" w:cs="Arial"/>
          <w:b/>
          <w:bCs/>
          <w:color w:val="FF0000"/>
          <w:sz w:val="22"/>
          <w:szCs w:val="22"/>
        </w:rPr>
      </w:pPr>
      <w:r>
        <w:rPr>
          <w:rFonts w:ascii="Arial" w:hAnsi="Arial" w:cs="Arial"/>
          <w:b/>
          <w:bCs/>
          <w:sz w:val="22"/>
          <w:szCs w:val="22"/>
        </w:rPr>
        <w:tab/>
      </w:r>
      <w:r w:rsidR="009A5145" w:rsidRPr="00ED3D96">
        <w:rPr>
          <w:rFonts w:ascii="Arial" w:hAnsi="Arial" w:cs="Arial"/>
          <w:b/>
          <w:bCs/>
          <w:color w:val="FF0000"/>
          <w:sz w:val="22"/>
          <w:szCs w:val="22"/>
        </w:rPr>
        <w:t xml:space="preserve">REVISED </w:t>
      </w:r>
      <w:r w:rsidRPr="00ED3D96">
        <w:rPr>
          <w:rFonts w:ascii="Arial" w:hAnsi="Arial" w:cs="Arial"/>
          <w:b/>
          <w:bCs/>
          <w:color w:val="FF0000"/>
          <w:sz w:val="22"/>
          <w:szCs w:val="22"/>
        </w:rPr>
        <w:t xml:space="preserve">Quote Submission Due Date: </w:t>
      </w:r>
      <w:r w:rsidR="009A5145">
        <w:rPr>
          <w:rFonts w:ascii="Arial" w:hAnsi="Arial" w:cs="Arial"/>
          <w:b/>
          <w:bCs/>
          <w:color w:val="FF0000"/>
          <w:sz w:val="22"/>
          <w:szCs w:val="22"/>
          <w:u w:val="single"/>
        </w:rPr>
        <w:t>February 8, 2023</w:t>
      </w:r>
      <w:r w:rsidRPr="00ED3D96">
        <w:rPr>
          <w:rFonts w:ascii="Arial" w:hAnsi="Arial" w:cs="Arial"/>
          <w:b/>
          <w:bCs/>
          <w:color w:val="FF0000"/>
          <w:sz w:val="22"/>
          <w:szCs w:val="22"/>
        </w:rPr>
        <w:t xml:space="preserve"> (2:00 p.m. Eastern Time)</w:t>
      </w:r>
    </w:p>
    <w:p w14:paraId="7CE9F3D6" w14:textId="547AC938" w:rsidR="00E06F84" w:rsidRPr="00ED3D96" w:rsidRDefault="00E06F84" w:rsidP="0051632F">
      <w:pPr>
        <w:tabs>
          <w:tab w:val="left" w:pos="720"/>
        </w:tabs>
        <w:ind w:left="720" w:hanging="720"/>
        <w:outlineLvl w:val="0"/>
        <w:rPr>
          <w:rFonts w:ascii="Arial" w:hAnsi="Arial" w:cs="Arial"/>
          <w:b/>
          <w:bCs/>
          <w:color w:val="FF0000"/>
          <w:sz w:val="22"/>
          <w:szCs w:val="22"/>
        </w:rPr>
      </w:pPr>
      <w:r>
        <w:rPr>
          <w:rFonts w:ascii="Arial" w:hAnsi="Arial" w:cs="Arial"/>
          <w:b/>
          <w:bCs/>
          <w:color w:val="FF0000"/>
          <w:sz w:val="22"/>
          <w:szCs w:val="22"/>
        </w:rPr>
        <w:tab/>
      </w:r>
      <w:r w:rsidR="009A5145">
        <w:rPr>
          <w:rFonts w:ascii="Arial" w:hAnsi="Arial" w:cs="Arial"/>
          <w:b/>
          <w:bCs/>
          <w:color w:val="FF0000"/>
          <w:sz w:val="22"/>
          <w:szCs w:val="22"/>
        </w:rPr>
        <w:t>Second</w:t>
      </w:r>
      <w:r w:rsidR="00EE0AA4">
        <w:rPr>
          <w:rFonts w:ascii="Arial" w:hAnsi="Arial" w:cs="Arial"/>
          <w:b/>
          <w:bCs/>
          <w:color w:val="FF0000"/>
          <w:sz w:val="22"/>
          <w:szCs w:val="22"/>
        </w:rPr>
        <w:t xml:space="preserve"> </w:t>
      </w:r>
      <w:r>
        <w:rPr>
          <w:rFonts w:ascii="Arial" w:hAnsi="Arial" w:cs="Arial"/>
          <w:b/>
          <w:bCs/>
          <w:color w:val="FF0000"/>
          <w:sz w:val="22"/>
          <w:szCs w:val="22"/>
        </w:rPr>
        <w:t>Electronic Question and Answer Period:</w:t>
      </w:r>
      <w:r w:rsidR="0051632F">
        <w:rPr>
          <w:rFonts w:ascii="Arial" w:hAnsi="Arial" w:cs="Arial"/>
          <w:b/>
          <w:bCs/>
          <w:color w:val="FF0000"/>
          <w:sz w:val="22"/>
          <w:szCs w:val="22"/>
        </w:rPr>
        <w:t xml:space="preserve"> </w:t>
      </w:r>
      <w:r w:rsidR="009A5145">
        <w:rPr>
          <w:rFonts w:ascii="Arial" w:hAnsi="Arial" w:cs="Arial"/>
          <w:b/>
          <w:bCs/>
          <w:color w:val="FF0000"/>
          <w:sz w:val="22"/>
          <w:szCs w:val="22"/>
        </w:rPr>
        <w:t xml:space="preserve">January 5, 2023 </w:t>
      </w:r>
      <w:r w:rsidRPr="00ED3D96">
        <w:rPr>
          <w:rFonts w:ascii="Arial" w:hAnsi="Arial" w:cs="Arial"/>
          <w:b/>
          <w:bCs/>
          <w:color w:val="FF0000"/>
          <w:sz w:val="22"/>
          <w:szCs w:val="22"/>
        </w:rPr>
        <w:t>(2:00 p.m. Eastern Time)</w:t>
      </w:r>
    </w:p>
    <w:p w14:paraId="73DE1226" w14:textId="4F442333" w:rsidR="003069D9" w:rsidRPr="008918DF" w:rsidRDefault="003069D9" w:rsidP="002420F8"/>
    <w:p w14:paraId="296B3052" w14:textId="3C0964CA"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193DB0">
        <w:rPr>
          <w:rFonts w:ascii="Arial" w:hAnsi="Arial" w:cs="Arial"/>
          <w:i w:val="0"/>
          <w:sz w:val="20"/>
        </w:rPr>
        <w:t>5</w:t>
      </w:r>
    </w:p>
    <w:p w14:paraId="10297EA7" w14:textId="77777777" w:rsidR="00364A22" w:rsidRPr="008918DF" w:rsidRDefault="00364A22" w:rsidP="00364A22">
      <w:pPr>
        <w:tabs>
          <w:tab w:val="left" w:pos="0"/>
        </w:tabs>
        <w:rPr>
          <w:rFonts w:ascii="Arial" w:hAnsi="Arial" w:cs="Arial"/>
        </w:rPr>
      </w:pPr>
    </w:p>
    <w:p w14:paraId="22EC7D60" w14:textId="77777777" w:rsidR="00364A22" w:rsidRPr="008918DF" w:rsidRDefault="00364A22" w:rsidP="00364A22">
      <w:pPr>
        <w:tabs>
          <w:tab w:val="left" w:pos="0"/>
        </w:tabs>
        <w:rPr>
          <w:rFonts w:ascii="Arial" w:hAnsi="Arial" w:cs="Arial"/>
        </w:rPr>
      </w:pPr>
    </w:p>
    <w:p w14:paraId="659281E5" w14:textId="61A1F1F9" w:rsidR="00A233DA" w:rsidRPr="008918DF" w:rsidRDefault="007D1D98" w:rsidP="0D60B590">
      <w:pPr>
        <w:jc w:val="both"/>
        <w:rPr>
          <w:rFonts w:ascii="Arial" w:hAnsi="Arial" w:cs="Arial"/>
        </w:rPr>
      </w:pPr>
      <w:r w:rsidRPr="0D60B590">
        <w:rPr>
          <w:rFonts w:ascii="Arial" w:hAnsi="Arial" w:cs="Arial"/>
        </w:rPr>
        <w:t>The following constitutes Bid Amendment #</w:t>
      </w:r>
      <w:r w:rsidR="00F52EA0">
        <w:rPr>
          <w:rFonts w:ascii="Arial" w:hAnsi="Arial" w:cs="Arial"/>
        </w:rPr>
        <w:t>5</w:t>
      </w:r>
      <w:r w:rsidRPr="0D60B590">
        <w:rPr>
          <w:rFonts w:ascii="Arial" w:hAnsi="Arial" w:cs="Arial"/>
        </w:rPr>
        <w:t xml:space="preserve"> to the above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p>
    <w:p w14:paraId="408E2CF8"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29600CD2" w14:textId="5C0DE157" w:rsidR="00A233DA" w:rsidRDefault="00A1247E" w:rsidP="008918DF">
      <w:pPr>
        <w:pStyle w:val="ListParagraph"/>
        <w:numPr>
          <w:ilvl w:val="0"/>
          <w:numId w:val="1"/>
        </w:numPr>
        <w:tabs>
          <w:tab w:val="left" w:pos="0"/>
        </w:tabs>
        <w:jc w:val="both"/>
        <w:rPr>
          <w:rFonts w:ascii="Arial" w:hAnsi="Arial" w:cs="Arial"/>
        </w:rPr>
      </w:pPr>
      <w:r>
        <w:rPr>
          <w:rFonts w:ascii="Arial" w:hAnsi="Arial" w:cs="Arial"/>
        </w:rPr>
        <w:t>Answers to electronic questions submitted during the electronic Question and Answer period</w:t>
      </w:r>
      <w:r w:rsidR="0051632F">
        <w:rPr>
          <w:rFonts w:ascii="Arial" w:hAnsi="Arial" w:cs="Arial"/>
        </w:rPr>
        <w:t>;</w:t>
      </w:r>
      <w:r w:rsidR="00260851" w:rsidRPr="008918DF">
        <w:rPr>
          <w:rFonts w:ascii="Arial" w:hAnsi="Arial" w:cs="Arial"/>
        </w:rPr>
        <w:t xml:space="preserve"> </w:t>
      </w:r>
    </w:p>
    <w:p w14:paraId="1B8ABB1F" w14:textId="77777777" w:rsidR="007F2D41" w:rsidRDefault="007F2D41" w:rsidP="007F2D41">
      <w:pPr>
        <w:pStyle w:val="ListParagraph"/>
        <w:tabs>
          <w:tab w:val="left" w:pos="0"/>
        </w:tabs>
        <w:jc w:val="both"/>
        <w:rPr>
          <w:rFonts w:ascii="Arial" w:hAnsi="Arial" w:cs="Arial"/>
        </w:rPr>
      </w:pPr>
    </w:p>
    <w:p w14:paraId="2A974C2C" w14:textId="2C0B0BD0" w:rsidR="008766A8" w:rsidRPr="009A5145" w:rsidRDefault="008766A8" w:rsidP="008918DF">
      <w:pPr>
        <w:pStyle w:val="ListParagraph"/>
        <w:numPr>
          <w:ilvl w:val="0"/>
          <w:numId w:val="1"/>
        </w:numPr>
        <w:tabs>
          <w:tab w:val="left" w:pos="0"/>
        </w:tabs>
        <w:jc w:val="both"/>
        <w:rPr>
          <w:rFonts w:ascii="Arial" w:hAnsi="Arial" w:cs="Arial"/>
          <w:b/>
        </w:rPr>
      </w:pPr>
      <w:r w:rsidRPr="009A5145">
        <w:rPr>
          <w:rFonts w:ascii="Arial" w:hAnsi="Arial" w:cs="Arial"/>
        </w:rPr>
        <w:t xml:space="preserve">The Quote Submission Due Date has been extended </w:t>
      </w:r>
      <w:r w:rsidRPr="009A5145">
        <w:rPr>
          <w:rFonts w:ascii="Arial" w:hAnsi="Arial" w:cs="Arial"/>
          <w:b/>
        </w:rPr>
        <w:t>from</w:t>
      </w:r>
      <w:r w:rsidR="009A5145" w:rsidRPr="009A5145">
        <w:rPr>
          <w:rFonts w:ascii="Arial" w:hAnsi="Arial" w:cs="Arial"/>
          <w:b/>
        </w:rPr>
        <w:t xml:space="preserve"> January 25, 2023 to February 8, </w:t>
      </w:r>
      <w:r w:rsidR="00EE0AA4" w:rsidRPr="009A5145">
        <w:rPr>
          <w:rFonts w:ascii="Arial" w:hAnsi="Arial" w:cs="Arial"/>
          <w:b/>
        </w:rPr>
        <w:t>2023</w:t>
      </w:r>
      <w:r w:rsidR="004717BA" w:rsidRPr="009A5145">
        <w:rPr>
          <w:rFonts w:ascii="Arial" w:hAnsi="Arial" w:cs="Arial"/>
          <w:b/>
        </w:rPr>
        <w:t>,</w:t>
      </w:r>
      <w:r w:rsidRPr="009A5145">
        <w:rPr>
          <w:rFonts w:ascii="Arial" w:hAnsi="Arial" w:cs="Arial"/>
          <w:b/>
        </w:rPr>
        <w:t xml:space="preserve"> at 2:00 p.m. Eastern Time; </w:t>
      </w:r>
    </w:p>
    <w:p w14:paraId="3C78F0C0" w14:textId="79B42512" w:rsidR="007F2D41" w:rsidRPr="007F2D41" w:rsidRDefault="007F2D41" w:rsidP="007F2D41">
      <w:pPr>
        <w:tabs>
          <w:tab w:val="left" w:pos="0"/>
        </w:tabs>
        <w:jc w:val="both"/>
        <w:rPr>
          <w:rFonts w:ascii="Arial" w:hAnsi="Arial" w:cs="Arial"/>
        </w:rPr>
      </w:pPr>
    </w:p>
    <w:p w14:paraId="1A75796D" w14:textId="44D5CD88" w:rsidR="000249B6" w:rsidRDefault="008766A8" w:rsidP="008918DF">
      <w:pPr>
        <w:pStyle w:val="ListParagraph"/>
        <w:numPr>
          <w:ilvl w:val="0"/>
          <w:numId w:val="1"/>
        </w:numPr>
        <w:tabs>
          <w:tab w:val="left" w:pos="0"/>
        </w:tabs>
        <w:jc w:val="both"/>
        <w:rPr>
          <w:rFonts w:ascii="Arial" w:hAnsi="Arial" w:cs="Arial"/>
        </w:rPr>
      </w:pPr>
      <w:r>
        <w:rPr>
          <w:rFonts w:ascii="Arial" w:hAnsi="Arial" w:cs="Arial"/>
        </w:rPr>
        <w:t xml:space="preserve">A </w:t>
      </w:r>
      <w:r w:rsidR="009A5145">
        <w:rPr>
          <w:rFonts w:ascii="Arial" w:hAnsi="Arial" w:cs="Arial"/>
        </w:rPr>
        <w:t xml:space="preserve">second </w:t>
      </w:r>
      <w:r>
        <w:rPr>
          <w:rFonts w:ascii="Arial" w:hAnsi="Arial" w:cs="Arial"/>
        </w:rPr>
        <w:t xml:space="preserve">round of electronic Questions and Answers related to the </w:t>
      </w:r>
      <w:r w:rsidR="000249B6">
        <w:rPr>
          <w:rFonts w:ascii="Arial" w:hAnsi="Arial" w:cs="Arial"/>
        </w:rPr>
        <w:t>revision</w:t>
      </w:r>
      <w:r>
        <w:rPr>
          <w:rFonts w:ascii="Arial" w:hAnsi="Arial" w:cs="Arial"/>
        </w:rPr>
        <w:t xml:space="preserve"> of Revised Bid Solicitation </w:t>
      </w:r>
      <w:r w:rsidR="005927C4">
        <w:rPr>
          <w:rFonts w:ascii="Arial" w:hAnsi="Arial" w:cs="Arial"/>
        </w:rPr>
        <w:t>Section</w:t>
      </w:r>
      <w:r w:rsidR="000249B6">
        <w:rPr>
          <w:rFonts w:ascii="Arial" w:hAnsi="Arial" w:cs="Arial"/>
        </w:rPr>
        <w:t xml:space="preserve"> 5.11, </w:t>
      </w:r>
      <w:r w:rsidR="000249B6">
        <w:rPr>
          <w:rFonts w:ascii="Arial" w:hAnsi="Arial" w:cs="Arial"/>
          <w:i/>
        </w:rPr>
        <w:t>Reporting and Supplier Convenience Fee</w:t>
      </w:r>
      <w:r w:rsidR="000249B6">
        <w:rPr>
          <w:rFonts w:ascii="Arial" w:hAnsi="Arial" w:cs="Arial"/>
        </w:rPr>
        <w:t>, which will close on</w:t>
      </w:r>
      <w:r w:rsidR="009A5145">
        <w:rPr>
          <w:rFonts w:ascii="Arial" w:hAnsi="Arial" w:cs="Arial"/>
        </w:rPr>
        <w:t xml:space="preserve"> </w:t>
      </w:r>
      <w:r w:rsidR="009A5145" w:rsidRPr="009A5145">
        <w:rPr>
          <w:rFonts w:ascii="Arial" w:hAnsi="Arial" w:cs="Arial"/>
          <w:b/>
        </w:rPr>
        <w:t>January 5, 2023</w:t>
      </w:r>
      <w:r w:rsidR="000249B6" w:rsidRPr="009A5145">
        <w:rPr>
          <w:rFonts w:ascii="Arial" w:hAnsi="Arial" w:cs="Arial"/>
          <w:b/>
        </w:rPr>
        <w:t xml:space="preserve"> (2:00 p.m. Eastern Time);</w:t>
      </w:r>
      <w:r w:rsidR="000249B6" w:rsidRPr="009A5145">
        <w:rPr>
          <w:rFonts w:ascii="Arial" w:hAnsi="Arial" w:cs="Arial"/>
        </w:rPr>
        <w:t xml:space="preserve"> </w:t>
      </w:r>
    </w:p>
    <w:p w14:paraId="46BEA65E" w14:textId="769EF56B" w:rsidR="000249B6" w:rsidRDefault="000249B6" w:rsidP="000249B6">
      <w:pPr>
        <w:pStyle w:val="ListParagraph"/>
        <w:numPr>
          <w:ilvl w:val="1"/>
          <w:numId w:val="1"/>
        </w:numPr>
        <w:tabs>
          <w:tab w:val="left" w:pos="0"/>
        </w:tabs>
        <w:jc w:val="both"/>
        <w:rPr>
          <w:rFonts w:ascii="Arial" w:hAnsi="Arial" w:cs="Arial"/>
        </w:rPr>
      </w:pPr>
      <w:r>
        <w:rPr>
          <w:rFonts w:ascii="Arial" w:hAnsi="Arial" w:cs="Arial"/>
        </w:rPr>
        <w:t xml:space="preserve">Second round of Electronic Questions and Answers </w:t>
      </w:r>
      <w:r w:rsidR="000919D7">
        <w:rPr>
          <w:rFonts w:ascii="Arial" w:hAnsi="Arial" w:cs="Arial"/>
        </w:rPr>
        <w:t xml:space="preserve">will </w:t>
      </w:r>
      <w:r>
        <w:rPr>
          <w:rFonts w:ascii="Arial" w:hAnsi="Arial" w:cs="Arial"/>
        </w:rPr>
        <w:t xml:space="preserve">be limited to questions related to the revision of Revised Bid Solicitation Section 5.11, </w:t>
      </w:r>
      <w:r>
        <w:rPr>
          <w:rFonts w:ascii="Arial" w:hAnsi="Arial" w:cs="Arial"/>
          <w:i/>
        </w:rPr>
        <w:t>Reporting and Supplier Convenience Fee</w:t>
      </w:r>
      <w:r>
        <w:rPr>
          <w:rFonts w:ascii="Arial" w:hAnsi="Arial" w:cs="Arial"/>
        </w:rPr>
        <w:t>, only;</w:t>
      </w:r>
    </w:p>
    <w:p w14:paraId="13ACAB3B" w14:textId="635CD00E" w:rsidR="008766A8" w:rsidRDefault="000249B6" w:rsidP="000249B6">
      <w:pPr>
        <w:pStyle w:val="ListParagraph"/>
        <w:numPr>
          <w:ilvl w:val="1"/>
          <w:numId w:val="1"/>
        </w:numPr>
        <w:tabs>
          <w:tab w:val="left" w:pos="0"/>
        </w:tabs>
        <w:jc w:val="both"/>
        <w:rPr>
          <w:rFonts w:ascii="Arial" w:hAnsi="Arial" w:cs="Arial"/>
        </w:rPr>
      </w:pPr>
      <w:r>
        <w:rPr>
          <w:rFonts w:ascii="Arial" w:hAnsi="Arial" w:cs="Arial"/>
        </w:rPr>
        <w:t xml:space="preserve">Please refer to Bid Solicitation Section 2.1, </w:t>
      </w:r>
      <w:r>
        <w:rPr>
          <w:rFonts w:ascii="Arial" w:hAnsi="Arial" w:cs="Arial"/>
          <w:i/>
        </w:rPr>
        <w:t>Electronic Question and Answer Period</w:t>
      </w:r>
      <w:r>
        <w:rPr>
          <w:rFonts w:ascii="Arial" w:hAnsi="Arial" w:cs="Arial"/>
        </w:rPr>
        <w:t>, for more information related to submitting electronic questions.</w:t>
      </w:r>
      <w:r>
        <w:rPr>
          <w:rFonts w:ascii="Arial" w:hAnsi="Arial" w:cs="Arial"/>
          <w:i/>
        </w:rPr>
        <w:t xml:space="preserve"> </w:t>
      </w:r>
      <w:r w:rsidR="005927C4">
        <w:rPr>
          <w:rFonts w:ascii="Arial" w:hAnsi="Arial" w:cs="Arial"/>
        </w:rPr>
        <w:t xml:space="preserve"> </w:t>
      </w:r>
    </w:p>
    <w:p w14:paraId="7AA6A0F8" w14:textId="33C82649" w:rsidR="00513910" w:rsidRDefault="00513910" w:rsidP="00EE0AA4">
      <w:pPr>
        <w:tabs>
          <w:tab w:val="left" w:pos="0"/>
        </w:tabs>
        <w:jc w:val="both"/>
        <w:rPr>
          <w:rFonts w:ascii="Arial" w:hAnsi="Arial" w:cs="Arial"/>
        </w:rPr>
      </w:pPr>
    </w:p>
    <w:p w14:paraId="20718BEC" w14:textId="33051E2E" w:rsidR="00513910" w:rsidRDefault="00513910" w:rsidP="00EE0AA4">
      <w:pPr>
        <w:pStyle w:val="ListParagraph"/>
        <w:numPr>
          <w:ilvl w:val="0"/>
          <w:numId w:val="8"/>
        </w:numPr>
        <w:tabs>
          <w:tab w:val="left" w:pos="0"/>
        </w:tabs>
        <w:jc w:val="both"/>
        <w:rPr>
          <w:rFonts w:ascii="Arial" w:hAnsi="Arial" w:cs="Arial"/>
        </w:rPr>
      </w:pPr>
      <w:r>
        <w:rPr>
          <w:rFonts w:ascii="Arial" w:hAnsi="Arial" w:cs="Arial"/>
        </w:rPr>
        <w:t>The State</w:t>
      </w:r>
      <w:r w:rsidR="00EE0AA4">
        <w:rPr>
          <w:rFonts w:ascii="Arial" w:hAnsi="Arial" w:cs="Arial"/>
        </w:rPr>
        <w:t>-</w:t>
      </w:r>
      <w:r>
        <w:rPr>
          <w:rFonts w:ascii="Arial" w:hAnsi="Arial" w:cs="Arial"/>
        </w:rPr>
        <w:t xml:space="preserve">Supplied Price Sheet has been revised and </w:t>
      </w:r>
      <w:r w:rsidR="00EE0AA4">
        <w:rPr>
          <w:rFonts w:ascii="Arial" w:hAnsi="Arial" w:cs="Arial"/>
        </w:rPr>
        <w:t>added to the Attachments</w:t>
      </w:r>
      <w:r>
        <w:rPr>
          <w:rFonts w:ascii="Arial" w:hAnsi="Arial" w:cs="Arial"/>
        </w:rPr>
        <w:t xml:space="preserve"> Tab in NJSTART.  Please see “</w:t>
      </w:r>
      <w:r w:rsidRPr="009A5145">
        <w:rPr>
          <w:rFonts w:ascii="Arial" w:hAnsi="Arial" w:cs="Arial"/>
          <w:b/>
        </w:rPr>
        <w:t xml:space="preserve">T1414 – </w:t>
      </w:r>
      <w:r w:rsidR="009A5145" w:rsidRPr="009A5145">
        <w:rPr>
          <w:rFonts w:ascii="Arial" w:hAnsi="Arial" w:cs="Arial"/>
          <w:b/>
        </w:rPr>
        <w:t xml:space="preserve">Revised Price Sheet </w:t>
      </w:r>
      <w:r w:rsidR="009D0456">
        <w:rPr>
          <w:rFonts w:ascii="Arial" w:hAnsi="Arial" w:cs="Arial"/>
          <w:b/>
        </w:rPr>
        <w:t>12.21.2022</w:t>
      </w:r>
      <w:r w:rsidR="009A5145" w:rsidRPr="009A5145">
        <w:rPr>
          <w:rFonts w:ascii="Arial" w:hAnsi="Arial" w:cs="Arial"/>
          <w:b/>
        </w:rPr>
        <w:t>.”</w:t>
      </w:r>
      <w:r w:rsidRPr="009A5145">
        <w:rPr>
          <w:rFonts w:ascii="Arial" w:hAnsi="Arial" w:cs="Arial"/>
        </w:rPr>
        <w:t xml:space="preserve"> </w:t>
      </w:r>
    </w:p>
    <w:p w14:paraId="1DB7452E" w14:textId="77777777" w:rsidR="00EE0AA4" w:rsidRDefault="00EE0AA4" w:rsidP="00EE0AA4">
      <w:pPr>
        <w:pStyle w:val="ListParagraph"/>
        <w:tabs>
          <w:tab w:val="left" w:pos="0"/>
        </w:tabs>
        <w:jc w:val="both"/>
        <w:rPr>
          <w:rFonts w:ascii="Arial" w:hAnsi="Arial" w:cs="Arial"/>
        </w:rPr>
      </w:pPr>
    </w:p>
    <w:p w14:paraId="6EE67819" w14:textId="164DD6AD" w:rsidR="00EE0AA4" w:rsidRPr="00EE0AA4" w:rsidRDefault="00EE0AA4" w:rsidP="00EE0AA4">
      <w:pPr>
        <w:pStyle w:val="ListParagraph"/>
        <w:numPr>
          <w:ilvl w:val="0"/>
          <w:numId w:val="8"/>
        </w:numPr>
        <w:tabs>
          <w:tab w:val="left" w:pos="0"/>
        </w:tabs>
        <w:jc w:val="both"/>
        <w:rPr>
          <w:rFonts w:ascii="Arial" w:hAnsi="Arial" w:cs="Arial"/>
        </w:rPr>
      </w:pPr>
      <w:r>
        <w:rPr>
          <w:rFonts w:ascii="Arial" w:hAnsi="Arial" w:cs="Arial"/>
        </w:rPr>
        <w:t>The Form Packet has been revised and attached to the Attachments Tab in NJSTART. Please see “</w:t>
      </w:r>
      <w:r w:rsidRPr="009A5145">
        <w:rPr>
          <w:rFonts w:ascii="Arial" w:hAnsi="Arial" w:cs="Arial"/>
          <w:b/>
        </w:rPr>
        <w:t xml:space="preserve">T1414- </w:t>
      </w:r>
      <w:r w:rsidR="009A5145" w:rsidRPr="009A5145">
        <w:rPr>
          <w:rFonts w:ascii="Arial" w:hAnsi="Arial" w:cs="Arial"/>
          <w:b/>
        </w:rPr>
        <w:t xml:space="preserve">Revised Forms Packet- </w:t>
      </w:r>
      <w:r w:rsidR="009D0456">
        <w:rPr>
          <w:rFonts w:ascii="Arial" w:hAnsi="Arial" w:cs="Arial"/>
          <w:b/>
        </w:rPr>
        <w:t>12.21.2022</w:t>
      </w:r>
      <w:r w:rsidR="009A5145" w:rsidRPr="009A5145">
        <w:rPr>
          <w:rFonts w:ascii="Arial" w:hAnsi="Arial" w:cs="Arial"/>
          <w:b/>
        </w:rPr>
        <w:t>.”</w:t>
      </w:r>
      <w:r w:rsidR="009A5145">
        <w:rPr>
          <w:rFonts w:ascii="Arial" w:hAnsi="Arial" w:cs="Arial"/>
        </w:rPr>
        <w:t xml:space="preserve"> </w:t>
      </w:r>
    </w:p>
    <w:p w14:paraId="64D8AF40" w14:textId="77777777" w:rsidR="00A233DA" w:rsidRPr="008918DF" w:rsidRDefault="00A233DA" w:rsidP="008918DF">
      <w:pPr>
        <w:tabs>
          <w:tab w:val="left" w:pos="0"/>
        </w:tabs>
        <w:jc w:val="both"/>
        <w:rPr>
          <w:rFonts w:ascii="Arial" w:hAnsi="Arial" w:cs="Arial"/>
        </w:rPr>
      </w:pPr>
    </w:p>
    <w:p w14:paraId="3CD24499" w14:textId="3370D30A" w:rsidR="00ED3D96" w:rsidRPr="009A5145" w:rsidRDefault="00A233DA" w:rsidP="000249B6">
      <w:pPr>
        <w:pStyle w:val="ListParagraph"/>
        <w:numPr>
          <w:ilvl w:val="0"/>
          <w:numId w:val="1"/>
        </w:numPr>
        <w:tabs>
          <w:tab w:val="left" w:pos="0"/>
        </w:tabs>
        <w:jc w:val="both"/>
        <w:rPr>
          <w:rFonts w:ascii="Arial" w:hAnsi="Arial" w:cs="Arial"/>
        </w:rPr>
      </w:pPr>
      <w:r w:rsidRPr="009A5145">
        <w:rPr>
          <w:rFonts w:ascii="Arial" w:hAnsi="Arial" w:cs="Arial"/>
        </w:rPr>
        <w:t>Please note that f</w:t>
      </w:r>
      <w:r w:rsidR="00EB3E79" w:rsidRPr="009A5145">
        <w:rPr>
          <w:rFonts w:ascii="Arial" w:hAnsi="Arial" w:cs="Arial"/>
        </w:rPr>
        <w:t>or all a</w:t>
      </w:r>
      <w:r w:rsidR="007D1D98" w:rsidRPr="009A5145">
        <w:rPr>
          <w:rFonts w:ascii="Arial" w:hAnsi="Arial" w:cs="Arial"/>
        </w:rPr>
        <w:t>dditions, deletions, clarifica</w:t>
      </w:r>
      <w:r w:rsidR="00502120" w:rsidRPr="009A5145">
        <w:rPr>
          <w:rFonts w:ascii="Arial" w:hAnsi="Arial" w:cs="Arial"/>
        </w:rPr>
        <w:t>tions and modifications to the Bid S</w:t>
      </w:r>
      <w:r w:rsidR="007D1D98" w:rsidRPr="009A5145">
        <w:rPr>
          <w:rFonts w:ascii="Arial" w:hAnsi="Arial" w:cs="Arial"/>
        </w:rPr>
        <w:t>olicitation</w:t>
      </w:r>
      <w:r w:rsidR="00EB3E79" w:rsidRPr="009A5145">
        <w:rPr>
          <w:rFonts w:ascii="Arial" w:hAnsi="Arial" w:cs="Arial"/>
        </w:rPr>
        <w:t>,</w:t>
      </w:r>
      <w:r w:rsidR="00D55DDC" w:rsidRPr="009A5145">
        <w:rPr>
          <w:rFonts w:ascii="Arial" w:hAnsi="Arial" w:cs="Arial"/>
        </w:rPr>
        <w:t xml:space="preserve"> </w:t>
      </w:r>
      <w:r w:rsidR="00EB3E79" w:rsidRPr="009A5145">
        <w:rPr>
          <w:rFonts w:ascii="Arial" w:hAnsi="Arial" w:cs="Arial"/>
        </w:rPr>
        <w:t>please r</w:t>
      </w:r>
      <w:r w:rsidR="00D55DDC" w:rsidRPr="009A5145">
        <w:rPr>
          <w:rFonts w:ascii="Arial" w:hAnsi="Arial" w:cs="Arial"/>
        </w:rPr>
        <w:t xml:space="preserve">efer to </w:t>
      </w:r>
      <w:r w:rsidR="00DC72EC" w:rsidRPr="009A5145">
        <w:rPr>
          <w:rFonts w:ascii="Arial" w:hAnsi="Arial" w:cs="Arial"/>
        </w:rPr>
        <w:t xml:space="preserve">the </w:t>
      </w:r>
      <w:r w:rsidR="00721BC8" w:rsidRPr="009A5145">
        <w:rPr>
          <w:rFonts w:ascii="Arial" w:hAnsi="Arial" w:cs="Arial"/>
        </w:rPr>
        <w:t xml:space="preserve">Revised </w:t>
      </w:r>
      <w:r w:rsidRPr="009A5145">
        <w:rPr>
          <w:rFonts w:ascii="Arial" w:hAnsi="Arial" w:cs="Arial"/>
        </w:rPr>
        <w:t xml:space="preserve">Bid Solicitation </w:t>
      </w:r>
      <w:r w:rsidR="003069D9" w:rsidRPr="009A5145">
        <w:rPr>
          <w:rFonts w:ascii="Arial" w:hAnsi="Arial" w:cs="Arial"/>
        </w:rPr>
        <w:t>en</w:t>
      </w:r>
      <w:r w:rsidR="00DC72EC" w:rsidRPr="009A5145">
        <w:rPr>
          <w:rFonts w:ascii="Arial" w:hAnsi="Arial" w:cs="Arial"/>
        </w:rPr>
        <w:t>titled “</w:t>
      </w:r>
      <w:r w:rsidR="00EE0AA4" w:rsidRPr="009A5145">
        <w:rPr>
          <w:rFonts w:ascii="Arial" w:hAnsi="Arial" w:cs="Arial"/>
          <w:b/>
          <w:color w:val="000000"/>
          <w:szCs w:val="18"/>
          <w:shd w:val="clear" w:color="auto" w:fill="FFFFFF"/>
        </w:rPr>
        <w:t xml:space="preserve">T1414 – </w:t>
      </w:r>
      <w:r w:rsidR="009A5145" w:rsidRPr="009A5145">
        <w:rPr>
          <w:rFonts w:ascii="Arial" w:hAnsi="Arial" w:cs="Arial"/>
          <w:b/>
          <w:color w:val="000000"/>
          <w:szCs w:val="18"/>
          <w:shd w:val="clear" w:color="auto" w:fill="FFFFFF"/>
        </w:rPr>
        <w:t>Revised RFP – 12.21</w:t>
      </w:r>
      <w:r w:rsidR="00EE0AA4" w:rsidRPr="009A5145">
        <w:rPr>
          <w:rFonts w:ascii="Arial" w:hAnsi="Arial" w:cs="Arial"/>
          <w:b/>
          <w:color w:val="000000"/>
          <w:szCs w:val="18"/>
          <w:shd w:val="clear" w:color="auto" w:fill="FFFFFF"/>
        </w:rPr>
        <w:t>.2022</w:t>
      </w:r>
      <w:r w:rsidR="009A5145" w:rsidRPr="009A5145">
        <w:rPr>
          <w:rFonts w:ascii="Arial" w:hAnsi="Arial" w:cs="Arial"/>
          <w:b/>
          <w:color w:val="000000"/>
          <w:szCs w:val="18"/>
          <w:shd w:val="clear" w:color="auto" w:fill="FFFFFF"/>
        </w:rPr>
        <w:t>.”</w:t>
      </w:r>
      <w:r w:rsidR="009A5145">
        <w:rPr>
          <w:rFonts w:ascii="Arial" w:hAnsi="Arial" w:cs="Arial"/>
          <w:color w:val="000000"/>
          <w:szCs w:val="18"/>
          <w:shd w:val="clear" w:color="auto" w:fill="FFFFFF"/>
        </w:rPr>
        <w:t xml:space="preserve"> </w:t>
      </w:r>
      <w:r w:rsidR="000249B6" w:rsidRPr="009A5145">
        <w:rPr>
          <w:rFonts w:ascii="Arial" w:hAnsi="Arial" w:cs="Arial"/>
        </w:rPr>
        <w:t>The following additions and/or revisions are included in the Revised Bid Solicitation:</w:t>
      </w:r>
      <w:r w:rsidR="00502120" w:rsidRPr="009A5145">
        <w:rPr>
          <w:rFonts w:ascii="Arial" w:hAnsi="Arial" w:cs="Arial"/>
        </w:rPr>
        <w:t xml:space="preserve"> </w:t>
      </w:r>
    </w:p>
    <w:p w14:paraId="6F320108" w14:textId="5AD53E8B" w:rsidR="00C1229A" w:rsidRPr="009A5145" w:rsidRDefault="00C1229A" w:rsidP="00C1229A">
      <w:pPr>
        <w:pStyle w:val="ListParagraph"/>
        <w:numPr>
          <w:ilvl w:val="1"/>
          <w:numId w:val="1"/>
        </w:numPr>
        <w:tabs>
          <w:tab w:val="left" w:pos="0"/>
        </w:tabs>
        <w:jc w:val="both"/>
        <w:rPr>
          <w:rFonts w:ascii="Arial" w:hAnsi="Arial" w:cs="Arial"/>
        </w:rPr>
      </w:pPr>
      <w:r>
        <w:rPr>
          <w:rFonts w:ascii="Arial" w:hAnsi="Arial" w:cs="Arial"/>
        </w:rPr>
        <w:t xml:space="preserve">Section 3.13.9, </w:t>
      </w:r>
      <w:r w:rsidRPr="00C1018A">
        <w:rPr>
          <w:rFonts w:ascii="Arial" w:hAnsi="Arial" w:cs="Arial"/>
          <w:i/>
        </w:rPr>
        <w:t>Pay to Play Prohibitions</w:t>
      </w:r>
      <w:r>
        <w:rPr>
          <w:rFonts w:ascii="Arial" w:hAnsi="Arial" w:cs="Arial"/>
          <w:i/>
        </w:rPr>
        <w:t xml:space="preserve">, </w:t>
      </w:r>
      <w:r>
        <w:rPr>
          <w:rFonts w:ascii="Arial" w:hAnsi="Arial" w:cs="Arial"/>
        </w:rPr>
        <w:t>the hyperlink and section language have been revised.</w:t>
      </w:r>
    </w:p>
    <w:p w14:paraId="155F1EF7" w14:textId="1C34BA1F" w:rsidR="00C1229A" w:rsidRPr="009A5145" w:rsidRDefault="000249B6" w:rsidP="00C1229A">
      <w:pPr>
        <w:pStyle w:val="ListParagraph"/>
        <w:numPr>
          <w:ilvl w:val="1"/>
          <w:numId w:val="1"/>
        </w:numPr>
        <w:tabs>
          <w:tab w:val="left" w:pos="0"/>
        </w:tabs>
        <w:jc w:val="both"/>
        <w:rPr>
          <w:rFonts w:asciiTheme="minorHAnsi" w:hAnsiTheme="minorHAnsi" w:cstheme="minorHAnsi"/>
          <w:b/>
          <w:i/>
        </w:rPr>
      </w:pPr>
      <w:r>
        <w:rPr>
          <w:rFonts w:ascii="Arial" w:hAnsi="Arial" w:cs="Arial"/>
        </w:rPr>
        <w:t xml:space="preserve">Section </w:t>
      </w:r>
      <w:r w:rsidR="00712E3B">
        <w:rPr>
          <w:rFonts w:ascii="Arial" w:hAnsi="Arial" w:cs="Arial"/>
        </w:rPr>
        <w:t>3.1</w:t>
      </w:r>
      <w:r w:rsidR="00912F86">
        <w:rPr>
          <w:rFonts w:ascii="Arial" w:hAnsi="Arial" w:cs="Arial"/>
        </w:rPr>
        <w:t>7</w:t>
      </w:r>
      <w:r w:rsidR="00712E3B">
        <w:rPr>
          <w:rFonts w:ascii="Arial" w:hAnsi="Arial" w:cs="Arial"/>
        </w:rPr>
        <w:t xml:space="preserve">, </w:t>
      </w:r>
      <w:r w:rsidR="00912F86">
        <w:rPr>
          <w:rFonts w:ascii="Arial" w:hAnsi="Arial" w:cs="Arial"/>
          <w:i/>
        </w:rPr>
        <w:t>Price List and/or Catalog</w:t>
      </w:r>
      <w:r w:rsidR="00712E3B">
        <w:rPr>
          <w:rFonts w:ascii="Arial" w:hAnsi="Arial" w:cs="Arial"/>
        </w:rPr>
        <w:t xml:space="preserve"> – r</w:t>
      </w:r>
      <w:r w:rsidR="00ED3B79">
        <w:rPr>
          <w:rFonts w:ascii="Arial" w:hAnsi="Arial" w:cs="Arial"/>
        </w:rPr>
        <w:t>emoved</w:t>
      </w:r>
      <w:r w:rsidR="00712E3B">
        <w:rPr>
          <w:rFonts w:ascii="Arial" w:hAnsi="Arial" w:cs="Arial"/>
        </w:rPr>
        <w:t xml:space="preserve">; </w:t>
      </w:r>
    </w:p>
    <w:p w14:paraId="73B83718" w14:textId="5902014F" w:rsidR="00C1018A" w:rsidRPr="009A5145" w:rsidRDefault="00C1018A" w:rsidP="00C1018A">
      <w:pPr>
        <w:pStyle w:val="ListParagraph"/>
        <w:numPr>
          <w:ilvl w:val="1"/>
          <w:numId w:val="1"/>
        </w:numPr>
        <w:tabs>
          <w:tab w:val="left" w:pos="0"/>
        </w:tabs>
        <w:jc w:val="both"/>
        <w:rPr>
          <w:rFonts w:asciiTheme="minorHAnsi" w:hAnsiTheme="minorHAnsi" w:cstheme="minorHAnsi"/>
          <w:b/>
          <w:i/>
        </w:rPr>
      </w:pPr>
      <w:r>
        <w:rPr>
          <w:rFonts w:ascii="Arial" w:hAnsi="Arial" w:cs="Arial"/>
        </w:rPr>
        <w:t xml:space="preserve">Section 3.22, </w:t>
      </w:r>
      <w:r w:rsidRPr="00C1018A">
        <w:rPr>
          <w:rFonts w:ascii="Arial" w:hAnsi="Arial" w:cs="Arial"/>
          <w:i/>
        </w:rPr>
        <w:t>Additional Plan(s)</w:t>
      </w:r>
      <w:r>
        <w:rPr>
          <w:rFonts w:ascii="Arial" w:hAnsi="Arial" w:cs="Arial"/>
          <w:i/>
        </w:rPr>
        <w:t xml:space="preserve">, </w:t>
      </w:r>
      <w:r>
        <w:rPr>
          <w:rFonts w:ascii="Arial" w:hAnsi="Arial" w:cs="Arial"/>
        </w:rPr>
        <w:t xml:space="preserve">language has been changed from “The Bidder </w:t>
      </w:r>
      <w:r w:rsidRPr="00C1018A">
        <w:rPr>
          <w:rFonts w:ascii="Arial" w:hAnsi="Arial" w:cs="Arial"/>
          <w:b/>
          <w:u w:val="single"/>
        </w:rPr>
        <w:t>shall</w:t>
      </w:r>
      <w:r>
        <w:rPr>
          <w:rFonts w:ascii="Arial" w:hAnsi="Arial" w:cs="Arial"/>
        </w:rPr>
        <w:t xml:space="preserve"> provide </w:t>
      </w:r>
      <w:r w:rsidRPr="00C1018A">
        <w:rPr>
          <w:rFonts w:ascii="Arial" w:hAnsi="Arial" w:cs="Arial"/>
        </w:rPr>
        <w:t>the following draft plans to accomplish all work required by this Contract</w:t>
      </w:r>
      <w:r>
        <w:rPr>
          <w:rFonts w:ascii="Arial" w:hAnsi="Arial" w:cs="Arial"/>
        </w:rPr>
        <w:t xml:space="preserve">.” to “The Bidder </w:t>
      </w:r>
      <w:r w:rsidRPr="00C1018A">
        <w:rPr>
          <w:rFonts w:ascii="Arial" w:hAnsi="Arial" w:cs="Arial"/>
          <w:b/>
          <w:u w:val="single"/>
        </w:rPr>
        <w:t>should</w:t>
      </w:r>
      <w:r>
        <w:rPr>
          <w:rFonts w:ascii="Arial" w:hAnsi="Arial" w:cs="Arial"/>
        </w:rPr>
        <w:t xml:space="preserve"> provide </w:t>
      </w:r>
      <w:r w:rsidRPr="00C1018A">
        <w:rPr>
          <w:rFonts w:ascii="Arial" w:hAnsi="Arial" w:cs="Arial"/>
        </w:rPr>
        <w:t>the following draft plans to accomplish all work required by this Contract</w:t>
      </w:r>
      <w:r>
        <w:rPr>
          <w:rFonts w:ascii="Arial" w:hAnsi="Arial" w:cs="Arial"/>
        </w:rPr>
        <w:t>.”</w:t>
      </w:r>
    </w:p>
    <w:p w14:paraId="3CF92691" w14:textId="584AF0B6" w:rsidR="00C1229A" w:rsidRPr="009A5145" w:rsidRDefault="00C1229A" w:rsidP="00C1229A">
      <w:pPr>
        <w:pStyle w:val="ListParagraph"/>
        <w:numPr>
          <w:ilvl w:val="1"/>
          <w:numId w:val="1"/>
        </w:numPr>
        <w:tabs>
          <w:tab w:val="left" w:pos="0"/>
        </w:tabs>
        <w:jc w:val="both"/>
        <w:rPr>
          <w:rFonts w:asciiTheme="minorHAnsi" w:hAnsiTheme="minorHAnsi" w:cstheme="minorHAnsi"/>
          <w:b/>
          <w:i/>
        </w:rPr>
      </w:pPr>
      <w:r w:rsidRPr="00EE0AA4">
        <w:rPr>
          <w:rFonts w:ascii="Arial" w:hAnsi="Arial" w:cs="Arial"/>
        </w:rPr>
        <w:t xml:space="preserve">Section 3.29, </w:t>
      </w:r>
      <w:r w:rsidRPr="00EE0AA4">
        <w:rPr>
          <w:rFonts w:ascii="Arial" w:hAnsi="Arial" w:cs="Arial"/>
          <w:i/>
        </w:rPr>
        <w:t>State Price Sheet Instructions</w:t>
      </w:r>
      <w:r w:rsidRPr="00EE0AA4">
        <w:rPr>
          <w:rFonts w:ascii="Arial" w:hAnsi="Arial" w:cs="Arial"/>
        </w:rPr>
        <w:t xml:space="preserve"> – removed last paragraph;  </w:t>
      </w:r>
    </w:p>
    <w:p w14:paraId="26C6D273" w14:textId="54A317AF" w:rsidR="007B0038" w:rsidRPr="00EE0AA4" w:rsidRDefault="00A15AC7" w:rsidP="00EE0AA4">
      <w:pPr>
        <w:pStyle w:val="ListParagraph"/>
        <w:numPr>
          <w:ilvl w:val="1"/>
          <w:numId w:val="1"/>
        </w:numPr>
        <w:tabs>
          <w:tab w:val="left" w:pos="0"/>
        </w:tabs>
        <w:jc w:val="both"/>
        <w:rPr>
          <w:rFonts w:asciiTheme="minorHAnsi" w:hAnsiTheme="minorHAnsi" w:cstheme="minorHAnsi"/>
          <w:b/>
          <w:i/>
        </w:rPr>
      </w:pPr>
      <w:r>
        <w:rPr>
          <w:rFonts w:ascii="Arial" w:hAnsi="Arial" w:cs="Arial"/>
        </w:rPr>
        <w:t>Section 4.1.1 (B) – revised;</w:t>
      </w:r>
      <w:r w:rsidR="00712E3B" w:rsidRPr="00EE0AA4">
        <w:rPr>
          <w:rFonts w:ascii="Arial" w:hAnsi="Arial" w:cs="Arial"/>
        </w:rPr>
        <w:t xml:space="preserve"> </w:t>
      </w:r>
    </w:p>
    <w:p w14:paraId="59D21AA3" w14:textId="44758F02" w:rsidR="00712E3B" w:rsidRDefault="00ED3B79" w:rsidP="000249B6">
      <w:pPr>
        <w:pStyle w:val="ListParagraph"/>
        <w:numPr>
          <w:ilvl w:val="1"/>
          <w:numId w:val="1"/>
        </w:numPr>
        <w:tabs>
          <w:tab w:val="left" w:pos="0"/>
        </w:tabs>
        <w:jc w:val="both"/>
        <w:rPr>
          <w:rFonts w:ascii="Arial" w:hAnsi="Arial" w:cs="Arial"/>
        </w:rPr>
      </w:pPr>
      <w:r>
        <w:rPr>
          <w:rFonts w:ascii="Arial" w:hAnsi="Arial" w:cs="Arial"/>
        </w:rPr>
        <w:lastRenderedPageBreak/>
        <w:t xml:space="preserve">Section 4.1.5, </w:t>
      </w:r>
      <w:r>
        <w:rPr>
          <w:rFonts w:ascii="Arial" w:hAnsi="Arial" w:cs="Arial"/>
          <w:i/>
        </w:rPr>
        <w:t>System Implementation</w:t>
      </w:r>
      <w:r>
        <w:rPr>
          <w:rFonts w:ascii="Arial" w:hAnsi="Arial" w:cs="Arial"/>
        </w:rPr>
        <w:t xml:space="preserve"> – revised;</w:t>
      </w:r>
    </w:p>
    <w:p w14:paraId="6CFC082E" w14:textId="01F7C5DE" w:rsidR="00052D87" w:rsidRDefault="00052D87" w:rsidP="000249B6">
      <w:pPr>
        <w:pStyle w:val="ListParagraph"/>
        <w:numPr>
          <w:ilvl w:val="1"/>
          <w:numId w:val="1"/>
        </w:numPr>
        <w:tabs>
          <w:tab w:val="left" w:pos="0"/>
        </w:tabs>
        <w:jc w:val="both"/>
        <w:rPr>
          <w:rFonts w:ascii="Arial" w:hAnsi="Arial" w:cs="Arial"/>
        </w:rPr>
      </w:pPr>
      <w:r>
        <w:rPr>
          <w:rFonts w:ascii="Arial" w:hAnsi="Arial" w:cs="Arial"/>
        </w:rPr>
        <w:t>Section 4.7 (H) – removed;</w:t>
      </w:r>
    </w:p>
    <w:p w14:paraId="3C147CBE" w14:textId="094EA4C3" w:rsidR="00911E51" w:rsidRPr="00EE0AA4" w:rsidRDefault="00911E51" w:rsidP="00911E51">
      <w:pPr>
        <w:pStyle w:val="ListParagraph"/>
        <w:numPr>
          <w:ilvl w:val="1"/>
          <w:numId w:val="1"/>
        </w:numPr>
        <w:tabs>
          <w:tab w:val="left" w:pos="0"/>
        </w:tabs>
        <w:jc w:val="both"/>
        <w:rPr>
          <w:rFonts w:ascii="Arial" w:hAnsi="Arial" w:cs="Arial"/>
        </w:rPr>
      </w:pPr>
      <w:r>
        <w:rPr>
          <w:rFonts w:ascii="Arial" w:hAnsi="Arial" w:cs="Arial"/>
        </w:rPr>
        <w:t xml:space="preserve">Section 4.9 – </w:t>
      </w:r>
      <w:r>
        <w:rPr>
          <w:rFonts w:ascii="Arial" w:hAnsi="Arial" w:cs="Arial"/>
          <w:i/>
        </w:rPr>
        <w:t>Price List Update</w:t>
      </w:r>
      <w:r>
        <w:rPr>
          <w:rFonts w:ascii="Arial" w:hAnsi="Arial" w:cs="Arial"/>
        </w:rPr>
        <w:t xml:space="preserve"> – removed and revised to be </w:t>
      </w:r>
      <w:r>
        <w:rPr>
          <w:rFonts w:ascii="Arial" w:hAnsi="Arial" w:cs="Arial"/>
          <w:i/>
        </w:rPr>
        <w:t>Contract Specific Glossary.</w:t>
      </w:r>
    </w:p>
    <w:p w14:paraId="58CFEF6E" w14:textId="3CFE96F7" w:rsidR="00712E3B" w:rsidRPr="00521A57" w:rsidRDefault="00712E3B" w:rsidP="00521A57">
      <w:pPr>
        <w:pStyle w:val="ListParagraph"/>
        <w:numPr>
          <w:ilvl w:val="1"/>
          <w:numId w:val="1"/>
        </w:numPr>
        <w:tabs>
          <w:tab w:val="left" w:pos="0"/>
        </w:tabs>
        <w:jc w:val="both"/>
        <w:rPr>
          <w:rFonts w:ascii="Arial" w:hAnsi="Arial" w:cs="Arial"/>
        </w:rPr>
      </w:pPr>
      <w:r w:rsidRPr="00521A57">
        <w:rPr>
          <w:rFonts w:ascii="Arial" w:hAnsi="Arial" w:cs="Arial"/>
        </w:rPr>
        <w:t xml:space="preserve">Section 5.11, </w:t>
      </w:r>
      <w:r w:rsidRPr="00521A57">
        <w:rPr>
          <w:rFonts w:ascii="Arial" w:hAnsi="Arial" w:cs="Arial"/>
          <w:i/>
        </w:rPr>
        <w:t>Contract Activity Report</w:t>
      </w:r>
      <w:r w:rsidRPr="00521A57">
        <w:rPr>
          <w:rFonts w:ascii="Arial" w:hAnsi="Arial" w:cs="Arial"/>
        </w:rPr>
        <w:t xml:space="preserve"> – revised to </w:t>
      </w:r>
      <w:r w:rsidRPr="00521A57">
        <w:rPr>
          <w:rFonts w:ascii="Arial" w:hAnsi="Arial" w:cs="Arial"/>
          <w:i/>
        </w:rPr>
        <w:t>Reporting and Supplier Convenience Fee</w:t>
      </w:r>
      <w:r w:rsidRPr="00521A57">
        <w:rPr>
          <w:rFonts w:ascii="Arial" w:hAnsi="Arial" w:cs="Arial"/>
        </w:rPr>
        <w:t xml:space="preserve"> with the following language added:</w:t>
      </w:r>
    </w:p>
    <w:p w14:paraId="0DF2690F" w14:textId="4CDB7A5C" w:rsidR="00712E3B" w:rsidRDefault="00712E3B" w:rsidP="00712E3B">
      <w:pPr>
        <w:pStyle w:val="ListParagraph"/>
        <w:tabs>
          <w:tab w:val="left" w:pos="0"/>
        </w:tabs>
        <w:ind w:left="1440"/>
        <w:jc w:val="both"/>
        <w:rPr>
          <w:rFonts w:ascii="Arial" w:hAnsi="Arial" w:cs="Arial"/>
        </w:rPr>
      </w:pPr>
    </w:p>
    <w:p w14:paraId="5697FF64" w14:textId="77274D6A" w:rsidR="00712E3B" w:rsidRPr="00712E3B" w:rsidRDefault="00712E3B" w:rsidP="00712E3B">
      <w:pPr>
        <w:pStyle w:val="ListParagraph"/>
        <w:numPr>
          <w:ilvl w:val="0"/>
          <w:numId w:val="6"/>
        </w:numPr>
        <w:tabs>
          <w:tab w:val="left" w:pos="0"/>
        </w:tabs>
        <w:ind w:left="1800"/>
        <w:jc w:val="both"/>
        <w:rPr>
          <w:rFonts w:ascii="Arial" w:hAnsi="Arial" w:cs="Arial"/>
        </w:rPr>
      </w:pPr>
      <w:r w:rsidRPr="00712E3B">
        <w:rPr>
          <w:rFonts w:ascii="Arial" w:hAnsi="Arial" w:cs="Arial"/>
        </w:rPr>
        <w:t xml:space="preserve">Quarterly Sales Reporting - The Contractor shall submit a Sales Report documenting all sales made under the Contract.  The Sales Report shall be submitted directly to Periscope using the </w:t>
      </w:r>
      <w:r w:rsidRPr="00712E3B">
        <w:rPr>
          <w:rFonts w:ascii="Arial" w:hAnsi="Arial" w:cs="Arial"/>
          <w:b/>
          <w:bCs/>
          <w:i/>
          <w:iCs/>
        </w:rPr>
        <w:t>NJSTART</w:t>
      </w:r>
      <w:r w:rsidRPr="00712E3B">
        <w:rPr>
          <w:rFonts w:ascii="Arial" w:hAnsi="Arial" w:cs="Arial"/>
        </w:rPr>
        <w:t xml:space="preserve"> system no later than thirty (30) calendar days after the end of each calendar quarter. The calendar quarters will end March 31, June 30, September 30, and December 31. The Sales Report must contain the following information:  </w:t>
      </w:r>
    </w:p>
    <w:p w14:paraId="202D7D84" w14:textId="77777777" w:rsidR="00712E3B" w:rsidRPr="00712E3B" w:rsidRDefault="00712E3B" w:rsidP="00712E3B">
      <w:pPr>
        <w:pStyle w:val="ListParagraph"/>
        <w:numPr>
          <w:ilvl w:val="0"/>
          <w:numId w:val="5"/>
        </w:numPr>
        <w:tabs>
          <w:tab w:val="left" w:pos="0"/>
        </w:tabs>
        <w:ind w:left="2880"/>
        <w:rPr>
          <w:rFonts w:ascii="Arial" w:hAnsi="Arial" w:cs="Arial"/>
        </w:rPr>
      </w:pPr>
      <w:r w:rsidRPr="00712E3B">
        <w:rPr>
          <w:rFonts w:ascii="Arial" w:hAnsi="Arial" w:cs="Arial"/>
        </w:rPr>
        <w:t>Complete and accurate details of all sales, credits, returns, refunds, and the like for the reporting quarter;</w:t>
      </w:r>
    </w:p>
    <w:p w14:paraId="0C34F0CC" w14:textId="77777777" w:rsidR="00712E3B" w:rsidRPr="00712E3B" w:rsidRDefault="00712E3B" w:rsidP="00712E3B">
      <w:pPr>
        <w:pStyle w:val="ListParagraph"/>
        <w:numPr>
          <w:ilvl w:val="0"/>
          <w:numId w:val="5"/>
        </w:numPr>
        <w:tabs>
          <w:tab w:val="left" w:pos="0"/>
        </w:tabs>
        <w:ind w:left="2880"/>
        <w:rPr>
          <w:rFonts w:ascii="Arial" w:hAnsi="Arial" w:cs="Arial"/>
        </w:rPr>
      </w:pPr>
      <w:r w:rsidRPr="00712E3B">
        <w:rPr>
          <w:rFonts w:ascii="Arial" w:hAnsi="Arial" w:cs="Arial"/>
        </w:rPr>
        <w:t>Purchasing entity;</w:t>
      </w:r>
    </w:p>
    <w:p w14:paraId="66066C4B" w14:textId="77777777" w:rsidR="00712E3B" w:rsidRPr="00712E3B" w:rsidRDefault="00712E3B" w:rsidP="00712E3B">
      <w:pPr>
        <w:pStyle w:val="ListParagraph"/>
        <w:numPr>
          <w:ilvl w:val="0"/>
          <w:numId w:val="5"/>
        </w:numPr>
        <w:tabs>
          <w:tab w:val="left" w:pos="0"/>
        </w:tabs>
        <w:ind w:left="2880"/>
        <w:rPr>
          <w:rFonts w:ascii="Arial" w:hAnsi="Arial" w:cs="Arial"/>
        </w:rPr>
      </w:pPr>
      <w:r w:rsidRPr="00712E3B">
        <w:rPr>
          <w:rFonts w:ascii="Arial" w:hAnsi="Arial" w:cs="Arial"/>
        </w:rPr>
        <w:t>Total of Supplier Convenience Fee amount due for the reporting quarter;</w:t>
      </w:r>
    </w:p>
    <w:p w14:paraId="1F755D34" w14:textId="77777777" w:rsidR="00712E3B" w:rsidRPr="00712E3B" w:rsidRDefault="00712E3B" w:rsidP="00712E3B">
      <w:pPr>
        <w:pStyle w:val="ListParagraph"/>
        <w:numPr>
          <w:ilvl w:val="0"/>
          <w:numId w:val="5"/>
        </w:numPr>
        <w:tabs>
          <w:tab w:val="left" w:pos="0"/>
        </w:tabs>
        <w:ind w:left="2880"/>
        <w:rPr>
          <w:rFonts w:ascii="Arial" w:hAnsi="Arial" w:cs="Arial"/>
        </w:rPr>
      </w:pPr>
      <w:r w:rsidRPr="00712E3B">
        <w:rPr>
          <w:rFonts w:ascii="Arial" w:hAnsi="Arial" w:cs="Arial"/>
        </w:rPr>
        <w:t>Such other information as the State may reasonably request; and</w:t>
      </w:r>
    </w:p>
    <w:p w14:paraId="74855334" w14:textId="77777777" w:rsidR="00712E3B" w:rsidRPr="00712E3B" w:rsidRDefault="00712E3B" w:rsidP="00712E3B">
      <w:pPr>
        <w:pStyle w:val="ListParagraph"/>
        <w:numPr>
          <w:ilvl w:val="0"/>
          <w:numId w:val="5"/>
        </w:numPr>
        <w:tabs>
          <w:tab w:val="left" w:pos="0"/>
        </w:tabs>
        <w:ind w:left="2880"/>
        <w:rPr>
          <w:rFonts w:ascii="Arial" w:hAnsi="Arial" w:cs="Arial"/>
        </w:rPr>
      </w:pPr>
      <w:r w:rsidRPr="00712E3B">
        <w:rPr>
          <w:rFonts w:ascii="Arial" w:hAnsi="Arial" w:cs="Arial"/>
        </w:rPr>
        <w:t>If no sales were made to the State during the reporting quarter, then a report shall be submitted showing zero sales and zero Supplier Convenience Fee due.</w:t>
      </w:r>
    </w:p>
    <w:p w14:paraId="39D5DE63" w14:textId="7ECFFF6B" w:rsidR="00712E3B" w:rsidRDefault="00712E3B" w:rsidP="00712E3B">
      <w:pPr>
        <w:pStyle w:val="ListParagraph"/>
        <w:tabs>
          <w:tab w:val="left" w:pos="0"/>
        </w:tabs>
        <w:ind w:left="1800"/>
        <w:jc w:val="both"/>
        <w:rPr>
          <w:rFonts w:ascii="Arial" w:hAnsi="Arial" w:cs="Arial"/>
        </w:rPr>
      </w:pPr>
      <w:r w:rsidRPr="00712E3B">
        <w:rPr>
          <w:rFonts w:ascii="Arial" w:hAnsi="Arial" w:cs="Arial"/>
        </w:rPr>
        <w:t>Quarterly Sales Reporting and remittance of the Supplier Convenience Fee shall begin on the first calendar quarter starting after the effective date of the Contract.</w:t>
      </w:r>
    </w:p>
    <w:p w14:paraId="0C86AB67" w14:textId="77777777" w:rsidR="007F2D41" w:rsidRPr="007F2D41" w:rsidRDefault="007F2D41" w:rsidP="007F2D41">
      <w:pPr>
        <w:tabs>
          <w:tab w:val="left" w:pos="0"/>
        </w:tabs>
        <w:jc w:val="both"/>
        <w:rPr>
          <w:rFonts w:ascii="Arial" w:hAnsi="Arial" w:cs="Arial"/>
        </w:rPr>
      </w:pPr>
    </w:p>
    <w:p w14:paraId="5CC15667" w14:textId="54AB24E6" w:rsidR="00712E3B" w:rsidRPr="007F2D41" w:rsidRDefault="00712E3B" w:rsidP="007F2D41">
      <w:pPr>
        <w:pStyle w:val="ListParagraph"/>
        <w:numPr>
          <w:ilvl w:val="0"/>
          <w:numId w:val="6"/>
        </w:numPr>
        <w:tabs>
          <w:tab w:val="left" w:pos="0"/>
        </w:tabs>
        <w:ind w:left="1800"/>
        <w:rPr>
          <w:rFonts w:ascii="Arial" w:hAnsi="Arial" w:cs="Arial"/>
          <w:b/>
        </w:rPr>
      </w:pPr>
      <w:r w:rsidRPr="00712E3B">
        <w:rPr>
          <w:rFonts w:ascii="Arial" w:hAnsi="Arial" w:cs="Arial"/>
        </w:rPr>
        <w:t xml:space="preserve">Supplier Convenience Fee - For all purchases made under the Contract, the Contractor shall remit the Supplier Convenience Fee in the amount of one percent (1%) of all Purchases to Periscope Holdings, Inc. (Periscope). </w:t>
      </w:r>
    </w:p>
    <w:p w14:paraId="44B3668E" w14:textId="77777777" w:rsidR="007F2D41" w:rsidRPr="00712E3B" w:rsidRDefault="007F2D41" w:rsidP="007F2D41">
      <w:pPr>
        <w:pStyle w:val="ListParagraph"/>
        <w:tabs>
          <w:tab w:val="left" w:pos="0"/>
        </w:tabs>
        <w:ind w:left="1800"/>
        <w:rPr>
          <w:rFonts w:ascii="Arial" w:hAnsi="Arial" w:cs="Arial"/>
          <w:b/>
        </w:rPr>
      </w:pPr>
    </w:p>
    <w:p w14:paraId="001C907A" w14:textId="1AF1A554" w:rsidR="00712E3B" w:rsidRDefault="00712E3B" w:rsidP="007F2D41">
      <w:pPr>
        <w:pStyle w:val="ListParagraph"/>
        <w:numPr>
          <w:ilvl w:val="0"/>
          <w:numId w:val="6"/>
        </w:numPr>
        <w:tabs>
          <w:tab w:val="left" w:pos="0"/>
        </w:tabs>
        <w:ind w:left="1800"/>
        <w:rPr>
          <w:rFonts w:ascii="Arial" w:hAnsi="Arial" w:cs="Arial"/>
        </w:rPr>
      </w:pPr>
      <w:r w:rsidRPr="00712E3B">
        <w:rPr>
          <w:rFonts w:ascii="Arial" w:hAnsi="Arial" w:cs="Arial"/>
        </w:rPr>
        <w:t xml:space="preserve">Remittance of the Supplier Convenience Fee - On a quarterly basis, the Contractor shall remit the Supplier Convenience Fee directly to Periscope no later than thirty (30) days after the end of each calendar quarter. The calendar quarters will end March 31, June 30, September 30, and December 31.  Failure to remit the Supplier Convenience Fee timely and accurately may result in Contractor’s goods and/or services being made ineligible for purchase through the </w:t>
      </w:r>
      <w:r w:rsidRPr="00712E3B">
        <w:rPr>
          <w:rFonts w:ascii="Arial" w:hAnsi="Arial" w:cs="Arial"/>
          <w:b/>
          <w:bCs/>
          <w:i/>
          <w:iCs/>
        </w:rPr>
        <w:t>NJSTART</w:t>
      </w:r>
      <w:r w:rsidRPr="00712E3B">
        <w:rPr>
          <w:rFonts w:ascii="Arial" w:hAnsi="Arial" w:cs="Arial"/>
        </w:rPr>
        <w:t xml:space="preserve"> Marketplace.</w:t>
      </w:r>
    </w:p>
    <w:p w14:paraId="43604914" w14:textId="31DC2274" w:rsidR="007F2D41" w:rsidRPr="007F2D41" w:rsidRDefault="007F2D41" w:rsidP="007F2D41">
      <w:pPr>
        <w:tabs>
          <w:tab w:val="left" w:pos="0"/>
        </w:tabs>
        <w:rPr>
          <w:rFonts w:ascii="Arial" w:hAnsi="Arial" w:cs="Arial"/>
        </w:rPr>
      </w:pPr>
    </w:p>
    <w:p w14:paraId="03E25869" w14:textId="29318F6B" w:rsidR="007F2D41" w:rsidRDefault="00712E3B" w:rsidP="007F2D41">
      <w:pPr>
        <w:pStyle w:val="ListParagraph"/>
        <w:numPr>
          <w:ilvl w:val="0"/>
          <w:numId w:val="6"/>
        </w:numPr>
        <w:tabs>
          <w:tab w:val="left" w:pos="0"/>
        </w:tabs>
        <w:ind w:left="1800"/>
        <w:rPr>
          <w:rFonts w:ascii="Arial" w:hAnsi="Arial" w:cs="Arial"/>
        </w:rPr>
      </w:pPr>
      <w:r w:rsidRPr="00712E3B">
        <w:rPr>
          <w:rFonts w:ascii="Arial" w:hAnsi="Arial" w:cs="Arial"/>
        </w:rPr>
        <w:t xml:space="preserve">Retention and Inspection of Records and Audit - The Contractor shall keep records of all sales made to Using </w:t>
      </w:r>
      <w:r w:rsidRPr="007F2D41">
        <w:rPr>
          <w:rFonts w:ascii="Arial" w:hAnsi="Arial" w:cs="Arial"/>
        </w:rPr>
        <w:t>Agencies and Intrastate Cooperative Purchasing Participants in sufficient detail to enable the State to determine the Supplier Convenience Fee payable by the Contractor. The State and/or Periscope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State and/or Periscope</w:t>
      </w:r>
      <w:r w:rsidRPr="00712E3B">
        <w:rPr>
          <w:rFonts w:ascii="Arial" w:hAnsi="Arial" w:cs="Arial"/>
        </w:rPr>
        <w:t xml:space="preserve"> for the cost of the audit.</w:t>
      </w:r>
    </w:p>
    <w:p w14:paraId="6D57C3F3" w14:textId="6D1EB052" w:rsidR="007F2D41" w:rsidRPr="007F2D41" w:rsidRDefault="007F2D41" w:rsidP="007F2D41">
      <w:pPr>
        <w:tabs>
          <w:tab w:val="left" w:pos="0"/>
        </w:tabs>
        <w:rPr>
          <w:rFonts w:ascii="Arial" w:hAnsi="Arial" w:cs="Arial"/>
        </w:rPr>
      </w:pPr>
    </w:p>
    <w:p w14:paraId="1AF20200" w14:textId="5371B930" w:rsidR="00712E3B" w:rsidRDefault="00712E3B" w:rsidP="007F2D41">
      <w:pPr>
        <w:pStyle w:val="ListParagraph"/>
        <w:numPr>
          <w:ilvl w:val="0"/>
          <w:numId w:val="6"/>
        </w:numPr>
        <w:tabs>
          <w:tab w:val="left" w:pos="0"/>
        </w:tabs>
        <w:ind w:left="1800"/>
        <w:rPr>
          <w:rFonts w:ascii="Arial" w:hAnsi="Arial" w:cs="Arial"/>
        </w:rPr>
      </w:pPr>
      <w:r w:rsidRPr="007F2D41">
        <w:rPr>
          <w:rFonts w:ascii="Arial" w:hAnsi="Arial" w:cs="Arial"/>
        </w:rPr>
        <w:t xml:space="preserve">Catalog Enablement - The Contractor shall cooperate with the State and/or Periscope as requested to upload catalog items and pricing consistent with the awarded Contract to the </w:t>
      </w:r>
      <w:r w:rsidRPr="007F2D41">
        <w:rPr>
          <w:rFonts w:ascii="Arial" w:hAnsi="Arial" w:cs="Arial"/>
          <w:b/>
          <w:bCs/>
          <w:i/>
          <w:iCs/>
        </w:rPr>
        <w:t>NJSTART</w:t>
      </w:r>
      <w:r w:rsidRPr="007F2D41">
        <w:rPr>
          <w:rFonts w:ascii="Arial" w:hAnsi="Arial" w:cs="Arial"/>
        </w:rPr>
        <w:t xml:space="preserve"> Marketplace module within thirty days (30) of the Contract award.</w:t>
      </w:r>
    </w:p>
    <w:p w14:paraId="4D2C4123" w14:textId="77777777" w:rsidR="00E312CE" w:rsidRPr="00E312CE" w:rsidRDefault="00E312CE" w:rsidP="00E312CE">
      <w:pPr>
        <w:pStyle w:val="ListParagraph"/>
        <w:rPr>
          <w:rFonts w:ascii="Arial" w:hAnsi="Arial" w:cs="Arial"/>
        </w:rPr>
      </w:pPr>
    </w:p>
    <w:p w14:paraId="4CDA40BA" w14:textId="443B2275" w:rsidR="00E312CE" w:rsidRDefault="00E312CE" w:rsidP="00E312CE">
      <w:pPr>
        <w:pStyle w:val="ListParagraph"/>
        <w:numPr>
          <w:ilvl w:val="0"/>
          <w:numId w:val="9"/>
        </w:numPr>
        <w:tabs>
          <w:tab w:val="left" w:pos="0"/>
        </w:tabs>
        <w:rPr>
          <w:rFonts w:ascii="Arial" w:hAnsi="Arial" w:cs="Arial"/>
        </w:rPr>
      </w:pPr>
      <w:r>
        <w:rPr>
          <w:rFonts w:ascii="Arial" w:hAnsi="Arial" w:cs="Arial"/>
        </w:rPr>
        <w:t xml:space="preserve">Section 5.12, </w:t>
      </w:r>
      <w:r w:rsidRPr="00E312CE">
        <w:rPr>
          <w:rFonts w:ascii="Arial" w:hAnsi="Arial" w:cs="Arial"/>
          <w:i/>
        </w:rPr>
        <w:t>Modifications and Changes to the State of NJ Standard Terms and Conditions (SSTC) and</w:t>
      </w:r>
      <w:r>
        <w:rPr>
          <w:rFonts w:ascii="Arial" w:hAnsi="Arial" w:cs="Arial"/>
        </w:rPr>
        <w:t xml:space="preserve"> Section 5.12.1, </w:t>
      </w:r>
      <w:r w:rsidRPr="00E312CE">
        <w:rPr>
          <w:rFonts w:ascii="Arial" w:hAnsi="Arial" w:cs="Arial"/>
          <w:i/>
        </w:rPr>
        <w:t>Termination of Contract Section 5.7 of the SSTC Is Deleted and Replaced with the Following:</w:t>
      </w:r>
      <w:r>
        <w:rPr>
          <w:rFonts w:ascii="Arial" w:hAnsi="Arial" w:cs="Arial"/>
          <w:i/>
        </w:rPr>
        <w:t xml:space="preserve"> </w:t>
      </w:r>
      <w:r>
        <w:rPr>
          <w:rFonts w:ascii="Arial" w:hAnsi="Arial" w:cs="Arial"/>
        </w:rPr>
        <w:t>was added. The following language was added to Section 5.21.1:</w:t>
      </w:r>
    </w:p>
    <w:p w14:paraId="66A0EF24" w14:textId="77777777" w:rsidR="00E312CE" w:rsidRPr="00E312CE" w:rsidRDefault="00E312CE" w:rsidP="00E312CE">
      <w:pPr>
        <w:tabs>
          <w:tab w:val="left" w:pos="0"/>
        </w:tabs>
        <w:rPr>
          <w:rFonts w:ascii="Arial" w:hAnsi="Arial" w:cs="Arial"/>
        </w:rPr>
      </w:pPr>
    </w:p>
    <w:p w14:paraId="12E4E588" w14:textId="77777777" w:rsidR="00E312CE" w:rsidRPr="009A5145" w:rsidRDefault="00E312CE" w:rsidP="00E312CE">
      <w:pPr>
        <w:pStyle w:val="Default"/>
        <w:rPr>
          <w:rFonts w:ascii="Arial" w:hAnsi="Arial" w:cs="Arial"/>
          <w:sz w:val="20"/>
          <w:szCs w:val="20"/>
        </w:rPr>
      </w:pPr>
      <w:r w:rsidRPr="009A5145">
        <w:rPr>
          <w:rFonts w:ascii="Arial" w:hAnsi="Arial" w:cs="Arial"/>
          <w:sz w:val="20"/>
          <w:szCs w:val="20"/>
        </w:rPr>
        <w:t xml:space="preserve">A. For Convenience: </w:t>
      </w:r>
    </w:p>
    <w:p w14:paraId="7246505F" w14:textId="77777777" w:rsidR="00E312CE" w:rsidRPr="009A5145" w:rsidRDefault="00E312CE" w:rsidP="00E312CE">
      <w:pPr>
        <w:pStyle w:val="Default"/>
        <w:rPr>
          <w:rFonts w:ascii="Arial" w:hAnsi="Arial" w:cs="Arial"/>
          <w:sz w:val="20"/>
          <w:szCs w:val="20"/>
        </w:rPr>
      </w:pPr>
      <w:r w:rsidRPr="009A5145">
        <w:rPr>
          <w:rFonts w:ascii="Arial" w:hAnsi="Arial" w:cs="Arial"/>
          <w:sz w:val="20"/>
          <w:szCs w:val="20"/>
        </w:rPr>
        <w:t xml:space="preserve">Notwithstanding any provision or language in this contract to the contrary, the Director may terminate this contract at any time, in whole or in part, for the convenience of the State, upon no less than 30 days written notice to the contractor; </w:t>
      </w:r>
    </w:p>
    <w:p w14:paraId="0E862EAC" w14:textId="77777777" w:rsidR="00E312CE" w:rsidRPr="009A5145" w:rsidRDefault="00E312CE" w:rsidP="00E312CE">
      <w:pPr>
        <w:pStyle w:val="Default"/>
        <w:rPr>
          <w:rFonts w:ascii="Arial" w:hAnsi="Arial" w:cs="Arial"/>
          <w:sz w:val="20"/>
          <w:szCs w:val="20"/>
        </w:rPr>
      </w:pPr>
      <w:r w:rsidRPr="009A5145">
        <w:rPr>
          <w:rFonts w:ascii="Arial" w:hAnsi="Arial" w:cs="Arial"/>
          <w:sz w:val="20"/>
          <w:szCs w:val="20"/>
        </w:rPr>
        <w:t>B. For Cause:</w:t>
      </w:r>
    </w:p>
    <w:p w14:paraId="4CB92E29" w14:textId="77777777" w:rsidR="00E312CE" w:rsidRPr="009A5145" w:rsidRDefault="00E312CE" w:rsidP="00E312CE">
      <w:pPr>
        <w:pStyle w:val="Default"/>
        <w:ind w:left="720" w:firstLine="720"/>
        <w:rPr>
          <w:rFonts w:ascii="Arial" w:hAnsi="Arial" w:cs="Arial"/>
          <w:sz w:val="20"/>
          <w:szCs w:val="20"/>
        </w:rPr>
      </w:pPr>
      <w:r w:rsidRPr="009A5145">
        <w:rPr>
          <w:rFonts w:ascii="Arial" w:hAnsi="Arial" w:cs="Arial"/>
          <w:sz w:val="20"/>
          <w:szCs w:val="20"/>
        </w:rPr>
        <w:t>1. Where a contractor fails to perform or comply with a contract or a portion thereof, and/or fails to comply with the complaints procedure in N.J.A.C. 17:12-4.2 et seq., the Director may terminate the contract, in whole or in part, upon thirty (30) days’ notice to the contractor with an opportunity to respond; and</w:t>
      </w:r>
    </w:p>
    <w:p w14:paraId="772CC524" w14:textId="77777777" w:rsidR="00E312CE" w:rsidRPr="009A5145" w:rsidRDefault="00E312CE" w:rsidP="00E312CE">
      <w:pPr>
        <w:pStyle w:val="Default"/>
        <w:ind w:left="720" w:firstLine="720"/>
        <w:rPr>
          <w:rFonts w:ascii="Arial" w:hAnsi="Arial" w:cs="Arial"/>
          <w:sz w:val="20"/>
          <w:szCs w:val="20"/>
        </w:rPr>
      </w:pPr>
      <w:r w:rsidRPr="009A5145">
        <w:rPr>
          <w:rFonts w:ascii="Arial" w:hAnsi="Arial" w:cs="Arial"/>
          <w:sz w:val="20"/>
          <w:szCs w:val="20"/>
        </w:rPr>
        <w:t xml:space="preserve">2.Where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9A5145">
        <w:rPr>
          <w:rFonts w:ascii="Arial" w:hAnsi="Arial" w:cs="Arial"/>
          <w:sz w:val="20"/>
          <w:szCs w:val="20"/>
          <w:u w:val="single"/>
        </w:rPr>
        <w:t>et seq.</w:t>
      </w:r>
      <w:r w:rsidRPr="009A5145">
        <w:rPr>
          <w:rFonts w:ascii="Arial" w:hAnsi="Arial" w:cs="Arial"/>
          <w:sz w:val="20"/>
          <w:szCs w:val="20"/>
        </w:rPr>
        <w:t xml:space="preserve">, and there has been a failure on the part of the contractor to make progress towards ameliorating the issue(s) or problem(s) set forth in the </w:t>
      </w:r>
      <w:r w:rsidRPr="009A5145">
        <w:rPr>
          <w:rFonts w:ascii="Arial" w:hAnsi="Arial" w:cs="Arial"/>
          <w:sz w:val="20"/>
          <w:szCs w:val="20"/>
        </w:rPr>
        <w:lastRenderedPageBreak/>
        <w:t>complaint, the Director may terminate the contract, in whole or in part, upon ten (10) days’ notice to the contractor with an opportunity to respond.</w:t>
      </w:r>
    </w:p>
    <w:p w14:paraId="0B93E5A6" w14:textId="77777777" w:rsidR="00E312CE" w:rsidRPr="009A5145" w:rsidRDefault="00E312CE" w:rsidP="00E312CE">
      <w:pPr>
        <w:pStyle w:val="Default"/>
        <w:rPr>
          <w:rFonts w:ascii="Arial" w:hAnsi="Arial" w:cs="Arial"/>
          <w:sz w:val="20"/>
          <w:szCs w:val="20"/>
        </w:rPr>
      </w:pPr>
      <w:r w:rsidRPr="009A5145">
        <w:rPr>
          <w:rFonts w:ascii="Arial" w:hAnsi="Arial" w:cs="Arial"/>
          <w:sz w:val="20"/>
          <w:szCs w:val="20"/>
        </w:rPr>
        <w:t>C. In cases of emergency the Director may shorten the time periods of notification and may dispense with an opportunity to respond; and</w:t>
      </w:r>
    </w:p>
    <w:p w14:paraId="43DDD69D" w14:textId="77777777" w:rsidR="00E312CE" w:rsidRPr="009A5145" w:rsidRDefault="00E312CE" w:rsidP="00E312CE">
      <w:pPr>
        <w:pStyle w:val="Default"/>
        <w:rPr>
          <w:rFonts w:ascii="Arial" w:hAnsi="Arial" w:cs="Arial"/>
          <w:sz w:val="20"/>
          <w:szCs w:val="20"/>
        </w:rPr>
      </w:pPr>
      <w:r w:rsidRPr="009A5145">
        <w:rPr>
          <w:rFonts w:ascii="Arial" w:hAnsi="Arial" w:cs="Arial"/>
          <w:sz w:val="20"/>
          <w:szCs w:val="20"/>
        </w:rPr>
        <w:t>D. In the event of termination under this section, the contractor shall be compensated for work performed in accordance with the contract, up to the date of termination. Such compensation may be subject to adjustments.</w:t>
      </w:r>
    </w:p>
    <w:p w14:paraId="27D2D5AD" w14:textId="77777777" w:rsidR="007F2D41" w:rsidRPr="007F2D41" w:rsidRDefault="007F2D41" w:rsidP="007F2D41">
      <w:pPr>
        <w:pStyle w:val="ListParagraph"/>
        <w:rPr>
          <w:rFonts w:ascii="Arial" w:hAnsi="Arial" w:cs="Arial"/>
        </w:rPr>
      </w:pPr>
    </w:p>
    <w:p w14:paraId="2D7852B8" w14:textId="0AD605E7" w:rsidR="007F2D41" w:rsidRPr="007F2D41" w:rsidRDefault="007F2D41" w:rsidP="007F2D41">
      <w:pPr>
        <w:pStyle w:val="ListParagraph"/>
        <w:numPr>
          <w:ilvl w:val="0"/>
          <w:numId w:val="7"/>
        </w:numPr>
        <w:tabs>
          <w:tab w:val="left" w:pos="0"/>
        </w:tabs>
        <w:ind w:left="1440"/>
        <w:rPr>
          <w:rFonts w:ascii="Arial" w:hAnsi="Arial" w:cs="Arial"/>
        </w:rPr>
      </w:pPr>
      <w:r>
        <w:rPr>
          <w:rFonts w:ascii="Arial" w:hAnsi="Arial" w:cs="Arial"/>
        </w:rPr>
        <w:t>Section 9.</w:t>
      </w:r>
      <w:r w:rsidR="00C1229A">
        <w:rPr>
          <w:rFonts w:ascii="Arial" w:hAnsi="Arial" w:cs="Arial"/>
        </w:rPr>
        <w:t>0</w:t>
      </w:r>
      <w:r>
        <w:rPr>
          <w:rFonts w:ascii="Arial" w:hAnsi="Arial" w:cs="Arial"/>
        </w:rPr>
        <w:t xml:space="preserve">, </w:t>
      </w:r>
      <w:r>
        <w:rPr>
          <w:rFonts w:ascii="Arial" w:hAnsi="Arial" w:cs="Arial"/>
          <w:i/>
        </w:rPr>
        <w:t>Definitions</w:t>
      </w:r>
      <w:r>
        <w:rPr>
          <w:rFonts w:ascii="Arial" w:hAnsi="Arial" w:cs="Arial"/>
        </w:rPr>
        <w:t xml:space="preserve"> – revised. </w:t>
      </w:r>
    </w:p>
    <w:p w14:paraId="49E2B90D" w14:textId="53558A6F" w:rsidR="00ED3D96" w:rsidRPr="008918DF" w:rsidRDefault="00ED3D96" w:rsidP="008918DF">
      <w:pPr>
        <w:tabs>
          <w:tab w:val="left" w:pos="0"/>
        </w:tabs>
        <w:jc w:val="both"/>
        <w:rPr>
          <w:rFonts w:ascii="Arial" w:hAnsi="Arial" w:cs="Arial"/>
        </w:rPr>
      </w:pPr>
    </w:p>
    <w:p w14:paraId="591E1D49" w14:textId="608EBE98"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0051632F">
        <w:rPr>
          <w:rFonts w:ascii="Arial" w:hAnsi="Arial" w:cs="Arial"/>
        </w:rPr>
        <w:t>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3565D2C" w14:textId="77777777" w:rsidR="007D1D98" w:rsidRPr="008918DF" w:rsidRDefault="007D1D98" w:rsidP="008918DF">
      <w:pPr>
        <w:tabs>
          <w:tab w:val="left" w:pos="0"/>
        </w:tabs>
        <w:jc w:val="both"/>
        <w:rPr>
          <w:rFonts w:ascii="Arial" w:hAnsi="Arial" w:cs="Arial"/>
        </w:rPr>
      </w:pPr>
    </w:p>
    <w:p w14:paraId="6FF33E40" w14:textId="52C473CD" w:rsidR="009A5145" w:rsidRDefault="007D1D98" w:rsidP="00193DB0">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 xml:space="preserve">shall remain the </w:t>
      </w:r>
      <w:r w:rsidR="0051632F">
        <w:rPr>
          <w:rFonts w:ascii="Arial" w:hAnsi="Arial" w:cs="Arial"/>
        </w:rPr>
        <w:t>same.</w:t>
      </w:r>
    </w:p>
    <w:p w14:paraId="559B6EF7" w14:textId="761304C2" w:rsidR="009A5145" w:rsidRDefault="009A5145" w:rsidP="00193DB0">
      <w:pPr>
        <w:tabs>
          <w:tab w:val="left" w:pos="0"/>
        </w:tabs>
        <w:jc w:val="both"/>
        <w:rPr>
          <w:rFonts w:ascii="Arial" w:hAnsi="Arial" w:cs="Arial"/>
        </w:rPr>
      </w:pPr>
    </w:p>
    <w:p w14:paraId="52AA8AB9" w14:textId="768321D6" w:rsidR="009A5145" w:rsidRDefault="009A5145" w:rsidP="00193DB0">
      <w:pPr>
        <w:tabs>
          <w:tab w:val="left" w:pos="0"/>
        </w:tabs>
        <w:jc w:val="both"/>
        <w:rPr>
          <w:rFonts w:ascii="Arial" w:hAnsi="Arial" w:cs="Arial"/>
        </w:rPr>
      </w:pPr>
    </w:p>
    <w:p w14:paraId="1FB602E2" w14:textId="3A486BE8" w:rsidR="009A5145" w:rsidRDefault="009A5145" w:rsidP="00193DB0">
      <w:pPr>
        <w:tabs>
          <w:tab w:val="left" w:pos="0"/>
        </w:tabs>
        <w:jc w:val="both"/>
        <w:rPr>
          <w:rFonts w:ascii="Arial" w:hAnsi="Arial" w:cs="Arial"/>
        </w:rPr>
      </w:pPr>
    </w:p>
    <w:p w14:paraId="07608780" w14:textId="2AC7B009" w:rsidR="009A5145" w:rsidRDefault="009A5145" w:rsidP="00193DB0">
      <w:pPr>
        <w:tabs>
          <w:tab w:val="left" w:pos="0"/>
        </w:tabs>
        <w:jc w:val="both"/>
        <w:rPr>
          <w:rFonts w:ascii="Arial" w:hAnsi="Arial" w:cs="Arial"/>
        </w:rPr>
      </w:pPr>
    </w:p>
    <w:p w14:paraId="49B923A2" w14:textId="5B2F17D6" w:rsidR="009A5145" w:rsidRDefault="009A5145" w:rsidP="00193DB0">
      <w:pPr>
        <w:tabs>
          <w:tab w:val="left" w:pos="0"/>
        </w:tabs>
        <w:jc w:val="both"/>
        <w:rPr>
          <w:rFonts w:ascii="Arial" w:hAnsi="Arial" w:cs="Arial"/>
        </w:rPr>
      </w:pPr>
    </w:p>
    <w:p w14:paraId="38B24515" w14:textId="69A3B3F5" w:rsidR="009A5145" w:rsidRDefault="009A5145" w:rsidP="00193DB0">
      <w:pPr>
        <w:tabs>
          <w:tab w:val="left" w:pos="0"/>
        </w:tabs>
        <w:jc w:val="both"/>
        <w:rPr>
          <w:rFonts w:ascii="Arial" w:hAnsi="Arial" w:cs="Arial"/>
        </w:rPr>
      </w:pPr>
    </w:p>
    <w:p w14:paraId="483BB776" w14:textId="1E187E5D" w:rsidR="009A5145" w:rsidRDefault="009A5145" w:rsidP="00193DB0">
      <w:pPr>
        <w:tabs>
          <w:tab w:val="left" w:pos="0"/>
        </w:tabs>
        <w:jc w:val="both"/>
        <w:rPr>
          <w:rFonts w:ascii="Arial" w:hAnsi="Arial" w:cs="Arial"/>
        </w:rPr>
      </w:pPr>
    </w:p>
    <w:p w14:paraId="2CB480FA" w14:textId="23C0B57A" w:rsidR="009A5145" w:rsidRDefault="009A5145" w:rsidP="00193DB0">
      <w:pPr>
        <w:tabs>
          <w:tab w:val="left" w:pos="0"/>
        </w:tabs>
        <w:jc w:val="both"/>
        <w:rPr>
          <w:rFonts w:ascii="Arial" w:hAnsi="Arial" w:cs="Arial"/>
        </w:rPr>
      </w:pPr>
    </w:p>
    <w:p w14:paraId="32FEC4D1" w14:textId="16A5E4EA" w:rsidR="009A5145" w:rsidRDefault="009A5145" w:rsidP="00193DB0">
      <w:pPr>
        <w:tabs>
          <w:tab w:val="left" w:pos="0"/>
        </w:tabs>
        <w:jc w:val="both"/>
        <w:rPr>
          <w:rFonts w:ascii="Arial" w:hAnsi="Arial" w:cs="Arial"/>
        </w:rPr>
      </w:pPr>
    </w:p>
    <w:p w14:paraId="754BAD16" w14:textId="0E3903D9" w:rsidR="009A5145" w:rsidRDefault="009A5145" w:rsidP="00193DB0">
      <w:pPr>
        <w:tabs>
          <w:tab w:val="left" w:pos="0"/>
        </w:tabs>
        <w:jc w:val="both"/>
        <w:rPr>
          <w:rFonts w:ascii="Arial" w:hAnsi="Arial" w:cs="Arial"/>
        </w:rPr>
      </w:pPr>
    </w:p>
    <w:p w14:paraId="3C5549FD" w14:textId="14C8EA6B" w:rsidR="009A5145" w:rsidRDefault="009A5145" w:rsidP="00193DB0">
      <w:pPr>
        <w:tabs>
          <w:tab w:val="left" w:pos="0"/>
        </w:tabs>
        <w:jc w:val="both"/>
        <w:rPr>
          <w:rFonts w:ascii="Arial" w:hAnsi="Arial" w:cs="Arial"/>
        </w:rPr>
      </w:pPr>
    </w:p>
    <w:p w14:paraId="7AD5B6DA" w14:textId="0B4DC863" w:rsidR="009A5145" w:rsidRDefault="009A5145" w:rsidP="00193DB0">
      <w:pPr>
        <w:tabs>
          <w:tab w:val="left" w:pos="0"/>
        </w:tabs>
        <w:jc w:val="both"/>
        <w:rPr>
          <w:rFonts w:ascii="Arial" w:hAnsi="Arial" w:cs="Arial"/>
        </w:rPr>
      </w:pPr>
    </w:p>
    <w:p w14:paraId="420D3629" w14:textId="50DA2DB9" w:rsidR="009A5145" w:rsidRDefault="009A5145" w:rsidP="00193DB0">
      <w:pPr>
        <w:tabs>
          <w:tab w:val="left" w:pos="0"/>
        </w:tabs>
        <w:jc w:val="both"/>
        <w:rPr>
          <w:rFonts w:ascii="Arial" w:hAnsi="Arial" w:cs="Arial"/>
        </w:rPr>
      </w:pPr>
    </w:p>
    <w:p w14:paraId="5D18F616" w14:textId="3C7651A7" w:rsidR="009A5145" w:rsidRDefault="009A5145" w:rsidP="00193DB0">
      <w:pPr>
        <w:tabs>
          <w:tab w:val="left" w:pos="0"/>
        </w:tabs>
        <w:jc w:val="both"/>
        <w:rPr>
          <w:rFonts w:ascii="Arial" w:hAnsi="Arial" w:cs="Arial"/>
        </w:rPr>
      </w:pPr>
    </w:p>
    <w:p w14:paraId="222749FD" w14:textId="4A7B4189" w:rsidR="009A5145" w:rsidRDefault="009A5145" w:rsidP="00193DB0">
      <w:pPr>
        <w:tabs>
          <w:tab w:val="left" w:pos="0"/>
        </w:tabs>
        <w:jc w:val="both"/>
        <w:rPr>
          <w:rFonts w:ascii="Arial" w:hAnsi="Arial" w:cs="Arial"/>
        </w:rPr>
      </w:pPr>
    </w:p>
    <w:p w14:paraId="758DF697" w14:textId="0157147D" w:rsidR="009A5145" w:rsidRDefault="009A5145" w:rsidP="00193DB0">
      <w:pPr>
        <w:tabs>
          <w:tab w:val="left" w:pos="0"/>
        </w:tabs>
        <w:jc w:val="both"/>
        <w:rPr>
          <w:rFonts w:ascii="Arial" w:hAnsi="Arial" w:cs="Arial"/>
        </w:rPr>
      </w:pPr>
    </w:p>
    <w:p w14:paraId="04B9C27A" w14:textId="40FFB3E6" w:rsidR="009A5145" w:rsidRDefault="009A5145" w:rsidP="00193DB0">
      <w:pPr>
        <w:tabs>
          <w:tab w:val="left" w:pos="0"/>
        </w:tabs>
        <w:jc w:val="both"/>
        <w:rPr>
          <w:rFonts w:ascii="Arial" w:hAnsi="Arial" w:cs="Arial"/>
        </w:rPr>
      </w:pPr>
    </w:p>
    <w:p w14:paraId="2CA55180" w14:textId="39D8F139" w:rsidR="009A5145" w:rsidRDefault="009A5145" w:rsidP="00193DB0">
      <w:pPr>
        <w:tabs>
          <w:tab w:val="left" w:pos="0"/>
        </w:tabs>
        <w:jc w:val="both"/>
        <w:rPr>
          <w:rFonts w:ascii="Arial" w:hAnsi="Arial" w:cs="Arial"/>
        </w:rPr>
      </w:pPr>
    </w:p>
    <w:p w14:paraId="52AAFDAF" w14:textId="2A5C4C96" w:rsidR="009A5145" w:rsidRDefault="009A5145" w:rsidP="00193DB0">
      <w:pPr>
        <w:tabs>
          <w:tab w:val="left" w:pos="0"/>
        </w:tabs>
        <w:jc w:val="both"/>
        <w:rPr>
          <w:rFonts w:ascii="Arial" w:hAnsi="Arial" w:cs="Arial"/>
        </w:rPr>
      </w:pPr>
    </w:p>
    <w:p w14:paraId="31F2D6C8" w14:textId="068CCB0A" w:rsidR="009A5145" w:rsidRDefault="009A5145" w:rsidP="00193DB0">
      <w:pPr>
        <w:tabs>
          <w:tab w:val="left" w:pos="0"/>
        </w:tabs>
        <w:jc w:val="both"/>
        <w:rPr>
          <w:rFonts w:ascii="Arial" w:hAnsi="Arial" w:cs="Arial"/>
        </w:rPr>
      </w:pPr>
    </w:p>
    <w:p w14:paraId="6255E299" w14:textId="09B7E6E8" w:rsidR="009A5145" w:rsidRDefault="009A5145" w:rsidP="00193DB0">
      <w:pPr>
        <w:tabs>
          <w:tab w:val="left" w:pos="0"/>
        </w:tabs>
        <w:jc w:val="both"/>
        <w:rPr>
          <w:rFonts w:ascii="Arial" w:hAnsi="Arial" w:cs="Arial"/>
        </w:rPr>
      </w:pPr>
    </w:p>
    <w:p w14:paraId="6F220B00" w14:textId="46E2C392" w:rsidR="009A5145" w:rsidRDefault="009A5145" w:rsidP="00193DB0">
      <w:pPr>
        <w:tabs>
          <w:tab w:val="left" w:pos="0"/>
        </w:tabs>
        <w:jc w:val="both"/>
        <w:rPr>
          <w:rFonts w:ascii="Arial" w:hAnsi="Arial" w:cs="Arial"/>
        </w:rPr>
      </w:pPr>
    </w:p>
    <w:p w14:paraId="04758405" w14:textId="4ABEBB4E" w:rsidR="009A5145" w:rsidRDefault="009A5145" w:rsidP="00193DB0">
      <w:pPr>
        <w:tabs>
          <w:tab w:val="left" w:pos="0"/>
        </w:tabs>
        <w:jc w:val="both"/>
        <w:rPr>
          <w:rFonts w:ascii="Arial" w:hAnsi="Arial" w:cs="Arial"/>
        </w:rPr>
      </w:pPr>
    </w:p>
    <w:p w14:paraId="7A7213B2" w14:textId="77777777" w:rsidR="009A5145" w:rsidRDefault="009A5145" w:rsidP="00193DB0">
      <w:pPr>
        <w:tabs>
          <w:tab w:val="left" w:pos="0"/>
        </w:tabs>
        <w:jc w:val="both"/>
        <w:rPr>
          <w:rFonts w:ascii="Arial" w:hAnsi="Arial" w:cs="Arial"/>
          <w:b/>
        </w:rPr>
      </w:pPr>
    </w:p>
    <w:p w14:paraId="4538E86D" w14:textId="77777777" w:rsidR="009A5145" w:rsidRDefault="009A5145" w:rsidP="00193DB0">
      <w:pPr>
        <w:tabs>
          <w:tab w:val="left" w:pos="0"/>
        </w:tabs>
        <w:jc w:val="both"/>
        <w:rPr>
          <w:rFonts w:ascii="Arial" w:hAnsi="Arial" w:cs="Arial"/>
          <w:b/>
        </w:rPr>
      </w:pPr>
    </w:p>
    <w:p w14:paraId="24CFCAB5" w14:textId="77777777" w:rsidR="009A5145" w:rsidRDefault="009A5145" w:rsidP="00193DB0">
      <w:pPr>
        <w:tabs>
          <w:tab w:val="left" w:pos="0"/>
        </w:tabs>
        <w:jc w:val="both"/>
        <w:rPr>
          <w:rFonts w:ascii="Arial" w:hAnsi="Arial" w:cs="Arial"/>
          <w:b/>
        </w:rPr>
      </w:pPr>
    </w:p>
    <w:p w14:paraId="5955536D" w14:textId="77777777" w:rsidR="009A5145" w:rsidRDefault="009A5145" w:rsidP="00193DB0">
      <w:pPr>
        <w:tabs>
          <w:tab w:val="left" w:pos="0"/>
        </w:tabs>
        <w:jc w:val="both"/>
        <w:rPr>
          <w:rFonts w:ascii="Arial" w:hAnsi="Arial" w:cs="Arial"/>
          <w:b/>
        </w:rPr>
      </w:pPr>
    </w:p>
    <w:p w14:paraId="3B2B4F75" w14:textId="77777777" w:rsidR="009A5145" w:rsidRDefault="009A5145" w:rsidP="009A5145">
      <w:pPr>
        <w:tabs>
          <w:tab w:val="left" w:pos="0"/>
        </w:tabs>
        <w:jc w:val="center"/>
        <w:rPr>
          <w:rFonts w:ascii="Arial" w:hAnsi="Arial" w:cs="Arial"/>
          <w:b/>
          <w:sz w:val="24"/>
          <w:szCs w:val="24"/>
        </w:rPr>
      </w:pPr>
    </w:p>
    <w:p w14:paraId="7B572804" w14:textId="77777777" w:rsidR="009A5145" w:rsidRDefault="009A5145" w:rsidP="009A5145">
      <w:pPr>
        <w:tabs>
          <w:tab w:val="left" w:pos="0"/>
        </w:tabs>
        <w:jc w:val="center"/>
        <w:rPr>
          <w:rFonts w:ascii="Arial" w:hAnsi="Arial" w:cs="Arial"/>
          <w:b/>
          <w:sz w:val="24"/>
          <w:szCs w:val="24"/>
        </w:rPr>
      </w:pPr>
    </w:p>
    <w:p w14:paraId="75D6319E" w14:textId="77777777" w:rsidR="009A5145" w:rsidRDefault="009A5145" w:rsidP="009A5145">
      <w:pPr>
        <w:tabs>
          <w:tab w:val="left" w:pos="0"/>
        </w:tabs>
        <w:jc w:val="center"/>
        <w:rPr>
          <w:rFonts w:ascii="Arial" w:hAnsi="Arial" w:cs="Arial"/>
          <w:b/>
          <w:sz w:val="24"/>
          <w:szCs w:val="24"/>
        </w:rPr>
      </w:pPr>
    </w:p>
    <w:p w14:paraId="32C539BF" w14:textId="77777777" w:rsidR="009A5145" w:rsidRDefault="009A5145" w:rsidP="009A5145">
      <w:pPr>
        <w:tabs>
          <w:tab w:val="left" w:pos="0"/>
        </w:tabs>
        <w:jc w:val="center"/>
        <w:rPr>
          <w:rFonts w:ascii="Arial" w:hAnsi="Arial" w:cs="Arial"/>
          <w:b/>
          <w:sz w:val="24"/>
          <w:szCs w:val="24"/>
        </w:rPr>
      </w:pPr>
    </w:p>
    <w:p w14:paraId="757A71F0" w14:textId="77777777" w:rsidR="009A5145" w:rsidRDefault="009A5145" w:rsidP="009A5145">
      <w:pPr>
        <w:tabs>
          <w:tab w:val="left" w:pos="0"/>
        </w:tabs>
        <w:jc w:val="center"/>
        <w:rPr>
          <w:rFonts w:ascii="Arial" w:hAnsi="Arial" w:cs="Arial"/>
          <w:b/>
          <w:sz w:val="24"/>
          <w:szCs w:val="24"/>
        </w:rPr>
      </w:pPr>
    </w:p>
    <w:p w14:paraId="4E8D94E3" w14:textId="77777777" w:rsidR="009A5145" w:rsidRDefault="009A5145" w:rsidP="009A5145">
      <w:pPr>
        <w:tabs>
          <w:tab w:val="left" w:pos="0"/>
        </w:tabs>
        <w:jc w:val="center"/>
        <w:rPr>
          <w:rFonts w:ascii="Arial" w:hAnsi="Arial" w:cs="Arial"/>
          <w:b/>
          <w:sz w:val="24"/>
          <w:szCs w:val="24"/>
        </w:rPr>
      </w:pPr>
    </w:p>
    <w:p w14:paraId="0989581D" w14:textId="77777777" w:rsidR="009A5145" w:rsidRDefault="009A5145" w:rsidP="009A5145">
      <w:pPr>
        <w:tabs>
          <w:tab w:val="left" w:pos="0"/>
        </w:tabs>
        <w:jc w:val="center"/>
        <w:rPr>
          <w:rFonts w:ascii="Arial" w:hAnsi="Arial" w:cs="Arial"/>
          <w:b/>
          <w:sz w:val="24"/>
          <w:szCs w:val="24"/>
        </w:rPr>
      </w:pPr>
    </w:p>
    <w:p w14:paraId="1FAEF5EE" w14:textId="77777777" w:rsidR="009A5145" w:rsidRDefault="009A5145" w:rsidP="009A5145">
      <w:pPr>
        <w:tabs>
          <w:tab w:val="left" w:pos="0"/>
        </w:tabs>
        <w:jc w:val="center"/>
        <w:rPr>
          <w:rFonts w:ascii="Arial" w:hAnsi="Arial" w:cs="Arial"/>
          <w:b/>
          <w:sz w:val="24"/>
          <w:szCs w:val="24"/>
        </w:rPr>
      </w:pPr>
    </w:p>
    <w:p w14:paraId="7FF73C2C" w14:textId="77777777" w:rsidR="009A5145" w:rsidRDefault="009A5145" w:rsidP="009A5145">
      <w:pPr>
        <w:tabs>
          <w:tab w:val="left" w:pos="0"/>
        </w:tabs>
        <w:jc w:val="center"/>
        <w:rPr>
          <w:rFonts w:ascii="Arial" w:hAnsi="Arial" w:cs="Arial"/>
          <w:b/>
          <w:sz w:val="24"/>
          <w:szCs w:val="24"/>
        </w:rPr>
      </w:pPr>
    </w:p>
    <w:p w14:paraId="196F55FC" w14:textId="77777777" w:rsidR="009A5145" w:rsidRDefault="009A5145" w:rsidP="009A5145">
      <w:pPr>
        <w:tabs>
          <w:tab w:val="left" w:pos="0"/>
        </w:tabs>
        <w:jc w:val="center"/>
        <w:rPr>
          <w:rFonts w:ascii="Arial" w:hAnsi="Arial" w:cs="Arial"/>
          <w:b/>
          <w:sz w:val="24"/>
          <w:szCs w:val="24"/>
        </w:rPr>
      </w:pPr>
    </w:p>
    <w:p w14:paraId="6B7970A1" w14:textId="77777777" w:rsidR="009A5145" w:rsidRDefault="009A5145" w:rsidP="009A5145">
      <w:pPr>
        <w:tabs>
          <w:tab w:val="left" w:pos="0"/>
        </w:tabs>
        <w:jc w:val="center"/>
        <w:rPr>
          <w:rFonts w:ascii="Arial" w:hAnsi="Arial" w:cs="Arial"/>
          <w:b/>
          <w:sz w:val="24"/>
          <w:szCs w:val="24"/>
        </w:rPr>
      </w:pPr>
    </w:p>
    <w:p w14:paraId="3B90F68F" w14:textId="77777777" w:rsidR="009A5145" w:rsidRDefault="009A5145" w:rsidP="009A5145">
      <w:pPr>
        <w:tabs>
          <w:tab w:val="left" w:pos="0"/>
        </w:tabs>
        <w:jc w:val="center"/>
        <w:rPr>
          <w:rFonts w:ascii="Arial" w:hAnsi="Arial" w:cs="Arial"/>
          <w:b/>
          <w:sz w:val="24"/>
          <w:szCs w:val="24"/>
        </w:rPr>
      </w:pPr>
    </w:p>
    <w:p w14:paraId="51B1E3B0" w14:textId="77777777" w:rsidR="009A5145" w:rsidRDefault="009A5145" w:rsidP="009A5145">
      <w:pPr>
        <w:tabs>
          <w:tab w:val="left" w:pos="0"/>
        </w:tabs>
        <w:jc w:val="center"/>
        <w:rPr>
          <w:rFonts w:ascii="Arial" w:hAnsi="Arial" w:cs="Arial"/>
          <w:b/>
          <w:sz w:val="24"/>
          <w:szCs w:val="24"/>
        </w:rPr>
      </w:pPr>
    </w:p>
    <w:p w14:paraId="6EA3B0C9" w14:textId="77777777" w:rsidR="009A5145" w:rsidRDefault="009A5145" w:rsidP="009A5145">
      <w:pPr>
        <w:tabs>
          <w:tab w:val="left" w:pos="0"/>
        </w:tabs>
        <w:jc w:val="center"/>
        <w:rPr>
          <w:rFonts w:ascii="Arial" w:hAnsi="Arial" w:cs="Arial"/>
          <w:b/>
          <w:sz w:val="24"/>
          <w:szCs w:val="24"/>
        </w:rPr>
      </w:pPr>
    </w:p>
    <w:p w14:paraId="5A7BED12" w14:textId="77777777" w:rsidR="009A5145" w:rsidRDefault="009A5145" w:rsidP="009A5145">
      <w:pPr>
        <w:tabs>
          <w:tab w:val="left" w:pos="0"/>
        </w:tabs>
        <w:jc w:val="center"/>
        <w:rPr>
          <w:rFonts w:ascii="Arial" w:hAnsi="Arial" w:cs="Arial"/>
          <w:b/>
          <w:sz w:val="24"/>
          <w:szCs w:val="24"/>
        </w:rPr>
      </w:pPr>
    </w:p>
    <w:p w14:paraId="6F13238B" w14:textId="77777777" w:rsidR="009A5145" w:rsidRDefault="009A5145" w:rsidP="009A5145">
      <w:pPr>
        <w:tabs>
          <w:tab w:val="left" w:pos="0"/>
        </w:tabs>
        <w:jc w:val="center"/>
        <w:rPr>
          <w:rFonts w:ascii="Arial" w:hAnsi="Arial" w:cs="Arial"/>
          <w:b/>
          <w:sz w:val="24"/>
          <w:szCs w:val="24"/>
        </w:rPr>
      </w:pPr>
    </w:p>
    <w:p w14:paraId="122487DD" w14:textId="7BEDDBB8" w:rsidR="009A5145" w:rsidRPr="009A5145" w:rsidRDefault="009A5145" w:rsidP="009A5145">
      <w:pPr>
        <w:tabs>
          <w:tab w:val="left" w:pos="0"/>
        </w:tabs>
        <w:jc w:val="center"/>
        <w:rPr>
          <w:rFonts w:ascii="Arial" w:hAnsi="Arial" w:cs="Arial"/>
          <w:b/>
          <w:sz w:val="24"/>
          <w:szCs w:val="24"/>
        </w:rPr>
      </w:pPr>
      <w:r w:rsidRPr="009A5145">
        <w:rPr>
          <w:rFonts w:ascii="Arial" w:hAnsi="Arial" w:cs="Arial"/>
          <w:b/>
          <w:sz w:val="24"/>
          <w:szCs w:val="24"/>
        </w:rPr>
        <w:lastRenderedPageBreak/>
        <w:t>Bid Solicitation 22DPP00696</w:t>
      </w:r>
    </w:p>
    <w:p w14:paraId="686C9D95" w14:textId="778A9237" w:rsidR="009A5145" w:rsidRPr="009A5145" w:rsidRDefault="009A5145" w:rsidP="009A5145">
      <w:pPr>
        <w:tabs>
          <w:tab w:val="left" w:pos="0"/>
        </w:tabs>
        <w:jc w:val="center"/>
        <w:rPr>
          <w:rFonts w:ascii="Arial" w:hAnsi="Arial" w:cs="Arial"/>
          <w:b/>
          <w:sz w:val="24"/>
          <w:szCs w:val="24"/>
        </w:rPr>
      </w:pPr>
      <w:r w:rsidRPr="009A5145">
        <w:rPr>
          <w:rFonts w:ascii="Arial" w:hAnsi="Arial" w:cs="Arial"/>
          <w:b/>
          <w:sz w:val="24"/>
          <w:szCs w:val="24"/>
        </w:rPr>
        <w:t>T1414 - Hospital Based Paternity Acknowledgement Program and Database</w:t>
      </w:r>
    </w:p>
    <w:p w14:paraId="219F3BE3" w14:textId="7A7CF6ED" w:rsidR="009A5145" w:rsidRPr="009A5145" w:rsidRDefault="009A5145" w:rsidP="009A5145">
      <w:pPr>
        <w:tabs>
          <w:tab w:val="left" w:pos="0"/>
        </w:tabs>
        <w:jc w:val="center"/>
        <w:rPr>
          <w:rFonts w:ascii="Arial" w:hAnsi="Arial" w:cs="Arial"/>
          <w:b/>
        </w:rPr>
      </w:pPr>
      <w:r w:rsidRPr="009A5145">
        <w:rPr>
          <w:rFonts w:ascii="Arial" w:hAnsi="Arial" w:cs="Arial"/>
          <w:b/>
        </w:rPr>
        <w:t>Answers to Questions</w:t>
      </w:r>
    </w:p>
    <w:p w14:paraId="2719E73F" w14:textId="77777777" w:rsidR="009A5145" w:rsidRDefault="009A5145" w:rsidP="00193DB0">
      <w:pPr>
        <w:tabs>
          <w:tab w:val="left" w:pos="0"/>
        </w:tabs>
        <w:jc w:val="both"/>
        <w:rPr>
          <w:rFonts w:ascii="Arial" w:hAnsi="Arial" w:cs="Arial"/>
          <w:b/>
        </w:rPr>
      </w:pP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9A5145" w:rsidRPr="00970DC2" w14:paraId="711DCC16" w14:textId="77777777" w:rsidTr="00C00F0E">
        <w:trPr>
          <w:tblHeader/>
          <w:jc w:val="cent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1A81535" w14:textId="77777777" w:rsidR="009A5145" w:rsidRPr="00970DC2" w:rsidRDefault="009A5145" w:rsidP="00C00F0E">
            <w:pPr>
              <w:tabs>
                <w:tab w:val="left" w:pos="0"/>
              </w:tabs>
              <w:overflowPunct w:val="0"/>
              <w:autoSpaceDE w:val="0"/>
              <w:autoSpaceDN w:val="0"/>
              <w:adjustRightInd w:val="0"/>
              <w:jc w:val="center"/>
              <w:rPr>
                <w:rFonts w:ascii="Arial" w:hAnsi="Arial" w:cs="Arial"/>
                <w:b/>
                <w:bCs/>
              </w:rPr>
            </w:pPr>
            <w:r w:rsidRPr="00970DC2">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08428B1E" w14:textId="77777777" w:rsidR="009A5145" w:rsidRPr="00970DC2" w:rsidRDefault="009A5145" w:rsidP="00C00F0E">
            <w:pPr>
              <w:tabs>
                <w:tab w:val="left" w:pos="0"/>
              </w:tabs>
              <w:overflowPunct w:val="0"/>
              <w:autoSpaceDE w:val="0"/>
              <w:autoSpaceDN w:val="0"/>
              <w:adjustRightInd w:val="0"/>
              <w:jc w:val="center"/>
              <w:rPr>
                <w:rFonts w:ascii="Arial" w:hAnsi="Arial" w:cs="Arial"/>
                <w:b/>
                <w:bCs/>
              </w:rPr>
            </w:pPr>
            <w:r w:rsidRPr="00970DC2">
              <w:rPr>
                <w:rFonts w:ascii="Arial" w:hAnsi="Arial" w:cs="Arial"/>
                <w:b/>
                <w:bCs/>
              </w:rPr>
              <w:t>Bid Solicitation</w:t>
            </w:r>
          </w:p>
          <w:p w14:paraId="7BDFB0D9" w14:textId="77777777" w:rsidR="009A5145" w:rsidRPr="00970DC2" w:rsidRDefault="009A5145" w:rsidP="00C00F0E">
            <w:pPr>
              <w:tabs>
                <w:tab w:val="left" w:pos="0"/>
              </w:tabs>
              <w:overflowPunct w:val="0"/>
              <w:autoSpaceDE w:val="0"/>
              <w:autoSpaceDN w:val="0"/>
              <w:adjustRightInd w:val="0"/>
              <w:jc w:val="center"/>
              <w:rPr>
                <w:rFonts w:ascii="Arial" w:hAnsi="Arial" w:cs="Arial"/>
                <w:b/>
                <w:bCs/>
              </w:rPr>
            </w:pPr>
            <w:r w:rsidRPr="00970DC2">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F906274" w14:textId="77777777" w:rsidR="009A5145" w:rsidRPr="00970DC2" w:rsidRDefault="009A5145" w:rsidP="00C00F0E">
            <w:pPr>
              <w:tabs>
                <w:tab w:val="left" w:pos="0"/>
              </w:tabs>
              <w:overflowPunct w:val="0"/>
              <w:autoSpaceDE w:val="0"/>
              <w:autoSpaceDN w:val="0"/>
              <w:adjustRightInd w:val="0"/>
              <w:jc w:val="center"/>
              <w:rPr>
                <w:rFonts w:ascii="Arial" w:hAnsi="Arial" w:cs="Arial"/>
                <w:b/>
                <w:bCs/>
              </w:rPr>
            </w:pPr>
            <w:r w:rsidRPr="00970DC2">
              <w:rPr>
                <w:rFonts w:ascii="Arial" w:hAnsi="Arial" w:cs="Arial"/>
                <w:b/>
                <w:bCs/>
              </w:rPr>
              <w:t>Question (Bolded) and Answer</w:t>
            </w:r>
          </w:p>
        </w:tc>
      </w:tr>
      <w:tr w:rsidR="009A5145" w:rsidRPr="00970DC2" w14:paraId="63A28BF5"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1F2B60EE"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5E324487"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Forms</w:t>
            </w:r>
          </w:p>
        </w:tc>
        <w:tc>
          <w:tcPr>
            <w:tcW w:w="7200" w:type="dxa"/>
            <w:tcBorders>
              <w:top w:val="single" w:sz="4" w:space="0" w:color="auto"/>
              <w:left w:val="single" w:sz="4" w:space="0" w:color="auto"/>
              <w:bottom w:val="single" w:sz="4" w:space="0" w:color="auto"/>
              <w:right w:val="single" w:sz="4" w:space="0" w:color="auto"/>
            </w:tcBorders>
          </w:tcPr>
          <w:p w14:paraId="497BE67A"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w:t>
            </w:r>
            <w:r w:rsidRPr="00970DC2">
              <w:rPr>
                <w:rFonts w:ascii="Arial" w:hAnsi="Arial" w:cs="Arial"/>
                <w:shd w:val="clear" w:color="auto" w:fill="FFFFFF"/>
              </w:rPr>
              <w:t xml:space="preserve"> </w:t>
            </w:r>
            <w:r w:rsidRPr="00970DC2">
              <w:rPr>
                <w:rFonts w:ascii="Arial" w:hAnsi="Arial" w:cs="Arial"/>
                <w:b/>
                <w:shd w:val="clear" w:color="auto" w:fill="FFFFFF"/>
              </w:rPr>
              <w:t>Is the State requesting a redacted copy in addition to completion of the Confidentiality and Commitment to Defend form?</w:t>
            </w:r>
          </w:p>
          <w:p w14:paraId="3145C4B1"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5C978321"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No.  The vendor is to complete and submit the Description of Vendor Requested Quote Redactions portion of the “Confidentiality and Commitment to Defend” form State should the Quote include confidential, proprietary and/or trade secrets.</w:t>
            </w:r>
          </w:p>
          <w:p w14:paraId="3B8E781C"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6E953CD2"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6DE02246"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4A8FC353"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Forms</w:t>
            </w:r>
          </w:p>
        </w:tc>
        <w:tc>
          <w:tcPr>
            <w:tcW w:w="7200" w:type="dxa"/>
            <w:tcBorders>
              <w:top w:val="single" w:sz="4" w:space="0" w:color="auto"/>
              <w:left w:val="single" w:sz="4" w:space="0" w:color="auto"/>
              <w:bottom w:val="single" w:sz="4" w:space="0" w:color="auto"/>
              <w:right w:val="single" w:sz="4" w:space="0" w:color="auto"/>
            </w:tcBorders>
          </w:tcPr>
          <w:p w14:paraId="08453693" w14:textId="77777777" w:rsidR="009A5145" w:rsidRPr="00970DC2" w:rsidRDefault="009A5145" w:rsidP="00C00F0E">
            <w:pPr>
              <w:rPr>
                <w:rFonts w:ascii="Arial" w:hAnsi="Arial" w:cs="Arial"/>
              </w:rPr>
            </w:pPr>
            <w:r w:rsidRPr="00970DC2">
              <w:rPr>
                <w:rFonts w:ascii="Arial" w:hAnsi="Arial" w:cs="Arial"/>
                <w:b/>
              </w:rPr>
              <w:t>Q: EEO 271 Certification is not marked on the Checklist but is stated in RFP.  Is this mandatory? Same for the NJ Security Due Diligence Form?</w:t>
            </w:r>
          </w:p>
          <w:p w14:paraId="624B5CB3"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00301AD2"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 xml:space="preserve">A: On August 15, 2022, Governor Murphy signed Executive Order 302 to lift the routine COVID-19 testing requirements for School Districts, Child Care Settings, and State Contractors.  </w:t>
            </w:r>
          </w:p>
          <w:p w14:paraId="50818AF5" w14:textId="77777777" w:rsidR="009A5145" w:rsidRPr="00970DC2" w:rsidRDefault="009A5145" w:rsidP="00C00F0E">
            <w:pPr>
              <w:tabs>
                <w:tab w:val="left" w:pos="0"/>
              </w:tabs>
              <w:overflowPunct w:val="0"/>
              <w:autoSpaceDE w:val="0"/>
              <w:autoSpaceDN w:val="0"/>
              <w:adjustRightInd w:val="0"/>
              <w:rPr>
                <w:rFonts w:ascii="Arial" w:hAnsi="Arial" w:cs="Arial"/>
              </w:rPr>
            </w:pPr>
          </w:p>
          <w:p w14:paraId="14BCBA57" w14:textId="77777777" w:rsidR="009A5145" w:rsidRPr="00970DC2" w:rsidRDefault="00872642" w:rsidP="00C00F0E">
            <w:pPr>
              <w:tabs>
                <w:tab w:val="left" w:pos="0"/>
              </w:tabs>
              <w:overflowPunct w:val="0"/>
              <w:autoSpaceDE w:val="0"/>
              <w:autoSpaceDN w:val="0"/>
              <w:adjustRightInd w:val="0"/>
              <w:rPr>
                <w:rFonts w:ascii="Arial" w:hAnsi="Arial" w:cs="Arial"/>
              </w:rPr>
            </w:pPr>
            <w:hyperlink r:id="rId13" w:history="1">
              <w:r w:rsidR="009A5145" w:rsidRPr="00970DC2">
                <w:rPr>
                  <w:rStyle w:val="Hyperlink"/>
                  <w:rFonts w:ascii="Arial" w:hAnsi="Arial" w:cs="Arial"/>
                  <w:color w:val="auto"/>
                </w:rPr>
                <w:t>https://nj.gov/infobank/eo/056murphy/pdf/EO-302.pdf</w:t>
              </w:r>
            </w:hyperlink>
          </w:p>
          <w:p w14:paraId="27455B99" w14:textId="77777777" w:rsidR="009A5145" w:rsidRPr="00970DC2" w:rsidRDefault="009A5145" w:rsidP="00C00F0E">
            <w:pPr>
              <w:tabs>
                <w:tab w:val="left" w:pos="0"/>
              </w:tabs>
              <w:overflowPunct w:val="0"/>
              <w:autoSpaceDE w:val="0"/>
              <w:autoSpaceDN w:val="0"/>
              <w:adjustRightInd w:val="0"/>
              <w:rPr>
                <w:rFonts w:ascii="Arial" w:hAnsi="Arial" w:cs="Arial"/>
              </w:rPr>
            </w:pPr>
          </w:p>
          <w:p w14:paraId="2AD7B4B4"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Therefore effective September 1, 2022, Contractors are no longer required to have a policy in place to ensure that workers were vaccinated or subject to routine COVID-19 testing.</w:t>
            </w:r>
          </w:p>
          <w:p w14:paraId="303C391B" w14:textId="77777777" w:rsidR="009A5145" w:rsidRPr="00970DC2" w:rsidRDefault="009A5145" w:rsidP="00C00F0E">
            <w:pPr>
              <w:tabs>
                <w:tab w:val="left" w:pos="0"/>
              </w:tabs>
              <w:overflowPunct w:val="0"/>
              <w:autoSpaceDE w:val="0"/>
              <w:autoSpaceDN w:val="0"/>
              <w:adjustRightInd w:val="0"/>
              <w:rPr>
                <w:rFonts w:ascii="Arial" w:hAnsi="Arial" w:cs="Arial"/>
              </w:rPr>
            </w:pPr>
          </w:p>
          <w:p w14:paraId="116780E0"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Bid Solicitation has been revised to address the removal of this section.</w:t>
            </w:r>
          </w:p>
          <w:p w14:paraId="4AC7D077"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206F7B90" w14:textId="77777777" w:rsidTr="00C00F0E">
        <w:trPr>
          <w:trHeight w:val="908"/>
          <w:jc w:val="center"/>
        </w:trPr>
        <w:tc>
          <w:tcPr>
            <w:tcW w:w="877" w:type="dxa"/>
            <w:tcBorders>
              <w:top w:val="single" w:sz="4" w:space="0" w:color="auto"/>
              <w:left w:val="single" w:sz="4" w:space="0" w:color="auto"/>
              <w:bottom w:val="single" w:sz="4" w:space="0" w:color="auto"/>
              <w:right w:val="single" w:sz="4" w:space="0" w:color="auto"/>
            </w:tcBorders>
          </w:tcPr>
          <w:p w14:paraId="6E4B2B17"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54C0F349"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Forms</w:t>
            </w:r>
          </w:p>
        </w:tc>
        <w:tc>
          <w:tcPr>
            <w:tcW w:w="7200" w:type="dxa"/>
            <w:tcBorders>
              <w:top w:val="single" w:sz="4" w:space="0" w:color="auto"/>
              <w:left w:val="single" w:sz="4" w:space="0" w:color="auto"/>
              <w:bottom w:val="single" w:sz="4" w:space="0" w:color="auto"/>
              <w:right w:val="single" w:sz="4" w:space="0" w:color="auto"/>
            </w:tcBorders>
          </w:tcPr>
          <w:p w14:paraId="094220F3" w14:textId="77777777" w:rsidR="009A5145" w:rsidRPr="00970DC2" w:rsidRDefault="009A5145" w:rsidP="00C00F0E">
            <w:pPr>
              <w:rPr>
                <w:rFonts w:ascii="Arial" w:hAnsi="Arial" w:cs="Arial"/>
              </w:rPr>
            </w:pPr>
            <w:r w:rsidRPr="00970DC2">
              <w:rPr>
                <w:rFonts w:ascii="Arial" w:hAnsi="Arial" w:cs="Arial"/>
                <w:b/>
              </w:rPr>
              <w:t>Q: Is the Vendor able to alter the Bidder Data Form in order to provide more information?</w:t>
            </w:r>
          </w:p>
          <w:p w14:paraId="48F6AD32" w14:textId="77777777" w:rsidR="009A5145" w:rsidRPr="00970DC2" w:rsidRDefault="009A5145" w:rsidP="00C00F0E">
            <w:pPr>
              <w:tabs>
                <w:tab w:val="left" w:pos="0"/>
              </w:tabs>
              <w:overflowPunct w:val="0"/>
              <w:autoSpaceDE w:val="0"/>
              <w:autoSpaceDN w:val="0"/>
              <w:adjustRightInd w:val="0"/>
              <w:rPr>
                <w:rFonts w:ascii="Arial" w:hAnsi="Arial" w:cs="Arial"/>
              </w:rPr>
            </w:pPr>
          </w:p>
          <w:p w14:paraId="3A5F235E"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The Bidder Data Sheet is provided for the Bidder’s convenience to provide the State information for contracts of similar size and scope.  As long as the Bidder provides the requested information, the form can be altered and/or additional sheets can be attached to provide more information.</w:t>
            </w:r>
          </w:p>
          <w:p w14:paraId="6EDC9C92" w14:textId="77777777" w:rsidR="009A5145" w:rsidRPr="00970DC2" w:rsidRDefault="009A5145" w:rsidP="00C00F0E">
            <w:pPr>
              <w:tabs>
                <w:tab w:val="left" w:pos="0"/>
              </w:tabs>
              <w:overflowPunct w:val="0"/>
              <w:autoSpaceDE w:val="0"/>
              <w:autoSpaceDN w:val="0"/>
              <w:adjustRightInd w:val="0"/>
              <w:rPr>
                <w:rFonts w:ascii="Arial" w:hAnsi="Arial" w:cs="Arial"/>
                <w:b/>
              </w:rPr>
            </w:pPr>
          </w:p>
        </w:tc>
      </w:tr>
      <w:tr w:rsidR="009A5145" w:rsidRPr="00970DC2" w14:paraId="11CF5211"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6FE3F3CA"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170C7A3B"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Forms</w:t>
            </w:r>
          </w:p>
        </w:tc>
        <w:tc>
          <w:tcPr>
            <w:tcW w:w="7200" w:type="dxa"/>
            <w:tcBorders>
              <w:top w:val="single" w:sz="4" w:space="0" w:color="auto"/>
              <w:left w:val="single" w:sz="4" w:space="0" w:color="auto"/>
              <w:bottom w:val="single" w:sz="4" w:space="0" w:color="auto"/>
              <w:right w:val="single" w:sz="4" w:space="0" w:color="auto"/>
            </w:tcBorders>
          </w:tcPr>
          <w:p w14:paraId="54B9E7FF" w14:textId="77777777" w:rsidR="009A5145" w:rsidRPr="00970DC2" w:rsidRDefault="009A5145" w:rsidP="00C00F0E">
            <w:pPr>
              <w:rPr>
                <w:rFonts w:ascii="Arial" w:hAnsi="Arial" w:cs="Arial"/>
              </w:rPr>
            </w:pPr>
            <w:r w:rsidRPr="00970DC2">
              <w:rPr>
                <w:rFonts w:ascii="Arial" w:hAnsi="Arial" w:cs="Arial"/>
                <w:b/>
              </w:rPr>
              <w:t>Q: With the exception of the price sheet can the Vendor post other forms? Will the forms posted be kept confidential?</w:t>
            </w:r>
          </w:p>
          <w:p w14:paraId="7B06152C" w14:textId="77777777" w:rsidR="009A5145" w:rsidRPr="00970DC2" w:rsidRDefault="009A5145" w:rsidP="00C00F0E">
            <w:pPr>
              <w:rPr>
                <w:rFonts w:ascii="Arial" w:hAnsi="Arial" w:cs="Arial"/>
              </w:rPr>
            </w:pPr>
          </w:p>
          <w:p w14:paraId="33673CA2"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 xml:space="preserve">A: Bidders may submit the documents necessary to support its Quote. However, as noted in Bid Solicitation Section 3.11 bidders should not submit anything that would conflict with the Bid Solicitation terms, conditions, or Scope of Work.  </w:t>
            </w:r>
          </w:p>
          <w:p w14:paraId="1A8DF23D" w14:textId="77777777" w:rsidR="009A5145" w:rsidRPr="00970DC2" w:rsidRDefault="009A5145" w:rsidP="00C00F0E">
            <w:pPr>
              <w:tabs>
                <w:tab w:val="left" w:pos="0"/>
              </w:tabs>
              <w:overflowPunct w:val="0"/>
              <w:autoSpaceDE w:val="0"/>
              <w:autoSpaceDN w:val="0"/>
              <w:adjustRightInd w:val="0"/>
              <w:rPr>
                <w:rFonts w:ascii="Arial" w:hAnsi="Arial" w:cs="Arial"/>
              </w:rPr>
            </w:pPr>
          </w:p>
          <w:p w14:paraId="5292CA67"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As noted in Section 3.13.7 – Contents of Bid Proposal of the Bid Solicitation, Quotes are public documents subject to release to the public pursuant to N.J.A.C. 17:12-1.2(b) and (c), or under the New Jersey Open Public Records Act (OPRA), N.J.S.A. 47:1A-1 et seq., or the common law right to know.  A bidder may complete and submit the “Description of Vendor Requested Quote Redactions” portion of the Confidentiality and Commitment to Defend form State should the Quote include confidential, proprietary and/or trade secrets. The State reserves the right to make the final determination on what is subject to disclosure and will advise the bidder accordingly.</w:t>
            </w:r>
          </w:p>
          <w:p w14:paraId="646BACC1"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7782F4C7"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598C0382"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6B6F67F1"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General Question</w:t>
            </w:r>
          </w:p>
        </w:tc>
        <w:tc>
          <w:tcPr>
            <w:tcW w:w="7200" w:type="dxa"/>
            <w:tcBorders>
              <w:top w:val="single" w:sz="4" w:space="0" w:color="auto"/>
              <w:left w:val="single" w:sz="4" w:space="0" w:color="auto"/>
              <w:bottom w:val="single" w:sz="4" w:space="0" w:color="auto"/>
              <w:right w:val="single" w:sz="4" w:space="0" w:color="auto"/>
            </w:tcBorders>
          </w:tcPr>
          <w:p w14:paraId="2BF380F6"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b/>
              </w:rPr>
              <w:t xml:space="preserve">Q: We understand that the State wants to make an award as quickly as possible. NJ Start shows a contract begin date of 12/17/2022. Please provide an estimated award date that bidders should use as a start date </w:t>
            </w:r>
            <w:r w:rsidRPr="00970DC2">
              <w:rPr>
                <w:rFonts w:ascii="Arial" w:hAnsi="Arial" w:cs="Arial"/>
                <w:b/>
              </w:rPr>
              <w:lastRenderedPageBreak/>
              <w:t>in their transition plans, understanding that the date(s) will likely change upon contract award.</w:t>
            </w:r>
          </w:p>
          <w:p w14:paraId="37A73350" w14:textId="77777777" w:rsidR="009A5145" w:rsidRPr="00970DC2" w:rsidRDefault="009A5145" w:rsidP="00C00F0E">
            <w:pPr>
              <w:tabs>
                <w:tab w:val="left" w:pos="0"/>
              </w:tabs>
              <w:overflowPunct w:val="0"/>
              <w:autoSpaceDE w:val="0"/>
              <w:autoSpaceDN w:val="0"/>
              <w:adjustRightInd w:val="0"/>
              <w:rPr>
                <w:rFonts w:ascii="Arial" w:hAnsi="Arial" w:cs="Arial"/>
              </w:rPr>
            </w:pPr>
          </w:p>
          <w:p w14:paraId="246844A7" w14:textId="5256F195" w:rsidR="009A5145" w:rsidRPr="00970DC2" w:rsidRDefault="009A5145" w:rsidP="00C00F0E">
            <w:pPr>
              <w:jc w:val="both"/>
              <w:rPr>
                <w:rFonts w:ascii="Arial" w:hAnsi="Arial" w:cs="Arial"/>
              </w:rPr>
            </w:pPr>
            <w:r w:rsidRPr="00970DC2">
              <w:rPr>
                <w:rFonts w:ascii="Arial" w:hAnsi="Arial" w:cs="Arial"/>
              </w:rPr>
              <w:t xml:space="preserve">A: The State seeks to make the award as soon as reasonably possible following the evaluation process outlined in Bid Solicitation Section 8.9, </w:t>
            </w:r>
            <w:r w:rsidRPr="00970DC2">
              <w:rPr>
                <w:rFonts w:ascii="Arial" w:hAnsi="Arial" w:cs="Arial"/>
                <w:i/>
              </w:rPr>
              <w:t>Evaluation Criteria</w:t>
            </w:r>
            <w:r w:rsidRPr="00970DC2">
              <w:rPr>
                <w:rFonts w:ascii="Arial" w:hAnsi="Arial" w:cs="Arial"/>
              </w:rPr>
              <w:t>.  Once the evaluation of the submitted Quotes is complete, the Procurement Bureau will recommend to the Director for award, the responsible Bidder(s)</w:t>
            </w:r>
            <w:r>
              <w:rPr>
                <w:rFonts w:ascii="Arial" w:hAnsi="Arial" w:cs="Arial"/>
              </w:rPr>
              <w:t xml:space="preserve"> </w:t>
            </w:r>
            <w:proofErr w:type="gramStart"/>
            <w:r w:rsidRPr="00970DC2">
              <w:rPr>
                <w:rFonts w:ascii="Arial" w:hAnsi="Arial" w:cs="Arial"/>
              </w:rPr>
              <w:t>whose</w:t>
            </w:r>
            <w:proofErr w:type="gramEnd"/>
            <w:r w:rsidRPr="00970DC2">
              <w:rPr>
                <w:rFonts w:ascii="Arial" w:hAnsi="Arial" w:cs="Arial"/>
              </w:rPr>
              <w:t xml:space="preserve"> Quote, conforming to this Bid Solicitation, is most advantageous to the State, price and other factors considered.  The Director may accept, reject or modify the recommendation of the Procurement Bureau. If accepted, an award letter will be issued to the parties.</w:t>
            </w:r>
          </w:p>
          <w:p w14:paraId="4F1E842C"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Bidders may assume the date of award is “Day 1”, and established time frame references after contract award for required plans will be acceptable (example only:  1</w:t>
            </w:r>
            <w:r w:rsidRPr="00970DC2">
              <w:rPr>
                <w:rFonts w:ascii="Arial" w:hAnsi="Arial" w:cs="Arial"/>
                <w:vertAlign w:val="superscript"/>
              </w:rPr>
              <w:t>st</w:t>
            </w:r>
            <w:r w:rsidRPr="00970DC2">
              <w:rPr>
                <w:rFonts w:ascii="Arial" w:hAnsi="Arial" w:cs="Arial"/>
              </w:rPr>
              <w:t xml:space="preserve"> phase complete ten days after award; 2</w:t>
            </w:r>
            <w:r w:rsidRPr="00970DC2">
              <w:rPr>
                <w:rFonts w:ascii="Arial" w:hAnsi="Arial" w:cs="Arial"/>
                <w:vertAlign w:val="superscript"/>
              </w:rPr>
              <w:t>nd</w:t>
            </w:r>
            <w:r w:rsidRPr="00970DC2">
              <w:rPr>
                <w:rFonts w:ascii="Arial" w:hAnsi="Arial" w:cs="Arial"/>
              </w:rPr>
              <w:t xml:space="preserve"> phase complete four weeks after contract award, etc.). </w:t>
            </w:r>
          </w:p>
          <w:p w14:paraId="60C16D17"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3B9145B2"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75F565EF"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6254748A"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General Question</w:t>
            </w:r>
          </w:p>
        </w:tc>
        <w:tc>
          <w:tcPr>
            <w:tcW w:w="7200" w:type="dxa"/>
            <w:tcBorders>
              <w:top w:val="single" w:sz="4" w:space="0" w:color="auto"/>
              <w:left w:val="single" w:sz="4" w:space="0" w:color="auto"/>
              <w:bottom w:val="single" w:sz="4" w:space="0" w:color="auto"/>
              <w:right w:val="single" w:sz="4" w:space="0" w:color="auto"/>
            </w:tcBorders>
          </w:tcPr>
          <w:p w14:paraId="5D07AF91"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r w:rsidRPr="00970DC2">
              <w:rPr>
                <w:rFonts w:ascii="Arial" w:hAnsi="Arial" w:cs="Arial"/>
                <w:b/>
              </w:rPr>
              <w:t xml:space="preserve">Q: </w:t>
            </w:r>
            <w:r w:rsidRPr="00970DC2">
              <w:rPr>
                <w:rFonts w:ascii="Arial" w:hAnsi="Arial" w:cs="Arial"/>
                <w:b/>
                <w:shd w:val="clear" w:color="auto" w:fill="FFFFFF"/>
              </w:rPr>
              <w:t>What is the anticipated Award Date for this contract?</w:t>
            </w:r>
          </w:p>
          <w:p w14:paraId="0AE73AED"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p>
          <w:p w14:paraId="63CC4321" w14:textId="77777777" w:rsidR="009A5145" w:rsidRPr="00970DC2" w:rsidRDefault="009A5145" w:rsidP="00C00F0E">
            <w:pPr>
              <w:tabs>
                <w:tab w:val="left" w:pos="0"/>
              </w:tabs>
              <w:overflowPunct w:val="0"/>
              <w:autoSpaceDE w:val="0"/>
              <w:autoSpaceDN w:val="0"/>
              <w:adjustRightInd w:val="0"/>
              <w:rPr>
                <w:rFonts w:ascii="Arial" w:hAnsi="Arial" w:cs="Arial"/>
                <w:szCs w:val="18"/>
                <w:shd w:val="clear" w:color="auto" w:fill="FFFFFF"/>
              </w:rPr>
            </w:pPr>
            <w:r w:rsidRPr="00970DC2">
              <w:rPr>
                <w:rFonts w:ascii="Arial" w:hAnsi="Arial" w:cs="Arial"/>
                <w:shd w:val="clear" w:color="auto" w:fill="FFFFFF"/>
              </w:rPr>
              <w:t>A:</w:t>
            </w:r>
            <w:r w:rsidRPr="00970DC2">
              <w:rPr>
                <w:rFonts w:ascii="Arial" w:hAnsi="Arial" w:cs="Arial"/>
                <w:szCs w:val="18"/>
                <w:shd w:val="clear" w:color="auto" w:fill="FFFFFF"/>
              </w:rPr>
              <w:t xml:space="preserve"> See response to Question 5.</w:t>
            </w:r>
          </w:p>
          <w:p w14:paraId="2E382933"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3B4D984F"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4F2B9208"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558E2AFA"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General Question</w:t>
            </w:r>
          </w:p>
        </w:tc>
        <w:tc>
          <w:tcPr>
            <w:tcW w:w="7200" w:type="dxa"/>
            <w:tcBorders>
              <w:top w:val="single" w:sz="4" w:space="0" w:color="auto"/>
              <w:left w:val="single" w:sz="4" w:space="0" w:color="auto"/>
              <w:bottom w:val="single" w:sz="4" w:space="0" w:color="auto"/>
              <w:right w:val="single" w:sz="4" w:space="0" w:color="auto"/>
            </w:tcBorders>
          </w:tcPr>
          <w:p w14:paraId="4A138C24"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 xml:space="preserve">Q: </w:t>
            </w:r>
            <w:r w:rsidRPr="00970DC2">
              <w:rPr>
                <w:rFonts w:ascii="Arial" w:hAnsi="Arial" w:cs="Arial"/>
                <w:b/>
                <w:szCs w:val="18"/>
              </w:rPr>
              <w:t>Would the State please consider the addition of a force majeure clause to protect both the State and Vendor in situations beyond their reasonable control? Vendor respectfully requests the insertion of a force majeure clause, common in the industry, for the mutual protection of both parties.</w:t>
            </w:r>
          </w:p>
          <w:p w14:paraId="6AF41A51"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31A27C14"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The State declines to modify the Bid Solicitation as requested.  There are adequate provisions in the State’s Standard Terms and Conditions to address any potential situations that may arise during the term of the Contract.</w:t>
            </w:r>
          </w:p>
          <w:p w14:paraId="417EDF69"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5FF669C5"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2AD8EE62"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F3DFDB7"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General Question</w:t>
            </w:r>
          </w:p>
        </w:tc>
        <w:tc>
          <w:tcPr>
            <w:tcW w:w="7200" w:type="dxa"/>
            <w:tcBorders>
              <w:top w:val="single" w:sz="4" w:space="0" w:color="auto"/>
              <w:left w:val="single" w:sz="4" w:space="0" w:color="auto"/>
              <w:bottom w:val="single" w:sz="4" w:space="0" w:color="auto"/>
              <w:right w:val="single" w:sz="4" w:space="0" w:color="auto"/>
            </w:tcBorders>
          </w:tcPr>
          <w:p w14:paraId="683B46B2"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 xml:space="preserve">Q: </w:t>
            </w:r>
            <w:r w:rsidRPr="00970DC2">
              <w:rPr>
                <w:rFonts w:ascii="Arial" w:hAnsi="Arial" w:cs="Arial"/>
                <w:b/>
                <w:shd w:val="clear" w:color="auto" w:fill="FFFFFF"/>
              </w:rPr>
              <w:t>Are there any restrictions on the file size that can be uploaded for submission?</w:t>
            </w:r>
          </w:p>
          <w:p w14:paraId="4514061C"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2C3B4C25" w14:textId="052A58AD"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 xml:space="preserve">A: </w:t>
            </w:r>
            <w:r>
              <w:rPr>
                <w:rFonts w:ascii="Arial" w:hAnsi="Arial" w:cs="Arial"/>
              </w:rPr>
              <w:t>NJSTART</w:t>
            </w:r>
            <w:r w:rsidRPr="00970DC2">
              <w:rPr>
                <w:rFonts w:ascii="Arial" w:hAnsi="Arial" w:cs="Arial"/>
              </w:rPr>
              <w:t xml:space="preserve"> does not have a file size restriction.</w:t>
            </w:r>
          </w:p>
          <w:p w14:paraId="79E4F776"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7DB886CE"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0B4486CF"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5EF45750"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General Question</w:t>
            </w:r>
          </w:p>
        </w:tc>
        <w:tc>
          <w:tcPr>
            <w:tcW w:w="7200" w:type="dxa"/>
            <w:tcBorders>
              <w:top w:val="single" w:sz="4" w:space="0" w:color="auto"/>
              <w:left w:val="single" w:sz="4" w:space="0" w:color="auto"/>
              <w:bottom w:val="single" w:sz="4" w:space="0" w:color="auto"/>
              <w:right w:val="single" w:sz="4" w:space="0" w:color="auto"/>
            </w:tcBorders>
          </w:tcPr>
          <w:p w14:paraId="5EC68708"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 xml:space="preserve">Q: </w:t>
            </w:r>
            <w:r w:rsidRPr="00970DC2">
              <w:rPr>
                <w:rFonts w:ascii="Arial" w:hAnsi="Arial" w:cs="Arial"/>
                <w:b/>
                <w:szCs w:val="18"/>
              </w:rPr>
              <w:t>Has the State allocated additional budget for this contract beyond the current contract budget? Several areas of the RFP appear to expand the current operation; for example, the requirement for five regional outreach coordinators.</w:t>
            </w:r>
          </w:p>
          <w:p w14:paraId="01371820"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39A52B6A"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 xml:space="preserve">A: As indicated in New Jersey State Standard Term and Condition 6.6, Availability of Funds, budgeting for each year of the contract is determined by the funding appropriated by the State Legislature during the annual budget process. </w:t>
            </w:r>
          </w:p>
          <w:p w14:paraId="107F464C"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213A183E"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2B188BB1"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67B3CCB5"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General Question</w:t>
            </w:r>
          </w:p>
        </w:tc>
        <w:tc>
          <w:tcPr>
            <w:tcW w:w="7200" w:type="dxa"/>
            <w:tcBorders>
              <w:top w:val="single" w:sz="4" w:space="0" w:color="auto"/>
              <w:left w:val="single" w:sz="4" w:space="0" w:color="auto"/>
              <w:bottom w:val="single" w:sz="4" w:space="0" w:color="auto"/>
              <w:right w:val="single" w:sz="4" w:space="0" w:color="auto"/>
            </w:tcBorders>
          </w:tcPr>
          <w:p w14:paraId="77C11990"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Please clarify if a physical facility is required to be in the State of New Jersey.</w:t>
            </w:r>
          </w:p>
          <w:p w14:paraId="45FE9309"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525BA57F"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No, a physical facility is not required in the State of New Jersey.</w:t>
            </w:r>
          </w:p>
          <w:p w14:paraId="20E8E230"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5AD5FF62"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4CC0BCF8"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191E43A6"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General Question</w:t>
            </w:r>
          </w:p>
        </w:tc>
        <w:tc>
          <w:tcPr>
            <w:tcW w:w="7200" w:type="dxa"/>
            <w:tcBorders>
              <w:top w:val="single" w:sz="4" w:space="0" w:color="auto"/>
              <w:left w:val="single" w:sz="4" w:space="0" w:color="auto"/>
              <w:bottom w:val="single" w:sz="4" w:space="0" w:color="auto"/>
              <w:right w:val="single" w:sz="4" w:space="0" w:color="auto"/>
            </w:tcBorders>
          </w:tcPr>
          <w:p w14:paraId="3915EAB5" w14:textId="77777777" w:rsidR="009A5145" w:rsidRPr="00970DC2" w:rsidRDefault="009A5145" w:rsidP="00C00F0E">
            <w:pPr>
              <w:rPr>
                <w:rFonts w:ascii="Arial" w:hAnsi="Arial" w:cs="Arial"/>
                <w:b/>
              </w:rPr>
            </w:pPr>
            <w:r w:rsidRPr="00970DC2">
              <w:rPr>
                <w:rFonts w:ascii="Arial" w:hAnsi="Arial" w:cs="Arial"/>
                <w:b/>
              </w:rPr>
              <w:t>Q: Does the State have an estimated time frame for completing and returning Q&amp;A?</w:t>
            </w:r>
          </w:p>
          <w:p w14:paraId="18D9EC76" w14:textId="77777777" w:rsidR="009A5145" w:rsidRPr="00970DC2" w:rsidRDefault="009A5145" w:rsidP="00C00F0E">
            <w:pPr>
              <w:rPr>
                <w:rFonts w:ascii="Arial" w:hAnsi="Arial" w:cs="Arial"/>
                <w:b/>
              </w:rPr>
            </w:pPr>
          </w:p>
          <w:p w14:paraId="7B512203" w14:textId="77777777" w:rsidR="009A5145" w:rsidRPr="00970DC2" w:rsidRDefault="009A5145" w:rsidP="00C00F0E">
            <w:pPr>
              <w:rPr>
                <w:rFonts w:ascii="Arial" w:hAnsi="Arial" w:cs="Arial"/>
              </w:rPr>
            </w:pPr>
            <w:r w:rsidRPr="00970DC2">
              <w:rPr>
                <w:rFonts w:ascii="Arial" w:hAnsi="Arial" w:cs="Arial"/>
              </w:rPr>
              <w:t xml:space="preserve">A: Pursuant to Bid Solicitation 2.3, there are no designated release dates for the Q&amp;A responses and the release of Bid Amendments.  However, the State strives to complete the Electronic Q&amp;A process in a timely manner. Bidders on the bid holder list through commodity code registration in NJSTART or by bid acknowledgment in NJSTART should receive notification of any Bid </w:t>
            </w:r>
            <w:r w:rsidRPr="00970DC2">
              <w:rPr>
                <w:rFonts w:ascii="Arial" w:hAnsi="Arial" w:cs="Arial"/>
              </w:rPr>
              <w:lastRenderedPageBreak/>
              <w:t>Amendment(s). Bid Amendments are still viewable on the “Summary” page of the Bid Solicitation in NJSTART</w:t>
            </w:r>
            <w:r w:rsidRPr="00970DC2" w:rsidDel="00E93920">
              <w:rPr>
                <w:rFonts w:ascii="Arial" w:hAnsi="Arial" w:cs="Arial"/>
              </w:rPr>
              <w:t xml:space="preserve"> </w:t>
            </w:r>
            <w:r w:rsidRPr="00970DC2">
              <w:rPr>
                <w:rFonts w:ascii="Arial" w:hAnsi="Arial" w:cs="Arial"/>
              </w:rPr>
              <w:t>for bidders not on the bid holder list,</w:t>
            </w:r>
          </w:p>
          <w:p w14:paraId="7292C14D" w14:textId="77777777" w:rsidR="009A5145" w:rsidRPr="00970DC2" w:rsidRDefault="009A5145" w:rsidP="00C00F0E">
            <w:pPr>
              <w:rPr>
                <w:rFonts w:ascii="Arial" w:hAnsi="Arial" w:cs="Arial"/>
              </w:rPr>
            </w:pPr>
          </w:p>
          <w:p w14:paraId="030E9CB0" w14:textId="77777777" w:rsidR="009A5145" w:rsidRPr="00970DC2" w:rsidRDefault="009A5145" w:rsidP="00C00F0E">
            <w:pPr>
              <w:rPr>
                <w:rFonts w:ascii="Arial" w:hAnsi="Arial" w:cs="Arial"/>
              </w:rPr>
            </w:pPr>
            <w:r w:rsidRPr="00970DC2">
              <w:rPr>
                <w:rFonts w:ascii="Arial" w:hAnsi="Arial" w:cs="Arial"/>
              </w:rPr>
              <w:t>The Quote opening date will be extended by Bid Amendment in the event that responses to the Q&amp;A cannot be provided with sufficient time to prepare a Quote prior to the advertised Quote opening date.</w:t>
            </w:r>
          </w:p>
          <w:p w14:paraId="629DCD33" w14:textId="77777777" w:rsidR="009A5145" w:rsidRPr="00970DC2" w:rsidRDefault="009A5145" w:rsidP="00C00F0E">
            <w:pPr>
              <w:rPr>
                <w:rFonts w:ascii="Arial" w:hAnsi="Arial" w:cs="Arial"/>
              </w:rPr>
            </w:pPr>
          </w:p>
        </w:tc>
      </w:tr>
      <w:tr w:rsidR="009A5145" w:rsidRPr="00970DC2" w14:paraId="0B433050"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5EB34BFC"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lastRenderedPageBreak/>
              <w:t>12</w:t>
            </w:r>
          </w:p>
        </w:tc>
        <w:tc>
          <w:tcPr>
            <w:tcW w:w="2160" w:type="dxa"/>
            <w:tcBorders>
              <w:top w:val="single" w:sz="4" w:space="0" w:color="auto"/>
              <w:left w:val="single" w:sz="4" w:space="0" w:color="auto"/>
              <w:bottom w:val="single" w:sz="4" w:space="0" w:color="auto"/>
              <w:right w:val="single" w:sz="4" w:space="0" w:color="auto"/>
            </w:tcBorders>
          </w:tcPr>
          <w:p w14:paraId="1F76E647"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General Question</w:t>
            </w:r>
          </w:p>
        </w:tc>
        <w:tc>
          <w:tcPr>
            <w:tcW w:w="7200" w:type="dxa"/>
            <w:tcBorders>
              <w:top w:val="single" w:sz="4" w:space="0" w:color="auto"/>
              <w:left w:val="single" w:sz="4" w:space="0" w:color="auto"/>
              <w:bottom w:val="single" w:sz="4" w:space="0" w:color="auto"/>
              <w:right w:val="single" w:sz="4" w:space="0" w:color="auto"/>
            </w:tcBorders>
          </w:tcPr>
          <w:p w14:paraId="2F6D0291"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w:t>
            </w:r>
            <w:r w:rsidRPr="00970DC2">
              <w:rPr>
                <w:rFonts w:ascii="Arial" w:hAnsi="Arial" w:cs="Arial"/>
                <w:b/>
                <w:shd w:val="clear" w:color="auto" w:fill="FFFFFF"/>
              </w:rPr>
              <w:t xml:space="preserve"> Please provide an estimated budget for this project.</w:t>
            </w:r>
          </w:p>
          <w:p w14:paraId="0408472D"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4C9F3C4C"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An estimated budget cannot be provided at this time. However, the prior spend on this contract may be found on NJSTART. (https://www.njstart.gov/bso/)</w:t>
            </w:r>
          </w:p>
          <w:p w14:paraId="13D91D3C"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5F4AB860"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2BA1124E"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5D47F860"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General Question</w:t>
            </w:r>
          </w:p>
        </w:tc>
        <w:tc>
          <w:tcPr>
            <w:tcW w:w="7200" w:type="dxa"/>
            <w:tcBorders>
              <w:top w:val="single" w:sz="4" w:space="0" w:color="auto"/>
              <w:left w:val="single" w:sz="4" w:space="0" w:color="auto"/>
              <w:bottom w:val="single" w:sz="4" w:space="0" w:color="auto"/>
              <w:right w:val="single" w:sz="4" w:space="0" w:color="auto"/>
            </w:tcBorders>
          </w:tcPr>
          <w:p w14:paraId="2D106400" w14:textId="77777777" w:rsidR="009A5145" w:rsidRPr="00970DC2" w:rsidRDefault="009A5145" w:rsidP="00C00F0E">
            <w:pPr>
              <w:rPr>
                <w:rFonts w:ascii="Arial" w:hAnsi="Arial" w:cs="Arial"/>
              </w:rPr>
            </w:pPr>
            <w:r w:rsidRPr="00970DC2">
              <w:rPr>
                <w:rFonts w:ascii="Arial" w:hAnsi="Arial" w:cs="Arial"/>
                <w:b/>
              </w:rPr>
              <w:t>Q: Will there be an ability to ask clarifying questions to the answers posted from the State from the Q&amp;A?</w:t>
            </w:r>
          </w:p>
          <w:p w14:paraId="68D927C5" w14:textId="77777777" w:rsidR="009A5145" w:rsidRPr="00970DC2" w:rsidRDefault="009A5145" w:rsidP="00C00F0E">
            <w:pPr>
              <w:tabs>
                <w:tab w:val="left" w:pos="0"/>
              </w:tabs>
              <w:overflowPunct w:val="0"/>
              <w:autoSpaceDE w:val="0"/>
              <w:autoSpaceDN w:val="0"/>
              <w:adjustRightInd w:val="0"/>
              <w:rPr>
                <w:rFonts w:ascii="Arial" w:hAnsi="Arial" w:cs="Arial"/>
              </w:rPr>
            </w:pPr>
          </w:p>
          <w:p w14:paraId="6DD78D40"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Another round of Q&amp;A would be considered should material changes be made to the Bid Solicitation as a result of a previous Q&amp;A period. Bidders will be notified via Bid Amendment should another round of Q&amp;A be scheduled.</w:t>
            </w:r>
          </w:p>
          <w:p w14:paraId="0152C48B"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4AC3E014"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50901756"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42DC2917"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General Question</w:t>
            </w:r>
          </w:p>
        </w:tc>
        <w:tc>
          <w:tcPr>
            <w:tcW w:w="7200" w:type="dxa"/>
            <w:tcBorders>
              <w:top w:val="single" w:sz="4" w:space="0" w:color="auto"/>
              <w:left w:val="single" w:sz="4" w:space="0" w:color="auto"/>
              <w:bottom w:val="single" w:sz="4" w:space="0" w:color="auto"/>
              <w:right w:val="single" w:sz="4" w:space="0" w:color="auto"/>
            </w:tcBorders>
          </w:tcPr>
          <w:p w14:paraId="132131F2" w14:textId="77777777" w:rsidR="009A5145" w:rsidRPr="00970DC2" w:rsidRDefault="009A5145" w:rsidP="00C00F0E">
            <w:pPr>
              <w:rPr>
                <w:rFonts w:ascii="Arial" w:hAnsi="Arial" w:cs="Arial"/>
              </w:rPr>
            </w:pPr>
            <w:r w:rsidRPr="00970DC2">
              <w:rPr>
                <w:rFonts w:ascii="Arial" w:hAnsi="Arial" w:cs="Arial"/>
                <w:b/>
              </w:rPr>
              <w:t>Q:</w:t>
            </w:r>
            <w:r w:rsidRPr="00970DC2">
              <w:rPr>
                <w:rFonts w:ascii="Arial" w:hAnsi="Arial" w:cs="Arial"/>
              </w:rPr>
              <w:t xml:space="preserve"> </w:t>
            </w:r>
            <w:r w:rsidRPr="00970DC2">
              <w:rPr>
                <w:rFonts w:ascii="Arial" w:hAnsi="Arial" w:cs="Arial"/>
                <w:b/>
              </w:rPr>
              <w:t>Does NJSTART have size limitations for files?</w:t>
            </w:r>
          </w:p>
          <w:p w14:paraId="7B85DB8A"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59443A09"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See response to Question 8.</w:t>
            </w:r>
          </w:p>
          <w:p w14:paraId="297363AE"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00A3188D"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57783F3F"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3B1F47E0"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General Question</w:t>
            </w:r>
          </w:p>
        </w:tc>
        <w:tc>
          <w:tcPr>
            <w:tcW w:w="7200" w:type="dxa"/>
            <w:tcBorders>
              <w:top w:val="single" w:sz="4" w:space="0" w:color="auto"/>
              <w:left w:val="single" w:sz="4" w:space="0" w:color="auto"/>
              <w:bottom w:val="single" w:sz="4" w:space="0" w:color="auto"/>
              <w:right w:val="single" w:sz="4" w:space="0" w:color="auto"/>
            </w:tcBorders>
          </w:tcPr>
          <w:p w14:paraId="3A153D1C" w14:textId="77777777" w:rsidR="009A5145" w:rsidRPr="00970DC2" w:rsidRDefault="009A5145" w:rsidP="00C00F0E">
            <w:pPr>
              <w:rPr>
                <w:rFonts w:ascii="Arial" w:hAnsi="Arial" w:cs="Arial"/>
              </w:rPr>
            </w:pPr>
            <w:r w:rsidRPr="00970DC2">
              <w:rPr>
                <w:rFonts w:ascii="Arial" w:hAnsi="Arial" w:cs="Arial"/>
                <w:b/>
              </w:rPr>
              <w:t>Q:</w:t>
            </w:r>
            <w:r w:rsidRPr="00970DC2">
              <w:rPr>
                <w:rFonts w:ascii="Arial" w:hAnsi="Arial" w:cs="Arial"/>
              </w:rPr>
              <w:t xml:space="preserve"> </w:t>
            </w:r>
            <w:r w:rsidRPr="00970DC2">
              <w:rPr>
                <w:rFonts w:ascii="Arial" w:hAnsi="Arial" w:cs="Arial"/>
                <w:b/>
              </w:rPr>
              <w:t>Is the Bid Solicitation checklist supposed to be the cover page of the proposal or is it for information only?</w:t>
            </w:r>
          </w:p>
          <w:p w14:paraId="5BD621C1"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40D9C700"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The Bid Solicitation checklist is for guidance and informational purposes only, and is not required to be submitted with the Quote.</w:t>
            </w:r>
          </w:p>
          <w:p w14:paraId="7DB41553"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563892E2"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0BF19565"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4DFCF1B3"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Pre-Quote Conference</w:t>
            </w:r>
          </w:p>
        </w:tc>
        <w:tc>
          <w:tcPr>
            <w:tcW w:w="7200" w:type="dxa"/>
            <w:tcBorders>
              <w:top w:val="single" w:sz="4" w:space="0" w:color="auto"/>
              <w:left w:val="single" w:sz="4" w:space="0" w:color="auto"/>
              <w:bottom w:val="single" w:sz="4" w:space="0" w:color="auto"/>
              <w:right w:val="single" w:sz="4" w:space="0" w:color="auto"/>
            </w:tcBorders>
          </w:tcPr>
          <w:p w14:paraId="7BD1333B"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r w:rsidRPr="00970DC2">
              <w:rPr>
                <w:rFonts w:ascii="Arial" w:hAnsi="Arial" w:cs="Arial"/>
                <w:b/>
              </w:rPr>
              <w:t xml:space="preserve">Q: </w:t>
            </w:r>
            <w:r w:rsidRPr="00970DC2">
              <w:rPr>
                <w:rFonts w:ascii="Arial" w:hAnsi="Arial" w:cs="Arial"/>
                <w:b/>
                <w:shd w:val="clear" w:color="auto" w:fill="FFFFFF"/>
              </w:rPr>
              <w:t>Hello I am wondering if you could send a copy of the recording from the pre-Quote Submission conference.</w:t>
            </w:r>
          </w:p>
          <w:p w14:paraId="23A766CE"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p>
          <w:p w14:paraId="681FB6CA"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A: The recording of the Pre-Quote Conference will become available upon request with the award file after the Notice of Intent to Award has been announced.  A renewed request should be submitted following receipt of the Notice of Intent to Award letter.</w:t>
            </w:r>
          </w:p>
          <w:p w14:paraId="23B447F0"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16343A19"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5367D9FE"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5222C2B5"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Price Sheet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A948701"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Is the ‘Total Cost’ field in Category 2 of the Price Sheet intended to be a calculated field based on expected volumes? If so, please provide the estimated volumes.</w:t>
            </w:r>
          </w:p>
          <w:p w14:paraId="4F0BDE65" w14:textId="77777777" w:rsidR="009A5145" w:rsidRPr="00970DC2" w:rsidRDefault="009A5145" w:rsidP="00C00F0E">
            <w:pPr>
              <w:tabs>
                <w:tab w:val="left" w:pos="0"/>
              </w:tabs>
              <w:overflowPunct w:val="0"/>
              <w:autoSpaceDE w:val="0"/>
              <w:autoSpaceDN w:val="0"/>
              <w:adjustRightInd w:val="0"/>
              <w:rPr>
                <w:rFonts w:ascii="Arial" w:hAnsi="Arial" w:cs="Arial"/>
              </w:rPr>
            </w:pPr>
          </w:p>
          <w:p w14:paraId="155FA8E7"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Yes. The numbers change based on the amount of births and paternities established, but the program currently averages about 27,000 COPs/AODs per year, 88,000 birth records per year, and 27,000 hospital COPs for incentive payments per year.</w:t>
            </w:r>
          </w:p>
          <w:p w14:paraId="11DF6217" w14:textId="77777777" w:rsidR="009A5145" w:rsidRPr="00970DC2" w:rsidRDefault="009A5145" w:rsidP="00C00F0E">
            <w:pPr>
              <w:tabs>
                <w:tab w:val="left" w:pos="0"/>
              </w:tabs>
              <w:overflowPunct w:val="0"/>
              <w:autoSpaceDE w:val="0"/>
              <w:autoSpaceDN w:val="0"/>
              <w:adjustRightInd w:val="0"/>
              <w:rPr>
                <w:rFonts w:ascii="Arial" w:hAnsi="Arial" w:cs="Arial"/>
              </w:rPr>
            </w:pPr>
          </w:p>
          <w:p w14:paraId="41C2BA5D" w14:textId="5886619E"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 xml:space="preserve">Please see “T1414- Revised Price Sheet- </w:t>
            </w:r>
            <w:r w:rsidR="009D0456">
              <w:rPr>
                <w:rFonts w:ascii="Arial" w:hAnsi="Arial" w:cs="Arial"/>
              </w:rPr>
              <w:t>12.21.2022</w:t>
            </w:r>
            <w:r w:rsidRPr="00970DC2">
              <w:rPr>
                <w:rFonts w:ascii="Arial" w:hAnsi="Arial" w:cs="Arial"/>
              </w:rPr>
              <w:t xml:space="preserve">” </w:t>
            </w:r>
            <w:r w:rsidRPr="00970DC2">
              <w:rPr>
                <w:rFonts w:ascii="Arial" w:hAnsi="Arial" w:cs="Arial"/>
                <w:szCs w:val="18"/>
                <w:shd w:val="clear" w:color="auto" w:fill="FFFFFF"/>
              </w:rPr>
              <w:t>in the Attachments Tab for 22DPP00696 in NJSTART.</w:t>
            </w:r>
          </w:p>
          <w:p w14:paraId="6674497D" w14:textId="77777777" w:rsidR="009A5145" w:rsidRPr="00970DC2" w:rsidRDefault="009A5145" w:rsidP="00C00F0E">
            <w:pPr>
              <w:tabs>
                <w:tab w:val="left" w:pos="0"/>
              </w:tabs>
              <w:overflowPunct w:val="0"/>
              <w:autoSpaceDE w:val="0"/>
              <w:autoSpaceDN w:val="0"/>
              <w:adjustRightInd w:val="0"/>
              <w:rPr>
                <w:rFonts w:ascii="Arial" w:hAnsi="Arial" w:cs="Arial"/>
                <w:b/>
              </w:rPr>
            </w:pPr>
          </w:p>
        </w:tc>
      </w:tr>
      <w:tr w:rsidR="009A5145" w:rsidRPr="00970DC2" w14:paraId="4A97D7B6"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6CA583F5"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24C434A8"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Price Sheet</w:t>
            </w:r>
          </w:p>
        </w:tc>
        <w:tc>
          <w:tcPr>
            <w:tcW w:w="7200" w:type="dxa"/>
            <w:tcBorders>
              <w:top w:val="single" w:sz="4" w:space="0" w:color="auto"/>
              <w:left w:val="single" w:sz="4" w:space="0" w:color="auto"/>
              <w:bottom w:val="single" w:sz="4" w:space="0" w:color="auto"/>
              <w:right w:val="single" w:sz="4" w:space="0" w:color="auto"/>
            </w:tcBorders>
          </w:tcPr>
          <w:p w14:paraId="1624E52E"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r w:rsidRPr="00970DC2">
              <w:rPr>
                <w:rFonts w:ascii="Arial" w:hAnsi="Arial" w:cs="Arial"/>
                <w:b/>
              </w:rPr>
              <w:t xml:space="preserve">Q: </w:t>
            </w:r>
            <w:r w:rsidRPr="00970DC2">
              <w:rPr>
                <w:rFonts w:ascii="Arial" w:hAnsi="Arial" w:cs="Arial"/>
                <w:b/>
                <w:shd w:val="clear" w:color="auto" w:fill="FFFFFF"/>
              </w:rPr>
              <w:t>Will the State please provide estimated volumes by line item of the Price Sheet? Alternatively, will the State please provide actual volumes by line item for the last 12 months?</w:t>
            </w:r>
          </w:p>
          <w:p w14:paraId="2078C884"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p>
          <w:p w14:paraId="2B893A8C" w14:textId="3929E1D3"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shd w:val="clear" w:color="auto" w:fill="FFFFFF"/>
              </w:rPr>
              <w:t xml:space="preserve">A: </w:t>
            </w:r>
            <w:r w:rsidRPr="00970DC2">
              <w:rPr>
                <w:rFonts w:ascii="Arial" w:hAnsi="Arial" w:cs="Arial"/>
              </w:rPr>
              <w:t>The numbers change based on the amount of births and paternities established, but the program currently averages about 27,000 COPs/AODs per year, 88,000 birth records per year, and 27,000 hospital COPs for incentive payments per year.</w:t>
            </w:r>
          </w:p>
        </w:tc>
      </w:tr>
      <w:tr w:rsidR="009A5145" w:rsidRPr="00970DC2" w14:paraId="1C6AAA92"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3E3B4C91"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lastRenderedPageBreak/>
              <w:t>19</w:t>
            </w:r>
          </w:p>
        </w:tc>
        <w:tc>
          <w:tcPr>
            <w:tcW w:w="2160" w:type="dxa"/>
            <w:tcBorders>
              <w:top w:val="single" w:sz="4" w:space="0" w:color="auto"/>
              <w:left w:val="single" w:sz="4" w:space="0" w:color="auto"/>
              <w:bottom w:val="single" w:sz="4" w:space="0" w:color="auto"/>
              <w:right w:val="single" w:sz="4" w:space="0" w:color="auto"/>
            </w:tcBorders>
          </w:tcPr>
          <w:p w14:paraId="03F51C4A"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SSTC Section 5.7</w:t>
            </w:r>
          </w:p>
        </w:tc>
        <w:tc>
          <w:tcPr>
            <w:tcW w:w="7200" w:type="dxa"/>
            <w:tcBorders>
              <w:top w:val="single" w:sz="4" w:space="0" w:color="auto"/>
              <w:left w:val="single" w:sz="4" w:space="0" w:color="auto"/>
              <w:bottom w:val="single" w:sz="4" w:space="0" w:color="auto"/>
              <w:right w:val="single" w:sz="4" w:space="0" w:color="auto"/>
            </w:tcBorders>
          </w:tcPr>
          <w:p w14:paraId="6D4AEC8A"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w:t>
            </w:r>
            <w:r w:rsidRPr="00970DC2">
              <w:rPr>
                <w:rFonts w:ascii="Arial" w:hAnsi="Arial" w:cs="Arial"/>
                <w:shd w:val="clear" w:color="auto" w:fill="FFFFFF"/>
              </w:rPr>
              <w:t xml:space="preserve"> </w:t>
            </w:r>
            <w:r w:rsidRPr="00970DC2">
              <w:rPr>
                <w:rFonts w:ascii="Arial" w:hAnsi="Arial" w:cs="Arial"/>
                <w:b/>
                <w:shd w:val="clear" w:color="auto" w:fill="FFFFFF"/>
              </w:rPr>
              <w:t xml:space="preserve">Will the State please consider providing Vendor with </w:t>
            </w:r>
            <w:r w:rsidRPr="00970DC2">
              <w:rPr>
                <w:rFonts w:ascii="Arial" w:hAnsi="Arial" w:cs="Arial"/>
                <w:b/>
                <w:szCs w:val="18"/>
                <w:shd w:val="clear" w:color="auto" w:fill="FFFFFF"/>
              </w:rPr>
              <w:t xml:space="preserve">a 30 day </w:t>
            </w:r>
            <w:r w:rsidRPr="00970DC2">
              <w:rPr>
                <w:rFonts w:ascii="Arial" w:hAnsi="Arial" w:cs="Arial"/>
                <w:b/>
                <w:shd w:val="clear" w:color="auto" w:fill="FFFFFF"/>
              </w:rPr>
              <w:t>cure period, or such other time of greater or lesser length as the parties may agree to in writing, prior to any termination for cause? Vendor respectfully requests that in accordance with industry standards, common business practice, and the principles of equity and fairness, Vendor be granted the opportunity to correct any alleged default prior to termination with a reasonable time to do so.</w:t>
            </w:r>
          </w:p>
          <w:p w14:paraId="6E616A08"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2A2DB782" w14:textId="77777777" w:rsidR="009A5145" w:rsidRPr="00970DC2" w:rsidRDefault="009A5145" w:rsidP="00C00F0E">
            <w:pPr>
              <w:tabs>
                <w:tab w:val="left" w:pos="0"/>
              </w:tabs>
              <w:overflowPunct w:val="0"/>
              <w:autoSpaceDE w:val="0"/>
              <w:autoSpaceDN w:val="0"/>
              <w:adjustRightInd w:val="0"/>
              <w:rPr>
                <w:rFonts w:ascii="Arial" w:hAnsi="Arial" w:cs="Arial"/>
                <w:szCs w:val="18"/>
                <w:shd w:val="clear" w:color="auto" w:fill="FFFFFF"/>
              </w:rPr>
            </w:pPr>
            <w:r w:rsidRPr="00970DC2">
              <w:rPr>
                <w:rFonts w:ascii="Arial" w:hAnsi="Arial" w:cs="Arial"/>
              </w:rPr>
              <w:t xml:space="preserve">A: </w:t>
            </w:r>
            <w:r w:rsidRPr="00970DC2">
              <w:rPr>
                <w:rFonts w:ascii="Arial" w:hAnsi="Arial" w:cs="Arial"/>
                <w:szCs w:val="18"/>
                <w:shd w:val="clear" w:color="auto" w:fill="FFFFFF"/>
              </w:rPr>
              <w:t xml:space="preserve">State Standard Term and Condition Section 5.7 has been revised to change the ten (10) day cure period to a thirty (30) day cure period. </w:t>
            </w:r>
          </w:p>
          <w:p w14:paraId="36E5C0C8" w14:textId="77777777" w:rsidR="009A5145" w:rsidRPr="00970DC2" w:rsidRDefault="009A5145" w:rsidP="00C00F0E">
            <w:pPr>
              <w:tabs>
                <w:tab w:val="left" w:pos="0"/>
              </w:tabs>
              <w:overflowPunct w:val="0"/>
              <w:autoSpaceDE w:val="0"/>
              <w:autoSpaceDN w:val="0"/>
              <w:adjustRightInd w:val="0"/>
              <w:rPr>
                <w:rFonts w:ascii="Arial" w:hAnsi="Arial" w:cs="Arial"/>
                <w:szCs w:val="18"/>
                <w:shd w:val="clear" w:color="auto" w:fill="FFFFFF"/>
              </w:rPr>
            </w:pPr>
          </w:p>
          <w:p w14:paraId="2721883B" w14:textId="5D22F13C"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szCs w:val="18"/>
                <w:shd w:val="clear" w:color="auto" w:fill="FFFFFF"/>
              </w:rPr>
              <w:t xml:space="preserve">Refer to Bid Solicitation Section 5.12, </w:t>
            </w:r>
            <w:r w:rsidR="009D0456" w:rsidRPr="00904B79">
              <w:rPr>
                <w:rFonts w:ascii="Arial" w:hAnsi="Arial" w:cs="Arial"/>
                <w:i/>
                <w:szCs w:val="18"/>
                <w:shd w:val="clear" w:color="auto" w:fill="FFFFFF"/>
              </w:rPr>
              <w:t xml:space="preserve">Modifications and Changes to the State of NJ Standard Terms And Conditions </w:t>
            </w:r>
            <w:r w:rsidRPr="00904B79">
              <w:rPr>
                <w:rFonts w:ascii="Arial" w:hAnsi="Arial" w:cs="Arial"/>
                <w:i/>
                <w:szCs w:val="18"/>
                <w:shd w:val="clear" w:color="auto" w:fill="FFFFFF"/>
              </w:rPr>
              <w:t>(SSTC),</w:t>
            </w:r>
            <w:r w:rsidRPr="00970DC2">
              <w:rPr>
                <w:rFonts w:ascii="Arial" w:hAnsi="Arial" w:cs="Arial"/>
                <w:szCs w:val="18"/>
                <w:shd w:val="clear" w:color="auto" w:fill="FFFFFF"/>
              </w:rPr>
              <w:t xml:space="preserve"> in “T1414 – Revised RFP – </w:t>
            </w:r>
            <w:r w:rsidR="009D0456">
              <w:rPr>
                <w:rFonts w:ascii="Arial" w:hAnsi="Arial" w:cs="Arial"/>
                <w:szCs w:val="18"/>
                <w:shd w:val="clear" w:color="auto" w:fill="FFFFFF"/>
              </w:rPr>
              <w:t>12.21.2022</w:t>
            </w:r>
            <w:r w:rsidRPr="00970DC2">
              <w:rPr>
                <w:rFonts w:ascii="Arial" w:hAnsi="Arial" w:cs="Arial"/>
                <w:szCs w:val="18"/>
                <w:shd w:val="clear" w:color="auto" w:fill="FFFFFF"/>
              </w:rPr>
              <w:t>” in the Attachments Tab for 22DPP00696 in NJSTART.</w:t>
            </w:r>
          </w:p>
          <w:p w14:paraId="4C741587" w14:textId="77777777" w:rsidR="009A5145" w:rsidRPr="00970DC2" w:rsidRDefault="009A5145" w:rsidP="00C00F0E">
            <w:pPr>
              <w:tabs>
                <w:tab w:val="left" w:pos="0"/>
              </w:tabs>
              <w:overflowPunct w:val="0"/>
              <w:autoSpaceDE w:val="0"/>
              <w:autoSpaceDN w:val="0"/>
              <w:adjustRightInd w:val="0"/>
              <w:rPr>
                <w:rFonts w:ascii="Arial" w:hAnsi="Arial" w:cs="Arial"/>
                <w:b/>
              </w:rPr>
            </w:pPr>
          </w:p>
        </w:tc>
      </w:tr>
      <w:tr w:rsidR="009A5145" w:rsidRPr="00970DC2" w14:paraId="7CDF27C1"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431E644D"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7FFABFD3"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SSTC Section 5.7</w:t>
            </w:r>
          </w:p>
        </w:tc>
        <w:tc>
          <w:tcPr>
            <w:tcW w:w="7200" w:type="dxa"/>
            <w:tcBorders>
              <w:top w:val="single" w:sz="4" w:space="0" w:color="auto"/>
              <w:left w:val="single" w:sz="4" w:space="0" w:color="auto"/>
              <w:bottom w:val="single" w:sz="4" w:space="0" w:color="auto"/>
              <w:right w:val="single" w:sz="4" w:space="0" w:color="auto"/>
            </w:tcBorders>
          </w:tcPr>
          <w:p w14:paraId="519E0A65"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In the event that the State terminates the contract in part or materially de-scopes the project, will the State please consider negotiating an equitable adjustment of pricing? Because Vendor’s pricing is offered on the assumption that Vendor will be providing the full range of services requested in this RFP, Vendor respectfully requests that, in the event of any termination in part, the State be willing to negotiate equitable pricing appropriate to the restructured deal.</w:t>
            </w:r>
          </w:p>
          <w:p w14:paraId="3701B190"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5705B83A"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The State declines to accept the proposed modification.  Pursuant to SSTC Section 5.4, State’s Option to Reduce Scope of Work, the parties have the ability to negotiate an adjusted contract price when the section has been invoked to reduce the scope of work under a contract.</w:t>
            </w:r>
          </w:p>
          <w:p w14:paraId="11797DE3"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7BE0FB15"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18052375"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182DFB39"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SSTC Section 6.1</w:t>
            </w:r>
          </w:p>
        </w:tc>
        <w:tc>
          <w:tcPr>
            <w:tcW w:w="7200" w:type="dxa"/>
            <w:tcBorders>
              <w:top w:val="single" w:sz="4" w:space="0" w:color="auto"/>
              <w:left w:val="single" w:sz="4" w:space="0" w:color="auto"/>
              <w:bottom w:val="single" w:sz="4" w:space="0" w:color="auto"/>
              <w:right w:val="single" w:sz="4" w:space="0" w:color="auto"/>
            </w:tcBorders>
          </w:tcPr>
          <w:p w14:paraId="370B8AA1"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Would the State please consider clarifying that the price reduction in the referenced section only applies to similarly situated customers during the contract period and that when determining whether a customer is similarly situated, the parties will consider: (</w:t>
            </w:r>
            <w:proofErr w:type="spellStart"/>
            <w:r w:rsidRPr="00970DC2">
              <w:rPr>
                <w:rFonts w:ascii="Arial" w:hAnsi="Arial" w:cs="Arial"/>
                <w:b/>
              </w:rPr>
              <w:t>i</w:t>
            </w:r>
            <w:proofErr w:type="spellEnd"/>
            <w:r w:rsidRPr="00970DC2">
              <w:rPr>
                <w:rFonts w:ascii="Arial" w:hAnsi="Arial" w:cs="Arial"/>
                <w:b/>
              </w:rPr>
              <w:t>) the geographic location of the accounts; (ii) industry differences affecting information technology costs; (iii) workload and complexity factors (including operating environment); (iv) the service level requirements offered; (v) the duration and nature of the contractual commitment; (vi) the volume of services being provided; (vii) contractual terms, conditions and allocation of risk; (viii) the amount of investment made by the Vendor in equipment and personnel to support the provision of the services; (ix) the appropriate overhead; and (x) other unique factors of each deal?</w:t>
            </w:r>
          </w:p>
          <w:p w14:paraId="50D222EC"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289288CF"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Price reductions should be analyzed relative to the State’s contract.  If the Vendor’s applicable price for goods or services to the State would be reduced, then the State must be informed of the change.</w:t>
            </w:r>
          </w:p>
          <w:p w14:paraId="18973535"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0F89C00A"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010D43C0"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74ECDE9C"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SSTC Section 6.5</w:t>
            </w:r>
          </w:p>
        </w:tc>
        <w:tc>
          <w:tcPr>
            <w:tcW w:w="7200" w:type="dxa"/>
            <w:tcBorders>
              <w:top w:val="single" w:sz="4" w:space="0" w:color="auto"/>
              <w:left w:val="single" w:sz="4" w:space="0" w:color="auto"/>
              <w:bottom w:val="single" w:sz="4" w:space="0" w:color="auto"/>
              <w:right w:val="single" w:sz="4" w:space="0" w:color="auto"/>
            </w:tcBorders>
          </w:tcPr>
          <w:p w14:paraId="3E24F9EA"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Are contracts considered which require payment within 30 days (instead of the 60 days mentioned in the SSTC document)?</w:t>
            </w:r>
          </w:p>
          <w:p w14:paraId="2B9452F6"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743F6FBF"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w:t>
            </w:r>
            <w:r w:rsidRPr="00970DC2">
              <w:t xml:space="preserve"> </w:t>
            </w:r>
            <w:r w:rsidRPr="00970DC2">
              <w:rPr>
                <w:rFonts w:ascii="Arial" w:hAnsi="Arial" w:cs="Arial"/>
              </w:rPr>
              <w:t>The State does not accept the proposed modification. Pursuant to SSTC Section 6.5, the New Jersey Prompt Payment Act, N.J.S.A. 52:32-32 et seq., requires state agencies to pay for goods and services within 60 days of the agency's receipt of a properly executed State Payment Voucher or within 60 days of receipt and acceptance of goods and services, whichever is later.   This is a legislative requirement which cannot be modified by the State.</w:t>
            </w:r>
          </w:p>
          <w:p w14:paraId="40AEDE0F"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0FE175B6"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32990A43"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342B82E2"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1.1</w:t>
            </w:r>
          </w:p>
        </w:tc>
        <w:tc>
          <w:tcPr>
            <w:tcW w:w="7200" w:type="dxa"/>
            <w:tcBorders>
              <w:top w:val="single" w:sz="4" w:space="0" w:color="auto"/>
              <w:left w:val="single" w:sz="4" w:space="0" w:color="auto"/>
              <w:bottom w:val="single" w:sz="4" w:space="0" w:color="auto"/>
              <w:right w:val="single" w:sz="4" w:space="0" w:color="auto"/>
            </w:tcBorders>
          </w:tcPr>
          <w:p w14:paraId="0448EA14"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 xml:space="preserve">Q: RFP States: processes all paternity documents received electronically and via mail statewide from the birthing facilities, Registrar Offices and </w:t>
            </w:r>
            <w:r w:rsidRPr="00970DC2">
              <w:rPr>
                <w:rFonts w:ascii="Arial" w:hAnsi="Arial" w:cs="Arial"/>
                <w:b/>
              </w:rPr>
              <w:lastRenderedPageBreak/>
              <w:t>County Welfare Agencies. In addition, the Vendor Contractor shall be responsible for receiving and handling phone, mail and other inquiries from parents and other stakeholders regarding paternity issues and/or documentation. Are bidders permitted to process all New Jersey mail from facilities outside of the state?</w:t>
            </w:r>
          </w:p>
          <w:p w14:paraId="7C48A9CC"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0AA70195"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 xml:space="preserve">A: Yes, New Jersey mail can be processed outside of the State. </w:t>
            </w:r>
          </w:p>
          <w:p w14:paraId="43F45804"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3CA7C122"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576D7BF1"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lastRenderedPageBreak/>
              <w:t>24</w:t>
            </w:r>
          </w:p>
        </w:tc>
        <w:tc>
          <w:tcPr>
            <w:tcW w:w="2160" w:type="dxa"/>
            <w:tcBorders>
              <w:top w:val="single" w:sz="4" w:space="0" w:color="auto"/>
              <w:left w:val="single" w:sz="4" w:space="0" w:color="auto"/>
              <w:bottom w:val="single" w:sz="4" w:space="0" w:color="auto"/>
              <w:right w:val="single" w:sz="4" w:space="0" w:color="auto"/>
            </w:tcBorders>
          </w:tcPr>
          <w:p w14:paraId="1E38A891"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1.2</w:t>
            </w:r>
          </w:p>
        </w:tc>
        <w:tc>
          <w:tcPr>
            <w:tcW w:w="7200" w:type="dxa"/>
            <w:tcBorders>
              <w:top w:val="single" w:sz="4" w:space="0" w:color="auto"/>
              <w:left w:val="single" w:sz="4" w:space="0" w:color="auto"/>
              <w:bottom w:val="single" w:sz="4" w:space="0" w:color="auto"/>
              <w:right w:val="single" w:sz="4" w:space="0" w:color="auto"/>
            </w:tcBorders>
          </w:tcPr>
          <w:p w14:paraId="7EA7783F"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r w:rsidRPr="00970DC2">
              <w:rPr>
                <w:rFonts w:ascii="Arial" w:hAnsi="Arial" w:cs="Arial"/>
                <w:b/>
              </w:rPr>
              <w:t xml:space="preserve">Q: </w:t>
            </w:r>
            <w:r w:rsidRPr="00970DC2">
              <w:rPr>
                <w:rFonts w:ascii="Arial" w:hAnsi="Arial" w:cs="Arial"/>
                <w:b/>
                <w:shd w:val="clear" w:color="auto" w:fill="FFFFFF"/>
              </w:rPr>
              <w:t>Paragraph 5 on page 2 provides the number of out-of-wedlock births for which paternity was established via a COP or court order in 2020. Please provide the total number of non-marital births for the last three years and COPs obtained, broken down by birthing facilities, child support offices, and registrar offices.</w:t>
            </w:r>
          </w:p>
          <w:p w14:paraId="79BD0437"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p>
          <w:p w14:paraId="6357B195"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A:</w:t>
            </w:r>
          </w:p>
          <w:p w14:paraId="364487DB"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FFY18 Out-of-Wedlock Births: 33,874</w:t>
            </w:r>
          </w:p>
          <w:p w14:paraId="7E1CB785"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FFY18 Birthing Facility COPs: 24,260</w:t>
            </w:r>
          </w:p>
          <w:p w14:paraId="2EB956CA"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FFY18 CWA COPs: 110</w:t>
            </w:r>
          </w:p>
          <w:p w14:paraId="17434566"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FFY18 Registrar COPs: 1,274</w:t>
            </w:r>
          </w:p>
          <w:p w14:paraId="0ACA0E82"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p>
          <w:p w14:paraId="049B4A67"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FFY19 Out-of-Wedlock Births: 33,185</w:t>
            </w:r>
          </w:p>
          <w:p w14:paraId="5481F53C"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FFY19 Birthing Facility COPs: 24,075</w:t>
            </w:r>
          </w:p>
          <w:p w14:paraId="18A9D1E5"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FFY19 CWA COPs: 38</w:t>
            </w:r>
          </w:p>
          <w:p w14:paraId="45E60287"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FFY19 Registrar COPs: 846</w:t>
            </w:r>
          </w:p>
          <w:p w14:paraId="23FBC1B2"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p>
          <w:p w14:paraId="0C429C8A"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FFY20 Out-of-Wedlock Births: 32,371</w:t>
            </w:r>
          </w:p>
          <w:p w14:paraId="727C098F"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FFY20 Birthing Facility COPs: 23,889</w:t>
            </w:r>
          </w:p>
          <w:p w14:paraId="1B87B254"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FFY20 CWA COPs: 24</w:t>
            </w:r>
          </w:p>
          <w:p w14:paraId="3FD11243"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FFY20 Registrar COPs: 1,108</w:t>
            </w:r>
          </w:p>
          <w:p w14:paraId="52B674B2"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p>
        </w:tc>
      </w:tr>
      <w:tr w:rsidR="009A5145" w:rsidRPr="00970DC2" w14:paraId="759361A7"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0AA9017B"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10AA9424"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1.2</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14:paraId="7B01F55A"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0F0F0"/>
              </w:rPr>
            </w:pPr>
            <w:r w:rsidRPr="00970DC2">
              <w:rPr>
                <w:rFonts w:ascii="Arial" w:hAnsi="Arial" w:cs="Arial"/>
                <w:b/>
              </w:rPr>
              <w:t xml:space="preserve">Q: </w:t>
            </w:r>
            <w:r w:rsidRPr="00970DC2">
              <w:rPr>
                <w:rFonts w:ascii="Arial" w:hAnsi="Arial" w:cs="Arial"/>
                <w:b/>
                <w:shd w:val="clear" w:color="auto" w:fill="FFFFFF" w:themeFill="background1"/>
              </w:rPr>
              <w:t>Are there any elements of the current service that require improvement in the new contract?</w:t>
            </w:r>
          </w:p>
          <w:p w14:paraId="152E7A74"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0F0F0"/>
              </w:rPr>
            </w:pPr>
          </w:p>
          <w:p w14:paraId="331C7840"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 xml:space="preserve">A: The contract requirements for the existing contract should not be considered when reviewing this Bid Solicitation.  Each contract may have unique requirements, and incorporating requirements not included in this Bid Solicitation may render a bidder’s Quote non-responsive and ineligible for award.  Please refer to Section 4.0 of this Bid Solicitation for the project requirements. </w:t>
            </w:r>
          </w:p>
          <w:p w14:paraId="663E0D5C" w14:textId="77777777" w:rsidR="009A5145" w:rsidRPr="00970DC2" w:rsidRDefault="009A5145" w:rsidP="00C00F0E">
            <w:pPr>
              <w:tabs>
                <w:tab w:val="left" w:pos="0"/>
              </w:tabs>
              <w:overflowPunct w:val="0"/>
              <w:autoSpaceDE w:val="0"/>
              <w:autoSpaceDN w:val="0"/>
              <w:adjustRightInd w:val="0"/>
              <w:rPr>
                <w:rFonts w:ascii="Arial" w:hAnsi="Arial" w:cs="Arial"/>
                <w:b/>
              </w:rPr>
            </w:pPr>
          </w:p>
        </w:tc>
      </w:tr>
      <w:tr w:rsidR="009A5145" w:rsidRPr="00970DC2" w14:paraId="0234942F"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32163EB4"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1A703CC2"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1.3</w:t>
            </w:r>
          </w:p>
        </w:tc>
        <w:tc>
          <w:tcPr>
            <w:tcW w:w="7200" w:type="dxa"/>
            <w:tcBorders>
              <w:top w:val="single" w:sz="4" w:space="0" w:color="auto"/>
              <w:left w:val="single" w:sz="4" w:space="0" w:color="auto"/>
              <w:bottom w:val="single" w:sz="4" w:space="0" w:color="auto"/>
              <w:right w:val="single" w:sz="4" w:space="0" w:color="auto"/>
            </w:tcBorders>
          </w:tcPr>
          <w:p w14:paraId="5ED7AF3F"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r w:rsidRPr="00970DC2">
              <w:rPr>
                <w:rFonts w:ascii="Arial" w:hAnsi="Arial" w:cs="Arial"/>
                <w:b/>
              </w:rPr>
              <w:t xml:space="preserve">Q: </w:t>
            </w:r>
            <w:r w:rsidRPr="00970DC2">
              <w:rPr>
                <w:rFonts w:ascii="Arial" w:hAnsi="Arial" w:cs="Arial"/>
                <w:b/>
                <w:shd w:val="clear" w:color="auto" w:fill="FFFFFF"/>
              </w:rPr>
              <w:t>Will the State consider providing an estimated contract amount for this contract by year?</w:t>
            </w:r>
          </w:p>
          <w:p w14:paraId="136AFCC0"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p>
          <w:p w14:paraId="0A6F04B4"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 xml:space="preserve">A: An estimated value for the contract will not be provided.  Additionally, </w:t>
            </w:r>
            <w:r w:rsidRPr="00970DC2">
              <w:rPr>
                <w:rFonts w:ascii="Arial" w:hAnsi="Arial" w:cs="Arial"/>
              </w:rPr>
              <w:t>as indicated in New Jersey State Standard Term and Condition 6.6, Availability of Funds, budgeting for each year of the contract is determined by the funding appropriated by the State Legislature during the annual budget process.</w:t>
            </w:r>
          </w:p>
          <w:p w14:paraId="601434A5"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384C00F3"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36257451"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55EC0578"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3.8, 3.9, &amp; 3.13.8.1</w:t>
            </w:r>
          </w:p>
        </w:tc>
        <w:tc>
          <w:tcPr>
            <w:tcW w:w="7200" w:type="dxa"/>
            <w:tcBorders>
              <w:top w:val="single" w:sz="4" w:space="0" w:color="auto"/>
              <w:left w:val="single" w:sz="4" w:space="0" w:color="auto"/>
              <w:bottom w:val="single" w:sz="4" w:space="0" w:color="auto"/>
              <w:right w:val="single" w:sz="4" w:space="0" w:color="auto"/>
            </w:tcBorders>
          </w:tcPr>
          <w:p w14:paraId="5A9AA65B"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r w:rsidRPr="00970DC2">
              <w:rPr>
                <w:rFonts w:ascii="Arial" w:hAnsi="Arial" w:cs="Arial"/>
                <w:b/>
              </w:rPr>
              <w:t xml:space="preserve">Q: </w:t>
            </w:r>
            <w:r w:rsidRPr="00970DC2">
              <w:rPr>
                <w:rFonts w:ascii="Arial" w:hAnsi="Arial" w:cs="Arial"/>
                <w:b/>
                <w:shd w:val="clear" w:color="auto" w:fill="FFFFFF"/>
              </w:rPr>
              <w:t>RFP Sections 3.8 and 3.9 indicate there is not a small business or a disabled veterans' set-aside for this contract; however, Section 3.13.8.1 indicates that this is a contract with a set-aside. Please clarify whether this contract includes a set-aside for small business and/or disabled veterans' business.</w:t>
            </w:r>
          </w:p>
          <w:p w14:paraId="79ECE21F"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p>
          <w:p w14:paraId="4B69E391" w14:textId="434D54C1" w:rsidR="009A5145" w:rsidRPr="000F1CC5" w:rsidRDefault="009A5145" w:rsidP="00C00F0E">
            <w:pPr>
              <w:tabs>
                <w:tab w:val="left" w:pos="0"/>
              </w:tabs>
              <w:overflowPunct w:val="0"/>
              <w:autoSpaceDE w:val="0"/>
              <w:autoSpaceDN w:val="0"/>
              <w:adjustRightInd w:val="0"/>
              <w:rPr>
                <w:rFonts w:ascii="Arial" w:hAnsi="Arial" w:cs="Arial"/>
                <w:szCs w:val="18"/>
                <w:shd w:val="clear" w:color="auto" w:fill="FFFFFF"/>
              </w:rPr>
            </w:pPr>
            <w:r w:rsidRPr="00970DC2">
              <w:rPr>
                <w:rFonts w:ascii="Arial" w:hAnsi="Arial" w:cs="Arial"/>
                <w:shd w:val="clear" w:color="auto" w:fill="FFFFFF"/>
              </w:rPr>
              <w:t xml:space="preserve">A: </w:t>
            </w:r>
            <w:r w:rsidRPr="00970DC2">
              <w:rPr>
                <w:rFonts w:ascii="Arial" w:hAnsi="Arial" w:cs="Arial"/>
                <w:szCs w:val="18"/>
                <w:shd w:val="clear" w:color="auto" w:fill="FFFFFF"/>
              </w:rPr>
              <w:t>This procurement is a Small Business and/or Disabled Veterans’ business set-aside contract.  Refer to Section 3.13.8.1 of the Bid Solicitation.</w:t>
            </w:r>
          </w:p>
        </w:tc>
      </w:tr>
      <w:tr w:rsidR="009A5145" w:rsidRPr="00970DC2" w14:paraId="7E189D13"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56CD4ADC"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lastRenderedPageBreak/>
              <w:t>28</w:t>
            </w:r>
          </w:p>
        </w:tc>
        <w:tc>
          <w:tcPr>
            <w:tcW w:w="2160" w:type="dxa"/>
            <w:tcBorders>
              <w:top w:val="single" w:sz="4" w:space="0" w:color="auto"/>
              <w:left w:val="single" w:sz="4" w:space="0" w:color="auto"/>
              <w:bottom w:val="single" w:sz="4" w:space="0" w:color="auto"/>
              <w:right w:val="single" w:sz="4" w:space="0" w:color="auto"/>
            </w:tcBorders>
          </w:tcPr>
          <w:p w14:paraId="1CBDB8EF"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3.12</w:t>
            </w:r>
          </w:p>
        </w:tc>
        <w:tc>
          <w:tcPr>
            <w:tcW w:w="7200" w:type="dxa"/>
            <w:tcBorders>
              <w:top w:val="single" w:sz="4" w:space="0" w:color="auto"/>
              <w:left w:val="single" w:sz="4" w:space="0" w:color="auto"/>
              <w:bottom w:val="single" w:sz="4" w:space="0" w:color="auto"/>
              <w:right w:val="single" w:sz="4" w:space="0" w:color="auto"/>
            </w:tcBorders>
          </w:tcPr>
          <w:p w14:paraId="356C6897"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themeFill="background1"/>
              </w:rPr>
            </w:pPr>
            <w:r w:rsidRPr="00970DC2">
              <w:rPr>
                <w:rFonts w:ascii="Arial" w:hAnsi="Arial" w:cs="Arial"/>
                <w:b/>
              </w:rPr>
              <w:t xml:space="preserve">Q: </w:t>
            </w:r>
            <w:r w:rsidRPr="00970DC2">
              <w:rPr>
                <w:rFonts w:ascii="Arial" w:hAnsi="Arial" w:cs="Arial"/>
                <w:b/>
                <w:shd w:val="clear" w:color="auto" w:fill="FFFFFF" w:themeFill="background1"/>
              </w:rPr>
              <w:t>Please clarify in which section within the Quote Bidders should include the Bidder Quote Overview Form (for example, as part of Forms or as part of the Technical Quote).</w:t>
            </w:r>
          </w:p>
          <w:p w14:paraId="1AF53270"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themeFill="background1"/>
              </w:rPr>
            </w:pPr>
          </w:p>
          <w:p w14:paraId="4B9CB466" w14:textId="77777777" w:rsidR="009A5145" w:rsidRPr="00970DC2" w:rsidRDefault="009A5145" w:rsidP="00C00F0E">
            <w:pPr>
              <w:pStyle w:val="Header"/>
              <w:tabs>
                <w:tab w:val="clear" w:pos="4320"/>
                <w:tab w:val="clear" w:pos="8640"/>
                <w:tab w:val="left" w:pos="0"/>
              </w:tabs>
              <w:overflowPunct w:val="0"/>
              <w:autoSpaceDE w:val="0"/>
              <w:autoSpaceDN w:val="0"/>
              <w:adjustRightInd w:val="0"/>
              <w:rPr>
                <w:rFonts w:ascii="Arial" w:hAnsi="Arial" w:cs="Arial"/>
                <w:shd w:val="clear" w:color="auto" w:fill="FFFFFF" w:themeFill="background1"/>
              </w:rPr>
            </w:pPr>
            <w:r w:rsidRPr="00970DC2">
              <w:rPr>
                <w:rFonts w:ascii="Arial" w:hAnsi="Arial" w:cs="Arial"/>
                <w:shd w:val="clear" w:color="auto" w:fill="FFFFFF" w:themeFill="background1"/>
              </w:rPr>
              <w:t>A: The Bidder Quote Overview Form should be submitted as part of the Technical Quote response.</w:t>
            </w:r>
          </w:p>
          <w:p w14:paraId="55C1925B" w14:textId="77777777" w:rsidR="009A5145" w:rsidRPr="00970DC2" w:rsidRDefault="009A5145" w:rsidP="00C00F0E">
            <w:pPr>
              <w:pStyle w:val="Header"/>
              <w:tabs>
                <w:tab w:val="clear" w:pos="4320"/>
                <w:tab w:val="clear" w:pos="8640"/>
                <w:tab w:val="left" w:pos="0"/>
              </w:tabs>
              <w:overflowPunct w:val="0"/>
              <w:autoSpaceDE w:val="0"/>
              <w:autoSpaceDN w:val="0"/>
              <w:adjustRightInd w:val="0"/>
              <w:rPr>
                <w:rFonts w:ascii="Arial" w:eastAsiaTheme="minorHAnsi" w:hAnsi="Arial" w:cs="Arial"/>
              </w:rPr>
            </w:pPr>
          </w:p>
        </w:tc>
      </w:tr>
      <w:tr w:rsidR="009A5145" w:rsidRPr="00970DC2" w14:paraId="6780AF66"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114ED0F3"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17B2B540"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3.12.9</w:t>
            </w:r>
          </w:p>
        </w:tc>
        <w:tc>
          <w:tcPr>
            <w:tcW w:w="7200" w:type="dxa"/>
            <w:tcBorders>
              <w:top w:val="single" w:sz="4" w:space="0" w:color="auto"/>
              <w:left w:val="single" w:sz="4" w:space="0" w:color="auto"/>
              <w:bottom w:val="single" w:sz="4" w:space="0" w:color="auto"/>
              <w:right w:val="single" w:sz="4" w:space="0" w:color="auto"/>
            </w:tcBorders>
          </w:tcPr>
          <w:p w14:paraId="3DE009DA"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The link to the form titled Pay to Play Prohibitions is not active. Can the State please provide an active link?</w:t>
            </w:r>
          </w:p>
          <w:p w14:paraId="56E6D379"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704BBCA5" w14:textId="488341FA" w:rsidR="009A5145" w:rsidRPr="00904B79" w:rsidRDefault="009A5145" w:rsidP="00C00F0E">
            <w:pPr>
              <w:tabs>
                <w:tab w:val="left" w:pos="0"/>
              </w:tabs>
              <w:overflowPunct w:val="0"/>
              <w:autoSpaceDE w:val="0"/>
              <w:autoSpaceDN w:val="0"/>
              <w:adjustRightInd w:val="0"/>
              <w:rPr>
                <w:rStyle w:val="Hyperlink"/>
                <w:rFonts w:ascii="Arial" w:hAnsi="Arial" w:cs="Arial"/>
                <w:color w:val="auto"/>
                <w:szCs w:val="18"/>
                <w:u w:val="none"/>
                <w:shd w:val="clear" w:color="auto" w:fill="FFFFFF"/>
              </w:rPr>
            </w:pPr>
            <w:r w:rsidRPr="00970DC2">
              <w:rPr>
                <w:rFonts w:ascii="Arial" w:hAnsi="Arial" w:cs="Arial"/>
              </w:rPr>
              <w:t>A: The</w:t>
            </w:r>
            <w:r w:rsidR="00904B79">
              <w:rPr>
                <w:rFonts w:ascii="Arial" w:hAnsi="Arial" w:cs="Arial"/>
              </w:rPr>
              <w:t xml:space="preserve"> Bid Solicitation has been revised to include the correct link. </w:t>
            </w:r>
            <w:r w:rsidR="00904B79" w:rsidRPr="00970DC2">
              <w:rPr>
                <w:rFonts w:ascii="Arial" w:hAnsi="Arial" w:cs="Arial"/>
                <w:szCs w:val="18"/>
                <w:shd w:val="clear" w:color="auto" w:fill="FFFFFF"/>
              </w:rPr>
              <w:t xml:space="preserve">Refer to “T1414 – Revised RFP – </w:t>
            </w:r>
            <w:r w:rsidR="00904B79">
              <w:rPr>
                <w:rFonts w:ascii="Arial" w:hAnsi="Arial" w:cs="Arial"/>
                <w:szCs w:val="18"/>
                <w:shd w:val="clear" w:color="auto" w:fill="FFFFFF"/>
              </w:rPr>
              <w:t>12.21.2022</w:t>
            </w:r>
            <w:r w:rsidR="00904B79" w:rsidRPr="00970DC2">
              <w:rPr>
                <w:rFonts w:ascii="Arial" w:hAnsi="Arial" w:cs="Arial"/>
                <w:szCs w:val="18"/>
                <w:shd w:val="clear" w:color="auto" w:fill="FFFFFF"/>
              </w:rPr>
              <w:t>” in the Attachments Tab for 22DPP00696 in NJSTART.</w:t>
            </w:r>
          </w:p>
          <w:p w14:paraId="2490F12A"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0DC02F3A"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4ED5BF69"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791CF370"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3.13.8.1</w:t>
            </w:r>
          </w:p>
        </w:tc>
        <w:tc>
          <w:tcPr>
            <w:tcW w:w="7200" w:type="dxa"/>
            <w:tcBorders>
              <w:top w:val="single" w:sz="4" w:space="0" w:color="auto"/>
              <w:left w:val="single" w:sz="4" w:space="0" w:color="auto"/>
              <w:bottom w:val="single" w:sz="4" w:space="0" w:color="auto"/>
              <w:right w:val="single" w:sz="4" w:space="0" w:color="auto"/>
            </w:tcBorders>
          </w:tcPr>
          <w:p w14:paraId="66B3F6C9"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r w:rsidRPr="00970DC2">
              <w:rPr>
                <w:rFonts w:ascii="Arial" w:hAnsi="Arial" w:cs="Arial"/>
                <w:b/>
              </w:rPr>
              <w:t xml:space="preserve">Q: </w:t>
            </w:r>
            <w:r w:rsidRPr="00970DC2">
              <w:rPr>
                <w:rFonts w:ascii="Arial" w:hAnsi="Arial" w:cs="Arial"/>
                <w:b/>
                <w:shd w:val="clear" w:color="auto" w:fill="FFFFFF"/>
              </w:rPr>
              <w:t>RFP states: This is a Contract with set-aside subcontracting for New Jersey Small Business Enterprises and/or Disabled Veterans’ Business. A Bidder’s failure to satisfy New Jersey Small Business Enterprises and/or Disabled Veterans’ Business set aside subcontracting or to provide sufficient documentation of its good faith efforts within seven (7) business days upon of a request may preclude award of a Contract to the Bidder. Please confirm the Small Business and/or Disabled Veterans’ Business Subcontracting Set-Aside Contract requirements in regard to Section 3.13.8.1. Is subcontracting required as a part of the RFP? If subcontractors are not included with proposal, please confirm that Bidders are not required to submit the Subcontractor Utilization Plan.</w:t>
            </w:r>
          </w:p>
          <w:p w14:paraId="210F7AD4"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p>
          <w:p w14:paraId="69E7C984"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A: No, subcontractors are not required. Therefore, if a Bidder’s proposal does not include subcontracting then the Subcontractor Utilization Plan is not required.  Bidders are reminded that for a Quote that does NOT include the use of any Subcontractors, the Bidder is automatically certifying that, if selected for an award, the Bidder will be performing all work required by the Contract.</w:t>
            </w:r>
          </w:p>
          <w:p w14:paraId="7C2AB720"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5247A205"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20E08D6D"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619E61C4"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3.13.8.1</w:t>
            </w:r>
          </w:p>
        </w:tc>
        <w:tc>
          <w:tcPr>
            <w:tcW w:w="7200" w:type="dxa"/>
            <w:tcBorders>
              <w:top w:val="single" w:sz="4" w:space="0" w:color="auto"/>
              <w:left w:val="single" w:sz="4" w:space="0" w:color="auto"/>
              <w:bottom w:val="single" w:sz="4" w:space="0" w:color="auto"/>
              <w:right w:val="single" w:sz="4" w:space="0" w:color="auto"/>
            </w:tcBorders>
          </w:tcPr>
          <w:p w14:paraId="14198DDF"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Subcontracting: Does the State have a target percentage for set-aside goals?</w:t>
            </w:r>
          </w:p>
          <w:p w14:paraId="33646C8B"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2EA4E3BE"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 xml:space="preserve">A: No, a subcontracting set-aside means that a Vendor will provide their best effort to hire a small business contractor.  </w:t>
            </w:r>
          </w:p>
          <w:p w14:paraId="06C1C24C" w14:textId="77777777" w:rsidR="009A5145" w:rsidRPr="00970DC2" w:rsidRDefault="009A5145" w:rsidP="00C00F0E">
            <w:pPr>
              <w:tabs>
                <w:tab w:val="left" w:pos="0"/>
              </w:tabs>
              <w:overflowPunct w:val="0"/>
              <w:autoSpaceDE w:val="0"/>
              <w:autoSpaceDN w:val="0"/>
              <w:adjustRightInd w:val="0"/>
              <w:rPr>
                <w:rFonts w:ascii="Arial" w:hAnsi="Arial" w:cs="Arial"/>
                <w:b/>
              </w:rPr>
            </w:pPr>
          </w:p>
        </w:tc>
      </w:tr>
      <w:tr w:rsidR="009A5145" w:rsidRPr="00970DC2" w14:paraId="046B86D6"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211F6D70"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14:paraId="4DB63070"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3.13.9</w:t>
            </w:r>
          </w:p>
        </w:tc>
        <w:tc>
          <w:tcPr>
            <w:tcW w:w="7200" w:type="dxa"/>
            <w:tcBorders>
              <w:top w:val="single" w:sz="4" w:space="0" w:color="auto"/>
              <w:left w:val="single" w:sz="4" w:space="0" w:color="auto"/>
              <w:bottom w:val="single" w:sz="4" w:space="0" w:color="auto"/>
              <w:right w:val="single" w:sz="4" w:space="0" w:color="auto"/>
            </w:tcBorders>
          </w:tcPr>
          <w:p w14:paraId="616D0EDA"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The link to the Pay to play prohibitions form gives a 404 error message. It is not listed in the Form Packet. Please provide a working link.</w:t>
            </w:r>
          </w:p>
          <w:p w14:paraId="2FDFBD0E"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35647F3A"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See response to Question 29.</w:t>
            </w:r>
          </w:p>
          <w:p w14:paraId="6B71B64D" w14:textId="77777777" w:rsidR="009A5145" w:rsidRPr="00970DC2" w:rsidRDefault="009A5145" w:rsidP="00C00F0E">
            <w:pPr>
              <w:tabs>
                <w:tab w:val="left" w:pos="0"/>
              </w:tabs>
              <w:overflowPunct w:val="0"/>
              <w:autoSpaceDE w:val="0"/>
              <w:autoSpaceDN w:val="0"/>
              <w:adjustRightInd w:val="0"/>
              <w:rPr>
                <w:rFonts w:ascii="Arial" w:hAnsi="Arial" w:cs="Arial"/>
                <w:b/>
              </w:rPr>
            </w:pPr>
          </w:p>
        </w:tc>
      </w:tr>
      <w:tr w:rsidR="009A5145" w:rsidRPr="00970DC2" w14:paraId="358D337C"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2C2071B9"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73B77F99"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3.13.9</w:t>
            </w:r>
          </w:p>
        </w:tc>
        <w:tc>
          <w:tcPr>
            <w:tcW w:w="7200" w:type="dxa"/>
            <w:tcBorders>
              <w:top w:val="single" w:sz="4" w:space="0" w:color="auto"/>
              <w:left w:val="single" w:sz="4" w:space="0" w:color="auto"/>
              <w:bottom w:val="single" w:sz="4" w:space="0" w:color="auto"/>
              <w:right w:val="single" w:sz="4" w:space="0" w:color="auto"/>
            </w:tcBorders>
          </w:tcPr>
          <w:p w14:paraId="61A71607"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r w:rsidRPr="00970DC2">
              <w:rPr>
                <w:rFonts w:ascii="Arial" w:hAnsi="Arial" w:cs="Arial"/>
                <w:b/>
              </w:rPr>
              <w:t xml:space="preserve">Q: </w:t>
            </w:r>
            <w:r w:rsidRPr="00970DC2">
              <w:rPr>
                <w:rFonts w:ascii="Arial" w:hAnsi="Arial" w:cs="Arial"/>
                <w:b/>
                <w:shd w:val="clear" w:color="auto" w:fill="FFFFFF"/>
              </w:rPr>
              <w:t>When you launch the state.nj.us for the form it comes up as a 404 error. It is also not marked a Required in the Forms packet. Can you please clarify?</w:t>
            </w:r>
          </w:p>
          <w:p w14:paraId="6204F7B6"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p>
          <w:p w14:paraId="739FF3E8" w14:textId="77777777" w:rsidR="009A5145" w:rsidRPr="00970DC2" w:rsidRDefault="009A5145" w:rsidP="00C00F0E">
            <w:pPr>
              <w:tabs>
                <w:tab w:val="left" w:pos="0"/>
              </w:tabs>
              <w:overflowPunct w:val="0"/>
              <w:autoSpaceDE w:val="0"/>
              <w:autoSpaceDN w:val="0"/>
              <w:adjustRightInd w:val="0"/>
              <w:rPr>
                <w:rFonts w:ascii="Arial" w:hAnsi="Arial" w:cs="Arial"/>
                <w:szCs w:val="18"/>
                <w:shd w:val="clear" w:color="auto" w:fill="FFFFFF"/>
              </w:rPr>
            </w:pPr>
            <w:r w:rsidRPr="00970DC2">
              <w:rPr>
                <w:rFonts w:ascii="Arial" w:hAnsi="Arial" w:cs="Arial"/>
                <w:shd w:val="clear" w:color="auto" w:fill="FFFFFF"/>
              </w:rPr>
              <w:t>A:</w:t>
            </w:r>
            <w:r w:rsidRPr="00970DC2">
              <w:rPr>
                <w:rFonts w:ascii="Arial" w:hAnsi="Arial" w:cs="Arial"/>
                <w:szCs w:val="18"/>
                <w:shd w:val="clear" w:color="auto" w:fill="FFFFFF"/>
              </w:rPr>
              <w:t xml:space="preserve"> Section 3.13.9 has been revised to include an updated link for the Two-Year Chapter 51/Executive Order 117 Vendor Certification and Disclosure of Political Contributions form.  </w:t>
            </w:r>
          </w:p>
          <w:p w14:paraId="5A5CEF9C" w14:textId="77777777" w:rsidR="009A5145" w:rsidRPr="00970DC2" w:rsidRDefault="009A5145" w:rsidP="00C00F0E">
            <w:pPr>
              <w:tabs>
                <w:tab w:val="left" w:pos="0"/>
              </w:tabs>
              <w:overflowPunct w:val="0"/>
              <w:autoSpaceDE w:val="0"/>
              <w:autoSpaceDN w:val="0"/>
              <w:adjustRightInd w:val="0"/>
              <w:rPr>
                <w:rFonts w:ascii="Arial" w:hAnsi="Arial" w:cs="Arial"/>
                <w:szCs w:val="18"/>
                <w:shd w:val="clear" w:color="auto" w:fill="FFFFFF"/>
              </w:rPr>
            </w:pPr>
          </w:p>
          <w:p w14:paraId="3A6115E7" w14:textId="15EBC76E" w:rsidR="009A5145" w:rsidRPr="00970DC2" w:rsidRDefault="009A5145" w:rsidP="00C00F0E">
            <w:pPr>
              <w:tabs>
                <w:tab w:val="left" w:pos="0"/>
              </w:tabs>
              <w:overflowPunct w:val="0"/>
              <w:autoSpaceDE w:val="0"/>
              <w:autoSpaceDN w:val="0"/>
              <w:adjustRightInd w:val="0"/>
              <w:rPr>
                <w:rFonts w:ascii="Arial" w:hAnsi="Arial" w:cs="Arial"/>
                <w:szCs w:val="18"/>
                <w:shd w:val="clear" w:color="auto" w:fill="FFFFFF"/>
              </w:rPr>
            </w:pPr>
            <w:r w:rsidRPr="00970DC2">
              <w:rPr>
                <w:rFonts w:ascii="Arial" w:hAnsi="Arial" w:cs="Arial"/>
                <w:szCs w:val="18"/>
                <w:shd w:val="clear" w:color="auto" w:fill="FFFFFF"/>
              </w:rPr>
              <w:t xml:space="preserve">Refer to “T1414 – Revised RFP – </w:t>
            </w:r>
            <w:r w:rsidR="009D0456">
              <w:rPr>
                <w:rFonts w:ascii="Arial" w:hAnsi="Arial" w:cs="Arial"/>
                <w:szCs w:val="18"/>
                <w:shd w:val="clear" w:color="auto" w:fill="FFFFFF"/>
              </w:rPr>
              <w:t>12.21.2022</w:t>
            </w:r>
            <w:r w:rsidRPr="00970DC2">
              <w:rPr>
                <w:rFonts w:ascii="Arial" w:hAnsi="Arial" w:cs="Arial"/>
                <w:szCs w:val="18"/>
                <w:shd w:val="clear" w:color="auto" w:fill="FFFFFF"/>
              </w:rPr>
              <w:t>” in the Attachments Tab for 22DPP00696 in NJSTART.</w:t>
            </w:r>
          </w:p>
          <w:p w14:paraId="39921DC7" w14:textId="77777777" w:rsidR="009A5145" w:rsidRPr="00970DC2" w:rsidRDefault="009A5145" w:rsidP="00C00F0E">
            <w:pPr>
              <w:tabs>
                <w:tab w:val="left" w:pos="0"/>
              </w:tabs>
              <w:overflowPunct w:val="0"/>
              <w:autoSpaceDE w:val="0"/>
              <w:autoSpaceDN w:val="0"/>
              <w:adjustRightInd w:val="0"/>
              <w:rPr>
                <w:rFonts w:ascii="Arial" w:hAnsi="Arial" w:cs="Arial"/>
                <w:b/>
              </w:rPr>
            </w:pPr>
          </w:p>
        </w:tc>
      </w:tr>
      <w:tr w:rsidR="009A5145" w:rsidRPr="00970DC2" w14:paraId="68308B08"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04FCEDDF"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763E44F9"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3.13.9</w:t>
            </w:r>
          </w:p>
        </w:tc>
        <w:tc>
          <w:tcPr>
            <w:tcW w:w="7200" w:type="dxa"/>
            <w:tcBorders>
              <w:top w:val="single" w:sz="4" w:space="0" w:color="auto"/>
              <w:left w:val="single" w:sz="4" w:space="0" w:color="auto"/>
              <w:bottom w:val="single" w:sz="4" w:space="0" w:color="auto"/>
              <w:right w:val="single" w:sz="4" w:space="0" w:color="auto"/>
            </w:tcBorders>
          </w:tcPr>
          <w:p w14:paraId="4DE8F0CE"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w:t>
            </w:r>
            <w:r w:rsidRPr="00970DC2">
              <w:rPr>
                <w:rFonts w:ascii="Arial" w:hAnsi="Arial" w:cs="Arial"/>
                <w:b/>
                <w:shd w:val="clear" w:color="auto" w:fill="FFFFFF" w:themeFill="background1"/>
              </w:rPr>
              <w:t xml:space="preserve"> This is exactly what the site says. I thought it might help. "Cannot Connect The requested URL is not available. Requested URL: </w:t>
            </w:r>
            <w:r w:rsidRPr="00970DC2">
              <w:rPr>
                <w:rFonts w:ascii="Arial" w:hAnsi="Arial" w:cs="Arial"/>
                <w:b/>
                <w:shd w:val="clear" w:color="auto" w:fill="FFFFFF" w:themeFill="background1"/>
              </w:rPr>
              <w:lastRenderedPageBreak/>
              <w:t>search.state.nj.us:443 Recommendations Ensure the URL is entered correctly. Refresh your browser window. Try again later."</w:t>
            </w:r>
          </w:p>
          <w:p w14:paraId="7C6ADB7C"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2A731D48"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See response to Question 33.</w:t>
            </w:r>
          </w:p>
          <w:p w14:paraId="1D37291A"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6E7D8B4E"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2952A1C7"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lastRenderedPageBreak/>
              <w:t>35</w:t>
            </w:r>
          </w:p>
        </w:tc>
        <w:tc>
          <w:tcPr>
            <w:tcW w:w="2160" w:type="dxa"/>
            <w:tcBorders>
              <w:top w:val="single" w:sz="4" w:space="0" w:color="auto"/>
              <w:left w:val="single" w:sz="4" w:space="0" w:color="auto"/>
              <w:bottom w:val="single" w:sz="4" w:space="0" w:color="auto"/>
              <w:right w:val="single" w:sz="4" w:space="0" w:color="auto"/>
            </w:tcBorders>
          </w:tcPr>
          <w:p w14:paraId="62150A09"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3.13.12</w:t>
            </w:r>
          </w:p>
        </w:tc>
        <w:tc>
          <w:tcPr>
            <w:tcW w:w="7200" w:type="dxa"/>
            <w:tcBorders>
              <w:top w:val="single" w:sz="4" w:space="0" w:color="auto"/>
              <w:left w:val="single" w:sz="4" w:space="0" w:color="auto"/>
              <w:bottom w:val="single" w:sz="4" w:space="0" w:color="auto"/>
              <w:right w:val="single" w:sz="4" w:space="0" w:color="auto"/>
            </w:tcBorders>
          </w:tcPr>
          <w:p w14:paraId="5C2EE4B1"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Please confirm that the State requires submission of the State of New Jersey Security Due Diligence Third-Party Information Security Questionnaire in lieu of a response to each of the requirements contained in Section 6 ‘Data Security Requirements’ Contractor Responsibility.</w:t>
            </w:r>
          </w:p>
          <w:p w14:paraId="0E0849F3"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6F09951D"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The Security Questionnaire must be provided.</w:t>
            </w:r>
          </w:p>
          <w:p w14:paraId="5DAA6F52" w14:textId="77777777" w:rsidR="009A5145" w:rsidRPr="00970DC2" w:rsidRDefault="009A5145" w:rsidP="00C00F0E">
            <w:pPr>
              <w:tabs>
                <w:tab w:val="left" w:pos="0"/>
              </w:tabs>
              <w:overflowPunct w:val="0"/>
              <w:autoSpaceDE w:val="0"/>
              <w:autoSpaceDN w:val="0"/>
              <w:adjustRightInd w:val="0"/>
              <w:rPr>
                <w:rFonts w:ascii="Arial" w:hAnsi="Arial" w:cs="Arial"/>
                <w:b/>
              </w:rPr>
            </w:pPr>
          </w:p>
        </w:tc>
      </w:tr>
      <w:tr w:rsidR="009A5145" w:rsidRPr="00970DC2" w14:paraId="39098C34"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61562C77"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tcPr>
          <w:p w14:paraId="41F4B842"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3.13.12</w:t>
            </w:r>
          </w:p>
        </w:tc>
        <w:tc>
          <w:tcPr>
            <w:tcW w:w="7200" w:type="dxa"/>
            <w:tcBorders>
              <w:top w:val="single" w:sz="4" w:space="0" w:color="auto"/>
              <w:left w:val="single" w:sz="4" w:space="0" w:color="auto"/>
              <w:bottom w:val="single" w:sz="4" w:space="0" w:color="auto"/>
              <w:right w:val="single" w:sz="4" w:space="0" w:color="auto"/>
            </w:tcBorders>
          </w:tcPr>
          <w:p w14:paraId="644D8C73"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The RFP calls out for the bidder to submit the State of NJ Security Due Diligence Third-Party Information Security Questionnaire as a required document. Form Packet includes a Bid Solicitation Checklist which did not mark it as required. Please confirm that it is required to be submitted with the response.</w:t>
            </w:r>
          </w:p>
          <w:p w14:paraId="0E11F4C4"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61E7C6A3" w14:textId="772C516B"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The Security Questionnaire is</w:t>
            </w:r>
            <w:r w:rsidR="009D0456">
              <w:rPr>
                <w:rFonts w:ascii="Arial" w:hAnsi="Arial" w:cs="Arial"/>
              </w:rPr>
              <w:t xml:space="preserve"> required and is included in the Attachmen</w:t>
            </w:r>
            <w:r w:rsidR="00904B79">
              <w:rPr>
                <w:rFonts w:ascii="Arial" w:hAnsi="Arial" w:cs="Arial"/>
              </w:rPr>
              <w:t>ts tab for 22DPP0696 in NJSTART</w:t>
            </w:r>
            <w:r w:rsidR="009D0456">
              <w:rPr>
                <w:rFonts w:ascii="Arial" w:hAnsi="Arial" w:cs="Arial"/>
              </w:rPr>
              <w:t xml:space="preserve"> </w:t>
            </w:r>
            <w:r w:rsidRPr="00970DC2">
              <w:rPr>
                <w:rFonts w:ascii="Arial" w:hAnsi="Arial" w:cs="Arial"/>
              </w:rPr>
              <w:t xml:space="preserve">as </w:t>
            </w:r>
            <w:r w:rsidR="009D0456">
              <w:rPr>
                <w:rFonts w:ascii="Arial" w:hAnsi="Arial" w:cs="Arial"/>
              </w:rPr>
              <w:t>the attachment entitled, “</w:t>
            </w:r>
            <w:r w:rsidRPr="00970DC2">
              <w:rPr>
                <w:rFonts w:ascii="Arial" w:hAnsi="Arial" w:cs="Arial"/>
              </w:rPr>
              <w:t>Security Questionnaire – 6.15.22.</w:t>
            </w:r>
            <w:r w:rsidR="009D0456">
              <w:rPr>
                <w:rFonts w:ascii="Arial" w:hAnsi="Arial" w:cs="Arial"/>
              </w:rPr>
              <w:t>”</w:t>
            </w:r>
          </w:p>
          <w:p w14:paraId="13BC4757"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0097D8C6"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3E547830"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4993A659"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3.13.12</w:t>
            </w:r>
          </w:p>
        </w:tc>
        <w:tc>
          <w:tcPr>
            <w:tcW w:w="7200" w:type="dxa"/>
            <w:tcBorders>
              <w:top w:val="single" w:sz="4" w:space="0" w:color="auto"/>
              <w:left w:val="single" w:sz="4" w:space="0" w:color="auto"/>
              <w:bottom w:val="single" w:sz="4" w:space="0" w:color="auto"/>
              <w:right w:val="single" w:sz="4" w:space="0" w:color="auto"/>
            </w:tcBorders>
          </w:tcPr>
          <w:p w14:paraId="4061872A"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Security Due Diligence is not listed as needed in the Form Packet or included.</w:t>
            </w:r>
          </w:p>
          <w:p w14:paraId="788B2022"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0C5CBC4E" w14:textId="284CE43D"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 xml:space="preserve">A: </w:t>
            </w:r>
            <w:r w:rsidR="00904B79">
              <w:rPr>
                <w:rFonts w:ascii="Arial" w:hAnsi="Arial" w:cs="Arial"/>
              </w:rPr>
              <w:t xml:space="preserve">Please see the answer to Question 36. </w:t>
            </w:r>
            <w:r w:rsidRPr="00970DC2">
              <w:rPr>
                <w:rFonts w:ascii="Arial" w:hAnsi="Arial" w:cs="Arial"/>
              </w:rPr>
              <w:t xml:space="preserve"> </w:t>
            </w:r>
          </w:p>
          <w:p w14:paraId="5CB0AADD" w14:textId="77777777" w:rsidR="009A5145" w:rsidRPr="00970DC2" w:rsidRDefault="009A5145" w:rsidP="00C00F0E">
            <w:pPr>
              <w:tabs>
                <w:tab w:val="left" w:pos="0"/>
              </w:tabs>
              <w:overflowPunct w:val="0"/>
              <w:autoSpaceDE w:val="0"/>
              <w:autoSpaceDN w:val="0"/>
              <w:adjustRightInd w:val="0"/>
              <w:rPr>
                <w:rFonts w:ascii="Arial" w:hAnsi="Arial" w:cs="Arial"/>
                <w:b/>
              </w:rPr>
            </w:pPr>
          </w:p>
        </w:tc>
      </w:tr>
      <w:tr w:rsidR="009A5145" w:rsidRPr="00970DC2" w14:paraId="5196EF71"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5C63DA67"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14:paraId="7DBE7D47"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3.15</w:t>
            </w:r>
          </w:p>
        </w:tc>
        <w:tc>
          <w:tcPr>
            <w:tcW w:w="7200" w:type="dxa"/>
            <w:tcBorders>
              <w:top w:val="single" w:sz="4" w:space="0" w:color="auto"/>
              <w:left w:val="single" w:sz="4" w:space="0" w:color="auto"/>
              <w:bottom w:val="single" w:sz="4" w:space="0" w:color="auto"/>
              <w:right w:val="single" w:sz="4" w:space="0" w:color="auto"/>
            </w:tcBorders>
          </w:tcPr>
          <w:p w14:paraId="0FD90CA0"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themeFill="background1"/>
              </w:rPr>
            </w:pPr>
            <w:r w:rsidRPr="00970DC2">
              <w:rPr>
                <w:rFonts w:ascii="Arial" w:hAnsi="Arial" w:cs="Arial"/>
                <w:b/>
              </w:rPr>
              <w:t xml:space="preserve">Q: </w:t>
            </w:r>
            <w:r w:rsidRPr="00970DC2">
              <w:rPr>
                <w:rFonts w:ascii="Arial" w:hAnsi="Arial" w:cs="Arial"/>
                <w:b/>
                <w:shd w:val="clear" w:color="auto" w:fill="FFFFFF" w:themeFill="background1"/>
              </w:rPr>
              <w:t>The information required in the Bidder Quote Overview Form appears duplicative with what is required in the Management Overview (RFP 3.18) and the Contract Management section (RFP 3.19). Please confirm that the State is looking for an overview of these two referenced sections to be included on the Bidder Quote Overview Form.</w:t>
            </w:r>
          </w:p>
          <w:p w14:paraId="14C6051C"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themeFill="background1"/>
              </w:rPr>
            </w:pPr>
          </w:p>
          <w:p w14:paraId="0BBEB261"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themeFill="background1"/>
              </w:rPr>
            </w:pPr>
            <w:r w:rsidRPr="00970DC2">
              <w:rPr>
                <w:rFonts w:ascii="Arial" w:hAnsi="Arial" w:cs="Arial"/>
                <w:shd w:val="clear" w:color="auto" w:fill="FFFFFF" w:themeFill="background1"/>
              </w:rPr>
              <w:t>A: The Bidder Quote Overview Form is provide for the Bidder’s convenience However, responses to the required information in the Technical Quote in other formats are acceptable.</w:t>
            </w:r>
          </w:p>
          <w:p w14:paraId="2DCDF759" w14:textId="77777777" w:rsidR="009A5145" w:rsidRPr="00970DC2" w:rsidRDefault="009A5145" w:rsidP="00C00F0E">
            <w:pPr>
              <w:tabs>
                <w:tab w:val="left" w:pos="0"/>
              </w:tabs>
              <w:overflowPunct w:val="0"/>
              <w:autoSpaceDE w:val="0"/>
              <w:autoSpaceDN w:val="0"/>
              <w:adjustRightInd w:val="0"/>
              <w:rPr>
                <w:rFonts w:ascii="Arial" w:hAnsi="Arial" w:cs="Arial"/>
                <w:b/>
              </w:rPr>
            </w:pPr>
          </w:p>
        </w:tc>
      </w:tr>
      <w:tr w:rsidR="009A5145" w:rsidRPr="00970DC2" w14:paraId="76618CA1"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266CA149"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30744231"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3.17</w:t>
            </w:r>
          </w:p>
        </w:tc>
        <w:tc>
          <w:tcPr>
            <w:tcW w:w="7200" w:type="dxa"/>
            <w:tcBorders>
              <w:top w:val="single" w:sz="4" w:space="0" w:color="auto"/>
              <w:left w:val="single" w:sz="4" w:space="0" w:color="auto"/>
              <w:bottom w:val="single" w:sz="4" w:space="0" w:color="auto"/>
              <w:right w:val="single" w:sz="4" w:space="0" w:color="auto"/>
            </w:tcBorders>
          </w:tcPr>
          <w:p w14:paraId="771C0F04"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r w:rsidRPr="00970DC2">
              <w:rPr>
                <w:rFonts w:ascii="Arial" w:hAnsi="Arial" w:cs="Arial"/>
                <w:b/>
              </w:rPr>
              <w:t xml:space="preserve">Q: </w:t>
            </w:r>
            <w:r w:rsidRPr="00970DC2">
              <w:rPr>
                <w:rFonts w:ascii="Arial" w:hAnsi="Arial" w:cs="Arial"/>
                <w:b/>
                <w:shd w:val="clear" w:color="auto" w:fill="FFFFFF"/>
              </w:rPr>
              <w:t>Please confirm that the Price List for this Quote is the Price Sheet published with the RFP and that no other price list or catalog is required to be submitted.</w:t>
            </w:r>
          </w:p>
          <w:p w14:paraId="0A78F5A8"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p>
          <w:p w14:paraId="5D74E268" w14:textId="518F4265"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 xml:space="preserve">A: Section 3.17 </w:t>
            </w:r>
            <w:r w:rsidRPr="00970DC2">
              <w:rPr>
                <w:rFonts w:ascii="Arial" w:hAnsi="Arial" w:cs="Arial"/>
                <w:i/>
                <w:shd w:val="clear" w:color="auto" w:fill="FFFFFF"/>
              </w:rPr>
              <w:t xml:space="preserve">Price List and/or Catalog </w:t>
            </w:r>
            <w:r w:rsidRPr="00970DC2">
              <w:rPr>
                <w:rFonts w:ascii="Arial" w:hAnsi="Arial" w:cs="Arial"/>
                <w:shd w:val="clear" w:color="auto" w:fill="FFFFFF"/>
              </w:rPr>
              <w:t>has been deemed not applicable for this procurement. Refer to “</w:t>
            </w:r>
            <w:r w:rsidR="009D0456">
              <w:rPr>
                <w:rFonts w:ascii="Arial" w:hAnsi="Arial" w:cs="Arial"/>
                <w:shd w:val="clear" w:color="auto" w:fill="FFFFFF"/>
              </w:rPr>
              <w:t>T1414- Revised RFP- 12.21.</w:t>
            </w:r>
            <w:r w:rsidRPr="00970DC2">
              <w:rPr>
                <w:rFonts w:ascii="Arial" w:hAnsi="Arial" w:cs="Arial"/>
                <w:shd w:val="clear" w:color="auto" w:fill="FFFFFF"/>
              </w:rPr>
              <w:t xml:space="preserve">2022” </w:t>
            </w:r>
            <w:r w:rsidRPr="00970DC2">
              <w:rPr>
                <w:rFonts w:ascii="Arial" w:hAnsi="Arial" w:cs="Arial"/>
                <w:szCs w:val="18"/>
                <w:shd w:val="clear" w:color="auto" w:fill="FFFFFF"/>
              </w:rPr>
              <w:t>in the Attachments Tab for 22DPP00696 in NJSTART.</w:t>
            </w:r>
          </w:p>
          <w:p w14:paraId="681E8858" w14:textId="77777777" w:rsidR="009A5145" w:rsidRPr="00970DC2" w:rsidRDefault="009A5145" w:rsidP="00C00F0E">
            <w:pPr>
              <w:tabs>
                <w:tab w:val="left" w:pos="0"/>
              </w:tabs>
              <w:overflowPunct w:val="0"/>
              <w:autoSpaceDE w:val="0"/>
              <w:autoSpaceDN w:val="0"/>
              <w:adjustRightInd w:val="0"/>
              <w:rPr>
                <w:rFonts w:ascii="Arial" w:hAnsi="Arial" w:cs="Arial"/>
                <w:b/>
              </w:rPr>
            </w:pPr>
          </w:p>
        </w:tc>
      </w:tr>
      <w:tr w:rsidR="009A5145" w:rsidRPr="00970DC2" w14:paraId="287936DC"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175CF593"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40</w:t>
            </w:r>
          </w:p>
        </w:tc>
        <w:tc>
          <w:tcPr>
            <w:tcW w:w="2160" w:type="dxa"/>
            <w:tcBorders>
              <w:top w:val="single" w:sz="4" w:space="0" w:color="auto"/>
              <w:left w:val="single" w:sz="4" w:space="0" w:color="auto"/>
              <w:bottom w:val="single" w:sz="4" w:space="0" w:color="auto"/>
              <w:right w:val="single" w:sz="4" w:space="0" w:color="auto"/>
            </w:tcBorders>
          </w:tcPr>
          <w:p w14:paraId="6445D042"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3.17 &amp; 3.29</w:t>
            </w:r>
          </w:p>
        </w:tc>
        <w:tc>
          <w:tcPr>
            <w:tcW w:w="7200" w:type="dxa"/>
            <w:tcBorders>
              <w:top w:val="single" w:sz="4" w:space="0" w:color="auto"/>
              <w:left w:val="single" w:sz="4" w:space="0" w:color="auto"/>
              <w:bottom w:val="single" w:sz="4" w:space="0" w:color="auto"/>
              <w:right w:val="single" w:sz="4" w:space="0" w:color="auto"/>
            </w:tcBorders>
          </w:tcPr>
          <w:p w14:paraId="6553553B"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As bidders are submitting the State Price Sheet Excel file as required in 3.29 that is custom to the needs of the RFP, please confirm that RFP section 3.12.E. is not required creating a general price list on letterhead for those that do not have a price list/catalog.</w:t>
            </w:r>
          </w:p>
          <w:p w14:paraId="48F9AFCB"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2DD9E626" w14:textId="2301FB1E" w:rsidR="009A5145"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 xml:space="preserve">A: Section 12.E – </w:t>
            </w:r>
            <w:r w:rsidRPr="00970DC2">
              <w:rPr>
                <w:rFonts w:ascii="Arial" w:hAnsi="Arial" w:cs="Arial"/>
                <w:i/>
              </w:rPr>
              <w:t>Quote Content</w:t>
            </w:r>
            <w:r w:rsidRPr="00970DC2">
              <w:rPr>
                <w:rFonts w:ascii="Arial" w:hAnsi="Arial" w:cs="Arial"/>
              </w:rPr>
              <w:t xml:space="preserve"> provides instructions for organizing the attachments for Quote submission and does not address creating a general price list on letterhead.  However, Section 3.17 – </w:t>
            </w:r>
            <w:r w:rsidRPr="00970DC2">
              <w:rPr>
                <w:rFonts w:ascii="Arial" w:hAnsi="Arial" w:cs="Arial"/>
                <w:i/>
              </w:rPr>
              <w:t>Price List and/or Catalog</w:t>
            </w:r>
            <w:r w:rsidRPr="00970DC2">
              <w:rPr>
                <w:rFonts w:ascii="Arial" w:hAnsi="Arial" w:cs="Arial"/>
              </w:rPr>
              <w:t xml:space="preserve"> has been deemed not applicable for this procurement. See response to Question 39.</w:t>
            </w:r>
          </w:p>
          <w:p w14:paraId="1E0B7814" w14:textId="77777777" w:rsidR="009A5145" w:rsidRPr="00970DC2" w:rsidRDefault="009A5145" w:rsidP="00C00F0E">
            <w:pPr>
              <w:tabs>
                <w:tab w:val="left" w:pos="0"/>
              </w:tabs>
              <w:overflowPunct w:val="0"/>
              <w:autoSpaceDE w:val="0"/>
              <w:autoSpaceDN w:val="0"/>
              <w:adjustRightInd w:val="0"/>
              <w:rPr>
                <w:rFonts w:ascii="Arial" w:hAnsi="Arial" w:cs="Arial"/>
              </w:rPr>
            </w:pPr>
          </w:p>
          <w:p w14:paraId="1B5F0CC2"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696FB7F7"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4D3A5B3B"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lastRenderedPageBreak/>
              <w:t>41</w:t>
            </w:r>
          </w:p>
        </w:tc>
        <w:tc>
          <w:tcPr>
            <w:tcW w:w="2160" w:type="dxa"/>
            <w:tcBorders>
              <w:top w:val="single" w:sz="4" w:space="0" w:color="auto"/>
              <w:left w:val="single" w:sz="4" w:space="0" w:color="auto"/>
              <w:bottom w:val="single" w:sz="4" w:space="0" w:color="auto"/>
              <w:right w:val="single" w:sz="4" w:space="0" w:color="auto"/>
            </w:tcBorders>
          </w:tcPr>
          <w:p w14:paraId="52CAC0F2"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3.21</w:t>
            </w:r>
          </w:p>
        </w:tc>
        <w:tc>
          <w:tcPr>
            <w:tcW w:w="7200" w:type="dxa"/>
            <w:tcBorders>
              <w:top w:val="single" w:sz="4" w:space="0" w:color="auto"/>
              <w:left w:val="single" w:sz="4" w:space="0" w:color="auto"/>
              <w:bottom w:val="single" w:sz="4" w:space="0" w:color="auto"/>
              <w:right w:val="single" w:sz="4" w:space="0" w:color="auto"/>
            </w:tcBorders>
          </w:tcPr>
          <w:p w14:paraId="4758EDF0"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w:t>
            </w:r>
            <w:r w:rsidRPr="00970DC2">
              <w:rPr>
                <w:rFonts w:ascii="Arial" w:hAnsi="Arial" w:cs="Arial"/>
                <w:shd w:val="clear" w:color="auto" w:fill="FFFFFF" w:themeFill="background1"/>
              </w:rPr>
              <w:t xml:space="preserve"> </w:t>
            </w:r>
            <w:r w:rsidRPr="00970DC2">
              <w:rPr>
                <w:rFonts w:ascii="Arial" w:hAnsi="Arial" w:cs="Arial"/>
                <w:b/>
                <w:shd w:val="clear" w:color="auto" w:fill="FFFFFF" w:themeFill="background1"/>
              </w:rPr>
              <w:t>Is the implementation period for this project 30 calendar days?</w:t>
            </w:r>
          </w:p>
          <w:p w14:paraId="39ACEADA"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39BA7ECB" w14:textId="0C462FB2"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 xml:space="preserve">A: Section 3.21 speaks to a 30 day mobilization period which is to demonstrate how the Bidder will have the personnel and equipment it needs to begin work on the Contract up and operation from the date of the notification of award.  Please refer to Section 4.1.5 of “T1414 – </w:t>
            </w:r>
            <w:r w:rsidR="009D0456">
              <w:rPr>
                <w:rFonts w:ascii="Arial" w:hAnsi="Arial" w:cs="Arial"/>
              </w:rPr>
              <w:t>Revised RFP- 12.21.</w:t>
            </w:r>
            <w:r w:rsidRPr="00970DC2">
              <w:rPr>
                <w:rFonts w:ascii="Arial" w:hAnsi="Arial" w:cs="Arial"/>
              </w:rPr>
              <w:t xml:space="preserve">2022” </w:t>
            </w:r>
            <w:r w:rsidRPr="00970DC2">
              <w:rPr>
                <w:rFonts w:ascii="Arial" w:hAnsi="Arial" w:cs="Arial"/>
                <w:szCs w:val="18"/>
                <w:shd w:val="clear" w:color="auto" w:fill="FFFFFF"/>
              </w:rPr>
              <w:t>in the Attachments Tab for 22DPP00696 in NJSTART</w:t>
            </w:r>
            <w:r w:rsidRPr="00970DC2">
              <w:rPr>
                <w:rFonts w:ascii="Arial" w:hAnsi="Arial" w:cs="Arial"/>
              </w:rPr>
              <w:t xml:space="preserve"> for the system implementation requirements.  </w:t>
            </w:r>
          </w:p>
          <w:p w14:paraId="429F042B"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51B19725"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7DF17078"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42</w:t>
            </w:r>
          </w:p>
        </w:tc>
        <w:tc>
          <w:tcPr>
            <w:tcW w:w="2160" w:type="dxa"/>
            <w:tcBorders>
              <w:top w:val="single" w:sz="4" w:space="0" w:color="auto"/>
              <w:left w:val="single" w:sz="4" w:space="0" w:color="auto"/>
              <w:bottom w:val="single" w:sz="4" w:space="0" w:color="auto"/>
              <w:right w:val="single" w:sz="4" w:space="0" w:color="auto"/>
            </w:tcBorders>
          </w:tcPr>
          <w:p w14:paraId="3274A175"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3.21</w:t>
            </w:r>
          </w:p>
        </w:tc>
        <w:tc>
          <w:tcPr>
            <w:tcW w:w="7200" w:type="dxa"/>
            <w:tcBorders>
              <w:top w:val="single" w:sz="4" w:space="0" w:color="auto"/>
              <w:left w:val="single" w:sz="4" w:space="0" w:color="auto"/>
              <w:bottom w:val="single" w:sz="4" w:space="0" w:color="auto"/>
              <w:right w:val="single" w:sz="4" w:space="0" w:color="auto"/>
            </w:tcBorders>
          </w:tcPr>
          <w:p w14:paraId="3F62D4B4"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w:t>
            </w:r>
            <w:r w:rsidRPr="00970DC2">
              <w:rPr>
                <w:rFonts w:ascii="Arial" w:hAnsi="Arial" w:cs="Arial"/>
                <w:shd w:val="clear" w:color="auto" w:fill="FFFFFF"/>
              </w:rPr>
              <w:t xml:space="preserve"> </w:t>
            </w:r>
            <w:r w:rsidRPr="00970DC2">
              <w:rPr>
                <w:rFonts w:ascii="Arial" w:hAnsi="Arial" w:cs="Arial"/>
                <w:b/>
                <w:shd w:val="clear" w:color="auto" w:fill="FFFFFF"/>
              </w:rPr>
              <w:t>On what date does the State expect the implementation period to begin?</w:t>
            </w:r>
          </w:p>
          <w:p w14:paraId="4D86D701"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48F3247E"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Implementation period begins immediately following contract award.</w:t>
            </w:r>
          </w:p>
          <w:p w14:paraId="32CBDB87" w14:textId="77777777" w:rsidR="009A5145" w:rsidRPr="00970DC2" w:rsidRDefault="009A5145" w:rsidP="00C00F0E">
            <w:pPr>
              <w:tabs>
                <w:tab w:val="left" w:pos="0"/>
              </w:tabs>
              <w:overflowPunct w:val="0"/>
              <w:autoSpaceDE w:val="0"/>
              <w:autoSpaceDN w:val="0"/>
              <w:adjustRightInd w:val="0"/>
              <w:rPr>
                <w:rFonts w:ascii="Arial" w:hAnsi="Arial" w:cs="Arial"/>
                <w:b/>
              </w:rPr>
            </w:pPr>
          </w:p>
        </w:tc>
      </w:tr>
      <w:tr w:rsidR="009A5145" w:rsidRPr="00970DC2" w14:paraId="29AC9F06"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25003CC3"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43</w:t>
            </w:r>
          </w:p>
        </w:tc>
        <w:tc>
          <w:tcPr>
            <w:tcW w:w="2160" w:type="dxa"/>
            <w:tcBorders>
              <w:top w:val="single" w:sz="4" w:space="0" w:color="auto"/>
              <w:left w:val="single" w:sz="4" w:space="0" w:color="auto"/>
              <w:bottom w:val="single" w:sz="4" w:space="0" w:color="auto"/>
              <w:right w:val="single" w:sz="4" w:space="0" w:color="auto"/>
            </w:tcBorders>
          </w:tcPr>
          <w:p w14:paraId="1527C1E9"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3.21</w:t>
            </w:r>
          </w:p>
        </w:tc>
        <w:tc>
          <w:tcPr>
            <w:tcW w:w="7200" w:type="dxa"/>
            <w:tcBorders>
              <w:top w:val="single" w:sz="4" w:space="0" w:color="auto"/>
              <w:left w:val="single" w:sz="4" w:space="0" w:color="auto"/>
              <w:bottom w:val="single" w:sz="4" w:space="0" w:color="auto"/>
              <w:right w:val="single" w:sz="4" w:space="0" w:color="auto"/>
            </w:tcBorders>
          </w:tcPr>
          <w:p w14:paraId="3146BC8C"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w:t>
            </w:r>
            <w:r w:rsidRPr="00970DC2">
              <w:rPr>
                <w:rFonts w:ascii="Arial" w:hAnsi="Arial" w:cs="Arial"/>
                <w:shd w:val="clear" w:color="auto" w:fill="FFFFFF" w:themeFill="background1"/>
              </w:rPr>
              <w:t xml:space="preserve"> </w:t>
            </w:r>
            <w:r w:rsidRPr="00970DC2">
              <w:rPr>
                <w:rFonts w:ascii="Arial" w:hAnsi="Arial" w:cs="Arial"/>
                <w:b/>
                <w:shd w:val="clear" w:color="auto" w:fill="FFFFFF" w:themeFill="background1"/>
              </w:rPr>
              <w:t>What is the planned go-live date for this project?</w:t>
            </w:r>
          </w:p>
          <w:p w14:paraId="01BC037B"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24DE3723" w14:textId="258613F4"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All POP process are to be fully implemented within six (6) months from the contract effective date.  Please refer to Section 4.1.5 of “T1414- Revised R</w:t>
            </w:r>
            <w:r w:rsidR="009D0456">
              <w:rPr>
                <w:rFonts w:ascii="Arial" w:hAnsi="Arial" w:cs="Arial"/>
              </w:rPr>
              <w:t>FP- 12.21.</w:t>
            </w:r>
            <w:r w:rsidRPr="00970DC2">
              <w:rPr>
                <w:rFonts w:ascii="Arial" w:hAnsi="Arial" w:cs="Arial"/>
              </w:rPr>
              <w:t xml:space="preserve">2022” </w:t>
            </w:r>
            <w:r w:rsidRPr="00970DC2">
              <w:rPr>
                <w:rFonts w:ascii="Arial" w:hAnsi="Arial" w:cs="Arial"/>
                <w:szCs w:val="18"/>
                <w:shd w:val="clear" w:color="auto" w:fill="FFFFFF"/>
              </w:rPr>
              <w:t xml:space="preserve">in the Attachments Tab for 22DPP00696 in NJSTART. </w:t>
            </w:r>
          </w:p>
          <w:p w14:paraId="7BF60F0F"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4BC62468"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5E5D644C"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44</w:t>
            </w:r>
          </w:p>
        </w:tc>
        <w:tc>
          <w:tcPr>
            <w:tcW w:w="2160" w:type="dxa"/>
            <w:tcBorders>
              <w:top w:val="single" w:sz="4" w:space="0" w:color="auto"/>
              <w:left w:val="single" w:sz="4" w:space="0" w:color="auto"/>
              <w:bottom w:val="single" w:sz="4" w:space="0" w:color="auto"/>
              <w:right w:val="single" w:sz="4" w:space="0" w:color="auto"/>
            </w:tcBorders>
          </w:tcPr>
          <w:p w14:paraId="3FDD9D83"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3.21 &amp; Section 4.1.5</w:t>
            </w:r>
          </w:p>
        </w:tc>
        <w:tc>
          <w:tcPr>
            <w:tcW w:w="7200" w:type="dxa"/>
            <w:tcBorders>
              <w:top w:val="single" w:sz="4" w:space="0" w:color="auto"/>
              <w:left w:val="single" w:sz="4" w:space="0" w:color="auto"/>
              <w:bottom w:val="single" w:sz="4" w:space="0" w:color="auto"/>
              <w:right w:val="single" w:sz="4" w:space="0" w:color="auto"/>
            </w:tcBorders>
          </w:tcPr>
          <w:p w14:paraId="33F085A1"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Please clarify the implementation period. RFP 3.21 appears to require all services to be operational in 30 days while RFP 4.1.5 allows up to six months for the full assumption of services. A 30 day implementation period would be difficult to accomplish for any vendor other than the incumbent. If the State wishes to increase competition for the project, would the state consider allowing vendors up to six months for the implementation period?</w:t>
            </w:r>
          </w:p>
          <w:p w14:paraId="2D433F91"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07EA5B7F"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rPr>
              <w:t xml:space="preserve">A: See response to Question 41. </w:t>
            </w:r>
          </w:p>
          <w:p w14:paraId="44C4C4FE" w14:textId="77777777" w:rsidR="009A5145" w:rsidRPr="00970DC2" w:rsidRDefault="009A5145" w:rsidP="00C00F0E">
            <w:pPr>
              <w:tabs>
                <w:tab w:val="left" w:pos="0"/>
              </w:tabs>
              <w:overflowPunct w:val="0"/>
              <w:autoSpaceDE w:val="0"/>
              <w:autoSpaceDN w:val="0"/>
              <w:adjustRightInd w:val="0"/>
              <w:rPr>
                <w:rFonts w:ascii="Arial" w:hAnsi="Arial" w:cs="Arial"/>
                <w:b/>
              </w:rPr>
            </w:pPr>
          </w:p>
        </w:tc>
      </w:tr>
      <w:tr w:rsidR="009A5145" w:rsidRPr="00970DC2" w14:paraId="09205654"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0B6F8559"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45</w:t>
            </w:r>
          </w:p>
        </w:tc>
        <w:tc>
          <w:tcPr>
            <w:tcW w:w="2160" w:type="dxa"/>
            <w:tcBorders>
              <w:top w:val="single" w:sz="4" w:space="0" w:color="auto"/>
              <w:left w:val="single" w:sz="4" w:space="0" w:color="auto"/>
              <w:bottom w:val="single" w:sz="4" w:space="0" w:color="auto"/>
              <w:right w:val="single" w:sz="4" w:space="0" w:color="auto"/>
            </w:tcBorders>
          </w:tcPr>
          <w:p w14:paraId="505B5975"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3.22 (D)</w:t>
            </w:r>
          </w:p>
        </w:tc>
        <w:tc>
          <w:tcPr>
            <w:tcW w:w="7200" w:type="dxa"/>
            <w:tcBorders>
              <w:top w:val="single" w:sz="4" w:space="0" w:color="auto"/>
              <w:left w:val="single" w:sz="4" w:space="0" w:color="auto"/>
              <w:bottom w:val="single" w:sz="4" w:space="0" w:color="auto"/>
              <w:right w:val="single" w:sz="4" w:space="0" w:color="auto"/>
            </w:tcBorders>
          </w:tcPr>
          <w:p w14:paraId="5B83CB33"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Quote Requirement 3.22D requires a Transition Plan to begin the project. However, it directs bidders to address in accordance with Bid Solicitation 4.8. Section 4.8 addresses End of Contract Transition Planning. Please clarify since these are two completely different activities.</w:t>
            </w:r>
          </w:p>
          <w:p w14:paraId="6A173A5E"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182715FF"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 xml:space="preserve">A: Section 3.22D is referring to a draft Transition Plan to be included with the proposal by a bidder. Section 4.8 specifies transition planning that will take place between the State and Vendor if the contract is awarded to a new Vendor. </w:t>
            </w:r>
          </w:p>
          <w:p w14:paraId="2E83960E" w14:textId="77777777" w:rsidR="009A5145" w:rsidRPr="00970DC2" w:rsidRDefault="009A5145" w:rsidP="00C00F0E">
            <w:pPr>
              <w:tabs>
                <w:tab w:val="left" w:pos="0"/>
              </w:tabs>
              <w:overflowPunct w:val="0"/>
              <w:autoSpaceDE w:val="0"/>
              <w:autoSpaceDN w:val="0"/>
              <w:adjustRightInd w:val="0"/>
              <w:rPr>
                <w:rFonts w:ascii="Arial" w:hAnsi="Arial" w:cs="Arial"/>
                <w:b/>
              </w:rPr>
            </w:pPr>
          </w:p>
        </w:tc>
      </w:tr>
      <w:tr w:rsidR="009A5145" w:rsidRPr="00970DC2" w14:paraId="7135C825"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389C93AE"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46</w:t>
            </w:r>
          </w:p>
        </w:tc>
        <w:tc>
          <w:tcPr>
            <w:tcW w:w="2160" w:type="dxa"/>
            <w:tcBorders>
              <w:top w:val="single" w:sz="4" w:space="0" w:color="auto"/>
              <w:left w:val="single" w:sz="4" w:space="0" w:color="auto"/>
              <w:bottom w:val="single" w:sz="4" w:space="0" w:color="auto"/>
              <w:right w:val="single" w:sz="4" w:space="0" w:color="auto"/>
            </w:tcBorders>
          </w:tcPr>
          <w:p w14:paraId="69DA58C5"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3.22 (D) &amp; Section 4.8</w:t>
            </w:r>
          </w:p>
        </w:tc>
        <w:tc>
          <w:tcPr>
            <w:tcW w:w="7200" w:type="dxa"/>
            <w:tcBorders>
              <w:top w:val="single" w:sz="4" w:space="0" w:color="auto"/>
              <w:left w:val="single" w:sz="4" w:space="0" w:color="auto"/>
              <w:bottom w:val="single" w:sz="4" w:space="0" w:color="auto"/>
              <w:right w:val="single" w:sz="4" w:space="0" w:color="auto"/>
            </w:tcBorders>
          </w:tcPr>
          <w:p w14:paraId="788C603E"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3.22 D calls out a Transition plan describing implementation and transition activities in accordance with Section 4.8. However, 4.8 calls out an End of Contract Transition Plan which would not include implementation as called out in 3.22.D. Please clarify the transition plan(s) required.</w:t>
            </w:r>
          </w:p>
          <w:p w14:paraId="3C553331"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2B99C4A1"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See response to Question 45.</w:t>
            </w:r>
          </w:p>
          <w:p w14:paraId="4519288F" w14:textId="77777777" w:rsidR="009A5145" w:rsidRPr="00970DC2" w:rsidRDefault="009A5145" w:rsidP="00C00F0E">
            <w:pPr>
              <w:tabs>
                <w:tab w:val="left" w:pos="0"/>
              </w:tabs>
              <w:overflowPunct w:val="0"/>
              <w:autoSpaceDE w:val="0"/>
              <w:autoSpaceDN w:val="0"/>
              <w:adjustRightInd w:val="0"/>
              <w:rPr>
                <w:rFonts w:ascii="Arial" w:hAnsi="Arial" w:cs="Arial"/>
                <w:b/>
              </w:rPr>
            </w:pPr>
          </w:p>
        </w:tc>
      </w:tr>
      <w:tr w:rsidR="009A5145" w:rsidRPr="00970DC2" w14:paraId="1D8B1571"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374C173F"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47</w:t>
            </w:r>
          </w:p>
        </w:tc>
        <w:tc>
          <w:tcPr>
            <w:tcW w:w="2160" w:type="dxa"/>
            <w:tcBorders>
              <w:top w:val="single" w:sz="4" w:space="0" w:color="auto"/>
              <w:left w:val="single" w:sz="4" w:space="0" w:color="auto"/>
              <w:bottom w:val="single" w:sz="4" w:space="0" w:color="auto"/>
              <w:right w:val="single" w:sz="4" w:space="0" w:color="auto"/>
            </w:tcBorders>
          </w:tcPr>
          <w:p w14:paraId="7D24A3A0"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3.23</w:t>
            </w:r>
          </w:p>
        </w:tc>
        <w:tc>
          <w:tcPr>
            <w:tcW w:w="7200" w:type="dxa"/>
            <w:tcBorders>
              <w:top w:val="single" w:sz="4" w:space="0" w:color="auto"/>
              <w:left w:val="single" w:sz="4" w:space="0" w:color="auto"/>
              <w:bottom w:val="single" w:sz="4" w:space="0" w:color="auto"/>
              <w:right w:val="single" w:sz="4" w:space="0" w:color="auto"/>
            </w:tcBorders>
          </w:tcPr>
          <w:p w14:paraId="01A625DE"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Are bidders to include client reference information in this section (The Bidder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in addition to the response to RFP Section 3.27, Experience with Contracts of Similar Size and Scope?</w:t>
            </w:r>
          </w:p>
          <w:p w14:paraId="5E07691F"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3122C277" w14:textId="5DCD1DF9"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The submission of the Bidder Data Sheet (Section 3.16) is acceptable.</w:t>
            </w:r>
          </w:p>
        </w:tc>
      </w:tr>
      <w:tr w:rsidR="009A5145" w:rsidRPr="00970DC2" w14:paraId="3429CB2E"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7BC24B17"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lastRenderedPageBreak/>
              <w:t>48</w:t>
            </w:r>
          </w:p>
        </w:tc>
        <w:tc>
          <w:tcPr>
            <w:tcW w:w="2160" w:type="dxa"/>
            <w:tcBorders>
              <w:top w:val="single" w:sz="4" w:space="0" w:color="auto"/>
              <w:left w:val="single" w:sz="4" w:space="0" w:color="auto"/>
              <w:bottom w:val="single" w:sz="4" w:space="0" w:color="auto"/>
              <w:right w:val="single" w:sz="4" w:space="0" w:color="auto"/>
            </w:tcBorders>
          </w:tcPr>
          <w:p w14:paraId="67C7B6A7"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3.25</w:t>
            </w:r>
          </w:p>
        </w:tc>
        <w:tc>
          <w:tcPr>
            <w:tcW w:w="7200" w:type="dxa"/>
            <w:tcBorders>
              <w:top w:val="single" w:sz="4" w:space="0" w:color="auto"/>
              <w:left w:val="single" w:sz="4" w:space="0" w:color="auto"/>
              <w:bottom w:val="single" w:sz="4" w:space="0" w:color="auto"/>
              <w:right w:val="single" w:sz="4" w:space="0" w:color="auto"/>
            </w:tcBorders>
          </w:tcPr>
          <w:p w14:paraId="73B703E6"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r w:rsidRPr="00970DC2">
              <w:rPr>
                <w:rFonts w:ascii="Arial" w:hAnsi="Arial" w:cs="Arial"/>
                <w:b/>
              </w:rPr>
              <w:t xml:space="preserve">Q: </w:t>
            </w:r>
            <w:r w:rsidRPr="00970DC2">
              <w:rPr>
                <w:rFonts w:ascii="Arial" w:hAnsi="Arial" w:cs="Arial"/>
                <w:b/>
                <w:shd w:val="clear" w:color="auto" w:fill="FFFFFF"/>
              </w:rPr>
              <w:t>Please provide the labor category reference in this requirement that bidders are to include for the organization charts.</w:t>
            </w:r>
          </w:p>
          <w:p w14:paraId="4F1D8996"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p>
          <w:p w14:paraId="3B342339"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A:  The labor category refers to the title/position of the individual in the organization.</w:t>
            </w:r>
          </w:p>
          <w:p w14:paraId="5A38127A"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48A1E832"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42647D07"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49</w:t>
            </w:r>
          </w:p>
        </w:tc>
        <w:tc>
          <w:tcPr>
            <w:tcW w:w="2160" w:type="dxa"/>
            <w:tcBorders>
              <w:top w:val="single" w:sz="4" w:space="0" w:color="auto"/>
              <w:left w:val="single" w:sz="4" w:space="0" w:color="auto"/>
              <w:bottom w:val="single" w:sz="4" w:space="0" w:color="auto"/>
              <w:right w:val="single" w:sz="4" w:space="0" w:color="auto"/>
            </w:tcBorders>
          </w:tcPr>
          <w:p w14:paraId="241D3CCD"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3.29</w:t>
            </w:r>
          </w:p>
        </w:tc>
        <w:tc>
          <w:tcPr>
            <w:tcW w:w="7200" w:type="dxa"/>
            <w:tcBorders>
              <w:top w:val="single" w:sz="4" w:space="0" w:color="auto"/>
              <w:left w:val="single" w:sz="4" w:space="0" w:color="auto"/>
              <w:bottom w:val="single" w:sz="4" w:space="0" w:color="auto"/>
              <w:right w:val="single" w:sz="4" w:space="0" w:color="auto"/>
            </w:tcBorders>
          </w:tcPr>
          <w:p w14:paraId="10B25459"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w:t>
            </w:r>
            <w:r w:rsidRPr="00970DC2">
              <w:rPr>
                <w:rFonts w:ascii="Arial" w:hAnsi="Arial" w:cs="Arial"/>
                <w:b/>
                <w:shd w:val="clear" w:color="auto" w:fill="FFFFFF" w:themeFill="background1"/>
              </w:rPr>
              <w:t xml:space="preserve"> RFP states: The Bidder shall provide per unit costs and total costs, estimating the quantities per year, for each line item in the State-supplied price sheet also provided here. Question: There is no column for quantities in the pricing form. Is the vendor permitted to update or alter the cost form?</w:t>
            </w:r>
          </w:p>
          <w:p w14:paraId="245AA5F0"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1FADCE59" w14:textId="369D3D42" w:rsidR="009A5145" w:rsidRDefault="009A5145" w:rsidP="00C00F0E">
            <w:pPr>
              <w:tabs>
                <w:tab w:val="left" w:pos="0"/>
              </w:tabs>
              <w:jc w:val="both"/>
              <w:rPr>
                <w:rFonts w:ascii="Arial" w:hAnsi="Arial" w:cs="Arial"/>
                <w:szCs w:val="18"/>
                <w:shd w:val="clear" w:color="auto" w:fill="FFFFFF"/>
              </w:rPr>
            </w:pPr>
            <w:r w:rsidRPr="00970DC2">
              <w:rPr>
                <w:rFonts w:ascii="Arial" w:hAnsi="Arial" w:cs="Arial"/>
              </w:rPr>
              <w:t xml:space="preserve">A: The Bidder is not permitted to update or alter the cost form. The State Supplied Price Sheet has been revised to include estimated quantities and has been attached to the Bid Solicitation Tab in NJSTART.  Please see “T1414 – Revised Price Sheet </w:t>
            </w:r>
            <w:r w:rsidR="009D0456">
              <w:rPr>
                <w:rFonts w:ascii="Arial" w:hAnsi="Arial" w:cs="Arial"/>
              </w:rPr>
              <w:t>12.21.</w:t>
            </w:r>
            <w:r w:rsidRPr="00970DC2">
              <w:rPr>
                <w:rFonts w:ascii="Arial" w:hAnsi="Arial" w:cs="Arial"/>
              </w:rPr>
              <w:t xml:space="preserve">2022” </w:t>
            </w:r>
            <w:r w:rsidRPr="00970DC2">
              <w:rPr>
                <w:rFonts w:ascii="Arial" w:hAnsi="Arial" w:cs="Arial"/>
                <w:szCs w:val="18"/>
                <w:shd w:val="clear" w:color="auto" w:fill="FFFFFF"/>
              </w:rPr>
              <w:t>in the Attachments Tab for 22DPP00696 in NJSTART.</w:t>
            </w:r>
          </w:p>
          <w:p w14:paraId="449CA63A" w14:textId="06F5D30A" w:rsidR="009A5145" w:rsidRPr="00970DC2" w:rsidRDefault="009A5145" w:rsidP="00C00F0E">
            <w:pPr>
              <w:tabs>
                <w:tab w:val="left" w:pos="0"/>
              </w:tabs>
              <w:jc w:val="both"/>
              <w:rPr>
                <w:rFonts w:ascii="Arial" w:hAnsi="Arial" w:cs="Arial"/>
              </w:rPr>
            </w:pPr>
          </w:p>
        </w:tc>
      </w:tr>
      <w:tr w:rsidR="009A5145" w:rsidRPr="00970DC2" w14:paraId="5724ABD5"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065599F0"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50</w:t>
            </w:r>
          </w:p>
        </w:tc>
        <w:tc>
          <w:tcPr>
            <w:tcW w:w="2160" w:type="dxa"/>
            <w:tcBorders>
              <w:top w:val="single" w:sz="4" w:space="0" w:color="auto"/>
              <w:left w:val="single" w:sz="4" w:space="0" w:color="auto"/>
              <w:bottom w:val="single" w:sz="4" w:space="0" w:color="auto"/>
              <w:right w:val="single" w:sz="4" w:space="0" w:color="auto"/>
            </w:tcBorders>
          </w:tcPr>
          <w:p w14:paraId="1CFF4283"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3.29</w:t>
            </w:r>
          </w:p>
        </w:tc>
        <w:tc>
          <w:tcPr>
            <w:tcW w:w="7200" w:type="dxa"/>
            <w:tcBorders>
              <w:top w:val="single" w:sz="4" w:space="0" w:color="auto"/>
              <w:left w:val="single" w:sz="4" w:space="0" w:color="auto"/>
              <w:bottom w:val="single" w:sz="4" w:space="0" w:color="auto"/>
              <w:right w:val="single" w:sz="4" w:space="0" w:color="auto"/>
            </w:tcBorders>
          </w:tcPr>
          <w:p w14:paraId="07A76985" w14:textId="77777777" w:rsidR="009A5145" w:rsidRPr="00970DC2" w:rsidRDefault="009A5145" w:rsidP="00C00F0E">
            <w:pPr>
              <w:rPr>
                <w:rFonts w:ascii="Arial" w:hAnsi="Arial" w:cs="Arial"/>
              </w:rPr>
            </w:pPr>
            <w:r w:rsidRPr="00970DC2">
              <w:rPr>
                <w:rFonts w:ascii="Arial" w:hAnsi="Arial" w:cs="Arial"/>
                <w:b/>
              </w:rPr>
              <w:t>Q:</w:t>
            </w:r>
            <w:r w:rsidRPr="00970DC2">
              <w:rPr>
                <w:rFonts w:ascii="Arial" w:hAnsi="Arial" w:cs="Arial"/>
                <w:shd w:val="clear" w:color="auto" w:fill="FFFFFF"/>
              </w:rPr>
              <w:t xml:space="preserve"> </w:t>
            </w:r>
            <w:r w:rsidRPr="00970DC2">
              <w:rPr>
                <w:rFonts w:ascii="Arial" w:hAnsi="Arial" w:cs="Arial"/>
                <w:b/>
                <w:shd w:val="clear" w:color="auto" w:fill="FFFFFF"/>
              </w:rPr>
              <w:t>RFP says: Bidder must enter, on the pricing page, the percentage of post-consumer material content and total recovered materials content for each item submitted. Failure to enter the percentage of post-consumer material content and total recovered materials content on the Quote price line will result in the rejection for that price line only. Consideration shall be given to recycled products containing the highest percentage of post-consumer material." Question: Does this apply to this bid and if so where should we record the percentages?</w:t>
            </w:r>
          </w:p>
          <w:p w14:paraId="3C87C332" w14:textId="77777777" w:rsidR="009A5145" w:rsidRPr="00970DC2" w:rsidRDefault="009A5145" w:rsidP="00C00F0E">
            <w:pPr>
              <w:rPr>
                <w:rFonts w:ascii="Arial" w:hAnsi="Arial" w:cs="Arial"/>
                <w:b/>
              </w:rPr>
            </w:pPr>
          </w:p>
          <w:p w14:paraId="3F5831A0" w14:textId="4DE16128"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 xml:space="preserve">A: This requirement has been removed.  Refer to “T1414 – </w:t>
            </w:r>
            <w:r w:rsidR="009D0456">
              <w:rPr>
                <w:rFonts w:ascii="Arial" w:hAnsi="Arial" w:cs="Arial"/>
              </w:rPr>
              <w:t>Revised RFP 12.21.</w:t>
            </w:r>
            <w:r w:rsidRPr="00970DC2">
              <w:rPr>
                <w:rFonts w:ascii="Arial" w:hAnsi="Arial" w:cs="Arial"/>
              </w:rPr>
              <w:t xml:space="preserve">2022” </w:t>
            </w:r>
            <w:r w:rsidRPr="00970DC2">
              <w:rPr>
                <w:rFonts w:ascii="Arial" w:hAnsi="Arial" w:cs="Arial"/>
                <w:szCs w:val="18"/>
                <w:shd w:val="clear" w:color="auto" w:fill="FFFFFF"/>
              </w:rPr>
              <w:t>in the Attachments Tab for 22DPP00696 in NJSTART.</w:t>
            </w:r>
          </w:p>
          <w:p w14:paraId="3574A682"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5DEDD4CD"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34E0E5B8"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51</w:t>
            </w:r>
          </w:p>
        </w:tc>
        <w:tc>
          <w:tcPr>
            <w:tcW w:w="2160" w:type="dxa"/>
            <w:tcBorders>
              <w:top w:val="single" w:sz="4" w:space="0" w:color="auto"/>
              <w:left w:val="single" w:sz="4" w:space="0" w:color="auto"/>
              <w:bottom w:val="single" w:sz="4" w:space="0" w:color="auto"/>
              <w:right w:val="single" w:sz="4" w:space="0" w:color="auto"/>
            </w:tcBorders>
          </w:tcPr>
          <w:p w14:paraId="32D9876E"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3.29</w:t>
            </w:r>
          </w:p>
        </w:tc>
        <w:tc>
          <w:tcPr>
            <w:tcW w:w="7200" w:type="dxa"/>
            <w:tcBorders>
              <w:top w:val="single" w:sz="4" w:space="0" w:color="auto"/>
              <w:left w:val="single" w:sz="4" w:space="0" w:color="auto"/>
              <w:bottom w:val="single" w:sz="4" w:space="0" w:color="auto"/>
              <w:right w:val="single" w:sz="4" w:space="0" w:color="auto"/>
            </w:tcBorders>
          </w:tcPr>
          <w:p w14:paraId="5E2D5AA8"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The State-Supplied Price Sheet does not appear to include an estimated quantity column. Will the State please provide estimated quantities by Line Item?</w:t>
            </w:r>
          </w:p>
          <w:p w14:paraId="0CFBB4C1"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2F51FBCC"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See response to Question 49.</w:t>
            </w:r>
          </w:p>
          <w:p w14:paraId="773596F9"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601EBC52"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0809B08A"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52</w:t>
            </w:r>
          </w:p>
        </w:tc>
        <w:tc>
          <w:tcPr>
            <w:tcW w:w="2160" w:type="dxa"/>
            <w:tcBorders>
              <w:top w:val="single" w:sz="4" w:space="0" w:color="auto"/>
              <w:left w:val="single" w:sz="4" w:space="0" w:color="auto"/>
              <w:bottom w:val="single" w:sz="4" w:space="0" w:color="auto"/>
              <w:right w:val="single" w:sz="4" w:space="0" w:color="auto"/>
            </w:tcBorders>
          </w:tcPr>
          <w:p w14:paraId="76C65F78"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3.29</w:t>
            </w:r>
          </w:p>
        </w:tc>
        <w:tc>
          <w:tcPr>
            <w:tcW w:w="7200" w:type="dxa"/>
            <w:tcBorders>
              <w:top w:val="single" w:sz="4" w:space="0" w:color="auto"/>
              <w:left w:val="single" w:sz="4" w:space="0" w:color="auto"/>
              <w:bottom w:val="single" w:sz="4" w:space="0" w:color="auto"/>
              <w:right w:val="single" w:sz="4" w:space="0" w:color="auto"/>
            </w:tcBorders>
          </w:tcPr>
          <w:p w14:paraId="3349676B"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The State-Supplied Price Sheet does not appear to include a place for bidders to include the percentage of post-consumer material content and the RFP explicitly states bidders are not to modify the price form. Please confirm bidders are not required to provide the percentage of post-consumer material content for this proposal.</w:t>
            </w:r>
          </w:p>
          <w:p w14:paraId="22115235"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0D8B8908"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See response to Question 50.</w:t>
            </w:r>
          </w:p>
          <w:p w14:paraId="3D14C036"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6ABE43BD"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162B746D"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53</w:t>
            </w:r>
          </w:p>
        </w:tc>
        <w:tc>
          <w:tcPr>
            <w:tcW w:w="2160" w:type="dxa"/>
            <w:tcBorders>
              <w:top w:val="single" w:sz="4" w:space="0" w:color="auto"/>
              <w:left w:val="single" w:sz="4" w:space="0" w:color="auto"/>
              <w:bottom w:val="single" w:sz="4" w:space="0" w:color="auto"/>
              <w:right w:val="single" w:sz="4" w:space="0" w:color="auto"/>
            </w:tcBorders>
          </w:tcPr>
          <w:p w14:paraId="1C1E3CE3"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 xml:space="preserve">Section 3.11 </w:t>
            </w:r>
          </w:p>
        </w:tc>
        <w:tc>
          <w:tcPr>
            <w:tcW w:w="7200" w:type="dxa"/>
            <w:tcBorders>
              <w:top w:val="single" w:sz="4" w:space="0" w:color="auto"/>
              <w:left w:val="single" w:sz="4" w:space="0" w:color="auto"/>
              <w:bottom w:val="single" w:sz="4" w:space="0" w:color="auto"/>
              <w:right w:val="single" w:sz="4" w:space="0" w:color="auto"/>
            </w:tcBorders>
          </w:tcPr>
          <w:p w14:paraId="4F128849"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themeFill="background1"/>
              </w:rPr>
            </w:pPr>
            <w:r w:rsidRPr="00970DC2">
              <w:rPr>
                <w:rFonts w:ascii="Arial" w:hAnsi="Arial" w:cs="Arial"/>
                <w:b/>
              </w:rPr>
              <w:t xml:space="preserve">Q: </w:t>
            </w:r>
            <w:r w:rsidRPr="00970DC2">
              <w:rPr>
                <w:rFonts w:ascii="Arial" w:hAnsi="Arial" w:cs="Arial"/>
                <w:b/>
                <w:shd w:val="clear" w:color="auto" w:fill="FFFFFF" w:themeFill="background1"/>
              </w:rPr>
              <w:t>Are you open to a proposal that includes making small/reasonable changes at no additional cost, but implements a clear and specific scope change process for larger functionality changes?</w:t>
            </w:r>
          </w:p>
          <w:p w14:paraId="15033EBA"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themeFill="background1"/>
              </w:rPr>
            </w:pPr>
          </w:p>
          <w:p w14:paraId="388A0FC1"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themeFill="background1"/>
              </w:rPr>
            </w:pPr>
            <w:r w:rsidRPr="00970DC2">
              <w:rPr>
                <w:rFonts w:ascii="Arial" w:hAnsi="Arial" w:cs="Arial"/>
                <w:shd w:val="clear" w:color="auto" w:fill="FFFFFF" w:themeFill="background1"/>
              </w:rPr>
              <w:t>A: Yes.  However, any proposed terms should not conflict with the Bid Solicitation or New Jersey State Standard Terms and Conditions.  Please see Bid Solicitation Section 3.11.</w:t>
            </w:r>
          </w:p>
          <w:p w14:paraId="238B4312"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themeFill="background1"/>
              </w:rPr>
            </w:pPr>
          </w:p>
          <w:p w14:paraId="3098C8DB" w14:textId="77777777" w:rsidR="009A5145" w:rsidRPr="00970DC2" w:rsidRDefault="009A5145" w:rsidP="00C00F0E">
            <w:pPr>
              <w:tabs>
                <w:tab w:val="left" w:pos="0"/>
              </w:tabs>
              <w:overflowPunct w:val="0"/>
              <w:autoSpaceDE w:val="0"/>
              <w:autoSpaceDN w:val="0"/>
              <w:adjustRightInd w:val="0"/>
              <w:rPr>
                <w:rFonts w:ascii="Arial" w:hAnsi="Arial" w:cs="Arial"/>
                <w:i/>
                <w:shd w:val="clear" w:color="auto" w:fill="FFFFFF" w:themeFill="background1"/>
              </w:rPr>
            </w:pPr>
            <w:r w:rsidRPr="00970DC2">
              <w:rPr>
                <w:rFonts w:ascii="Arial" w:hAnsi="Arial" w:cs="Arial"/>
                <w:shd w:val="clear" w:color="auto" w:fill="FFFFFF" w:themeFill="background1"/>
              </w:rPr>
              <w:t xml:space="preserve">Bid Solicitation Section 3.11 states, in part: </w:t>
            </w:r>
            <w:r w:rsidRPr="00970DC2">
              <w:rPr>
                <w:rFonts w:ascii="Arial" w:hAnsi="Arial" w:cs="Arial"/>
                <w:i/>
                <w:shd w:val="clear" w:color="auto" w:fill="FFFFFF" w:themeFill="background1"/>
              </w:rPr>
              <w:t xml:space="preserve">“A Bidder may submit additional terms as part of its Quote.  Additional terms are Bidder-proposed terms or conditions that do not conflict with the scope of work required in this Bid Solicitation, the terms and conditions of this Bid Solicitation, or the State of New Jersey Standard Terms and Conditions.  Bidder proposed terms or conditions that conflict with those contained in the State of New Jersey </w:t>
            </w:r>
            <w:r w:rsidRPr="00970DC2">
              <w:rPr>
                <w:rFonts w:ascii="Arial" w:hAnsi="Arial" w:cs="Arial"/>
                <w:i/>
                <w:shd w:val="clear" w:color="auto" w:fill="FFFFFF" w:themeFill="background1"/>
              </w:rPr>
              <w:lastRenderedPageBreak/>
              <w:t>Standard Terms and Conditions will render a Quote non-responsive.  It is incumbent upon the Bidder to identify and remove its conflicting proposed terms and conditions prior to Quote submission.”</w:t>
            </w:r>
          </w:p>
          <w:p w14:paraId="705E3FB0"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7BD5F30B"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20398CCB"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lastRenderedPageBreak/>
              <w:t>54</w:t>
            </w:r>
          </w:p>
        </w:tc>
        <w:tc>
          <w:tcPr>
            <w:tcW w:w="2160" w:type="dxa"/>
            <w:tcBorders>
              <w:top w:val="single" w:sz="4" w:space="0" w:color="auto"/>
              <w:left w:val="single" w:sz="4" w:space="0" w:color="auto"/>
              <w:bottom w:val="single" w:sz="4" w:space="0" w:color="auto"/>
              <w:right w:val="single" w:sz="4" w:space="0" w:color="auto"/>
            </w:tcBorders>
          </w:tcPr>
          <w:p w14:paraId="5ADB0722"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w:t>
            </w:r>
          </w:p>
        </w:tc>
        <w:tc>
          <w:tcPr>
            <w:tcW w:w="7200" w:type="dxa"/>
            <w:tcBorders>
              <w:top w:val="single" w:sz="4" w:space="0" w:color="auto"/>
              <w:left w:val="single" w:sz="4" w:space="0" w:color="auto"/>
              <w:bottom w:val="single" w:sz="4" w:space="0" w:color="auto"/>
              <w:right w:val="single" w:sz="4" w:space="0" w:color="auto"/>
            </w:tcBorders>
          </w:tcPr>
          <w:p w14:paraId="1FAD96D1"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Do you anticipate major changes during the lifetime of the project?</w:t>
            </w:r>
          </w:p>
          <w:p w14:paraId="617FA63E"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79197BF3"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The State cannot determine at this time whether major changes are anticipated during the lifetime of the project.</w:t>
            </w:r>
          </w:p>
          <w:p w14:paraId="61B51AE7"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65038098"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59D9F91C"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55</w:t>
            </w:r>
          </w:p>
        </w:tc>
        <w:tc>
          <w:tcPr>
            <w:tcW w:w="2160" w:type="dxa"/>
            <w:tcBorders>
              <w:top w:val="single" w:sz="4" w:space="0" w:color="auto"/>
              <w:left w:val="single" w:sz="4" w:space="0" w:color="auto"/>
              <w:bottom w:val="single" w:sz="4" w:space="0" w:color="auto"/>
              <w:right w:val="single" w:sz="4" w:space="0" w:color="auto"/>
            </w:tcBorders>
          </w:tcPr>
          <w:p w14:paraId="1A369ACA"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4.1.1 &amp; Section 4.1.2</w:t>
            </w:r>
          </w:p>
        </w:tc>
        <w:tc>
          <w:tcPr>
            <w:tcW w:w="7200" w:type="dxa"/>
            <w:tcBorders>
              <w:top w:val="single" w:sz="4" w:space="0" w:color="auto"/>
              <w:left w:val="single" w:sz="4" w:space="0" w:color="auto"/>
              <w:bottom w:val="single" w:sz="4" w:space="0" w:color="auto"/>
              <w:right w:val="single" w:sz="4" w:space="0" w:color="auto"/>
            </w:tcBorders>
          </w:tcPr>
          <w:p w14:paraId="3BDCF546"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What is the approximate storage size for the existing imaging database?</w:t>
            </w:r>
          </w:p>
          <w:p w14:paraId="26BA599F"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560CDE69"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The approximate storage size for the existing imaging database is 57GB.</w:t>
            </w:r>
          </w:p>
          <w:p w14:paraId="46BD3E15"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1E72201F"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526946AC"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56</w:t>
            </w:r>
          </w:p>
        </w:tc>
        <w:tc>
          <w:tcPr>
            <w:tcW w:w="2160" w:type="dxa"/>
            <w:tcBorders>
              <w:top w:val="single" w:sz="4" w:space="0" w:color="auto"/>
              <w:left w:val="single" w:sz="4" w:space="0" w:color="auto"/>
              <w:bottom w:val="single" w:sz="4" w:space="0" w:color="auto"/>
              <w:right w:val="single" w:sz="4" w:space="0" w:color="auto"/>
            </w:tcBorders>
          </w:tcPr>
          <w:p w14:paraId="2BC90D33"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4.1.1 (A)</w:t>
            </w:r>
          </w:p>
        </w:tc>
        <w:tc>
          <w:tcPr>
            <w:tcW w:w="7200" w:type="dxa"/>
            <w:tcBorders>
              <w:top w:val="single" w:sz="4" w:space="0" w:color="auto"/>
              <w:left w:val="single" w:sz="4" w:space="0" w:color="auto"/>
              <w:bottom w:val="single" w:sz="4" w:space="0" w:color="auto"/>
              <w:right w:val="single" w:sz="4" w:space="0" w:color="auto"/>
            </w:tcBorders>
          </w:tcPr>
          <w:p w14:paraId="5B0C39C3"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What system is currently being used to house the database?</w:t>
            </w:r>
          </w:p>
          <w:p w14:paraId="7F10DEAE"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453BA82E" w14:textId="77777777" w:rsidR="009A5145" w:rsidRPr="00970DC2" w:rsidRDefault="009A5145" w:rsidP="00C00F0E">
            <w:pPr>
              <w:rPr>
                <w:rFonts w:ascii="Arial" w:hAnsi="Arial" w:cs="Arial"/>
              </w:rPr>
            </w:pPr>
            <w:r w:rsidRPr="00970DC2">
              <w:rPr>
                <w:rFonts w:ascii="Arial" w:hAnsi="Arial" w:cs="Arial"/>
              </w:rPr>
              <w:t xml:space="preserve">A: The current system being used to house the database is </w:t>
            </w:r>
            <w:proofErr w:type="spellStart"/>
            <w:r w:rsidRPr="00970DC2">
              <w:rPr>
                <w:rFonts w:ascii="Arial" w:hAnsi="Arial" w:cs="Arial"/>
              </w:rPr>
              <w:t>OnBase</w:t>
            </w:r>
            <w:proofErr w:type="spellEnd"/>
            <w:r w:rsidRPr="00970DC2">
              <w:rPr>
                <w:rFonts w:ascii="Arial" w:hAnsi="Arial" w:cs="Arial"/>
              </w:rPr>
              <w:t>/Windows Server 2022.</w:t>
            </w:r>
          </w:p>
          <w:p w14:paraId="1CAFC701" w14:textId="77777777" w:rsidR="009A5145" w:rsidRPr="00970DC2" w:rsidRDefault="009A5145" w:rsidP="00C00F0E">
            <w:pPr>
              <w:rPr>
                <w:rFonts w:ascii="Arial" w:hAnsi="Arial" w:cs="Arial"/>
              </w:rPr>
            </w:pPr>
          </w:p>
        </w:tc>
      </w:tr>
      <w:tr w:rsidR="009A5145" w:rsidRPr="00970DC2" w14:paraId="7452DDC1"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1B4705ED"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57</w:t>
            </w:r>
          </w:p>
        </w:tc>
        <w:tc>
          <w:tcPr>
            <w:tcW w:w="2160" w:type="dxa"/>
            <w:tcBorders>
              <w:top w:val="single" w:sz="4" w:space="0" w:color="auto"/>
              <w:left w:val="single" w:sz="4" w:space="0" w:color="auto"/>
              <w:bottom w:val="single" w:sz="4" w:space="0" w:color="auto"/>
              <w:right w:val="single" w:sz="4" w:space="0" w:color="auto"/>
            </w:tcBorders>
          </w:tcPr>
          <w:p w14:paraId="0EBB2593"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4.1.1 (A)</w:t>
            </w:r>
          </w:p>
        </w:tc>
        <w:tc>
          <w:tcPr>
            <w:tcW w:w="7200" w:type="dxa"/>
            <w:tcBorders>
              <w:top w:val="single" w:sz="4" w:space="0" w:color="auto"/>
              <w:left w:val="single" w:sz="4" w:space="0" w:color="auto"/>
              <w:bottom w:val="single" w:sz="4" w:space="0" w:color="auto"/>
              <w:right w:val="single" w:sz="4" w:space="0" w:color="auto"/>
            </w:tcBorders>
          </w:tcPr>
          <w:p w14:paraId="3C9D2F07"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How many COPs and other images are currently in the database that a new contractor would be required to transfer?</w:t>
            </w:r>
          </w:p>
          <w:p w14:paraId="7521E2FA" w14:textId="77777777" w:rsidR="009A5145" w:rsidRPr="00970DC2" w:rsidRDefault="009A5145" w:rsidP="00C00F0E">
            <w:pPr>
              <w:tabs>
                <w:tab w:val="left" w:pos="0"/>
              </w:tabs>
              <w:overflowPunct w:val="0"/>
              <w:autoSpaceDE w:val="0"/>
              <w:autoSpaceDN w:val="0"/>
              <w:adjustRightInd w:val="0"/>
              <w:rPr>
                <w:rFonts w:ascii="Arial" w:hAnsi="Arial" w:cs="Arial"/>
              </w:rPr>
            </w:pPr>
          </w:p>
          <w:p w14:paraId="300D7CF1"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There are approximately 750,000 images as of August 2022.</w:t>
            </w:r>
          </w:p>
          <w:p w14:paraId="107F0797" w14:textId="77777777" w:rsidR="009A5145" w:rsidRPr="00970DC2" w:rsidRDefault="009A5145" w:rsidP="00C00F0E">
            <w:pPr>
              <w:tabs>
                <w:tab w:val="left" w:pos="0"/>
              </w:tabs>
              <w:overflowPunct w:val="0"/>
              <w:autoSpaceDE w:val="0"/>
              <w:autoSpaceDN w:val="0"/>
              <w:adjustRightInd w:val="0"/>
              <w:rPr>
                <w:rFonts w:ascii="Arial" w:hAnsi="Arial" w:cs="Arial"/>
                <w:b/>
              </w:rPr>
            </w:pPr>
          </w:p>
        </w:tc>
      </w:tr>
      <w:tr w:rsidR="009A5145" w:rsidRPr="00970DC2" w14:paraId="5F44CDE6"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2A123445"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58</w:t>
            </w:r>
          </w:p>
        </w:tc>
        <w:tc>
          <w:tcPr>
            <w:tcW w:w="2160" w:type="dxa"/>
            <w:tcBorders>
              <w:top w:val="single" w:sz="4" w:space="0" w:color="auto"/>
              <w:left w:val="single" w:sz="4" w:space="0" w:color="auto"/>
              <w:bottom w:val="single" w:sz="4" w:space="0" w:color="auto"/>
              <w:right w:val="single" w:sz="4" w:space="0" w:color="auto"/>
            </w:tcBorders>
          </w:tcPr>
          <w:p w14:paraId="176BF7FC"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4.1.1 (A)</w:t>
            </w:r>
          </w:p>
        </w:tc>
        <w:tc>
          <w:tcPr>
            <w:tcW w:w="7200" w:type="dxa"/>
            <w:tcBorders>
              <w:top w:val="single" w:sz="4" w:space="0" w:color="auto"/>
              <w:left w:val="single" w:sz="4" w:space="0" w:color="auto"/>
              <w:bottom w:val="single" w:sz="4" w:space="0" w:color="auto"/>
              <w:right w:val="single" w:sz="4" w:space="0" w:color="auto"/>
            </w:tcBorders>
          </w:tcPr>
          <w:p w14:paraId="24154BE0"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In what format are the existing images?</w:t>
            </w:r>
          </w:p>
          <w:p w14:paraId="600C953C"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5DC5F5DD"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The format for the existing images is a PDF format.</w:t>
            </w:r>
          </w:p>
          <w:p w14:paraId="0E75FBAD" w14:textId="77777777" w:rsidR="009A5145" w:rsidRPr="00970DC2" w:rsidRDefault="009A5145" w:rsidP="00C00F0E">
            <w:pPr>
              <w:tabs>
                <w:tab w:val="left" w:pos="0"/>
              </w:tabs>
              <w:overflowPunct w:val="0"/>
              <w:autoSpaceDE w:val="0"/>
              <w:autoSpaceDN w:val="0"/>
              <w:adjustRightInd w:val="0"/>
              <w:rPr>
                <w:rFonts w:ascii="Arial" w:hAnsi="Arial" w:cs="Arial"/>
                <w:b/>
              </w:rPr>
            </w:pPr>
          </w:p>
        </w:tc>
      </w:tr>
      <w:tr w:rsidR="009A5145" w:rsidRPr="00970DC2" w14:paraId="32B75911"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6D9BD747"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59</w:t>
            </w:r>
          </w:p>
        </w:tc>
        <w:tc>
          <w:tcPr>
            <w:tcW w:w="2160" w:type="dxa"/>
            <w:tcBorders>
              <w:top w:val="single" w:sz="4" w:space="0" w:color="auto"/>
              <w:left w:val="single" w:sz="4" w:space="0" w:color="auto"/>
              <w:bottom w:val="single" w:sz="4" w:space="0" w:color="auto"/>
              <w:right w:val="single" w:sz="4" w:space="0" w:color="auto"/>
            </w:tcBorders>
          </w:tcPr>
          <w:p w14:paraId="0E9EC01F"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4.1.1 (B)</w:t>
            </w:r>
          </w:p>
        </w:tc>
        <w:tc>
          <w:tcPr>
            <w:tcW w:w="7200" w:type="dxa"/>
            <w:tcBorders>
              <w:top w:val="single" w:sz="4" w:space="0" w:color="auto"/>
              <w:left w:val="single" w:sz="4" w:space="0" w:color="auto"/>
              <w:bottom w:val="single" w:sz="4" w:space="0" w:color="auto"/>
              <w:right w:val="single" w:sz="4" w:space="0" w:color="auto"/>
            </w:tcBorders>
          </w:tcPr>
          <w:p w14:paraId="7B3D2C84"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Please provide the number of staff needing access to the database, broken out by facility/agency and location.</w:t>
            </w:r>
          </w:p>
          <w:p w14:paraId="74E1BA30"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12B0B58E"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There are approximately 2,000 child support end users statewide who may need access to the database. Facility/agency and location information is not currently available.</w:t>
            </w:r>
          </w:p>
          <w:p w14:paraId="2031D4A4"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0922CBF6"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3EE0B193"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60</w:t>
            </w:r>
          </w:p>
        </w:tc>
        <w:tc>
          <w:tcPr>
            <w:tcW w:w="2160" w:type="dxa"/>
            <w:tcBorders>
              <w:top w:val="single" w:sz="4" w:space="0" w:color="auto"/>
              <w:left w:val="single" w:sz="4" w:space="0" w:color="auto"/>
              <w:bottom w:val="single" w:sz="4" w:space="0" w:color="auto"/>
              <w:right w:val="single" w:sz="4" w:space="0" w:color="auto"/>
            </w:tcBorders>
          </w:tcPr>
          <w:p w14:paraId="4D092A6B"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4.1.1 (B)</w:t>
            </w:r>
          </w:p>
        </w:tc>
        <w:tc>
          <w:tcPr>
            <w:tcW w:w="7200" w:type="dxa"/>
            <w:tcBorders>
              <w:top w:val="single" w:sz="4" w:space="0" w:color="auto"/>
              <w:left w:val="single" w:sz="4" w:space="0" w:color="auto"/>
              <w:bottom w:val="single" w:sz="4" w:space="0" w:color="auto"/>
              <w:right w:val="single" w:sz="4" w:space="0" w:color="auto"/>
            </w:tcBorders>
          </w:tcPr>
          <w:p w14:paraId="73AD38CA"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Would the State please elaborate on what method could be designated by the OCSS as that method could impact the contract costs?</w:t>
            </w:r>
          </w:p>
          <w:p w14:paraId="57688921"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6061989E"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 xml:space="preserve">A: Section 4.1.1(B) should read “via the method </w:t>
            </w:r>
            <w:r w:rsidRPr="00970DC2">
              <w:rPr>
                <w:rFonts w:ascii="Arial" w:hAnsi="Arial" w:cs="Arial"/>
                <w:u w:val="single"/>
              </w:rPr>
              <w:t>approved</w:t>
            </w:r>
            <w:r w:rsidRPr="00970DC2">
              <w:rPr>
                <w:rFonts w:ascii="Arial" w:hAnsi="Arial" w:cs="Arial"/>
              </w:rPr>
              <w:t xml:space="preserve"> by the OCSS.” The State will consider any and all methods proposed by Bidders.</w:t>
            </w:r>
          </w:p>
          <w:p w14:paraId="1B28D93D"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7E531E5A"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16F744D5"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61</w:t>
            </w:r>
          </w:p>
        </w:tc>
        <w:tc>
          <w:tcPr>
            <w:tcW w:w="2160" w:type="dxa"/>
            <w:tcBorders>
              <w:top w:val="single" w:sz="4" w:space="0" w:color="auto"/>
              <w:left w:val="single" w:sz="4" w:space="0" w:color="auto"/>
              <w:bottom w:val="single" w:sz="4" w:space="0" w:color="auto"/>
              <w:right w:val="single" w:sz="4" w:space="0" w:color="auto"/>
            </w:tcBorders>
          </w:tcPr>
          <w:p w14:paraId="27185627"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4.1.1 (E)</w:t>
            </w:r>
          </w:p>
        </w:tc>
        <w:tc>
          <w:tcPr>
            <w:tcW w:w="7200" w:type="dxa"/>
            <w:tcBorders>
              <w:top w:val="single" w:sz="4" w:space="0" w:color="auto"/>
              <w:left w:val="single" w:sz="4" w:space="0" w:color="auto"/>
              <w:bottom w:val="single" w:sz="4" w:space="0" w:color="auto"/>
              <w:right w:val="single" w:sz="4" w:space="0" w:color="auto"/>
            </w:tcBorders>
          </w:tcPr>
          <w:p w14:paraId="6BADE78A"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r w:rsidRPr="00970DC2">
              <w:rPr>
                <w:rFonts w:ascii="Arial" w:hAnsi="Arial" w:cs="Arial"/>
                <w:b/>
              </w:rPr>
              <w:t xml:space="preserve">Q: </w:t>
            </w:r>
            <w:r w:rsidRPr="00970DC2">
              <w:rPr>
                <w:rFonts w:ascii="Arial" w:hAnsi="Arial" w:cs="Arial"/>
                <w:b/>
                <w:shd w:val="clear" w:color="auto" w:fill="FFFFFF"/>
              </w:rPr>
              <w:t>Please provide a list of existing interfaces with the State’s automated systems and partners.</w:t>
            </w:r>
          </w:p>
          <w:p w14:paraId="09987D04"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p>
          <w:p w14:paraId="3A00BAE0"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A: New Jersey Kids Deserve Support (</w:t>
            </w:r>
            <w:proofErr w:type="spellStart"/>
            <w:r w:rsidRPr="00970DC2">
              <w:rPr>
                <w:rFonts w:ascii="Arial" w:hAnsi="Arial" w:cs="Arial"/>
                <w:shd w:val="clear" w:color="auto" w:fill="FFFFFF"/>
              </w:rPr>
              <w:t>NJKiDS</w:t>
            </w:r>
            <w:proofErr w:type="spellEnd"/>
            <w:r w:rsidRPr="00970DC2">
              <w:rPr>
                <w:rFonts w:ascii="Arial" w:hAnsi="Arial" w:cs="Arial"/>
                <w:shd w:val="clear" w:color="auto" w:fill="FFFFFF"/>
              </w:rPr>
              <w:t>) system: Office of Child Support Services</w:t>
            </w:r>
          </w:p>
          <w:p w14:paraId="490DF499"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p>
          <w:p w14:paraId="376D6787"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Vital Events Registration and Information (VERI): Office of Vital Statistics and Registrar</w:t>
            </w:r>
          </w:p>
          <w:p w14:paraId="7B2966A1"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6BCD62D3"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55C06A3D"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62</w:t>
            </w:r>
          </w:p>
        </w:tc>
        <w:tc>
          <w:tcPr>
            <w:tcW w:w="2160" w:type="dxa"/>
            <w:tcBorders>
              <w:top w:val="single" w:sz="4" w:space="0" w:color="auto"/>
              <w:left w:val="single" w:sz="4" w:space="0" w:color="auto"/>
              <w:bottom w:val="single" w:sz="4" w:space="0" w:color="auto"/>
              <w:right w:val="single" w:sz="4" w:space="0" w:color="auto"/>
            </w:tcBorders>
          </w:tcPr>
          <w:p w14:paraId="51B896A0"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4.1.1 (E)</w:t>
            </w:r>
          </w:p>
        </w:tc>
        <w:tc>
          <w:tcPr>
            <w:tcW w:w="7200" w:type="dxa"/>
            <w:tcBorders>
              <w:top w:val="single" w:sz="4" w:space="0" w:color="auto"/>
              <w:left w:val="single" w:sz="4" w:space="0" w:color="auto"/>
              <w:bottom w:val="single" w:sz="4" w:space="0" w:color="auto"/>
              <w:right w:val="single" w:sz="4" w:space="0" w:color="auto"/>
            </w:tcBorders>
          </w:tcPr>
          <w:p w14:paraId="31776A9E"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r w:rsidRPr="00970DC2">
              <w:rPr>
                <w:rFonts w:ascii="Arial" w:hAnsi="Arial" w:cs="Arial"/>
                <w:b/>
              </w:rPr>
              <w:t xml:space="preserve">Q: </w:t>
            </w:r>
            <w:r w:rsidRPr="00970DC2">
              <w:rPr>
                <w:rFonts w:ascii="Arial" w:hAnsi="Arial" w:cs="Arial"/>
                <w:b/>
                <w:shd w:val="clear" w:color="auto" w:fill="FFFFFF"/>
              </w:rPr>
              <w:t>Would the State please provide a list of the interfaces required with the State’s automated systems and partners?</w:t>
            </w:r>
          </w:p>
          <w:p w14:paraId="4D41F7DB"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p>
          <w:p w14:paraId="76CE58D5"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A: See response to Question 61.</w:t>
            </w:r>
          </w:p>
          <w:p w14:paraId="6532E022"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1DDB5F81"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415516C3"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63</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8571612"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4.1.1 (H)</w:t>
            </w:r>
          </w:p>
        </w:tc>
        <w:tc>
          <w:tcPr>
            <w:tcW w:w="7200" w:type="dxa"/>
            <w:tcBorders>
              <w:top w:val="single" w:sz="4" w:space="0" w:color="auto"/>
              <w:left w:val="single" w:sz="4" w:space="0" w:color="auto"/>
              <w:bottom w:val="single" w:sz="4" w:space="0" w:color="auto"/>
              <w:right w:val="single" w:sz="4" w:space="0" w:color="auto"/>
            </w:tcBorders>
          </w:tcPr>
          <w:p w14:paraId="3FF6AB92"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themeFill="background1"/>
              </w:rPr>
            </w:pPr>
            <w:r w:rsidRPr="00970DC2">
              <w:rPr>
                <w:rFonts w:ascii="Arial" w:hAnsi="Arial" w:cs="Arial"/>
                <w:b/>
              </w:rPr>
              <w:t xml:space="preserve">Q: </w:t>
            </w:r>
            <w:r w:rsidRPr="00970DC2">
              <w:rPr>
                <w:rFonts w:ascii="Arial" w:hAnsi="Arial" w:cs="Arial"/>
                <w:b/>
                <w:shd w:val="clear" w:color="auto" w:fill="FFFFFF" w:themeFill="background1"/>
              </w:rPr>
              <w:t>Would the State please describe in detail the types of follow-up actions that the vendor may be required to perform and document?</w:t>
            </w:r>
          </w:p>
          <w:p w14:paraId="7520E3C4"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themeFill="background1"/>
              </w:rPr>
            </w:pPr>
          </w:p>
          <w:p w14:paraId="09CECD58"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themeFill="background1"/>
              </w:rPr>
            </w:pPr>
            <w:r w:rsidRPr="00970DC2">
              <w:rPr>
                <w:rFonts w:ascii="Arial" w:hAnsi="Arial" w:cs="Arial"/>
                <w:shd w:val="clear" w:color="auto" w:fill="FFFFFF" w:themeFill="background1"/>
              </w:rPr>
              <w:t>A: Any and all changes to data elements within the paternity record (name, status, etc.) must be recorded when changed.</w:t>
            </w:r>
          </w:p>
          <w:p w14:paraId="5DA85540" w14:textId="77777777" w:rsidR="009A5145" w:rsidRPr="00970DC2" w:rsidRDefault="009A5145" w:rsidP="00C00F0E">
            <w:pPr>
              <w:tabs>
                <w:tab w:val="left" w:pos="0"/>
              </w:tabs>
              <w:overflowPunct w:val="0"/>
              <w:autoSpaceDE w:val="0"/>
              <w:autoSpaceDN w:val="0"/>
              <w:adjustRightInd w:val="0"/>
              <w:rPr>
                <w:rFonts w:ascii="Arial" w:hAnsi="Arial" w:cs="Arial"/>
                <w:b/>
              </w:rPr>
            </w:pPr>
          </w:p>
        </w:tc>
      </w:tr>
      <w:tr w:rsidR="009A5145" w:rsidRPr="00970DC2" w14:paraId="17C833A2" w14:textId="77777777" w:rsidTr="00C00F0E">
        <w:trPr>
          <w:trHeight w:val="548"/>
          <w:jc w:val="center"/>
        </w:trPr>
        <w:tc>
          <w:tcPr>
            <w:tcW w:w="877" w:type="dxa"/>
            <w:tcBorders>
              <w:top w:val="single" w:sz="4" w:space="0" w:color="auto"/>
              <w:left w:val="single" w:sz="4" w:space="0" w:color="auto"/>
              <w:bottom w:val="single" w:sz="4" w:space="0" w:color="auto"/>
              <w:right w:val="single" w:sz="4" w:space="0" w:color="auto"/>
            </w:tcBorders>
          </w:tcPr>
          <w:p w14:paraId="03EB96E2"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lastRenderedPageBreak/>
              <w:t>64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008065E"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4.1.1 (I)</w:t>
            </w:r>
          </w:p>
        </w:tc>
        <w:tc>
          <w:tcPr>
            <w:tcW w:w="7200" w:type="dxa"/>
            <w:tcBorders>
              <w:top w:val="single" w:sz="4" w:space="0" w:color="auto"/>
              <w:left w:val="single" w:sz="4" w:space="0" w:color="auto"/>
              <w:bottom w:val="single" w:sz="4" w:space="0" w:color="auto"/>
              <w:right w:val="single" w:sz="4" w:space="0" w:color="auto"/>
            </w:tcBorders>
          </w:tcPr>
          <w:p w14:paraId="4EE8E258"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Is there a fee associated with the weekly EBC file transmission?</w:t>
            </w:r>
          </w:p>
          <w:p w14:paraId="57402B87"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53D2AE30"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There is no fee associated with the weekly EBC file transmission.</w:t>
            </w:r>
          </w:p>
          <w:p w14:paraId="5471409A"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11B0CD79"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76717F9A"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65</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B392829"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4.1.1 (I)</w:t>
            </w:r>
          </w:p>
        </w:tc>
        <w:tc>
          <w:tcPr>
            <w:tcW w:w="7200" w:type="dxa"/>
            <w:tcBorders>
              <w:top w:val="single" w:sz="4" w:space="0" w:color="auto"/>
              <w:left w:val="single" w:sz="4" w:space="0" w:color="auto"/>
              <w:bottom w:val="single" w:sz="4" w:space="0" w:color="auto"/>
              <w:right w:val="single" w:sz="4" w:space="0" w:color="auto"/>
            </w:tcBorders>
          </w:tcPr>
          <w:p w14:paraId="5AC6986A"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Would the State please elaborate on what the EBC System is and the fields and format of any information to be received from it?</w:t>
            </w:r>
          </w:p>
          <w:p w14:paraId="0FD20D87"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085DA08E"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The EBC system is the electronic birth certificate system. The Department of Health’s Office of Vital Statistics and Registrar (OVSR) sends a weekly file of all birth records and hospital paternity establishments to the NJPOP system to be processed electronically. OVSR’s current system is called VERI.</w:t>
            </w:r>
          </w:p>
          <w:p w14:paraId="0AE51705" w14:textId="77777777" w:rsidR="009A5145" w:rsidRPr="00970DC2" w:rsidRDefault="009A5145" w:rsidP="00C00F0E">
            <w:pPr>
              <w:tabs>
                <w:tab w:val="left" w:pos="0"/>
              </w:tabs>
              <w:overflowPunct w:val="0"/>
              <w:autoSpaceDE w:val="0"/>
              <w:autoSpaceDN w:val="0"/>
              <w:adjustRightInd w:val="0"/>
              <w:rPr>
                <w:rFonts w:ascii="Arial" w:hAnsi="Arial" w:cs="Arial"/>
                <w:b/>
              </w:rPr>
            </w:pPr>
          </w:p>
        </w:tc>
      </w:tr>
      <w:tr w:rsidR="009A5145" w:rsidRPr="00970DC2" w14:paraId="4BEDD067"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46C74657"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66</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5E257F6"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4.1.1 (I)</w:t>
            </w:r>
          </w:p>
        </w:tc>
        <w:tc>
          <w:tcPr>
            <w:tcW w:w="7200" w:type="dxa"/>
            <w:tcBorders>
              <w:top w:val="single" w:sz="4" w:space="0" w:color="auto"/>
              <w:left w:val="single" w:sz="4" w:space="0" w:color="auto"/>
              <w:bottom w:val="single" w:sz="4" w:space="0" w:color="auto"/>
              <w:right w:val="single" w:sz="4" w:space="0" w:color="auto"/>
            </w:tcBorders>
          </w:tcPr>
          <w:p w14:paraId="375568D6"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 xml:space="preserve">Q: </w:t>
            </w:r>
            <w:r w:rsidRPr="00970DC2">
              <w:rPr>
                <w:rFonts w:ascii="Arial" w:hAnsi="Arial" w:cs="Arial"/>
                <w:b/>
                <w:shd w:val="clear" w:color="auto" w:fill="FFFFFF" w:themeFill="background1"/>
              </w:rPr>
              <w:t>If the EBC System is a system for the birthing facilities to complete COPs electronically, is there an initiative to require the birthing facilities to use it?</w:t>
            </w:r>
          </w:p>
          <w:p w14:paraId="62A3A5DE"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3B1F2478"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The hospitals/birthing facilities currently use the electronic system unless there is a technical issue.</w:t>
            </w:r>
          </w:p>
          <w:p w14:paraId="34C6DBDF" w14:textId="77777777" w:rsidR="009A5145" w:rsidRPr="00970DC2" w:rsidRDefault="009A5145" w:rsidP="00C00F0E">
            <w:pPr>
              <w:tabs>
                <w:tab w:val="left" w:pos="0"/>
              </w:tabs>
              <w:overflowPunct w:val="0"/>
              <w:autoSpaceDE w:val="0"/>
              <w:autoSpaceDN w:val="0"/>
              <w:adjustRightInd w:val="0"/>
              <w:rPr>
                <w:rFonts w:ascii="Arial" w:hAnsi="Arial" w:cs="Arial"/>
                <w:b/>
              </w:rPr>
            </w:pPr>
          </w:p>
        </w:tc>
      </w:tr>
      <w:tr w:rsidR="009A5145" w:rsidRPr="00970DC2" w14:paraId="59A57910"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7D60E9D0"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67</w:t>
            </w:r>
          </w:p>
        </w:tc>
        <w:tc>
          <w:tcPr>
            <w:tcW w:w="2160" w:type="dxa"/>
            <w:tcBorders>
              <w:top w:val="single" w:sz="4" w:space="0" w:color="auto"/>
              <w:left w:val="single" w:sz="4" w:space="0" w:color="auto"/>
              <w:bottom w:val="single" w:sz="4" w:space="0" w:color="auto"/>
              <w:right w:val="single" w:sz="4" w:space="0" w:color="auto"/>
            </w:tcBorders>
          </w:tcPr>
          <w:p w14:paraId="09F6CE12"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4.1.1 (I)</w:t>
            </w:r>
          </w:p>
        </w:tc>
        <w:tc>
          <w:tcPr>
            <w:tcW w:w="7200" w:type="dxa"/>
            <w:tcBorders>
              <w:top w:val="single" w:sz="4" w:space="0" w:color="auto"/>
              <w:left w:val="single" w:sz="4" w:space="0" w:color="auto"/>
              <w:bottom w:val="single" w:sz="4" w:space="0" w:color="auto"/>
              <w:right w:val="single" w:sz="4" w:space="0" w:color="auto"/>
            </w:tcBorders>
          </w:tcPr>
          <w:p w14:paraId="5C4C459B"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 xml:space="preserve">Q: </w:t>
            </w:r>
            <w:r w:rsidRPr="00970DC2">
              <w:rPr>
                <w:rFonts w:ascii="Arial" w:hAnsi="Arial" w:cs="Arial"/>
                <w:b/>
                <w:shd w:val="clear" w:color="auto" w:fill="FFFFFF"/>
              </w:rPr>
              <w:t>Will the State please confirm that the Contractor is required to ingest and make viewable records received from the EBC system?</w:t>
            </w:r>
          </w:p>
          <w:p w14:paraId="75172691"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142F9206"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 xml:space="preserve">A: Yes, the Contractor will be required to ingest and make viewable records received from the EBC system.  </w:t>
            </w:r>
          </w:p>
          <w:p w14:paraId="0001A1B6"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67077407"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3C2252A0"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68</w:t>
            </w:r>
          </w:p>
        </w:tc>
        <w:tc>
          <w:tcPr>
            <w:tcW w:w="2160" w:type="dxa"/>
            <w:tcBorders>
              <w:top w:val="single" w:sz="4" w:space="0" w:color="auto"/>
              <w:left w:val="single" w:sz="4" w:space="0" w:color="auto"/>
              <w:bottom w:val="single" w:sz="4" w:space="0" w:color="auto"/>
              <w:right w:val="single" w:sz="4" w:space="0" w:color="auto"/>
            </w:tcBorders>
          </w:tcPr>
          <w:p w14:paraId="0BC8967A"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4.1.1 (I)</w:t>
            </w:r>
          </w:p>
        </w:tc>
        <w:tc>
          <w:tcPr>
            <w:tcW w:w="7200" w:type="dxa"/>
            <w:tcBorders>
              <w:top w:val="single" w:sz="4" w:space="0" w:color="auto"/>
              <w:left w:val="single" w:sz="4" w:space="0" w:color="auto"/>
              <w:bottom w:val="single" w:sz="4" w:space="0" w:color="auto"/>
              <w:right w:val="single" w:sz="4" w:space="0" w:color="auto"/>
            </w:tcBorders>
          </w:tcPr>
          <w:p w14:paraId="29416B56"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w:t>
            </w:r>
            <w:r w:rsidRPr="00970DC2">
              <w:rPr>
                <w:rFonts w:ascii="Arial" w:hAnsi="Arial" w:cs="Arial"/>
                <w:b/>
                <w:shd w:val="clear" w:color="auto" w:fill="FFFFFF" w:themeFill="background1"/>
              </w:rPr>
              <w:t xml:space="preserve"> Will records from the EBC System include images?</w:t>
            </w:r>
          </w:p>
          <w:p w14:paraId="4DBF91BE"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4946F526"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Yes, records from the EBC System will include images.</w:t>
            </w:r>
          </w:p>
          <w:p w14:paraId="42378573" w14:textId="77777777" w:rsidR="009A5145" w:rsidRPr="00970DC2" w:rsidRDefault="009A5145" w:rsidP="00C00F0E">
            <w:pPr>
              <w:tabs>
                <w:tab w:val="left" w:pos="0"/>
              </w:tabs>
              <w:overflowPunct w:val="0"/>
              <w:autoSpaceDE w:val="0"/>
              <w:autoSpaceDN w:val="0"/>
              <w:adjustRightInd w:val="0"/>
              <w:rPr>
                <w:rFonts w:ascii="Arial" w:hAnsi="Arial" w:cs="Arial"/>
                <w:b/>
              </w:rPr>
            </w:pPr>
          </w:p>
        </w:tc>
      </w:tr>
      <w:tr w:rsidR="009A5145" w:rsidRPr="00970DC2" w14:paraId="20BEFDB3"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23FB15EC"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69</w:t>
            </w:r>
          </w:p>
        </w:tc>
        <w:tc>
          <w:tcPr>
            <w:tcW w:w="2160" w:type="dxa"/>
            <w:tcBorders>
              <w:top w:val="single" w:sz="4" w:space="0" w:color="auto"/>
              <w:left w:val="single" w:sz="4" w:space="0" w:color="auto"/>
              <w:bottom w:val="single" w:sz="4" w:space="0" w:color="auto"/>
              <w:right w:val="single" w:sz="4" w:space="0" w:color="auto"/>
            </w:tcBorders>
          </w:tcPr>
          <w:p w14:paraId="7284CF5B"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4.1.1 (I)</w:t>
            </w:r>
          </w:p>
        </w:tc>
        <w:tc>
          <w:tcPr>
            <w:tcW w:w="7200" w:type="dxa"/>
            <w:tcBorders>
              <w:top w:val="single" w:sz="4" w:space="0" w:color="auto"/>
              <w:left w:val="single" w:sz="4" w:space="0" w:color="auto"/>
              <w:bottom w:val="single" w:sz="4" w:space="0" w:color="auto"/>
              <w:right w:val="single" w:sz="4" w:space="0" w:color="auto"/>
            </w:tcBorders>
          </w:tcPr>
          <w:p w14:paraId="6C13C0FB"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Will the contract be required to perform any data capture or other work on records from the EBC System?</w:t>
            </w:r>
          </w:p>
          <w:p w14:paraId="4CDF3ED1"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2B79A57A"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Yes, the Contractor will be required to perform data capture or other work requested by the State on records from the EBC System.</w:t>
            </w:r>
          </w:p>
          <w:p w14:paraId="74CE1315"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46CB2370"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5A177340"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70</w:t>
            </w:r>
          </w:p>
        </w:tc>
        <w:tc>
          <w:tcPr>
            <w:tcW w:w="2160" w:type="dxa"/>
            <w:tcBorders>
              <w:top w:val="single" w:sz="4" w:space="0" w:color="auto"/>
              <w:left w:val="single" w:sz="4" w:space="0" w:color="auto"/>
              <w:bottom w:val="single" w:sz="4" w:space="0" w:color="auto"/>
              <w:right w:val="single" w:sz="4" w:space="0" w:color="auto"/>
            </w:tcBorders>
          </w:tcPr>
          <w:p w14:paraId="50AD3311"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4.1.1 (L), 4.6 (E &amp; F)</w:t>
            </w:r>
          </w:p>
        </w:tc>
        <w:tc>
          <w:tcPr>
            <w:tcW w:w="7200" w:type="dxa"/>
            <w:tcBorders>
              <w:top w:val="single" w:sz="4" w:space="0" w:color="auto"/>
              <w:left w:val="single" w:sz="4" w:space="0" w:color="auto"/>
              <w:bottom w:val="single" w:sz="4" w:space="0" w:color="auto"/>
              <w:right w:val="single" w:sz="4" w:space="0" w:color="auto"/>
            </w:tcBorders>
          </w:tcPr>
          <w:p w14:paraId="1F8D04B2"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r w:rsidRPr="00970DC2">
              <w:rPr>
                <w:rFonts w:ascii="Arial" w:hAnsi="Arial" w:cs="Arial"/>
                <w:b/>
              </w:rPr>
              <w:t xml:space="preserve">Q: </w:t>
            </w:r>
            <w:r w:rsidRPr="00970DC2">
              <w:rPr>
                <w:rFonts w:ascii="Arial" w:hAnsi="Arial" w:cs="Arial"/>
                <w:b/>
                <w:shd w:val="clear" w:color="auto" w:fill="FFFFFF"/>
              </w:rPr>
              <w:t>Will the incumbent contractor provide a listing at transition? Also, Quote Requirement 4.1.1L only addresses paternity acknowledgment program staff for all states and territories and requires the list to be provided in February and July of each year. 4.6E also references paternity program staff in other states, but the timeframe shown in 4.6F says the lists should be submitted within 90 days after award of this Contract and as necessary when updated thereafter. Please clarify the timeframe for submitting the listing of paternity acknowledgment staff in other states.</w:t>
            </w:r>
          </w:p>
          <w:p w14:paraId="7FF9DB41"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p>
          <w:p w14:paraId="2F5D4E77"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A: Yes, a list will be provided by the State within 90 days after contract award during the transition period. The Vendor should update and provide the list to the SCM in February and July of each year of the contract.</w:t>
            </w:r>
          </w:p>
          <w:p w14:paraId="2997FCD4"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5DD578D2"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7A1B5208"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71</w:t>
            </w:r>
          </w:p>
        </w:tc>
        <w:tc>
          <w:tcPr>
            <w:tcW w:w="2160" w:type="dxa"/>
            <w:tcBorders>
              <w:top w:val="single" w:sz="4" w:space="0" w:color="auto"/>
              <w:left w:val="single" w:sz="4" w:space="0" w:color="auto"/>
              <w:bottom w:val="single" w:sz="4" w:space="0" w:color="auto"/>
              <w:right w:val="single" w:sz="4" w:space="0" w:color="auto"/>
            </w:tcBorders>
          </w:tcPr>
          <w:p w14:paraId="0526EEA7"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4.1.4 (M)</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19E25F4"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themeFill="background1"/>
              </w:rPr>
            </w:pPr>
            <w:r w:rsidRPr="00970DC2">
              <w:rPr>
                <w:rFonts w:ascii="Arial" w:hAnsi="Arial" w:cs="Arial"/>
                <w:b/>
              </w:rPr>
              <w:t xml:space="preserve">Q: </w:t>
            </w:r>
            <w:r w:rsidRPr="00970DC2">
              <w:rPr>
                <w:rFonts w:ascii="Arial" w:hAnsi="Arial" w:cs="Arial"/>
                <w:b/>
                <w:shd w:val="clear" w:color="auto" w:fill="FFFFFF" w:themeFill="background1"/>
              </w:rPr>
              <w:t>How many users will need access to the role-based project dashboard?</w:t>
            </w:r>
          </w:p>
          <w:p w14:paraId="6B22DEB3"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Approximately 10 users will need access to the project dashboard with the ability to add new users as needed.</w:t>
            </w:r>
          </w:p>
          <w:p w14:paraId="33C669CC"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6EF88D19"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6188F597"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lastRenderedPageBreak/>
              <w:t>72</w:t>
            </w:r>
          </w:p>
        </w:tc>
        <w:tc>
          <w:tcPr>
            <w:tcW w:w="2160" w:type="dxa"/>
            <w:tcBorders>
              <w:top w:val="single" w:sz="4" w:space="0" w:color="auto"/>
              <w:left w:val="single" w:sz="4" w:space="0" w:color="auto"/>
              <w:bottom w:val="single" w:sz="4" w:space="0" w:color="auto"/>
              <w:right w:val="single" w:sz="4" w:space="0" w:color="auto"/>
            </w:tcBorders>
          </w:tcPr>
          <w:p w14:paraId="5E4291DF"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 xml:space="preserve">Section 4.1.2.1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AE3070E"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w:t>
            </w:r>
            <w:r w:rsidRPr="00970DC2">
              <w:rPr>
                <w:rFonts w:ascii="Arial" w:hAnsi="Arial" w:cs="Arial"/>
                <w:shd w:val="clear" w:color="auto" w:fill="FFFFFF"/>
              </w:rPr>
              <w:t xml:space="preserve"> </w:t>
            </w:r>
            <w:r w:rsidRPr="00970DC2">
              <w:rPr>
                <w:rFonts w:ascii="Arial" w:hAnsi="Arial" w:cs="Arial"/>
                <w:b/>
                <w:shd w:val="clear" w:color="auto" w:fill="FFFFFF"/>
              </w:rPr>
              <w:t>Will the State please provide average volumes of COPs per month and AODs per month over the past 12 months?</w:t>
            </w:r>
          </w:p>
          <w:p w14:paraId="32928545"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3A0F7219"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Average COPs Per Month (July 2021-June 2022) is 2,190.  The average AODs Per Month (July 2021-June 2022) is 8</w:t>
            </w:r>
          </w:p>
          <w:p w14:paraId="7D98EE3D"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1830BDDD"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5049EA7F"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73</w:t>
            </w:r>
          </w:p>
        </w:tc>
        <w:tc>
          <w:tcPr>
            <w:tcW w:w="2160" w:type="dxa"/>
            <w:tcBorders>
              <w:top w:val="single" w:sz="4" w:space="0" w:color="auto"/>
              <w:left w:val="single" w:sz="4" w:space="0" w:color="auto"/>
              <w:bottom w:val="single" w:sz="4" w:space="0" w:color="auto"/>
              <w:right w:val="single" w:sz="4" w:space="0" w:color="auto"/>
            </w:tcBorders>
          </w:tcPr>
          <w:p w14:paraId="3EB5F210"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4.1.2.1</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514272D"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themeFill="background1"/>
              </w:rPr>
            </w:pPr>
            <w:r w:rsidRPr="00970DC2">
              <w:rPr>
                <w:rFonts w:ascii="Arial" w:hAnsi="Arial" w:cs="Arial"/>
                <w:b/>
              </w:rPr>
              <w:t xml:space="preserve">Q: </w:t>
            </w:r>
            <w:r w:rsidRPr="00970DC2">
              <w:rPr>
                <w:rFonts w:ascii="Arial" w:hAnsi="Arial" w:cs="Arial"/>
                <w:b/>
                <w:shd w:val="clear" w:color="auto" w:fill="FFFFFF" w:themeFill="background1"/>
              </w:rPr>
              <w:t>Please provide an overview of the certification process and the typical timeline to receive certification.</w:t>
            </w:r>
          </w:p>
          <w:p w14:paraId="512FE19B"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themeFill="background1"/>
              </w:rPr>
            </w:pPr>
          </w:p>
          <w:p w14:paraId="34EEE59B"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themeFill="background1"/>
              </w:rPr>
            </w:pPr>
            <w:r w:rsidRPr="00970DC2">
              <w:rPr>
                <w:rFonts w:ascii="Arial" w:hAnsi="Arial" w:cs="Arial"/>
                <w:shd w:val="clear" w:color="auto" w:fill="FFFFFF" w:themeFill="background1"/>
              </w:rPr>
              <w:t>A: The SCM will primarily handle the DORES application and certification process in conjunction with the Contractor. The timeline for the DORES certification is fluid as it is another State agency.</w:t>
            </w:r>
          </w:p>
          <w:p w14:paraId="4BEB2D2C"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5F701204"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20F088B3"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74</w:t>
            </w:r>
          </w:p>
        </w:tc>
        <w:tc>
          <w:tcPr>
            <w:tcW w:w="2160" w:type="dxa"/>
            <w:tcBorders>
              <w:top w:val="single" w:sz="4" w:space="0" w:color="auto"/>
              <w:left w:val="single" w:sz="4" w:space="0" w:color="auto"/>
              <w:bottom w:val="single" w:sz="4" w:space="0" w:color="auto"/>
              <w:right w:val="single" w:sz="4" w:space="0" w:color="auto"/>
            </w:tcBorders>
          </w:tcPr>
          <w:p w14:paraId="46B90475"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4.1.2.1 (A)</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2ECD6A5"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Will the State confirm that State workers and their designees will only need access to view images?</w:t>
            </w:r>
          </w:p>
          <w:p w14:paraId="12F33F20"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18C97788" w14:textId="20A27465" w:rsidR="009A5145" w:rsidRPr="009A5145"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w:t>
            </w:r>
            <w:r>
              <w:rPr>
                <w:rFonts w:ascii="Arial" w:hAnsi="Arial" w:cs="Arial"/>
              </w:rPr>
              <w:t xml:space="preserve"> </w:t>
            </w:r>
            <w:r w:rsidRPr="00970DC2">
              <w:rPr>
                <w:rFonts w:ascii="Arial" w:hAnsi="Arial" w:cs="Arial"/>
              </w:rPr>
              <w:t>Certain State staff will need increased access beyond viewing images only that includes, but is not limited to, running  reports and accessing/updating certain data fields</w:t>
            </w:r>
            <w:r>
              <w:rPr>
                <w:rFonts w:ascii="Arial" w:hAnsi="Arial" w:cs="Arial"/>
              </w:rPr>
              <w:t>.</w:t>
            </w:r>
          </w:p>
          <w:p w14:paraId="03FB6C22" w14:textId="77777777" w:rsidR="009A5145" w:rsidRPr="00970DC2" w:rsidRDefault="009A5145" w:rsidP="00C00F0E">
            <w:pPr>
              <w:pStyle w:val="Header"/>
              <w:tabs>
                <w:tab w:val="clear" w:pos="4320"/>
                <w:tab w:val="clear" w:pos="8640"/>
                <w:tab w:val="left" w:pos="0"/>
              </w:tabs>
              <w:overflowPunct w:val="0"/>
              <w:autoSpaceDE w:val="0"/>
              <w:autoSpaceDN w:val="0"/>
              <w:adjustRightInd w:val="0"/>
              <w:rPr>
                <w:rFonts w:ascii="Arial" w:hAnsi="Arial" w:cs="Arial"/>
              </w:rPr>
            </w:pPr>
          </w:p>
        </w:tc>
      </w:tr>
      <w:tr w:rsidR="009A5145" w:rsidRPr="00970DC2" w14:paraId="7EDF1B56"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69701019"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75</w:t>
            </w:r>
          </w:p>
        </w:tc>
        <w:tc>
          <w:tcPr>
            <w:tcW w:w="2160" w:type="dxa"/>
            <w:tcBorders>
              <w:top w:val="single" w:sz="4" w:space="0" w:color="auto"/>
              <w:left w:val="single" w:sz="4" w:space="0" w:color="auto"/>
              <w:bottom w:val="single" w:sz="4" w:space="0" w:color="auto"/>
              <w:right w:val="single" w:sz="4" w:space="0" w:color="auto"/>
            </w:tcBorders>
          </w:tcPr>
          <w:p w14:paraId="0B267776"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4.1.2.1 (B)</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DC19E51"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Would the State please provide the anticipated number of child support staff that will use the imaging system? Will any staff at birthing facilities use the imaging system?</w:t>
            </w:r>
          </w:p>
          <w:p w14:paraId="67E368F5"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1A3E6F8D"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There are approximately 2,000 child support end users statewide who may need access to the database. No, staff at birthing facilities will not use the imaging system.</w:t>
            </w:r>
          </w:p>
          <w:p w14:paraId="684A20F4"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48253D1A"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5028A542"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76</w:t>
            </w:r>
          </w:p>
        </w:tc>
        <w:tc>
          <w:tcPr>
            <w:tcW w:w="2160" w:type="dxa"/>
            <w:tcBorders>
              <w:top w:val="single" w:sz="4" w:space="0" w:color="auto"/>
              <w:left w:val="single" w:sz="4" w:space="0" w:color="auto"/>
              <w:bottom w:val="single" w:sz="4" w:space="0" w:color="auto"/>
              <w:right w:val="single" w:sz="4" w:space="0" w:color="auto"/>
            </w:tcBorders>
          </w:tcPr>
          <w:p w14:paraId="4258A7EC"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4.1.2.1 (C)</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E2EE57E"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r w:rsidRPr="00970DC2">
              <w:rPr>
                <w:rFonts w:ascii="Arial" w:hAnsi="Arial" w:cs="Arial"/>
                <w:b/>
              </w:rPr>
              <w:t xml:space="preserve">Q: </w:t>
            </w:r>
            <w:r w:rsidRPr="00970DC2">
              <w:rPr>
                <w:rFonts w:ascii="Arial" w:hAnsi="Arial" w:cs="Arial"/>
                <w:b/>
                <w:shd w:val="clear" w:color="auto" w:fill="FFFFFF"/>
              </w:rPr>
              <w:t>Please confirm that the certification requirements are post-award requirements. The requirement states that the contractor assists with the process. Please provide further detail on the contractor’s level of involvement. For example, is the contractor expected to complete additional forms over and above the security questionnaire submitted with the proposal? Attend meetings? Help to manage the process? How long does it typically take to achieve State certification?</w:t>
            </w:r>
          </w:p>
          <w:p w14:paraId="48270E08"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p>
          <w:p w14:paraId="1D521B08"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themeFill="background1"/>
              </w:rPr>
            </w:pPr>
            <w:r w:rsidRPr="00970DC2">
              <w:rPr>
                <w:rFonts w:ascii="Arial" w:hAnsi="Arial" w:cs="Arial"/>
                <w:shd w:val="clear" w:color="auto" w:fill="FFFFFF"/>
              </w:rPr>
              <w:t>A:</w:t>
            </w:r>
            <w:r w:rsidRPr="00970DC2">
              <w:rPr>
                <w:rFonts w:ascii="Arial" w:hAnsi="Arial" w:cs="Arial"/>
                <w:shd w:val="clear" w:color="auto" w:fill="FFFFFF" w:themeFill="background1"/>
              </w:rPr>
              <w:t xml:space="preserve"> The SCM will primarily handle the DORES application and certification process in conjunction with the Vendor. Yes, the Vendor may be expected to complete additional forms, attend meetings and provide information needed for DORES.</w:t>
            </w:r>
          </w:p>
          <w:p w14:paraId="71E3B860"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6109EF6D"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57A5DC98"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77</w:t>
            </w:r>
          </w:p>
        </w:tc>
        <w:tc>
          <w:tcPr>
            <w:tcW w:w="2160" w:type="dxa"/>
            <w:tcBorders>
              <w:top w:val="single" w:sz="4" w:space="0" w:color="auto"/>
              <w:left w:val="single" w:sz="4" w:space="0" w:color="auto"/>
              <w:bottom w:val="single" w:sz="4" w:space="0" w:color="auto"/>
              <w:right w:val="single" w:sz="4" w:space="0" w:color="auto"/>
            </w:tcBorders>
          </w:tcPr>
          <w:p w14:paraId="110C9E5F"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4.1.4.2 &amp; Section 4.1.6</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C244C40"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r w:rsidRPr="00970DC2">
              <w:rPr>
                <w:rFonts w:ascii="Arial" w:hAnsi="Arial" w:cs="Arial"/>
                <w:b/>
              </w:rPr>
              <w:t xml:space="preserve">Q: </w:t>
            </w:r>
            <w:r w:rsidRPr="00970DC2">
              <w:rPr>
                <w:rFonts w:ascii="Arial" w:hAnsi="Arial" w:cs="Arial"/>
                <w:b/>
                <w:shd w:val="clear" w:color="auto" w:fill="FFFFFF"/>
              </w:rPr>
              <w:t>For systems that are fully cloud-based, would there be a need for extranet configurations?</w:t>
            </w:r>
          </w:p>
          <w:p w14:paraId="078DED66"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p>
          <w:p w14:paraId="6AD913BB"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A: A secure VPN connection, either Intranet to Intranet (extranet) or Intranet to Internet, will be required.</w:t>
            </w:r>
          </w:p>
          <w:p w14:paraId="24D6D72F" w14:textId="77777777" w:rsidR="009A5145" w:rsidRPr="00970DC2" w:rsidRDefault="009A5145" w:rsidP="00C00F0E">
            <w:pPr>
              <w:tabs>
                <w:tab w:val="left" w:pos="0"/>
              </w:tabs>
              <w:overflowPunct w:val="0"/>
              <w:autoSpaceDE w:val="0"/>
              <w:autoSpaceDN w:val="0"/>
              <w:adjustRightInd w:val="0"/>
              <w:rPr>
                <w:rFonts w:ascii="Arial" w:hAnsi="Arial" w:cs="Arial"/>
                <w:b/>
              </w:rPr>
            </w:pPr>
          </w:p>
        </w:tc>
      </w:tr>
      <w:tr w:rsidR="009A5145" w:rsidRPr="00970DC2" w14:paraId="6C78041D"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55332221"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78</w:t>
            </w:r>
          </w:p>
        </w:tc>
        <w:tc>
          <w:tcPr>
            <w:tcW w:w="2160" w:type="dxa"/>
            <w:tcBorders>
              <w:top w:val="single" w:sz="4" w:space="0" w:color="auto"/>
              <w:left w:val="single" w:sz="4" w:space="0" w:color="auto"/>
              <w:bottom w:val="single" w:sz="4" w:space="0" w:color="auto"/>
              <w:right w:val="single" w:sz="4" w:space="0" w:color="auto"/>
            </w:tcBorders>
          </w:tcPr>
          <w:p w14:paraId="25B13DA8"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4.1.5 (A)</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B971E90"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 xml:space="preserve">Q: </w:t>
            </w:r>
            <w:r w:rsidRPr="00970DC2">
              <w:rPr>
                <w:rFonts w:ascii="Arial" w:hAnsi="Arial" w:cs="Arial"/>
                <w:b/>
                <w:shd w:val="clear" w:color="auto" w:fill="FFFFFF" w:themeFill="background1"/>
              </w:rPr>
              <w:t>Would the State please clarify how many years of data will be transitioned, what the volume of that data is, and what format it will be received in?</w:t>
            </w:r>
          </w:p>
          <w:p w14:paraId="0F7C4D90"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0ABEDC68" w14:textId="77777777" w:rsidR="009A5145"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 xml:space="preserve">A: Data from approximately 2012 and forward will be transitioned. The approximate storage size of the system is 57GB of images. The images are primarily PDF documents with some TIF images. </w:t>
            </w:r>
          </w:p>
          <w:p w14:paraId="2EB83939" w14:textId="5A5BB1BF"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262949E3"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5342C684"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79</w:t>
            </w:r>
          </w:p>
        </w:tc>
        <w:tc>
          <w:tcPr>
            <w:tcW w:w="2160" w:type="dxa"/>
            <w:tcBorders>
              <w:top w:val="single" w:sz="4" w:space="0" w:color="auto"/>
              <w:left w:val="single" w:sz="4" w:space="0" w:color="auto"/>
              <w:bottom w:val="single" w:sz="4" w:space="0" w:color="auto"/>
              <w:right w:val="single" w:sz="4" w:space="0" w:color="auto"/>
            </w:tcBorders>
          </w:tcPr>
          <w:p w14:paraId="43C6AB11"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4.1.5 (A)</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79D8158"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 xml:space="preserve">Q: </w:t>
            </w:r>
            <w:r w:rsidRPr="00970DC2">
              <w:rPr>
                <w:rFonts w:ascii="Arial" w:hAnsi="Arial" w:cs="Arial"/>
                <w:b/>
                <w:shd w:val="clear" w:color="auto" w:fill="FFFFFF"/>
              </w:rPr>
              <w:t>Will the transition of records include images?</w:t>
            </w:r>
          </w:p>
          <w:p w14:paraId="3077E277"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2CDC9ABF" w14:textId="5CF5370A"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Yes, the transition of records will include images.</w:t>
            </w:r>
          </w:p>
        </w:tc>
      </w:tr>
      <w:tr w:rsidR="009A5145" w:rsidRPr="00970DC2" w14:paraId="4A0FB7CD"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1904524C"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lastRenderedPageBreak/>
              <w:t>80</w:t>
            </w:r>
          </w:p>
        </w:tc>
        <w:tc>
          <w:tcPr>
            <w:tcW w:w="2160" w:type="dxa"/>
            <w:tcBorders>
              <w:top w:val="single" w:sz="4" w:space="0" w:color="auto"/>
              <w:left w:val="single" w:sz="4" w:space="0" w:color="auto"/>
              <w:bottom w:val="single" w:sz="4" w:space="0" w:color="auto"/>
              <w:right w:val="single" w:sz="4" w:space="0" w:color="auto"/>
            </w:tcBorders>
          </w:tcPr>
          <w:p w14:paraId="55D5F65D"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4.1.5 (A)</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C5935F0"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w:t>
            </w:r>
            <w:r w:rsidRPr="00970DC2">
              <w:rPr>
                <w:rFonts w:ascii="Arial" w:hAnsi="Arial" w:cs="Arial"/>
                <w:b/>
                <w:shd w:val="clear" w:color="auto" w:fill="FFFFFF" w:themeFill="background1"/>
              </w:rPr>
              <w:t xml:space="preserve"> Does the State anticipate that the data provided will already be clean (ready for migration), or should the chosen vendor plan time for data corrections? </w:t>
            </w:r>
          </w:p>
          <w:p w14:paraId="5576FE18"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50FECA9D"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Yes, the data should be clean prior to migration but the Contractor should plan time for data correction or fixes if needed.</w:t>
            </w:r>
          </w:p>
          <w:p w14:paraId="59AFD874" w14:textId="77777777" w:rsidR="009A5145" w:rsidRPr="00970DC2" w:rsidRDefault="009A5145" w:rsidP="00C00F0E">
            <w:pPr>
              <w:tabs>
                <w:tab w:val="left" w:pos="0"/>
              </w:tabs>
              <w:overflowPunct w:val="0"/>
              <w:autoSpaceDE w:val="0"/>
              <w:autoSpaceDN w:val="0"/>
              <w:adjustRightInd w:val="0"/>
              <w:rPr>
                <w:rFonts w:ascii="Arial" w:hAnsi="Arial" w:cs="Arial"/>
                <w:b/>
              </w:rPr>
            </w:pPr>
          </w:p>
        </w:tc>
      </w:tr>
      <w:tr w:rsidR="009A5145" w:rsidRPr="00970DC2" w14:paraId="6A78FA7A"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580B0F42"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81</w:t>
            </w:r>
          </w:p>
        </w:tc>
        <w:tc>
          <w:tcPr>
            <w:tcW w:w="2160" w:type="dxa"/>
            <w:tcBorders>
              <w:top w:val="single" w:sz="4" w:space="0" w:color="auto"/>
              <w:left w:val="single" w:sz="4" w:space="0" w:color="auto"/>
              <w:bottom w:val="single" w:sz="4" w:space="0" w:color="auto"/>
              <w:right w:val="single" w:sz="4" w:space="0" w:color="auto"/>
            </w:tcBorders>
          </w:tcPr>
          <w:p w14:paraId="3B55445F"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4.1.5 (B)</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12CD1D8"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There is a reference to Section 4.4.3.3.3, however we are missing this section. Could the State please clarify?</w:t>
            </w:r>
          </w:p>
          <w:p w14:paraId="3F7B236F"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720B3C9A"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Section 4.1.5 (B) has been revised and the 4.4.3.3.3 section reference has been removed.</w:t>
            </w:r>
          </w:p>
          <w:p w14:paraId="3420D3A3" w14:textId="77777777" w:rsidR="009A5145" w:rsidRPr="00970DC2" w:rsidRDefault="009A5145" w:rsidP="00C00F0E">
            <w:pPr>
              <w:tabs>
                <w:tab w:val="left" w:pos="0"/>
              </w:tabs>
              <w:overflowPunct w:val="0"/>
              <w:autoSpaceDE w:val="0"/>
              <w:autoSpaceDN w:val="0"/>
              <w:adjustRightInd w:val="0"/>
              <w:rPr>
                <w:rFonts w:ascii="Arial" w:hAnsi="Arial" w:cs="Arial"/>
              </w:rPr>
            </w:pPr>
          </w:p>
          <w:p w14:paraId="6A63D912" w14:textId="132785DC" w:rsidR="009A5145" w:rsidRPr="00970DC2" w:rsidRDefault="009A5145" w:rsidP="00C00F0E">
            <w:pPr>
              <w:tabs>
                <w:tab w:val="left" w:pos="0"/>
              </w:tabs>
              <w:overflowPunct w:val="0"/>
              <w:autoSpaceDE w:val="0"/>
              <w:autoSpaceDN w:val="0"/>
              <w:adjustRightInd w:val="0"/>
              <w:rPr>
                <w:rFonts w:ascii="Arial" w:hAnsi="Arial" w:cs="Arial"/>
                <w:shd w:val="clear" w:color="auto" w:fill="FFFFFF" w:themeFill="background1"/>
              </w:rPr>
            </w:pPr>
            <w:r w:rsidRPr="00970DC2">
              <w:rPr>
                <w:rFonts w:ascii="Arial" w:hAnsi="Arial" w:cs="Arial"/>
                <w:shd w:val="clear" w:color="auto" w:fill="FFFFFF" w:themeFill="background1"/>
              </w:rPr>
              <w:t xml:space="preserve">See revised Bid Solicitation “T1414 – Revised RFP – </w:t>
            </w:r>
            <w:r w:rsidR="009D0456">
              <w:rPr>
                <w:rFonts w:ascii="Arial" w:hAnsi="Arial" w:cs="Arial"/>
                <w:shd w:val="clear" w:color="auto" w:fill="FFFFFF" w:themeFill="background1"/>
              </w:rPr>
              <w:t>12.21.2022</w:t>
            </w:r>
            <w:r w:rsidRPr="00970DC2">
              <w:rPr>
                <w:rFonts w:ascii="Arial" w:hAnsi="Arial" w:cs="Arial"/>
                <w:shd w:val="clear" w:color="auto" w:fill="FFFFFF" w:themeFill="background1"/>
              </w:rPr>
              <w:t xml:space="preserve">” </w:t>
            </w:r>
            <w:r w:rsidRPr="00970DC2">
              <w:rPr>
                <w:rFonts w:ascii="Arial" w:hAnsi="Arial" w:cs="Arial"/>
                <w:szCs w:val="18"/>
                <w:shd w:val="clear" w:color="auto" w:fill="FFFFFF"/>
              </w:rPr>
              <w:t>in the Attachments Tab for 22DPP00696 in NJSTART.</w:t>
            </w:r>
          </w:p>
          <w:p w14:paraId="138B84F9"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20F43C66"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3E2E1919"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82</w:t>
            </w:r>
          </w:p>
        </w:tc>
        <w:tc>
          <w:tcPr>
            <w:tcW w:w="2160" w:type="dxa"/>
            <w:tcBorders>
              <w:top w:val="single" w:sz="4" w:space="0" w:color="auto"/>
              <w:left w:val="single" w:sz="4" w:space="0" w:color="auto"/>
              <w:bottom w:val="single" w:sz="4" w:space="0" w:color="auto"/>
              <w:right w:val="single" w:sz="4" w:space="0" w:color="auto"/>
            </w:tcBorders>
          </w:tcPr>
          <w:p w14:paraId="0985BAD0"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4.1.5 (B)</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A5C7229"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 xml:space="preserve">Q: </w:t>
            </w:r>
            <w:r w:rsidRPr="00970DC2">
              <w:rPr>
                <w:rFonts w:ascii="Arial" w:hAnsi="Arial" w:cs="Arial"/>
                <w:shd w:val="clear" w:color="auto" w:fill="FFFFFF"/>
              </w:rPr>
              <w:t>In Part B, the RFP states “Provide an initial transition plan in accordance with section 4.4.3.3.3” Section 4.4.3.3.3 does not exist in the RFP. Please update the reference.</w:t>
            </w:r>
          </w:p>
          <w:p w14:paraId="77947C5D" w14:textId="77777777" w:rsidR="009A5145" w:rsidRPr="00970DC2" w:rsidRDefault="009A5145" w:rsidP="00C00F0E">
            <w:pPr>
              <w:tabs>
                <w:tab w:val="left" w:pos="0"/>
              </w:tabs>
              <w:overflowPunct w:val="0"/>
              <w:autoSpaceDE w:val="0"/>
              <w:autoSpaceDN w:val="0"/>
              <w:adjustRightInd w:val="0"/>
              <w:rPr>
                <w:rFonts w:ascii="Arial" w:hAnsi="Arial" w:cs="Arial"/>
              </w:rPr>
            </w:pPr>
          </w:p>
          <w:p w14:paraId="1673E417"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See response to Question 81.</w:t>
            </w:r>
          </w:p>
          <w:p w14:paraId="7701F3D5"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70434BDC"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54BDDF02"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83</w:t>
            </w:r>
          </w:p>
        </w:tc>
        <w:tc>
          <w:tcPr>
            <w:tcW w:w="2160" w:type="dxa"/>
            <w:tcBorders>
              <w:top w:val="single" w:sz="4" w:space="0" w:color="auto"/>
              <w:left w:val="single" w:sz="4" w:space="0" w:color="auto"/>
              <w:bottom w:val="single" w:sz="4" w:space="0" w:color="auto"/>
              <w:right w:val="single" w:sz="4" w:space="0" w:color="auto"/>
            </w:tcBorders>
          </w:tcPr>
          <w:p w14:paraId="13213449"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4.1.5 (C)</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BDF7EDA"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themeFill="background1"/>
              </w:rPr>
            </w:pPr>
            <w:r w:rsidRPr="00970DC2">
              <w:rPr>
                <w:rFonts w:ascii="Arial" w:hAnsi="Arial" w:cs="Arial"/>
                <w:b/>
              </w:rPr>
              <w:t xml:space="preserve">Q: </w:t>
            </w:r>
            <w:r w:rsidRPr="00970DC2">
              <w:rPr>
                <w:rFonts w:ascii="Arial" w:hAnsi="Arial" w:cs="Arial"/>
                <w:b/>
                <w:shd w:val="clear" w:color="auto" w:fill="FFFFFF" w:themeFill="background1"/>
              </w:rPr>
              <w:t>Please clarify this requirement by providing an award date, contract signing date, which would serve as a transition start date, and a fully operational start (go live) date.</w:t>
            </w:r>
          </w:p>
          <w:p w14:paraId="48126316"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themeFill="background1"/>
              </w:rPr>
            </w:pPr>
          </w:p>
          <w:p w14:paraId="0470206F" w14:textId="35F71396" w:rsidR="009A5145" w:rsidRPr="00970DC2" w:rsidRDefault="009A5145" w:rsidP="00C00F0E">
            <w:pPr>
              <w:tabs>
                <w:tab w:val="left" w:pos="0"/>
              </w:tabs>
              <w:overflowPunct w:val="0"/>
              <w:autoSpaceDE w:val="0"/>
              <w:autoSpaceDN w:val="0"/>
              <w:adjustRightInd w:val="0"/>
              <w:rPr>
                <w:rFonts w:ascii="Arial" w:hAnsi="Arial" w:cs="Arial"/>
                <w:shd w:val="clear" w:color="auto" w:fill="FFFFFF" w:themeFill="background1"/>
              </w:rPr>
            </w:pPr>
            <w:r w:rsidRPr="00970DC2">
              <w:rPr>
                <w:rFonts w:ascii="Arial" w:hAnsi="Arial" w:cs="Arial"/>
                <w:shd w:val="clear" w:color="auto" w:fill="FFFFFF" w:themeFill="background1"/>
              </w:rPr>
              <w:t xml:space="preserve">A: All POP process are to be fully implemented within six (6) months from the contract effective date.  See revised Bid Solicitation “T1414 – Revised RFP – </w:t>
            </w:r>
            <w:r w:rsidR="009D0456">
              <w:rPr>
                <w:rFonts w:ascii="Arial" w:hAnsi="Arial" w:cs="Arial"/>
                <w:shd w:val="clear" w:color="auto" w:fill="FFFFFF" w:themeFill="background1"/>
              </w:rPr>
              <w:t>12.21.2022</w:t>
            </w:r>
            <w:r w:rsidRPr="00970DC2">
              <w:rPr>
                <w:rFonts w:ascii="Arial" w:hAnsi="Arial" w:cs="Arial"/>
                <w:shd w:val="clear" w:color="auto" w:fill="FFFFFF" w:themeFill="background1"/>
              </w:rPr>
              <w:t xml:space="preserve">” </w:t>
            </w:r>
            <w:r w:rsidRPr="00970DC2">
              <w:rPr>
                <w:rFonts w:ascii="Arial" w:hAnsi="Arial" w:cs="Arial"/>
                <w:szCs w:val="18"/>
                <w:shd w:val="clear" w:color="auto" w:fill="FFFFFF"/>
              </w:rPr>
              <w:t>in the Attachments Tab for 22DPP00696 in NJSTART.</w:t>
            </w:r>
          </w:p>
          <w:p w14:paraId="5C98E2D7"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6D18377F"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60C23D7E"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84</w:t>
            </w:r>
          </w:p>
        </w:tc>
        <w:tc>
          <w:tcPr>
            <w:tcW w:w="2160" w:type="dxa"/>
            <w:tcBorders>
              <w:top w:val="single" w:sz="4" w:space="0" w:color="auto"/>
              <w:left w:val="single" w:sz="4" w:space="0" w:color="auto"/>
              <w:bottom w:val="single" w:sz="4" w:space="0" w:color="auto"/>
              <w:right w:val="single" w:sz="4" w:space="0" w:color="auto"/>
            </w:tcBorders>
          </w:tcPr>
          <w:p w14:paraId="16BDED4F"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4.3</w:t>
            </w:r>
          </w:p>
        </w:tc>
        <w:tc>
          <w:tcPr>
            <w:tcW w:w="7200" w:type="dxa"/>
            <w:tcBorders>
              <w:top w:val="single" w:sz="4" w:space="0" w:color="auto"/>
              <w:left w:val="single" w:sz="4" w:space="0" w:color="auto"/>
              <w:bottom w:val="single" w:sz="4" w:space="0" w:color="auto"/>
              <w:right w:val="single" w:sz="4" w:space="0" w:color="auto"/>
            </w:tcBorders>
          </w:tcPr>
          <w:p w14:paraId="0F459DB5"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What are the volumes of postage paid mailers that are provided to facilities, agencies, registrars and other entities per month?</w:t>
            </w:r>
          </w:p>
          <w:p w14:paraId="7CBFF075"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6A78B22F"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On average, 250 envelopes per month are provided with 75 to birth facilities, 125 to Registrar Offices and 50 to County Welfare Agencies.</w:t>
            </w:r>
          </w:p>
          <w:p w14:paraId="3358B4AE"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24400C5D"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5515FD7E"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85</w:t>
            </w:r>
          </w:p>
        </w:tc>
        <w:tc>
          <w:tcPr>
            <w:tcW w:w="2160" w:type="dxa"/>
            <w:tcBorders>
              <w:top w:val="single" w:sz="4" w:space="0" w:color="auto"/>
              <w:left w:val="single" w:sz="4" w:space="0" w:color="auto"/>
              <w:bottom w:val="single" w:sz="4" w:space="0" w:color="auto"/>
              <w:right w:val="single" w:sz="4" w:space="0" w:color="auto"/>
            </w:tcBorders>
          </w:tcPr>
          <w:p w14:paraId="47AABC71"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4.3</w:t>
            </w:r>
          </w:p>
        </w:tc>
        <w:tc>
          <w:tcPr>
            <w:tcW w:w="7200" w:type="dxa"/>
            <w:tcBorders>
              <w:top w:val="single" w:sz="4" w:space="0" w:color="auto"/>
              <w:left w:val="single" w:sz="4" w:space="0" w:color="auto"/>
              <w:bottom w:val="single" w:sz="4" w:space="0" w:color="auto"/>
              <w:right w:val="single" w:sz="4" w:space="0" w:color="auto"/>
            </w:tcBorders>
          </w:tcPr>
          <w:p w14:paraId="7C0C0394"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w:t>
            </w:r>
            <w:r w:rsidRPr="00970DC2">
              <w:rPr>
                <w:rFonts w:ascii="Arial" w:hAnsi="Arial" w:cs="Arial"/>
                <w:shd w:val="clear" w:color="auto" w:fill="FFFFFF"/>
              </w:rPr>
              <w:t xml:space="preserve"> </w:t>
            </w:r>
            <w:r w:rsidRPr="00970DC2">
              <w:rPr>
                <w:rFonts w:ascii="Arial" w:hAnsi="Arial" w:cs="Arial"/>
                <w:b/>
                <w:shd w:val="clear" w:color="auto" w:fill="FFFFFF"/>
              </w:rPr>
              <w:t>Will the Contractor be required to obtain W-9 information and issue 1099s to the hospitals and birthing facilities?</w:t>
            </w:r>
          </w:p>
          <w:p w14:paraId="73F23E5F"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2F4FBB39"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 xml:space="preserve">A: Yes, the Contractor will be required to obtain W-9 information and issue 1099s to the hospitals and birthing facilities.  </w:t>
            </w:r>
          </w:p>
          <w:p w14:paraId="20CE4529"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604B1649"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482716CA"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86</w:t>
            </w:r>
          </w:p>
        </w:tc>
        <w:tc>
          <w:tcPr>
            <w:tcW w:w="2160" w:type="dxa"/>
            <w:tcBorders>
              <w:top w:val="single" w:sz="4" w:space="0" w:color="auto"/>
              <w:left w:val="single" w:sz="4" w:space="0" w:color="auto"/>
              <w:bottom w:val="single" w:sz="4" w:space="0" w:color="auto"/>
              <w:right w:val="single" w:sz="4" w:space="0" w:color="auto"/>
            </w:tcBorders>
          </w:tcPr>
          <w:p w14:paraId="1EA21668"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4.3</w:t>
            </w:r>
          </w:p>
        </w:tc>
        <w:tc>
          <w:tcPr>
            <w:tcW w:w="7200" w:type="dxa"/>
            <w:tcBorders>
              <w:top w:val="single" w:sz="4" w:space="0" w:color="auto"/>
              <w:left w:val="single" w:sz="4" w:space="0" w:color="auto"/>
              <w:bottom w:val="single" w:sz="4" w:space="0" w:color="auto"/>
              <w:right w:val="single" w:sz="4" w:space="0" w:color="auto"/>
            </w:tcBorders>
          </w:tcPr>
          <w:p w14:paraId="4B425126"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w:t>
            </w:r>
            <w:r w:rsidRPr="00970DC2">
              <w:rPr>
                <w:rFonts w:ascii="Arial" w:hAnsi="Arial" w:cs="Arial"/>
                <w:shd w:val="clear" w:color="auto" w:fill="FFFFFF"/>
              </w:rPr>
              <w:t xml:space="preserve"> </w:t>
            </w:r>
            <w:r w:rsidRPr="00970DC2">
              <w:rPr>
                <w:rFonts w:ascii="Arial" w:hAnsi="Arial" w:cs="Arial"/>
                <w:b/>
                <w:shd w:val="clear" w:color="auto" w:fill="FFFFFF"/>
              </w:rPr>
              <w:t>Regarding self-addressed, postage-paid mailers: Is there an estimate of how many of these are needed, state-wide, each year?</w:t>
            </w:r>
          </w:p>
          <w:p w14:paraId="4A2FEF94"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2C06D343"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See response to Question 84.</w:t>
            </w:r>
          </w:p>
          <w:p w14:paraId="1CE38AA8"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5388288F"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3BA2E4C2"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87</w:t>
            </w:r>
          </w:p>
        </w:tc>
        <w:tc>
          <w:tcPr>
            <w:tcW w:w="2160" w:type="dxa"/>
            <w:tcBorders>
              <w:top w:val="single" w:sz="4" w:space="0" w:color="auto"/>
              <w:left w:val="single" w:sz="4" w:space="0" w:color="auto"/>
              <w:bottom w:val="single" w:sz="4" w:space="0" w:color="auto"/>
              <w:right w:val="single" w:sz="4" w:space="0" w:color="auto"/>
            </w:tcBorders>
          </w:tcPr>
          <w:p w14:paraId="732EB214"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4.3 (A)</w:t>
            </w:r>
          </w:p>
        </w:tc>
        <w:tc>
          <w:tcPr>
            <w:tcW w:w="7200" w:type="dxa"/>
            <w:tcBorders>
              <w:top w:val="single" w:sz="4" w:space="0" w:color="auto"/>
              <w:left w:val="single" w:sz="4" w:space="0" w:color="auto"/>
              <w:bottom w:val="single" w:sz="4" w:space="0" w:color="auto"/>
              <w:right w:val="single" w:sz="4" w:space="0" w:color="auto"/>
            </w:tcBorders>
          </w:tcPr>
          <w:p w14:paraId="61728DAB"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r w:rsidRPr="00970DC2">
              <w:rPr>
                <w:rFonts w:ascii="Arial" w:hAnsi="Arial" w:cs="Arial"/>
                <w:b/>
              </w:rPr>
              <w:t xml:space="preserve">Q: </w:t>
            </w:r>
            <w:r w:rsidRPr="00970DC2">
              <w:rPr>
                <w:rFonts w:ascii="Arial" w:hAnsi="Arial" w:cs="Arial"/>
                <w:b/>
                <w:shd w:val="clear" w:color="auto" w:fill="FFFFFF"/>
              </w:rPr>
              <w:t>Please provide the number of COPs and AODs received over the last six months, broken down by entity (birthing facilities, county social service agencies, local registrars, and other entities) and hard-copy vs. electronic submission.</w:t>
            </w:r>
          </w:p>
          <w:p w14:paraId="02B1C240"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p>
          <w:p w14:paraId="7875BEA7"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A:</w:t>
            </w:r>
          </w:p>
          <w:p w14:paraId="58200FB8"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Mailed COPs from Birthing Facilities Over the Last 6 Months: 454</w:t>
            </w:r>
          </w:p>
          <w:p w14:paraId="6107EAC5"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Mailed COPs from Registrars Over the Last 6 Months: 472</w:t>
            </w:r>
          </w:p>
          <w:p w14:paraId="07C67B1C"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Mailed COPs from CWAs Over the Last 6 Months: 43</w:t>
            </w:r>
          </w:p>
          <w:p w14:paraId="646D9818"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Total COPs mailed Over the Last 6 Months: 969</w:t>
            </w:r>
          </w:p>
          <w:p w14:paraId="5B70B007"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p>
          <w:p w14:paraId="0D1DD82F"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lastRenderedPageBreak/>
              <w:t>Mailed AODs from Birthing Facilities Over the Last 6 Months: 21</w:t>
            </w:r>
          </w:p>
          <w:p w14:paraId="4CFB3C2B"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Mailed AODs from Registrars Over the Last 6 Months: 42</w:t>
            </w:r>
          </w:p>
          <w:p w14:paraId="5D402732"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Mailed AODs from CWAs Over the Last 6 Months: 0</w:t>
            </w:r>
          </w:p>
          <w:p w14:paraId="012C8062"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Total AODs mailed Over the Last 6 Months: 63</w:t>
            </w:r>
          </w:p>
          <w:p w14:paraId="2345F390"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p>
          <w:p w14:paraId="4D9DAB7D"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Electronic COPs from Birthing Facilities Over the Last 6 Months: 12,982</w:t>
            </w:r>
          </w:p>
          <w:p w14:paraId="34C8A706"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Electronic COPs from Registrars Over the Last 6 Months: 294</w:t>
            </w:r>
          </w:p>
          <w:p w14:paraId="10BC73CA"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Electronic COPs from CWAs Over the Last 6 Months: 0</w:t>
            </w:r>
          </w:p>
          <w:p w14:paraId="28B2C15C"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Total COPs mailed Over the Last 6 Months: 13,276</w:t>
            </w:r>
          </w:p>
          <w:p w14:paraId="6CB0AA01"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p>
          <w:p w14:paraId="5076E26C"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 xml:space="preserve">Total number of Electronic AODs cannot be provided as that information is maintained by the Office of Vital Statistics and Registrar. </w:t>
            </w:r>
          </w:p>
          <w:p w14:paraId="7BD91F06"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6580B27E"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2988C7B3"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lastRenderedPageBreak/>
              <w:t>88</w:t>
            </w:r>
          </w:p>
        </w:tc>
        <w:tc>
          <w:tcPr>
            <w:tcW w:w="2160" w:type="dxa"/>
            <w:tcBorders>
              <w:top w:val="single" w:sz="4" w:space="0" w:color="auto"/>
              <w:left w:val="single" w:sz="4" w:space="0" w:color="auto"/>
              <w:bottom w:val="single" w:sz="4" w:space="0" w:color="auto"/>
              <w:right w:val="single" w:sz="4" w:space="0" w:color="auto"/>
            </w:tcBorders>
          </w:tcPr>
          <w:p w14:paraId="7F61D805"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4.3 (A)</w:t>
            </w:r>
          </w:p>
        </w:tc>
        <w:tc>
          <w:tcPr>
            <w:tcW w:w="7200" w:type="dxa"/>
            <w:tcBorders>
              <w:top w:val="single" w:sz="4" w:space="0" w:color="auto"/>
              <w:left w:val="single" w:sz="4" w:space="0" w:color="auto"/>
              <w:bottom w:val="single" w:sz="4" w:space="0" w:color="auto"/>
              <w:right w:val="single" w:sz="4" w:space="0" w:color="auto"/>
            </w:tcBorders>
          </w:tcPr>
          <w:p w14:paraId="67A92848"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themeFill="background1"/>
              </w:rPr>
            </w:pPr>
            <w:r w:rsidRPr="00970DC2">
              <w:rPr>
                <w:rFonts w:ascii="Arial" w:hAnsi="Arial" w:cs="Arial"/>
                <w:b/>
              </w:rPr>
              <w:t xml:space="preserve">Q: </w:t>
            </w:r>
            <w:r w:rsidRPr="00970DC2">
              <w:rPr>
                <w:rFonts w:ascii="Arial" w:hAnsi="Arial" w:cs="Arial"/>
                <w:b/>
                <w:shd w:val="clear" w:color="auto" w:fill="FFFFFF" w:themeFill="background1"/>
              </w:rPr>
              <w:t>Is the contractor required to retain the hard copies of documents and, if so, how long must the contractor retain the documents? AND Are there existing hard-copy documents the transitioning contractor will be required to store? If yes, please provide the number of documents.</w:t>
            </w:r>
          </w:p>
          <w:p w14:paraId="5F7B44B8"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themeFill="background1"/>
              </w:rPr>
            </w:pPr>
          </w:p>
          <w:p w14:paraId="17083CA2"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themeFill="background1"/>
              </w:rPr>
            </w:pPr>
            <w:r w:rsidRPr="00970DC2">
              <w:rPr>
                <w:rFonts w:ascii="Arial" w:hAnsi="Arial" w:cs="Arial"/>
                <w:shd w:val="clear" w:color="auto" w:fill="FFFFFF" w:themeFill="background1"/>
              </w:rPr>
              <w:t>A: Hard copies are only to be retained while the DORES certification process is pending. Upon successful DORES certification, pursuant to N.J.A.C. 17:44-2.3, covered entities shall comply with record retention schedules as established by the State Records Committee pursuant to the Public Records Law, 47:3-20 et seq. and a covered entity not subject to 47:3-20 et seq., shall maintain relevant records for a period of no less than five years after contract completion. When requested, any covered entity shall produce any record for audit or review by OSC.</w:t>
            </w:r>
          </w:p>
          <w:p w14:paraId="320ADB02"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61841F74"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154C72A7"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89</w:t>
            </w:r>
          </w:p>
        </w:tc>
        <w:tc>
          <w:tcPr>
            <w:tcW w:w="2160" w:type="dxa"/>
            <w:tcBorders>
              <w:top w:val="single" w:sz="4" w:space="0" w:color="auto"/>
              <w:left w:val="single" w:sz="4" w:space="0" w:color="auto"/>
              <w:bottom w:val="single" w:sz="4" w:space="0" w:color="auto"/>
              <w:right w:val="single" w:sz="4" w:space="0" w:color="auto"/>
            </w:tcBorders>
          </w:tcPr>
          <w:p w14:paraId="30D73335"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4.3 (A)</w:t>
            </w:r>
          </w:p>
        </w:tc>
        <w:tc>
          <w:tcPr>
            <w:tcW w:w="7200" w:type="dxa"/>
            <w:tcBorders>
              <w:top w:val="single" w:sz="4" w:space="0" w:color="auto"/>
              <w:left w:val="single" w:sz="4" w:space="0" w:color="auto"/>
              <w:bottom w:val="single" w:sz="4" w:space="0" w:color="auto"/>
              <w:right w:val="single" w:sz="4" w:space="0" w:color="auto"/>
            </w:tcBorders>
          </w:tcPr>
          <w:p w14:paraId="4AD4371E"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Are these self-addressed, postage-paid mailers the only means by which paper COPs and AODs are received at the scanning facility?</w:t>
            </w:r>
          </w:p>
          <w:p w14:paraId="4A5362F3"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7C07D113"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Yes unless a party mails in a COP themselves. This is extremely rare and usually occurs when one parent is in a foreign country.</w:t>
            </w:r>
          </w:p>
          <w:p w14:paraId="52ECCD12"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5A3C9E9A"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24B77EE8"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90</w:t>
            </w:r>
          </w:p>
        </w:tc>
        <w:tc>
          <w:tcPr>
            <w:tcW w:w="2160" w:type="dxa"/>
            <w:tcBorders>
              <w:top w:val="single" w:sz="4" w:space="0" w:color="auto"/>
              <w:left w:val="single" w:sz="4" w:space="0" w:color="auto"/>
              <w:bottom w:val="single" w:sz="4" w:space="0" w:color="auto"/>
              <w:right w:val="single" w:sz="4" w:space="0" w:color="auto"/>
            </w:tcBorders>
          </w:tcPr>
          <w:p w14:paraId="2E8C54FC"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4.4</w:t>
            </w:r>
          </w:p>
        </w:tc>
        <w:tc>
          <w:tcPr>
            <w:tcW w:w="7200" w:type="dxa"/>
            <w:tcBorders>
              <w:top w:val="single" w:sz="4" w:space="0" w:color="auto"/>
              <w:left w:val="single" w:sz="4" w:space="0" w:color="auto"/>
              <w:bottom w:val="single" w:sz="4" w:space="0" w:color="auto"/>
              <w:right w:val="single" w:sz="4" w:space="0" w:color="auto"/>
            </w:tcBorders>
          </w:tcPr>
          <w:p w14:paraId="58A5250E"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r w:rsidRPr="00970DC2">
              <w:rPr>
                <w:rFonts w:ascii="Arial" w:hAnsi="Arial" w:cs="Arial"/>
                <w:b/>
              </w:rPr>
              <w:t xml:space="preserve">Q: </w:t>
            </w:r>
            <w:r w:rsidRPr="00970DC2">
              <w:rPr>
                <w:rFonts w:ascii="Arial" w:hAnsi="Arial" w:cs="Arial"/>
                <w:b/>
                <w:shd w:val="clear" w:color="auto" w:fill="FFFFFF"/>
              </w:rPr>
              <w:t>What is the volume of customer service calls POP receives monthly?</w:t>
            </w:r>
          </w:p>
          <w:p w14:paraId="528B7E4D"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p>
          <w:p w14:paraId="4C791F3F"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A: Between 75 and 100 calls are received per calendar quarter.</w:t>
            </w:r>
          </w:p>
          <w:p w14:paraId="5DB09478"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5DA83778"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629D6012"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91</w:t>
            </w:r>
          </w:p>
        </w:tc>
        <w:tc>
          <w:tcPr>
            <w:tcW w:w="2160" w:type="dxa"/>
            <w:tcBorders>
              <w:top w:val="single" w:sz="4" w:space="0" w:color="auto"/>
              <w:left w:val="single" w:sz="4" w:space="0" w:color="auto"/>
              <w:bottom w:val="single" w:sz="4" w:space="0" w:color="auto"/>
              <w:right w:val="single" w:sz="4" w:space="0" w:color="auto"/>
            </w:tcBorders>
          </w:tcPr>
          <w:p w14:paraId="4A7B827B"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4.4</w:t>
            </w:r>
          </w:p>
        </w:tc>
        <w:tc>
          <w:tcPr>
            <w:tcW w:w="7200" w:type="dxa"/>
            <w:tcBorders>
              <w:top w:val="single" w:sz="4" w:space="0" w:color="auto"/>
              <w:left w:val="single" w:sz="4" w:space="0" w:color="auto"/>
              <w:bottom w:val="single" w:sz="4" w:space="0" w:color="auto"/>
              <w:right w:val="single" w:sz="4" w:space="0" w:color="auto"/>
            </w:tcBorders>
          </w:tcPr>
          <w:p w14:paraId="7F4990C1"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b/>
              </w:rPr>
              <w:t xml:space="preserve">Q: </w:t>
            </w:r>
            <w:r w:rsidRPr="00970DC2">
              <w:rPr>
                <w:rFonts w:ascii="Arial" w:hAnsi="Arial" w:cs="Arial"/>
                <w:b/>
                <w:shd w:val="clear" w:color="auto" w:fill="FFFFFF" w:themeFill="background1"/>
              </w:rPr>
              <w:t>Would the State please provide monthly volumes of incoming phone calls to customer service? Would the State please provide this information broken down by caller type, i.e. parents, agencies, English, non-English, etc.</w:t>
            </w:r>
          </w:p>
          <w:p w14:paraId="444347C8"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64258D4F"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w:t>
            </w:r>
          </w:p>
          <w:p w14:paraId="0FAAFEBF"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Average Calls Per Month from Birthing Facilities: 10</w:t>
            </w:r>
          </w:p>
          <w:p w14:paraId="2DFBA035"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Average Calls Per Month from Registrars: 13</w:t>
            </w:r>
          </w:p>
          <w:p w14:paraId="293DDB49"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Average Calls Per Month from CWAs: 12</w:t>
            </w:r>
          </w:p>
          <w:p w14:paraId="451244AE"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Average Calls Per Month from Community Partners: 3</w:t>
            </w:r>
          </w:p>
          <w:p w14:paraId="68E193C9"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Average Calls Per Month from Parents: 26</w:t>
            </w:r>
          </w:p>
          <w:p w14:paraId="30EF7849"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Average Calls Per Month Overall: 64</w:t>
            </w:r>
          </w:p>
          <w:p w14:paraId="6DE6626E" w14:textId="77777777" w:rsidR="009A5145" w:rsidRPr="00970DC2" w:rsidRDefault="009A5145" w:rsidP="00C00F0E">
            <w:pPr>
              <w:tabs>
                <w:tab w:val="left" w:pos="0"/>
              </w:tabs>
              <w:overflowPunct w:val="0"/>
              <w:autoSpaceDE w:val="0"/>
              <w:autoSpaceDN w:val="0"/>
              <w:adjustRightInd w:val="0"/>
              <w:rPr>
                <w:rFonts w:ascii="Arial" w:hAnsi="Arial" w:cs="Arial"/>
              </w:rPr>
            </w:pPr>
          </w:p>
          <w:p w14:paraId="3A5B14F7"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Average Calls Per Month Requiring Language Line Services: 5</w:t>
            </w:r>
          </w:p>
          <w:p w14:paraId="53401D13"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p>
        </w:tc>
      </w:tr>
      <w:tr w:rsidR="009A5145" w:rsidRPr="00970DC2" w14:paraId="72F9F799"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1964E112"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92</w:t>
            </w:r>
          </w:p>
        </w:tc>
        <w:tc>
          <w:tcPr>
            <w:tcW w:w="2160" w:type="dxa"/>
            <w:tcBorders>
              <w:top w:val="single" w:sz="4" w:space="0" w:color="auto"/>
              <w:left w:val="single" w:sz="4" w:space="0" w:color="auto"/>
              <w:bottom w:val="single" w:sz="4" w:space="0" w:color="auto"/>
              <w:right w:val="single" w:sz="4" w:space="0" w:color="auto"/>
            </w:tcBorders>
          </w:tcPr>
          <w:p w14:paraId="4E1B2749"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4.4</w:t>
            </w:r>
          </w:p>
        </w:tc>
        <w:tc>
          <w:tcPr>
            <w:tcW w:w="7200" w:type="dxa"/>
            <w:tcBorders>
              <w:top w:val="single" w:sz="4" w:space="0" w:color="auto"/>
              <w:left w:val="single" w:sz="4" w:space="0" w:color="auto"/>
              <w:bottom w:val="single" w:sz="4" w:space="0" w:color="auto"/>
              <w:right w:val="single" w:sz="4" w:space="0" w:color="auto"/>
            </w:tcBorders>
          </w:tcPr>
          <w:p w14:paraId="02BEFAC2"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w:t>
            </w:r>
            <w:r w:rsidRPr="00970DC2">
              <w:rPr>
                <w:rFonts w:ascii="Arial" w:hAnsi="Arial" w:cs="Arial"/>
                <w:shd w:val="clear" w:color="auto" w:fill="FFFFFF"/>
              </w:rPr>
              <w:t xml:space="preserve"> </w:t>
            </w:r>
            <w:r w:rsidRPr="00970DC2">
              <w:rPr>
                <w:rFonts w:ascii="Arial" w:hAnsi="Arial" w:cs="Arial"/>
                <w:b/>
                <w:shd w:val="clear" w:color="auto" w:fill="FFFFFF"/>
              </w:rPr>
              <w:t>Would the State please provide average call time for incoming phone calls to customer service?</w:t>
            </w:r>
          </w:p>
          <w:p w14:paraId="73A692C8"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5859E63D"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w:t>
            </w:r>
          </w:p>
          <w:p w14:paraId="0BE28C01"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Average Call Time for English-Speaking Incoming Calls: 5 Minutes</w:t>
            </w:r>
          </w:p>
          <w:p w14:paraId="601078DF" w14:textId="776C46AC"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Average Call Time for Incoming Calls Using Language Line: 60 Minutes</w:t>
            </w:r>
          </w:p>
        </w:tc>
      </w:tr>
      <w:tr w:rsidR="009A5145" w:rsidRPr="00970DC2" w14:paraId="3679D11D"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7A9C9AB2"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lastRenderedPageBreak/>
              <w:t>93</w:t>
            </w:r>
          </w:p>
        </w:tc>
        <w:tc>
          <w:tcPr>
            <w:tcW w:w="2160" w:type="dxa"/>
            <w:tcBorders>
              <w:top w:val="single" w:sz="4" w:space="0" w:color="auto"/>
              <w:left w:val="single" w:sz="4" w:space="0" w:color="auto"/>
              <w:bottom w:val="single" w:sz="4" w:space="0" w:color="auto"/>
              <w:right w:val="single" w:sz="4" w:space="0" w:color="auto"/>
            </w:tcBorders>
          </w:tcPr>
          <w:p w14:paraId="64E79114"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4.4</w:t>
            </w:r>
          </w:p>
        </w:tc>
        <w:tc>
          <w:tcPr>
            <w:tcW w:w="7200" w:type="dxa"/>
            <w:tcBorders>
              <w:top w:val="single" w:sz="4" w:space="0" w:color="auto"/>
              <w:left w:val="single" w:sz="4" w:space="0" w:color="auto"/>
              <w:bottom w:val="single" w:sz="4" w:space="0" w:color="auto"/>
              <w:right w:val="single" w:sz="4" w:space="0" w:color="auto"/>
            </w:tcBorders>
          </w:tcPr>
          <w:p w14:paraId="22B59431"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Would the State please provide monthly volume of text messages received by customer service?</w:t>
            </w:r>
          </w:p>
          <w:p w14:paraId="2B02F32B" w14:textId="77777777" w:rsidR="009A5145" w:rsidRPr="00970DC2" w:rsidRDefault="009A5145" w:rsidP="00C00F0E">
            <w:pPr>
              <w:tabs>
                <w:tab w:val="left" w:pos="0"/>
              </w:tabs>
              <w:overflowPunct w:val="0"/>
              <w:autoSpaceDE w:val="0"/>
              <w:autoSpaceDN w:val="0"/>
              <w:adjustRightInd w:val="0"/>
              <w:rPr>
                <w:rFonts w:ascii="Arial" w:hAnsi="Arial" w:cs="Arial"/>
              </w:rPr>
            </w:pPr>
          </w:p>
          <w:p w14:paraId="2B378A85"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Text messages are not currently received by customer service as a part of the current contract.</w:t>
            </w:r>
          </w:p>
          <w:p w14:paraId="0CC9D840"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5E671544"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7A581269"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94</w:t>
            </w:r>
          </w:p>
        </w:tc>
        <w:tc>
          <w:tcPr>
            <w:tcW w:w="2160" w:type="dxa"/>
            <w:tcBorders>
              <w:top w:val="single" w:sz="4" w:space="0" w:color="auto"/>
              <w:left w:val="single" w:sz="4" w:space="0" w:color="auto"/>
              <w:bottom w:val="single" w:sz="4" w:space="0" w:color="auto"/>
              <w:right w:val="single" w:sz="4" w:space="0" w:color="auto"/>
            </w:tcBorders>
          </w:tcPr>
          <w:p w14:paraId="1FC72DEC"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4.4</w:t>
            </w:r>
          </w:p>
        </w:tc>
        <w:tc>
          <w:tcPr>
            <w:tcW w:w="7200" w:type="dxa"/>
            <w:tcBorders>
              <w:top w:val="single" w:sz="4" w:space="0" w:color="auto"/>
              <w:left w:val="single" w:sz="4" w:space="0" w:color="auto"/>
              <w:bottom w:val="single" w:sz="4" w:space="0" w:color="auto"/>
              <w:right w:val="single" w:sz="4" w:space="0" w:color="auto"/>
            </w:tcBorders>
          </w:tcPr>
          <w:p w14:paraId="3739803D"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Would this mean we would have to hire a full-time person or multiple part-timers? What happens when the Spanish-speaker is sick or takes personal time?</w:t>
            </w:r>
          </w:p>
          <w:p w14:paraId="33F98545"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067A6B22"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It is the Contractor’s responsibility to determine the best method to ensure the availability of a Spanish speaking representative.</w:t>
            </w:r>
          </w:p>
          <w:p w14:paraId="216C9A45"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2B06B26F"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33A7C77E"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95</w:t>
            </w:r>
          </w:p>
        </w:tc>
        <w:tc>
          <w:tcPr>
            <w:tcW w:w="2160" w:type="dxa"/>
            <w:tcBorders>
              <w:top w:val="single" w:sz="4" w:space="0" w:color="auto"/>
              <w:left w:val="single" w:sz="4" w:space="0" w:color="auto"/>
              <w:bottom w:val="single" w:sz="4" w:space="0" w:color="auto"/>
              <w:right w:val="single" w:sz="4" w:space="0" w:color="auto"/>
            </w:tcBorders>
          </w:tcPr>
          <w:p w14:paraId="469CF4EE"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4.4</w:t>
            </w:r>
          </w:p>
        </w:tc>
        <w:tc>
          <w:tcPr>
            <w:tcW w:w="7200" w:type="dxa"/>
            <w:tcBorders>
              <w:top w:val="single" w:sz="4" w:space="0" w:color="auto"/>
              <w:left w:val="single" w:sz="4" w:space="0" w:color="auto"/>
              <w:bottom w:val="single" w:sz="4" w:space="0" w:color="auto"/>
              <w:right w:val="single" w:sz="4" w:space="0" w:color="auto"/>
            </w:tcBorders>
          </w:tcPr>
          <w:p w14:paraId="0E6D253B"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RFP states, "A dedicated number with the ability to receive text messages" Question: Please confirm text messaging is for general inquiries only, due to security purposes.</w:t>
            </w:r>
          </w:p>
          <w:p w14:paraId="0C3A08F3"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297614D1"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The State cannot confirm that text messaging is for general inquiries only.</w:t>
            </w:r>
          </w:p>
          <w:p w14:paraId="320954CB"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30C84779"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3AF81920"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96</w:t>
            </w:r>
          </w:p>
        </w:tc>
        <w:tc>
          <w:tcPr>
            <w:tcW w:w="2160" w:type="dxa"/>
            <w:tcBorders>
              <w:top w:val="single" w:sz="4" w:space="0" w:color="auto"/>
              <w:left w:val="single" w:sz="4" w:space="0" w:color="auto"/>
              <w:bottom w:val="single" w:sz="4" w:space="0" w:color="auto"/>
              <w:right w:val="single" w:sz="4" w:space="0" w:color="auto"/>
            </w:tcBorders>
          </w:tcPr>
          <w:p w14:paraId="5AE8C16E"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4.6</w:t>
            </w:r>
          </w:p>
        </w:tc>
        <w:tc>
          <w:tcPr>
            <w:tcW w:w="7200" w:type="dxa"/>
            <w:tcBorders>
              <w:top w:val="single" w:sz="4" w:space="0" w:color="auto"/>
              <w:left w:val="single" w:sz="4" w:space="0" w:color="auto"/>
              <w:bottom w:val="single" w:sz="4" w:space="0" w:color="auto"/>
              <w:right w:val="single" w:sz="4" w:space="0" w:color="auto"/>
            </w:tcBorders>
          </w:tcPr>
          <w:p w14:paraId="2E518CE0"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themeFill="background1"/>
              </w:rPr>
            </w:pPr>
            <w:r w:rsidRPr="00970DC2">
              <w:rPr>
                <w:rFonts w:ascii="Arial" w:hAnsi="Arial" w:cs="Arial"/>
                <w:b/>
              </w:rPr>
              <w:t xml:space="preserve">Q: </w:t>
            </w:r>
            <w:r w:rsidRPr="00970DC2">
              <w:rPr>
                <w:rFonts w:ascii="Arial" w:hAnsi="Arial" w:cs="Arial"/>
                <w:b/>
                <w:shd w:val="clear" w:color="auto" w:fill="FFFFFF" w:themeFill="background1"/>
              </w:rPr>
              <w:t>The RFP states in the second sentence of the first paragraph “The Contractor shall provide a final outreach plan within six after award.” Question: Please clarify the time period after award (i.e., days, weeks, or months.</w:t>
            </w:r>
          </w:p>
          <w:p w14:paraId="09964725"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themeFill="background1"/>
              </w:rPr>
            </w:pPr>
          </w:p>
          <w:p w14:paraId="6533FAC8"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themeFill="background1"/>
              </w:rPr>
            </w:pPr>
            <w:r w:rsidRPr="00970DC2">
              <w:rPr>
                <w:rFonts w:ascii="Arial" w:hAnsi="Arial" w:cs="Arial"/>
                <w:shd w:val="clear" w:color="auto" w:fill="FFFFFF" w:themeFill="background1"/>
              </w:rPr>
              <w:t xml:space="preserve">A: Section 4.6 of the RFP states that “The Contractor shall provide a final outreach plan </w:t>
            </w:r>
            <w:r w:rsidRPr="00970DC2">
              <w:rPr>
                <w:rFonts w:ascii="Arial" w:hAnsi="Arial" w:cs="Arial"/>
                <w:b/>
                <w:shd w:val="clear" w:color="auto" w:fill="FFFFFF" w:themeFill="background1"/>
              </w:rPr>
              <w:t>within 30 days after award</w:t>
            </w:r>
            <w:r w:rsidRPr="00970DC2">
              <w:rPr>
                <w:rFonts w:ascii="Arial" w:hAnsi="Arial" w:cs="Arial"/>
                <w:shd w:val="clear" w:color="auto" w:fill="FFFFFF" w:themeFill="background1"/>
              </w:rPr>
              <w:t>.”</w:t>
            </w:r>
          </w:p>
          <w:p w14:paraId="1628A82B"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63545C63"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0E6ABC3C"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97</w:t>
            </w:r>
          </w:p>
        </w:tc>
        <w:tc>
          <w:tcPr>
            <w:tcW w:w="2160" w:type="dxa"/>
            <w:tcBorders>
              <w:top w:val="single" w:sz="4" w:space="0" w:color="auto"/>
              <w:left w:val="single" w:sz="4" w:space="0" w:color="auto"/>
              <w:bottom w:val="single" w:sz="4" w:space="0" w:color="auto"/>
              <w:right w:val="single" w:sz="4" w:space="0" w:color="auto"/>
            </w:tcBorders>
          </w:tcPr>
          <w:p w14:paraId="2FC40404"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4.6</w:t>
            </w:r>
          </w:p>
        </w:tc>
        <w:tc>
          <w:tcPr>
            <w:tcW w:w="7200" w:type="dxa"/>
            <w:tcBorders>
              <w:top w:val="single" w:sz="4" w:space="0" w:color="auto"/>
              <w:left w:val="single" w:sz="4" w:space="0" w:color="auto"/>
              <w:bottom w:val="single" w:sz="4" w:space="0" w:color="auto"/>
              <w:right w:val="single" w:sz="4" w:space="0" w:color="auto"/>
            </w:tcBorders>
          </w:tcPr>
          <w:p w14:paraId="0DDAEC77"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What audiences are targeted for the desired outreach i.e. birthing facilities, hospitals, and parents?</w:t>
            </w:r>
          </w:p>
          <w:p w14:paraId="22AE50FF"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14661038"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Target audiences include, but are not limited to, birthing facilities, hospitals and parents.</w:t>
            </w:r>
          </w:p>
          <w:p w14:paraId="2A88F60F"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3E45072D"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366931FC"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98</w:t>
            </w:r>
          </w:p>
        </w:tc>
        <w:tc>
          <w:tcPr>
            <w:tcW w:w="2160" w:type="dxa"/>
            <w:tcBorders>
              <w:top w:val="single" w:sz="4" w:space="0" w:color="auto"/>
              <w:left w:val="single" w:sz="4" w:space="0" w:color="auto"/>
              <w:bottom w:val="single" w:sz="4" w:space="0" w:color="auto"/>
              <w:right w:val="single" w:sz="4" w:space="0" w:color="auto"/>
            </w:tcBorders>
          </w:tcPr>
          <w:p w14:paraId="7CAF5939"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4.6 (A)</w:t>
            </w:r>
          </w:p>
        </w:tc>
        <w:tc>
          <w:tcPr>
            <w:tcW w:w="7200" w:type="dxa"/>
            <w:tcBorders>
              <w:top w:val="single" w:sz="4" w:space="0" w:color="auto"/>
              <w:left w:val="single" w:sz="4" w:space="0" w:color="auto"/>
              <w:bottom w:val="single" w:sz="4" w:space="0" w:color="auto"/>
              <w:right w:val="single" w:sz="4" w:space="0" w:color="auto"/>
            </w:tcBorders>
          </w:tcPr>
          <w:p w14:paraId="6DFEE740"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themeFill="background1"/>
              </w:rPr>
            </w:pPr>
            <w:r w:rsidRPr="00970DC2">
              <w:rPr>
                <w:rFonts w:ascii="Arial" w:hAnsi="Arial" w:cs="Arial"/>
                <w:b/>
              </w:rPr>
              <w:t xml:space="preserve">Q: </w:t>
            </w:r>
            <w:r w:rsidRPr="00970DC2">
              <w:rPr>
                <w:rFonts w:ascii="Arial" w:hAnsi="Arial" w:cs="Arial"/>
                <w:b/>
                <w:shd w:val="clear" w:color="auto" w:fill="FFFFFF" w:themeFill="background1"/>
              </w:rPr>
              <w:t>Will the State provide a list of the target community groups/organizations and educational entities that currently receive outreach and an intended future audience (if different)?</w:t>
            </w:r>
          </w:p>
          <w:p w14:paraId="66FA72B7"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themeFill="background1"/>
              </w:rPr>
            </w:pPr>
          </w:p>
          <w:p w14:paraId="310FC90C"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themeFill="background1"/>
              </w:rPr>
            </w:pPr>
            <w:r w:rsidRPr="00970DC2">
              <w:rPr>
                <w:rFonts w:ascii="Arial" w:hAnsi="Arial" w:cs="Arial"/>
                <w:shd w:val="clear" w:color="auto" w:fill="FFFFFF" w:themeFill="background1"/>
              </w:rPr>
              <w:t>A: The State will provide a list at time of contract award but that list will not be exhaustive.</w:t>
            </w:r>
          </w:p>
          <w:p w14:paraId="45A0A0C9"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themeFill="background1"/>
              </w:rPr>
            </w:pPr>
          </w:p>
        </w:tc>
      </w:tr>
      <w:tr w:rsidR="009A5145" w:rsidRPr="00970DC2" w14:paraId="49C0D92C"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7931201D"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99</w:t>
            </w:r>
          </w:p>
        </w:tc>
        <w:tc>
          <w:tcPr>
            <w:tcW w:w="2160" w:type="dxa"/>
            <w:tcBorders>
              <w:top w:val="single" w:sz="4" w:space="0" w:color="auto"/>
              <w:left w:val="single" w:sz="4" w:space="0" w:color="auto"/>
              <w:bottom w:val="single" w:sz="4" w:space="0" w:color="auto"/>
              <w:right w:val="single" w:sz="4" w:space="0" w:color="auto"/>
            </w:tcBorders>
          </w:tcPr>
          <w:p w14:paraId="6CA9DF69"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4.6 (A)</w:t>
            </w:r>
          </w:p>
        </w:tc>
        <w:tc>
          <w:tcPr>
            <w:tcW w:w="7200" w:type="dxa"/>
            <w:tcBorders>
              <w:top w:val="single" w:sz="4" w:space="0" w:color="auto"/>
              <w:left w:val="single" w:sz="4" w:space="0" w:color="auto"/>
              <w:bottom w:val="single" w:sz="4" w:space="0" w:color="auto"/>
              <w:right w:val="single" w:sz="4" w:space="0" w:color="auto"/>
            </w:tcBorders>
          </w:tcPr>
          <w:p w14:paraId="4BECA81E"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 xml:space="preserve">Q: </w:t>
            </w:r>
            <w:r w:rsidRPr="00970DC2">
              <w:rPr>
                <w:rFonts w:ascii="Arial" w:hAnsi="Arial" w:cs="Arial"/>
                <w:b/>
                <w:shd w:val="clear" w:color="auto" w:fill="FFFFFF"/>
              </w:rPr>
              <w:t>Is there an intended or desired paternity establishment rate that the State desires to maintain monthly or annually?</w:t>
            </w:r>
          </w:p>
          <w:p w14:paraId="50FA732B"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33212485"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Yes, the goal is 95% or higher annually for statewide paternity establishment rate.</w:t>
            </w:r>
          </w:p>
          <w:p w14:paraId="1982CB60"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73B7E6DD"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065848C6"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100</w:t>
            </w:r>
          </w:p>
        </w:tc>
        <w:tc>
          <w:tcPr>
            <w:tcW w:w="2160" w:type="dxa"/>
            <w:tcBorders>
              <w:top w:val="single" w:sz="4" w:space="0" w:color="auto"/>
              <w:left w:val="single" w:sz="4" w:space="0" w:color="auto"/>
              <w:bottom w:val="single" w:sz="4" w:space="0" w:color="auto"/>
              <w:right w:val="single" w:sz="4" w:space="0" w:color="auto"/>
            </w:tcBorders>
          </w:tcPr>
          <w:p w14:paraId="03EC9AF7"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4.6 (K) &amp; Section 4.7 (A)</w:t>
            </w:r>
          </w:p>
        </w:tc>
        <w:tc>
          <w:tcPr>
            <w:tcW w:w="7200" w:type="dxa"/>
            <w:tcBorders>
              <w:top w:val="single" w:sz="4" w:space="0" w:color="auto"/>
              <w:left w:val="single" w:sz="4" w:space="0" w:color="auto"/>
              <w:bottom w:val="single" w:sz="4" w:space="0" w:color="auto"/>
              <w:right w:val="single" w:sz="4" w:space="0" w:color="auto"/>
            </w:tcBorders>
          </w:tcPr>
          <w:p w14:paraId="2701B0B3"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Section 4.6.K &amp; 4.7.A are duplicate and can become quite lengthy.  Will the Vendor be able to refer to one another in response?  For example, “In regards to Section 4.7.A please see response for Section 4.6.K”</w:t>
            </w:r>
          </w:p>
          <w:p w14:paraId="06E49AFF"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0B1AE58F"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 xml:space="preserve">A: Section 4.6.K refers to website requirements and states “Develop and maintain a website that contains relevant outreach materials and information as needed or required by the SCM. Section 4.7.A refers to training and states “Develop a final training plan within 30 calendar days after Contract award based on the draft plan submitted per Section 3.29 for POP office staff and State staff as well as hospital, birthing facility, local registrar, prenatal clinic, and other designated agency staff to be approved by the SCM;” </w:t>
            </w:r>
          </w:p>
          <w:p w14:paraId="21E545EA"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2717BB93"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7120A9B6"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lastRenderedPageBreak/>
              <w:t>101</w:t>
            </w:r>
          </w:p>
        </w:tc>
        <w:tc>
          <w:tcPr>
            <w:tcW w:w="2160" w:type="dxa"/>
            <w:tcBorders>
              <w:top w:val="single" w:sz="4" w:space="0" w:color="auto"/>
              <w:left w:val="single" w:sz="4" w:space="0" w:color="auto"/>
              <w:bottom w:val="single" w:sz="4" w:space="0" w:color="auto"/>
              <w:right w:val="single" w:sz="4" w:space="0" w:color="auto"/>
            </w:tcBorders>
          </w:tcPr>
          <w:p w14:paraId="0D1BAE05"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4.6 (B)</w:t>
            </w:r>
          </w:p>
        </w:tc>
        <w:tc>
          <w:tcPr>
            <w:tcW w:w="7200" w:type="dxa"/>
            <w:tcBorders>
              <w:top w:val="single" w:sz="4" w:space="0" w:color="auto"/>
              <w:left w:val="single" w:sz="4" w:space="0" w:color="auto"/>
              <w:bottom w:val="single" w:sz="4" w:space="0" w:color="auto"/>
              <w:right w:val="single" w:sz="4" w:space="0" w:color="auto"/>
            </w:tcBorders>
          </w:tcPr>
          <w:p w14:paraId="79EFB5E0"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themeFill="background1"/>
              </w:rPr>
            </w:pPr>
            <w:r w:rsidRPr="00970DC2">
              <w:rPr>
                <w:rFonts w:ascii="Arial" w:hAnsi="Arial" w:cs="Arial"/>
                <w:b/>
              </w:rPr>
              <w:t>Q</w:t>
            </w:r>
            <w:r w:rsidRPr="00970DC2">
              <w:rPr>
                <w:rFonts w:ascii="Arial" w:hAnsi="Arial" w:cs="Arial"/>
                <w:b/>
                <w:shd w:val="clear" w:color="auto" w:fill="FFFFFF" w:themeFill="background1"/>
              </w:rPr>
              <w:t>: How many outreach coordinators are currently serving the project and where are they located? How many other local staff support the project? Please provide titles and location.</w:t>
            </w:r>
          </w:p>
          <w:p w14:paraId="7C215E30"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themeFill="background1"/>
              </w:rPr>
            </w:pPr>
          </w:p>
          <w:p w14:paraId="2727558B"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themeFill="background1"/>
              </w:rPr>
            </w:pPr>
            <w:r w:rsidRPr="00970DC2">
              <w:rPr>
                <w:rFonts w:ascii="Arial" w:hAnsi="Arial" w:cs="Arial"/>
                <w:shd w:val="clear" w:color="auto" w:fill="FFFFFF" w:themeFill="background1"/>
              </w:rPr>
              <w:t>A: There are currently two (2) Outreach Coordinators located in central New Jersey. There are no other local staff supporting outreach.</w:t>
            </w:r>
          </w:p>
          <w:p w14:paraId="2B0983F3"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57BC169B"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5483B604"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102</w:t>
            </w:r>
          </w:p>
        </w:tc>
        <w:tc>
          <w:tcPr>
            <w:tcW w:w="2160" w:type="dxa"/>
            <w:tcBorders>
              <w:top w:val="single" w:sz="4" w:space="0" w:color="auto"/>
              <w:left w:val="single" w:sz="4" w:space="0" w:color="auto"/>
              <w:bottom w:val="single" w:sz="4" w:space="0" w:color="auto"/>
              <w:right w:val="single" w:sz="4" w:space="0" w:color="auto"/>
            </w:tcBorders>
          </w:tcPr>
          <w:p w14:paraId="5BEA9975"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4.6 (B)</w:t>
            </w:r>
          </w:p>
        </w:tc>
        <w:tc>
          <w:tcPr>
            <w:tcW w:w="7200" w:type="dxa"/>
            <w:tcBorders>
              <w:top w:val="single" w:sz="4" w:space="0" w:color="auto"/>
              <w:left w:val="single" w:sz="4" w:space="0" w:color="auto"/>
              <w:bottom w:val="single" w:sz="4" w:space="0" w:color="auto"/>
              <w:right w:val="single" w:sz="4" w:space="0" w:color="auto"/>
            </w:tcBorders>
          </w:tcPr>
          <w:p w14:paraId="520E0DD2"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r w:rsidRPr="00970DC2">
              <w:rPr>
                <w:rFonts w:ascii="Arial" w:hAnsi="Arial" w:cs="Arial"/>
                <w:b/>
              </w:rPr>
              <w:t>Q:</w:t>
            </w:r>
            <w:r w:rsidRPr="00970DC2">
              <w:rPr>
                <w:rFonts w:ascii="Arial" w:hAnsi="Arial" w:cs="Arial"/>
                <w:b/>
                <w:shd w:val="clear" w:color="auto" w:fill="FFFFFF"/>
              </w:rPr>
              <w:t xml:space="preserve"> Does the State require the outreach coordinators to be full-time positions?</w:t>
            </w:r>
          </w:p>
          <w:p w14:paraId="003515D9"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p>
          <w:p w14:paraId="0F93D02B"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A: No, outreach coordinators do not have to be full-time.</w:t>
            </w:r>
          </w:p>
          <w:p w14:paraId="34A5CD27"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5F4B2C7F"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65BC28A0"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103</w:t>
            </w:r>
          </w:p>
        </w:tc>
        <w:tc>
          <w:tcPr>
            <w:tcW w:w="2160" w:type="dxa"/>
            <w:tcBorders>
              <w:top w:val="single" w:sz="4" w:space="0" w:color="auto"/>
              <w:left w:val="single" w:sz="4" w:space="0" w:color="auto"/>
              <w:bottom w:val="single" w:sz="4" w:space="0" w:color="auto"/>
              <w:right w:val="single" w:sz="4" w:space="0" w:color="auto"/>
            </w:tcBorders>
          </w:tcPr>
          <w:p w14:paraId="7E6F66AD"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4.6 (E)</w:t>
            </w:r>
          </w:p>
        </w:tc>
        <w:tc>
          <w:tcPr>
            <w:tcW w:w="7200" w:type="dxa"/>
            <w:tcBorders>
              <w:top w:val="single" w:sz="4" w:space="0" w:color="auto"/>
              <w:left w:val="single" w:sz="4" w:space="0" w:color="auto"/>
              <w:bottom w:val="single" w:sz="4" w:space="0" w:color="auto"/>
              <w:right w:val="single" w:sz="4" w:space="0" w:color="auto"/>
            </w:tcBorders>
          </w:tcPr>
          <w:p w14:paraId="12C2F1E9"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r w:rsidRPr="00970DC2">
              <w:rPr>
                <w:rFonts w:ascii="Arial" w:hAnsi="Arial" w:cs="Arial"/>
                <w:b/>
                <w:shd w:val="clear" w:color="auto" w:fill="FFFFFF"/>
              </w:rPr>
              <w:t>Q: Will the contractor receive the current contact list from the incumbent vendor?</w:t>
            </w:r>
          </w:p>
          <w:p w14:paraId="5BC7433F"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p>
          <w:p w14:paraId="066BAC4B"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A: Yes, a current contact list will be provided by the incumbent Contractor.</w:t>
            </w:r>
          </w:p>
          <w:p w14:paraId="6BBD7C01"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1769DBD7" w14:textId="77777777" w:rsidTr="00C00F0E">
        <w:trPr>
          <w:trHeight w:val="530"/>
          <w:jc w:val="center"/>
        </w:trPr>
        <w:tc>
          <w:tcPr>
            <w:tcW w:w="877" w:type="dxa"/>
            <w:tcBorders>
              <w:top w:val="single" w:sz="4" w:space="0" w:color="auto"/>
              <w:left w:val="single" w:sz="4" w:space="0" w:color="auto"/>
              <w:bottom w:val="single" w:sz="4" w:space="0" w:color="auto"/>
              <w:right w:val="single" w:sz="4" w:space="0" w:color="auto"/>
            </w:tcBorders>
          </w:tcPr>
          <w:p w14:paraId="61F6E0F9"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104</w:t>
            </w:r>
          </w:p>
        </w:tc>
        <w:tc>
          <w:tcPr>
            <w:tcW w:w="2160" w:type="dxa"/>
            <w:tcBorders>
              <w:top w:val="single" w:sz="4" w:space="0" w:color="auto"/>
              <w:left w:val="single" w:sz="4" w:space="0" w:color="auto"/>
              <w:bottom w:val="single" w:sz="4" w:space="0" w:color="auto"/>
              <w:right w:val="single" w:sz="4" w:space="0" w:color="auto"/>
            </w:tcBorders>
          </w:tcPr>
          <w:p w14:paraId="57218C51"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4.6 (H)</w:t>
            </w:r>
          </w:p>
        </w:tc>
        <w:tc>
          <w:tcPr>
            <w:tcW w:w="7200" w:type="dxa"/>
            <w:tcBorders>
              <w:top w:val="single" w:sz="4" w:space="0" w:color="auto"/>
              <w:left w:val="single" w:sz="4" w:space="0" w:color="auto"/>
              <w:bottom w:val="single" w:sz="4" w:space="0" w:color="auto"/>
              <w:right w:val="single" w:sz="4" w:space="0" w:color="auto"/>
            </w:tcBorders>
          </w:tcPr>
          <w:p w14:paraId="3D10F3CA" w14:textId="77777777" w:rsidR="009A5145" w:rsidRPr="00970DC2" w:rsidRDefault="009A5145" w:rsidP="00C00F0E">
            <w:pPr>
              <w:tabs>
                <w:tab w:val="left" w:pos="2310"/>
              </w:tabs>
              <w:rPr>
                <w:rFonts w:ascii="Arial" w:hAnsi="Arial" w:cs="Arial"/>
                <w:b/>
              </w:rPr>
            </w:pPr>
            <w:r w:rsidRPr="00970DC2">
              <w:rPr>
                <w:rFonts w:ascii="Arial" w:hAnsi="Arial" w:cs="Arial"/>
                <w:b/>
              </w:rPr>
              <w:t>Q: How many birthing facilities are currently under a corrective action plan?</w:t>
            </w:r>
          </w:p>
          <w:p w14:paraId="4E656998" w14:textId="77777777" w:rsidR="009A5145" w:rsidRPr="00970DC2" w:rsidRDefault="009A5145" w:rsidP="00C00F0E">
            <w:pPr>
              <w:tabs>
                <w:tab w:val="left" w:pos="2310"/>
              </w:tabs>
              <w:rPr>
                <w:rFonts w:ascii="Arial" w:hAnsi="Arial" w:cs="Arial"/>
              </w:rPr>
            </w:pPr>
          </w:p>
          <w:p w14:paraId="2390C490" w14:textId="77777777" w:rsidR="009A5145" w:rsidRPr="00970DC2" w:rsidRDefault="009A5145" w:rsidP="00C00F0E">
            <w:pPr>
              <w:tabs>
                <w:tab w:val="left" w:pos="2310"/>
              </w:tabs>
              <w:rPr>
                <w:rFonts w:ascii="Arial" w:hAnsi="Arial" w:cs="Arial"/>
              </w:rPr>
            </w:pPr>
            <w:r w:rsidRPr="00970DC2">
              <w:rPr>
                <w:rFonts w:ascii="Arial" w:hAnsi="Arial" w:cs="Arial"/>
              </w:rPr>
              <w:t>A: None as of August 2022.</w:t>
            </w:r>
          </w:p>
          <w:p w14:paraId="03D181B6" w14:textId="77777777" w:rsidR="009A5145" w:rsidRPr="00970DC2" w:rsidRDefault="009A5145" w:rsidP="00C00F0E">
            <w:pPr>
              <w:tabs>
                <w:tab w:val="left" w:pos="2310"/>
              </w:tabs>
              <w:rPr>
                <w:rFonts w:ascii="Arial" w:hAnsi="Arial" w:cs="Arial"/>
                <w:b/>
              </w:rPr>
            </w:pPr>
          </w:p>
        </w:tc>
      </w:tr>
      <w:tr w:rsidR="009A5145" w:rsidRPr="00970DC2" w14:paraId="19210F7E"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53238DD6"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105</w:t>
            </w:r>
          </w:p>
        </w:tc>
        <w:tc>
          <w:tcPr>
            <w:tcW w:w="2160" w:type="dxa"/>
            <w:tcBorders>
              <w:top w:val="single" w:sz="4" w:space="0" w:color="auto"/>
              <w:left w:val="single" w:sz="4" w:space="0" w:color="auto"/>
              <w:bottom w:val="single" w:sz="4" w:space="0" w:color="auto"/>
              <w:right w:val="single" w:sz="4" w:space="0" w:color="auto"/>
            </w:tcBorders>
          </w:tcPr>
          <w:p w14:paraId="16053691"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4.6 (H)</w:t>
            </w:r>
          </w:p>
        </w:tc>
        <w:tc>
          <w:tcPr>
            <w:tcW w:w="7200" w:type="dxa"/>
            <w:tcBorders>
              <w:top w:val="single" w:sz="4" w:space="0" w:color="auto"/>
              <w:left w:val="single" w:sz="4" w:space="0" w:color="auto"/>
              <w:bottom w:val="single" w:sz="4" w:space="0" w:color="auto"/>
              <w:right w:val="single" w:sz="4" w:space="0" w:color="auto"/>
            </w:tcBorders>
          </w:tcPr>
          <w:p w14:paraId="610B1AC3"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What is the protocol for enforcing a correction action plan with a birthing facility?</w:t>
            </w:r>
          </w:p>
          <w:p w14:paraId="020E8CA0" w14:textId="77777777" w:rsidR="009A5145" w:rsidRPr="00970DC2" w:rsidRDefault="009A5145" w:rsidP="00C00F0E">
            <w:pPr>
              <w:tabs>
                <w:tab w:val="left" w:pos="0"/>
              </w:tabs>
              <w:overflowPunct w:val="0"/>
              <w:autoSpaceDE w:val="0"/>
              <w:autoSpaceDN w:val="0"/>
              <w:adjustRightInd w:val="0"/>
              <w:rPr>
                <w:rFonts w:ascii="Arial" w:hAnsi="Arial" w:cs="Arial"/>
              </w:rPr>
            </w:pPr>
          </w:p>
          <w:p w14:paraId="03358B2E"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The Outreach Coordinator is responsible for reviewing statistical reports and identifying any birthing facility that is establishing paternity at 15% or lower than the State average over a period of 3 months. Upon SCM approval, these birthing facilities will be required to submit a corrective action plan.</w:t>
            </w:r>
          </w:p>
          <w:p w14:paraId="382907E8"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31233B69"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245C1A29"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106</w:t>
            </w:r>
          </w:p>
        </w:tc>
        <w:tc>
          <w:tcPr>
            <w:tcW w:w="2160" w:type="dxa"/>
            <w:tcBorders>
              <w:top w:val="single" w:sz="4" w:space="0" w:color="auto"/>
              <w:left w:val="single" w:sz="4" w:space="0" w:color="auto"/>
              <w:bottom w:val="single" w:sz="4" w:space="0" w:color="auto"/>
              <w:right w:val="single" w:sz="4" w:space="0" w:color="auto"/>
            </w:tcBorders>
          </w:tcPr>
          <w:p w14:paraId="7C645202"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4.6 (H &amp; K)</w:t>
            </w:r>
          </w:p>
        </w:tc>
        <w:tc>
          <w:tcPr>
            <w:tcW w:w="7200" w:type="dxa"/>
            <w:tcBorders>
              <w:top w:val="single" w:sz="4" w:space="0" w:color="auto"/>
              <w:left w:val="single" w:sz="4" w:space="0" w:color="auto"/>
              <w:bottom w:val="single" w:sz="4" w:space="0" w:color="auto"/>
              <w:right w:val="single" w:sz="4" w:space="0" w:color="auto"/>
            </w:tcBorders>
          </w:tcPr>
          <w:p w14:paraId="2FAB22FE"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These are identical requirements. As bidders responses will be lengthy for these requirements, please delete one or the other or confirm that the bidder can respond thoroughly to the requirement under 4.6K and just refer to that response under 4.7H.</w:t>
            </w:r>
          </w:p>
          <w:p w14:paraId="536A454F"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2EF1DC24"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Section 4.7.H can be deleted as it is belongs only in Section 4.6.K.</w:t>
            </w:r>
          </w:p>
          <w:p w14:paraId="0F970EE6"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114E51D5"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2FAB0B47"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107</w:t>
            </w:r>
          </w:p>
        </w:tc>
        <w:tc>
          <w:tcPr>
            <w:tcW w:w="2160" w:type="dxa"/>
            <w:tcBorders>
              <w:top w:val="single" w:sz="4" w:space="0" w:color="auto"/>
              <w:left w:val="single" w:sz="4" w:space="0" w:color="auto"/>
              <w:bottom w:val="single" w:sz="4" w:space="0" w:color="auto"/>
              <w:right w:val="single" w:sz="4" w:space="0" w:color="auto"/>
            </w:tcBorders>
          </w:tcPr>
          <w:p w14:paraId="4FDC7E5B"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4.6 (H &amp; K)</w:t>
            </w:r>
          </w:p>
        </w:tc>
        <w:tc>
          <w:tcPr>
            <w:tcW w:w="7200" w:type="dxa"/>
            <w:tcBorders>
              <w:top w:val="single" w:sz="4" w:space="0" w:color="auto"/>
              <w:left w:val="single" w:sz="4" w:space="0" w:color="auto"/>
              <w:bottom w:val="single" w:sz="4" w:space="0" w:color="auto"/>
              <w:right w:val="single" w:sz="4" w:space="0" w:color="auto"/>
            </w:tcBorders>
          </w:tcPr>
          <w:p w14:paraId="58E8418C"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r w:rsidRPr="00970DC2">
              <w:rPr>
                <w:rFonts w:ascii="Arial" w:hAnsi="Arial" w:cs="Arial"/>
                <w:b/>
              </w:rPr>
              <w:t xml:space="preserve">Q: </w:t>
            </w:r>
            <w:r w:rsidRPr="00970DC2">
              <w:rPr>
                <w:rFonts w:ascii="Arial" w:hAnsi="Arial" w:cs="Arial"/>
                <w:b/>
                <w:shd w:val="clear" w:color="auto" w:fill="FFFFFF"/>
              </w:rPr>
              <w:t>Will the current POP website transition with the project?</w:t>
            </w:r>
          </w:p>
          <w:p w14:paraId="6127858D"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p>
          <w:p w14:paraId="443B6F6E"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A: Yes, the current POP website will transition with the project.</w:t>
            </w:r>
          </w:p>
          <w:p w14:paraId="372E9672"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38C5994A"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04A6179F"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108</w:t>
            </w:r>
          </w:p>
        </w:tc>
        <w:tc>
          <w:tcPr>
            <w:tcW w:w="2160" w:type="dxa"/>
            <w:tcBorders>
              <w:top w:val="single" w:sz="4" w:space="0" w:color="auto"/>
              <w:left w:val="single" w:sz="4" w:space="0" w:color="auto"/>
              <w:bottom w:val="single" w:sz="4" w:space="0" w:color="auto"/>
              <w:right w:val="single" w:sz="4" w:space="0" w:color="auto"/>
            </w:tcBorders>
          </w:tcPr>
          <w:p w14:paraId="72E4EDEC"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4.6 (I)</w:t>
            </w:r>
          </w:p>
        </w:tc>
        <w:tc>
          <w:tcPr>
            <w:tcW w:w="7200" w:type="dxa"/>
            <w:tcBorders>
              <w:top w:val="single" w:sz="4" w:space="0" w:color="auto"/>
              <w:left w:val="single" w:sz="4" w:space="0" w:color="auto"/>
              <w:bottom w:val="single" w:sz="4" w:space="0" w:color="auto"/>
              <w:right w:val="single" w:sz="4" w:space="0" w:color="auto"/>
            </w:tcBorders>
          </w:tcPr>
          <w:p w14:paraId="53887BA8"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Will the contractor be responsible for launching an entirely new campaign for public awareness or providing content for an existing campaign?</w:t>
            </w:r>
          </w:p>
          <w:p w14:paraId="35FCBEDD"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3C32EE2A"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The Contractor will be responsible for launching a new campaign.</w:t>
            </w:r>
          </w:p>
          <w:p w14:paraId="08E79ED9"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2766490A"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0F96770A"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109</w:t>
            </w:r>
          </w:p>
        </w:tc>
        <w:tc>
          <w:tcPr>
            <w:tcW w:w="2160" w:type="dxa"/>
            <w:tcBorders>
              <w:top w:val="single" w:sz="4" w:space="0" w:color="auto"/>
              <w:left w:val="single" w:sz="4" w:space="0" w:color="auto"/>
              <w:bottom w:val="single" w:sz="4" w:space="0" w:color="auto"/>
              <w:right w:val="single" w:sz="4" w:space="0" w:color="auto"/>
            </w:tcBorders>
          </w:tcPr>
          <w:p w14:paraId="1A61753B"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4.6 (I)</w:t>
            </w:r>
          </w:p>
        </w:tc>
        <w:tc>
          <w:tcPr>
            <w:tcW w:w="7200" w:type="dxa"/>
            <w:tcBorders>
              <w:top w:val="single" w:sz="4" w:space="0" w:color="auto"/>
              <w:left w:val="single" w:sz="4" w:space="0" w:color="auto"/>
              <w:bottom w:val="single" w:sz="4" w:space="0" w:color="auto"/>
              <w:right w:val="single" w:sz="4" w:space="0" w:color="auto"/>
            </w:tcBorders>
          </w:tcPr>
          <w:p w14:paraId="27DB0D8F"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themeFill="background1"/>
              </w:rPr>
            </w:pPr>
            <w:r w:rsidRPr="00970DC2">
              <w:rPr>
                <w:rFonts w:ascii="Arial" w:hAnsi="Arial" w:cs="Arial"/>
                <w:b/>
              </w:rPr>
              <w:t xml:space="preserve">Q: </w:t>
            </w:r>
            <w:r w:rsidRPr="00970DC2">
              <w:rPr>
                <w:rFonts w:ascii="Arial" w:hAnsi="Arial" w:cs="Arial"/>
                <w:b/>
                <w:shd w:val="clear" w:color="auto" w:fill="FFFFFF" w:themeFill="background1"/>
              </w:rPr>
              <w:t>Will the contractor be responsible for establishing and maintaining the social medial accounts for public awareness campaigns?</w:t>
            </w:r>
          </w:p>
          <w:p w14:paraId="19A3F879"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42800569"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It has not been determined what permissions DHS will provide a Contractor to establish or maintain social media accounts.  Therefore, the Contractor may have to go through DHS so responsibilities may vary and be shared.</w:t>
            </w:r>
          </w:p>
          <w:p w14:paraId="445C639D"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6132CE4D"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1A0CD7A8"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110</w:t>
            </w:r>
          </w:p>
        </w:tc>
        <w:tc>
          <w:tcPr>
            <w:tcW w:w="2160" w:type="dxa"/>
            <w:tcBorders>
              <w:top w:val="single" w:sz="4" w:space="0" w:color="auto"/>
              <w:left w:val="single" w:sz="4" w:space="0" w:color="auto"/>
              <w:bottom w:val="single" w:sz="4" w:space="0" w:color="auto"/>
              <w:right w:val="single" w:sz="4" w:space="0" w:color="auto"/>
            </w:tcBorders>
          </w:tcPr>
          <w:p w14:paraId="79BA0565"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4.6 (I)</w:t>
            </w:r>
          </w:p>
        </w:tc>
        <w:tc>
          <w:tcPr>
            <w:tcW w:w="7200" w:type="dxa"/>
            <w:tcBorders>
              <w:top w:val="single" w:sz="4" w:space="0" w:color="auto"/>
              <w:left w:val="single" w:sz="4" w:space="0" w:color="auto"/>
              <w:bottom w:val="single" w:sz="4" w:space="0" w:color="auto"/>
              <w:right w:val="single" w:sz="4" w:space="0" w:color="auto"/>
            </w:tcBorders>
          </w:tcPr>
          <w:p w14:paraId="706DEAD3"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w:t>
            </w:r>
            <w:r w:rsidRPr="00970DC2">
              <w:rPr>
                <w:rFonts w:ascii="Arial" w:hAnsi="Arial" w:cs="Arial"/>
                <w:shd w:val="clear" w:color="auto" w:fill="FFFFFF"/>
              </w:rPr>
              <w:t xml:space="preserve"> </w:t>
            </w:r>
            <w:r w:rsidRPr="00970DC2">
              <w:rPr>
                <w:rFonts w:ascii="Arial" w:hAnsi="Arial" w:cs="Arial"/>
                <w:b/>
                <w:shd w:val="clear" w:color="auto" w:fill="FFFFFF"/>
              </w:rPr>
              <w:t>How often (weekly, monthly, annually) is social media posting is expected to occur on various platforms?</w:t>
            </w:r>
          </w:p>
          <w:p w14:paraId="43D699A9"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1AD1CFB9"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lastRenderedPageBreak/>
              <w:t xml:space="preserve">A: See response to Question 109. </w:t>
            </w:r>
            <w:r w:rsidRPr="00970DC2">
              <w:rPr>
                <w:rFonts w:ascii="Arial" w:hAnsi="Arial" w:cs="Arial"/>
                <w:strike/>
              </w:rPr>
              <w:t>To be determined post contract award</w:t>
            </w:r>
            <w:r w:rsidRPr="00970DC2">
              <w:rPr>
                <w:rFonts w:ascii="Arial" w:hAnsi="Arial" w:cs="Arial"/>
              </w:rPr>
              <w:t>.</w:t>
            </w:r>
          </w:p>
          <w:p w14:paraId="7E1AB230" w14:textId="77777777" w:rsidR="009A5145" w:rsidRPr="00970DC2" w:rsidRDefault="009A5145" w:rsidP="00C00F0E">
            <w:pPr>
              <w:pStyle w:val="Header"/>
              <w:tabs>
                <w:tab w:val="clear" w:pos="4320"/>
                <w:tab w:val="clear" w:pos="8640"/>
                <w:tab w:val="left" w:pos="0"/>
              </w:tabs>
              <w:overflowPunct w:val="0"/>
              <w:autoSpaceDE w:val="0"/>
              <w:autoSpaceDN w:val="0"/>
              <w:adjustRightInd w:val="0"/>
              <w:rPr>
                <w:rFonts w:ascii="Arial" w:eastAsiaTheme="minorHAnsi" w:hAnsi="Arial" w:cs="Arial"/>
              </w:rPr>
            </w:pPr>
          </w:p>
        </w:tc>
      </w:tr>
      <w:tr w:rsidR="009A5145" w:rsidRPr="00970DC2" w14:paraId="65153192"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75214B58"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lastRenderedPageBreak/>
              <w:t>111</w:t>
            </w:r>
          </w:p>
        </w:tc>
        <w:tc>
          <w:tcPr>
            <w:tcW w:w="2160" w:type="dxa"/>
            <w:tcBorders>
              <w:top w:val="single" w:sz="4" w:space="0" w:color="auto"/>
              <w:left w:val="single" w:sz="4" w:space="0" w:color="auto"/>
              <w:bottom w:val="single" w:sz="4" w:space="0" w:color="auto"/>
              <w:right w:val="single" w:sz="4" w:space="0" w:color="auto"/>
            </w:tcBorders>
          </w:tcPr>
          <w:p w14:paraId="195453FA"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4.6 (I)</w:t>
            </w:r>
          </w:p>
        </w:tc>
        <w:tc>
          <w:tcPr>
            <w:tcW w:w="7200" w:type="dxa"/>
            <w:tcBorders>
              <w:top w:val="single" w:sz="4" w:space="0" w:color="auto"/>
              <w:left w:val="single" w:sz="4" w:space="0" w:color="auto"/>
              <w:bottom w:val="single" w:sz="4" w:space="0" w:color="auto"/>
              <w:right w:val="single" w:sz="4" w:space="0" w:color="auto"/>
            </w:tcBorders>
          </w:tcPr>
          <w:p w14:paraId="53264B9A"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 xml:space="preserve">Q: </w:t>
            </w:r>
            <w:r w:rsidRPr="00970DC2">
              <w:rPr>
                <w:rFonts w:ascii="Arial" w:hAnsi="Arial" w:cs="Arial"/>
                <w:b/>
                <w:shd w:val="clear" w:color="auto" w:fill="FFFFFF" w:themeFill="background1"/>
              </w:rPr>
              <w:t>Are there any public service announcements or videos running now in key locations? If so, please provide the link and the locations or community partners who are sharing this information for the POP program.</w:t>
            </w:r>
          </w:p>
          <w:p w14:paraId="7F2F2C1B"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4FBC0DDB"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There are no public service announcements or videos running at this time.</w:t>
            </w:r>
          </w:p>
          <w:p w14:paraId="7C6C62BF"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59A7E7C2"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791B955D"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112</w:t>
            </w:r>
          </w:p>
        </w:tc>
        <w:tc>
          <w:tcPr>
            <w:tcW w:w="2160" w:type="dxa"/>
            <w:tcBorders>
              <w:top w:val="single" w:sz="4" w:space="0" w:color="auto"/>
              <w:left w:val="single" w:sz="4" w:space="0" w:color="auto"/>
              <w:bottom w:val="single" w:sz="4" w:space="0" w:color="auto"/>
              <w:right w:val="single" w:sz="4" w:space="0" w:color="auto"/>
            </w:tcBorders>
          </w:tcPr>
          <w:p w14:paraId="323DFD22"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4.6 (I)</w:t>
            </w:r>
          </w:p>
        </w:tc>
        <w:tc>
          <w:tcPr>
            <w:tcW w:w="7200" w:type="dxa"/>
            <w:tcBorders>
              <w:top w:val="single" w:sz="4" w:space="0" w:color="auto"/>
              <w:left w:val="single" w:sz="4" w:space="0" w:color="auto"/>
              <w:bottom w:val="single" w:sz="4" w:space="0" w:color="auto"/>
              <w:right w:val="single" w:sz="4" w:space="0" w:color="auto"/>
            </w:tcBorders>
          </w:tcPr>
          <w:p w14:paraId="0F24CE02"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w:t>
            </w:r>
            <w:r w:rsidRPr="00970DC2">
              <w:rPr>
                <w:rFonts w:ascii="Arial" w:hAnsi="Arial" w:cs="Arial"/>
                <w:shd w:val="clear" w:color="auto" w:fill="FFFFFF"/>
              </w:rPr>
              <w:t xml:space="preserve"> </w:t>
            </w:r>
            <w:r w:rsidRPr="00970DC2">
              <w:rPr>
                <w:rFonts w:ascii="Arial" w:hAnsi="Arial" w:cs="Arial"/>
                <w:b/>
                <w:shd w:val="clear" w:color="auto" w:fill="FFFFFF"/>
              </w:rPr>
              <w:t>Are there existing or new community partnerships that are expected to be formed where public service announcements can be targeted for release?</w:t>
            </w:r>
          </w:p>
          <w:p w14:paraId="11FFCF3D"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1DBE0698" w14:textId="102EE0B4" w:rsidR="009A5145" w:rsidRPr="00970DC2" w:rsidRDefault="009A5145" w:rsidP="00C00F0E">
            <w:pPr>
              <w:rPr>
                <w:rFonts w:ascii="Arial" w:hAnsi="Arial" w:cs="Arial"/>
              </w:rPr>
            </w:pPr>
            <w:r w:rsidRPr="00970DC2">
              <w:rPr>
                <w:rFonts w:ascii="Arial" w:hAnsi="Arial" w:cs="Arial"/>
              </w:rPr>
              <w:t>A:</w:t>
            </w:r>
            <w:r>
              <w:rPr>
                <w:rFonts w:ascii="Arial" w:hAnsi="Arial" w:cs="Arial"/>
              </w:rPr>
              <w:t xml:space="preserve"> </w:t>
            </w:r>
            <w:r w:rsidRPr="00970DC2">
              <w:rPr>
                <w:rFonts w:ascii="Arial" w:hAnsi="Arial" w:cs="Arial"/>
              </w:rPr>
              <w:t>Yes, there are existing community partnerships and yes, new partnerships for PSAs are expected.</w:t>
            </w:r>
          </w:p>
          <w:p w14:paraId="1E0FA7DF" w14:textId="77777777" w:rsidR="009A5145" w:rsidRPr="00970DC2" w:rsidRDefault="009A5145" w:rsidP="00C00F0E">
            <w:pPr>
              <w:rPr>
                <w:rFonts w:ascii="Arial" w:hAnsi="Arial" w:cs="Arial"/>
              </w:rPr>
            </w:pPr>
          </w:p>
        </w:tc>
      </w:tr>
      <w:tr w:rsidR="009A5145" w:rsidRPr="00970DC2" w14:paraId="3423EC56"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1972DDD6"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113</w:t>
            </w:r>
          </w:p>
        </w:tc>
        <w:tc>
          <w:tcPr>
            <w:tcW w:w="2160" w:type="dxa"/>
            <w:tcBorders>
              <w:top w:val="single" w:sz="4" w:space="0" w:color="auto"/>
              <w:left w:val="single" w:sz="4" w:space="0" w:color="auto"/>
              <w:bottom w:val="single" w:sz="4" w:space="0" w:color="auto"/>
              <w:right w:val="single" w:sz="4" w:space="0" w:color="auto"/>
            </w:tcBorders>
          </w:tcPr>
          <w:p w14:paraId="66B524D8"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4.6 (I)</w:t>
            </w:r>
          </w:p>
        </w:tc>
        <w:tc>
          <w:tcPr>
            <w:tcW w:w="7200" w:type="dxa"/>
            <w:tcBorders>
              <w:top w:val="single" w:sz="4" w:space="0" w:color="auto"/>
              <w:left w:val="single" w:sz="4" w:space="0" w:color="auto"/>
              <w:bottom w:val="single" w:sz="4" w:space="0" w:color="auto"/>
              <w:right w:val="single" w:sz="4" w:space="0" w:color="auto"/>
            </w:tcBorders>
          </w:tcPr>
          <w:p w14:paraId="4E5364F5"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themeFill="background1"/>
              </w:rPr>
            </w:pPr>
            <w:r w:rsidRPr="00970DC2">
              <w:rPr>
                <w:rFonts w:ascii="Arial" w:hAnsi="Arial" w:cs="Arial"/>
                <w:b/>
              </w:rPr>
              <w:t>Q:</w:t>
            </w:r>
            <w:r w:rsidRPr="00970DC2">
              <w:rPr>
                <w:rFonts w:ascii="Arial" w:hAnsi="Arial" w:cs="Arial"/>
                <w:b/>
                <w:shd w:val="clear" w:color="auto" w:fill="FFFFFF" w:themeFill="background1"/>
              </w:rPr>
              <w:t xml:space="preserve"> If there are no PSA's or videos currently, will the State be making a production team available to produce these?</w:t>
            </w:r>
          </w:p>
          <w:p w14:paraId="7054F9D2"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0700DFEF"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The State will not be making a production team available. .The Contractor will be responsible for production.</w:t>
            </w:r>
          </w:p>
          <w:p w14:paraId="479B8401"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5DD4349D"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612E6E24"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114</w:t>
            </w:r>
          </w:p>
        </w:tc>
        <w:tc>
          <w:tcPr>
            <w:tcW w:w="2160" w:type="dxa"/>
            <w:tcBorders>
              <w:top w:val="single" w:sz="4" w:space="0" w:color="auto"/>
              <w:left w:val="single" w:sz="4" w:space="0" w:color="auto"/>
              <w:bottom w:val="single" w:sz="4" w:space="0" w:color="auto"/>
              <w:right w:val="single" w:sz="4" w:space="0" w:color="auto"/>
            </w:tcBorders>
          </w:tcPr>
          <w:p w14:paraId="4D443F2F"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4.6 (I)</w:t>
            </w:r>
          </w:p>
        </w:tc>
        <w:tc>
          <w:tcPr>
            <w:tcW w:w="7200" w:type="dxa"/>
            <w:tcBorders>
              <w:top w:val="single" w:sz="4" w:space="0" w:color="auto"/>
              <w:left w:val="single" w:sz="4" w:space="0" w:color="auto"/>
              <w:bottom w:val="single" w:sz="4" w:space="0" w:color="auto"/>
              <w:right w:val="single" w:sz="4" w:space="0" w:color="auto"/>
            </w:tcBorders>
          </w:tcPr>
          <w:p w14:paraId="4E38BB53"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w:t>
            </w:r>
            <w:r w:rsidRPr="00970DC2">
              <w:rPr>
                <w:rFonts w:ascii="Arial" w:hAnsi="Arial" w:cs="Arial"/>
                <w:shd w:val="clear" w:color="auto" w:fill="FFFFFF"/>
              </w:rPr>
              <w:t xml:space="preserve"> </w:t>
            </w:r>
            <w:r w:rsidRPr="00970DC2">
              <w:rPr>
                <w:rFonts w:ascii="Arial" w:hAnsi="Arial" w:cs="Arial"/>
                <w:b/>
                <w:shd w:val="clear" w:color="auto" w:fill="FFFFFF"/>
              </w:rPr>
              <w:t>What is the expected duration of public service announcements and how often will these need to be updated and provided to the community?</w:t>
            </w:r>
          </w:p>
          <w:p w14:paraId="71774367"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0761C7F9"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The State estimates the PSA to be 20 or 30 seconds in length and updated no more than on a quarterly basis.</w:t>
            </w:r>
          </w:p>
          <w:p w14:paraId="4D41512E"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5BB0FEAB"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30F3623F"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115</w:t>
            </w:r>
          </w:p>
        </w:tc>
        <w:tc>
          <w:tcPr>
            <w:tcW w:w="2160" w:type="dxa"/>
            <w:tcBorders>
              <w:top w:val="single" w:sz="4" w:space="0" w:color="auto"/>
              <w:left w:val="single" w:sz="4" w:space="0" w:color="auto"/>
              <w:bottom w:val="single" w:sz="4" w:space="0" w:color="auto"/>
              <w:right w:val="single" w:sz="4" w:space="0" w:color="auto"/>
            </w:tcBorders>
          </w:tcPr>
          <w:p w14:paraId="040CE45B"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4.6 (J)</w:t>
            </w:r>
          </w:p>
        </w:tc>
        <w:tc>
          <w:tcPr>
            <w:tcW w:w="7200" w:type="dxa"/>
            <w:tcBorders>
              <w:top w:val="single" w:sz="4" w:space="0" w:color="auto"/>
              <w:left w:val="single" w:sz="4" w:space="0" w:color="auto"/>
              <w:bottom w:val="single" w:sz="4" w:space="0" w:color="auto"/>
              <w:right w:val="single" w:sz="4" w:space="0" w:color="auto"/>
            </w:tcBorders>
          </w:tcPr>
          <w:p w14:paraId="7DA125E3"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Please provide the current Policy and Procedures Manual used to train POP partners (birthing hospitals, local registrars, etc.)</w:t>
            </w:r>
          </w:p>
          <w:p w14:paraId="2A376376"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29EF7239"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The current Policy and Procedures Manual will be provided post contract award.</w:t>
            </w:r>
          </w:p>
          <w:p w14:paraId="61FDABB4" w14:textId="77777777" w:rsidR="009A5145" w:rsidRPr="00970DC2" w:rsidRDefault="009A5145" w:rsidP="00C00F0E">
            <w:pPr>
              <w:tabs>
                <w:tab w:val="left" w:pos="0"/>
              </w:tabs>
              <w:overflowPunct w:val="0"/>
              <w:autoSpaceDE w:val="0"/>
              <w:autoSpaceDN w:val="0"/>
              <w:adjustRightInd w:val="0"/>
              <w:rPr>
                <w:rFonts w:ascii="Arial" w:hAnsi="Arial" w:cs="Arial"/>
                <w:b/>
              </w:rPr>
            </w:pPr>
          </w:p>
        </w:tc>
      </w:tr>
      <w:tr w:rsidR="009A5145" w:rsidRPr="00970DC2" w14:paraId="2524CC60"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3026BDA3"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116</w:t>
            </w:r>
          </w:p>
        </w:tc>
        <w:tc>
          <w:tcPr>
            <w:tcW w:w="2160" w:type="dxa"/>
            <w:tcBorders>
              <w:top w:val="single" w:sz="4" w:space="0" w:color="auto"/>
              <w:left w:val="single" w:sz="4" w:space="0" w:color="auto"/>
              <w:bottom w:val="single" w:sz="4" w:space="0" w:color="auto"/>
              <w:right w:val="single" w:sz="4" w:space="0" w:color="auto"/>
            </w:tcBorders>
          </w:tcPr>
          <w:p w14:paraId="5945F60C"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4.6 (K)</w:t>
            </w:r>
          </w:p>
        </w:tc>
        <w:tc>
          <w:tcPr>
            <w:tcW w:w="7200" w:type="dxa"/>
            <w:tcBorders>
              <w:top w:val="single" w:sz="4" w:space="0" w:color="auto"/>
              <w:left w:val="single" w:sz="4" w:space="0" w:color="auto"/>
              <w:bottom w:val="single" w:sz="4" w:space="0" w:color="auto"/>
              <w:right w:val="single" w:sz="4" w:space="0" w:color="auto"/>
            </w:tcBorders>
          </w:tcPr>
          <w:p w14:paraId="6BFD1069" w14:textId="77777777" w:rsidR="009A5145" w:rsidRPr="00970DC2" w:rsidRDefault="009A5145" w:rsidP="00C00F0E">
            <w:pPr>
              <w:tabs>
                <w:tab w:val="left" w:pos="0"/>
                <w:tab w:val="left" w:pos="698"/>
              </w:tabs>
              <w:overflowPunct w:val="0"/>
              <w:autoSpaceDE w:val="0"/>
              <w:autoSpaceDN w:val="0"/>
              <w:adjustRightInd w:val="0"/>
              <w:rPr>
                <w:rFonts w:ascii="Arial" w:hAnsi="Arial" w:cs="Arial"/>
                <w:b/>
                <w:shd w:val="clear" w:color="auto" w:fill="FFFFFF" w:themeFill="background1"/>
              </w:rPr>
            </w:pPr>
            <w:r w:rsidRPr="00970DC2">
              <w:rPr>
                <w:rFonts w:ascii="Arial" w:hAnsi="Arial" w:cs="Arial"/>
                <w:b/>
              </w:rPr>
              <w:t xml:space="preserve">Q: </w:t>
            </w:r>
            <w:r w:rsidRPr="00970DC2">
              <w:rPr>
                <w:rFonts w:ascii="Arial" w:hAnsi="Arial" w:cs="Arial"/>
                <w:b/>
                <w:shd w:val="clear" w:color="auto" w:fill="FFFFFF" w:themeFill="background1"/>
              </w:rPr>
              <w:t>Does the State have content from the existing website that will be recreated? Or will the contractor be responsible for developing all new content?</w:t>
            </w:r>
          </w:p>
          <w:p w14:paraId="666B751E" w14:textId="77777777" w:rsidR="009A5145" w:rsidRPr="00970DC2" w:rsidRDefault="009A5145" w:rsidP="00C00F0E">
            <w:pPr>
              <w:tabs>
                <w:tab w:val="left" w:pos="0"/>
                <w:tab w:val="left" w:pos="698"/>
              </w:tabs>
              <w:overflowPunct w:val="0"/>
              <w:autoSpaceDE w:val="0"/>
              <w:autoSpaceDN w:val="0"/>
              <w:adjustRightInd w:val="0"/>
              <w:rPr>
                <w:rFonts w:ascii="Arial" w:hAnsi="Arial" w:cs="Arial"/>
                <w:b/>
                <w:shd w:val="clear" w:color="auto" w:fill="FFFFFF" w:themeFill="background1"/>
              </w:rPr>
            </w:pPr>
          </w:p>
          <w:p w14:paraId="4378EC2C"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themeFill="background1"/>
              </w:rPr>
            </w:pPr>
            <w:r w:rsidRPr="00970DC2">
              <w:rPr>
                <w:rFonts w:ascii="Arial" w:hAnsi="Arial" w:cs="Arial"/>
                <w:shd w:val="clear" w:color="auto" w:fill="FFFFFF" w:themeFill="background1"/>
              </w:rPr>
              <w:t>A: Both. The State will provide the majority of the content and the contractor may be asked to develop some content subject to approval</w:t>
            </w:r>
            <w:proofErr w:type="gramStart"/>
            <w:r w:rsidRPr="00970DC2">
              <w:rPr>
                <w:rFonts w:ascii="Arial" w:hAnsi="Arial" w:cs="Arial"/>
                <w:shd w:val="clear" w:color="auto" w:fill="FFFFFF" w:themeFill="background1"/>
              </w:rPr>
              <w:t>..</w:t>
            </w:r>
            <w:proofErr w:type="gramEnd"/>
          </w:p>
          <w:p w14:paraId="11091985"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52F2374A"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0FC1362D"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117</w:t>
            </w:r>
          </w:p>
        </w:tc>
        <w:tc>
          <w:tcPr>
            <w:tcW w:w="2160" w:type="dxa"/>
            <w:tcBorders>
              <w:top w:val="single" w:sz="4" w:space="0" w:color="auto"/>
              <w:left w:val="single" w:sz="4" w:space="0" w:color="auto"/>
              <w:bottom w:val="single" w:sz="4" w:space="0" w:color="auto"/>
              <w:right w:val="single" w:sz="4" w:space="0" w:color="auto"/>
            </w:tcBorders>
          </w:tcPr>
          <w:p w14:paraId="024811C7"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4.6 (K)</w:t>
            </w:r>
          </w:p>
        </w:tc>
        <w:tc>
          <w:tcPr>
            <w:tcW w:w="7200" w:type="dxa"/>
            <w:tcBorders>
              <w:top w:val="single" w:sz="4" w:space="0" w:color="auto"/>
              <w:left w:val="single" w:sz="4" w:space="0" w:color="auto"/>
              <w:bottom w:val="single" w:sz="4" w:space="0" w:color="auto"/>
              <w:right w:val="single" w:sz="4" w:space="0" w:color="auto"/>
            </w:tcBorders>
          </w:tcPr>
          <w:p w14:paraId="21DE9FF7"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What functionality does the State desire to add to the existing website functionality?</w:t>
            </w:r>
          </w:p>
          <w:p w14:paraId="74AB81B3"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729B9EFE"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The State will consider any and all website functionalities proposed by Bidders.</w:t>
            </w:r>
          </w:p>
          <w:p w14:paraId="572F76ED"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291AE745"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313FFFE1"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118</w:t>
            </w:r>
          </w:p>
        </w:tc>
        <w:tc>
          <w:tcPr>
            <w:tcW w:w="2160" w:type="dxa"/>
            <w:tcBorders>
              <w:top w:val="single" w:sz="4" w:space="0" w:color="auto"/>
              <w:left w:val="single" w:sz="4" w:space="0" w:color="auto"/>
              <w:bottom w:val="single" w:sz="4" w:space="0" w:color="auto"/>
              <w:right w:val="single" w:sz="4" w:space="0" w:color="auto"/>
            </w:tcBorders>
          </w:tcPr>
          <w:p w14:paraId="7F482716"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4.7</w:t>
            </w:r>
          </w:p>
        </w:tc>
        <w:tc>
          <w:tcPr>
            <w:tcW w:w="7200" w:type="dxa"/>
            <w:tcBorders>
              <w:top w:val="single" w:sz="4" w:space="0" w:color="auto"/>
              <w:left w:val="single" w:sz="4" w:space="0" w:color="auto"/>
              <w:bottom w:val="single" w:sz="4" w:space="0" w:color="auto"/>
              <w:right w:val="single" w:sz="4" w:space="0" w:color="auto"/>
            </w:tcBorders>
          </w:tcPr>
          <w:p w14:paraId="0E107AB8"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 xml:space="preserve">Q: </w:t>
            </w:r>
            <w:r w:rsidRPr="00970DC2">
              <w:rPr>
                <w:rFonts w:ascii="Arial" w:hAnsi="Arial" w:cs="Arial"/>
                <w:b/>
                <w:shd w:val="clear" w:color="auto" w:fill="FFFFFF" w:themeFill="background1"/>
              </w:rPr>
              <w:t>If the training is expected in person quarterly, please provide the numbers of people that need training, location of facilities throughout the state and whether hardware and seating will be provided.</w:t>
            </w:r>
          </w:p>
          <w:p w14:paraId="2940A4E9"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30033DBC"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Training numbers is to be determined. The Contractor will have access to free training spaces as needed and will have to supply some hardware.</w:t>
            </w:r>
          </w:p>
          <w:p w14:paraId="07642CE4"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611A0380"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0826FDA3"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119</w:t>
            </w:r>
          </w:p>
        </w:tc>
        <w:tc>
          <w:tcPr>
            <w:tcW w:w="2160" w:type="dxa"/>
            <w:tcBorders>
              <w:top w:val="single" w:sz="4" w:space="0" w:color="auto"/>
              <w:left w:val="single" w:sz="4" w:space="0" w:color="auto"/>
              <w:bottom w:val="single" w:sz="4" w:space="0" w:color="auto"/>
              <w:right w:val="single" w:sz="4" w:space="0" w:color="auto"/>
            </w:tcBorders>
          </w:tcPr>
          <w:p w14:paraId="5ADD1933"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4.7 (A)</w:t>
            </w:r>
          </w:p>
        </w:tc>
        <w:tc>
          <w:tcPr>
            <w:tcW w:w="7200" w:type="dxa"/>
            <w:tcBorders>
              <w:top w:val="single" w:sz="4" w:space="0" w:color="auto"/>
              <w:left w:val="single" w:sz="4" w:space="0" w:color="auto"/>
              <w:bottom w:val="single" w:sz="4" w:space="0" w:color="auto"/>
              <w:right w:val="single" w:sz="4" w:space="0" w:color="auto"/>
            </w:tcBorders>
          </w:tcPr>
          <w:p w14:paraId="6F1CA233"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themeFill="background1"/>
              </w:rPr>
            </w:pPr>
            <w:r w:rsidRPr="00970DC2">
              <w:rPr>
                <w:rFonts w:ascii="Arial" w:hAnsi="Arial" w:cs="Arial"/>
                <w:b/>
              </w:rPr>
              <w:t xml:space="preserve">Q: </w:t>
            </w:r>
            <w:r w:rsidRPr="00970DC2">
              <w:rPr>
                <w:rFonts w:ascii="Arial" w:hAnsi="Arial" w:cs="Arial"/>
                <w:b/>
                <w:shd w:val="clear" w:color="auto" w:fill="FFFFFF" w:themeFill="background1"/>
              </w:rPr>
              <w:t>Please provide the locations for these training recipients and estimated number of people who will need training at each location whether it be in-person or virtual.</w:t>
            </w:r>
          </w:p>
          <w:p w14:paraId="38877537"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themeFill="background1"/>
              </w:rPr>
            </w:pPr>
          </w:p>
          <w:p w14:paraId="3FA88E08"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themeFill="background1"/>
              </w:rPr>
            </w:pPr>
            <w:r w:rsidRPr="00970DC2">
              <w:rPr>
                <w:rFonts w:ascii="Arial" w:hAnsi="Arial" w:cs="Arial"/>
                <w:shd w:val="clear" w:color="auto" w:fill="FFFFFF" w:themeFill="background1"/>
              </w:rPr>
              <w:lastRenderedPageBreak/>
              <w:t>A: See response to Question 118.</w:t>
            </w:r>
          </w:p>
          <w:p w14:paraId="405D9496"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23109ED5"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3E052A81"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lastRenderedPageBreak/>
              <w:t>120</w:t>
            </w:r>
          </w:p>
        </w:tc>
        <w:tc>
          <w:tcPr>
            <w:tcW w:w="2160" w:type="dxa"/>
            <w:tcBorders>
              <w:top w:val="single" w:sz="4" w:space="0" w:color="auto"/>
              <w:left w:val="single" w:sz="4" w:space="0" w:color="auto"/>
              <w:bottom w:val="single" w:sz="4" w:space="0" w:color="auto"/>
              <w:right w:val="single" w:sz="4" w:space="0" w:color="auto"/>
            </w:tcBorders>
          </w:tcPr>
          <w:p w14:paraId="673C6B01"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4.7 (B)</w:t>
            </w:r>
          </w:p>
        </w:tc>
        <w:tc>
          <w:tcPr>
            <w:tcW w:w="7200" w:type="dxa"/>
            <w:tcBorders>
              <w:top w:val="single" w:sz="4" w:space="0" w:color="auto"/>
              <w:left w:val="single" w:sz="4" w:space="0" w:color="auto"/>
              <w:bottom w:val="single" w:sz="4" w:space="0" w:color="auto"/>
              <w:right w:val="single" w:sz="4" w:space="0" w:color="auto"/>
            </w:tcBorders>
          </w:tcPr>
          <w:p w14:paraId="13E204E5"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r w:rsidRPr="00970DC2">
              <w:rPr>
                <w:rFonts w:ascii="Arial" w:hAnsi="Arial" w:cs="Arial"/>
                <w:b/>
              </w:rPr>
              <w:t xml:space="preserve">Q: </w:t>
            </w:r>
            <w:r w:rsidRPr="00970DC2">
              <w:rPr>
                <w:rFonts w:ascii="Arial" w:hAnsi="Arial" w:cs="Arial"/>
                <w:b/>
                <w:shd w:val="clear" w:color="auto" w:fill="FFFFFF"/>
              </w:rPr>
              <w:t>Will the State make current training materials available to a new contractor?</w:t>
            </w:r>
          </w:p>
          <w:p w14:paraId="60E27E83"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p>
          <w:p w14:paraId="6C1C3FB4"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A: Yes, the State will make current training materials available to a new Contractor.</w:t>
            </w:r>
          </w:p>
          <w:p w14:paraId="12C4CD9C"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314DE560"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4FAA1DF4"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121</w:t>
            </w:r>
          </w:p>
        </w:tc>
        <w:tc>
          <w:tcPr>
            <w:tcW w:w="2160" w:type="dxa"/>
            <w:tcBorders>
              <w:top w:val="single" w:sz="4" w:space="0" w:color="auto"/>
              <w:left w:val="single" w:sz="4" w:space="0" w:color="auto"/>
              <w:bottom w:val="single" w:sz="4" w:space="0" w:color="auto"/>
              <w:right w:val="single" w:sz="4" w:space="0" w:color="auto"/>
            </w:tcBorders>
          </w:tcPr>
          <w:p w14:paraId="4C4C0BE8"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4.7 (B)</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C719D33"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w:t>
            </w:r>
            <w:r w:rsidRPr="00970DC2">
              <w:rPr>
                <w:rFonts w:ascii="Arial" w:hAnsi="Arial" w:cs="Arial"/>
              </w:rPr>
              <w:t xml:space="preserve"> </w:t>
            </w:r>
            <w:r w:rsidRPr="00970DC2">
              <w:rPr>
                <w:rFonts w:ascii="Arial" w:hAnsi="Arial" w:cs="Arial"/>
                <w:b/>
                <w:shd w:val="clear" w:color="auto" w:fill="FFFFFF" w:themeFill="background1"/>
              </w:rPr>
              <w:t>How many hospitals, birthing facilities, local registrars, prenatal clinics and other designated agencies participate in the State’s paternity services? How many staff members are included?</w:t>
            </w:r>
            <w:r w:rsidRPr="00970DC2">
              <w:rPr>
                <w:rFonts w:ascii="Arial" w:hAnsi="Arial" w:cs="Arial"/>
                <w:b/>
              </w:rPr>
              <w:t xml:space="preserve"> </w:t>
            </w:r>
          </w:p>
          <w:p w14:paraId="4DA85FCE"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4F70371B"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There are 50 hospitals/birthing facilities, 52 local registrars, 1 state registrar (OVSR) and 21 county child support offices that participate in the State’s paternity services. The number of staff varies.</w:t>
            </w:r>
          </w:p>
          <w:p w14:paraId="1EFED569"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67297725"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1465719D" w14:textId="77777777" w:rsidR="009A5145" w:rsidRPr="00970DC2" w:rsidRDefault="009A5145" w:rsidP="00C00F0E">
            <w:pPr>
              <w:tabs>
                <w:tab w:val="left" w:pos="0"/>
              </w:tabs>
              <w:autoSpaceDN w:val="0"/>
              <w:jc w:val="center"/>
              <w:rPr>
                <w:rFonts w:ascii="Arial" w:hAnsi="Arial" w:cs="Arial"/>
                <w:b/>
              </w:rPr>
            </w:pPr>
            <w:r w:rsidRPr="00970DC2">
              <w:rPr>
                <w:rFonts w:ascii="Arial" w:hAnsi="Arial" w:cs="Arial"/>
              </w:rPr>
              <w:t>122</w:t>
            </w:r>
          </w:p>
        </w:tc>
        <w:tc>
          <w:tcPr>
            <w:tcW w:w="2160" w:type="dxa"/>
            <w:tcBorders>
              <w:top w:val="single" w:sz="4" w:space="0" w:color="auto"/>
              <w:left w:val="single" w:sz="4" w:space="0" w:color="auto"/>
              <w:bottom w:val="single" w:sz="4" w:space="0" w:color="auto"/>
              <w:right w:val="single" w:sz="4" w:space="0" w:color="auto"/>
            </w:tcBorders>
          </w:tcPr>
          <w:p w14:paraId="12C4506E"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4.7 (B)</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04E4EE0"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b/>
              </w:rPr>
              <w:t>Q:</w:t>
            </w:r>
            <w:r w:rsidRPr="00970DC2">
              <w:rPr>
                <w:rFonts w:ascii="Arial" w:hAnsi="Arial" w:cs="Arial"/>
              </w:rPr>
              <w:t xml:space="preserve"> </w:t>
            </w:r>
            <w:r w:rsidRPr="00970DC2">
              <w:rPr>
                <w:rFonts w:ascii="Arial" w:hAnsi="Arial" w:cs="Arial"/>
                <w:b/>
              </w:rPr>
              <w:t>What kind of training is required? In-person, computer based, etc.? Is the same training, refresher training or as needed provided when new staff are on-boarded?</w:t>
            </w:r>
          </w:p>
          <w:p w14:paraId="2734A2B8"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2953414A"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The State will consider any and all types of trainings proposed by Bidders. The same training is to be provided to new staff.</w:t>
            </w:r>
          </w:p>
          <w:p w14:paraId="79FC828E"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36CADDEC"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3CCCC67F"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123</w:t>
            </w:r>
          </w:p>
        </w:tc>
        <w:tc>
          <w:tcPr>
            <w:tcW w:w="2160" w:type="dxa"/>
            <w:tcBorders>
              <w:top w:val="single" w:sz="4" w:space="0" w:color="auto"/>
              <w:left w:val="single" w:sz="4" w:space="0" w:color="auto"/>
              <w:bottom w:val="single" w:sz="4" w:space="0" w:color="auto"/>
              <w:right w:val="single" w:sz="4" w:space="0" w:color="auto"/>
            </w:tcBorders>
          </w:tcPr>
          <w:p w14:paraId="16E7B9E0"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4.7 (B)</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2D281A4"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w:t>
            </w:r>
            <w:r w:rsidRPr="00970DC2">
              <w:rPr>
                <w:rFonts w:ascii="Arial" w:hAnsi="Arial" w:cs="Arial"/>
                <w:b/>
                <w:shd w:val="clear" w:color="auto" w:fill="FFFFFF" w:themeFill="background1"/>
              </w:rPr>
              <w:t xml:space="preserve"> What are the current topics of regular training sessions?</w:t>
            </w:r>
          </w:p>
          <w:p w14:paraId="70C4646A"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394D2FAB"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Current training topics are Paternity 101, completion and submission of paternity forms and applicable processes.</w:t>
            </w:r>
          </w:p>
          <w:p w14:paraId="612A8205"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5747ECA7" w14:textId="77777777" w:rsidTr="00C00F0E">
        <w:trPr>
          <w:trHeight w:val="45"/>
          <w:jc w:val="center"/>
        </w:trPr>
        <w:tc>
          <w:tcPr>
            <w:tcW w:w="877" w:type="dxa"/>
            <w:tcBorders>
              <w:top w:val="single" w:sz="4" w:space="0" w:color="auto"/>
              <w:left w:val="single" w:sz="4" w:space="0" w:color="auto"/>
              <w:bottom w:val="single" w:sz="4" w:space="0" w:color="auto"/>
              <w:right w:val="single" w:sz="4" w:space="0" w:color="auto"/>
            </w:tcBorders>
          </w:tcPr>
          <w:p w14:paraId="1FB073FD"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124</w:t>
            </w:r>
          </w:p>
        </w:tc>
        <w:tc>
          <w:tcPr>
            <w:tcW w:w="2160" w:type="dxa"/>
            <w:tcBorders>
              <w:top w:val="single" w:sz="4" w:space="0" w:color="auto"/>
              <w:left w:val="single" w:sz="4" w:space="0" w:color="auto"/>
              <w:bottom w:val="single" w:sz="4" w:space="0" w:color="auto"/>
              <w:right w:val="single" w:sz="4" w:space="0" w:color="auto"/>
            </w:tcBorders>
          </w:tcPr>
          <w:p w14:paraId="4F5E6ECD"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4.7 (E)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4CD89A8"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r w:rsidRPr="00970DC2">
              <w:rPr>
                <w:rFonts w:ascii="Arial" w:hAnsi="Arial" w:cs="Arial"/>
                <w:b/>
              </w:rPr>
              <w:t xml:space="preserve">Q: </w:t>
            </w:r>
            <w:r w:rsidRPr="00970DC2">
              <w:rPr>
                <w:rFonts w:ascii="Arial" w:hAnsi="Arial" w:cs="Arial"/>
                <w:b/>
                <w:shd w:val="clear" w:color="auto" w:fill="FFFFFF"/>
              </w:rPr>
              <w:t>Is training currently being delivered in person or virtual on a quarterly basis?</w:t>
            </w:r>
          </w:p>
          <w:p w14:paraId="0C26F469"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p>
          <w:p w14:paraId="4D7B15B8" w14:textId="77777777" w:rsidR="009A5145" w:rsidRPr="00970DC2" w:rsidRDefault="009A5145" w:rsidP="00C00F0E">
            <w:pPr>
              <w:tabs>
                <w:tab w:val="left" w:pos="0"/>
                <w:tab w:val="left" w:pos="698"/>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A: Prior to the COVID-19 pandemic, all training was delivered in person. Now most training is delivered virtually.</w:t>
            </w:r>
          </w:p>
          <w:p w14:paraId="05FD08D1" w14:textId="77777777" w:rsidR="009A5145" w:rsidRPr="00970DC2" w:rsidRDefault="009A5145" w:rsidP="00C00F0E">
            <w:pPr>
              <w:tabs>
                <w:tab w:val="left" w:pos="0"/>
                <w:tab w:val="left" w:pos="698"/>
              </w:tabs>
              <w:overflowPunct w:val="0"/>
              <w:autoSpaceDE w:val="0"/>
              <w:autoSpaceDN w:val="0"/>
              <w:adjustRightInd w:val="0"/>
              <w:rPr>
                <w:rFonts w:ascii="Arial" w:hAnsi="Arial" w:cs="Arial"/>
              </w:rPr>
            </w:pPr>
          </w:p>
        </w:tc>
      </w:tr>
      <w:tr w:rsidR="009A5145" w:rsidRPr="00970DC2" w14:paraId="7F9D85FD" w14:textId="77777777" w:rsidTr="00C00F0E">
        <w:trPr>
          <w:trHeight w:val="45"/>
          <w:jc w:val="center"/>
        </w:trPr>
        <w:tc>
          <w:tcPr>
            <w:tcW w:w="877" w:type="dxa"/>
            <w:tcBorders>
              <w:top w:val="single" w:sz="4" w:space="0" w:color="auto"/>
              <w:left w:val="single" w:sz="4" w:space="0" w:color="auto"/>
              <w:bottom w:val="single" w:sz="4" w:space="0" w:color="auto"/>
              <w:right w:val="single" w:sz="4" w:space="0" w:color="auto"/>
            </w:tcBorders>
          </w:tcPr>
          <w:p w14:paraId="7D4E9B61"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125</w:t>
            </w:r>
          </w:p>
        </w:tc>
        <w:tc>
          <w:tcPr>
            <w:tcW w:w="2160" w:type="dxa"/>
            <w:tcBorders>
              <w:top w:val="single" w:sz="4" w:space="0" w:color="auto"/>
              <w:left w:val="single" w:sz="4" w:space="0" w:color="auto"/>
              <w:bottom w:val="single" w:sz="4" w:space="0" w:color="auto"/>
              <w:right w:val="single" w:sz="4" w:space="0" w:color="auto"/>
            </w:tcBorders>
          </w:tcPr>
          <w:p w14:paraId="4BABDAD7"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4.7 (F)</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AF734A9"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Is implementation training to include the Imaging, POP Forms, POP Process, Submission, and Operating Procedures? Does it include a Quality assurance piece that covers the content for forms and birth certificates?</w:t>
            </w:r>
          </w:p>
          <w:p w14:paraId="18AC06F9"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1A942E30"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Implementation training should include training on imaging, POP forms, POP processes, submission of POP forms and operating procedures. It should include a quality assurance piece that covers the content for POP forms. Birth certificates belong to the Office of Vital Statistics and Registrar – they do not fall under the Office of Child Support Services.</w:t>
            </w:r>
          </w:p>
          <w:p w14:paraId="41BCB5F6"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0584346C"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592A4321"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126</w:t>
            </w:r>
          </w:p>
        </w:tc>
        <w:tc>
          <w:tcPr>
            <w:tcW w:w="2160" w:type="dxa"/>
            <w:tcBorders>
              <w:top w:val="single" w:sz="4" w:space="0" w:color="auto"/>
              <w:left w:val="single" w:sz="4" w:space="0" w:color="auto"/>
              <w:bottom w:val="single" w:sz="4" w:space="0" w:color="auto"/>
              <w:right w:val="single" w:sz="4" w:space="0" w:color="auto"/>
            </w:tcBorders>
          </w:tcPr>
          <w:p w14:paraId="455E2B85"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4.7 (G)</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8B861AF"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r w:rsidRPr="00970DC2">
              <w:rPr>
                <w:rFonts w:ascii="Arial" w:hAnsi="Arial" w:cs="Arial"/>
                <w:b/>
              </w:rPr>
              <w:t xml:space="preserve">Q: </w:t>
            </w:r>
            <w:r w:rsidRPr="00970DC2">
              <w:rPr>
                <w:rFonts w:ascii="Arial" w:hAnsi="Arial" w:cs="Arial"/>
                <w:b/>
                <w:shd w:val="clear" w:color="auto" w:fill="FFFFFF"/>
              </w:rPr>
              <w:t>The NJ CSS website has a link to the POP section. Is it expected that the Contractor will be replacing that link altogether and populating that site with outreach and training materials as well as public facing outreach and educational content?</w:t>
            </w:r>
          </w:p>
          <w:p w14:paraId="648864A4"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rPr>
            </w:pPr>
          </w:p>
          <w:p w14:paraId="5F89E143" w14:textId="77777777" w:rsidR="009A5145" w:rsidRPr="00970DC2" w:rsidRDefault="009A5145" w:rsidP="00C00F0E">
            <w:pPr>
              <w:tabs>
                <w:tab w:val="left" w:pos="0"/>
              </w:tabs>
              <w:overflowPunct w:val="0"/>
              <w:autoSpaceDE w:val="0"/>
              <w:autoSpaceDN w:val="0"/>
              <w:adjustRightInd w:val="0"/>
              <w:rPr>
                <w:rFonts w:ascii="Arial" w:hAnsi="Arial" w:cs="Arial"/>
                <w:shd w:val="clear" w:color="auto" w:fill="FFFFFF"/>
              </w:rPr>
            </w:pPr>
            <w:r w:rsidRPr="00970DC2">
              <w:rPr>
                <w:rFonts w:ascii="Arial" w:hAnsi="Arial" w:cs="Arial"/>
                <w:shd w:val="clear" w:color="auto" w:fill="FFFFFF"/>
              </w:rPr>
              <w:t>A: The link will not be changed and the Contractor will have access to replace, update, etc. the content as needed for all target populations.</w:t>
            </w:r>
          </w:p>
          <w:p w14:paraId="4793A094"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5D45142C"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3BDBC0DE"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127</w:t>
            </w:r>
          </w:p>
        </w:tc>
        <w:tc>
          <w:tcPr>
            <w:tcW w:w="2160" w:type="dxa"/>
            <w:tcBorders>
              <w:top w:val="single" w:sz="4" w:space="0" w:color="auto"/>
              <w:left w:val="single" w:sz="4" w:space="0" w:color="auto"/>
              <w:bottom w:val="single" w:sz="4" w:space="0" w:color="auto"/>
              <w:right w:val="single" w:sz="4" w:space="0" w:color="auto"/>
            </w:tcBorders>
          </w:tcPr>
          <w:p w14:paraId="7882CFE0"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4.9</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D6DAC4D"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 xml:space="preserve">Q: At the Pre-Quote Conference, bidders were notified that the State would issue an amendment deleting Requirement 3.17 from the solicitation. Requirement 4.9 under the Scope of Work also relates to the price list. Will the State delete that requirement as well? If not, please </w:t>
            </w:r>
            <w:r w:rsidRPr="00970DC2">
              <w:rPr>
                <w:rFonts w:ascii="Arial" w:hAnsi="Arial" w:cs="Arial"/>
                <w:b/>
              </w:rPr>
              <w:lastRenderedPageBreak/>
              <w:t>explain further what the State is looking for in response to this requirement.</w:t>
            </w:r>
          </w:p>
          <w:p w14:paraId="0377DD6B" w14:textId="77777777" w:rsidR="009A5145" w:rsidRPr="00970DC2" w:rsidRDefault="009A5145" w:rsidP="00C00F0E">
            <w:pPr>
              <w:tabs>
                <w:tab w:val="left" w:pos="0"/>
              </w:tabs>
              <w:overflowPunct w:val="0"/>
              <w:autoSpaceDE w:val="0"/>
              <w:autoSpaceDN w:val="0"/>
              <w:adjustRightInd w:val="0"/>
              <w:rPr>
                <w:rFonts w:ascii="Arial" w:hAnsi="Arial" w:cs="Arial"/>
              </w:rPr>
            </w:pPr>
          </w:p>
          <w:p w14:paraId="28760460" w14:textId="2AF5F758" w:rsidR="009A5145" w:rsidRPr="00970DC2" w:rsidRDefault="009A5145" w:rsidP="00C00F0E">
            <w:pPr>
              <w:tabs>
                <w:tab w:val="left" w:pos="0"/>
              </w:tabs>
              <w:overflowPunct w:val="0"/>
              <w:autoSpaceDE w:val="0"/>
              <w:autoSpaceDN w:val="0"/>
              <w:adjustRightInd w:val="0"/>
              <w:rPr>
                <w:rFonts w:ascii="Arial" w:hAnsi="Arial" w:cs="Arial"/>
                <w:shd w:val="clear" w:color="auto" w:fill="FFFFFF" w:themeFill="background1"/>
              </w:rPr>
            </w:pPr>
            <w:r w:rsidRPr="00970DC2">
              <w:rPr>
                <w:rFonts w:ascii="Arial" w:hAnsi="Arial" w:cs="Arial"/>
              </w:rPr>
              <w:t xml:space="preserve">A: The original Section 4.9 – </w:t>
            </w:r>
            <w:r w:rsidRPr="00970DC2">
              <w:rPr>
                <w:rFonts w:ascii="Arial" w:hAnsi="Arial" w:cs="Arial"/>
                <w:i/>
              </w:rPr>
              <w:t xml:space="preserve">Price List Updates </w:t>
            </w:r>
            <w:r w:rsidRPr="00970DC2">
              <w:rPr>
                <w:rFonts w:ascii="Arial" w:hAnsi="Arial" w:cs="Arial"/>
              </w:rPr>
              <w:t xml:space="preserve">has been deleted and is now </w:t>
            </w:r>
            <w:r w:rsidRPr="00970DC2">
              <w:rPr>
                <w:rFonts w:ascii="Arial" w:hAnsi="Arial" w:cs="Arial"/>
                <w:i/>
              </w:rPr>
              <w:t>Contract-Specific Glossary</w:t>
            </w:r>
            <w:r w:rsidRPr="00970DC2">
              <w:rPr>
                <w:rFonts w:ascii="Arial" w:hAnsi="Arial" w:cs="Arial"/>
              </w:rPr>
              <w:t xml:space="preserve">.  </w:t>
            </w:r>
            <w:r w:rsidRPr="00970DC2">
              <w:rPr>
                <w:rFonts w:ascii="Arial" w:hAnsi="Arial" w:cs="Arial"/>
                <w:shd w:val="clear" w:color="auto" w:fill="FFFFFF" w:themeFill="background1"/>
              </w:rPr>
              <w:t xml:space="preserve">See revised Bid Solicitation “T1414 – Revised RFP </w:t>
            </w:r>
            <w:r w:rsidR="009D0456">
              <w:rPr>
                <w:rFonts w:ascii="Arial" w:hAnsi="Arial" w:cs="Arial"/>
                <w:shd w:val="clear" w:color="auto" w:fill="FFFFFF" w:themeFill="background1"/>
              </w:rPr>
              <w:t>12.21.2022</w:t>
            </w:r>
            <w:r w:rsidRPr="00970DC2">
              <w:rPr>
                <w:rFonts w:ascii="Arial" w:hAnsi="Arial" w:cs="Arial"/>
                <w:shd w:val="clear" w:color="auto" w:fill="FFFFFF" w:themeFill="background1"/>
              </w:rPr>
              <w:t xml:space="preserve">” </w:t>
            </w:r>
            <w:r w:rsidRPr="00970DC2">
              <w:rPr>
                <w:rFonts w:ascii="Arial" w:hAnsi="Arial" w:cs="Arial"/>
                <w:szCs w:val="18"/>
                <w:shd w:val="clear" w:color="auto" w:fill="FFFFFF"/>
              </w:rPr>
              <w:t>in the Attachments Tab for 22DPP00696 in NJSTART.</w:t>
            </w:r>
          </w:p>
          <w:p w14:paraId="52929AAF"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42A1B728"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3E23CBB4"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lastRenderedPageBreak/>
              <w:t>128</w:t>
            </w:r>
          </w:p>
        </w:tc>
        <w:tc>
          <w:tcPr>
            <w:tcW w:w="2160" w:type="dxa"/>
            <w:tcBorders>
              <w:top w:val="single" w:sz="4" w:space="0" w:color="auto"/>
              <w:left w:val="single" w:sz="4" w:space="0" w:color="auto"/>
              <w:bottom w:val="single" w:sz="4" w:space="0" w:color="auto"/>
              <w:right w:val="single" w:sz="4" w:space="0" w:color="auto"/>
            </w:tcBorders>
          </w:tcPr>
          <w:p w14:paraId="7E4A8B8F"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4.9</w:t>
            </w:r>
          </w:p>
        </w:tc>
        <w:tc>
          <w:tcPr>
            <w:tcW w:w="7200" w:type="dxa"/>
            <w:tcBorders>
              <w:top w:val="single" w:sz="4" w:space="0" w:color="auto"/>
              <w:left w:val="single" w:sz="4" w:space="0" w:color="auto"/>
              <w:bottom w:val="single" w:sz="4" w:space="0" w:color="auto"/>
              <w:right w:val="single" w:sz="4" w:space="0" w:color="auto"/>
            </w:tcBorders>
          </w:tcPr>
          <w:p w14:paraId="0CD8DE9E"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Is the State giving the contractor requirement to extend their pricing? For example, “Set firm pricing for Years 1-3 but then the contractor will raise prices during extension Years (Year 4 &amp; 5)”</w:t>
            </w:r>
          </w:p>
          <w:p w14:paraId="76E11C00"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34FC2C94"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See response to Question 127.</w:t>
            </w:r>
          </w:p>
          <w:p w14:paraId="4946F7EA"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1F5218A6"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50FC49A1"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129</w:t>
            </w:r>
          </w:p>
        </w:tc>
        <w:tc>
          <w:tcPr>
            <w:tcW w:w="2160" w:type="dxa"/>
            <w:tcBorders>
              <w:top w:val="single" w:sz="4" w:space="0" w:color="auto"/>
              <w:left w:val="single" w:sz="4" w:space="0" w:color="auto"/>
              <w:bottom w:val="single" w:sz="4" w:space="0" w:color="auto"/>
              <w:right w:val="single" w:sz="4" w:space="0" w:color="auto"/>
            </w:tcBorders>
          </w:tcPr>
          <w:p w14:paraId="79A185FE"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5.4 (B)</w:t>
            </w:r>
          </w:p>
        </w:tc>
        <w:tc>
          <w:tcPr>
            <w:tcW w:w="7200" w:type="dxa"/>
            <w:tcBorders>
              <w:top w:val="single" w:sz="4" w:space="0" w:color="auto"/>
              <w:left w:val="single" w:sz="4" w:space="0" w:color="auto"/>
              <w:bottom w:val="single" w:sz="4" w:space="0" w:color="auto"/>
              <w:right w:val="single" w:sz="4" w:space="0" w:color="auto"/>
            </w:tcBorders>
          </w:tcPr>
          <w:p w14:paraId="449E5FAD"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b/>
              </w:rPr>
              <w:t>Q: For custom development that is built using an existing vendor code base (and customized for NJ from that existing code), is the State in agreement that this would fall under the COTS header, and the vendor would retain all right to the IP (while providing NJ with a non-exclusive, royalty-free license for the term of the contract)?</w:t>
            </w:r>
          </w:p>
          <w:p w14:paraId="0AC95A2D"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69951A28"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 xml:space="preserve">A: Without reducing or waiving the State’s rights, the question appears to be a correct recitation of each parties’ rights.  </w:t>
            </w:r>
          </w:p>
          <w:p w14:paraId="18195803"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1AC51187"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2B885C91"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130</w:t>
            </w:r>
          </w:p>
        </w:tc>
        <w:tc>
          <w:tcPr>
            <w:tcW w:w="2160" w:type="dxa"/>
            <w:tcBorders>
              <w:top w:val="single" w:sz="4" w:space="0" w:color="auto"/>
              <w:left w:val="single" w:sz="4" w:space="0" w:color="auto"/>
              <w:bottom w:val="single" w:sz="4" w:space="0" w:color="auto"/>
              <w:right w:val="single" w:sz="4" w:space="0" w:color="auto"/>
            </w:tcBorders>
          </w:tcPr>
          <w:p w14:paraId="2953EC5C"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5.6 &amp; 5.7</w:t>
            </w:r>
          </w:p>
        </w:tc>
        <w:tc>
          <w:tcPr>
            <w:tcW w:w="7200" w:type="dxa"/>
            <w:tcBorders>
              <w:top w:val="single" w:sz="4" w:space="0" w:color="auto"/>
              <w:left w:val="single" w:sz="4" w:space="0" w:color="auto"/>
              <w:bottom w:val="single" w:sz="4" w:space="0" w:color="auto"/>
              <w:right w:val="single" w:sz="4" w:space="0" w:color="auto"/>
            </w:tcBorders>
          </w:tcPr>
          <w:p w14:paraId="139F5C6B"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Delivery Time and Costs, and Authorized Dealer and/or Distributors are called out in the RFP. Please clarify the relevance of these sections.</w:t>
            </w:r>
          </w:p>
          <w:p w14:paraId="63A923ED"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6AD417A2"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Not all Bid Solicitation terms and SSTCs are applicable to all contracts.  To the extent that Section 5.6 and 5.7 are not currently applicable, they shall remain in case the Blanket P.O. is modified in the future pursuant to the processes permitted under the Blanket P.O.</w:t>
            </w:r>
            <w:r w:rsidRPr="00970DC2" w:rsidDel="00D32EC6">
              <w:rPr>
                <w:rFonts w:ascii="Arial" w:hAnsi="Arial" w:cs="Arial"/>
              </w:rPr>
              <w:t xml:space="preserve"> </w:t>
            </w:r>
          </w:p>
          <w:p w14:paraId="659B8834"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6F7328D2"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153E2B55"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131</w:t>
            </w:r>
          </w:p>
        </w:tc>
        <w:tc>
          <w:tcPr>
            <w:tcW w:w="2160" w:type="dxa"/>
            <w:tcBorders>
              <w:top w:val="single" w:sz="4" w:space="0" w:color="auto"/>
              <w:left w:val="single" w:sz="4" w:space="0" w:color="auto"/>
              <w:bottom w:val="single" w:sz="4" w:space="0" w:color="auto"/>
              <w:right w:val="single" w:sz="4" w:space="0" w:color="auto"/>
            </w:tcBorders>
          </w:tcPr>
          <w:p w14:paraId="0D1113B4"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6</w:t>
            </w:r>
          </w:p>
        </w:tc>
        <w:tc>
          <w:tcPr>
            <w:tcW w:w="7200" w:type="dxa"/>
            <w:tcBorders>
              <w:top w:val="single" w:sz="4" w:space="0" w:color="auto"/>
              <w:left w:val="single" w:sz="4" w:space="0" w:color="auto"/>
              <w:bottom w:val="single" w:sz="4" w:space="0" w:color="auto"/>
              <w:right w:val="single" w:sz="4" w:space="0" w:color="auto"/>
            </w:tcBorders>
          </w:tcPr>
          <w:p w14:paraId="632DA03A"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Are bidders required to address all of the requirements shown under 6 on Pages 34-38 of the solicitation document or are those requirements listed to alert the winning contractor of what is required after contract award?</w:t>
            </w:r>
          </w:p>
          <w:p w14:paraId="6868C7FB"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16CCCC24"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 xml:space="preserve">A: Section 6 are post-award requirement however, Bidders are required to submit the State of New Jersey Security Due Diligence Third-Party Information Security Questionnaire as noted in Section 3.13.12 of the Bid Solicitation. </w:t>
            </w:r>
          </w:p>
          <w:p w14:paraId="49C04064"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35694FCF"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2FF20118"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132</w:t>
            </w:r>
          </w:p>
        </w:tc>
        <w:tc>
          <w:tcPr>
            <w:tcW w:w="2160" w:type="dxa"/>
            <w:tcBorders>
              <w:top w:val="single" w:sz="4" w:space="0" w:color="auto"/>
              <w:left w:val="single" w:sz="4" w:space="0" w:color="auto"/>
              <w:bottom w:val="single" w:sz="4" w:space="0" w:color="auto"/>
              <w:right w:val="single" w:sz="4" w:space="0" w:color="auto"/>
            </w:tcBorders>
          </w:tcPr>
          <w:p w14:paraId="7220B27C"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6.12</w:t>
            </w:r>
          </w:p>
        </w:tc>
        <w:tc>
          <w:tcPr>
            <w:tcW w:w="7200" w:type="dxa"/>
            <w:tcBorders>
              <w:top w:val="single" w:sz="4" w:space="0" w:color="auto"/>
              <w:left w:val="single" w:sz="4" w:space="0" w:color="auto"/>
              <w:bottom w:val="single" w:sz="4" w:space="0" w:color="auto"/>
              <w:right w:val="single" w:sz="4" w:space="0" w:color="auto"/>
            </w:tcBorders>
          </w:tcPr>
          <w:p w14:paraId="6B6C24CC"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Q: Will the contractor receive FTI as part of the performance of services under this contract?</w:t>
            </w:r>
          </w:p>
          <w:p w14:paraId="2ECC99BA"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7A323288"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No, the contractor will not receive Federal Tax Information (FTI) as part of the performance of services under this contract.</w:t>
            </w:r>
          </w:p>
          <w:p w14:paraId="72C993EC" w14:textId="77777777" w:rsidR="009A5145" w:rsidRPr="00970DC2" w:rsidRDefault="009A5145" w:rsidP="00C00F0E">
            <w:pPr>
              <w:tabs>
                <w:tab w:val="left" w:pos="0"/>
              </w:tabs>
              <w:overflowPunct w:val="0"/>
              <w:autoSpaceDE w:val="0"/>
              <w:autoSpaceDN w:val="0"/>
              <w:adjustRightInd w:val="0"/>
              <w:rPr>
                <w:rFonts w:ascii="Arial" w:hAnsi="Arial" w:cs="Arial"/>
              </w:rPr>
            </w:pPr>
          </w:p>
          <w:p w14:paraId="3A3CC324"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Not all Bid Solicitation terms and SSTCs are applicable to all contracts.  To the extent that Section 6.12 is not currently applicable, it shall remain in case the Blanket P.O. is modified in the future pursuant to the processes permitted under the Blanket P.O.</w:t>
            </w:r>
          </w:p>
          <w:p w14:paraId="4817000A"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65578C08"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24277950"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133</w:t>
            </w:r>
          </w:p>
        </w:tc>
        <w:tc>
          <w:tcPr>
            <w:tcW w:w="2160" w:type="dxa"/>
            <w:tcBorders>
              <w:top w:val="single" w:sz="4" w:space="0" w:color="auto"/>
              <w:left w:val="single" w:sz="4" w:space="0" w:color="auto"/>
              <w:bottom w:val="single" w:sz="4" w:space="0" w:color="auto"/>
              <w:right w:val="single" w:sz="4" w:space="0" w:color="auto"/>
            </w:tcBorders>
          </w:tcPr>
          <w:p w14:paraId="1965C5FC"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7 (4.1)</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14:paraId="706918CE"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themeFill="background1"/>
              </w:rPr>
            </w:pPr>
            <w:r w:rsidRPr="00970DC2">
              <w:rPr>
                <w:rFonts w:ascii="Arial" w:hAnsi="Arial" w:cs="Arial"/>
                <w:b/>
                <w:shd w:val="clear" w:color="auto" w:fill="FFFFFF" w:themeFill="background1"/>
              </w:rPr>
              <w:t>Q: Will the State consider limiting vendor liability under the indemnification provision to damages directly resulting from Vendor’s own negligent acts or omissions? In accordance with equitable principles and industry standards, Vendor respectfully requests that its indemnification obligations be limited to situations involving Vendor’s own fault or negligence in performance of its contractual duties.</w:t>
            </w:r>
          </w:p>
          <w:p w14:paraId="0AE982E3" w14:textId="77777777" w:rsidR="009A5145" w:rsidRPr="00970DC2" w:rsidRDefault="009A5145" w:rsidP="00C00F0E">
            <w:pPr>
              <w:tabs>
                <w:tab w:val="left" w:pos="0"/>
              </w:tabs>
              <w:overflowPunct w:val="0"/>
              <w:autoSpaceDE w:val="0"/>
              <w:autoSpaceDN w:val="0"/>
              <w:adjustRightInd w:val="0"/>
              <w:rPr>
                <w:rFonts w:ascii="Arial" w:hAnsi="Arial" w:cs="Arial"/>
                <w:b/>
                <w:shd w:val="clear" w:color="auto" w:fill="FFFFFF" w:themeFill="background1"/>
              </w:rPr>
            </w:pPr>
          </w:p>
          <w:p w14:paraId="3B4EEF3E" w14:textId="77777777" w:rsidR="009A5145" w:rsidRPr="00970DC2" w:rsidRDefault="009A5145" w:rsidP="00C00F0E">
            <w:pPr>
              <w:tabs>
                <w:tab w:val="left" w:pos="0"/>
              </w:tabs>
              <w:overflowPunct w:val="0"/>
              <w:autoSpaceDE w:val="0"/>
              <w:autoSpaceDN w:val="0"/>
              <w:adjustRightInd w:val="0"/>
              <w:rPr>
                <w:rFonts w:ascii="Arial" w:hAnsi="Arial" w:cs="Arial"/>
                <w:szCs w:val="18"/>
                <w:shd w:val="clear" w:color="auto" w:fill="FFFFFF" w:themeFill="background1"/>
              </w:rPr>
            </w:pPr>
            <w:r w:rsidRPr="00970DC2">
              <w:rPr>
                <w:rFonts w:ascii="Arial" w:hAnsi="Arial" w:cs="Arial"/>
                <w:shd w:val="clear" w:color="auto" w:fill="FFFFFF" w:themeFill="background1"/>
              </w:rPr>
              <w:lastRenderedPageBreak/>
              <w:t>A:</w:t>
            </w:r>
            <w:r w:rsidRPr="00970DC2">
              <w:rPr>
                <w:rFonts w:ascii="Arial" w:hAnsi="Arial" w:cs="Arial"/>
                <w:szCs w:val="18"/>
                <w:shd w:val="clear" w:color="auto" w:fill="FFFFFF" w:themeFill="background1"/>
              </w:rPr>
              <w:t xml:space="preserve"> The State does not accept the proposed modification.  The State declines to waive any potential legal rights.</w:t>
            </w:r>
          </w:p>
          <w:p w14:paraId="5E3D00E0"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7B83CE3C"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6AA3F601"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lastRenderedPageBreak/>
              <w:t>134</w:t>
            </w:r>
          </w:p>
        </w:tc>
        <w:tc>
          <w:tcPr>
            <w:tcW w:w="2160" w:type="dxa"/>
            <w:tcBorders>
              <w:top w:val="single" w:sz="4" w:space="0" w:color="auto"/>
              <w:left w:val="single" w:sz="4" w:space="0" w:color="auto"/>
              <w:bottom w:val="single" w:sz="4" w:space="0" w:color="auto"/>
              <w:right w:val="single" w:sz="4" w:space="0" w:color="auto"/>
            </w:tcBorders>
          </w:tcPr>
          <w:p w14:paraId="2F21822B"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7 (4.3)</w:t>
            </w:r>
          </w:p>
        </w:tc>
        <w:tc>
          <w:tcPr>
            <w:tcW w:w="7200" w:type="dxa"/>
            <w:tcBorders>
              <w:top w:val="single" w:sz="4" w:space="0" w:color="auto"/>
              <w:left w:val="single" w:sz="4" w:space="0" w:color="auto"/>
              <w:bottom w:val="single" w:sz="4" w:space="0" w:color="auto"/>
              <w:right w:val="single" w:sz="4" w:space="0" w:color="auto"/>
            </w:tcBorders>
          </w:tcPr>
          <w:p w14:paraId="338B847D"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 xml:space="preserve">Q: </w:t>
            </w:r>
            <w:r w:rsidRPr="00970DC2">
              <w:rPr>
                <w:rFonts w:ascii="Arial" w:hAnsi="Arial" w:cs="Arial"/>
                <w:b/>
                <w:szCs w:val="18"/>
                <w:shd w:val="clear" w:color="auto" w:fill="FFFFFF"/>
              </w:rPr>
              <w:t>Will the State consider capping Vendor liability at an amount equal to the total amount that the customer has paid the Vendor in the 36 months prior to the relevant incident? In order to offer the best possible price, Vendor respectfully requests a cap on liability consistent with industry standards and reasonable apportionment of risk on programs of similar size and complexity.</w:t>
            </w:r>
          </w:p>
          <w:p w14:paraId="0A667339"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175F13F2" w14:textId="77777777" w:rsidR="009A5145" w:rsidRPr="00970DC2" w:rsidRDefault="009A5145" w:rsidP="00C00F0E">
            <w:pPr>
              <w:rPr>
                <w:rFonts w:ascii="Arial" w:hAnsi="Arial" w:cs="Arial"/>
              </w:rPr>
            </w:pPr>
            <w:r w:rsidRPr="00970DC2">
              <w:rPr>
                <w:rFonts w:ascii="Arial" w:hAnsi="Arial" w:cs="Arial"/>
              </w:rPr>
              <w:t xml:space="preserve">A: The limitation of liability will be equal to the value of the contract to the Vendor over the life of the contract. </w:t>
            </w:r>
          </w:p>
          <w:p w14:paraId="358CF445" w14:textId="77777777" w:rsidR="009A5145" w:rsidRPr="00970DC2" w:rsidRDefault="009A5145" w:rsidP="00C00F0E">
            <w:pPr>
              <w:rPr>
                <w:rFonts w:ascii="Arial" w:hAnsi="Arial" w:cs="Arial"/>
              </w:rPr>
            </w:pPr>
          </w:p>
        </w:tc>
      </w:tr>
      <w:tr w:rsidR="009A5145" w:rsidRPr="00970DC2" w14:paraId="64B0AB06"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0A8BC577"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135</w:t>
            </w:r>
          </w:p>
        </w:tc>
        <w:tc>
          <w:tcPr>
            <w:tcW w:w="2160" w:type="dxa"/>
            <w:tcBorders>
              <w:top w:val="single" w:sz="4" w:space="0" w:color="auto"/>
              <w:left w:val="single" w:sz="4" w:space="0" w:color="auto"/>
              <w:bottom w:val="single" w:sz="4" w:space="0" w:color="auto"/>
              <w:right w:val="single" w:sz="4" w:space="0" w:color="auto"/>
            </w:tcBorders>
          </w:tcPr>
          <w:p w14:paraId="2F232ED6"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8.9</w:t>
            </w:r>
          </w:p>
        </w:tc>
        <w:tc>
          <w:tcPr>
            <w:tcW w:w="7200" w:type="dxa"/>
            <w:tcBorders>
              <w:top w:val="single" w:sz="4" w:space="0" w:color="auto"/>
              <w:left w:val="single" w:sz="4" w:space="0" w:color="auto"/>
              <w:bottom w:val="single" w:sz="4" w:space="0" w:color="auto"/>
              <w:right w:val="single" w:sz="4" w:space="0" w:color="auto"/>
            </w:tcBorders>
          </w:tcPr>
          <w:p w14:paraId="73C8A1F4" w14:textId="77777777" w:rsidR="009A5145" w:rsidRPr="00970DC2" w:rsidRDefault="009A5145" w:rsidP="00C00F0E">
            <w:pPr>
              <w:tabs>
                <w:tab w:val="left" w:pos="0"/>
              </w:tabs>
              <w:overflowPunct w:val="0"/>
              <w:autoSpaceDE w:val="0"/>
              <w:autoSpaceDN w:val="0"/>
              <w:adjustRightInd w:val="0"/>
              <w:rPr>
                <w:rFonts w:ascii="Arial" w:hAnsi="Arial" w:cs="Arial"/>
                <w:b/>
              </w:rPr>
            </w:pPr>
            <w:r w:rsidRPr="00970DC2">
              <w:rPr>
                <w:rFonts w:ascii="Arial" w:hAnsi="Arial" w:cs="Arial"/>
                <w:b/>
              </w:rPr>
              <w:t xml:space="preserve">Q: </w:t>
            </w:r>
            <w:r w:rsidRPr="00970DC2">
              <w:rPr>
                <w:rFonts w:ascii="Arial" w:hAnsi="Arial" w:cs="Arial"/>
                <w:b/>
                <w:shd w:val="clear" w:color="auto" w:fill="FFFFFF" w:themeFill="background1"/>
              </w:rPr>
              <w:t>Will the State provide more detail regarding the method for evaluating proposals, for example, the weighting of each of the criterion, or the relative importance of price to technical?</w:t>
            </w:r>
            <w:r w:rsidRPr="00970DC2">
              <w:rPr>
                <w:rFonts w:ascii="Arial" w:hAnsi="Arial" w:cs="Arial"/>
                <w:b/>
              </w:rPr>
              <w:t xml:space="preserve"> </w:t>
            </w:r>
          </w:p>
          <w:p w14:paraId="72FA0227" w14:textId="77777777" w:rsidR="009A5145" w:rsidRPr="00970DC2" w:rsidRDefault="009A5145" w:rsidP="00C00F0E">
            <w:pPr>
              <w:tabs>
                <w:tab w:val="left" w:pos="0"/>
              </w:tabs>
              <w:overflowPunct w:val="0"/>
              <w:autoSpaceDE w:val="0"/>
              <w:autoSpaceDN w:val="0"/>
              <w:adjustRightInd w:val="0"/>
              <w:rPr>
                <w:rFonts w:ascii="Arial" w:hAnsi="Arial" w:cs="Arial"/>
                <w:b/>
              </w:rPr>
            </w:pPr>
          </w:p>
          <w:p w14:paraId="7C317D63" w14:textId="77777777" w:rsidR="009A5145" w:rsidRPr="00970DC2"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A: Pursuant to Bid Solicitation Section 8.9, the weights for the evaluation criteria will not be provided at this time, but will be made available upon award of the contract.</w:t>
            </w:r>
          </w:p>
          <w:p w14:paraId="11A43C79" w14:textId="77777777" w:rsidR="009A5145" w:rsidRPr="00970DC2" w:rsidRDefault="009A5145" w:rsidP="00C00F0E">
            <w:pPr>
              <w:tabs>
                <w:tab w:val="left" w:pos="0"/>
              </w:tabs>
              <w:overflowPunct w:val="0"/>
              <w:autoSpaceDE w:val="0"/>
              <w:autoSpaceDN w:val="0"/>
              <w:adjustRightInd w:val="0"/>
              <w:rPr>
                <w:rFonts w:ascii="Arial" w:hAnsi="Arial" w:cs="Arial"/>
              </w:rPr>
            </w:pPr>
          </w:p>
        </w:tc>
      </w:tr>
      <w:tr w:rsidR="009A5145" w:rsidRPr="00970DC2" w14:paraId="249539AC"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689DE071"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136</w:t>
            </w:r>
          </w:p>
        </w:tc>
        <w:tc>
          <w:tcPr>
            <w:tcW w:w="2160" w:type="dxa"/>
            <w:tcBorders>
              <w:top w:val="single" w:sz="4" w:space="0" w:color="auto"/>
              <w:left w:val="single" w:sz="4" w:space="0" w:color="auto"/>
              <w:bottom w:val="single" w:sz="4" w:space="0" w:color="auto"/>
              <w:right w:val="single" w:sz="4" w:space="0" w:color="auto"/>
            </w:tcBorders>
          </w:tcPr>
          <w:p w14:paraId="0BB83209" w14:textId="77777777" w:rsidR="009A5145" w:rsidRPr="00970DC2" w:rsidRDefault="009A5145" w:rsidP="00C00F0E">
            <w:pPr>
              <w:tabs>
                <w:tab w:val="left" w:pos="0"/>
              </w:tabs>
              <w:overflowPunct w:val="0"/>
              <w:autoSpaceDE w:val="0"/>
              <w:autoSpaceDN w:val="0"/>
              <w:adjustRightInd w:val="0"/>
              <w:jc w:val="center"/>
              <w:rPr>
                <w:rFonts w:ascii="Arial" w:hAnsi="Arial" w:cs="Arial"/>
              </w:rPr>
            </w:pPr>
            <w:r w:rsidRPr="00970DC2">
              <w:rPr>
                <w:rFonts w:ascii="Arial" w:hAnsi="Arial" w:cs="Arial"/>
              </w:rPr>
              <w:t>Section 8.9.1 &amp; 8.9.2</w:t>
            </w:r>
          </w:p>
        </w:tc>
        <w:tc>
          <w:tcPr>
            <w:tcW w:w="7200" w:type="dxa"/>
            <w:tcBorders>
              <w:top w:val="single" w:sz="4" w:space="0" w:color="auto"/>
              <w:left w:val="single" w:sz="4" w:space="0" w:color="auto"/>
              <w:bottom w:val="single" w:sz="4" w:space="0" w:color="auto"/>
              <w:right w:val="single" w:sz="4" w:space="0" w:color="auto"/>
            </w:tcBorders>
          </w:tcPr>
          <w:p w14:paraId="346434B9" w14:textId="77777777" w:rsidR="009A5145" w:rsidRPr="00970DC2" w:rsidRDefault="009A5145" w:rsidP="00C00F0E">
            <w:pPr>
              <w:tabs>
                <w:tab w:val="left" w:pos="0"/>
              </w:tabs>
              <w:overflowPunct w:val="0"/>
              <w:autoSpaceDE w:val="0"/>
              <w:autoSpaceDN w:val="0"/>
              <w:adjustRightInd w:val="0"/>
              <w:rPr>
                <w:rFonts w:ascii="Arial" w:hAnsi="Arial" w:cs="Arial"/>
                <w:b/>
                <w:szCs w:val="18"/>
                <w:shd w:val="clear" w:color="auto" w:fill="FFFFFF"/>
              </w:rPr>
            </w:pPr>
            <w:r w:rsidRPr="00970DC2">
              <w:rPr>
                <w:rFonts w:ascii="Arial" w:hAnsi="Arial" w:cs="Arial"/>
                <w:b/>
              </w:rPr>
              <w:t xml:space="preserve">Q: </w:t>
            </w:r>
            <w:r w:rsidRPr="00970DC2">
              <w:rPr>
                <w:rFonts w:ascii="Arial" w:hAnsi="Arial" w:cs="Arial"/>
                <w:b/>
                <w:szCs w:val="18"/>
                <w:shd w:val="clear" w:color="auto" w:fill="FFFFFF"/>
              </w:rPr>
              <w:t>Please provide the scoring points associated with A-C criteria and advise when the pricing model might be available.</w:t>
            </w:r>
          </w:p>
          <w:p w14:paraId="0347728E" w14:textId="77777777" w:rsidR="009A5145" w:rsidRPr="00970DC2" w:rsidRDefault="009A5145" w:rsidP="00C00F0E">
            <w:pPr>
              <w:tabs>
                <w:tab w:val="left" w:pos="0"/>
              </w:tabs>
              <w:overflowPunct w:val="0"/>
              <w:autoSpaceDE w:val="0"/>
              <w:autoSpaceDN w:val="0"/>
              <w:adjustRightInd w:val="0"/>
              <w:rPr>
                <w:rFonts w:ascii="Arial" w:hAnsi="Arial" w:cs="Arial"/>
                <w:b/>
                <w:szCs w:val="18"/>
                <w:shd w:val="clear" w:color="auto" w:fill="FFFFFF"/>
              </w:rPr>
            </w:pPr>
          </w:p>
          <w:p w14:paraId="670260CA" w14:textId="77777777" w:rsidR="009A5145" w:rsidRPr="00970DC2" w:rsidRDefault="009A5145" w:rsidP="00C00F0E">
            <w:pPr>
              <w:tabs>
                <w:tab w:val="left" w:pos="0"/>
              </w:tabs>
              <w:overflowPunct w:val="0"/>
              <w:autoSpaceDE w:val="0"/>
              <w:autoSpaceDN w:val="0"/>
              <w:adjustRightInd w:val="0"/>
              <w:rPr>
                <w:rFonts w:ascii="Arial" w:hAnsi="Arial" w:cs="Arial"/>
                <w:szCs w:val="18"/>
                <w:shd w:val="clear" w:color="auto" w:fill="FFFFFF"/>
              </w:rPr>
            </w:pPr>
            <w:r w:rsidRPr="00970DC2">
              <w:rPr>
                <w:rFonts w:ascii="Arial" w:hAnsi="Arial" w:cs="Arial"/>
                <w:szCs w:val="18"/>
                <w:shd w:val="clear" w:color="auto" w:fill="FFFFFF"/>
              </w:rPr>
              <w:t>A: See response to Question 135.</w:t>
            </w:r>
          </w:p>
          <w:p w14:paraId="61480FDB" w14:textId="77777777" w:rsidR="009A5145" w:rsidRPr="00970DC2" w:rsidRDefault="009A5145" w:rsidP="00C00F0E">
            <w:pPr>
              <w:tabs>
                <w:tab w:val="left" w:pos="0"/>
              </w:tabs>
              <w:overflowPunct w:val="0"/>
              <w:autoSpaceDE w:val="0"/>
              <w:autoSpaceDN w:val="0"/>
              <w:adjustRightInd w:val="0"/>
              <w:rPr>
                <w:rFonts w:ascii="Arial" w:hAnsi="Arial" w:cs="Arial"/>
              </w:rPr>
            </w:pPr>
          </w:p>
        </w:tc>
      </w:tr>
    </w:tbl>
    <w:p w14:paraId="527A98FD" w14:textId="7E03B993" w:rsidR="0051632F" w:rsidRDefault="0051632F" w:rsidP="00193DB0">
      <w:pPr>
        <w:tabs>
          <w:tab w:val="left" w:pos="0"/>
        </w:tabs>
        <w:jc w:val="both"/>
        <w:rPr>
          <w:rFonts w:ascii="Arial" w:hAnsi="Arial" w:cs="Arial"/>
          <w:b/>
        </w:rPr>
      </w:pPr>
    </w:p>
    <w:sectPr w:rsidR="0051632F" w:rsidSect="009A5145">
      <w:footerReference w:type="default" r:id="rId14"/>
      <w:headerReference w:type="first" r:id="rId15"/>
      <w:footerReference w:type="first" r:id="rId16"/>
      <w:pgSz w:w="12240" w:h="15840" w:code="1"/>
      <w:pgMar w:top="720" w:right="720" w:bottom="720" w:left="72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58BDC" w16cex:dateUtc="2022-10-03T20: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B4D600" w16cid:durableId="26D6E329"/>
  <w16cid:commentId w16cid:paraId="5062D600" w16cid:durableId="26D6E32A"/>
  <w16cid:commentId w16cid:paraId="11B0435B" w16cid:durableId="26E58BD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25EC57" w14:textId="77777777" w:rsidR="00267630" w:rsidRDefault="00267630">
      <w:r>
        <w:separator/>
      </w:r>
    </w:p>
  </w:endnote>
  <w:endnote w:type="continuationSeparator" w:id="0">
    <w:p w14:paraId="72BCDF26" w14:textId="77777777" w:rsidR="00267630" w:rsidRDefault="00267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60C27028" w:rsidR="00BF642B" w:rsidRDefault="00BF642B">
        <w:pPr>
          <w:pStyle w:val="Footer"/>
          <w:jc w:val="center"/>
        </w:pPr>
        <w:r>
          <w:fldChar w:fldCharType="begin"/>
        </w:r>
        <w:r>
          <w:instrText xml:space="preserve"> PAGE   \* MERGEFORMAT </w:instrText>
        </w:r>
        <w:r>
          <w:fldChar w:fldCharType="separate"/>
        </w:r>
        <w:r w:rsidR="00872642">
          <w:rPr>
            <w:noProof/>
          </w:rPr>
          <w:t>2</w:t>
        </w:r>
        <w:r>
          <w:rPr>
            <w:noProof/>
          </w:rPr>
          <w:fldChar w:fldCharType="end"/>
        </w:r>
      </w:p>
    </w:sdtContent>
  </w:sdt>
  <w:p w14:paraId="0B514163" w14:textId="77777777" w:rsidR="00BF642B" w:rsidRDefault="00BF64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BF642B" w:rsidRDefault="00BF642B">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BF642B" w:rsidRPr="003048CF" w:rsidRDefault="00BF642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D67457D" w14:textId="77777777" w:rsidR="00BF642B" w:rsidRPr="003048CF" w:rsidRDefault="00BF642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EF8533" w14:textId="77777777" w:rsidR="00267630" w:rsidRDefault="00267630">
      <w:r>
        <w:separator/>
      </w:r>
    </w:p>
  </w:footnote>
  <w:footnote w:type="continuationSeparator" w:id="0">
    <w:p w14:paraId="2D60F9B7" w14:textId="77777777" w:rsidR="00267630" w:rsidRDefault="002676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BF642B" w14:paraId="5343D9F0" w14:textId="77777777" w:rsidTr="39DE16AC">
      <w:trPr>
        <w:trHeight w:val="1080"/>
        <w:jc w:val="center"/>
      </w:trPr>
      <w:tc>
        <w:tcPr>
          <w:tcW w:w="2880" w:type="dxa"/>
        </w:tcPr>
        <w:p w14:paraId="66ED695D" w14:textId="77777777" w:rsidR="00BF642B" w:rsidRDefault="00BF642B" w:rsidP="00E242AB"/>
      </w:tc>
      <w:tc>
        <w:tcPr>
          <w:tcW w:w="5760" w:type="dxa"/>
          <w:vAlign w:val="center"/>
        </w:tcPr>
        <w:p w14:paraId="3CEFF31F" w14:textId="77777777" w:rsidR="00BF642B" w:rsidRDefault="00BF642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BF642B" w:rsidRDefault="00BF642B" w:rsidP="00E242AB"/>
      </w:tc>
    </w:tr>
    <w:tr w:rsidR="00BF642B" w14:paraId="607A02D7" w14:textId="77777777" w:rsidTr="39DE16AC">
      <w:trPr>
        <w:trHeight w:val="893"/>
        <w:jc w:val="center"/>
      </w:trPr>
      <w:tc>
        <w:tcPr>
          <w:tcW w:w="2880" w:type="dxa"/>
          <w:vAlign w:val="bottom"/>
        </w:tcPr>
        <w:p w14:paraId="6D0CB0E4" w14:textId="77777777" w:rsidR="00BF642B" w:rsidRPr="00DE79FE" w:rsidRDefault="00BF642B" w:rsidP="00E242AB">
          <w:pPr>
            <w:jc w:val="center"/>
            <w:rPr>
              <w:smallCaps/>
              <w:color w:val="000080"/>
            </w:rPr>
          </w:pPr>
          <w:r w:rsidRPr="00DE79FE">
            <w:rPr>
              <w:smallCaps/>
              <w:color w:val="000080"/>
            </w:rPr>
            <w:t>Philip D. Murphy</w:t>
          </w:r>
        </w:p>
        <w:p w14:paraId="1AEAF977" w14:textId="77777777" w:rsidR="00BF642B" w:rsidRPr="006359DD" w:rsidRDefault="00BF642B" w:rsidP="00E242AB">
          <w:pPr>
            <w:jc w:val="center"/>
          </w:pPr>
          <w:r w:rsidRPr="00DE79FE">
            <w:rPr>
              <w:i/>
              <w:color w:val="000080"/>
            </w:rPr>
            <w:t>Governor</w:t>
          </w:r>
        </w:p>
      </w:tc>
      <w:tc>
        <w:tcPr>
          <w:tcW w:w="5760" w:type="dxa"/>
          <w:vMerge w:val="restart"/>
          <w:vAlign w:val="center"/>
        </w:tcPr>
        <w:p w14:paraId="43710D97" w14:textId="77777777" w:rsidR="00BF642B" w:rsidRPr="00952B78" w:rsidRDefault="00BF642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BF642B" w:rsidRPr="00CD2155" w:rsidRDefault="00BF642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BF642B" w:rsidRPr="00CD2155" w:rsidRDefault="00BF642B" w:rsidP="00E242AB">
          <w:pPr>
            <w:jc w:val="center"/>
            <w:rPr>
              <w:smallCaps/>
              <w:color w:val="000080"/>
            </w:rPr>
          </w:pPr>
          <w:r w:rsidRPr="00CD2155">
            <w:rPr>
              <w:smallCaps/>
              <w:color w:val="000080"/>
            </w:rPr>
            <w:t>Division of Purchase and Property</w:t>
          </w:r>
        </w:p>
        <w:p w14:paraId="40F9031F" w14:textId="77777777" w:rsidR="00BF642B" w:rsidRPr="00CD2155" w:rsidRDefault="00BF642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BF642B" w:rsidRPr="00CD2155" w:rsidRDefault="00BF642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BF642B" w:rsidRPr="00CD2155" w:rsidRDefault="00BF642B" w:rsidP="00E242AB">
          <w:pPr>
            <w:jc w:val="center"/>
            <w:rPr>
              <w:smallCaps/>
              <w:color w:val="000080"/>
            </w:rPr>
          </w:pPr>
          <w:r>
            <w:rPr>
              <w:smallCaps/>
              <w:color w:val="000080"/>
            </w:rPr>
            <w:t>P. O. Box 230</w:t>
          </w:r>
        </w:p>
        <w:p w14:paraId="0836FFAC" w14:textId="77777777" w:rsidR="00BF642B" w:rsidRPr="006359DD" w:rsidRDefault="00BF642B" w:rsidP="00E242AB">
          <w:pPr>
            <w:jc w:val="center"/>
            <w:rPr>
              <w:noProof/>
            </w:rPr>
          </w:pPr>
          <w:r>
            <w:rPr>
              <w:smallCaps/>
              <w:color w:val="000080"/>
            </w:rPr>
            <w:t>Trenton, New Jersey 08625-0230</w:t>
          </w:r>
        </w:p>
      </w:tc>
      <w:tc>
        <w:tcPr>
          <w:tcW w:w="2880" w:type="dxa"/>
          <w:vAlign w:val="bottom"/>
        </w:tcPr>
        <w:p w14:paraId="40FB0BF4" w14:textId="77777777" w:rsidR="00BF642B" w:rsidRPr="006359DD" w:rsidRDefault="00BF642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7A065865" w14:textId="77777777" w:rsidR="00BF642B" w:rsidRPr="006359DD" w:rsidRDefault="00BF642B" w:rsidP="00E242AB">
          <w:pPr>
            <w:jc w:val="center"/>
          </w:pPr>
          <w:r>
            <w:rPr>
              <w:i/>
              <w:color w:val="000080"/>
            </w:rPr>
            <w:t xml:space="preserve">Acting </w:t>
          </w:r>
          <w:r w:rsidRPr="006359DD">
            <w:rPr>
              <w:i/>
              <w:color w:val="000080"/>
            </w:rPr>
            <w:t>State Treasurer</w:t>
          </w:r>
        </w:p>
      </w:tc>
    </w:tr>
    <w:tr w:rsidR="00BF642B" w14:paraId="6CA0B6BB" w14:textId="77777777" w:rsidTr="39DE16AC">
      <w:trPr>
        <w:trHeight w:val="892"/>
        <w:jc w:val="center"/>
      </w:trPr>
      <w:tc>
        <w:tcPr>
          <w:tcW w:w="2880" w:type="dxa"/>
          <w:vAlign w:val="bottom"/>
        </w:tcPr>
        <w:p w14:paraId="43CBDE87" w14:textId="77777777" w:rsidR="00BF642B" w:rsidRPr="006359DD" w:rsidRDefault="00BF642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F24B482" w14:textId="77777777" w:rsidR="00BF642B" w:rsidRPr="006359DD" w:rsidRDefault="00BF642B" w:rsidP="00E242AB">
          <w:pPr>
            <w:jc w:val="center"/>
          </w:pPr>
          <w:r w:rsidRPr="006359DD">
            <w:rPr>
              <w:i/>
              <w:color w:val="000080"/>
            </w:rPr>
            <w:t>Lt. Governor</w:t>
          </w:r>
        </w:p>
      </w:tc>
      <w:tc>
        <w:tcPr>
          <w:tcW w:w="5760" w:type="dxa"/>
          <w:vMerge/>
        </w:tcPr>
        <w:p w14:paraId="3E2DECC4" w14:textId="77777777" w:rsidR="00BF642B" w:rsidRPr="006359DD" w:rsidRDefault="00BF642B"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77777777" w:rsidR="00BF642B" w:rsidRPr="006359DD" w:rsidRDefault="00BF642B" w:rsidP="00E242AB">
          <w:pPr>
            <w:jc w:val="center"/>
            <w:rPr>
              <w:smallCaps/>
              <w:color w:val="000080"/>
            </w:rPr>
          </w:pPr>
          <w:r w:rsidRPr="006359DD">
            <w:rPr>
              <w:smallCaps/>
              <w:color w:val="000080"/>
            </w:rPr>
            <w:t>Maurice A. Griffin</w:t>
          </w:r>
        </w:p>
        <w:p w14:paraId="0BD7B0A7" w14:textId="77777777" w:rsidR="00BF642B" w:rsidRPr="006359DD" w:rsidRDefault="00BF642B" w:rsidP="00E242AB">
          <w:pPr>
            <w:jc w:val="center"/>
          </w:pPr>
          <w:r w:rsidRPr="006359DD">
            <w:rPr>
              <w:i/>
              <w:color w:val="000080"/>
            </w:rPr>
            <w:t>Acting Director</w:t>
          </w:r>
        </w:p>
      </w:tc>
    </w:tr>
    <w:tr w:rsidR="00BF642B" w14:paraId="0AB2D4EC" w14:textId="77777777" w:rsidTr="39DE16AC">
      <w:trPr>
        <w:jc w:val="center"/>
      </w:trPr>
      <w:tc>
        <w:tcPr>
          <w:tcW w:w="2880" w:type="dxa"/>
        </w:tcPr>
        <w:p w14:paraId="6C8F2061" w14:textId="77777777" w:rsidR="00BF642B" w:rsidRPr="006359DD" w:rsidRDefault="00BF642B" w:rsidP="00E242AB"/>
      </w:tc>
      <w:tc>
        <w:tcPr>
          <w:tcW w:w="5760" w:type="dxa"/>
        </w:tcPr>
        <w:p w14:paraId="49DA0EEA" w14:textId="77777777" w:rsidR="00BF642B" w:rsidRPr="00CD2155" w:rsidRDefault="00BF642B"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BF642B" w:rsidRPr="006359DD" w:rsidRDefault="00BF642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BF642B" w:rsidRPr="006359DD" w:rsidRDefault="00BF642B" w:rsidP="00E242AB"/>
      </w:tc>
    </w:tr>
  </w:tbl>
  <w:p w14:paraId="099F1A89" w14:textId="77777777" w:rsidR="00BF642B" w:rsidRDefault="00BF642B"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F22E4"/>
    <w:multiLevelType w:val="hybridMultilevel"/>
    <w:tmpl w:val="6C50BC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930654"/>
    <w:multiLevelType w:val="hybridMultilevel"/>
    <w:tmpl w:val="C34E3C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C80BE4"/>
    <w:multiLevelType w:val="hybridMultilevel"/>
    <w:tmpl w:val="B582EC18"/>
    <w:lvl w:ilvl="0" w:tplc="6974FF5A">
      <w:start w:val="3"/>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F82B1D"/>
    <w:multiLevelType w:val="hybridMultilevel"/>
    <w:tmpl w:val="E7D22200"/>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075C25"/>
    <w:multiLevelType w:val="hybridMultilevel"/>
    <w:tmpl w:val="B93CA130"/>
    <w:lvl w:ilvl="0" w:tplc="923A35E4">
      <w:start w:val="8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0E2525"/>
    <w:multiLevelType w:val="hybridMultilevel"/>
    <w:tmpl w:val="16C62E28"/>
    <w:lvl w:ilvl="0" w:tplc="5D1429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9445A9"/>
    <w:multiLevelType w:val="hybridMultilevel"/>
    <w:tmpl w:val="32E04B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C80EB4"/>
    <w:multiLevelType w:val="hybridMultilevel"/>
    <w:tmpl w:val="F4F27E2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C9772A0"/>
    <w:multiLevelType w:val="hybridMultilevel"/>
    <w:tmpl w:val="32E28C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D573B2"/>
    <w:multiLevelType w:val="hybridMultilevel"/>
    <w:tmpl w:val="ACBE64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AE5EAA"/>
    <w:multiLevelType w:val="hybridMultilevel"/>
    <w:tmpl w:val="A4FE1B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C32ECF"/>
    <w:multiLevelType w:val="hybridMultilevel"/>
    <w:tmpl w:val="EFAE85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BE0A4F"/>
    <w:multiLevelType w:val="hybridMultilevel"/>
    <w:tmpl w:val="D8A60FC6"/>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D610114"/>
    <w:multiLevelType w:val="hybridMultilevel"/>
    <w:tmpl w:val="16342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B50366"/>
    <w:multiLevelType w:val="hybridMultilevel"/>
    <w:tmpl w:val="F4F27E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04412F"/>
    <w:multiLevelType w:val="hybridMultilevel"/>
    <w:tmpl w:val="DE0C00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100ABF"/>
    <w:multiLevelType w:val="hybridMultilevel"/>
    <w:tmpl w:val="8514F8C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51743AC"/>
    <w:multiLevelType w:val="hybridMultilevel"/>
    <w:tmpl w:val="04ACA170"/>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B27FEE"/>
    <w:multiLevelType w:val="hybridMultilevel"/>
    <w:tmpl w:val="4718BB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5E77BCF"/>
    <w:multiLevelType w:val="hybridMultilevel"/>
    <w:tmpl w:val="ADC2A1C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68A54AE"/>
    <w:multiLevelType w:val="hybridMultilevel"/>
    <w:tmpl w:val="ABD455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CB34DF"/>
    <w:multiLevelType w:val="hybridMultilevel"/>
    <w:tmpl w:val="1FC62F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066736"/>
    <w:multiLevelType w:val="hybridMultilevel"/>
    <w:tmpl w:val="A2F06C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FA0BB1"/>
    <w:multiLevelType w:val="hybridMultilevel"/>
    <w:tmpl w:val="8A08B7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FD97F32"/>
    <w:multiLevelType w:val="hybridMultilevel"/>
    <w:tmpl w:val="DB7CB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F17809"/>
    <w:multiLevelType w:val="hybridMultilevel"/>
    <w:tmpl w:val="818402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1533A8"/>
    <w:multiLevelType w:val="hybridMultilevel"/>
    <w:tmpl w:val="C87A86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1505B2"/>
    <w:multiLevelType w:val="hybridMultilevel"/>
    <w:tmpl w:val="EFAE85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A2B5F"/>
    <w:multiLevelType w:val="hybridMultilevel"/>
    <w:tmpl w:val="49D837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45F2B62"/>
    <w:multiLevelType w:val="hybridMultilevel"/>
    <w:tmpl w:val="FBF80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464B42"/>
    <w:multiLevelType w:val="hybridMultilevel"/>
    <w:tmpl w:val="49CEE5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1F3999"/>
    <w:multiLevelType w:val="hybridMultilevel"/>
    <w:tmpl w:val="657A80F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14"/>
  </w:num>
  <w:num w:numId="3">
    <w:abstractNumId w:val="12"/>
  </w:num>
  <w:num w:numId="4">
    <w:abstractNumId w:val="5"/>
  </w:num>
  <w:num w:numId="5">
    <w:abstractNumId w:val="30"/>
  </w:num>
  <w:num w:numId="6">
    <w:abstractNumId w:val="29"/>
  </w:num>
  <w:num w:numId="7">
    <w:abstractNumId w:val="35"/>
  </w:num>
  <w:num w:numId="8">
    <w:abstractNumId w:val="15"/>
  </w:num>
  <w:num w:numId="9">
    <w:abstractNumId w:val="20"/>
  </w:num>
  <w:num w:numId="10">
    <w:abstractNumId w:val="11"/>
  </w:num>
  <w:num w:numId="11">
    <w:abstractNumId w:val="31"/>
  </w:num>
  <w:num w:numId="12">
    <w:abstractNumId w:val="19"/>
  </w:num>
  <w:num w:numId="13">
    <w:abstractNumId w:val="13"/>
  </w:num>
  <w:num w:numId="14">
    <w:abstractNumId w:val="3"/>
  </w:num>
  <w:num w:numId="15">
    <w:abstractNumId w:val="2"/>
  </w:num>
  <w:num w:numId="16">
    <w:abstractNumId w:val="22"/>
  </w:num>
  <w:num w:numId="17">
    <w:abstractNumId w:val="27"/>
  </w:num>
  <w:num w:numId="18">
    <w:abstractNumId w:val="26"/>
  </w:num>
  <w:num w:numId="19">
    <w:abstractNumId w:val="1"/>
  </w:num>
  <w:num w:numId="20">
    <w:abstractNumId w:val="24"/>
  </w:num>
  <w:num w:numId="21">
    <w:abstractNumId w:val="9"/>
  </w:num>
  <w:num w:numId="22">
    <w:abstractNumId w:val="0"/>
  </w:num>
  <w:num w:numId="23">
    <w:abstractNumId w:val="32"/>
  </w:num>
  <w:num w:numId="24">
    <w:abstractNumId w:val="28"/>
  </w:num>
  <w:num w:numId="25">
    <w:abstractNumId w:val="6"/>
  </w:num>
  <w:num w:numId="26">
    <w:abstractNumId w:val="17"/>
  </w:num>
  <w:num w:numId="27">
    <w:abstractNumId w:val="16"/>
  </w:num>
  <w:num w:numId="28">
    <w:abstractNumId w:val="25"/>
  </w:num>
  <w:num w:numId="29">
    <w:abstractNumId w:val="7"/>
  </w:num>
  <w:num w:numId="30">
    <w:abstractNumId w:val="34"/>
  </w:num>
  <w:num w:numId="31">
    <w:abstractNumId w:val="8"/>
  </w:num>
  <w:num w:numId="32">
    <w:abstractNumId w:val="4"/>
  </w:num>
  <w:num w:numId="33">
    <w:abstractNumId w:val="10"/>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num>
  <w:num w:numId="37">
    <w:abstractNumId w:val="33"/>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Kl/7lkynpTEyAblvOP/L1eV1V5So9u46zHW+rU7xPgtHRa+2OgWNEyQGwqdxyZOqXTWhGwjwGB9wF76cbOEUYw==" w:salt="g5xawPByTrZrn+pv/iqU1g=="/>
  <w:defaultTabStop w:val="720"/>
  <w:drawingGridHorizontalSpacing w:val="100"/>
  <w:displayHorizontalDrawingGridEvery w:val="0"/>
  <w:displayVerticalDrawingGridEvery w:val="0"/>
  <w:doNotShadeFormData/>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6B0A"/>
    <w:rsid w:val="000178AC"/>
    <w:rsid w:val="00017E0E"/>
    <w:rsid w:val="000203BC"/>
    <w:rsid w:val="000249B6"/>
    <w:rsid w:val="00036CC5"/>
    <w:rsid w:val="0004455E"/>
    <w:rsid w:val="00047D91"/>
    <w:rsid w:val="00052193"/>
    <w:rsid w:val="00052433"/>
    <w:rsid w:val="00052D87"/>
    <w:rsid w:val="000555F2"/>
    <w:rsid w:val="0006149B"/>
    <w:rsid w:val="00080562"/>
    <w:rsid w:val="000842A7"/>
    <w:rsid w:val="00087AC7"/>
    <w:rsid w:val="00091229"/>
    <w:rsid w:val="000919D7"/>
    <w:rsid w:val="000A1462"/>
    <w:rsid w:val="000C3964"/>
    <w:rsid w:val="000C7991"/>
    <w:rsid w:val="000D0811"/>
    <w:rsid w:val="000F1CC5"/>
    <w:rsid w:val="000F21AF"/>
    <w:rsid w:val="000F503C"/>
    <w:rsid w:val="000F7F4F"/>
    <w:rsid w:val="00101430"/>
    <w:rsid w:val="001036B6"/>
    <w:rsid w:val="00106284"/>
    <w:rsid w:val="00111950"/>
    <w:rsid w:val="001130EC"/>
    <w:rsid w:val="00121E1D"/>
    <w:rsid w:val="001236A1"/>
    <w:rsid w:val="001265C6"/>
    <w:rsid w:val="00130FF2"/>
    <w:rsid w:val="00141470"/>
    <w:rsid w:val="00160E56"/>
    <w:rsid w:val="001737AD"/>
    <w:rsid w:val="00193DB0"/>
    <w:rsid w:val="00194DDF"/>
    <w:rsid w:val="001A382C"/>
    <w:rsid w:val="001A481B"/>
    <w:rsid w:val="001D1ABC"/>
    <w:rsid w:val="001E5D6E"/>
    <w:rsid w:val="001F34F3"/>
    <w:rsid w:val="001F5A34"/>
    <w:rsid w:val="0020175D"/>
    <w:rsid w:val="00202F19"/>
    <w:rsid w:val="002160E4"/>
    <w:rsid w:val="00233633"/>
    <w:rsid w:val="002420F8"/>
    <w:rsid w:val="002444EC"/>
    <w:rsid w:val="00251CC6"/>
    <w:rsid w:val="00257D6E"/>
    <w:rsid w:val="00260851"/>
    <w:rsid w:val="00264F45"/>
    <w:rsid w:val="00267630"/>
    <w:rsid w:val="00271544"/>
    <w:rsid w:val="002745C5"/>
    <w:rsid w:val="00285BF3"/>
    <w:rsid w:val="002C1484"/>
    <w:rsid w:val="002C54B7"/>
    <w:rsid w:val="002F1449"/>
    <w:rsid w:val="002F3990"/>
    <w:rsid w:val="003048CF"/>
    <w:rsid w:val="00305B6D"/>
    <w:rsid w:val="003069D9"/>
    <w:rsid w:val="003119AA"/>
    <w:rsid w:val="00312D7D"/>
    <w:rsid w:val="00322468"/>
    <w:rsid w:val="00322697"/>
    <w:rsid w:val="0032411E"/>
    <w:rsid w:val="00326DC4"/>
    <w:rsid w:val="0032707C"/>
    <w:rsid w:val="003310B6"/>
    <w:rsid w:val="0034222F"/>
    <w:rsid w:val="003440DD"/>
    <w:rsid w:val="00347867"/>
    <w:rsid w:val="00355FF8"/>
    <w:rsid w:val="00364A22"/>
    <w:rsid w:val="00371827"/>
    <w:rsid w:val="00372C16"/>
    <w:rsid w:val="0037646A"/>
    <w:rsid w:val="00391DE8"/>
    <w:rsid w:val="0039648D"/>
    <w:rsid w:val="003A76EC"/>
    <w:rsid w:val="003B1D63"/>
    <w:rsid w:val="003D02FC"/>
    <w:rsid w:val="003D4D29"/>
    <w:rsid w:val="003D747D"/>
    <w:rsid w:val="003F2A90"/>
    <w:rsid w:val="003F7837"/>
    <w:rsid w:val="004007DE"/>
    <w:rsid w:val="00401037"/>
    <w:rsid w:val="00417A2E"/>
    <w:rsid w:val="004315E8"/>
    <w:rsid w:val="004355EF"/>
    <w:rsid w:val="0043667E"/>
    <w:rsid w:val="00436D34"/>
    <w:rsid w:val="00437030"/>
    <w:rsid w:val="0044220A"/>
    <w:rsid w:val="00446F52"/>
    <w:rsid w:val="00447FE5"/>
    <w:rsid w:val="00455C66"/>
    <w:rsid w:val="004620C5"/>
    <w:rsid w:val="004717BA"/>
    <w:rsid w:val="00476106"/>
    <w:rsid w:val="00490B0F"/>
    <w:rsid w:val="004A0576"/>
    <w:rsid w:val="004A121D"/>
    <w:rsid w:val="004A65E0"/>
    <w:rsid w:val="004A6C0D"/>
    <w:rsid w:val="004A7DA7"/>
    <w:rsid w:val="004B61F5"/>
    <w:rsid w:val="004C13A5"/>
    <w:rsid w:val="004C417C"/>
    <w:rsid w:val="004D2539"/>
    <w:rsid w:val="004D39D7"/>
    <w:rsid w:val="004E32C5"/>
    <w:rsid w:val="004E725B"/>
    <w:rsid w:val="004F3C89"/>
    <w:rsid w:val="004F542C"/>
    <w:rsid w:val="00502120"/>
    <w:rsid w:val="00513910"/>
    <w:rsid w:val="0051632F"/>
    <w:rsid w:val="005175DC"/>
    <w:rsid w:val="00521A57"/>
    <w:rsid w:val="005271D3"/>
    <w:rsid w:val="0053372D"/>
    <w:rsid w:val="005360AF"/>
    <w:rsid w:val="0054794A"/>
    <w:rsid w:val="00553CED"/>
    <w:rsid w:val="005554E1"/>
    <w:rsid w:val="00560578"/>
    <w:rsid w:val="005654E0"/>
    <w:rsid w:val="00565D21"/>
    <w:rsid w:val="005663AD"/>
    <w:rsid w:val="00567F16"/>
    <w:rsid w:val="005725B3"/>
    <w:rsid w:val="00572F24"/>
    <w:rsid w:val="005748C4"/>
    <w:rsid w:val="0058187A"/>
    <w:rsid w:val="00583B87"/>
    <w:rsid w:val="005840EA"/>
    <w:rsid w:val="0058635F"/>
    <w:rsid w:val="00590677"/>
    <w:rsid w:val="005927C4"/>
    <w:rsid w:val="005A0FCA"/>
    <w:rsid w:val="005A3D3B"/>
    <w:rsid w:val="005A7EFD"/>
    <w:rsid w:val="005B0714"/>
    <w:rsid w:val="005B7B28"/>
    <w:rsid w:val="005D1FD3"/>
    <w:rsid w:val="005D5F8B"/>
    <w:rsid w:val="005E3AEA"/>
    <w:rsid w:val="005E7D9D"/>
    <w:rsid w:val="005F3A74"/>
    <w:rsid w:val="00610AAA"/>
    <w:rsid w:val="00610ADE"/>
    <w:rsid w:val="006165F2"/>
    <w:rsid w:val="006174F1"/>
    <w:rsid w:val="00626510"/>
    <w:rsid w:val="00646784"/>
    <w:rsid w:val="00651332"/>
    <w:rsid w:val="006660ED"/>
    <w:rsid w:val="00670FCB"/>
    <w:rsid w:val="006848B7"/>
    <w:rsid w:val="006A3DE5"/>
    <w:rsid w:val="006A5D9E"/>
    <w:rsid w:val="006A6FB2"/>
    <w:rsid w:val="006B3833"/>
    <w:rsid w:val="006C37AB"/>
    <w:rsid w:val="006C5427"/>
    <w:rsid w:val="006C63C9"/>
    <w:rsid w:val="006D02E7"/>
    <w:rsid w:val="006D2967"/>
    <w:rsid w:val="006D3045"/>
    <w:rsid w:val="006D6EE7"/>
    <w:rsid w:val="006E6FF8"/>
    <w:rsid w:val="006F0B90"/>
    <w:rsid w:val="00700186"/>
    <w:rsid w:val="0070574C"/>
    <w:rsid w:val="00712E3B"/>
    <w:rsid w:val="0071384F"/>
    <w:rsid w:val="00717CDE"/>
    <w:rsid w:val="00720BE5"/>
    <w:rsid w:val="00721BC8"/>
    <w:rsid w:val="0074688B"/>
    <w:rsid w:val="007569B8"/>
    <w:rsid w:val="007677A8"/>
    <w:rsid w:val="00776521"/>
    <w:rsid w:val="00776D84"/>
    <w:rsid w:val="0077744E"/>
    <w:rsid w:val="00780679"/>
    <w:rsid w:val="007826CD"/>
    <w:rsid w:val="00785AFC"/>
    <w:rsid w:val="00797A03"/>
    <w:rsid w:val="007A173B"/>
    <w:rsid w:val="007A5014"/>
    <w:rsid w:val="007A5F35"/>
    <w:rsid w:val="007B0038"/>
    <w:rsid w:val="007B0104"/>
    <w:rsid w:val="007B6DAE"/>
    <w:rsid w:val="007B7899"/>
    <w:rsid w:val="007B7F13"/>
    <w:rsid w:val="007C06FF"/>
    <w:rsid w:val="007C140F"/>
    <w:rsid w:val="007C2585"/>
    <w:rsid w:val="007C31B3"/>
    <w:rsid w:val="007C3B8D"/>
    <w:rsid w:val="007C4483"/>
    <w:rsid w:val="007C56C0"/>
    <w:rsid w:val="007D1D98"/>
    <w:rsid w:val="007D29E3"/>
    <w:rsid w:val="007E2D30"/>
    <w:rsid w:val="007E56C8"/>
    <w:rsid w:val="007F2D41"/>
    <w:rsid w:val="008049AC"/>
    <w:rsid w:val="00804A53"/>
    <w:rsid w:val="008062EE"/>
    <w:rsid w:val="008137DB"/>
    <w:rsid w:val="0081497B"/>
    <w:rsid w:val="00815E39"/>
    <w:rsid w:val="00816EA4"/>
    <w:rsid w:val="0082019A"/>
    <w:rsid w:val="0085459D"/>
    <w:rsid w:val="00872642"/>
    <w:rsid w:val="008766A8"/>
    <w:rsid w:val="00883737"/>
    <w:rsid w:val="00884C9E"/>
    <w:rsid w:val="008918DF"/>
    <w:rsid w:val="008D3A86"/>
    <w:rsid w:val="008E2AD1"/>
    <w:rsid w:val="008E50C7"/>
    <w:rsid w:val="008F75E9"/>
    <w:rsid w:val="00904B79"/>
    <w:rsid w:val="00905883"/>
    <w:rsid w:val="0091022A"/>
    <w:rsid w:val="0091092B"/>
    <w:rsid w:val="00911E51"/>
    <w:rsid w:val="00912F86"/>
    <w:rsid w:val="00914578"/>
    <w:rsid w:val="0091496F"/>
    <w:rsid w:val="00917A01"/>
    <w:rsid w:val="009225CB"/>
    <w:rsid w:val="00922819"/>
    <w:rsid w:val="00923970"/>
    <w:rsid w:val="00932F92"/>
    <w:rsid w:val="00934725"/>
    <w:rsid w:val="00942CE7"/>
    <w:rsid w:val="00943CBE"/>
    <w:rsid w:val="00954320"/>
    <w:rsid w:val="00954529"/>
    <w:rsid w:val="00955675"/>
    <w:rsid w:val="0096245A"/>
    <w:rsid w:val="00963B9C"/>
    <w:rsid w:val="00980AC4"/>
    <w:rsid w:val="00990CED"/>
    <w:rsid w:val="00993884"/>
    <w:rsid w:val="009A5145"/>
    <w:rsid w:val="009B402D"/>
    <w:rsid w:val="009B63E6"/>
    <w:rsid w:val="009C0858"/>
    <w:rsid w:val="009C4E02"/>
    <w:rsid w:val="009C76AA"/>
    <w:rsid w:val="009D0456"/>
    <w:rsid w:val="009D198D"/>
    <w:rsid w:val="009D2175"/>
    <w:rsid w:val="009D676C"/>
    <w:rsid w:val="009F1316"/>
    <w:rsid w:val="009F527D"/>
    <w:rsid w:val="00A0049A"/>
    <w:rsid w:val="00A0222F"/>
    <w:rsid w:val="00A02297"/>
    <w:rsid w:val="00A1247E"/>
    <w:rsid w:val="00A1590F"/>
    <w:rsid w:val="00A15AC7"/>
    <w:rsid w:val="00A21D6E"/>
    <w:rsid w:val="00A233DA"/>
    <w:rsid w:val="00A24BFC"/>
    <w:rsid w:val="00A30216"/>
    <w:rsid w:val="00A37C78"/>
    <w:rsid w:val="00A40774"/>
    <w:rsid w:val="00A435ED"/>
    <w:rsid w:val="00A45FC6"/>
    <w:rsid w:val="00A46DCA"/>
    <w:rsid w:val="00A51E71"/>
    <w:rsid w:val="00A527F9"/>
    <w:rsid w:val="00A6113F"/>
    <w:rsid w:val="00A8091E"/>
    <w:rsid w:val="00A81898"/>
    <w:rsid w:val="00A84B37"/>
    <w:rsid w:val="00A8549A"/>
    <w:rsid w:val="00AA2C37"/>
    <w:rsid w:val="00AA3920"/>
    <w:rsid w:val="00AA4518"/>
    <w:rsid w:val="00AB1DB8"/>
    <w:rsid w:val="00AB72B8"/>
    <w:rsid w:val="00AD2497"/>
    <w:rsid w:val="00AD3D3C"/>
    <w:rsid w:val="00B003B7"/>
    <w:rsid w:val="00B1392F"/>
    <w:rsid w:val="00B15E2E"/>
    <w:rsid w:val="00B2669F"/>
    <w:rsid w:val="00B3763D"/>
    <w:rsid w:val="00B432C3"/>
    <w:rsid w:val="00B51480"/>
    <w:rsid w:val="00B54579"/>
    <w:rsid w:val="00B555FD"/>
    <w:rsid w:val="00B55897"/>
    <w:rsid w:val="00B6251F"/>
    <w:rsid w:val="00B664C5"/>
    <w:rsid w:val="00B7192C"/>
    <w:rsid w:val="00B73840"/>
    <w:rsid w:val="00B77179"/>
    <w:rsid w:val="00B842BD"/>
    <w:rsid w:val="00B84E27"/>
    <w:rsid w:val="00B92AC8"/>
    <w:rsid w:val="00B9391C"/>
    <w:rsid w:val="00B94666"/>
    <w:rsid w:val="00BA13DE"/>
    <w:rsid w:val="00BA3D19"/>
    <w:rsid w:val="00BA60A8"/>
    <w:rsid w:val="00BB2FF7"/>
    <w:rsid w:val="00BC21C1"/>
    <w:rsid w:val="00BC4F10"/>
    <w:rsid w:val="00BC7C61"/>
    <w:rsid w:val="00BD378C"/>
    <w:rsid w:val="00BD693F"/>
    <w:rsid w:val="00BF5170"/>
    <w:rsid w:val="00BF642B"/>
    <w:rsid w:val="00C021F8"/>
    <w:rsid w:val="00C02D69"/>
    <w:rsid w:val="00C06423"/>
    <w:rsid w:val="00C1018A"/>
    <w:rsid w:val="00C1229A"/>
    <w:rsid w:val="00C12A48"/>
    <w:rsid w:val="00C16006"/>
    <w:rsid w:val="00C162F6"/>
    <w:rsid w:val="00C30DDA"/>
    <w:rsid w:val="00C34732"/>
    <w:rsid w:val="00C41CB6"/>
    <w:rsid w:val="00C44BA2"/>
    <w:rsid w:val="00C44F1E"/>
    <w:rsid w:val="00C45AB4"/>
    <w:rsid w:val="00C50BAA"/>
    <w:rsid w:val="00C56198"/>
    <w:rsid w:val="00C564E7"/>
    <w:rsid w:val="00C60DC5"/>
    <w:rsid w:val="00C62024"/>
    <w:rsid w:val="00C638DE"/>
    <w:rsid w:val="00C83977"/>
    <w:rsid w:val="00C8429B"/>
    <w:rsid w:val="00C86DDE"/>
    <w:rsid w:val="00C86FC7"/>
    <w:rsid w:val="00C91339"/>
    <w:rsid w:val="00CA5F0B"/>
    <w:rsid w:val="00CC2CBB"/>
    <w:rsid w:val="00CC563E"/>
    <w:rsid w:val="00CD3513"/>
    <w:rsid w:val="00CE0046"/>
    <w:rsid w:val="00CE1914"/>
    <w:rsid w:val="00CF1BBE"/>
    <w:rsid w:val="00CF3D21"/>
    <w:rsid w:val="00D02605"/>
    <w:rsid w:val="00D057E9"/>
    <w:rsid w:val="00D11281"/>
    <w:rsid w:val="00D2037F"/>
    <w:rsid w:val="00D279EB"/>
    <w:rsid w:val="00D33B5E"/>
    <w:rsid w:val="00D3446A"/>
    <w:rsid w:val="00D51989"/>
    <w:rsid w:val="00D55DDC"/>
    <w:rsid w:val="00D705AB"/>
    <w:rsid w:val="00D75306"/>
    <w:rsid w:val="00D91263"/>
    <w:rsid w:val="00D91B32"/>
    <w:rsid w:val="00DA3BBC"/>
    <w:rsid w:val="00DB4830"/>
    <w:rsid w:val="00DC36C6"/>
    <w:rsid w:val="00DC72EC"/>
    <w:rsid w:val="00DD6116"/>
    <w:rsid w:val="00DE0A45"/>
    <w:rsid w:val="00DF4E98"/>
    <w:rsid w:val="00E001C4"/>
    <w:rsid w:val="00E00494"/>
    <w:rsid w:val="00E0080B"/>
    <w:rsid w:val="00E02D77"/>
    <w:rsid w:val="00E06F84"/>
    <w:rsid w:val="00E1253F"/>
    <w:rsid w:val="00E14372"/>
    <w:rsid w:val="00E14B7B"/>
    <w:rsid w:val="00E242AB"/>
    <w:rsid w:val="00E312CE"/>
    <w:rsid w:val="00E32935"/>
    <w:rsid w:val="00E35E58"/>
    <w:rsid w:val="00E4652C"/>
    <w:rsid w:val="00E47597"/>
    <w:rsid w:val="00E53A58"/>
    <w:rsid w:val="00E61D3A"/>
    <w:rsid w:val="00E64C53"/>
    <w:rsid w:val="00E67791"/>
    <w:rsid w:val="00E76F39"/>
    <w:rsid w:val="00E807AD"/>
    <w:rsid w:val="00E90D91"/>
    <w:rsid w:val="00E92ADD"/>
    <w:rsid w:val="00E93072"/>
    <w:rsid w:val="00E945C1"/>
    <w:rsid w:val="00E97321"/>
    <w:rsid w:val="00EA2A57"/>
    <w:rsid w:val="00EA330C"/>
    <w:rsid w:val="00EB3E79"/>
    <w:rsid w:val="00EB557F"/>
    <w:rsid w:val="00EC5F73"/>
    <w:rsid w:val="00ED16A2"/>
    <w:rsid w:val="00ED3B68"/>
    <w:rsid w:val="00ED3B79"/>
    <w:rsid w:val="00ED3D96"/>
    <w:rsid w:val="00EE0AA4"/>
    <w:rsid w:val="00EE31B0"/>
    <w:rsid w:val="00EE3E3A"/>
    <w:rsid w:val="00EF7D4E"/>
    <w:rsid w:val="00F012BC"/>
    <w:rsid w:val="00F043D3"/>
    <w:rsid w:val="00F05D01"/>
    <w:rsid w:val="00F129AB"/>
    <w:rsid w:val="00F17F09"/>
    <w:rsid w:val="00F210E0"/>
    <w:rsid w:val="00F3434F"/>
    <w:rsid w:val="00F34973"/>
    <w:rsid w:val="00F401B4"/>
    <w:rsid w:val="00F40A08"/>
    <w:rsid w:val="00F42195"/>
    <w:rsid w:val="00F47276"/>
    <w:rsid w:val="00F52E4E"/>
    <w:rsid w:val="00F52EA0"/>
    <w:rsid w:val="00F56317"/>
    <w:rsid w:val="00F70C81"/>
    <w:rsid w:val="00F75EFF"/>
    <w:rsid w:val="00FA0A5A"/>
    <w:rsid w:val="00FA1383"/>
    <w:rsid w:val="00FA2533"/>
    <w:rsid w:val="00FA59AD"/>
    <w:rsid w:val="00FA7242"/>
    <w:rsid w:val="00FB2462"/>
    <w:rsid w:val="00FB339A"/>
    <w:rsid w:val="00FB6B05"/>
    <w:rsid w:val="00FC529C"/>
    <w:rsid w:val="00FF52B2"/>
    <w:rsid w:val="021FBF96"/>
    <w:rsid w:val="04378836"/>
    <w:rsid w:val="049E64FA"/>
    <w:rsid w:val="0D60B590"/>
    <w:rsid w:val="10CEB1B7"/>
    <w:rsid w:val="13B6EA80"/>
    <w:rsid w:val="1474DA9F"/>
    <w:rsid w:val="19D81875"/>
    <w:rsid w:val="1C1683A0"/>
    <w:rsid w:val="1C894942"/>
    <w:rsid w:val="1CF4CB69"/>
    <w:rsid w:val="1F24B41C"/>
    <w:rsid w:val="207B04A2"/>
    <w:rsid w:val="217C2B96"/>
    <w:rsid w:val="22C37C5A"/>
    <w:rsid w:val="22D7AC2D"/>
    <w:rsid w:val="23F44570"/>
    <w:rsid w:val="24433C8A"/>
    <w:rsid w:val="277727B1"/>
    <w:rsid w:val="297F51A3"/>
    <w:rsid w:val="29EFA06F"/>
    <w:rsid w:val="2AE356C5"/>
    <w:rsid w:val="2AF29280"/>
    <w:rsid w:val="2BFCC6E1"/>
    <w:rsid w:val="2CADACEC"/>
    <w:rsid w:val="337C29EB"/>
    <w:rsid w:val="38EF882E"/>
    <w:rsid w:val="39DE16AC"/>
    <w:rsid w:val="3C96A0DE"/>
    <w:rsid w:val="3D71D35B"/>
    <w:rsid w:val="3EAE66F7"/>
    <w:rsid w:val="4077EECD"/>
    <w:rsid w:val="41C0E73A"/>
    <w:rsid w:val="4298AFFF"/>
    <w:rsid w:val="4383A4AD"/>
    <w:rsid w:val="47363352"/>
    <w:rsid w:val="48356F6F"/>
    <w:rsid w:val="48AB584D"/>
    <w:rsid w:val="493A100C"/>
    <w:rsid w:val="4C294661"/>
    <w:rsid w:val="4C9EB963"/>
    <w:rsid w:val="4DE3D153"/>
    <w:rsid w:val="4FDDDA6D"/>
    <w:rsid w:val="531E71B7"/>
    <w:rsid w:val="53A7166C"/>
    <w:rsid w:val="5431A03B"/>
    <w:rsid w:val="543525C1"/>
    <w:rsid w:val="54965127"/>
    <w:rsid w:val="54DC3818"/>
    <w:rsid w:val="563C01E1"/>
    <w:rsid w:val="56549311"/>
    <w:rsid w:val="56EB5A61"/>
    <w:rsid w:val="59FFA5FC"/>
    <w:rsid w:val="5B23093A"/>
    <w:rsid w:val="5C398137"/>
    <w:rsid w:val="5E51942E"/>
    <w:rsid w:val="6136FC28"/>
    <w:rsid w:val="61A42B67"/>
    <w:rsid w:val="61BE8152"/>
    <w:rsid w:val="61D468EC"/>
    <w:rsid w:val="635DD97C"/>
    <w:rsid w:val="65410A85"/>
    <w:rsid w:val="6545075D"/>
    <w:rsid w:val="6593EE65"/>
    <w:rsid w:val="66A282BF"/>
    <w:rsid w:val="6AF41123"/>
    <w:rsid w:val="6C1B2906"/>
    <w:rsid w:val="6F52A85A"/>
    <w:rsid w:val="7195F1AE"/>
    <w:rsid w:val="7243D3E0"/>
    <w:rsid w:val="7247BBF7"/>
    <w:rsid w:val="749725E2"/>
    <w:rsid w:val="762516FD"/>
    <w:rsid w:val="76F05137"/>
    <w:rsid w:val="77EA1ADF"/>
    <w:rsid w:val="7902BCF6"/>
    <w:rsid w:val="7904181C"/>
    <w:rsid w:val="79E63945"/>
    <w:rsid w:val="7AF909F3"/>
    <w:rsid w:val="7C125B22"/>
    <w:rsid w:val="7CA10A69"/>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paragraph" w:styleId="Heading5">
    <w:name w:val="heading 5"/>
    <w:basedOn w:val="Normal"/>
    <w:next w:val="Normal"/>
    <w:link w:val="Heading5Char"/>
    <w:uiPriority w:val="9"/>
    <w:unhideWhenUsed/>
    <w:qFormat/>
    <w:rsid w:val="009A5145"/>
    <w:pPr>
      <w:keepNext/>
      <w:outlineLvl w:val="4"/>
    </w:pPr>
    <w:rPr>
      <w:rFonts w:ascii="Arial" w:eastAsiaTheme="minorHAnsi" w:hAnsi="Arial" w:cs="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 w:type="paragraph" w:styleId="Revision">
    <w:name w:val="Revision"/>
    <w:hidden/>
    <w:uiPriority w:val="99"/>
    <w:semiHidden/>
    <w:rsid w:val="00A81898"/>
  </w:style>
  <w:style w:type="paragraph" w:customStyle="1" w:styleId="Default">
    <w:name w:val="Default"/>
    <w:rsid w:val="00E312CE"/>
    <w:pPr>
      <w:autoSpaceDE w:val="0"/>
      <w:autoSpaceDN w:val="0"/>
      <w:adjustRightInd w:val="0"/>
    </w:pPr>
    <w:rPr>
      <w:rFonts w:ascii="Arial Narrow" w:eastAsiaTheme="minorHAnsi" w:hAnsi="Arial Narrow" w:cs="Arial Narrow"/>
      <w:color w:val="000000"/>
      <w:sz w:val="24"/>
      <w:szCs w:val="24"/>
    </w:rPr>
  </w:style>
  <w:style w:type="character" w:customStyle="1" w:styleId="Heading5Char">
    <w:name w:val="Heading 5 Char"/>
    <w:basedOn w:val="DefaultParagraphFont"/>
    <w:link w:val="Heading5"/>
    <w:uiPriority w:val="9"/>
    <w:rsid w:val="009A5145"/>
    <w:rPr>
      <w:rFonts w:ascii="Arial" w:eastAsiaTheme="minorHAnsi" w:hAnsi="Arial" w:cs="Arial"/>
      <w:b/>
      <w:sz w:val="22"/>
    </w:rPr>
  </w:style>
  <w:style w:type="character" w:customStyle="1" w:styleId="UnresolvedMention1">
    <w:name w:val="Unresolved Mention1"/>
    <w:basedOn w:val="DefaultParagraphFont"/>
    <w:uiPriority w:val="99"/>
    <w:semiHidden/>
    <w:unhideWhenUsed/>
    <w:rsid w:val="009A5145"/>
    <w:rPr>
      <w:color w:val="605E5C"/>
      <w:shd w:val="clear" w:color="auto" w:fill="E1DFDD"/>
    </w:rPr>
  </w:style>
  <w:style w:type="character" w:styleId="FollowedHyperlink">
    <w:name w:val="FollowedHyperlink"/>
    <w:basedOn w:val="DefaultParagraphFont"/>
    <w:semiHidden/>
    <w:unhideWhenUsed/>
    <w:rsid w:val="009A5145"/>
    <w:rPr>
      <w:color w:val="800080" w:themeColor="followedHyperlink"/>
      <w:u w:val="single"/>
    </w:rPr>
  </w:style>
  <w:style w:type="character" w:customStyle="1" w:styleId="ListParagraphChar">
    <w:name w:val="List Paragraph Char"/>
    <w:aliases w:val="Bullet List Char,numbered Char,FooterText Char,List Bulletized Char,B1 paragraph Char"/>
    <w:link w:val="ListParagraph"/>
    <w:uiPriority w:val="34"/>
    <w:locked/>
    <w:rsid w:val="009A51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634514">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15136677">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58492066">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j.gov/infobank/eo/056murphy/pdf/EO-302.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header" Target="header1.xml"/><Relationship Id="rId23" Type="http://schemas.microsoft.com/office/2018/08/relationships/commentsExtensible" Target="commentsExtensi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purl.org/dc/terms/"/>
    <ds:schemaRef ds:uri="http://schemas.microsoft.com/office/2006/documentManagement/types"/>
    <ds:schemaRef ds:uri="http://www.w3.org/XML/1998/namespace"/>
    <ds:schemaRef ds:uri="http://purl.org/dc/elements/1.1/"/>
    <ds:schemaRef ds:uri="http://schemas.microsoft.com/office/2006/metadata/properties"/>
    <ds:schemaRef ds:uri="http://schemas.microsoft.com/office/infopath/2007/PartnerControls"/>
    <ds:schemaRef ds:uri="035e97a8-7486-4082-94c4-ab983c563e82"/>
    <ds:schemaRef ds:uri="http://schemas.openxmlformats.org/package/2006/metadata/core-properties"/>
    <ds:schemaRef ds:uri="http://schemas.microsoft.com/sharepoint/v3"/>
    <ds:schemaRef ds:uri="http://purl.org/dc/dcmityp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6C773089-A5DB-4470-97CD-D910B22AF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11</TotalTime>
  <Pages>23</Pages>
  <Words>9721</Words>
  <Characters>51165</Characters>
  <Application>Microsoft Office Word</Application>
  <DocSecurity>8</DocSecurity>
  <Lines>426</Lines>
  <Paragraphs>121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Brandbergh, Samantha [TREAS]</cp:lastModifiedBy>
  <cp:revision>5</cp:revision>
  <cp:lastPrinted>2022-09-22T17:35:00Z</cp:lastPrinted>
  <dcterms:created xsi:type="dcterms:W3CDTF">2022-12-15T20:16:00Z</dcterms:created>
  <dcterms:modified xsi:type="dcterms:W3CDTF">2022-12-15T20:35:00Z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