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9B2A149" w:rsidR="00364A22" w:rsidRPr="002420F8" w:rsidRDefault="00DD0D39" w:rsidP="004F542C">
      <w:pPr>
        <w:pStyle w:val="Heading3"/>
        <w:keepNext w:val="0"/>
        <w:jc w:val="center"/>
        <w:rPr>
          <w:rFonts w:ascii="Arial" w:hAnsi="Arial" w:cs="Arial"/>
          <w:b/>
          <w:sz w:val="20"/>
        </w:rPr>
      </w:pPr>
      <w:r>
        <w:rPr>
          <w:rFonts w:ascii="Arial" w:hAnsi="Arial" w:cs="Arial"/>
          <w:b/>
          <w:sz w:val="20"/>
        </w:rPr>
        <w:t>December 15</w:t>
      </w:r>
      <w:r w:rsidR="00E0188F">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33BA8D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B71D7D">
        <w:rPr>
          <w:rFonts w:ascii="Arial" w:hAnsi="Arial" w:cs="Arial"/>
          <w:sz w:val="20"/>
        </w:rPr>
        <w:t>22DPP00695</w:t>
      </w:r>
    </w:p>
    <w:p w14:paraId="03C6B415" w14:textId="3430FCD8" w:rsidR="007D1D98" w:rsidRDefault="00B71D7D" w:rsidP="00813D91">
      <w:pPr>
        <w:ind w:firstLine="720"/>
        <w:rPr>
          <w:rFonts w:ascii="Arial" w:hAnsi="Arial" w:cs="Arial"/>
          <w:b/>
        </w:rPr>
      </w:pPr>
      <w:r>
        <w:rPr>
          <w:rFonts w:ascii="Arial" w:hAnsi="Arial" w:cs="Arial"/>
          <w:b/>
        </w:rPr>
        <w:t>T0877 – Moving Services for DPMC and Cooperative Purchasing Participants</w:t>
      </w:r>
    </w:p>
    <w:p w14:paraId="6EF17CBC" w14:textId="77777777" w:rsidR="003069D9" w:rsidRPr="008918DF" w:rsidRDefault="003069D9" w:rsidP="008918DF">
      <w:pPr>
        <w:ind w:firstLine="720"/>
        <w:rPr>
          <w:rFonts w:ascii="Arial" w:hAnsi="Arial" w:cs="Arial"/>
          <w:b/>
        </w:rPr>
      </w:pPr>
    </w:p>
    <w:p w14:paraId="03C6B416" w14:textId="3985258D"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B71D7D">
        <w:rPr>
          <w:rFonts w:ascii="Arial" w:hAnsi="Arial" w:cs="Arial"/>
          <w:b/>
          <w:u w:val="single"/>
        </w:rPr>
        <w:t xml:space="preserve">December </w:t>
      </w:r>
      <w:r w:rsidR="00492FAB">
        <w:rPr>
          <w:rFonts w:ascii="Arial" w:hAnsi="Arial" w:cs="Arial"/>
          <w:b/>
          <w:u w:val="single"/>
        </w:rPr>
        <w:t>28</w:t>
      </w:r>
      <w:r w:rsidR="00B71D7D">
        <w:rPr>
          <w:rFonts w:ascii="Arial" w:hAnsi="Arial" w:cs="Arial"/>
          <w:b/>
          <w:u w:val="single"/>
        </w:rPr>
        <w:t>,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414B3AF9" w14:textId="7E0E86FF" w:rsidR="003069D9" w:rsidRPr="008918DF" w:rsidRDefault="003069D9" w:rsidP="002420F8"/>
    <w:p w14:paraId="03C6B41A" w14:textId="2C714ECC" w:rsidR="00364A22" w:rsidRPr="00813D91" w:rsidRDefault="007D1D98" w:rsidP="00813D91">
      <w:pPr>
        <w:pStyle w:val="Heading1"/>
        <w:keepNext w:val="0"/>
        <w:tabs>
          <w:tab w:val="left" w:pos="0"/>
        </w:tabs>
        <w:rPr>
          <w:rFonts w:ascii="Arial" w:hAnsi="Arial" w:cs="Arial"/>
          <w:i w:val="0"/>
          <w:sz w:val="20"/>
        </w:rPr>
      </w:pPr>
      <w:r w:rsidRPr="008918DF">
        <w:rPr>
          <w:rFonts w:ascii="Arial" w:hAnsi="Arial" w:cs="Arial"/>
          <w:i w:val="0"/>
          <w:sz w:val="20"/>
        </w:rPr>
        <w:t>Bid Amendment #</w:t>
      </w:r>
      <w:r w:rsidR="00F90C40">
        <w:rPr>
          <w:rFonts w:ascii="Arial" w:hAnsi="Arial" w:cs="Arial"/>
          <w:i w:val="0"/>
          <w:sz w:val="20"/>
        </w:rPr>
        <w:t>2</w:t>
      </w:r>
    </w:p>
    <w:p w14:paraId="03C6B41B" w14:textId="77777777" w:rsidR="00364A22" w:rsidRPr="008918DF" w:rsidRDefault="00364A22" w:rsidP="00364A22">
      <w:pPr>
        <w:tabs>
          <w:tab w:val="left" w:pos="0"/>
        </w:tabs>
        <w:rPr>
          <w:rFonts w:ascii="Arial" w:hAnsi="Arial" w:cs="Arial"/>
        </w:rPr>
      </w:pPr>
    </w:p>
    <w:p w14:paraId="03C6B41C" w14:textId="54DD4093"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90C40">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3CB63E99"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E0188F">
        <w:rPr>
          <w:rFonts w:ascii="Arial" w:hAnsi="Arial" w:cs="Arial"/>
        </w:rPr>
        <w:t>;</w:t>
      </w:r>
    </w:p>
    <w:p w14:paraId="368C52D1" w14:textId="6875AF06" w:rsidR="004F504F" w:rsidRDefault="004F504F" w:rsidP="004F504F">
      <w:pPr>
        <w:tabs>
          <w:tab w:val="left" w:pos="0"/>
        </w:tabs>
        <w:jc w:val="both"/>
        <w:rPr>
          <w:rFonts w:ascii="Arial" w:hAnsi="Arial" w:cs="Arial"/>
        </w:rPr>
      </w:pPr>
    </w:p>
    <w:p w14:paraId="05C868FA" w14:textId="164CF763" w:rsidR="004F504F" w:rsidRDefault="004F504F" w:rsidP="004F504F">
      <w:pPr>
        <w:pStyle w:val="ListParagraph"/>
        <w:numPr>
          <w:ilvl w:val="0"/>
          <w:numId w:val="1"/>
        </w:numPr>
        <w:tabs>
          <w:tab w:val="left" w:pos="0"/>
        </w:tabs>
        <w:jc w:val="both"/>
        <w:rPr>
          <w:rFonts w:ascii="Arial" w:hAnsi="Arial" w:cs="Arial"/>
        </w:rPr>
      </w:pPr>
      <w:r>
        <w:rPr>
          <w:rFonts w:ascii="Arial" w:hAnsi="Arial" w:cs="Arial"/>
        </w:rPr>
        <w:t>EO271 Certification;</w:t>
      </w:r>
    </w:p>
    <w:p w14:paraId="6396CF51" w14:textId="77777777" w:rsidR="00191C2A" w:rsidRPr="00191C2A" w:rsidRDefault="00191C2A" w:rsidP="00191C2A">
      <w:pPr>
        <w:pStyle w:val="ListParagraph"/>
        <w:rPr>
          <w:rFonts w:ascii="Arial" w:hAnsi="Arial" w:cs="Arial"/>
        </w:rPr>
      </w:pPr>
    </w:p>
    <w:p w14:paraId="30E8C76C" w14:textId="77777777" w:rsidR="00191C2A" w:rsidRPr="00FE62AA" w:rsidRDefault="00191C2A" w:rsidP="00191C2A">
      <w:pPr>
        <w:pStyle w:val="ListParagraph"/>
        <w:numPr>
          <w:ilvl w:val="2"/>
          <w:numId w:val="1"/>
        </w:numPr>
        <w:rPr>
          <w:rFonts w:ascii="Arial" w:hAnsi="Arial" w:cs="Arial"/>
        </w:rPr>
      </w:pPr>
      <w:r w:rsidRPr="00FE62AA">
        <w:rPr>
          <w:rFonts w:ascii="Arial" w:hAnsi="Arial" w:cs="Arial"/>
        </w:rPr>
        <w:t xml:space="preserve">Please be advised that on October 20, 2021, Governor Murphy signed </w:t>
      </w:r>
      <w:hyperlink r:id="rId13" w:history="1">
        <w:r w:rsidRPr="00FE62AA">
          <w:rPr>
            <w:rStyle w:val="Hyperlink"/>
            <w:rFonts w:ascii="Arial" w:hAnsi="Arial" w:cs="Arial"/>
          </w:rPr>
          <w:t>Executive Order No. 271</w:t>
        </w:r>
      </w:hyperlink>
      <w:r w:rsidRPr="00FE62AA">
        <w:rPr>
          <w:rFonts w:ascii="Arial" w:hAnsi="Arial" w:cs="Arial"/>
        </w:rPr>
        <w:t xml:space="preserve"> which went into effect on that day.  In accordance with EO 271, a covered contractor must certify that it has a policy in place: </w:t>
      </w:r>
    </w:p>
    <w:p w14:paraId="6D374A68" w14:textId="77777777" w:rsidR="00191C2A" w:rsidRPr="00FE62AA" w:rsidRDefault="00191C2A" w:rsidP="00191C2A">
      <w:pPr>
        <w:autoSpaceDE w:val="0"/>
        <w:autoSpaceDN w:val="0"/>
        <w:ind w:left="1800" w:firstLine="360"/>
        <w:rPr>
          <w:rFonts w:ascii="Arial" w:hAnsi="Arial" w:cs="Arial"/>
        </w:rPr>
      </w:pPr>
    </w:p>
    <w:p w14:paraId="7D2E5F41" w14:textId="77777777" w:rsidR="00191C2A" w:rsidRPr="00FE62AA" w:rsidRDefault="00191C2A" w:rsidP="00191C2A">
      <w:pPr>
        <w:autoSpaceDE w:val="0"/>
        <w:autoSpaceDN w:val="0"/>
        <w:ind w:left="2160"/>
        <w:rPr>
          <w:rFonts w:ascii="Arial" w:hAnsi="Arial" w:cs="Arial"/>
        </w:rPr>
      </w:pPr>
      <w:r w:rsidRPr="00FE62AA">
        <w:rPr>
          <w:rFonts w:ascii="Arial" w:hAnsi="Arial" w:cs="Arial"/>
        </w:rPr>
        <w:t xml:space="preserve">(1)   that requires all covered workers to provide adequate proof, in accordance with EO 271, to the covered contractor that the covered worker has been fully vaccinated; or </w:t>
      </w:r>
    </w:p>
    <w:p w14:paraId="77093AF8" w14:textId="77777777" w:rsidR="00191C2A" w:rsidRPr="00FE62AA" w:rsidRDefault="00191C2A" w:rsidP="00191C2A">
      <w:pPr>
        <w:autoSpaceDE w:val="0"/>
        <w:autoSpaceDN w:val="0"/>
        <w:ind w:left="2160"/>
        <w:rPr>
          <w:rFonts w:ascii="Arial" w:hAnsi="Arial" w:cs="Arial"/>
        </w:rPr>
      </w:pPr>
      <w:r w:rsidRPr="00FE62AA">
        <w:rPr>
          <w:rFonts w:ascii="Arial" w:hAnsi="Arial" w:cs="Arial"/>
        </w:rPr>
        <w:t xml:space="preserve">(2)   that requires that unvaccinated covered workers submit to COVID-19 screening testing at minimum one to two times weekly until such time as the covered worker is fully vaccinated; and </w:t>
      </w:r>
    </w:p>
    <w:p w14:paraId="38282DC3" w14:textId="77777777" w:rsidR="00191C2A" w:rsidRPr="00FE62AA" w:rsidRDefault="00191C2A" w:rsidP="00191C2A">
      <w:pPr>
        <w:pStyle w:val="ListParagraph"/>
        <w:autoSpaceDE w:val="0"/>
        <w:autoSpaceDN w:val="0"/>
        <w:ind w:left="2160"/>
        <w:rPr>
          <w:rFonts w:ascii="Arial" w:hAnsi="Arial" w:cs="Arial"/>
        </w:rPr>
      </w:pPr>
      <w:r w:rsidRPr="00FE62AA">
        <w:rPr>
          <w:rFonts w:ascii="Arial" w:hAnsi="Arial" w:cs="Arial"/>
        </w:rPr>
        <w:t>(3)   that the covered contractor has a policy for tracking COVID-19 screening test results as required by EO 271 and must report the results to local public health departments.</w:t>
      </w:r>
    </w:p>
    <w:p w14:paraId="78705A71" w14:textId="77777777" w:rsidR="00191C2A" w:rsidRPr="00FE62AA" w:rsidRDefault="00191C2A" w:rsidP="00191C2A">
      <w:pPr>
        <w:pStyle w:val="ListParagraph"/>
        <w:autoSpaceDE w:val="0"/>
        <w:autoSpaceDN w:val="0"/>
        <w:rPr>
          <w:rFonts w:ascii="Arial" w:hAnsi="Arial" w:cs="Arial"/>
        </w:rPr>
      </w:pPr>
    </w:p>
    <w:p w14:paraId="21BB524E" w14:textId="4058CD25" w:rsidR="00191C2A" w:rsidRPr="00191C2A" w:rsidRDefault="00191C2A" w:rsidP="00191C2A">
      <w:pPr>
        <w:pStyle w:val="ListParagraph"/>
        <w:autoSpaceDE w:val="0"/>
        <w:autoSpaceDN w:val="0"/>
        <w:ind w:left="2160"/>
        <w:rPr>
          <w:rFonts w:ascii="Arial" w:hAnsi="Arial" w:cs="Arial"/>
        </w:rPr>
      </w:pPr>
      <w:r w:rsidRPr="00FE62AA">
        <w:rPr>
          <w:rFonts w:ascii="Arial" w:hAnsi="Arial" w:cs="Arial"/>
        </w:rPr>
        <w:t xml:space="preserve">The requirements of EO 271 apply to all covered contractors and subcontractors, at any tier, providing services, construction, demolition, remediation, removal of hazardous substances, alteration, custom fabrication, repair work, or maintenance </w:t>
      </w:r>
      <w:proofErr w:type="gramStart"/>
      <w:r w:rsidRPr="00FE62AA">
        <w:rPr>
          <w:rFonts w:ascii="Arial" w:hAnsi="Arial" w:cs="Arial"/>
        </w:rPr>
        <w:t>work</w:t>
      </w:r>
      <w:proofErr w:type="gramEnd"/>
      <w:r w:rsidRPr="00FE62AA">
        <w:rPr>
          <w:rFonts w:ascii="Arial" w:hAnsi="Arial" w:cs="Arial"/>
        </w:rPr>
        <w:t>, or a leasehold interest in real property through which covered workers have access to State property.  Please review and complete the EO 271 certification and submit it with your Quote.</w:t>
      </w:r>
    </w:p>
    <w:p w14:paraId="03C6B41F" w14:textId="77777777" w:rsidR="00A233DA" w:rsidRPr="008918DF" w:rsidRDefault="00A233DA" w:rsidP="008918DF">
      <w:pPr>
        <w:tabs>
          <w:tab w:val="left" w:pos="0"/>
        </w:tabs>
        <w:jc w:val="both"/>
        <w:rPr>
          <w:rFonts w:ascii="Arial" w:hAnsi="Arial" w:cs="Arial"/>
        </w:rPr>
      </w:pPr>
    </w:p>
    <w:p w14:paraId="03C6B420" w14:textId="5DAA401A"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efe</w:t>
      </w:r>
      <w:r w:rsidR="00D55DDC" w:rsidRPr="00F26F98">
        <w:rPr>
          <w:rFonts w:ascii="Arial" w:hAnsi="Arial" w:cs="Arial"/>
        </w:rPr>
        <w:t xml:space="preserve">r to </w:t>
      </w:r>
      <w:r w:rsidR="00DC72EC" w:rsidRPr="00F26F98">
        <w:rPr>
          <w:rFonts w:ascii="Arial" w:hAnsi="Arial" w:cs="Arial"/>
        </w:rPr>
        <w:t xml:space="preserve">the </w:t>
      </w:r>
      <w:r w:rsidR="00721BC8" w:rsidRPr="00F26F98">
        <w:rPr>
          <w:rFonts w:ascii="Arial" w:hAnsi="Arial" w:cs="Arial"/>
        </w:rPr>
        <w:t xml:space="preserve">Revised </w:t>
      </w:r>
      <w:r w:rsidRPr="00F26F98">
        <w:rPr>
          <w:rFonts w:ascii="Arial" w:hAnsi="Arial" w:cs="Arial"/>
        </w:rPr>
        <w:t xml:space="preserve">Bid Solicitation </w:t>
      </w:r>
      <w:r w:rsidR="00DC72EC" w:rsidRPr="00F26F98">
        <w:rPr>
          <w:rFonts w:ascii="Arial" w:hAnsi="Arial" w:cs="Arial"/>
        </w:rPr>
        <w:t>titled “</w:t>
      </w:r>
      <w:r w:rsidR="00F26F98" w:rsidRPr="00F26F98">
        <w:rPr>
          <w:rFonts w:ascii="Arial" w:hAnsi="Arial" w:cs="Arial"/>
        </w:rPr>
        <w:t>T0877 Revised Bid Solicitation</w:t>
      </w:r>
      <w:r w:rsidR="00DD0D39">
        <w:rPr>
          <w:rFonts w:ascii="Arial" w:hAnsi="Arial" w:cs="Arial"/>
        </w:rPr>
        <w:t xml:space="preserve"> 12.15.21</w:t>
      </w:r>
      <w:r w:rsidR="00DC72EC" w:rsidRPr="00F26F98">
        <w:rPr>
          <w:rFonts w:ascii="Arial" w:hAnsi="Arial" w:cs="Arial"/>
        </w:rPr>
        <w:t>”</w:t>
      </w:r>
      <w:r w:rsidR="00502120" w:rsidRPr="008918DF">
        <w:rPr>
          <w:rFonts w:ascii="Arial" w:hAnsi="Arial" w:cs="Arial"/>
        </w:rPr>
        <w:t xml:space="preserve">. </w:t>
      </w:r>
    </w:p>
    <w:p w14:paraId="6769FBD6" w14:textId="642428B6" w:rsidR="00695EE7" w:rsidRPr="00695EE7" w:rsidRDefault="00695EE7" w:rsidP="00695EE7">
      <w:pPr>
        <w:tabs>
          <w:tab w:val="left" w:pos="0"/>
        </w:tabs>
        <w:jc w:val="both"/>
        <w:rPr>
          <w:rFonts w:ascii="Arial" w:hAnsi="Arial" w:cs="Arial"/>
        </w:rPr>
      </w:pPr>
    </w:p>
    <w:p w14:paraId="2FC5CAE8" w14:textId="513D2912" w:rsidR="00E0451B" w:rsidRDefault="00E0451B" w:rsidP="00E0451B">
      <w:pPr>
        <w:tabs>
          <w:tab w:val="left" w:pos="0"/>
        </w:tabs>
        <w:jc w:val="both"/>
        <w:rPr>
          <w:rFonts w:ascii="Arial" w:hAnsi="Arial" w:cs="Arial"/>
        </w:rPr>
      </w:pPr>
    </w:p>
    <w:p w14:paraId="53DAFD7A" w14:textId="5E15E16E" w:rsidR="00077B5E" w:rsidRPr="00077B5E" w:rsidRDefault="004413C9" w:rsidP="00077B5E">
      <w:pPr>
        <w:pStyle w:val="ListParagraph"/>
        <w:numPr>
          <w:ilvl w:val="0"/>
          <w:numId w:val="1"/>
        </w:numPr>
        <w:tabs>
          <w:tab w:val="left" w:pos="0"/>
        </w:tabs>
        <w:jc w:val="both"/>
        <w:rPr>
          <w:rFonts w:ascii="Arial" w:hAnsi="Arial" w:cs="Arial"/>
        </w:rPr>
      </w:pPr>
      <w:r w:rsidRPr="00553BCA">
        <w:rPr>
          <w:rFonts w:ascii="Arial" w:hAnsi="Arial" w:cs="Arial"/>
        </w:rPr>
        <w:t>There has been a change to the State-Supplied Price S</w:t>
      </w:r>
      <w:r>
        <w:rPr>
          <w:rFonts w:ascii="Arial" w:hAnsi="Arial" w:cs="Arial"/>
        </w:rPr>
        <w:t>heet.  Please refer to the T0877</w:t>
      </w:r>
      <w:r w:rsidRPr="00553BCA">
        <w:rPr>
          <w:rFonts w:ascii="Arial" w:hAnsi="Arial" w:cs="Arial"/>
        </w:rPr>
        <w:t xml:space="preserve"> R</w:t>
      </w:r>
      <w:r w:rsidR="00695EE7">
        <w:rPr>
          <w:rFonts w:ascii="Arial" w:hAnsi="Arial" w:cs="Arial"/>
        </w:rPr>
        <w:t xml:space="preserve">EVISED </w:t>
      </w:r>
      <w:r w:rsidRPr="00553BCA">
        <w:rPr>
          <w:rFonts w:ascii="Arial" w:hAnsi="Arial" w:cs="Arial"/>
        </w:rPr>
        <w:t>State-Supplied Price Sheet which has been mad</w:t>
      </w:r>
      <w:r w:rsidRPr="007D1576">
        <w:rPr>
          <w:rFonts w:ascii="Arial" w:hAnsi="Arial" w:cs="Arial"/>
        </w:rPr>
        <w:t>e part of this Bid Am</w:t>
      </w:r>
      <w:r w:rsidR="00855CE6">
        <w:rPr>
          <w:rFonts w:ascii="Arial" w:hAnsi="Arial" w:cs="Arial"/>
        </w:rPr>
        <w:t>endment #2</w:t>
      </w:r>
      <w:r>
        <w:rPr>
          <w:rFonts w:ascii="Arial" w:hAnsi="Arial" w:cs="Arial"/>
        </w:rPr>
        <w:t xml:space="preserve">.  </w:t>
      </w:r>
      <w:r w:rsidRPr="00BA46C3">
        <w:rPr>
          <w:rFonts w:ascii="Arial" w:hAnsi="Arial" w:cs="Arial"/>
        </w:rPr>
        <w:t xml:space="preserve">The Vendor {Bidder} </w:t>
      </w:r>
      <w:r w:rsidRPr="00DD0D39">
        <w:rPr>
          <w:rFonts w:ascii="Arial" w:hAnsi="Arial" w:cs="Arial"/>
          <w:bCs/>
        </w:rPr>
        <w:t>shall</w:t>
      </w:r>
      <w:r w:rsidR="00D30D22">
        <w:rPr>
          <w:rFonts w:ascii="Arial" w:hAnsi="Arial" w:cs="Arial"/>
          <w:bCs/>
        </w:rPr>
        <w:t xml:space="preserve"> </w:t>
      </w:r>
      <w:r w:rsidRPr="00BA46C3">
        <w:rPr>
          <w:rFonts w:ascii="Arial" w:hAnsi="Arial" w:cs="Arial"/>
        </w:rPr>
        <w:t>submit this R</w:t>
      </w:r>
      <w:r>
        <w:rPr>
          <w:rFonts w:ascii="Arial" w:hAnsi="Arial" w:cs="Arial"/>
        </w:rPr>
        <w:t>EVISED</w:t>
      </w:r>
      <w:r w:rsidRPr="00BA46C3">
        <w:rPr>
          <w:rFonts w:ascii="Arial" w:hAnsi="Arial" w:cs="Arial"/>
        </w:rPr>
        <w:t xml:space="preserve"> State-Supplied Price Sheet with its Quote</w:t>
      </w:r>
      <w:r>
        <w:rPr>
          <w:rFonts w:ascii="Arial" w:hAnsi="Arial" w:cs="Arial"/>
        </w:rPr>
        <w:t>.</w:t>
      </w:r>
    </w:p>
    <w:p w14:paraId="029DE0E4" w14:textId="53D51EF8" w:rsidR="004413C9" w:rsidRDefault="004413C9" w:rsidP="004413C9">
      <w:pPr>
        <w:tabs>
          <w:tab w:val="left" w:pos="0"/>
        </w:tabs>
        <w:jc w:val="both"/>
        <w:rPr>
          <w:rFonts w:ascii="Arial" w:hAnsi="Arial" w:cs="Arial"/>
        </w:rPr>
      </w:pPr>
    </w:p>
    <w:p w14:paraId="3211FB3E" w14:textId="1A11CF4D" w:rsidR="00077B5E" w:rsidRDefault="00077B5E" w:rsidP="004413C9">
      <w:pPr>
        <w:tabs>
          <w:tab w:val="left" w:pos="0"/>
        </w:tabs>
        <w:jc w:val="both"/>
        <w:rPr>
          <w:rFonts w:ascii="Arial" w:hAnsi="Arial" w:cs="Arial"/>
          <w:b/>
        </w:rPr>
      </w:pPr>
      <w:r>
        <w:rPr>
          <w:rFonts w:ascii="Arial" w:hAnsi="Arial" w:cs="Arial"/>
        </w:rPr>
        <w:tab/>
      </w:r>
      <w:r w:rsidRPr="00802EDB">
        <w:rPr>
          <w:rFonts w:ascii="Arial" w:hAnsi="Arial" w:cs="Arial"/>
          <w:b/>
        </w:rPr>
        <w:t>Northern Region:</w:t>
      </w:r>
    </w:p>
    <w:p w14:paraId="1DD5C538"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1 – The Vendor {Bidder} must provide an hourly rate for ‘LABORER – REGULAR TIME’;</w:t>
      </w:r>
    </w:p>
    <w:p w14:paraId="03F3ED06"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2 – The Vendor {Bidder} must provide an hourly rate for ‘ONSITE SUPERVISOR – REGULAR TIME’;</w:t>
      </w:r>
    </w:p>
    <w:p w14:paraId="79C5D683"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3 – The Vendor {Bidder} must provide an hourly rate for ‘PROJECT MANAGER – REGULAR TIME’;</w:t>
      </w:r>
    </w:p>
    <w:p w14:paraId="6A56C06C"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4 – The Vendor {Bidder} must provide an hourly rate for ‘LABORER – OVERTIME’;</w:t>
      </w:r>
    </w:p>
    <w:p w14:paraId="33749089"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5 – The Vendor {Bidder} must provide an hourly rate for ‘ONSITE SUPERVISOR – OVERTIME;</w:t>
      </w:r>
    </w:p>
    <w:p w14:paraId="197A0996"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6 – The Vendor {Bidder} must provide an hourly rate for ‘PROJECT MANAGER– OVERTIME’;</w:t>
      </w:r>
    </w:p>
    <w:p w14:paraId="19478517"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7 – The Vendor {Bidder} must provide a daily rate for a forklift;</w:t>
      </w:r>
    </w:p>
    <w:p w14:paraId="67E5E7FF"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8 – The Vendor {Bidder} must provide a daily rate for a scissor truck;</w:t>
      </w:r>
    </w:p>
    <w:p w14:paraId="169507B9" w14:textId="77777777"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9 – The Vendor {Bidder} must provide a daily rate for a lift gate truck;</w:t>
      </w:r>
    </w:p>
    <w:p w14:paraId="384A7578" w14:textId="3251F266" w:rsidR="00FD563E" w:rsidRPr="00FD563E" w:rsidRDefault="00FD563E" w:rsidP="00FD563E">
      <w:pPr>
        <w:pStyle w:val="ListParagraph"/>
        <w:numPr>
          <w:ilvl w:val="0"/>
          <w:numId w:val="11"/>
        </w:numPr>
        <w:jc w:val="both"/>
        <w:rPr>
          <w:rFonts w:ascii="Arial" w:hAnsi="Arial" w:cs="Arial"/>
        </w:rPr>
      </w:pPr>
      <w:r w:rsidRPr="00FD563E">
        <w:rPr>
          <w:rFonts w:ascii="Arial" w:hAnsi="Arial" w:cs="Arial"/>
        </w:rPr>
        <w:t>Price Line 10 – The Vendor {Bidder} must provide a percentage markup for a rescheduling fee;</w:t>
      </w:r>
    </w:p>
    <w:p w14:paraId="7043E3BF" w14:textId="77777777" w:rsidR="00077B5E" w:rsidRPr="00FD563E" w:rsidRDefault="00077B5E" w:rsidP="00077B5E">
      <w:pPr>
        <w:pStyle w:val="ListParagraph"/>
        <w:numPr>
          <w:ilvl w:val="0"/>
          <w:numId w:val="6"/>
        </w:numPr>
        <w:jc w:val="both"/>
        <w:rPr>
          <w:rFonts w:ascii="Arial" w:hAnsi="Arial" w:cs="Arial"/>
        </w:rPr>
      </w:pPr>
      <w:r w:rsidRPr="00FD563E">
        <w:rPr>
          <w:rFonts w:ascii="Arial" w:hAnsi="Arial" w:cs="Arial"/>
        </w:rPr>
        <w:t>Price Line 11 – The Vendor {Bidder} must provide a daily temporary storage fee by square foot;</w:t>
      </w:r>
    </w:p>
    <w:p w14:paraId="1CD3BB0F" w14:textId="77777777" w:rsidR="00077B5E" w:rsidRPr="00FD563E" w:rsidRDefault="00077B5E" w:rsidP="00077B5E">
      <w:pPr>
        <w:pStyle w:val="ListParagraph"/>
        <w:numPr>
          <w:ilvl w:val="0"/>
          <w:numId w:val="6"/>
        </w:numPr>
        <w:jc w:val="both"/>
        <w:rPr>
          <w:rFonts w:ascii="Arial" w:hAnsi="Arial" w:cs="Arial"/>
        </w:rPr>
      </w:pPr>
      <w:r w:rsidRPr="00FD563E">
        <w:rPr>
          <w:rFonts w:ascii="Arial" w:hAnsi="Arial" w:cs="Arial"/>
        </w:rPr>
        <w:t>Price Line 12 – The Vendor {Bidder} must provide a daily temporary storage fee by truck;</w:t>
      </w:r>
    </w:p>
    <w:p w14:paraId="6CBEE840" w14:textId="16307168" w:rsidR="00077B5E" w:rsidRPr="00FD563E" w:rsidRDefault="00077B5E" w:rsidP="00077B5E">
      <w:pPr>
        <w:pStyle w:val="ListParagraph"/>
        <w:numPr>
          <w:ilvl w:val="0"/>
          <w:numId w:val="6"/>
        </w:numPr>
        <w:jc w:val="both"/>
        <w:rPr>
          <w:rFonts w:ascii="Arial" w:hAnsi="Arial" w:cs="Arial"/>
        </w:rPr>
      </w:pPr>
      <w:r w:rsidRPr="00FD563E">
        <w:rPr>
          <w:rFonts w:ascii="Arial" w:hAnsi="Arial" w:cs="Arial"/>
        </w:rPr>
        <w:t>Price Line 13 – The Vendor {Bidder} must provide an additional insurance cost for declared values per $1000;</w:t>
      </w:r>
    </w:p>
    <w:p w14:paraId="2C9046F6" w14:textId="77777777" w:rsidR="00077B5E" w:rsidRPr="00FD563E" w:rsidRDefault="00077B5E" w:rsidP="00077B5E">
      <w:pPr>
        <w:pStyle w:val="ListParagraph"/>
        <w:numPr>
          <w:ilvl w:val="0"/>
          <w:numId w:val="6"/>
        </w:numPr>
        <w:jc w:val="both"/>
        <w:rPr>
          <w:rFonts w:ascii="Arial" w:hAnsi="Arial" w:cs="Arial"/>
        </w:rPr>
      </w:pPr>
      <w:r w:rsidRPr="00FD563E">
        <w:rPr>
          <w:rFonts w:ascii="Arial" w:hAnsi="Arial" w:cs="Arial"/>
        </w:rPr>
        <w:t>Price Line 14 – The Vendor {Bidder} must provide an additional insurance cost for replacement values per $1000;</w:t>
      </w:r>
    </w:p>
    <w:p w14:paraId="5919B6FB" w14:textId="1C6F4222" w:rsidR="00077B5E" w:rsidRPr="00FD563E" w:rsidRDefault="00077B5E" w:rsidP="00077B5E">
      <w:pPr>
        <w:pStyle w:val="ListParagraph"/>
        <w:numPr>
          <w:ilvl w:val="0"/>
          <w:numId w:val="6"/>
        </w:numPr>
        <w:jc w:val="both"/>
        <w:rPr>
          <w:rFonts w:ascii="Arial" w:hAnsi="Arial" w:cs="Arial"/>
        </w:rPr>
      </w:pPr>
      <w:r w:rsidRPr="00FD563E">
        <w:rPr>
          <w:rFonts w:ascii="Arial" w:hAnsi="Arial" w:cs="Arial"/>
        </w:rPr>
        <w:t xml:space="preserve">Price Line 15 – The Vendor {Bidder} must provide a percentage </w:t>
      </w:r>
      <w:r w:rsidR="00745A15" w:rsidRPr="00FD563E">
        <w:rPr>
          <w:rFonts w:ascii="Arial" w:hAnsi="Arial" w:cs="Arial"/>
        </w:rPr>
        <w:t xml:space="preserve">(%) </w:t>
      </w:r>
      <w:r w:rsidRPr="00FD563E">
        <w:rPr>
          <w:rFonts w:ascii="Arial" w:hAnsi="Arial" w:cs="Arial"/>
        </w:rPr>
        <w:t xml:space="preserve">markup </w:t>
      </w:r>
      <w:r w:rsidR="00745A15" w:rsidRPr="00FD563E">
        <w:rPr>
          <w:rFonts w:ascii="Arial" w:hAnsi="Arial" w:cs="Arial"/>
        </w:rPr>
        <w:t xml:space="preserve">over supplier invoice </w:t>
      </w:r>
      <w:r w:rsidRPr="00FD563E">
        <w:rPr>
          <w:rFonts w:ascii="Arial" w:hAnsi="Arial" w:cs="Arial"/>
        </w:rPr>
        <w:t>for the cost of moving supplies;</w:t>
      </w:r>
    </w:p>
    <w:p w14:paraId="3ED35706" w14:textId="734A311A" w:rsidR="00077B5E" w:rsidRPr="00FD563E" w:rsidRDefault="00077B5E" w:rsidP="00077B5E">
      <w:pPr>
        <w:pStyle w:val="ListParagraph"/>
        <w:numPr>
          <w:ilvl w:val="0"/>
          <w:numId w:val="6"/>
        </w:numPr>
        <w:jc w:val="both"/>
        <w:rPr>
          <w:rFonts w:ascii="Arial" w:hAnsi="Arial" w:cs="Arial"/>
        </w:rPr>
      </w:pPr>
      <w:r w:rsidRPr="00FD563E">
        <w:rPr>
          <w:rFonts w:ascii="Arial" w:hAnsi="Arial" w:cs="Arial"/>
        </w:rPr>
        <w:t>Price Line 16 – The Vendor {Bidder} must provide a percentage markup for refuse hauling;</w:t>
      </w:r>
    </w:p>
    <w:p w14:paraId="004AB580" w14:textId="1A341BE5" w:rsidR="00077B5E" w:rsidRDefault="00077B5E" w:rsidP="00077B5E">
      <w:pPr>
        <w:jc w:val="both"/>
        <w:rPr>
          <w:rFonts w:ascii="Arial" w:hAnsi="Arial" w:cs="Arial"/>
        </w:rPr>
      </w:pPr>
    </w:p>
    <w:p w14:paraId="5C1EE6C6" w14:textId="395F045A" w:rsidR="00077B5E" w:rsidRPr="00802EDB" w:rsidRDefault="00077B5E" w:rsidP="00077B5E">
      <w:pPr>
        <w:ind w:left="720"/>
        <w:jc w:val="both"/>
        <w:rPr>
          <w:rFonts w:ascii="Arial" w:hAnsi="Arial" w:cs="Arial"/>
          <w:b/>
        </w:rPr>
      </w:pPr>
      <w:r w:rsidRPr="00802EDB">
        <w:rPr>
          <w:rFonts w:ascii="Arial" w:hAnsi="Arial" w:cs="Arial"/>
          <w:b/>
        </w:rPr>
        <w:t>Central Region:</w:t>
      </w:r>
    </w:p>
    <w:p w14:paraId="0B3938A2" w14:textId="77777777" w:rsidR="00077B5E" w:rsidRPr="005B3BBA" w:rsidRDefault="00077B5E" w:rsidP="00077B5E">
      <w:pPr>
        <w:pStyle w:val="ListParagraph"/>
        <w:numPr>
          <w:ilvl w:val="0"/>
          <w:numId w:val="7"/>
        </w:numPr>
        <w:jc w:val="both"/>
        <w:rPr>
          <w:rFonts w:ascii="Arial" w:hAnsi="Arial" w:cs="Arial"/>
        </w:rPr>
      </w:pPr>
      <w:r w:rsidRPr="005B3BBA">
        <w:rPr>
          <w:rFonts w:ascii="Arial" w:hAnsi="Arial" w:cs="Arial"/>
        </w:rPr>
        <w:t>Price Line 17 – The Vendor {Bidder} must provide an hourly rate for ‘LABORER – REGULAR TIME’;</w:t>
      </w:r>
    </w:p>
    <w:p w14:paraId="1B005D96" w14:textId="77777777" w:rsidR="00FD563E" w:rsidRDefault="00077B5E" w:rsidP="00FD563E">
      <w:pPr>
        <w:pStyle w:val="ListParagraph"/>
        <w:numPr>
          <w:ilvl w:val="0"/>
          <w:numId w:val="7"/>
        </w:numPr>
        <w:jc w:val="both"/>
        <w:rPr>
          <w:rFonts w:ascii="Arial" w:hAnsi="Arial" w:cs="Arial"/>
        </w:rPr>
      </w:pPr>
      <w:r w:rsidRPr="005B3BBA">
        <w:rPr>
          <w:rFonts w:ascii="Arial" w:hAnsi="Arial" w:cs="Arial"/>
        </w:rPr>
        <w:t>Price Line 18 – The Vendor {Bidder} must provide an hourly rate for ‘ONSITE SUPERVISOR – REGULAR TIME’;</w:t>
      </w:r>
    </w:p>
    <w:p w14:paraId="7D46D160" w14:textId="77777777" w:rsidR="00FD563E" w:rsidRDefault="00077B5E" w:rsidP="00FD563E">
      <w:pPr>
        <w:pStyle w:val="ListParagraph"/>
        <w:numPr>
          <w:ilvl w:val="0"/>
          <w:numId w:val="7"/>
        </w:numPr>
        <w:jc w:val="both"/>
        <w:rPr>
          <w:rFonts w:ascii="Arial" w:hAnsi="Arial" w:cs="Arial"/>
        </w:rPr>
      </w:pPr>
      <w:r w:rsidRPr="00FD563E">
        <w:rPr>
          <w:rFonts w:ascii="Arial" w:hAnsi="Arial" w:cs="Arial"/>
        </w:rPr>
        <w:t>Price Line 19 – The Vendor {Bidder} must provide an hourly rate for ‘PROJECT MANAGER – REGULAR TIME’;</w:t>
      </w:r>
    </w:p>
    <w:p w14:paraId="457186BB" w14:textId="77777777" w:rsidR="00FD563E" w:rsidRDefault="00077B5E" w:rsidP="00FD563E">
      <w:pPr>
        <w:pStyle w:val="ListParagraph"/>
        <w:numPr>
          <w:ilvl w:val="0"/>
          <w:numId w:val="7"/>
        </w:numPr>
        <w:jc w:val="both"/>
        <w:rPr>
          <w:rFonts w:ascii="Arial" w:hAnsi="Arial" w:cs="Arial"/>
        </w:rPr>
      </w:pPr>
      <w:r w:rsidRPr="00FD563E">
        <w:rPr>
          <w:rFonts w:ascii="Arial" w:hAnsi="Arial" w:cs="Arial"/>
        </w:rPr>
        <w:t>Price Line 20 – The Vendor {Bidder} must provide an hourly rate for ‘LABORER – OVERTIME’;</w:t>
      </w:r>
    </w:p>
    <w:p w14:paraId="5F3A0F9F" w14:textId="4EF91A44" w:rsidR="00077B5E" w:rsidRPr="00FD563E" w:rsidRDefault="00077B5E" w:rsidP="00FD563E">
      <w:pPr>
        <w:pStyle w:val="ListParagraph"/>
        <w:numPr>
          <w:ilvl w:val="0"/>
          <w:numId w:val="7"/>
        </w:numPr>
        <w:jc w:val="both"/>
        <w:rPr>
          <w:rFonts w:ascii="Arial" w:hAnsi="Arial" w:cs="Arial"/>
        </w:rPr>
      </w:pPr>
      <w:r w:rsidRPr="00FD563E">
        <w:rPr>
          <w:rFonts w:ascii="Arial" w:hAnsi="Arial" w:cs="Arial"/>
        </w:rPr>
        <w:t>Price Line 21 – The Vendor {Bidder} must provide an hourly rate for ‘ONSITE SUPERVISOR – OVERTIME;</w:t>
      </w:r>
    </w:p>
    <w:p w14:paraId="51763CA0"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22 – The Vendor {Bidder} must provide an hourly rate for ‘PROJECT MANAGER– OVERTIM</w:t>
      </w:r>
      <w:bookmarkStart w:id="0" w:name="_GoBack"/>
      <w:bookmarkEnd w:id="0"/>
      <w:r w:rsidRPr="005B3BBA">
        <w:rPr>
          <w:rFonts w:ascii="Arial" w:hAnsi="Arial" w:cs="Arial"/>
        </w:rPr>
        <w:t>E’;</w:t>
      </w:r>
    </w:p>
    <w:p w14:paraId="40009540"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23 – The Vendor {Bidder} must provide a daily rate for a forklift;</w:t>
      </w:r>
    </w:p>
    <w:p w14:paraId="716A8AE5"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24 – The Vendor {Bidder} must provide a daily rate for a scissor truck;</w:t>
      </w:r>
    </w:p>
    <w:p w14:paraId="1F5F5A72"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25 – The Vendor {Bidder} must provide a daily rate for a lift gate truck;</w:t>
      </w:r>
    </w:p>
    <w:p w14:paraId="281D8695"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26 – The Vendor {Bidder} must provide a percentage markup for a rescheduling fee;</w:t>
      </w:r>
    </w:p>
    <w:p w14:paraId="0FC0BA54"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27 – The Vendor {Bidder} must provide a daily temporary storage fee by square foot;</w:t>
      </w:r>
    </w:p>
    <w:p w14:paraId="6FB8E4D5"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28 – The Vendor {Bidder} must provide a daily temporary storage fee by truck;</w:t>
      </w:r>
    </w:p>
    <w:p w14:paraId="232FA1B0"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29 – The Vendor {Bidder} must provide an additional insurance cost for declared values per $1000; and</w:t>
      </w:r>
    </w:p>
    <w:p w14:paraId="755A9C66" w14:textId="77777777"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30 – The Vendor {Bidder} must provide an additional insurance cost for replacement values per $1000.</w:t>
      </w:r>
    </w:p>
    <w:p w14:paraId="302EEF7D" w14:textId="0EED8FD5"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 xml:space="preserve">Price Line 31 – </w:t>
      </w:r>
      <w:r w:rsidR="00745A15" w:rsidRPr="00077B5E">
        <w:rPr>
          <w:rFonts w:ascii="Arial" w:hAnsi="Arial" w:cs="Arial"/>
        </w:rPr>
        <w:t xml:space="preserve">The Vendor {Bidder} must provide a percentage </w:t>
      </w:r>
      <w:r w:rsidR="00745A15">
        <w:rPr>
          <w:rFonts w:ascii="Arial" w:hAnsi="Arial" w:cs="Arial"/>
        </w:rPr>
        <w:t xml:space="preserve">(%) </w:t>
      </w:r>
      <w:r w:rsidR="00745A15" w:rsidRPr="00077B5E">
        <w:rPr>
          <w:rFonts w:ascii="Arial" w:hAnsi="Arial" w:cs="Arial"/>
        </w:rPr>
        <w:t xml:space="preserve">markup </w:t>
      </w:r>
      <w:r w:rsidR="00745A15">
        <w:rPr>
          <w:rFonts w:ascii="Arial" w:hAnsi="Arial" w:cs="Arial"/>
        </w:rPr>
        <w:t>over supplier invoice for the cost of moving supplies</w:t>
      </w:r>
      <w:r w:rsidRPr="005B3BBA">
        <w:rPr>
          <w:rFonts w:ascii="Arial" w:hAnsi="Arial" w:cs="Arial"/>
        </w:rPr>
        <w:t>; and</w:t>
      </w:r>
    </w:p>
    <w:p w14:paraId="13A660C2" w14:textId="59B5A1D2" w:rsidR="00077B5E" w:rsidRPr="005B3BBA" w:rsidRDefault="00077B5E" w:rsidP="00077B5E">
      <w:pPr>
        <w:pStyle w:val="ListParagraph"/>
        <w:numPr>
          <w:ilvl w:val="1"/>
          <w:numId w:val="8"/>
        </w:numPr>
        <w:contextualSpacing w:val="0"/>
        <w:jc w:val="both"/>
        <w:rPr>
          <w:rFonts w:ascii="Arial" w:hAnsi="Arial" w:cs="Arial"/>
        </w:rPr>
      </w:pPr>
      <w:r w:rsidRPr="005B3BBA">
        <w:rPr>
          <w:rFonts w:ascii="Arial" w:hAnsi="Arial" w:cs="Arial"/>
        </w:rPr>
        <w:t>Price Line 32 – The Vendor {Bidder} must provide a percentage markup for refuse hauling.</w:t>
      </w:r>
    </w:p>
    <w:p w14:paraId="280DD80C" w14:textId="22952F45" w:rsidR="00077B5E" w:rsidRPr="005B3BBA" w:rsidRDefault="00077B5E" w:rsidP="00077B5E">
      <w:pPr>
        <w:jc w:val="both"/>
        <w:rPr>
          <w:rFonts w:ascii="Arial" w:hAnsi="Arial" w:cs="Arial"/>
        </w:rPr>
      </w:pPr>
    </w:p>
    <w:p w14:paraId="057254CA" w14:textId="3CAC8F7F" w:rsidR="005B3BBA" w:rsidRPr="00802EDB" w:rsidRDefault="005B3BBA" w:rsidP="005B3BBA">
      <w:pPr>
        <w:ind w:left="720"/>
        <w:jc w:val="both"/>
        <w:rPr>
          <w:rFonts w:ascii="Arial" w:hAnsi="Arial" w:cs="Arial"/>
          <w:b/>
        </w:rPr>
      </w:pPr>
      <w:r w:rsidRPr="00802EDB">
        <w:rPr>
          <w:rFonts w:ascii="Arial" w:hAnsi="Arial" w:cs="Arial"/>
          <w:b/>
        </w:rPr>
        <w:t>South Region:</w:t>
      </w:r>
    </w:p>
    <w:p w14:paraId="37AD1801" w14:textId="4274586D"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33 – The Vendor {Bidder} must pro</w:t>
      </w:r>
      <w:r w:rsidR="00802EDB">
        <w:rPr>
          <w:rFonts w:ascii="Arial" w:hAnsi="Arial" w:cs="Arial"/>
        </w:rPr>
        <w:t>vide an hourly rate for ‘LABOR</w:t>
      </w:r>
      <w:r w:rsidRPr="005B3BBA">
        <w:rPr>
          <w:rFonts w:ascii="Arial" w:hAnsi="Arial" w:cs="Arial"/>
        </w:rPr>
        <w:t>ER – REGULAR TIME’;</w:t>
      </w:r>
    </w:p>
    <w:p w14:paraId="5600B846"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34 – The Vendor {Bidder} must provide an hourly rate for ‘ONSITE SUPERVISOR – REGULAR TIME’;</w:t>
      </w:r>
    </w:p>
    <w:p w14:paraId="3185A8D7"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35 – The Vendor {Bidder} must provide an hourly rate for ‘PROJECT MANAGER – REGULAR TIME’;</w:t>
      </w:r>
    </w:p>
    <w:p w14:paraId="33762506"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36 – The Vendor {Bidder} must provide an hourly rate for ‘LABORER – OVERTIME’;</w:t>
      </w:r>
    </w:p>
    <w:p w14:paraId="055853BD"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37 – The Vendor {Bidder} must provide an hourly rate for ‘ONSITE SUPERVISOR – OVERTIME;</w:t>
      </w:r>
    </w:p>
    <w:p w14:paraId="23489C6C"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38 – The Vendor {Bidder} must provide an hourly rate for ‘PROJECT MANAGER– OVERTIME’;</w:t>
      </w:r>
    </w:p>
    <w:p w14:paraId="2304C925"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39 – The Vendor {Bidder} must provide a daily rate for a forklift;</w:t>
      </w:r>
    </w:p>
    <w:p w14:paraId="381FCBC9"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40 – The Vendor {Bidder} must provide a daily rate per for a scissor truck;</w:t>
      </w:r>
    </w:p>
    <w:p w14:paraId="234E4A84"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41 – The Vendor {Bidder} must provide a daily rate for a lift gate truck;</w:t>
      </w:r>
    </w:p>
    <w:p w14:paraId="388CD842"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42 – The Vendor {Bidder} must provide a percentage markup for a rescheduling fee;</w:t>
      </w:r>
    </w:p>
    <w:p w14:paraId="3211A298"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43 – The Vendor {Bidder} must provide a daily temporary storage fee by square foot;</w:t>
      </w:r>
    </w:p>
    <w:p w14:paraId="16B1AF64"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44 – The Vendor {Bidder} must provide a daily temporary storage fee by truck;</w:t>
      </w:r>
    </w:p>
    <w:p w14:paraId="09E3023D"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45 – The Vendor {Bidder} must provide an additional insurance cost for declared values per $1000; and</w:t>
      </w:r>
    </w:p>
    <w:p w14:paraId="65D525DB" w14:textId="77777777"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46 – The Vendor {Bidder} must provide an additional insurance cost for replacement values per $1000.</w:t>
      </w:r>
    </w:p>
    <w:p w14:paraId="558A33A6" w14:textId="1CE7BACD"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 xml:space="preserve">Price Line 47 – </w:t>
      </w:r>
      <w:r w:rsidR="00745A15" w:rsidRPr="00077B5E">
        <w:rPr>
          <w:rFonts w:ascii="Arial" w:hAnsi="Arial" w:cs="Arial"/>
        </w:rPr>
        <w:t xml:space="preserve">The Vendor {Bidder} must provide a percentage </w:t>
      </w:r>
      <w:r w:rsidR="00745A15">
        <w:rPr>
          <w:rFonts w:ascii="Arial" w:hAnsi="Arial" w:cs="Arial"/>
        </w:rPr>
        <w:t xml:space="preserve">(%) </w:t>
      </w:r>
      <w:r w:rsidR="00745A15" w:rsidRPr="00077B5E">
        <w:rPr>
          <w:rFonts w:ascii="Arial" w:hAnsi="Arial" w:cs="Arial"/>
        </w:rPr>
        <w:t xml:space="preserve">markup </w:t>
      </w:r>
      <w:r w:rsidR="00745A15">
        <w:rPr>
          <w:rFonts w:ascii="Arial" w:hAnsi="Arial" w:cs="Arial"/>
        </w:rPr>
        <w:t xml:space="preserve">over supplier invoice </w:t>
      </w:r>
      <w:r w:rsidR="00745A15" w:rsidRPr="00077B5E">
        <w:rPr>
          <w:rFonts w:ascii="Arial" w:hAnsi="Arial" w:cs="Arial"/>
        </w:rPr>
        <w:t>for the cost of moving supplies;</w:t>
      </w:r>
    </w:p>
    <w:p w14:paraId="3C0FD934" w14:textId="59E58773" w:rsidR="005B3BBA" w:rsidRPr="005B3BBA" w:rsidRDefault="005B3BBA" w:rsidP="005B3BBA">
      <w:pPr>
        <w:pStyle w:val="ListParagraph"/>
        <w:numPr>
          <w:ilvl w:val="0"/>
          <w:numId w:val="9"/>
        </w:numPr>
        <w:contextualSpacing w:val="0"/>
        <w:jc w:val="both"/>
        <w:rPr>
          <w:rFonts w:ascii="Arial" w:hAnsi="Arial" w:cs="Arial"/>
        </w:rPr>
      </w:pPr>
      <w:r w:rsidRPr="005B3BBA">
        <w:rPr>
          <w:rFonts w:ascii="Arial" w:hAnsi="Arial" w:cs="Arial"/>
        </w:rPr>
        <w:t>Price Line 48 – The Vendor {Bidder} must provide a percentage markup for refuse hauling;</w:t>
      </w:r>
    </w:p>
    <w:p w14:paraId="40DF3322" w14:textId="10C64B07" w:rsidR="005B3BBA" w:rsidRPr="005B3BBA" w:rsidRDefault="005B3BBA" w:rsidP="005B3BBA">
      <w:pPr>
        <w:rPr>
          <w:rFonts w:ascii="Arial" w:hAnsi="Arial" w:cs="Arial"/>
        </w:rPr>
      </w:pPr>
    </w:p>
    <w:p w14:paraId="617F5AC9" w14:textId="66E20DDD" w:rsidR="004413C9" w:rsidRDefault="00E0451B" w:rsidP="00F26F98">
      <w:pPr>
        <w:pStyle w:val="ListParagraph"/>
        <w:numPr>
          <w:ilvl w:val="0"/>
          <w:numId w:val="1"/>
        </w:numPr>
        <w:tabs>
          <w:tab w:val="left" w:pos="0"/>
        </w:tabs>
        <w:jc w:val="both"/>
        <w:rPr>
          <w:rFonts w:ascii="Arial" w:hAnsi="Arial" w:cs="Arial"/>
        </w:rPr>
      </w:pPr>
      <w:r w:rsidRPr="00D1424C">
        <w:rPr>
          <w:rFonts w:ascii="Arial" w:hAnsi="Arial" w:cs="Arial"/>
        </w:rPr>
        <w:t xml:space="preserve">An Optional Pre-Quote Conference was held on </w:t>
      </w:r>
      <w:r w:rsidR="004413C9">
        <w:rPr>
          <w:rFonts w:ascii="Arial" w:hAnsi="Arial" w:cs="Arial"/>
        </w:rPr>
        <w:t>November 10</w:t>
      </w:r>
      <w:r w:rsidRPr="00D1424C">
        <w:rPr>
          <w:rFonts w:ascii="Arial" w:hAnsi="Arial" w:cs="Arial"/>
        </w:rPr>
        <w:t>, 202</w:t>
      </w:r>
      <w:r>
        <w:rPr>
          <w:rFonts w:ascii="Arial" w:hAnsi="Arial" w:cs="Arial"/>
        </w:rPr>
        <w:t>1</w:t>
      </w:r>
      <w:r w:rsidRPr="00D1424C">
        <w:rPr>
          <w:rFonts w:ascii="Arial" w:hAnsi="Arial" w:cs="Arial"/>
        </w:rPr>
        <w:t xml:space="preserve">, in accordance with Bid Solicitation Section 1.3.5, </w:t>
      </w:r>
      <w:r w:rsidRPr="00D1424C">
        <w:rPr>
          <w:rFonts w:ascii="Arial" w:hAnsi="Arial" w:cs="Arial"/>
          <w:i/>
        </w:rPr>
        <w:t>Optional Pre-Quote Conference</w:t>
      </w:r>
      <w:r w:rsidRPr="00D1424C">
        <w:rPr>
          <w:rFonts w:ascii="Arial" w:hAnsi="Arial" w:cs="Arial"/>
        </w:rPr>
        <w:t xml:space="preserve">. </w:t>
      </w:r>
      <w:r w:rsidR="00492FAB">
        <w:rPr>
          <w:rFonts w:ascii="Arial" w:hAnsi="Arial" w:cs="Arial"/>
        </w:rPr>
        <w:t>Four</w:t>
      </w:r>
      <w:r w:rsidR="004413C9">
        <w:rPr>
          <w:rFonts w:ascii="Arial" w:hAnsi="Arial" w:cs="Arial"/>
        </w:rPr>
        <w:t xml:space="preserve"> </w:t>
      </w:r>
      <w:r w:rsidR="00492FAB">
        <w:rPr>
          <w:rFonts w:ascii="Arial" w:hAnsi="Arial" w:cs="Arial"/>
        </w:rPr>
        <w:t>(4</w:t>
      </w:r>
      <w:r w:rsidR="004413C9">
        <w:rPr>
          <w:rFonts w:ascii="Arial" w:hAnsi="Arial" w:cs="Arial"/>
        </w:rPr>
        <w:t xml:space="preserve">) </w:t>
      </w:r>
      <w:r w:rsidRPr="00D1424C">
        <w:rPr>
          <w:rFonts w:ascii="Arial" w:hAnsi="Arial" w:cs="Arial"/>
        </w:rPr>
        <w:t>firms were identified as attendees for the optional teleconference</w:t>
      </w:r>
      <w:r w:rsidR="004413C9">
        <w:rPr>
          <w:rFonts w:ascii="Arial" w:hAnsi="Arial" w:cs="Arial"/>
        </w:rPr>
        <w:t>:</w:t>
      </w:r>
    </w:p>
    <w:p w14:paraId="093ACEB9" w14:textId="77777777" w:rsidR="00DD0D39" w:rsidRDefault="00DD0D39" w:rsidP="00DD0D39">
      <w:pPr>
        <w:pStyle w:val="ListParagraph"/>
        <w:tabs>
          <w:tab w:val="left" w:pos="0"/>
        </w:tabs>
        <w:jc w:val="both"/>
        <w:rPr>
          <w:rFonts w:ascii="Arial" w:hAnsi="Arial" w:cs="Arial"/>
        </w:rPr>
      </w:pPr>
    </w:p>
    <w:p w14:paraId="3310A66D" w14:textId="651E393B" w:rsidR="00492FAB" w:rsidRDefault="00492FAB" w:rsidP="00DD0D39">
      <w:pPr>
        <w:pStyle w:val="ListParagraph"/>
        <w:numPr>
          <w:ilvl w:val="1"/>
          <w:numId w:val="1"/>
        </w:numPr>
        <w:tabs>
          <w:tab w:val="left" w:pos="0"/>
        </w:tabs>
        <w:jc w:val="both"/>
        <w:rPr>
          <w:rFonts w:ascii="Arial" w:hAnsi="Arial" w:cs="Arial"/>
        </w:rPr>
      </w:pPr>
      <w:r>
        <w:rPr>
          <w:rFonts w:ascii="Arial" w:hAnsi="Arial" w:cs="Arial"/>
        </w:rPr>
        <w:t>Business Relocation Services</w:t>
      </w:r>
      <w:r w:rsidR="00855CE6">
        <w:rPr>
          <w:rFonts w:ascii="Arial" w:hAnsi="Arial" w:cs="Arial"/>
        </w:rPr>
        <w:t>;</w:t>
      </w:r>
    </w:p>
    <w:p w14:paraId="030D623C" w14:textId="50802AD4" w:rsidR="00492FAB" w:rsidRDefault="00492FAB" w:rsidP="00DD0D39">
      <w:pPr>
        <w:pStyle w:val="ListParagraph"/>
        <w:numPr>
          <w:ilvl w:val="1"/>
          <w:numId w:val="1"/>
        </w:numPr>
        <w:tabs>
          <w:tab w:val="left" w:pos="0"/>
        </w:tabs>
        <w:jc w:val="both"/>
        <w:rPr>
          <w:rFonts w:ascii="Arial" w:hAnsi="Arial" w:cs="Arial"/>
        </w:rPr>
      </w:pPr>
      <w:r>
        <w:rPr>
          <w:rFonts w:ascii="Arial" w:hAnsi="Arial" w:cs="Arial"/>
        </w:rPr>
        <w:t>Anchor Moving and Storage</w:t>
      </w:r>
      <w:r w:rsidR="00855CE6">
        <w:rPr>
          <w:rFonts w:ascii="Arial" w:hAnsi="Arial" w:cs="Arial"/>
        </w:rPr>
        <w:t>;</w:t>
      </w:r>
    </w:p>
    <w:p w14:paraId="6B507282" w14:textId="4BCD2D95" w:rsidR="00492FAB" w:rsidRDefault="00492FAB" w:rsidP="00DD0D39">
      <w:pPr>
        <w:pStyle w:val="ListParagraph"/>
        <w:numPr>
          <w:ilvl w:val="1"/>
          <w:numId w:val="1"/>
        </w:numPr>
        <w:tabs>
          <w:tab w:val="left" w:pos="0"/>
        </w:tabs>
        <w:jc w:val="both"/>
        <w:rPr>
          <w:rFonts w:ascii="Arial" w:hAnsi="Arial" w:cs="Arial"/>
        </w:rPr>
      </w:pPr>
      <w:proofErr w:type="spellStart"/>
      <w:r>
        <w:rPr>
          <w:rFonts w:ascii="Arial" w:hAnsi="Arial" w:cs="Arial"/>
        </w:rPr>
        <w:t>Simonik</w:t>
      </w:r>
      <w:proofErr w:type="spellEnd"/>
      <w:r>
        <w:rPr>
          <w:rFonts w:ascii="Arial" w:hAnsi="Arial" w:cs="Arial"/>
        </w:rPr>
        <w:t xml:space="preserve"> Transportation</w:t>
      </w:r>
      <w:r w:rsidR="00855CE6">
        <w:rPr>
          <w:rFonts w:ascii="Arial" w:hAnsi="Arial" w:cs="Arial"/>
        </w:rPr>
        <w:t>; and</w:t>
      </w:r>
    </w:p>
    <w:p w14:paraId="08C3D107" w14:textId="22EF452E" w:rsidR="00E0451B" w:rsidRPr="00DD0D39" w:rsidRDefault="00492FAB" w:rsidP="00DD0D39">
      <w:pPr>
        <w:pStyle w:val="ListParagraph"/>
        <w:numPr>
          <w:ilvl w:val="1"/>
          <w:numId w:val="1"/>
        </w:numPr>
        <w:tabs>
          <w:tab w:val="left" w:pos="0"/>
        </w:tabs>
        <w:jc w:val="both"/>
        <w:rPr>
          <w:rFonts w:ascii="Arial" w:hAnsi="Arial" w:cs="Arial"/>
        </w:rPr>
      </w:pPr>
      <w:r>
        <w:rPr>
          <w:rFonts w:ascii="Arial" w:hAnsi="Arial" w:cs="Arial"/>
        </w:rPr>
        <w:t>Broadway Moving</w:t>
      </w:r>
      <w:r w:rsidR="0095578D">
        <w:rPr>
          <w:rFonts w:ascii="Arial" w:hAnsi="Arial" w:cs="Arial"/>
        </w:rPr>
        <w:t xml:space="preserve"> and Storage.</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31728D0F" w:rsidR="007D1D98" w:rsidRPr="00DD0D39" w:rsidRDefault="007D1D98" w:rsidP="00DD0D39">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E2070AC" w14:textId="77777777" w:rsidR="005B3BBA" w:rsidRDefault="005B3BBA" w:rsidP="008918DF">
      <w:pPr>
        <w:pStyle w:val="Heading2"/>
        <w:keepNext w:val="0"/>
        <w:widowControl w:val="0"/>
        <w:tabs>
          <w:tab w:val="left" w:pos="0"/>
        </w:tabs>
        <w:jc w:val="center"/>
        <w:rPr>
          <w:rFonts w:ascii="Arial" w:hAnsi="Arial" w:cs="Arial"/>
          <w:sz w:val="20"/>
        </w:rPr>
      </w:pPr>
    </w:p>
    <w:p w14:paraId="6513F6E2" w14:textId="77777777" w:rsidR="005B3BBA" w:rsidRDefault="005B3BBA" w:rsidP="008918DF">
      <w:pPr>
        <w:pStyle w:val="Heading2"/>
        <w:keepNext w:val="0"/>
        <w:widowControl w:val="0"/>
        <w:tabs>
          <w:tab w:val="left" w:pos="0"/>
        </w:tabs>
        <w:jc w:val="center"/>
        <w:rPr>
          <w:rFonts w:ascii="Arial" w:hAnsi="Arial" w:cs="Arial"/>
          <w:sz w:val="20"/>
        </w:rPr>
      </w:pPr>
    </w:p>
    <w:p w14:paraId="2C845A2D" w14:textId="77777777" w:rsidR="005B3BBA" w:rsidRDefault="005B3BBA" w:rsidP="008918DF">
      <w:pPr>
        <w:pStyle w:val="Heading2"/>
        <w:keepNext w:val="0"/>
        <w:widowControl w:val="0"/>
        <w:tabs>
          <w:tab w:val="left" w:pos="0"/>
        </w:tabs>
        <w:jc w:val="center"/>
        <w:rPr>
          <w:rFonts w:ascii="Arial" w:hAnsi="Arial" w:cs="Arial"/>
          <w:sz w:val="20"/>
        </w:rPr>
      </w:pPr>
    </w:p>
    <w:p w14:paraId="37E0EBC9" w14:textId="77777777" w:rsidR="005B3BBA" w:rsidRDefault="005B3BBA" w:rsidP="008918DF">
      <w:pPr>
        <w:pStyle w:val="Heading2"/>
        <w:keepNext w:val="0"/>
        <w:widowControl w:val="0"/>
        <w:tabs>
          <w:tab w:val="left" w:pos="0"/>
        </w:tabs>
        <w:jc w:val="center"/>
        <w:rPr>
          <w:rFonts w:ascii="Arial" w:hAnsi="Arial" w:cs="Arial"/>
          <w:sz w:val="20"/>
        </w:rPr>
      </w:pPr>
    </w:p>
    <w:p w14:paraId="478105A2" w14:textId="77777777" w:rsidR="005B3BBA" w:rsidRDefault="005B3BBA" w:rsidP="008918DF">
      <w:pPr>
        <w:pStyle w:val="Heading2"/>
        <w:keepNext w:val="0"/>
        <w:widowControl w:val="0"/>
        <w:tabs>
          <w:tab w:val="left" w:pos="0"/>
        </w:tabs>
        <w:jc w:val="center"/>
        <w:rPr>
          <w:rFonts w:ascii="Arial" w:hAnsi="Arial" w:cs="Arial"/>
          <w:sz w:val="20"/>
        </w:rPr>
      </w:pPr>
    </w:p>
    <w:p w14:paraId="1014343E" w14:textId="77777777" w:rsidR="005B3BBA" w:rsidRDefault="005B3BBA" w:rsidP="008918DF">
      <w:pPr>
        <w:pStyle w:val="Heading2"/>
        <w:keepNext w:val="0"/>
        <w:widowControl w:val="0"/>
        <w:tabs>
          <w:tab w:val="left" w:pos="0"/>
        </w:tabs>
        <w:jc w:val="center"/>
        <w:rPr>
          <w:rFonts w:ascii="Arial" w:hAnsi="Arial" w:cs="Arial"/>
          <w:sz w:val="20"/>
        </w:rPr>
      </w:pPr>
    </w:p>
    <w:p w14:paraId="245A3859" w14:textId="77777777" w:rsidR="005B3BBA" w:rsidRDefault="005B3BBA" w:rsidP="008918DF">
      <w:pPr>
        <w:pStyle w:val="Heading2"/>
        <w:keepNext w:val="0"/>
        <w:widowControl w:val="0"/>
        <w:tabs>
          <w:tab w:val="left" w:pos="0"/>
        </w:tabs>
        <w:jc w:val="center"/>
        <w:rPr>
          <w:rFonts w:ascii="Arial" w:hAnsi="Arial" w:cs="Arial"/>
          <w:sz w:val="20"/>
        </w:rPr>
      </w:pPr>
    </w:p>
    <w:p w14:paraId="1511A1C3" w14:textId="77777777" w:rsidR="005B3BBA" w:rsidRDefault="005B3BBA" w:rsidP="008918DF">
      <w:pPr>
        <w:pStyle w:val="Heading2"/>
        <w:keepNext w:val="0"/>
        <w:widowControl w:val="0"/>
        <w:tabs>
          <w:tab w:val="left" w:pos="0"/>
        </w:tabs>
        <w:jc w:val="center"/>
        <w:rPr>
          <w:rFonts w:ascii="Arial" w:hAnsi="Arial" w:cs="Arial"/>
          <w:sz w:val="20"/>
        </w:rPr>
      </w:pPr>
    </w:p>
    <w:p w14:paraId="5EAD5FDA" w14:textId="77777777" w:rsidR="005B3BBA" w:rsidRDefault="005B3BBA" w:rsidP="008918DF">
      <w:pPr>
        <w:pStyle w:val="Heading2"/>
        <w:keepNext w:val="0"/>
        <w:widowControl w:val="0"/>
        <w:tabs>
          <w:tab w:val="left" w:pos="0"/>
        </w:tabs>
        <w:jc w:val="center"/>
        <w:rPr>
          <w:rFonts w:ascii="Arial" w:hAnsi="Arial" w:cs="Arial"/>
          <w:sz w:val="20"/>
        </w:rPr>
      </w:pPr>
    </w:p>
    <w:p w14:paraId="36AF6A57" w14:textId="77777777" w:rsidR="005B3BBA" w:rsidRDefault="005B3BBA" w:rsidP="008918DF">
      <w:pPr>
        <w:pStyle w:val="Heading2"/>
        <w:keepNext w:val="0"/>
        <w:widowControl w:val="0"/>
        <w:tabs>
          <w:tab w:val="left" w:pos="0"/>
        </w:tabs>
        <w:jc w:val="center"/>
        <w:rPr>
          <w:rFonts w:ascii="Arial" w:hAnsi="Arial" w:cs="Arial"/>
          <w:sz w:val="20"/>
        </w:rPr>
      </w:pPr>
    </w:p>
    <w:p w14:paraId="040B1E01" w14:textId="77777777" w:rsidR="005B3BBA" w:rsidRDefault="005B3BBA" w:rsidP="008918DF">
      <w:pPr>
        <w:pStyle w:val="Heading2"/>
        <w:keepNext w:val="0"/>
        <w:widowControl w:val="0"/>
        <w:tabs>
          <w:tab w:val="left" w:pos="0"/>
        </w:tabs>
        <w:jc w:val="center"/>
        <w:rPr>
          <w:rFonts w:ascii="Arial" w:hAnsi="Arial" w:cs="Arial"/>
          <w:sz w:val="20"/>
        </w:rPr>
      </w:pPr>
    </w:p>
    <w:p w14:paraId="77B1B132" w14:textId="77777777" w:rsidR="005B3BBA" w:rsidRDefault="005B3BBA" w:rsidP="008918DF">
      <w:pPr>
        <w:pStyle w:val="Heading2"/>
        <w:keepNext w:val="0"/>
        <w:widowControl w:val="0"/>
        <w:tabs>
          <w:tab w:val="left" w:pos="0"/>
        </w:tabs>
        <w:jc w:val="center"/>
        <w:rPr>
          <w:rFonts w:ascii="Arial" w:hAnsi="Arial" w:cs="Arial"/>
          <w:sz w:val="20"/>
        </w:rPr>
      </w:pPr>
    </w:p>
    <w:p w14:paraId="3D50BAFF" w14:textId="77777777" w:rsidR="005B3BBA" w:rsidRDefault="005B3BBA" w:rsidP="008918DF">
      <w:pPr>
        <w:pStyle w:val="Heading2"/>
        <w:keepNext w:val="0"/>
        <w:widowControl w:val="0"/>
        <w:tabs>
          <w:tab w:val="left" w:pos="0"/>
        </w:tabs>
        <w:jc w:val="center"/>
        <w:rPr>
          <w:rFonts w:ascii="Arial" w:hAnsi="Arial" w:cs="Arial"/>
          <w:sz w:val="20"/>
        </w:rPr>
      </w:pPr>
    </w:p>
    <w:p w14:paraId="6FD61ADA" w14:textId="77777777" w:rsidR="005B3BBA" w:rsidRDefault="005B3BBA" w:rsidP="008918DF">
      <w:pPr>
        <w:pStyle w:val="Heading2"/>
        <w:keepNext w:val="0"/>
        <w:widowControl w:val="0"/>
        <w:tabs>
          <w:tab w:val="left" w:pos="0"/>
        </w:tabs>
        <w:jc w:val="center"/>
        <w:rPr>
          <w:rFonts w:ascii="Arial" w:hAnsi="Arial" w:cs="Arial"/>
          <w:sz w:val="20"/>
        </w:rPr>
      </w:pPr>
    </w:p>
    <w:p w14:paraId="14B615FE" w14:textId="77777777" w:rsidR="005B3BBA" w:rsidRDefault="005B3BBA" w:rsidP="008918DF">
      <w:pPr>
        <w:pStyle w:val="Heading2"/>
        <w:keepNext w:val="0"/>
        <w:widowControl w:val="0"/>
        <w:tabs>
          <w:tab w:val="left" w:pos="0"/>
        </w:tabs>
        <w:jc w:val="center"/>
        <w:rPr>
          <w:rFonts w:ascii="Arial" w:hAnsi="Arial" w:cs="Arial"/>
          <w:sz w:val="20"/>
        </w:rPr>
      </w:pPr>
    </w:p>
    <w:p w14:paraId="7BC1B971" w14:textId="77777777" w:rsidR="005B3BBA" w:rsidRDefault="005B3BBA" w:rsidP="008918DF">
      <w:pPr>
        <w:pStyle w:val="Heading2"/>
        <w:keepNext w:val="0"/>
        <w:widowControl w:val="0"/>
        <w:tabs>
          <w:tab w:val="left" w:pos="0"/>
        </w:tabs>
        <w:jc w:val="center"/>
        <w:rPr>
          <w:rFonts w:ascii="Arial" w:hAnsi="Arial" w:cs="Arial"/>
          <w:sz w:val="20"/>
        </w:rPr>
      </w:pPr>
    </w:p>
    <w:p w14:paraId="10F9C68E" w14:textId="77777777" w:rsidR="005B3BBA" w:rsidRDefault="005B3BBA" w:rsidP="008918DF">
      <w:pPr>
        <w:pStyle w:val="Heading2"/>
        <w:keepNext w:val="0"/>
        <w:widowControl w:val="0"/>
        <w:tabs>
          <w:tab w:val="left" w:pos="0"/>
        </w:tabs>
        <w:jc w:val="center"/>
        <w:rPr>
          <w:rFonts w:ascii="Arial" w:hAnsi="Arial" w:cs="Arial"/>
          <w:sz w:val="20"/>
        </w:rPr>
      </w:pPr>
    </w:p>
    <w:p w14:paraId="3CA57299" w14:textId="77777777" w:rsidR="005B3BBA" w:rsidRDefault="005B3BBA" w:rsidP="008918DF">
      <w:pPr>
        <w:pStyle w:val="Heading2"/>
        <w:keepNext w:val="0"/>
        <w:widowControl w:val="0"/>
        <w:tabs>
          <w:tab w:val="left" w:pos="0"/>
        </w:tabs>
        <w:jc w:val="center"/>
        <w:rPr>
          <w:rFonts w:ascii="Arial" w:hAnsi="Arial" w:cs="Arial"/>
          <w:sz w:val="20"/>
        </w:rPr>
      </w:pPr>
    </w:p>
    <w:p w14:paraId="3DF6BFD9" w14:textId="77777777" w:rsidR="005B3BBA" w:rsidRDefault="005B3BBA" w:rsidP="008918DF">
      <w:pPr>
        <w:pStyle w:val="Heading2"/>
        <w:keepNext w:val="0"/>
        <w:widowControl w:val="0"/>
        <w:tabs>
          <w:tab w:val="left" w:pos="0"/>
        </w:tabs>
        <w:jc w:val="center"/>
        <w:rPr>
          <w:rFonts w:ascii="Arial" w:hAnsi="Arial" w:cs="Arial"/>
          <w:sz w:val="20"/>
        </w:rPr>
      </w:pPr>
    </w:p>
    <w:p w14:paraId="3ECD90C0" w14:textId="77777777" w:rsidR="005B3BBA" w:rsidRDefault="005B3BBA" w:rsidP="008918DF">
      <w:pPr>
        <w:pStyle w:val="Heading2"/>
        <w:keepNext w:val="0"/>
        <w:widowControl w:val="0"/>
        <w:tabs>
          <w:tab w:val="left" w:pos="0"/>
        </w:tabs>
        <w:jc w:val="center"/>
        <w:rPr>
          <w:rFonts w:ascii="Arial" w:hAnsi="Arial" w:cs="Arial"/>
          <w:sz w:val="20"/>
        </w:rPr>
      </w:pPr>
    </w:p>
    <w:p w14:paraId="5D051475" w14:textId="77777777" w:rsidR="005B3BBA" w:rsidRDefault="005B3BBA" w:rsidP="008918DF">
      <w:pPr>
        <w:pStyle w:val="Heading2"/>
        <w:keepNext w:val="0"/>
        <w:widowControl w:val="0"/>
        <w:tabs>
          <w:tab w:val="left" w:pos="0"/>
        </w:tabs>
        <w:jc w:val="center"/>
        <w:rPr>
          <w:rFonts w:ascii="Arial" w:hAnsi="Arial" w:cs="Arial"/>
          <w:sz w:val="20"/>
        </w:rPr>
      </w:pPr>
    </w:p>
    <w:p w14:paraId="60D47B10" w14:textId="77777777" w:rsidR="005B3BBA" w:rsidRDefault="005B3BBA" w:rsidP="008918DF">
      <w:pPr>
        <w:pStyle w:val="Heading2"/>
        <w:keepNext w:val="0"/>
        <w:widowControl w:val="0"/>
        <w:tabs>
          <w:tab w:val="left" w:pos="0"/>
        </w:tabs>
        <w:jc w:val="center"/>
        <w:rPr>
          <w:rFonts w:ascii="Arial" w:hAnsi="Arial" w:cs="Arial"/>
          <w:sz w:val="20"/>
        </w:rPr>
      </w:pPr>
    </w:p>
    <w:p w14:paraId="14F43092" w14:textId="77777777" w:rsidR="005B3BBA" w:rsidRDefault="005B3BBA" w:rsidP="008918DF">
      <w:pPr>
        <w:pStyle w:val="Heading2"/>
        <w:keepNext w:val="0"/>
        <w:widowControl w:val="0"/>
        <w:tabs>
          <w:tab w:val="left" w:pos="0"/>
        </w:tabs>
        <w:jc w:val="center"/>
        <w:rPr>
          <w:rFonts w:ascii="Arial" w:hAnsi="Arial" w:cs="Arial"/>
          <w:sz w:val="20"/>
        </w:rPr>
      </w:pPr>
    </w:p>
    <w:p w14:paraId="77EFFCA7" w14:textId="77777777" w:rsidR="005B3BBA" w:rsidRDefault="005B3BBA" w:rsidP="008918DF">
      <w:pPr>
        <w:pStyle w:val="Heading2"/>
        <w:keepNext w:val="0"/>
        <w:widowControl w:val="0"/>
        <w:tabs>
          <w:tab w:val="left" w:pos="0"/>
        </w:tabs>
        <w:jc w:val="center"/>
        <w:rPr>
          <w:rFonts w:ascii="Arial" w:hAnsi="Arial" w:cs="Arial"/>
          <w:sz w:val="20"/>
        </w:rPr>
      </w:pPr>
    </w:p>
    <w:p w14:paraId="3521F831" w14:textId="77777777" w:rsidR="005B3BBA" w:rsidRDefault="005B3BBA" w:rsidP="008918DF">
      <w:pPr>
        <w:pStyle w:val="Heading2"/>
        <w:keepNext w:val="0"/>
        <w:widowControl w:val="0"/>
        <w:tabs>
          <w:tab w:val="left" w:pos="0"/>
        </w:tabs>
        <w:jc w:val="center"/>
        <w:rPr>
          <w:rFonts w:ascii="Arial" w:hAnsi="Arial" w:cs="Arial"/>
          <w:sz w:val="20"/>
        </w:rPr>
      </w:pPr>
    </w:p>
    <w:p w14:paraId="239B3D47" w14:textId="77777777" w:rsidR="005B3BBA" w:rsidRDefault="005B3BBA" w:rsidP="008918DF">
      <w:pPr>
        <w:pStyle w:val="Heading2"/>
        <w:keepNext w:val="0"/>
        <w:widowControl w:val="0"/>
        <w:tabs>
          <w:tab w:val="left" w:pos="0"/>
        </w:tabs>
        <w:jc w:val="center"/>
        <w:rPr>
          <w:rFonts w:ascii="Arial" w:hAnsi="Arial" w:cs="Arial"/>
          <w:sz w:val="20"/>
        </w:rPr>
      </w:pPr>
    </w:p>
    <w:p w14:paraId="6E1893A7" w14:textId="77777777" w:rsidR="005B3BBA" w:rsidRDefault="005B3BBA" w:rsidP="008918DF">
      <w:pPr>
        <w:pStyle w:val="Heading2"/>
        <w:keepNext w:val="0"/>
        <w:widowControl w:val="0"/>
        <w:tabs>
          <w:tab w:val="left" w:pos="0"/>
        </w:tabs>
        <w:jc w:val="center"/>
        <w:rPr>
          <w:rFonts w:ascii="Arial" w:hAnsi="Arial" w:cs="Arial"/>
          <w:sz w:val="20"/>
        </w:rPr>
      </w:pPr>
    </w:p>
    <w:p w14:paraId="0D7D6ED2" w14:textId="77777777" w:rsidR="005B3BBA" w:rsidRDefault="005B3BBA" w:rsidP="008918DF">
      <w:pPr>
        <w:pStyle w:val="Heading2"/>
        <w:keepNext w:val="0"/>
        <w:widowControl w:val="0"/>
        <w:tabs>
          <w:tab w:val="left" w:pos="0"/>
        </w:tabs>
        <w:jc w:val="center"/>
        <w:rPr>
          <w:rFonts w:ascii="Arial" w:hAnsi="Arial" w:cs="Arial"/>
          <w:sz w:val="20"/>
        </w:rPr>
      </w:pPr>
    </w:p>
    <w:p w14:paraId="23D056C9" w14:textId="714277B9" w:rsidR="00695EE7" w:rsidRDefault="00695EE7" w:rsidP="00802EDB">
      <w:pPr>
        <w:rPr>
          <w:rFonts w:ascii="Arial" w:hAnsi="Arial" w:cs="Arial"/>
          <w:b/>
        </w:rPr>
      </w:pPr>
    </w:p>
    <w:p w14:paraId="1DF7EEF1" w14:textId="77777777" w:rsidR="004F504F" w:rsidRPr="00802EDB" w:rsidRDefault="004F504F" w:rsidP="00802EDB"/>
    <w:p w14:paraId="5839F1AC" w14:textId="5CF0EF95"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B71D7D">
        <w:rPr>
          <w:rFonts w:ascii="Arial" w:hAnsi="Arial" w:cs="Arial"/>
          <w:sz w:val="20"/>
        </w:rPr>
        <w:t>22DPP00695</w:t>
      </w:r>
    </w:p>
    <w:p w14:paraId="41F946E0" w14:textId="028853A8" w:rsidR="008918DF" w:rsidRPr="008918DF" w:rsidRDefault="00B71D7D" w:rsidP="008918DF">
      <w:pPr>
        <w:jc w:val="center"/>
        <w:rPr>
          <w:rFonts w:ascii="Arial" w:hAnsi="Arial" w:cs="Arial"/>
          <w:b/>
        </w:rPr>
      </w:pPr>
      <w:r>
        <w:rPr>
          <w:rFonts w:ascii="Arial" w:hAnsi="Arial" w:cs="Arial"/>
          <w:b/>
        </w:rPr>
        <w:t>T0877 – Moving Services for DPMC and Cooperative Purchasing Participants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3FA8EF58" w:rsidR="007E56C8" w:rsidRPr="00FD5E3B" w:rsidRDefault="007E56C8" w:rsidP="00ED3B68">
      <w:pPr>
        <w:tabs>
          <w:tab w:val="left" w:pos="0"/>
        </w:tabs>
        <w:jc w:val="both"/>
        <w:rPr>
          <w:rFonts w:ascii="Arial" w:hAnsi="Arial" w:cs="Arial"/>
        </w:rPr>
      </w:pPr>
      <w:r>
        <w:rPr>
          <w:rFonts w:ascii="Arial" w:hAnsi="Arial" w:cs="Arial"/>
        </w:rPr>
        <w:t xml:space="preserve">Note: </w:t>
      </w:r>
      <w:r w:rsidR="006B3478">
        <w:rPr>
          <w:rFonts w:ascii="Arial" w:hAnsi="Arial" w:cs="Arial"/>
        </w:rPr>
        <w:t xml:space="preserve">Some </w:t>
      </w:r>
      <w:r>
        <w:rPr>
          <w:rFonts w:ascii="Arial" w:hAnsi="Arial" w:cs="Arial"/>
        </w:rPr>
        <w:t>question</w:t>
      </w:r>
      <w:r w:rsidR="006B3478">
        <w:rPr>
          <w:rFonts w:ascii="Arial" w:hAnsi="Arial" w:cs="Arial"/>
        </w:rPr>
        <w:t>s</w:t>
      </w:r>
      <w:r>
        <w:rPr>
          <w:rFonts w:ascii="Arial" w:hAnsi="Arial" w:cs="Arial"/>
        </w:rPr>
        <w:t xml:space="preserve"> ha</w:t>
      </w:r>
      <w:r w:rsidR="006B3478">
        <w:rPr>
          <w:rFonts w:ascii="Arial" w:hAnsi="Arial" w:cs="Arial"/>
        </w:rPr>
        <w:t>ve</w:t>
      </w:r>
      <w:r>
        <w:rPr>
          <w:rFonts w:ascii="Arial" w:hAnsi="Arial" w:cs="Arial"/>
        </w:rPr>
        <w:t xml:space="preserve"> been paraphrased in the inter</w:t>
      </w:r>
      <w:r w:rsidR="00B71D7D">
        <w:rPr>
          <w:rFonts w:ascii="Arial" w:hAnsi="Arial" w:cs="Arial"/>
        </w:rPr>
        <w:t>est of readability and clarity.</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9859139" w:rsidR="008918DF" w:rsidRDefault="00B56472"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F64EC83" w14:textId="77777777" w:rsidR="008918DF" w:rsidRDefault="00AF731B" w:rsidP="005663AD">
            <w:pPr>
              <w:tabs>
                <w:tab w:val="left" w:pos="0"/>
              </w:tabs>
              <w:overflowPunct w:val="0"/>
              <w:autoSpaceDE w:val="0"/>
              <w:autoSpaceDN w:val="0"/>
              <w:adjustRightInd w:val="0"/>
              <w:rPr>
                <w:rFonts w:ascii="Arial" w:hAnsi="Arial" w:cs="Arial"/>
                <w:b/>
              </w:rPr>
            </w:pPr>
            <w:r w:rsidRPr="00AF731B">
              <w:rPr>
                <w:rFonts w:ascii="Arial" w:hAnsi="Arial" w:cs="Arial"/>
                <w:b/>
              </w:rPr>
              <w:t>When trying to open a Portable Document Format (PDF) I am receiving an error message and am unable to access the PDF. How should I proceed?</w:t>
            </w:r>
          </w:p>
          <w:p w14:paraId="63E108F7" w14:textId="77777777" w:rsidR="00AF731B" w:rsidRDefault="00AF731B" w:rsidP="005663AD">
            <w:pPr>
              <w:tabs>
                <w:tab w:val="left" w:pos="0"/>
              </w:tabs>
              <w:overflowPunct w:val="0"/>
              <w:autoSpaceDE w:val="0"/>
              <w:autoSpaceDN w:val="0"/>
              <w:adjustRightInd w:val="0"/>
              <w:rPr>
                <w:rFonts w:ascii="Arial" w:hAnsi="Arial" w:cs="Arial"/>
                <w:b/>
              </w:rPr>
            </w:pPr>
          </w:p>
          <w:p w14:paraId="0FCECA52" w14:textId="77777777" w:rsidR="00AF731B" w:rsidRDefault="00AF731B" w:rsidP="005663AD">
            <w:pPr>
              <w:tabs>
                <w:tab w:val="left" w:pos="0"/>
              </w:tabs>
              <w:overflowPunct w:val="0"/>
              <w:autoSpaceDE w:val="0"/>
              <w:autoSpaceDN w:val="0"/>
              <w:adjustRightInd w:val="0"/>
              <w:rPr>
                <w:rFonts w:ascii="Arial" w:hAnsi="Arial" w:cs="Arial"/>
              </w:rPr>
            </w:pPr>
            <w:r w:rsidRPr="00AF731B">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49B2B09" w:rsidR="006B3478" w:rsidRPr="00AF731B" w:rsidRDefault="006B3478"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086D302" w:rsidR="008918DF" w:rsidRDefault="00B56472"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D4F232D" w14:textId="77777777" w:rsidR="008918DF" w:rsidRDefault="00AF731B" w:rsidP="005663AD">
            <w:pPr>
              <w:tabs>
                <w:tab w:val="left" w:pos="0"/>
              </w:tabs>
              <w:overflowPunct w:val="0"/>
              <w:autoSpaceDE w:val="0"/>
              <w:autoSpaceDN w:val="0"/>
              <w:adjustRightInd w:val="0"/>
              <w:rPr>
                <w:rFonts w:ascii="Arial" w:hAnsi="Arial" w:cs="Arial"/>
                <w:b/>
              </w:rPr>
            </w:pPr>
            <w:r w:rsidRPr="00AF731B">
              <w:rPr>
                <w:rFonts w:ascii="Arial" w:hAnsi="Arial" w:cs="Arial"/>
                <w:b/>
              </w:rPr>
              <w:t>Should I check that I have properly completed and attached all of the required documents with my submitted Quote?</w:t>
            </w:r>
          </w:p>
          <w:p w14:paraId="766D8708" w14:textId="77777777" w:rsidR="00AF731B" w:rsidRDefault="00AF731B" w:rsidP="005663AD">
            <w:pPr>
              <w:tabs>
                <w:tab w:val="left" w:pos="0"/>
              </w:tabs>
              <w:overflowPunct w:val="0"/>
              <w:autoSpaceDE w:val="0"/>
              <w:autoSpaceDN w:val="0"/>
              <w:adjustRightInd w:val="0"/>
              <w:rPr>
                <w:rFonts w:ascii="Arial" w:hAnsi="Arial" w:cs="Arial"/>
                <w:b/>
              </w:rPr>
            </w:pPr>
          </w:p>
          <w:p w14:paraId="6CD72BAE" w14:textId="77777777" w:rsidR="00AF731B" w:rsidRDefault="00AF731B" w:rsidP="005663AD">
            <w:pPr>
              <w:tabs>
                <w:tab w:val="left" w:pos="0"/>
              </w:tabs>
              <w:overflowPunct w:val="0"/>
              <w:autoSpaceDE w:val="0"/>
              <w:autoSpaceDN w:val="0"/>
              <w:adjustRightInd w:val="0"/>
              <w:rPr>
                <w:rFonts w:ascii="Arial" w:hAnsi="Arial" w:cs="Arial"/>
              </w:rPr>
            </w:pPr>
            <w:r w:rsidRPr="00AF731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052162C7" w:rsidR="006B3478" w:rsidRPr="00AF731B" w:rsidRDefault="006B3478" w:rsidP="005663AD">
            <w:pPr>
              <w:tabs>
                <w:tab w:val="left" w:pos="0"/>
              </w:tabs>
              <w:overflowPunct w:val="0"/>
              <w:autoSpaceDE w:val="0"/>
              <w:autoSpaceDN w:val="0"/>
              <w:adjustRightInd w:val="0"/>
              <w:rPr>
                <w:rFonts w:ascii="Arial" w:hAnsi="Arial" w:cs="Arial"/>
              </w:rPr>
            </w:pPr>
          </w:p>
        </w:tc>
      </w:tr>
      <w:tr w:rsidR="00B56472" w14:paraId="02AB51DC" w14:textId="77777777" w:rsidTr="002420F8">
        <w:tc>
          <w:tcPr>
            <w:tcW w:w="877" w:type="dxa"/>
            <w:tcBorders>
              <w:top w:val="single" w:sz="4" w:space="0" w:color="auto"/>
              <w:left w:val="single" w:sz="4" w:space="0" w:color="auto"/>
              <w:bottom w:val="single" w:sz="4" w:space="0" w:color="auto"/>
              <w:right w:val="single" w:sz="4" w:space="0" w:color="auto"/>
            </w:tcBorders>
          </w:tcPr>
          <w:p w14:paraId="6E222779" w14:textId="02ABCBA8" w:rsidR="00B56472" w:rsidRDefault="00B56472" w:rsidP="00B56472">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F514F2F" w14:textId="16A0FDA7" w:rsidR="00B56472" w:rsidRDefault="00B56472" w:rsidP="00B5647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C900D64" w14:textId="77777777" w:rsidR="00B56472" w:rsidRDefault="00B56472" w:rsidP="00D30D22">
            <w:pPr>
              <w:tabs>
                <w:tab w:val="left" w:pos="0"/>
              </w:tabs>
              <w:overflowPunct w:val="0"/>
              <w:autoSpaceDE w:val="0"/>
              <w:autoSpaceDN w:val="0"/>
              <w:adjustRightInd w:val="0"/>
              <w:jc w:val="both"/>
              <w:rPr>
                <w:rFonts w:ascii="Arial" w:hAnsi="Arial" w:cs="Arial"/>
              </w:rPr>
            </w:pPr>
            <w:r>
              <w:rPr>
                <w:rFonts w:ascii="Arial" w:hAnsi="Arial" w:cs="Arial"/>
                <w:b/>
              </w:rPr>
              <w:t>Is the presentation being used the same as the one from the original package?</w:t>
            </w:r>
          </w:p>
          <w:p w14:paraId="57F590F7" w14:textId="77777777" w:rsidR="00B56472" w:rsidRDefault="00B56472" w:rsidP="00B56472">
            <w:pPr>
              <w:tabs>
                <w:tab w:val="left" w:pos="0"/>
              </w:tabs>
              <w:overflowPunct w:val="0"/>
              <w:autoSpaceDE w:val="0"/>
              <w:autoSpaceDN w:val="0"/>
              <w:adjustRightInd w:val="0"/>
              <w:rPr>
                <w:rFonts w:ascii="Arial" w:hAnsi="Arial" w:cs="Arial"/>
              </w:rPr>
            </w:pPr>
          </w:p>
          <w:p w14:paraId="16B64C6A" w14:textId="12130CCF" w:rsidR="000A4223" w:rsidRDefault="00B56472" w:rsidP="00F26F98">
            <w:pPr>
              <w:tabs>
                <w:tab w:val="left" w:pos="0"/>
              </w:tabs>
              <w:overflowPunct w:val="0"/>
              <w:autoSpaceDE w:val="0"/>
              <w:autoSpaceDN w:val="0"/>
              <w:adjustRightInd w:val="0"/>
              <w:jc w:val="both"/>
              <w:rPr>
                <w:rFonts w:ascii="Arial" w:hAnsi="Arial" w:cs="Arial"/>
              </w:rPr>
            </w:pPr>
            <w:r>
              <w:rPr>
                <w:rFonts w:ascii="Arial" w:hAnsi="Arial" w:cs="Arial"/>
              </w:rPr>
              <w:lastRenderedPageBreak/>
              <w:t>The presentation used for the Optional Pre-Quote C</w:t>
            </w:r>
            <w:r w:rsidR="000A4223">
              <w:rPr>
                <w:rFonts w:ascii="Arial" w:hAnsi="Arial" w:cs="Arial"/>
              </w:rPr>
              <w:t xml:space="preserve">onference </w:t>
            </w:r>
            <w:r w:rsidR="000C172B">
              <w:rPr>
                <w:rFonts w:ascii="Arial" w:hAnsi="Arial" w:cs="Arial"/>
              </w:rPr>
              <w:t>is</w:t>
            </w:r>
            <w:r w:rsidR="000A4223">
              <w:rPr>
                <w:rFonts w:ascii="Arial" w:hAnsi="Arial" w:cs="Arial"/>
              </w:rPr>
              <w:t xml:space="preserve"> the same</w:t>
            </w:r>
            <w:r>
              <w:rPr>
                <w:rFonts w:ascii="Arial" w:hAnsi="Arial" w:cs="Arial"/>
              </w:rPr>
              <w:t xml:space="preserve"> presentation included in the Attachments Tab of Bid Solicitation #22DPP00695 located on NJSTART. </w:t>
            </w:r>
          </w:p>
          <w:p w14:paraId="673743A3" w14:textId="77777777" w:rsidR="000A4223" w:rsidRDefault="000A4223" w:rsidP="00F26F98">
            <w:pPr>
              <w:tabs>
                <w:tab w:val="left" w:pos="0"/>
              </w:tabs>
              <w:overflowPunct w:val="0"/>
              <w:autoSpaceDE w:val="0"/>
              <w:autoSpaceDN w:val="0"/>
              <w:adjustRightInd w:val="0"/>
              <w:jc w:val="both"/>
              <w:rPr>
                <w:rFonts w:ascii="Arial" w:hAnsi="Arial" w:cs="Arial"/>
              </w:rPr>
            </w:pPr>
          </w:p>
          <w:p w14:paraId="29949C35" w14:textId="32A51FCF" w:rsidR="00B56472" w:rsidRDefault="00B56472" w:rsidP="00F26F98">
            <w:pPr>
              <w:tabs>
                <w:tab w:val="left" w:pos="0"/>
              </w:tabs>
              <w:overflowPunct w:val="0"/>
              <w:autoSpaceDE w:val="0"/>
              <w:autoSpaceDN w:val="0"/>
              <w:adjustRightInd w:val="0"/>
              <w:jc w:val="both"/>
              <w:rPr>
                <w:rFonts w:ascii="Arial" w:hAnsi="Arial" w:cs="Arial"/>
              </w:rPr>
            </w:pPr>
            <w:r>
              <w:rPr>
                <w:rFonts w:ascii="Arial" w:hAnsi="Arial" w:cs="Arial"/>
              </w:rPr>
              <w:t>Any information discussed at the Optional Pre-Quote Conference can be found in the attachment titled “T0877 Optional Pre-Quote Conference</w:t>
            </w:r>
            <w:r w:rsidR="00527101">
              <w:rPr>
                <w:rFonts w:ascii="Arial" w:hAnsi="Arial" w:cs="Arial"/>
              </w:rPr>
              <w:t xml:space="preserve"> PowerPoint Presentation</w:t>
            </w:r>
            <w:r w:rsidR="000A4223">
              <w:rPr>
                <w:rFonts w:ascii="Arial" w:hAnsi="Arial" w:cs="Arial"/>
              </w:rPr>
              <w:t xml:space="preserve">”, located in </w:t>
            </w:r>
            <w:r>
              <w:rPr>
                <w:rFonts w:ascii="Arial" w:hAnsi="Arial" w:cs="Arial"/>
              </w:rPr>
              <w:t>the Attachments Tab</w:t>
            </w:r>
            <w:r w:rsidR="000A4223">
              <w:rPr>
                <w:rFonts w:ascii="Arial" w:hAnsi="Arial" w:cs="Arial"/>
              </w:rPr>
              <w:t>.</w:t>
            </w:r>
          </w:p>
          <w:p w14:paraId="5D578C39" w14:textId="7758ED4D" w:rsidR="006B3478" w:rsidRPr="00B56472" w:rsidRDefault="006B3478" w:rsidP="00B56472">
            <w:pPr>
              <w:tabs>
                <w:tab w:val="left" w:pos="0"/>
              </w:tabs>
              <w:overflowPunct w:val="0"/>
              <w:autoSpaceDE w:val="0"/>
              <w:autoSpaceDN w:val="0"/>
              <w:adjustRightInd w:val="0"/>
              <w:rPr>
                <w:rFonts w:ascii="Arial" w:hAnsi="Arial" w:cs="Arial"/>
              </w:rPr>
            </w:pPr>
          </w:p>
        </w:tc>
      </w:tr>
      <w:tr w:rsidR="00056BFD" w14:paraId="108642AF" w14:textId="77777777" w:rsidTr="002420F8">
        <w:tc>
          <w:tcPr>
            <w:tcW w:w="877" w:type="dxa"/>
            <w:tcBorders>
              <w:top w:val="single" w:sz="4" w:space="0" w:color="auto"/>
              <w:left w:val="single" w:sz="4" w:space="0" w:color="auto"/>
              <w:bottom w:val="single" w:sz="4" w:space="0" w:color="auto"/>
              <w:right w:val="single" w:sz="4" w:space="0" w:color="auto"/>
            </w:tcBorders>
          </w:tcPr>
          <w:p w14:paraId="00E3529F" w14:textId="26DCC54E" w:rsidR="00056BFD" w:rsidRDefault="00056BFD" w:rsidP="00056BF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BE5592E" w14:textId="0CC05CDA" w:rsidR="00056BFD" w:rsidRDefault="00056BFD" w:rsidP="00056BF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AB6D516" w14:textId="77777777" w:rsidR="00056BFD" w:rsidRDefault="00056BFD" w:rsidP="00056BFD">
            <w:pPr>
              <w:tabs>
                <w:tab w:val="left" w:pos="0"/>
              </w:tabs>
              <w:overflowPunct w:val="0"/>
              <w:autoSpaceDE w:val="0"/>
              <w:autoSpaceDN w:val="0"/>
              <w:adjustRightInd w:val="0"/>
              <w:rPr>
                <w:rFonts w:ascii="Arial" w:hAnsi="Arial" w:cs="Arial"/>
                <w:b/>
              </w:rPr>
            </w:pPr>
            <w:r w:rsidRPr="00023E39">
              <w:rPr>
                <w:rFonts w:ascii="Arial" w:hAnsi="Arial" w:cs="Arial"/>
                <w:b/>
              </w:rPr>
              <w:t>Will Move Alerts still be distributed via email? Or will they be on NJ START?</w:t>
            </w:r>
          </w:p>
          <w:p w14:paraId="6319882E" w14:textId="77777777" w:rsidR="00056BFD" w:rsidRDefault="00056BFD" w:rsidP="00056BFD">
            <w:pPr>
              <w:tabs>
                <w:tab w:val="left" w:pos="0"/>
              </w:tabs>
              <w:overflowPunct w:val="0"/>
              <w:autoSpaceDE w:val="0"/>
              <w:autoSpaceDN w:val="0"/>
              <w:adjustRightInd w:val="0"/>
              <w:rPr>
                <w:rFonts w:ascii="Arial" w:hAnsi="Arial" w:cs="Arial"/>
                <w:b/>
              </w:rPr>
            </w:pPr>
          </w:p>
          <w:p w14:paraId="658A28B9" w14:textId="2A4F8CBF" w:rsidR="00056BFD" w:rsidRDefault="00056BFD" w:rsidP="00056BFD">
            <w:pPr>
              <w:tabs>
                <w:tab w:val="left" w:pos="0"/>
              </w:tabs>
              <w:overflowPunct w:val="0"/>
              <w:autoSpaceDE w:val="0"/>
              <w:autoSpaceDN w:val="0"/>
              <w:adjustRightInd w:val="0"/>
              <w:rPr>
                <w:rFonts w:ascii="Arial" w:hAnsi="Arial" w:cs="Arial"/>
              </w:rPr>
            </w:pPr>
            <w:r>
              <w:rPr>
                <w:rFonts w:ascii="Arial" w:hAnsi="Arial" w:cs="Arial"/>
              </w:rPr>
              <w:t>Move alerts will be distributed via email from the S</w:t>
            </w:r>
            <w:r w:rsidR="0087699E">
              <w:rPr>
                <w:rFonts w:ascii="Arial" w:hAnsi="Arial" w:cs="Arial"/>
              </w:rPr>
              <w:t xml:space="preserve">tate Contract Manager. </w:t>
            </w:r>
          </w:p>
          <w:p w14:paraId="189B1521" w14:textId="77777777" w:rsidR="00056BFD" w:rsidRDefault="00056BFD" w:rsidP="00056BFD">
            <w:pPr>
              <w:tabs>
                <w:tab w:val="left" w:pos="0"/>
              </w:tabs>
              <w:overflowPunct w:val="0"/>
              <w:autoSpaceDE w:val="0"/>
              <w:autoSpaceDN w:val="0"/>
              <w:adjustRightInd w:val="0"/>
              <w:rPr>
                <w:rFonts w:ascii="Arial" w:hAnsi="Arial" w:cs="Arial"/>
                <w:b/>
              </w:rPr>
            </w:pPr>
          </w:p>
        </w:tc>
      </w:tr>
      <w:tr w:rsidR="00401FBB" w14:paraId="446A34EF" w14:textId="77777777" w:rsidTr="002420F8">
        <w:tc>
          <w:tcPr>
            <w:tcW w:w="877" w:type="dxa"/>
            <w:tcBorders>
              <w:top w:val="single" w:sz="4" w:space="0" w:color="auto"/>
              <w:left w:val="single" w:sz="4" w:space="0" w:color="auto"/>
              <w:bottom w:val="single" w:sz="4" w:space="0" w:color="auto"/>
              <w:right w:val="single" w:sz="4" w:space="0" w:color="auto"/>
            </w:tcBorders>
          </w:tcPr>
          <w:p w14:paraId="37CB50D9" w14:textId="047D11C2" w:rsidR="00401FBB" w:rsidRDefault="00B71C68" w:rsidP="00401FBB">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DE965C2" w14:textId="069EB066" w:rsidR="00401FBB" w:rsidRDefault="00632E53" w:rsidP="00401FBB">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General</w:t>
            </w:r>
          </w:p>
        </w:tc>
        <w:tc>
          <w:tcPr>
            <w:tcW w:w="7200" w:type="dxa"/>
            <w:tcBorders>
              <w:top w:val="single" w:sz="4" w:space="0" w:color="auto"/>
              <w:left w:val="single" w:sz="4" w:space="0" w:color="auto"/>
              <w:bottom w:val="single" w:sz="4" w:space="0" w:color="auto"/>
              <w:right w:val="single" w:sz="4" w:space="0" w:color="auto"/>
            </w:tcBorders>
          </w:tcPr>
          <w:p w14:paraId="60929DD1" w14:textId="64352173" w:rsidR="00401FBB" w:rsidRDefault="00401FBB" w:rsidP="00401FBB">
            <w:pPr>
              <w:tabs>
                <w:tab w:val="left" w:pos="0"/>
              </w:tabs>
              <w:rPr>
                <w:rFonts w:ascii="Arial" w:hAnsi="Arial" w:cs="Arial"/>
                <w:b/>
              </w:rPr>
            </w:pPr>
            <w:r w:rsidRPr="006F579D">
              <w:rPr>
                <w:rFonts w:ascii="Arial" w:hAnsi="Arial" w:cs="Arial"/>
                <w:b/>
              </w:rPr>
              <w:t xml:space="preserve">Is this NJ Prevailing wage? </w:t>
            </w:r>
          </w:p>
          <w:p w14:paraId="73BD5535" w14:textId="77777777" w:rsidR="00401FBB" w:rsidRDefault="00401FBB" w:rsidP="00401FBB">
            <w:pPr>
              <w:tabs>
                <w:tab w:val="left" w:pos="0"/>
              </w:tabs>
              <w:rPr>
                <w:rFonts w:ascii="Arial" w:hAnsi="Arial" w:cs="Arial"/>
                <w:b/>
              </w:rPr>
            </w:pPr>
          </w:p>
          <w:p w14:paraId="417ABCE1" w14:textId="77777777" w:rsidR="00401FBB" w:rsidRPr="00526B8B" w:rsidRDefault="00401FBB" w:rsidP="00401FBB">
            <w:pPr>
              <w:rPr>
                <w:rFonts w:ascii="Arial" w:hAnsi="Arial" w:cs="Arial"/>
              </w:rPr>
            </w:pPr>
            <w:r>
              <w:rPr>
                <w:rFonts w:ascii="Arial" w:hAnsi="Arial" w:cs="Arial"/>
              </w:rPr>
              <w:t xml:space="preserve">No. Prevailing Wage does not apply to these services. </w:t>
            </w:r>
          </w:p>
          <w:p w14:paraId="4DF17D8C" w14:textId="77777777" w:rsidR="00401FBB" w:rsidRPr="00AF731B" w:rsidRDefault="00401FBB" w:rsidP="00401FBB">
            <w:pPr>
              <w:tabs>
                <w:tab w:val="left" w:pos="0"/>
              </w:tabs>
              <w:overflowPunct w:val="0"/>
              <w:autoSpaceDE w:val="0"/>
              <w:autoSpaceDN w:val="0"/>
              <w:adjustRightInd w:val="0"/>
              <w:rPr>
                <w:rFonts w:ascii="Arial" w:hAnsi="Arial" w:cs="Arial"/>
                <w:b/>
              </w:rPr>
            </w:pPr>
          </w:p>
        </w:tc>
      </w:tr>
      <w:tr w:rsidR="003A0809" w14:paraId="16BA4E76" w14:textId="77777777" w:rsidTr="002420F8">
        <w:tc>
          <w:tcPr>
            <w:tcW w:w="877" w:type="dxa"/>
            <w:tcBorders>
              <w:top w:val="single" w:sz="4" w:space="0" w:color="auto"/>
              <w:left w:val="single" w:sz="4" w:space="0" w:color="auto"/>
              <w:bottom w:val="single" w:sz="4" w:space="0" w:color="auto"/>
              <w:right w:val="single" w:sz="4" w:space="0" w:color="auto"/>
            </w:tcBorders>
          </w:tcPr>
          <w:p w14:paraId="0E40A5AE" w14:textId="67BB3058" w:rsidR="003A0809" w:rsidRDefault="00F2771D" w:rsidP="00401FB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120C3C0" w14:textId="36531EBC" w:rsidR="003A0809" w:rsidRDefault="00F2771D" w:rsidP="00401FBB">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General</w:t>
            </w:r>
          </w:p>
        </w:tc>
        <w:tc>
          <w:tcPr>
            <w:tcW w:w="7200" w:type="dxa"/>
            <w:tcBorders>
              <w:top w:val="single" w:sz="4" w:space="0" w:color="auto"/>
              <w:left w:val="single" w:sz="4" w:space="0" w:color="auto"/>
              <w:bottom w:val="single" w:sz="4" w:space="0" w:color="auto"/>
              <w:right w:val="single" w:sz="4" w:space="0" w:color="auto"/>
            </w:tcBorders>
          </w:tcPr>
          <w:p w14:paraId="17F34BAC" w14:textId="77777777" w:rsidR="003A0809" w:rsidRDefault="003A0809" w:rsidP="003A0809">
            <w:pPr>
              <w:rPr>
                <w:rFonts w:ascii="Arial" w:hAnsi="Arial" w:cs="Arial"/>
              </w:rPr>
            </w:pPr>
            <w:r w:rsidRPr="004448F4">
              <w:rPr>
                <w:rFonts w:ascii="Arial" w:hAnsi="Arial" w:cs="Arial"/>
                <w:b/>
              </w:rPr>
              <w:t xml:space="preserve">What If I submit </w:t>
            </w:r>
            <w:r>
              <w:rPr>
                <w:rFonts w:ascii="Arial" w:hAnsi="Arial" w:cs="Arial"/>
                <w:b/>
              </w:rPr>
              <w:t>a document</w:t>
            </w:r>
            <w:r w:rsidRPr="004448F4">
              <w:rPr>
                <w:rFonts w:ascii="Arial" w:hAnsi="Arial" w:cs="Arial"/>
                <w:b/>
              </w:rPr>
              <w:t xml:space="preserve"> </w:t>
            </w:r>
            <w:r>
              <w:rPr>
                <w:rFonts w:ascii="Arial" w:hAnsi="Arial" w:cs="Arial"/>
                <w:b/>
              </w:rPr>
              <w:t xml:space="preserve">(i.e. my Quote or a form) </w:t>
            </w:r>
            <w:r w:rsidRPr="004448F4">
              <w:rPr>
                <w:rFonts w:ascii="Arial" w:hAnsi="Arial" w:cs="Arial"/>
                <w:b/>
              </w:rPr>
              <w:t>but then I need to update it?</w:t>
            </w:r>
            <w:r w:rsidRPr="004448F4">
              <w:rPr>
                <w:rFonts w:ascii="Arial" w:hAnsi="Arial" w:cs="Arial"/>
              </w:rPr>
              <w:t xml:space="preserve">  </w:t>
            </w:r>
          </w:p>
          <w:p w14:paraId="6BAAD295" w14:textId="77777777" w:rsidR="003A0809" w:rsidRDefault="003A0809" w:rsidP="003A0809">
            <w:pPr>
              <w:rPr>
                <w:rFonts w:ascii="Arial" w:hAnsi="Arial" w:cs="Arial"/>
              </w:rPr>
            </w:pPr>
          </w:p>
          <w:p w14:paraId="135D9AD0" w14:textId="0A92CC9B" w:rsidR="003A0809" w:rsidRPr="00104010" w:rsidRDefault="003A0809" w:rsidP="003A0809">
            <w:pPr>
              <w:keepNext/>
              <w:jc w:val="both"/>
              <w:rPr>
                <w:rFonts w:ascii="Arial" w:hAnsi="Arial" w:cs="Arial"/>
              </w:rPr>
            </w:pPr>
            <w:r w:rsidRPr="000E2CDB">
              <w:rPr>
                <w:rFonts w:ascii="Arial" w:hAnsi="Arial" w:cs="Arial"/>
              </w:rPr>
              <w:t>If you have already submitted your Quote, you can submit an updated version prior to Quote Opening</w:t>
            </w:r>
            <w:r w:rsidRPr="00104010">
              <w:rPr>
                <w:rFonts w:ascii="Arial" w:hAnsi="Arial" w:cs="Arial"/>
              </w:rPr>
              <w:t>.</w:t>
            </w:r>
            <w:r>
              <w:rPr>
                <w:rFonts w:ascii="Arial" w:hAnsi="Arial" w:cs="Arial"/>
              </w:rPr>
              <w:t xml:space="preserve"> </w:t>
            </w:r>
            <w:r w:rsidRPr="00104010">
              <w:rPr>
                <w:rFonts w:ascii="Arial" w:hAnsi="Arial" w:cs="Arial"/>
              </w:rPr>
              <w:t xml:space="preserve">A Vendor {Bidder} may withdraw its Quote submission in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hAnsi="Arial" w:cs="Arial"/>
              </w:rPr>
              <w:t xml:space="preserve"> prior to the Quote opening; however, Vendors {Bidders} should note that while withdrawn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hAnsi="Arial" w:cs="Arial"/>
              </w:rPr>
              <w:t xml:space="preserve"> Quotes remain viewable by the Vendor {Bidder} on its Vendor Profile Homepage, they are removed from the Division’s view and cannot be considered for Blanket P.O. award. The Vendor {Bidder} may submit a revise</w:t>
            </w:r>
            <w:r w:rsidR="00191C2A">
              <w:rPr>
                <w:rFonts w:ascii="Arial" w:hAnsi="Arial" w:cs="Arial"/>
              </w:rPr>
              <w:t xml:space="preserve">d Quote as long as the Quote is </w:t>
            </w:r>
            <w:r w:rsidRPr="00104010">
              <w:rPr>
                <w:rFonts w:ascii="Arial" w:hAnsi="Arial" w:cs="Arial"/>
              </w:rPr>
              <w:t xml:space="preserve">received prior to the announced date and time for Quote submission. Vendors {Bidders} may refer to the QRG “Submit a Quote” for additional instruction. QRGs are located on the </w:t>
            </w:r>
            <w:hyperlink r:id="rId14" w:history="1">
              <w:r w:rsidRPr="00104010">
                <w:rPr>
                  <w:rStyle w:val="Hyperlink"/>
                  <w:rFonts w:ascii="Arial" w:eastAsiaTheme="minorHAnsi" w:hAnsi="Arial" w:cs="Arial"/>
                </w:rPr>
                <w:t>NJSTART Vendor Support Page</w:t>
              </w:r>
            </w:hyperlink>
            <w:r w:rsidRPr="00104010">
              <w:rPr>
                <w:rFonts w:ascii="Arial" w:eastAsiaTheme="minorHAnsi" w:hAnsi="Arial" w:cs="Arial"/>
              </w:rPr>
              <w:t xml:space="preserve">. </w:t>
            </w:r>
            <w:r w:rsidRPr="00104010">
              <w:rPr>
                <w:rStyle w:val="Hyperlink"/>
                <w:rFonts w:ascii="Arial" w:eastAsiaTheme="minorHAnsi" w:hAnsi="Arial" w:cs="Arial"/>
              </w:rPr>
              <w:t xml:space="preserve">  </w:t>
            </w:r>
          </w:p>
          <w:p w14:paraId="410277CA" w14:textId="77777777" w:rsidR="003A0809" w:rsidRPr="00023E39" w:rsidRDefault="003A0809" w:rsidP="00401FBB">
            <w:pPr>
              <w:tabs>
                <w:tab w:val="left" w:pos="0"/>
              </w:tabs>
              <w:overflowPunct w:val="0"/>
              <w:autoSpaceDE w:val="0"/>
              <w:autoSpaceDN w:val="0"/>
              <w:adjustRightInd w:val="0"/>
              <w:rPr>
                <w:rFonts w:ascii="Arial" w:hAnsi="Arial" w:cs="Arial"/>
                <w:b/>
              </w:rPr>
            </w:pPr>
          </w:p>
        </w:tc>
      </w:tr>
      <w:tr w:rsidR="00401FBB" w14:paraId="56948BC6" w14:textId="77777777" w:rsidTr="002420F8">
        <w:tc>
          <w:tcPr>
            <w:tcW w:w="877" w:type="dxa"/>
            <w:tcBorders>
              <w:top w:val="single" w:sz="4" w:space="0" w:color="auto"/>
              <w:left w:val="single" w:sz="4" w:space="0" w:color="auto"/>
              <w:bottom w:val="single" w:sz="4" w:space="0" w:color="auto"/>
              <w:right w:val="single" w:sz="4" w:space="0" w:color="auto"/>
            </w:tcBorders>
          </w:tcPr>
          <w:p w14:paraId="3B3A6EA4" w14:textId="32AE79D0" w:rsidR="00401FBB" w:rsidRDefault="00F2771D" w:rsidP="00401FBB">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BB35EB2" w14:textId="64127752" w:rsidR="00401FBB" w:rsidRDefault="009B2DF0" w:rsidP="00401FBB">
            <w:pPr>
              <w:tabs>
                <w:tab w:val="left" w:pos="0"/>
              </w:tabs>
              <w:overflowPunct w:val="0"/>
              <w:autoSpaceDE w:val="0"/>
              <w:autoSpaceDN w:val="0"/>
              <w:adjustRightInd w:val="0"/>
              <w:jc w:val="center"/>
              <w:rPr>
                <w:rFonts w:ascii="Arial" w:hAnsi="Arial" w:cs="Arial"/>
              </w:rPr>
            </w:pPr>
            <w:r>
              <w:rPr>
                <w:rFonts w:ascii="Arial" w:hAnsi="Arial" w:cs="Arial"/>
              </w:rPr>
              <w:t>Prevailing Wage Act</w:t>
            </w:r>
          </w:p>
        </w:tc>
        <w:tc>
          <w:tcPr>
            <w:tcW w:w="7200" w:type="dxa"/>
            <w:tcBorders>
              <w:top w:val="single" w:sz="4" w:space="0" w:color="auto"/>
              <w:left w:val="single" w:sz="4" w:space="0" w:color="auto"/>
              <w:bottom w:val="single" w:sz="4" w:space="0" w:color="auto"/>
              <w:right w:val="single" w:sz="4" w:space="0" w:color="auto"/>
            </w:tcBorders>
          </w:tcPr>
          <w:p w14:paraId="2BBAEB19" w14:textId="60647730" w:rsidR="00401FBB" w:rsidRDefault="00401FBB" w:rsidP="00401FBB">
            <w:pPr>
              <w:tabs>
                <w:tab w:val="left" w:pos="0"/>
              </w:tabs>
              <w:overflowPunct w:val="0"/>
              <w:autoSpaceDE w:val="0"/>
              <w:autoSpaceDN w:val="0"/>
              <w:adjustRightInd w:val="0"/>
              <w:rPr>
                <w:rFonts w:ascii="Arial" w:hAnsi="Arial" w:cs="Arial"/>
                <w:b/>
              </w:rPr>
            </w:pPr>
            <w:r w:rsidRPr="00023E39">
              <w:rPr>
                <w:rFonts w:ascii="Arial" w:hAnsi="Arial" w:cs="Arial"/>
                <w:b/>
              </w:rPr>
              <w:t>Where do we insert Prevailing Wage Rates in</w:t>
            </w:r>
            <w:r>
              <w:rPr>
                <w:rFonts w:ascii="Arial" w:hAnsi="Arial" w:cs="Arial"/>
                <w:b/>
              </w:rPr>
              <w:t xml:space="preserve"> </w:t>
            </w:r>
            <w:r w:rsidRPr="00023E39">
              <w:rPr>
                <w:rFonts w:ascii="Arial" w:hAnsi="Arial" w:cs="Arial"/>
                <w:b/>
              </w:rPr>
              <w:t>case a PW job arises?</w:t>
            </w:r>
            <w:r w:rsidR="009B2DF0">
              <w:rPr>
                <w:rFonts w:ascii="Arial" w:hAnsi="Arial" w:cs="Arial"/>
                <w:b/>
              </w:rPr>
              <w:t xml:space="preserve"> (</w:t>
            </w:r>
            <w:proofErr w:type="spellStart"/>
            <w:r w:rsidR="009B2DF0">
              <w:rPr>
                <w:rFonts w:ascii="Arial" w:hAnsi="Arial" w:cs="Arial"/>
                <w:b/>
              </w:rPr>
              <w:t>pg</w:t>
            </w:r>
            <w:proofErr w:type="spellEnd"/>
            <w:r w:rsidR="009B2DF0">
              <w:rPr>
                <w:rFonts w:ascii="Arial" w:hAnsi="Arial" w:cs="Arial"/>
                <w:b/>
              </w:rPr>
              <w:t xml:space="preserve"> 55)</w:t>
            </w:r>
          </w:p>
          <w:p w14:paraId="3CD9EF61" w14:textId="77777777" w:rsidR="00401FBB" w:rsidRDefault="00401FBB" w:rsidP="00401FBB">
            <w:pPr>
              <w:tabs>
                <w:tab w:val="left" w:pos="0"/>
              </w:tabs>
              <w:overflowPunct w:val="0"/>
              <w:autoSpaceDE w:val="0"/>
              <w:autoSpaceDN w:val="0"/>
              <w:adjustRightInd w:val="0"/>
              <w:rPr>
                <w:rFonts w:ascii="Arial" w:hAnsi="Arial" w:cs="Arial"/>
                <w:b/>
              </w:rPr>
            </w:pPr>
          </w:p>
          <w:p w14:paraId="0FC13927" w14:textId="77777777" w:rsidR="00401FBB" w:rsidRPr="00526B8B" w:rsidRDefault="00401FBB" w:rsidP="00401FBB">
            <w:pPr>
              <w:rPr>
                <w:rFonts w:ascii="Arial" w:hAnsi="Arial" w:cs="Arial"/>
              </w:rPr>
            </w:pPr>
            <w:r>
              <w:rPr>
                <w:rFonts w:ascii="Arial" w:hAnsi="Arial" w:cs="Arial"/>
              </w:rPr>
              <w:t xml:space="preserve">Prevailing Wage does not apply to these services. </w:t>
            </w:r>
          </w:p>
          <w:p w14:paraId="3B44B9B1" w14:textId="77777777" w:rsidR="00401FBB" w:rsidRPr="00AF731B" w:rsidRDefault="00401FBB" w:rsidP="00401FBB">
            <w:pPr>
              <w:tabs>
                <w:tab w:val="left" w:pos="0"/>
              </w:tabs>
              <w:overflowPunct w:val="0"/>
              <w:autoSpaceDE w:val="0"/>
              <w:autoSpaceDN w:val="0"/>
              <w:adjustRightInd w:val="0"/>
              <w:rPr>
                <w:rFonts w:ascii="Arial" w:hAnsi="Arial" w:cs="Arial"/>
                <w:b/>
              </w:rPr>
            </w:pPr>
          </w:p>
        </w:tc>
      </w:tr>
      <w:tr w:rsidR="00401FBB" w14:paraId="32B58D33" w14:textId="77777777" w:rsidTr="002420F8">
        <w:tc>
          <w:tcPr>
            <w:tcW w:w="877" w:type="dxa"/>
            <w:tcBorders>
              <w:top w:val="single" w:sz="4" w:space="0" w:color="auto"/>
              <w:left w:val="single" w:sz="4" w:space="0" w:color="auto"/>
              <w:bottom w:val="single" w:sz="4" w:space="0" w:color="auto"/>
              <w:right w:val="single" w:sz="4" w:space="0" w:color="auto"/>
            </w:tcBorders>
          </w:tcPr>
          <w:p w14:paraId="074F8F0D" w14:textId="5884DD25" w:rsidR="00401FBB" w:rsidRDefault="00F2771D" w:rsidP="00401FBB">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2BA49A4" w14:textId="6D12B6BC" w:rsidR="00401FBB" w:rsidRDefault="009B2DF0" w:rsidP="00401FBB">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Public Works</w:t>
            </w:r>
          </w:p>
          <w:p w14:paraId="122F9BC0" w14:textId="77777777" w:rsidR="00401FBB" w:rsidRDefault="00401FBB" w:rsidP="00401FB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A7BC18" w14:textId="6EECF8C4" w:rsidR="00401FBB" w:rsidRDefault="00401FBB" w:rsidP="00401FBB">
            <w:pPr>
              <w:tabs>
                <w:tab w:val="left" w:pos="0"/>
              </w:tabs>
              <w:overflowPunct w:val="0"/>
              <w:autoSpaceDE w:val="0"/>
              <w:autoSpaceDN w:val="0"/>
              <w:adjustRightInd w:val="0"/>
              <w:rPr>
                <w:rFonts w:ascii="Arial" w:hAnsi="Arial" w:cs="Arial"/>
                <w:b/>
              </w:rPr>
            </w:pPr>
            <w:r w:rsidRPr="00023E39">
              <w:rPr>
                <w:rFonts w:ascii="Arial" w:hAnsi="Arial" w:cs="Arial"/>
                <w:b/>
              </w:rPr>
              <w:t>Must a bidder hold a Public Works Certificate in order to be accepted for this contract?</w:t>
            </w:r>
            <w:r w:rsidR="009B2DF0">
              <w:rPr>
                <w:rFonts w:ascii="Arial" w:hAnsi="Arial" w:cs="Arial"/>
                <w:b/>
              </w:rPr>
              <w:t xml:space="preserve"> (</w:t>
            </w:r>
            <w:proofErr w:type="spellStart"/>
            <w:r w:rsidR="009B2DF0">
              <w:rPr>
                <w:rFonts w:ascii="Arial" w:hAnsi="Arial" w:cs="Arial"/>
                <w:b/>
              </w:rPr>
              <w:t>pg</w:t>
            </w:r>
            <w:proofErr w:type="spellEnd"/>
            <w:r w:rsidR="009B2DF0">
              <w:rPr>
                <w:rFonts w:ascii="Arial" w:hAnsi="Arial" w:cs="Arial"/>
                <w:b/>
              </w:rPr>
              <w:t xml:space="preserve"> 58)</w:t>
            </w:r>
          </w:p>
          <w:p w14:paraId="20E7C24F" w14:textId="77777777" w:rsidR="00401FBB" w:rsidRDefault="00401FBB" w:rsidP="00401FBB">
            <w:pPr>
              <w:tabs>
                <w:tab w:val="left" w:pos="0"/>
              </w:tabs>
              <w:overflowPunct w:val="0"/>
              <w:autoSpaceDE w:val="0"/>
              <w:autoSpaceDN w:val="0"/>
              <w:adjustRightInd w:val="0"/>
              <w:rPr>
                <w:rFonts w:ascii="Arial" w:hAnsi="Arial" w:cs="Arial"/>
                <w:b/>
              </w:rPr>
            </w:pPr>
          </w:p>
          <w:p w14:paraId="76161628" w14:textId="77777777" w:rsidR="00401FBB" w:rsidRPr="00526B8B" w:rsidRDefault="00401FBB" w:rsidP="00401FBB">
            <w:pPr>
              <w:rPr>
                <w:rFonts w:ascii="Arial" w:hAnsi="Arial" w:cs="Arial"/>
              </w:rPr>
            </w:pPr>
            <w:r>
              <w:rPr>
                <w:rFonts w:ascii="Arial" w:hAnsi="Arial" w:cs="Arial"/>
              </w:rPr>
              <w:t xml:space="preserve">No. Prevailing Wage does not apply to these services. </w:t>
            </w:r>
          </w:p>
          <w:p w14:paraId="4776C6CD" w14:textId="77777777" w:rsidR="00401FBB" w:rsidRPr="00AF731B" w:rsidRDefault="00401FBB" w:rsidP="00401FBB">
            <w:pPr>
              <w:tabs>
                <w:tab w:val="left" w:pos="0"/>
              </w:tabs>
              <w:overflowPunct w:val="0"/>
              <w:autoSpaceDE w:val="0"/>
              <w:autoSpaceDN w:val="0"/>
              <w:adjustRightInd w:val="0"/>
              <w:rPr>
                <w:rFonts w:ascii="Arial" w:hAnsi="Arial" w:cs="Arial"/>
                <w:b/>
              </w:rPr>
            </w:pPr>
          </w:p>
        </w:tc>
      </w:tr>
      <w:tr w:rsidR="00401FBB" w14:paraId="2ECB351E" w14:textId="77777777" w:rsidTr="002420F8">
        <w:tc>
          <w:tcPr>
            <w:tcW w:w="877" w:type="dxa"/>
            <w:tcBorders>
              <w:top w:val="single" w:sz="4" w:space="0" w:color="auto"/>
              <w:left w:val="single" w:sz="4" w:space="0" w:color="auto"/>
              <w:bottom w:val="single" w:sz="4" w:space="0" w:color="auto"/>
              <w:right w:val="single" w:sz="4" w:space="0" w:color="auto"/>
            </w:tcBorders>
          </w:tcPr>
          <w:p w14:paraId="303E29A4" w14:textId="5F1238D2" w:rsidR="00401FBB" w:rsidRDefault="00F2771D" w:rsidP="00401FBB">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BD04959" w14:textId="2897C10E"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3.1                  Method of Operation</w:t>
            </w:r>
          </w:p>
        </w:tc>
        <w:tc>
          <w:tcPr>
            <w:tcW w:w="7200" w:type="dxa"/>
            <w:tcBorders>
              <w:top w:val="single" w:sz="4" w:space="0" w:color="auto"/>
              <w:left w:val="single" w:sz="4" w:space="0" w:color="auto"/>
              <w:bottom w:val="single" w:sz="4" w:space="0" w:color="auto"/>
              <w:right w:val="single" w:sz="4" w:space="0" w:color="auto"/>
            </w:tcBorders>
          </w:tcPr>
          <w:p w14:paraId="60D5F493" w14:textId="77777777" w:rsidR="00401FBB" w:rsidRDefault="00401FBB" w:rsidP="00D30D22">
            <w:pPr>
              <w:tabs>
                <w:tab w:val="left" w:pos="0"/>
              </w:tabs>
              <w:overflowPunct w:val="0"/>
              <w:autoSpaceDE w:val="0"/>
              <w:autoSpaceDN w:val="0"/>
              <w:adjustRightInd w:val="0"/>
              <w:jc w:val="both"/>
              <w:rPr>
                <w:rFonts w:ascii="Arial" w:hAnsi="Arial" w:cs="Arial"/>
                <w:b/>
              </w:rPr>
            </w:pPr>
            <w:r w:rsidRPr="00AF731B">
              <w:rPr>
                <w:rFonts w:ascii="Arial" w:hAnsi="Arial" w:cs="Arial"/>
                <w:b/>
              </w:rPr>
              <w:t>Will there be any change to t</w:t>
            </w:r>
            <w:r>
              <w:rPr>
                <w:rFonts w:ascii="Arial" w:hAnsi="Arial" w:cs="Arial"/>
                <w:b/>
              </w:rPr>
              <w:t>he existing method of awarding/</w:t>
            </w:r>
            <w:r w:rsidRPr="00AF731B">
              <w:rPr>
                <w:rFonts w:ascii="Arial" w:hAnsi="Arial" w:cs="Arial"/>
                <w:b/>
              </w:rPr>
              <w:t>selecting vendors?</w:t>
            </w:r>
          </w:p>
          <w:p w14:paraId="0B1497FA" w14:textId="77777777" w:rsidR="00401FBB" w:rsidRDefault="00401FBB" w:rsidP="00401FBB">
            <w:pPr>
              <w:tabs>
                <w:tab w:val="left" w:pos="0"/>
              </w:tabs>
              <w:overflowPunct w:val="0"/>
              <w:autoSpaceDE w:val="0"/>
              <w:autoSpaceDN w:val="0"/>
              <w:adjustRightInd w:val="0"/>
              <w:rPr>
                <w:rFonts w:ascii="Arial" w:hAnsi="Arial" w:cs="Arial"/>
                <w:b/>
              </w:rPr>
            </w:pPr>
          </w:p>
          <w:p w14:paraId="22E5B9C1" w14:textId="307E5073" w:rsidR="00B71C68" w:rsidRDefault="00401FBB" w:rsidP="00DD0D39">
            <w:pPr>
              <w:tabs>
                <w:tab w:val="left" w:pos="0"/>
              </w:tabs>
              <w:overflowPunct w:val="0"/>
              <w:autoSpaceDE w:val="0"/>
              <w:autoSpaceDN w:val="0"/>
              <w:adjustRightInd w:val="0"/>
              <w:ind w:hanging="28"/>
              <w:jc w:val="both"/>
              <w:rPr>
                <w:rFonts w:ascii="Arial" w:hAnsi="Arial" w:cs="Arial"/>
              </w:rPr>
            </w:pPr>
            <w:r w:rsidRPr="00C155B2">
              <w:rPr>
                <w:rFonts w:ascii="Arial" w:hAnsi="Arial" w:cs="Arial"/>
              </w:rPr>
              <w:t>Please</w:t>
            </w:r>
            <w:r>
              <w:rPr>
                <w:rFonts w:ascii="Arial" w:hAnsi="Arial" w:cs="Arial"/>
              </w:rPr>
              <w:t xml:space="preserve"> </w:t>
            </w:r>
            <w:r w:rsidR="009B2DF0">
              <w:rPr>
                <w:rFonts w:ascii="Arial" w:hAnsi="Arial" w:cs="Arial"/>
              </w:rPr>
              <w:t>refer to</w:t>
            </w:r>
            <w:r w:rsidR="009C0270">
              <w:rPr>
                <w:rFonts w:ascii="Arial" w:hAnsi="Arial" w:cs="Arial"/>
              </w:rPr>
              <w:t xml:space="preserve"> the Revised Bid </w:t>
            </w:r>
            <w:r w:rsidR="00D30D22">
              <w:rPr>
                <w:rFonts w:ascii="Arial" w:hAnsi="Arial" w:cs="Arial"/>
              </w:rPr>
              <w:t>Solicitation</w:t>
            </w:r>
            <w:r>
              <w:rPr>
                <w:rFonts w:ascii="Arial" w:hAnsi="Arial" w:cs="Arial"/>
              </w:rPr>
              <w:t xml:space="preserve"> Section 3.1, </w:t>
            </w:r>
            <w:r w:rsidRPr="00DD0D39">
              <w:rPr>
                <w:rFonts w:ascii="Arial" w:hAnsi="Arial" w:cs="Arial"/>
                <w:i/>
              </w:rPr>
              <w:t>Method of Operation</w:t>
            </w:r>
            <w:r w:rsidR="009B2DF0">
              <w:rPr>
                <w:rFonts w:ascii="Arial" w:hAnsi="Arial" w:cs="Arial"/>
              </w:rPr>
              <w:t>, for det</w:t>
            </w:r>
            <w:r w:rsidR="00B71C68">
              <w:rPr>
                <w:rFonts w:ascii="Arial" w:hAnsi="Arial" w:cs="Arial"/>
              </w:rPr>
              <w:t>ails</w:t>
            </w:r>
            <w:r w:rsidR="00DD0D39">
              <w:rPr>
                <w:rFonts w:ascii="Arial" w:hAnsi="Arial" w:cs="Arial"/>
              </w:rPr>
              <w:t xml:space="preserve"> regarding the </w:t>
            </w:r>
            <w:r w:rsidR="00B71C68">
              <w:rPr>
                <w:rFonts w:ascii="Arial" w:hAnsi="Arial" w:cs="Arial"/>
              </w:rPr>
              <w:t>Method of Operation</w:t>
            </w:r>
            <w:r w:rsidR="00632E53">
              <w:rPr>
                <w:rFonts w:ascii="Arial" w:hAnsi="Arial" w:cs="Arial"/>
              </w:rPr>
              <w:t xml:space="preserve"> for this Blanket P.O</w:t>
            </w:r>
            <w:r w:rsidR="00B71C68">
              <w:rPr>
                <w:rFonts w:ascii="Arial" w:hAnsi="Arial" w:cs="Arial"/>
              </w:rPr>
              <w:t>.</w:t>
            </w:r>
          </w:p>
          <w:p w14:paraId="02A75984" w14:textId="77777777" w:rsidR="00B71C68" w:rsidRDefault="00B71C68" w:rsidP="00DD0D39">
            <w:pPr>
              <w:tabs>
                <w:tab w:val="left" w:pos="0"/>
              </w:tabs>
              <w:overflowPunct w:val="0"/>
              <w:autoSpaceDE w:val="0"/>
              <w:autoSpaceDN w:val="0"/>
              <w:adjustRightInd w:val="0"/>
              <w:ind w:hanging="28"/>
              <w:jc w:val="both"/>
              <w:rPr>
                <w:rFonts w:ascii="Arial" w:hAnsi="Arial" w:cs="Arial"/>
              </w:rPr>
            </w:pPr>
          </w:p>
          <w:p w14:paraId="3DB691F8" w14:textId="77777777" w:rsidR="00B71C68" w:rsidRPr="009007B0" w:rsidRDefault="00B71C68" w:rsidP="00DD0D39">
            <w:pPr>
              <w:tabs>
                <w:tab w:val="left" w:pos="0"/>
              </w:tabs>
              <w:jc w:val="both"/>
              <w:rPr>
                <w:rFonts w:ascii="Arial" w:hAnsi="Arial" w:cs="Arial"/>
              </w:rPr>
            </w:pPr>
            <w:r w:rsidRPr="009007B0">
              <w:rPr>
                <w:rFonts w:ascii="Arial" w:hAnsi="Arial" w:cs="Arial"/>
              </w:rPr>
              <w:t>Vendors {Bidders} are cautioned that this new Bid Solicitation addresses current requirements. Vendors {Bidders} should not rely upon or use data from the prior Blanket P.O.</w:t>
            </w:r>
          </w:p>
          <w:p w14:paraId="609AD431" w14:textId="76278772" w:rsidR="00401FBB" w:rsidRDefault="00B71C68" w:rsidP="00DD0D39">
            <w:pPr>
              <w:tabs>
                <w:tab w:val="left" w:pos="0"/>
              </w:tabs>
              <w:overflowPunct w:val="0"/>
              <w:autoSpaceDE w:val="0"/>
              <w:autoSpaceDN w:val="0"/>
              <w:adjustRightInd w:val="0"/>
              <w:ind w:hanging="28"/>
              <w:jc w:val="both"/>
              <w:rPr>
                <w:rFonts w:ascii="Arial" w:hAnsi="Arial" w:cs="Arial"/>
                <w:b/>
              </w:rPr>
            </w:pPr>
            <w:r>
              <w:rPr>
                <w:rFonts w:ascii="Arial" w:hAnsi="Arial" w:cs="Arial"/>
              </w:rPr>
              <w:t xml:space="preserve"> </w:t>
            </w:r>
          </w:p>
        </w:tc>
      </w:tr>
      <w:tr w:rsidR="00401FBB" w14:paraId="03C6B441" w14:textId="77777777" w:rsidTr="00B56472">
        <w:tc>
          <w:tcPr>
            <w:tcW w:w="877" w:type="dxa"/>
            <w:tcBorders>
              <w:top w:val="single" w:sz="4" w:space="0" w:color="auto"/>
              <w:left w:val="single" w:sz="4" w:space="0" w:color="auto"/>
              <w:bottom w:val="single" w:sz="4" w:space="0" w:color="auto"/>
              <w:right w:val="single" w:sz="4" w:space="0" w:color="auto"/>
            </w:tcBorders>
          </w:tcPr>
          <w:p w14:paraId="03C6B43D" w14:textId="0F8C221E" w:rsidR="00401FBB" w:rsidRDefault="00F2771D" w:rsidP="00401FBB">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3F" w14:textId="19A3CC50"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3.3.9 Drivers</w:t>
            </w:r>
          </w:p>
        </w:tc>
        <w:tc>
          <w:tcPr>
            <w:tcW w:w="7200" w:type="dxa"/>
            <w:tcBorders>
              <w:top w:val="single" w:sz="4" w:space="0" w:color="auto"/>
              <w:left w:val="single" w:sz="4" w:space="0" w:color="auto"/>
              <w:bottom w:val="single" w:sz="4" w:space="0" w:color="auto"/>
              <w:right w:val="single" w:sz="4" w:space="0" w:color="auto"/>
            </w:tcBorders>
          </w:tcPr>
          <w:p w14:paraId="304385A0" w14:textId="5443820E" w:rsidR="00401FBB" w:rsidRPr="006F579D" w:rsidRDefault="00401FBB" w:rsidP="00DD0D39">
            <w:pPr>
              <w:tabs>
                <w:tab w:val="left" w:pos="0"/>
              </w:tabs>
              <w:jc w:val="both"/>
              <w:rPr>
                <w:rFonts w:ascii="Arial" w:hAnsi="Arial" w:cs="Arial"/>
                <w:b/>
              </w:rPr>
            </w:pPr>
            <w:r w:rsidRPr="006F579D">
              <w:rPr>
                <w:rFonts w:ascii="Arial" w:hAnsi="Arial" w:cs="Arial"/>
                <w:b/>
              </w:rPr>
              <w:t>With regards to the Pricing sheets</w:t>
            </w:r>
            <w:r>
              <w:rPr>
                <w:rFonts w:ascii="Arial" w:hAnsi="Arial" w:cs="Arial"/>
                <w:b/>
              </w:rPr>
              <w:t>, there is no designation for Driver ST or OT?</w:t>
            </w:r>
            <w:r w:rsidRPr="006F579D">
              <w:rPr>
                <w:rFonts w:ascii="Arial" w:hAnsi="Arial" w:cs="Arial"/>
                <w:b/>
              </w:rPr>
              <w:t xml:space="preserve"> </w:t>
            </w:r>
          </w:p>
          <w:p w14:paraId="7A9B218E" w14:textId="262EEFA3" w:rsidR="00401FBB" w:rsidRDefault="00401FBB" w:rsidP="00DD0D39">
            <w:pPr>
              <w:tabs>
                <w:tab w:val="left" w:pos="0"/>
              </w:tabs>
              <w:jc w:val="both"/>
              <w:rPr>
                <w:rFonts w:ascii="Arial" w:hAnsi="Arial" w:cs="Arial"/>
                <w:b/>
              </w:rPr>
            </w:pPr>
          </w:p>
          <w:p w14:paraId="3418F7BB" w14:textId="434D973E" w:rsidR="005B5933" w:rsidRPr="005B5933" w:rsidRDefault="005B5933" w:rsidP="00DD0D39">
            <w:pPr>
              <w:autoSpaceDE w:val="0"/>
              <w:autoSpaceDN w:val="0"/>
              <w:adjustRightInd w:val="0"/>
              <w:jc w:val="both"/>
              <w:rPr>
                <w:rFonts w:ascii="Arial" w:hAnsi="Arial" w:cs="Arial"/>
              </w:rPr>
            </w:pPr>
            <w:r w:rsidRPr="005B5933">
              <w:rPr>
                <w:rFonts w:ascii="Arial" w:hAnsi="Arial" w:cs="Arial"/>
                <w:color w:val="000000"/>
              </w:rPr>
              <w:t xml:space="preserve">There is no designated price line for a driver on the </w:t>
            </w:r>
            <w:r w:rsidR="00191C2A">
              <w:rPr>
                <w:rFonts w:ascii="Arial" w:hAnsi="Arial" w:cs="Arial"/>
                <w:color w:val="000000"/>
              </w:rPr>
              <w:t xml:space="preserve">Revised </w:t>
            </w:r>
            <w:r w:rsidRPr="005B5933">
              <w:rPr>
                <w:rFonts w:ascii="Arial" w:hAnsi="Arial" w:cs="Arial"/>
                <w:color w:val="000000"/>
              </w:rPr>
              <w:t xml:space="preserve">State-Supplied Price Sheet.  </w:t>
            </w:r>
          </w:p>
          <w:p w14:paraId="1B1C92B2" w14:textId="77777777" w:rsidR="005B5933" w:rsidRPr="005B5933" w:rsidRDefault="005B5933" w:rsidP="00DD0D39">
            <w:pPr>
              <w:autoSpaceDE w:val="0"/>
              <w:autoSpaceDN w:val="0"/>
              <w:adjustRightInd w:val="0"/>
              <w:jc w:val="both"/>
              <w:rPr>
                <w:rFonts w:ascii="Arial" w:hAnsi="Arial" w:cs="Arial"/>
              </w:rPr>
            </w:pPr>
          </w:p>
          <w:p w14:paraId="63CFFDF4" w14:textId="6152CAD1" w:rsidR="005B5933" w:rsidRPr="005B5933" w:rsidRDefault="00401FBB" w:rsidP="005B5933">
            <w:pPr>
              <w:autoSpaceDE w:val="0"/>
              <w:autoSpaceDN w:val="0"/>
              <w:adjustRightInd w:val="0"/>
              <w:jc w:val="both"/>
              <w:rPr>
                <w:rFonts w:ascii="Arial" w:hAnsi="Arial" w:cs="Arial"/>
                <w:color w:val="000000"/>
              </w:rPr>
            </w:pPr>
            <w:r w:rsidRPr="005B5933">
              <w:rPr>
                <w:rFonts w:ascii="Arial" w:hAnsi="Arial" w:cs="Arial"/>
              </w:rPr>
              <w:t>Section 3.3.9 of the Revised Bid Solicitation states, “V</w:t>
            </w:r>
            <w:r w:rsidRPr="005B5933">
              <w:rPr>
                <w:rFonts w:ascii="Arial" w:hAnsi="Arial" w:cs="Arial"/>
                <w:color w:val="000000"/>
              </w:rPr>
              <w:t xml:space="preserve">endor(s) {Contractor(s)} shall have experienced and qualified truck drivers with valid licenses required for the type of work described herein at no additional cost to the State. Drivers shall be available for each Region awarded. The driver could be the On-Site Supervisor. If the On-Site Supervisor is considered the qualified driver, the On-Site Supervisor shall have a valid driver’s license and shall only be paid the On-Site Supervisor awarded rate. </w:t>
            </w:r>
            <w:r w:rsidR="005B5933" w:rsidRPr="005B5933">
              <w:rPr>
                <w:rFonts w:ascii="Arial" w:hAnsi="Arial" w:cs="Arial"/>
                <w:color w:val="000000"/>
              </w:rPr>
              <w:t xml:space="preserve">If the driver is not the On-Site Supervisor, the driver will be paid the awarded laborer rate.”  </w:t>
            </w:r>
          </w:p>
          <w:p w14:paraId="03C6B440" w14:textId="2C5569FE" w:rsidR="00401FBB" w:rsidRDefault="00401FBB" w:rsidP="00DD0D39">
            <w:pPr>
              <w:tabs>
                <w:tab w:val="left" w:pos="0"/>
              </w:tabs>
              <w:jc w:val="both"/>
              <w:rPr>
                <w:rFonts w:ascii="Arial" w:hAnsi="Arial" w:cs="Arial"/>
              </w:rPr>
            </w:pPr>
          </w:p>
        </w:tc>
      </w:tr>
      <w:tr w:rsidR="00401FBB" w14:paraId="1E228D0F" w14:textId="77777777" w:rsidTr="00B56472">
        <w:tc>
          <w:tcPr>
            <w:tcW w:w="877" w:type="dxa"/>
            <w:tcBorders>
              <w:top w:val="single" w:sz="4" w:space="0" w:color="auto"/>
              <w:left w:val="single" w:sz="4" w:space="0" w:color="auto"/>
              <w:bottom w:val="single" w:sz="4" w:space="0" w:color="auto"/>
              <w:right w:val="single" w:sz="4" w:space="0" w:color="auto"/>
            </w:tcBorders>
          </w:tcPr>
          <w:p w14:paraId="16DB32AF" w14:textId="0510C65C" w:rsidR="00401FBB" w:rsidRDefault="007161CD" w:rsidP="00401FBB">
            <w:pPr>
              <w:tabs>
                <w:tab w:val="left" w:pos="0"/>
              </w:tabs>
              <w:autoSpaceDN w:val="0"/>
              <w:jc w:val="center"/>
              <w:rPr>
                <w:rFonts w:ascii="Arial" w:hAnsi="Arial" w:cs="Arial"/>
              </w:rPr>
            </w:pPr>
            <w:r>
              <w:rPr>
                <w:rFonts w:ascii="Arial" w:hAnsi="Arial" w:cs="Arial"/>
              </w:rPr>
              <w:lastRenderedPageBreak/>
              <w:t>1</w:t>
            </w:r>
            <w:r w:rsidR="00F2771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2342A4E" w14:textId="751A91B4"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3.3.9 Drivers</w:t>
            </w:r>
          </w:p>
        </w:tc>
        <w:tc>
          <w:tcPr>
            <w:tcW w:w="7200" w:type="dxa"/>
            <w:tcBorders>
              <w:top w:val="single" w:sz="4" w:space="0" w:color="auto"/>
              <w:left w:val="single" w:sz="4" w:space="0" w:color="auto"/>
              <w:bottom w:val="single" w:sz="4" w:space="0" w:color="auto"/>
              <w:right w:val="single" w:sz="4" w:space="0" w:color="auto"/>
            </w:tcBorders>
          </w:tcPr>
          <w:p w14:paraId="175490A4" w14:textId="77777777" w:rsidR="00401FBB" w:rsidRDefault="00401FBB" w:rsidP="00401FBB">
            <w:pPr>
              <w:tabs>
                <w:tab w:val="left" w:pos="0"/>
              </w:tabs>
              <w:overflowPunct w:val="0"/>
              <w:autoSpaceDE w:val="0"/>
              <w:autoSpaceDN w:val="0"/>
              <w:adjustRightInd w:val="0"/>
              <w:ind w:hanging="28"/>
              <w:rPr>
                <w:rFonts w:ascii="Arial" w:hAnsi="Arial" w:cs="Arial"/>
                <w:b/>
              </w:rPr>
            </w:pPr>
            <w:r w:rsidRPr="00023E39">
              <w:rPr>
                <w:rFonts w:ascii="Arial" w:hAnsi="Arial" w:cs="Arial"/>
                <w:b/>
              </w:rPr>
              <w:t xml:space="preserve">Why isn't there a rate for a driver? </w:t>
            </w:r>
          </w:p>
          <w:p w14:paraId="223DACEF" w14:textId="77777777" w:rsidR="00401FBB" w:rsidRDefault="00401FBB" w:rsidP="00401FBB">
            <w:pPr>
              <w:tabs>
                <w:tab w:val="left" w:pos="0"/>
              </w:tabs>
              <w:overflowPunct w:val="0"/>
              <w:autoSpaceDE w:val="0"/>
              <w:autoSpaceDN w:val="0"/>
              <w:adjustRightInd w:val="0"/>
              <w:ind w:hanging="28"/>
              <w:rPr>
                <w:rFonts w:ascii="Arial" w:hAnsi="Arial" w:cs="Arial"/>
                <w:b/>
              </w:rPr>
            </w:pPr>
          </w:p>
          <w:p w14:paraId="1895B493" w14:textId="17F2B863" w:rsidR="00B71C68" w:rsidRPr="00F26F98" w:rsidRDefault="005B5933" w:rsidP="00DD0D39">
            <w:pPr>
              <w:autoSpaceDE w:val="0"/>
              <w:autoSpaceDN w:val="0"/>
              <w:adjustRightInd w:val="0"/>
              <w:jc w:val="both"/>
              <w:rPr>
                <w:rFonts w:ascii="Arial" w:hAnsi="Arial" w:cs="Arial"/>
                <w:color w:val="000000"/>
              </w:rPr>
            </w:pPr>
            <w:r>
              <w:rPr>
                <w:rFonts w:ascii="Arial" w:hAnsi="Arial" w:cs="Arial"/>
              </w:rPr>
              <w:t>Please ref</w:t>
            </w:r>
            <w:r w:rsidR="00F2771D">
              <w:rPr>
                <w:rFonts w:ascii="Arial" w:hAnsi="Arial" w:cs="Arial"/>
              </w:rPr>
              <w:t>er to the answer for Question #10</w:t>
            </w:r>
            <w:r>
              <w:rPr>
                <w:rFonts w:ascii="Arial" w:hAnsi="Arial" w:cs="Arial"/>
              </w:rPr>
              <w:t xml:space="preserve">.  </w:t>
            </w:r>
          </w:p>
          <w:p w14:paraId="33A1927A" w14:textId="38FDA9FB" w:rsidR="00B71C68" w:rsidRDefault="00B71C68" w:rsidP="00401FBB">
            <w:pPr>
              <w:tabs>
                <w:tab w:val="left" w:pos="0"/>
              </w:tabs>
              <w:rPr>
                <w:rFonts w:ascii="Arial" w:hAnsi="Arial" w:cs="Arial"/>
              </w:rPr>
            </w:pPr>
          </w:p>
          <w:p w14:paraId="5647DE28" w14:textId="77777777" w:rsidR="00401FBB" w:rsidDel="00834E4A" w:rsidRDefault="00401FBB" w:rsidP="00401FBB">
            <w:pPr>
              <w:tabs>
                <w:tab w:val="left" w:pos="0"/>
              </w:tabs>
              <w:rPr>
                <w:rFonts w:ascii="Arial" w:hAnsi="Arial" w:cs="Arial"/>
              </w:rPr>
            </w:pPr>
          </w:p>
        </w:tc>
      </w:tr>
      <w:tr w:rsidR="00401FBB" w14:paraId="08166E4C" w14:textId="77777777" w:rsidTr="00B56472">
        <w:tc>
          <w:tcPr>
            <w:tcW w:w="877" w:type="dxa"/>
            <w:tcBorders>
              <w:top w:val="single" w:sz="4" w:space="0" w:color="auto"/>
              <w:left w:val="single" w:sz="4" w:space="0" w:color="auto"/>
              <w:bottom w:val="single" w:sz="4" w:space="0" w:color="auto"/>
              <w:right w:val="single" w:sz="4" w:space="0" w:color="auto"/>
            </w:tcBorders>
          </w:tcPr>
          <w:p w14:paraId="072F64FB" w14:textId="56FF399C" w:rsidR="00401FBB" w:rsidRDefault="007161CD" w:rsidP="00401FBB">
            <w:pPr>
              <w:tabs>
                <w:tab w:val="left" w:pos="0"/>
              </w:tabs>
              <w:autoSpaceDN w:val="0"/>
              <w:jc w:val="center"/>
              <w:rPr>
                <w:rFonts w:ascii="Arial" w:hAnsi="Arial" w:cs="Arial"/>
              </w:rPr>
            </w:pPr>
            <w:r>
              <w:rPr>
                <w:rFonts w:ascii="Arial" w:hAnsi="Arial" w:cs="Arial"/>
              </w:rPr>
              <w:t>1</w:t>
            </w:r>
            <w:r w:rsidR="00F2771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041B54B" w14:textId="6A4421EE"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3.4 Security Clearances</w:t>
            </w:r>
          </w:p>
        </w:tc>
        <w:tc>
          <w:tcPr>
            <w:tcW w:w="7200" w:type="dxa"/>
            <w:tcBorders>
              <w:top w:val="single" w:sz="4" w:space="0" w:color="auto"/>
              <w:left w:val="single" w:sz="4" w:space="0" w:color="auto"/>
              <w:bottom w:val="single" w:sz="4" w:space="0" w:color="auto"/>
              <w:right w:val="single" w:sz="4" w:space="0" w:color="auto"/>
            </w:tcBorders>
          </w:tcPr>
          <w:p w14:paraId="52D68E7D" w14:textId="77777777" w:rsidR="00401FBB" w:rsidRDefault="00401FBB" w:rsidP="00B42E3B">
            <w:pPr>
              <w:pStyle w:val="ListParagraph"/>
              <w:numPr>
                <w:ilvl w:val="0"/>
                <w:numId w:val="3"/>
              </w:numPr>
              <w:tabs>
                <w:tab w:val="left" w:pos="0"/>
              </w:tabs>
              <w:jc w:val="both"/>
              <w:rPr>
                <w:rFonts w:ascii="Arial" w:hAnsi="Arial" w:cs="Arial"/>
                <w:b/>
              </w:rPr>
            </w:pPr>
            <w:r w:rsidRPr="00544507">
              <w:rPr>
                <w:rFonts w:ascii="Arial" w:hAnsi="Arial" w:cs="Arial"/>
                <w:b/>
              </w:rPr>
              <w:t xml:space="preserve">With regards to the Security Clearance, All workers need to be fingerprinted and a background </w:t>
            </w:r>
            <w:proofErr w:type="gramStart"/>
            <w:r w:rsidRPr="00544507">
              <w:rPr>
                <w:rFonts w:ascii="Arial" w:hAnsi="Arial" w:cs="Arial"/>
                <w:b/>
              </w:rPr>
              <w:t>And</w:t>
            </w:r>
            <w:proofErr w:type="gramEnd"/>
            <w:r w:rsidRPr="00544507">
              <w:rPr>
                <w:rFonts w:ascii="Arial" w:hAnsi="Arial" w:cs="Arial"/>
                <w:b/>
              </w:rPr>
              <w:t xml:space="preserve"> have a background check? </w:t>
            </w:r>
          </w:p>
          <w:p w14:paraId="0C252F86" w14:textId="77777777" w:rsidR="00401FBB" w:rsidRDefault="00401FBB" w:rsidP="00B42E3B">
            <w:pPr>
              <w:pStyle w:val="ListParagraph"/>
              <w:tabs>
                <w:tab w:val="left" w:pos="0"/>
              </w:tabs>
              <w:jc w:val="both"/>
              <w:rPr>
                <w:rFonts w:ascii="Arial" w:hAnsi="Arial" w:cs="Arial"/>
                <w:b/>
              </w:rPr>
            </w:pPr>
          </w:p>
          <w:p w14:paraId="099CE08E" w14:textId="77777777" w:rsidR="00401FBB" w:rsidRDefault="00401FBB" w:rsidP="00B42E3B">
            <w:pPr>
              <w:pStyle w:val="ListParagraph"/>
              <w:numPr>
                <w:ilvl w:val="0"/>
                <w:numId w:val="3"/>
              </w:numPr>
              <w:tabs>
                <w:tab w:val="left" w:pos="0"/>
              </w:tabs>
              <w:jc w:val="both"/>
              <w:rPr>
                <w:rFonts w:ascii="Arial" w:hAnsi="Arial" w:cs="Arial"/>
                <w:b/>
              </w:rPr>
            </w:pPr>
            <w:r w:rsidRPr="00544507">
              <w:rPr>
                <w:rFonts w:ascii="Arial" w:hAnsi="Arial" w:cs="Arial"/>
                <w:b/>
              </w:rPr>
              <w:t xml:space="preserve">Does this have to be part of the submission or after the award? </w:t>
            </w:r>
          </w:p>
          <w:p w14:paraId="625F55E4" w14:textId="77777777" w:rsidR="00401FBB" w:rsidRPr="00544507" w:rsidRDefault="00401FBB" w:rsidP="00B42E3B">
            <w:pPr>
              <w:tabs>
                <w:tab w:val="left" w:pos="0"/>
              </w:tabs>
              <w:jc w:val="both"/>
              <w:rPr>
                <w:rFonts w:ascii="Arial" w:hAnsi="Arial" w:cs="Arial"/>
                <w:b/>
              </w:rPr>
            </w:pPr>
          </w:p>
          <w:p w14:paraId="7E6EEF68" w14:textId="77777777" w:rsidR="00401FBB" w:rsidRPr="00544507" w:rsidRDefault="00401FBB" w:rsidP="00B42E3B">
            <w:pPr>
              <w:pStyle w:val="ListParagraph"/>
              <w:numPr>
                <w:ilvl w:val="0"/>
                <w:numId w:val="3"/>
              </w:numPr>
              <w:tabs>
                <w:tab w:val="left" w:pos="0"/>
              </w:tabs>
              <w:jc w:val="both"/>
              <w:rPr>
                <w:rFonts w:ascii="Arial" w:hAnsi="Arial" w:cs="Arial"/>
                <w:b/>
              </w:rPr>
            </w:pPr>
            <w:r w:rsidRPr="00544507">
              <w:rPr>
                <w:rFonts w:ascii="Arial" w:hAnsi="Arial" w:cs="Arial"/>
                <w:b/>
              </w:rPr>
              <w:t xml:space="preserve">Where do we go for the Fingerprinting? What is the cost of the Fingerprinting and Background Checks per employee? A lot of </w:t>
            </w:r>
            <w:proofErr w:type="gramStart"/>
            <w:r w:rsidRPr="00544507">
              <w:rPr>
                <w:rFonts w:ascii="Arial" w:hAnsi="Arial" w:cs="Arial"/>
                <w:b/>
              </w:rPr>
              <w:t>Our</w:t>
            </w:r>
            <w:proofErr w:type="gramEnd"/>
            <w:r w:rsidRPr="00544507">
              <w:rPr>
                <w:rFonts w:ascii="Arial" w:hAnsi="Arial" w:cs="Arial"/>
                <w:b/>
              </w:rPr>
              <w:t xml:space="preserve"> employees live in NYC. Can they have their Fingerprints Background Checks Done in NYC? </w:t>
            </w:r>
          </w:p>
          <w:p w14:paraId="00E351FC" w14:textId="77777777" w:rsidR="00401FBB" w:rsidRDefault="00401FBB" w:rsidP="00401FBB">
            <w:pPr>
              <w:tabs>
                <w:tab w:val="left" w:pos="0"/>
              </w:tabs>
              <w:rPr>
                <w:rFonts w:ascii="Arial" w:hAnsi="Arial" w:cs="Arial"/>
              </w:rPr>
            </w:pPr>
          </w:p>
          <w:p w14:paraId="2BCCE4EC" w14:textId="5539D4E4" w:rsidR="00401FBB" w:rsidRPr="00544507" w:rsidRDefault="00762E13" w:rsidP="00B42E3B">
            <w:pPr>
              <w:pStyle w:val="ListParagraph"/>
              <w:numPr>
                <w:ilvl w:val="0"/>
                <w:numId w:val="4"/>
              </w:numPr>
              <w:tabs>
                <w:tab w:val="left" w:pos="0"/>
              </w:tabs>
              <w:jc w:val="both"/>
              <w:rPr>
                <w:rFonts w:ascii="Arial" w:hAnsi="Arial" w:cs="Arial"/>
              </w:rPr>
            </w:pPr>
            <w:r>
              <w:rPr>
                <w:rFonts w:ascii="Arial" w:hAnsi="Arial" w:cs="Arial"/>
              </w:rPr>
              <w:t xml:space="preserve">Yes, all workers under this Blanket P.O. are subject to a background check.  </w:t>
            </w:r>
            <w:r w:rsidR="00401FBB" w:rsidRPr="00544507">
              <w:rPr>
                <w:rFonts w:ascii="Arial" w:hAnsi="Arial" w:cs="Arial"/>
              </w:rPr>
              <w:t xml:space="preserve">As per </w:t>
            </w:r>
            <w:r w:rsidR="00B71C68">
              <w:rPr>
                <w:rFonts w:ascii="Arial" w:hAnsi="Arial" w:cs="Arial"/>
              </w:rPr>
              <w:t xml:space="preserve">Revised </w:t>
            </w:r>
            <w:r w:rsidR="00401FBB" w:rsidRPr="00544507">
              <w:rPr>
                <w:rFonts w:ascii="Arial" w:hAnsi="Arial" w:cs="Arial"/>
              </w:rPr>
              <w:t>Bid Solicitation Section 3.4, “</w:t>
            </w:r>
            <w:r w:rsidR="00B71C68">
              <w:rPr>
                <w:rFonts w:ascii="Arial" w:hAnsi="Arial" w:cs="Arial"/>
              </w:rPr>
              <w:t>T</w:t>
            </w:r>
            <w:r w:rsidR="00401FBB" w:rsidRPr="00544507">
              <w:rPr>
                <w:rFonts w:ascii="Arial" w:hAnsi="Arial" w:cs="Arial"/>
              </w:rPr>
              <w:t xml:space="preserve">he Vendor {Contractor} shall ensure that all personnel assigned under this Blanket P.O. are subject to a New Jersey State Police Criminal History Record Background Check (Background Check).” </w:t>
            </w:r>
          </w:p>
          <w:p w14:paraId="6E770A4C" w14:textId="77777777" w:rsidR="00401FBB" w:rsidRDefault="00401FBB" w:rsidP="00401FBB">
            <w:pPr>
              <w:tabs>
                <w:tab w:val="left" w:pos="0"/>
              </w:tabs>
              <w:rPr>
                <w:rFonts w:ascii="Arial" w:hAnsi="Arial" w:cs="Arial"/>
              </w:rPr>
            </w:pPr>
          </w:p>
          <w:p w14:paraId="67D305C6" w14:textId="6A2FC7E1" w:rsidR="00401FBB" w:rsidRPr="00544507" w:rsidRDefault="00DD0D39" w:rsidP="00B42E3B">
            <w:pPr>
              <w:pStyle w:val="ListParagraph"/>
              <w:numPr>
                <w:ilvl w:val="0"/>
                <w:numId w:val="4"/>
              </w:numPr>
              <w:tabs>
                <w:tab w:val="left" w:pos="0"/>
              </w:tabs>
              <w:jc w:val="both"/>
              <w:rPr>
                <w:rFonts w:ascii="Arial" w:hAnsi="Arial" w:cs="Arial"/>
              </w:rPr>
            </w:pPr>
            <w:r>
              <w:rPr>
                <w:rFonts w:ascii="Arial" w:hAnsi="Arial" w:cs="Arial"/>
              </w:rPr>
              <w:t>No, security clearance is not required as a part of the Quote</w:t>
            </w:r>
            <w:r w:rsidR="00B42E3B">
              <w:rPr>
                <w:rFonts w:ascii="Arial" w:hAnsi="Arial" w:cs="Arial"/>
              </w:rPr>
              <w:t xml:space="preserve"> submission</w:t>
            </w:r>
            <w:r>
              <w:rPr>
                <w:rFonts w:ascii="Arial" w:hAnsi="Arial" w:cs="Arial"/>
              </w:rPr>
              <w:t xml:space="preserve">.  Security clearances are required after award, but prior to beginning services.  </w:t>
            </w:r>
          </w:p>
          <w:p w14:paraId="25915E6A" w14:textId="77777777" w:rsidR="00401FBB" w:rsidRDefault="00401FBB" w:rsidP="00401FBB">
            <w:pPr>
              <w:tabs>
                <w:tab w:val="left" w:pos="0"/>
              </w:tabs>
              <w:rPr>
                <w:rFonts w:ascii="Arial" w:hAnsi="Arial" w:cs="Arial"/>
              </w:rPr>
            </w:pPr>
          </w:p>
          <w:p w14:paraId="1D0A5D95" w14:textId="37A65003" w:rsidR="00762E13" w:rsidRPr="00762E13" w:rsidRDefault="00762E13" w:rsidP="00762E13">
            <w:pPr>
              <w:pStyle w:val="BodyText"/>
              <w:keepNext/>
              <w:widowControl w:val="0"/>
              <w:numPr>
                <w:ilvl w:val="0"/>
                <w:numId w:val="4"/>
              </w:numPr>
              <w:tabs>
                <w:tab w:val="left" w:pos="927"/>
              </w:tabs>
              <w:ind w:right="104"/>
              <w:rPr>
                <w:rFonts w:cs="Arial"/>
                <w:spacing w:val="30"/>
                <w:szCs w:val="20"/>
              </w:rPr>
            </w:pPr>
            <w:r w:rsidRPr="00762E13">
              <w:rPr>
                <w:rFonts w:cs="Arial"/>
                <w:spacing w:val="-1"/>
                <w:szCs w:val="20"/>
              </w:rPr>
              <w:t>Information regarding Background Checks</w:t>
            </w:r>
            <w:r w:rsidR="0022421D">
              <w:rPr>
                <w:rFonts w:cs="Arial"/>
                <w:spacing w:val="-1"/>
                <w:szCs w:val="20"/>
                <w:lang w:val="en-US"/>
              </w:rPr>
              <w:t>, including cost</w:t>
            </w:r>
            <w:r w:rsidR="009C0270">
              <w:rPr>
                <w:rFonts w:cs="Arial"/>
                <w:spacing w:val="-1"/>
                <w:szCs w:val="20"/>
                <w:lang w:val="en-US"/>
              </w:rPr>
              <w:t xml:space="preserve"> and fingerprinting</w:t>
            </w:r>
            <w:r w:rsidR="0022421D">
              <w:rPr>
                <w:rFonts w:cs="Arial"/>
                <w:spacing w:val="-1"/>
                <w:szCs w:val="20"/>
                <w:lang w:val="en-US"/>
              </w:rPr>
              <w:t xml:space="preserve">, </w:t>
            </w:r>
            <w:r w:rsidRPr="00762E13">
              <w:rPr>
                <w:rFonts w:cs="Arial"/>
                <w:spacing w:val="-1"/>
                <w:szCs w:val="20"/>
              </w:rPr>
              <w:t xml:space="preserve">may be found at </w:t>
            </w:r>
            <w:r w:rsidRPr="00762E13">
              <w:rPr>
                <w:rFonts w:cs="Arial"/>
                <w:spacing w:val="-1"/>
                <w:szCs w:val="20"/>
                <w:u w:val="single"/>
              </w:rPr>
              <w:t>N.J.A.C.</w:t>
            </w:r>
            <w:r w:rsidRPr="00762E13">
              <w:rPr>
                <w:rFonts w:cs="Arial"/>
                <w:spacing w:val="-1"/>
                <w:szCs w:val="20"/>
              </w:rPr>
              <w:t xml:space="preserve"> 13:59 and at: </w:t>
            </w:r>
            <w:hyperlink r:id="rId15" w:history="1">
              <w:r w:rsidRPr="00762E13">
                <w:rPr>
                  <w:rStyle w:val="Hyperlink"/>
                  <w:rFonts w:cs="Arial"/>
                  <w:spacing w:val="-1"/>
                  <w:szCs w:val="20"/>
                  <w:u w:color="0000FF"/>
                </w:rPr>
                <w:t>http://www.njsp.org/criminal-history-records</w:t>
              </w:r>
            </w:hyperlink>
            <w:r w:rsidRPr="00762E13">
              <w:rPr>
                <w:rFonts w:cs="Arial"/>
                <w:spacing w:val="30"/>
                <w:szCs w:val="20"/>
              </w:rPr>
              <w:t xml:space="preserve">. </w:t>
            </w:r>
          </w:p>
          <w:p w14:paraId="33D4DC5B" w14:textId="77777777" w:rsidR="00401FBB" w:rsidRPr="00023E39" w:rsidRDefault="00401FBB" w:rsidP="00401FBB">
            <w:pPr>
              <w:tabs>
                <w:tab w:val="left" w:pos="0"/>
              </w:tabs>
              <w:overflowPunct w:val="0"/>
              <w:autoSpaceDE w:val="0"/>
              <w:autoSpaceDN w:val="0"/>
              <w:adjustRightInd w:val="0"/>
              <w:ind w:hanging="28"/>
              <w:rPr>
                <w:rFonts w:ascii="Arial" w:hAnsi="Arial" w:cs="Arial"/>
                <w:b/>
              </w:rPr>
            </w:pPr>
          </w:p>
        </w:tc>
      </w:tr>
      <w:tr w:rsidR="00401FBB" w14:paraId="7AED6A7B" w14:textId="77777777" w:rsidTr="00B56472">
        <w:tc>
          <w:tcPr>
            <w:tcW w:w="877" w:type="dxa"/>
            <w:tcBorders>
              <w:top w:val="single" w:sz="4" w:space="0" w:color="auto"/>
              <w:left w:val="single" w:sz="4" w:space="0" w:color="auto"/>
              <w:bottom w:val="single" w:sz="4" w:space="0" w:color="auto"/>
              <w:right w:val="single" w:sz="4" w:space="0" w:color="auto"/>
            </w:tcBorders>
          </w:tcPr>
          <w:p w14:paraId="1D8F9F6E" w14:textId="74A27DDC" w:rsidR="00401FBB" w:rsidRDefault="007161CD" w:rsidP="00401FBB">
            <w:pPr>
              <w:tabs>
                <w:tab w:val="left" w:pos="0"/>
              </w:tabs>
              <w:autoSpaceDN w:val="0"/>
              <w:jc w:val="center"/>
              <w:rPr>
                <w:rFonts w:ascii="Arial" w:hAnsi="Arial" w:cs="Arial"/>
              </w:rPr>
            </w:pPr>
            <w:r>
              <w:rPr>
                <w:rFonts w:ascii="Arial" w:hAnsi="Arial" w:cs="Arial"/>
              </w:rPr>
              <w:t>1</w:t>
            </w:r>
            <w:r w:rsidR="00F2771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9E4138F" w14:textId="1B70D65B"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3.8.4 Rescheduling</w:t>
            </w:r>
          </w:p>
        </w:tc>
        <w:tc>
          <w:tcPr>
            <w:tcW w:w="7200" w:type="dxa"/>
            <w:tcBorders>
              <w:top w:val="single" w:sz="4" w:space="0" w:color="auto"/>
              <w:left w:val="single" w:sz="4" w:space="0" w:color="auto"/>
              <w:bottom w:val="single" w:sz="4" w:space="0" w:color="auto"/>
              <w:right w:val="single" w:sz="4" w:space="0" w:color="auto"/>
            </w:tcBorders>
          </w:tcPr>
          <w:p w14:paraId="52DC197B" w14:textId="77777777" w:rsidR="00401FBB" w:rsidRPr="006F579D" w:rsidRDefault="00401FBB" w:rsidP="00960856">
            <w:pPr>
              <w:tabs>
                <w:tab w:val="left" w:pos="0"/>
              </w:tabs>
              <w:jc w:val="both"/>
              <w:rPr>
                <w:rFonts w:ascii="Arial" w:hAnsi="Arial" w:cs="Arial"/>
                <w:b/>
              </w:rPr>
            </w:pPr>
            <w:r w:rsidRPr="006F579D">
              <w:rPr>
                <w:rFonts w:ascii="Arial" w:hAnsi="Arial" w:cs="Arial"/>
                <w:b/>
              </w:rPr>
              <w:t xml:space="preserve">Rescheduling 5% of total pricing. What Total? </w:t>
            </w:r>
          </w:p>
          <w:p w14:paraId="60CA54E7" w14:textId="77777777" w:rsidR="00401FBB" w:rsidRDefault="00401FBB" w:rsidP="00960856">
            <w:pPr>
              <w:tabs>
                <w:tab w:val="left" w:pos="0"/>
              </w:tabs>
              <w:jc w:val="both"/>
              <w:rPr>
                <w:rFonts w:ascii="Arial" w:hAnsi="Arial" w:cs="Arial"/>
              </w:rPr>
            </w:pPr>
          </w:p>
          <w:p w14:paraId="4681B908" w14:textId="77777777" w:rsidR="00AD3839" w:rsidRDefault="00AD3839" w:rsidP="0022421D">
            <w:pPr>
              <w:autoSpaceDE w:val="0"/>
              <w:autoSpaceDN w:val="0"/>
              <w:adjustRightInd w:val="0"/>
              <w:jc w:val="both"/>
              <w:rPr>
                <w:rFonts w:ascii="Arial" w:hAnsi="Arial" w:cs="Arial"/>
              </w:rPr>
            </w:pPr>
            <w:r>
              <w:rPr>
                <w:rFonts w:ascii="Arial" w:hAnsi="Arial" w:cs="Arial"/>
              </w:rPr>
              <w:t xml:space="preserve">The total cost will be dependent on the total cost of the specific job subject to the rescheduling.  </w:t>
            </w:r>
          </w:p>
          <w:p w14:paraId="661EF172" w14:textId="77777777" w:rsidR="00AD3839" w:rsidRDefault="00AD3839" w:rsidP="0022421D">
            <w:pPr>
              <w:autoSpaceDE w:val="0"/>
              <w:autoSpaceDN w:val="0"/>
              <w:adjustRightInd w:val="0"/>
              <w:jc w:val="both"/>
              <w:rPr>
                <w:rFonts w:ascii="Arial" w:hAnsi="Arial" w:cs="Arial"/>
              </w:rPr>
            </w:pPr>
          </w:p>
          <w:p w14:paraId="4820130E" w14:textId="316761C8" w:rsidR="0022421D" w:rsidRDefault="0022421D" w:rsidP="0022421D">
            <w:pPr>
              <w:autoSpaceDE w:val="0"/>
              <w:autoSpaceDN w:val="0"/>
              <w:adjustRightInd w:val="0"/>
              <w:jc w:val="both"/>
              <w:rPr>
                <w:rFonts w:ascii="Arial" w:hAnsi="Arial" w:cs="Arial"/>
                <w:color w:val="000000"/>
              </w:rPr>
            </w:pPr>
            <w:r>
              <w:rPr>
                <w:rFonts w:ascii="Arial" w:hAnsi="Arial" w:cs="Arial"/>
                <w:color w:val="000000"/>
              </w:rPr>
              <w:t>Section 3.8.4 of the Revised Bid Solicitation states, “</w:t>
            </w:r>
            <w:r w:rsidRPr="0022421D">
              <w:rPr>
                <w:rFonts w:ascii="Arial" w:hAnsi="Arial" w:cs="Arial"/>
                <w:color w:val="000000"/>
              </w:rPr>
              <w:t>The State will reimburse the Vendor {Contractor} for costs incurred by short-notice delays or a cancellation of a job. Short notice will be considered two (2) business days or less from the projected start date of a job. The Vendor {Contractor} will be reimbursed for the rescheduling. The cost for rescheduling shall not exceed 5% of the total cost</w:t>
            </w:r>
            <w:r>
              <w:rPr>
                <w:rFonts w:ascii="Arial" w:hAnsi="Arial" w:cs="Arial"/>
                <w:color w:val="000000"/>
              </w:rPr>
              <w:t xml:space="preserve"> of the specific job subject to the rescheduling</w:t>
            </w:r>
            <w:r w:rsidRPr="0022421D">
              <w:rPr>
                <w:rFonts w:ascii="Arial" w:hAnsi="Arial" w:cs="Arial"/>
                <w:color w:val="000000"/>
              </w:rPr>
              <w:t>.</w:t>
            </w:r>
            <w:r>
              <w:rPr>
                <w:rFonts w:ascii="Arial" w:hAnsi="Arial" w:cs="Arial"/>
                <w:color w:val="000000"/>
              </w:rPr>
              <w:t>”</w:t>
            </w:r>
          </w:p>
          <w:p w14:paraId="2DCF0B33" w14:textId="77777777" w:rsidR="00401FBB" w:rsidRPr="00023E39" w:rsidRDefault="00401FBB" w:rsidP="00AD3839">
            <w:pPr>
              <w:autoSpaceDE w:val="0"/>
              <w:autoSpaceDN w:val="0"/>
              <w:adjustRightInd w:val="0"/>
              <w:jc w:val="both"/>
              <w:rPr>
                <w:rFonts w:ascii="Arial" w:hAnsi="Arial" w:cs="Arial"/>
                <w:b/>
              </w:rPr>
            </w:pPr>
          </w:p>
        </w:tc>
      </w:tr>
      <w:tr w:rsidR="00401FBB" w14:paraId="3A6010EA" w14:textId="77777777" w:rsidTr="00B56472">
        <w:tc>
          <w:tcPr>
            <w:tcW w:w="877" w:type="dxa"/>
            <w:tcBorders>
              <w:top w:val="single" w:sz="4" w:space="0" w:color="auto"/>
              <w:left w:val="single" w:sz="4" w:space="0" w:color="auto"/>
              <w:bottom w:val="single" w:sz="4" w:space="0" w:color="auto"/>
              <w:right w:val="single" w:sz="4" w:space="0" w:color="auto"/>
            </w:tcBorders>
          </w:tcPr>
          <w:p w14:paraId="61D9E428" w14:textId="0F87A812" w:rsidR="00401FBB" w:rsidRDefault="00401FBB" w:rsidP="00401FBB">
            <w:pPr>
              <w:tabs>
                <w:tab w:val="left" w:pos="0"/>
              </w:tabs>
              <w:autoSpaceDN w:val="0"/>
              <w:jc w:val="center"/>
              <w:rPr>
                <w:rFonts w:ascii="Arial" w:hAnsi="Arial" w:cs="Arial"/>
              </w:rPr>
            </w:pPr>
            <w:r>
              <w:rPr>
                <w:rFonts w:ascii="Arial" w:hAnsi="Arial" w:cs="Arial"/>
              </w:rPr>
              <w:lastRenderedPageBreak/>
              <w:t>1</w:t>
            </w:r>
            <w:r w:rsidR="00F2771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12CA43" w14:textId="21D67383"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3.11 Travel Time</w:t>
            </w:r>
          </w:p>
        </w:tc>
        <w:tc>
          <w:tcPr>
            <w:tcW w:w="7200" w:type="dxa"/>
            <w:tcBorders>
              <w:top w:val="single" w:sz="4" w:space="0" w:color="auto"/>
              <w:left w:val="single" w:sz="4" w:space="0" w:color="auto"/>
              <w:bottom w:val="single" w:sz="4" w:space="0" w:color="auto"/>
              <w:right w:val="single" w:sz="4" w:space="0" w:color="auto"/>
            </w:tcBorders>
          </w:tcPr>
          <w:p w14:paraId="3B1A1B77" w14:textId="77777777" w:rsidR="00401FBB" w:rsidRPr="00F91B6F" w:rsidRDefault="00401FBB" w:rsidP="00960856">
            <w:pPr>
              <w:tabs>
                <w:tab w:val="left" w:pos="0"/>
              </w:tabs>
              <w:jc w:val="both"/>
              <w:rPr>
                <w:rFonts w:ascii="Arial" w:hAnsi="Arial" w:cs="Arial"/>
                <w:b/>
              </w:rPr>
            </w:pPr>
            <w:r w:rsidRPr="00F91B6F">
              <w:rPr>
                <w:rFonts w:ascii="Arial" w:hAnsi="Arial" w:cs="Arial"/>
                <w:b/>
              </w:rPr>
              <w:t xml:space="preserve">With regards to Travel Time / Fuel Costs / Tolls? No travel Time at all? </w:t>
            </w:r>
          </w:p>
          <w:p w14:paraId="739C8AE1" w14:textId="77777777" w:rsidR="00401FBB" w:rsidRDefault="00401FBB" w:rsidP="00960856">
            <w:pPr>
              <w:tabs>
                <w:tab w:val="left" w:pos="0"/>
              </w:tabs>
              <w:jc w:val="both"/>
              <w:rPr>
                <w:rFonts w:ascii="Arial" w:hAnsi="Arial" w:cs="Arial"/>
              </w:rPr>
            </w:pPr>
          </w:p>
          <w:p w14:paraId="5788D418" w14:textId="78D6052F" w:rsidR="00401FBB" w:rsidRDefault="00644F31" w:rsidP="00960856">
            <w:pPr>
              <w:tabs>
                <w:tab w:val="left" w:pos="0"/>
              </w:tabs>
              <w:jc w:val="both"/>
              <w:rPr>
                <w:rFonts w:ascii="Arial" w:hAnsi="Arial" w:cs="Arial"/>
              </w:rPr>
            </w:pPr>
            <w:r>
              <w:rPr>
                <w:rFonts w:ascii="Arial" w:hAnsi="Arial" w:cs="Arial"/>
              </w:rPr>
              <w:t>As per Revised</w:t>
            </w:r>
            <w:r w:rsidR="00401FBB">
              <w:rPr>
                <w:rFonts w:ascii="Arial" w:hAnsi="Arial" w:cs="Arial"/>
              </w:rPr>
              <w:t xml:space="preserve"> Bid Solicitation Section 3.11, “</w:t>
            </w:r>
            <w:r w:rsidR="00401FBB" w:rsidRPr="00FF28CF">
              <w:rPr>
                <w:rFonts w:ascii="Arial" w:hAnsi="Arial" w:cs="Arial"/>
              </w:rPr>
              <w:t>The Vendor(s) {Contractor(s)} will be paid for arrival time to a job site and upon departure. There will be no payment for travel to or from a job site.</w:t>
            </w:r>
            <w:r w:rsidR="00401FBB">
              <w:rPr>
                <w:rFonts w:ascii="Arial" w:hAnsi="Arial" w:cs="Arial"/>
              </w:rPr>
              <w:t>”</w:t>
            </w:r>
          </w:p>
          <w:p w14:paraId="373D8E63" w14:textId="77777777" w:rsidR="00401FBB" w:rsidRDefault="00401FBB" w:rsidP="00960856">
            <w:pPr>
              <w:tabs>
                <w:tab w:val="left" w:pos="0"/>
              </w:tabs>
              <w:jc w:val="both"/>
              <w:rPr>
                <w:rFonts w:ascii="Arial" w:hAnsi="Arial" w:cs="Arial"/>
              </w:rPr>
            </w:pPr>
          </w:p>
          <w:p w14:paraId="4F8C347F" w14:textId="77777777" w:rsidR="00401FBB" w:rsidRDefault="00401FBB" w:rsidP="00960856">
            <w:pPr>
              <w:tabs>
                <w:tab w:val="left" w:pos="0"/>
              </w:tabs>
              <w:jc w:val="both"/>
              <w:rPr>
                <w:rFonts w:ascii="Arial" w:hAnsi="Arial" w:cs="Arial"/>
              </w:rPr>
            </w:pPr>
            <w:r>
              <w:rPr>
                <w:rFonts w:ascii="Arial" w:hAnsi="Arial" w:cs="Arial"/>
              </w:rPr>
              <w:t>All-Inclusive and Firm-Fixed pricing are comprised of all direct and indirect costs.</w:t>
            </w:r>
          </w:p>
          <w:p w14:paraId="0EE67696" w14:textId="4C5D545B" w:rsidR="00401FBB" w:rsidRPr="006F579D" w:rsidRDefault="00401FBB" w:rsidP="00644F31">
            <w:pPr>
              <w:tabs>
                <w:tab w:val="left" w:pos="0"/>
              </w:tabs>
              <w:jc w:val="both"/>
              <w:rPr>
                <w:rFonts w:ascii="Arial" w:hAnsi="Arial" w:cs="Arial"/>
                <w:b/>
              </w:rPr>
            </w:pPr>
          </w:p>
        </w:tc>
      </w:tr>
      <w:tr w:rsidR="00401FBB" w14:paraId="0799C6B4" w14:textId="77777777" w:rsidTr="00B56472">
        <w:tc>
          <w:tcPr>
            <w:tcW w:w="877" w:type="dxa"/>
            <w:tcBorders>
              <w:top w:val="single" w:sz="4" w:space="0" w:color="auto"/>
              <w:left w:val="single" w:sz="4" w:space="0" w:color="auto"/>
              <w:bottom w:val="single" w:sz="4" w:space="0" w:color="auto"/>
              <w:right w:val="single" w:sz="4" w:space="0" w:color="auto"/>
            </w:tcBorders>
          </w:tcPr>
          <w:p w14:paraId="7237A5F1" w14:textId="7E9B3C9D" w:rsidR="00401FBB" w:rsidRDefault="00401FBB" w:rsidP="00401FBB">
            <w:pPr>
              <w:tabs>
                <w:tab w:val="left" w:pos="0"/>
              </w:tabs>
              <w:autoSpaceDN w:val="0"/>
              <w:jc w:val="center"/>
              <w:rPr>
                <w:rFonts w:ascii="Arial" w:hAnsi="Arial" w:cs="Arial"/>
              </w:rPr>
            </w:pPr>
            <w:r>
              <w:rPr>
                <w:rFonts w:ascii="Arial" w:hAnsi="Arial" w:cs="Arial"/>
              </w:rPr>
              <w:t>1</w:t>
            </w:r>
            <w:r w:rsidR="00F2771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BE6132C" w14:textId="02276EB5"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4.4.3.3.1 Blanket P.O. Schedule</w:t>
            </w:r>
          </w:p>
        </w:tc>
        <w:tc>
          <w:tcPr>
            <w:tcW w:w="7200" w:type="dxa"/>
            <w:tcBorders>
              <w:top w:val="single" w:sz="4" w:space="0" w:color="auto"/>
              <w:left w:val="single" w:sz="4" w:space="0" w:color="auto"/>
              <w:bottom w:val="single" w:sz="4" w:space="0" w:color="auto"/>
              <w:right w:val="single" w:sz="4" w:space="0" w:color="auto"/>
            </w:tcBorders>
          </w:tcPr>
          <w:p w14:paraId="3DCEBE24" w14:textId="77777777" w:rsidR="00401FBB" w:rsidRPr="00F91B6F" w:rsidRDefault="00401FBB" w:rsidP="002476D0">
            <w:pPr>
              <w:tabs>
                <w:tab w:val="left" w:pos="0"/>
              </w:tabs>
              <w:jc w:val="both"/>
              <w:rPr>
                <w:rFonts w:ascii="Arial" w:hAnsi="Arial" w:cs="Arial"/>
                <w:b/>
              </w:rPr>
            </w:pPr>
            <w:r w:rsidRPr="00F91B6F">
              <w:rPr>
                <w:rFonts w:ascii="Arial" w:hAnsi="Arial" w:cs="Arial"/>
                <w:b/>
              </w:rPr>
              <w:t xml:space="preserve">What is a Blanket PO Schedule? Never heard of it. </w:t>
            </w:r>
          </w:p>
          <w:p w14:paraId="79B4517F" w14:textId="668A83C2" w:rsidR="002476D0" w:rsidRDefault="002476D0" w:rsidP="002476D0">
            <w:pPr>
              <w:tabs>
                <w:tab w:val="left" w:pos="0"/>
              </w:tabs>
              <w:jc w:val="both"/>
              <w:rPr>
                <w:rFonts w:ascii="Arial" w:hAnsi="Arial" w:cs="Arial"/>
              </w:rPr>
            </w:pPr>
          </w:p>
          <w:p w14:paraId="0538B7A0" w14:textId="77777777" w:rsidR="002476D0" w:rsidRPr="002476D0" w:rsidRDefault="002476D0" w:rsidP="002476D0">
            <w:pPr>
              <w:keepNext/>
              <w:jc w:val="both"/>
              <w:rPr>
                <w:rFonts w:ascii="Arial" w:eastAsia="MS Mincho" w:hAnsi="Arial" w:cs="Arial"/>
              </w:rPr>
            </w:pPr>
            <w:r w:rsidRPr="002476D0">
              <w:rPr>
                <w:rFonts w:ascii="Arial" w:eastAsia="MS Mincho" w:hAnsi="Arial" w:cs="Arial"/>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BE91B09" w14:textId="77777777" w:rsidR="002476D0" w:rsidRPr="002476D0" w:rsidRDefault="002476D0" w:rsidP="002476D0">
            <w:pPr>
              <w:jc w:val="both"/>
              <w:rPr>
                <w:rFonts w:ascii="Arial" w:eastAsia="MS Mincho" w:hAnsi="Arial" w:cs="Arial"/>
              </w:rPr>
            </w:pPr>
          </w:p>
          <w:p w14:paraId="68BF2506" w14:textId="77777777" w:rsidR="002476D0" w:rsidRPr="002476D0" w:rsidRDefault="002476D0" w:rsidP="002476D0">
            <w:pPr>
              <w:jc w:val="both"/>
              <w:rPr>
                <w:rFonts w:ascii="Arial" w:eastAsia="MS Mincho" w:hAnsi="Arial" w:cs="Arial"/>
              </w:rPr>
            </w:pPr>
            <w:r w:rsidRPr="002476D0">
              <w:rPr>
                <w:rFonts w:ascii="Arial" w:eastAsia="MS Mincho" w:hAnsi="Arial" w:cs="Arial"/>
              </w:rPr>
              <w:t xml:space="preserve">The Vendor {Bidder} should identify the Blanket P.O. scheduling and control methodology to be used and should provide the rationale for choosing such methodology.  </w:t>
            </w:r>
            <w:bookmarkStart w:id="1" w:name="_4.4.2.4_mobilization_and"/>
            <w:bookmarkEnd w:id="1"/>
          </w:p>
          <w:p w14:paraId="247A6C4F" w14:textId="29F4596D" w:rsidR="00401FBB" w:rsidRPr="006F579D" w:rsidDel="00546D8F" w:rsidRDefault="00401FBB" w:rsidP="002476D0">
            <w:pPr>
              <w:tabs>
                <w:tab w:val="left" w:pos="0"/>
              </w:tabs>
              <w:jc w:val="both"/>
              <w:rPr>
                <w:rFonts w:ascii="Arial" w:hAnsi="Arial" w:cs="Arial"/>
                <w:b/>
              </w:rPr>
            </w:pPr>
          </w:p>
        </w:tc>
      </w:tr>
      <w:tr w:rsidR="00401FBB" w14:paraId="682DFA9D" w14:textId="77777777" w:rsidTr="00B56472">
        <w:tc>
          <w:tcPr>
            <w:tcW w:w="877" w:type="dxa"/>
            <w:tcBorders>
              <w:top w:val="single" w:sz="4" w:space="0" w:color="auto"/>
              <w:left w:val="single" w:sz="4" w:space="0" w:color="auto"/>
              <w:bottom w:val="single" w:sz="4" w:space="0" w:color="auto"/>
              <w:right w:val="single" w:sz="4" w:space="0" w:color="auto"/>
            </w:tcBorders>
          </w:tcPr>
          <w:p w14:paraId="0F4A1CBB" w14:textId="459AFA45" w:rsidR="00401FBB" w:rsidRDefault="00401FBB" w:rsidP="00401FBB">
            <w:pPr>
              <w:tabs>
                <w:tab w:val="left" w:pos="0"/>
              </w:tabs>
              <w:autoSpaceDN w:val="0"/>
              <w:jc w:val="center"/>
              <w:rPr>
                <w:rFonts w:ascii="Arial" w:hAnsi="Arial" w:cs="Arial"/>
              </w:rPr>
            </w:pPr>
            <w:r>
              <w:rPr>
                <w:rFonts w:ascii="Arial" w:hAnsi="Arial" w:cs="Arial"/>
              </w:rPr>
              <w:t>1</w:t>
            </w:r>
            <w:r w:rsidR="00F2771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93CE8A2" w14:textId="4CD141BE"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4.4.1.6               Small Business Subcontracting Set-Aside Blanket P.O.</w:t>
            </w:r>
          </w:p>
        </w:tc>
        <w:tc>
          <w:tcPr>
            <w:tcW w:w="7200" w:type="dxa"/>
            <w:tcBorders>
              <w:top w:val="single" w:sz="4" w:space="0" w:color="auto"/>
              <w:left w:val="single" w:sz="4" w:space="0" w:color="auto"/>
              <w:bottom w:val="single" w:sz="4" w:space="0" w:color="auto"/>
              <w:right w:val="single" w:sz="4" w:space="0" w:color="auto"/>
            </w:tcBorders>
          </w:tcPr>
          <w:p w14:paraId="12D3EAB2" w14:textId="77777777" w:rsidR="00401FBB" w:rsidRPr="00C25C83" w:rsidRDefault="00401FBB" w:rsidP="00C25C83">
            <w:pPr>
              <w:tabs>
                <w:tab w:val="left" w:pos="0"/>
              </w:tabs>
              <w:overflowPunct w:val="0"/>
              <w:autoSpaceDE w:val="0"/>
              <w:autoSpaceDN w:val="0"/>
              <w:adjustRightInd w:val="0"/>
              <w:jc w:val="both"/>
              <w:rPr>
                <w:rFonts w:ascii="Arial" w:hAnsi="Arial" w:cs="Arial"/>
                <w:b/>
              </w:rPr>
            </w:pPr>
            <w:r w:rsidRPr="00C25C83">
              <w:rPr>
                <w:rFonts w:ascii="Arial" w:hAnsi="Arial" w:cs="Arial"/>
                <w:b/>
              </w:rPr>
              <w:t>Are subcontractors required? Or are they encouraged?</w:t>
            </w:r>
          </w:p>
          <w:p w14:paraId="66DF6BE1" w14:textId="77777777" w:rsidR="00401FBB" w:rsidRPr="00C25C83" w:rsidRDefault="00401FBB" w:rsidP="00C25C83">
            <w:pPr>
              <w:tabs>
                <w:tab w:val="left" w:pos="0"/>
              </w:tabs>
              <w:overflowPunct w:val="0"/>
              <w:autoSpaceDE w:val="0"/>
              <w:autoSpaceDN w:val="0"/>
              <w:adjustRightInd w:val="0"/>
              <w:jc w:val="both"/>
              <w:rPr>
                <w:rFonts w:ascii="Arial" w:hAnsi="Arial" w:cs="Arial"/>
                <w:b/>
              </w:rPr>
            </w:pPr>
          </w:p>
          <w:p w14:paraId="3FFDF3DA" w14:textId="19B080A0" w:rsidR="004A2CE4" w:rsidRDefault="004A2CE4" w:rsidP="004A2CE4">
            <w:pPr>
              <w:jc w:val="both"/>
              <w:rPr>
                <w:rFonts w:ascii="Arial" w:hAnsi="Arial" w:cs="Arial"/>
              </w:rPr>
            </w:pPr>
            <w:r>
              <w:rPr>
                <w:rFonts w:ascii="Arial" w:hAnsi="Arial" w:cs="Arial"/>
              </w:rPr>
              <w:t xml:space="preserve">Bid Solicitation #22DPP00695 has been designated with </w:t>
            </w:r>
            <w:r w:rsidRPr="00DC2E0E">
              <w:rPr>
                <w:rFonts w:ascii="Arial" w:hAnsi="Arial" w:cs="Arial"/>
              </w:rPr>
              <w:t xml:space="preserve">set-aside subcontracting goals for New Jersey Small Business Enterprises.  </w:t>
            </w:r>
            <w:r>
              <w:rPr>
                <w:rFonts w:ascii="Arial" w:hAnsi="Arial" w:cs="Arial"/>
              </w:rPr>
              <w:t xml:space="preserve">The Vendor {Bidder} is not required to use subcontractors.  However, if the Vendor {Bidder} chooses to use subcontractors, it shall be completed in accordance with Section 4.4.1.6, </w:t>
            </w:r>
            <w:r w:rsidRPr="00DC2E0E">
              <w:rPr>
                <w:rFonts w:ascii="Arial" w:hAnsi="Arial" w:cs="Arial"/>
                <w:i/>
              </w:rPr>
              <w:t>Small Business Subcontracting Set – Aside Blanket P.O.</w:t>
            </w:r>
            <w:r>
              <w:rPr>
                <w:rFonts w:ascii="Arial" w:hAnsi="Arial" w:cs="Arial"/>
                <w:i/>
              </w:rPr>
              <w:t>:</w:t>
            </w:r>
          </w:p>
          <w:p w14:paraId="0C80CBBD" w14:textId="77777777" w:rsidR="004A2CE4" w:rsidRDefault="004A2CE4" w:rsidP="004A2CE4">
            <w:pPr>
              <w:jc w:val="both"/>
              <w:rPr>
                <w:rFonts w:ascii="Arial" w:hAnsi="Arial" w:cs="Arial"/>
              </w:rPr>
            </w:pPr>
          </w:p>
          <w:p w14:paraId="4414C775" w14:textId="77777777" w:rsidR="004A2CE4" w:rsidRPr="00DC2E0E" w:rsidRDefault="004A2CE4" w:rsidP="004A2CE4">
            <w:pPr>
              <w:jc w:val="both"/>
              <w:rPr>
                <w:rFonts w:ascii="Arial" w:hAnsi="Arial" w:cs="Arial"/>
              </w:rPr>
            </w:pPr>
            <w:r>
              <w:rPr>
                <w:rFonts w:ascii="Arial" w:hAnsi="Arial" w:cs="Arial"/>
              </w:rPr>
              <w:t>If</w:t>
            </w:r>
            <w:r w:rsidRPr="00DC2E0E">
              <w:rPr>
                <w:rFonts w:ascii="Arial" w:hAnsi="Arial" w:cs="Arial"/>
              </w:rPr>
              <w:t xml:space="preserve"> Vendor {Bidder} intends to subcontract, it must submit a Subcontractor Utilization Plan and shall take the following actions to achieve the set-aside subcontracting goal requirements:</w:t>
            </w:r>
          </w:p>
          <w:p w14:paraId="6C34BD60" w14:textId="77777777" w:rsidR="004A2CE4" w:rsidRPr="00DC2E0E" w:rsidRDefault="004A2CE4" w:rsidP="004A2CE4">
            <w:pPr>
              <w:rPr>
                <w:rFonts w:ascii="Arial" w:hAnsi="Arial" w:cs="Arial"/>
              </w:rPr>
            </w:pPr>
          </w:p>
          <w:p w14:paraId="3E51FEF7" w14:textId="77777777" w:rsidR="004A2CE4" w:rsidRPr="00DC2E0E" w:rsidRDefault="004A2CE4" w:rsidP="004A2CE4">
            <w:pPr>
              <w:numPr>
                <w:ilvl w:val="0"/>
                <w:numId w:val="10"/>
              </w:numPr>
              <w:contextualSpacing/>
              <w:jc w:val="both"/>
              <w:rPr>
                <w:rFonts w:ascii="Arial" w:hAnsi="Arial" w:cs="Arial"/>
              </w:rPr>
            </w:pPr>
            <w:r w:rsidRPr="00DC2E0E">
              <w:rPr>
                <w:rFonts w:ascii="Arial" w:hAnsi="Arial" w:cs="Arial"/>
              </w:rPr>
              <w:t>Attempt to locate eligible small businesses in Categories I, II, III, IV, V, and/or VI as appropriate to the Bid Solicitation;</w:t>
            </w:r>
          </w:p>
          <w:p w14:paraId="6AAF2391" w14:textId="77777777" w:rsidR="004A2CE4" w:rsidRPr="00DC2E0E" w:rsidRDefault="004A2CE4" w:rsidP="004A2CE4">
            <w:pPr>
              <w:ind w:left="720"/>
              <w:contextualSpacing/>
              <w:rPr>
                <w:rFonts w:ascii="Arial" w:hAnsi="Arial" w:cs="Arial"/>
              </w:rPr>
            </w:pPr>
          </w:p>
          <w:p w14:paraId="5BF469B6" w14:textId="77777777" w:rsidR="004A2CE4" w:rsidRPr="00DC2E0E" w:rsidRDefault="004A2CE4" w:rsidP="004A2CE4">
            <w:pPr>
              <w:numPr>
                <w:ilvl w:val="0"/>
                <w:numId w:val="10"/>
              </w:numPr>
              <w:contextualSpacing/>
              <w:jc w:val="both"/>
              <w:rPr>
                <w:rFonts w:ascii="Arial" w:hAnsi="Arial" w:cs="Arial"/>
              </w:rPr>
            </w:pPr>
            <w:r w:rsidRPr="00DC2E0E">
              <w:rPr>
                <w:rFonts w:ascii="Arial" w:hAnsi="Arial" w:cs="Arial"/>
              </w:rPr>
              <w:t>Request a listing of New Jersey Small Business Enterprises from the New Jersey Division of Revenue and Enterprise Services, Small Business  Registration and M/WBE Certification Services Unit;</w:t>
            </w:r>
          </w:p>
          <w:p w14:paraId="4A884482" w14:textId="77777777" w:rsidR="004A2CE4" w:rsidRPr="00DC2E0E" w:rsidRDefault="004A2CE4" w:rsidP="004A2CE4">
            <w:pPr>
              <w:ind w:left="720"/>
              <w:contextualSpacing/>
              <w:rPr>
                <w:rFonts w:ascii="Arial" w:hAnsi="Arial" w:cs="Arial"/>
              </w:rPr>
            </w:pPr>
          </w:p>
          <w:p w14:paraId="68B8FD73" w14:textId="77777777" w:rsidR="004A2CE4" w:rsidRPr="00DC2E0E" w:rsidRDefault="004A2CE4" w:rsidP="004A2CE4">
            <w:pPr>
              <w:numPr>
                <w:ilvl w:val="0"/>
                <w:numId w:val="10"/>
              </w:numPr>
              <w:contextualSpacing/>
              <w:jc w:val="both"/>
              <w:rPr>
                <w:rFonts w:ascii="Arial" w:hAnsi="Arial" w:cs="Arial"/>
              </w:rPr>
            </w:pPr>
            <w:r w:rsidRPr="00DC2E0E">
              <w:rPr>
                <w:rFonts w:ascii="Arial" w:hAnsi="Arial" w:cs="Arial"/>
              </w:rPr>
              <w:t>Record efforts to locate eligible businesses, including the names of businesses contacted and the means and results of such contacts;</w:t>
            </w:r>
          </w:p>
          <w:p w14:paraId="1BE016E5" w14:textId="77777777" w:rsidR="004A2CE4" w:rsidRPr="00DC2E0E" w:rsidRDefault="004A2CE4" w:rsidP="004A2CE4">
            <w:pPr>
              <w:ind w:left="720"/>
              <w:contextualSpacing/>
              <w:rPr>
                <w:rFonts w:ascii="Arial" w:hAnsi="Arial" w:cs="Arial"/>
              </w:rPr>
            </w:pPr>
          </w:p>
          <w:p w14:paraId="7EDB1B2A" w14:textId="77777777" w:rsidR="004A2CE4" w:rsidRPr="00DC2E0E" w:rsidRDefault="004A2CE4" w:rsidP="004A2CE4">
            <w:pPr>
              <w:numPr>
                <w:ilvl w:val="0"/>
                <w:numId w:val="10"/>
              </w:numPr>
              <w:contextualSpacing/>
              <w:jc w:val="both"/>
              <w:rPr>
                <w:rFonts w:ascii="Arial" w:hAnsi="Arial" w:cs="Arial"/>
              </w:rPr>
            </w:pPr>
            <w:r w:rsidRPr="00DC2E0E">
              <w:rPr>
                <w:rFonts w:ascii="Arial" w:hAnsi="Arial" w:cs="Arial"/>
              </w:rPr>
              <w:t xml:space="preserve">Provide all potential </w:t>
            </w:r>
            <w:r w:rsidRPr="00DC2E0E">
              <w:rPr>
                <w:rFonts w:ascii="Arial" w:hAnsi="Arial" w:cs="Arial"/>
                <w:szCs w:val="22"/>
              </w:rPr>
              <w:t xml:space="preserve">Subcontractors </w:t>
            </w:r>
            <w:r w:rsidRPr="00DC2E0E">
              <w:rPr>
                <w:rFonts w:ascii="Arial" w:hAnsi="Arial" w:cs="Arial"/>
              </w:rPr>
              <w:t>with detailed information regarding the specifications;</w:t>
            </w:r>
          </w:p>
          <w:p w14:paraId="36AE2181" w14:textId="77777777" w:rsidR="004A2CE4" w:rsidRPr="00DC2E0E" w:rsidRDefault="004A2CE4" w:rsidP="004A2CE4">
            <w:pPr>
              <w:ind w:left="720"/>
              <w:contextualSpacing/>
              <w:rPr>
                <w:rFonts w:ascii="Arial" w:hAnsi="Arial" w:cs="Arial"/>
              </w:rPr>
            </w:pPr>
          </w:p>
          <w:p w14:paraId="51482675" w14:textId="77777777" w:rsidR="004A2CE4" w:rsidRPr="00DC2E0E" w:rsidRDefault="004A2CE4" w:rsidP="004A2CE4">
            <w:pPr>
              <w:numPr>
                <w:ilvl w:val="0"/>
                <w:numId w:val="10"/>
              </w:numPr>
              <w:contextualSpacing/>
              <w:jc w:val="both"/>
              <w:rPr>
                <w:rFonts w:ascii="Arial" w:hAnsi="Arial" w:cs="Arial"/>
              </w:rPr>
            </w:pPr>
            <w:r w:rsidRPr="00DC2E0E">
              <w:rPr>
                <w:rFonts w:ascii="Arial" w:hAnsi="Arial" w:cs="Arial"/>
              </w:rPr>
              <w:t xml:space="preserve">Attempt, whenever possible, to negotiate prices with potential </w:t>
            </w:r>
            <w:r w:rsidRPr="00DC2E0E">
              <w:rPr>
                <w:rFonts w:ascii="Arial" w:hAnsi="Arial" w:cs="Arial"/>
                <w:szCs w:val="22"/>
              </w:rPr>
              <w:t xml:space="preserve">Subcontractors </w:t>
            </w:r>
            <w:r w:rsidRPr="00DC2E0E">
              <w:rPr>
                <w:rFonts w:ascii="Arial" w:hAnsi="Arial" w:cs="Arial"/>
              </w:rPr>
              <w:t>submitting higher than acceptable price Quotes;</w:t>
            </w:r>
          </w:p>
          <w:p w14:paraId="57F8331D" w14:textId="77777777" w:rsidR="004A2CE4" w:rsidRPr="00DC2E0E" w:rsidRDefault="004A2CE4" w:rsidP="004A2CE4">
            <w:pPr>
              <w:ind w:left="720"/>
              <w:contextualSpacing/>
              <w:rPr>
                <w:rFonts w:ascii="Arial" w:hAnsi="Arial" w:cs="Arial"/>
              </w:rPr>
            </w:pPr>
          </w:p>
          <w:p w14:paraId="67CDCCDA" w14:textId="77777777" w:rsidR="004A2CE4" w:rsidRPr="00DC2E0E" w:rsidRDefault="004A2CE4" w:rsidP="004A2CE4">
            <w:pPr>
              <w:numPr>
                <w:ilvl w:val="0"/>
                <w:numId w:val="10"/>
              </w:numPr>
              <w:contextualSpacing/>
              <w:jc w:val="both"/>
              <w:rPr>
                <w:rFonts w:ascii="Arial" w:hAnsi="Arial" w:cs="Arial"/>
              </w:rPr>
            </w:pPr>
            <w:r w:rsidRPr="00DC2E0E">
              <w:rPr>
                <w:rFonts w:ascii="Arial" w:hAnsi="Arial" w:cs="Arial"/>
              </w:rPr>
              <w:t xml:space="preserve">Obtain, in writing, the consent of any proposed </w:t>
            </w:r>
            <w:r w:rsidRPr="00DC2E0E">
              <w:rPr>
                <w:rFonts w:ascii="Arial" w:hAnsi="Arial" w:cs="Arial"/>
                <w:szCs w:val="22"/>
              </w:rPr>
              <w:t xml:space="preserve">Subcontractor </w:t>
            </w:r>
            <w:r w:rsidRPr="00DC2E0E">
              <w:rPr>
                <w:rFonts w:ascii="Arial" w:hAnsi="Arial" w:cs="Arial"/>
              </w:rPr>
              <w:t>to use its name in response to the Bid Solicitation; and</w:t>
            </w:r>
          </w:p>
          <w:p w14:paraId="5D38C7EC" w14:textId="77777777" w:rsidR="004A2CE4" w:rsidRPr="00DC2E0E" w:rsidRDefault="004A2CE4" w:rsidP="004A2CE4">
            <w:pPr>
              <w:ind w:left="720"/>
              <w:contextualSpacing/>
              <w:rPr>
                <w:rFonts w:ascii="Arial" w:hAnsi="Arial" w:cs="Arial"/>
              </w:rPr>
            </w:pPr>
          </w:p>
          <w:p w14:paraId="2F08E6B9" w14:textId="05AE24A7" w:rsidR="00C25C83" w:rsidRPr="004A2CE4" w:rsidRDefault="004A2CE4" w:rsidP="00C25C83">
            <w:pPr>
              <w:numPr>
                <w:ilvl w:val="0"/>
                <w:numId w:val="10"/>
              </w:numPr>
              <w:contextualSpacing/>
              <w:jc w:val="both"/>
              <w:rPr>
                <w:rFonts w:ascii="Arial" w:hAnsi="Arial" w:cs="Arial"/>
              </w:rPr>
            </w:pPr>
            <w:r w:rsidRPr="00DC2E0E">
              <w:rPr>
                <w:rFonts w:ascii="Arial" w:hAnsi="Arial" w:cs="Arial"/>
              </w:rPr>
              <w:t xml:space="preserve">Maintain adequate records documenting efforts to achieve the set-aside </w:t>
            </w:r>
            <w:r>
              <w:rPr>
                <w:rFonts w:ascii="Arial" w:hAnsi="Arial" w:cs="Arial"/>
              </w:rPr>
              <w:t>subcontracting goals.</w:t>
            </w:r>
          </w:p>
          <w:p w14:paraId="243A7FF1" w14:textId="003FC54F" w:rsidR="00401FBB" w:rsidRPr="00C25C83" w:rsidRDefault="00401FBB" w:rsidP="00C25C83">
            <w:pPr>
              <w:tabs>
                <w:tab w:val="left" w:pos="0"/>
              </w:tabs>
              <w:overflowPunct w:val="0"/>
              <w:autoSpaceDE w:val="0"/>
              <w:autoSpaceDN w:val="0"/>
              <w:adjustRightInd w:val="0"/>
              <w:ind w:hanging="28"/>
              <w:jc w:val="both"/>
              <w:rPr>
                <w:rFonts w:ascii="Arial" w:hAnsi="Arial" w:cs="Arial"/>
              </w:rPr>
            </w:pPr>
            <w:r w:rsidRPr="00C25C83">
              <w:rPr>
                <w:rFonts w:ascii="Arial" w:hAnsi="Arial" w:cs="Arial"/>
              </w:rPr>
              <w:lastRenderedPageBreak/>
              <w:t xml:space="preserve"> </w:t>
            </w:r>
          </w:p>
          <w:p w14:paraId="20B55942" w14:textId="77777777" w:rsidR="00401FBB" w:rsidRPr="00C25C83" w:rsidRDefault="00401FBB" w:rsidP="00C25C83">
            <w:pPr>
              <w:tabs>
                <w:tab w:val="left" w:pos="0"/>
              </w:tabs>
              <w:jc w:val="both"/>
              <w:rPr>
                <w:rFonts w:ascii="Arial" w:hAnsi="Arial" w:cs="Arial"/>
                <w:b/>
              </w:rPr>
            </w:pPr>
          </w:p>
        </w:tc>
      </w:tr>
      <w:tr w:rsidR="00401FBB" w14:paraId="63BD52DD" w14:textId="77777777" w:rsidTr="00B56472">
        <w:tc>
          <w:tcPr>
            <w:tcW w:w="877" w:type="dxa"/>
            <w:tcBorders>
              <w:top w:val="single" w:sz="4" w:space="0" w:color="auto"/>
              <w:left w:val="single" w:sz="4" w:space="0" w:color="auto"/>
              <w:bottom w:val="single" w:sz="4" w:space="0" w:color="auto"/>
              <w:right w:val="single" w:sz="4" w:space="0" w:color="auto"/>
            </w:tcBorders>
          </w:tcPr>
          <w:p w14:paraId="2AF6A718" w14:textId="0D098387" w:rsidR="00401FBB" w:rsidRDefault="00401FBB" w:rsidP="00401FBB">
            <w:pPr>
              <w:tabs>
                <w:tab w:val="left" w:pos="0"/>
              </w:tabs>
              <w:autoSpaceDN w:val="0"/>
              <w:jc w:val="center"/>
              <w:rPr>
                <w:rFonts w:ascii="Arial" w:hAnsi="Arial" w:cs="Arial"/>
              </w:rPr>
            </w:pPr>
            <w:r>
              <w:rPr>
                <w:rFonts w:ascii="Arial" w:hAnsi="Arial" w:cs="Arial"/>
              </w:rPr>
              <w:lastRenderedPageBreak/>
              <w:t>1</w:t>
            </w:r>
            <w:r w:rsidR="00F2771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375116B" w14:textId="7F71CEAF"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4.4.1.7 Bid Security</w:t>
            </w:r>
          </w:p>
        </w:tc>
        <w:tc>
          <w:tcPr>
            <w:tcW w:w="7200" w:type="dxa"/>
            <w:tcBorders>
              <w:top w:val="single" w:sz="4" w:space="0" w:color="auto"/>
              <w:left w:val="single" w:sz="4" w:space="0" w:color="auto"/>
              <w:bottom w:val="single" w:sz="4" w:space="0" w:color="auto"/>
              <w:right w:val="single" w:sz="4" w:space="0" w:color="auto"/>
            </w:tcBorders>
          </w:tcPr>
          <w:p w14:paraId="4C1314B9" w14:textId="77777777" w:rsidR="00401FBB" w:rsidRPr="00684CD8" w:rsidRDefault="00401FBB" w:rsidP="00401FBB">
            <w:pPr>
              <w:tabs>
                <w:tab w:val="left" w:pos="0"/>
              </w:tabs>
              <w:rPr>
                <w:rFonts w:ascii="Arial" w:hAnsi="Arial" w:cs="Arial"/>
                <w:b/>
              </w:rPr>
            </w:pPr>
            <w:r w:rsidRPr="00684CD8">
              <w:rPr>
                <w:rFonts w:ascii="Arial" w:hAnsi="Arial" w:cs="Arial"/>
                <w:b/>
              </w:rPr>
              <w:t>I read that we do not need a security bond. Do we need any type of Bond for the submission?</w:t>
            </w:r>
          </w:p>
          <w:p w14:paraId="130ECE82" w14:textId="77777777" w:rsidR="00401FBB" w:rsidRDefault="00401FBB" w:rsidP="00401FBB">
            <w:pPr>
              <w:tabs>
                <w:tab w:val="left" w:pos="0"/>
              </w:tabs>
              <w:rPr>
                <w:rFonts w:ascii="Arial" w:hAnsi="Arial" w:cs="Arial"/>
              </w:rPr>
            </w:pPr>
          </w:p>
          <w:p w14:paraId="511576B8" w14:textId="77777777" w:rsidR="00644F31" w:rsidRDefault="002476D0" w:rsidP="002476D0">
            <w:pPr>
              <w:tabs>
                <w:tab w:val="left" w:pos="0"/>
              </w:tabs>
              <w:jc w:val="both"/>
              <w:rPr>
                <w:rFonts w:ascii="Arial" w:hAnsi="Arial" w:cs="Arial"/>
              </w:rPr>
            </w:pPr>
            <w:r>
              <w:rPr>
                <w:rFonts w:ascii="Arial" w:hAnsi="Arial" w:cs="Arial"/>
              </w:rPr>
              <w:t xml:space="preserve">No, </w:t>
            </w:r>
            <w:r w:rsidR="00836269">
              <w:rPr>
                <w:rFonts w:ascii="Arial" w:hAnsi="Arial" w:cs="Arial"/>
              </w:rPr>
              <w:t>a security bond is</w:t>
            </w:r>
            <w:r>
              <w:rPr>
                <w:rFonts w:ascii="Arial" w:hAnsi="Arial" w:cs="Arial"/>
              </w:rPr>
              <w:t xml:space="preserve"> not required for this procurement.  </w:t>
            </w:r>
          </w:p>
          <w:p w14:paraId="51882B86" w14:textId="77777777" w:rsidR="00644F31" w:rsidRDefault="00644F31" w:rsidP="002476D0">
            <w:pPr>
              <w:tabs>
                <w:tab w:val="left" w:pos="0"/>
              </w:tabs>
              <w:jc w:val="both"/>
              <w:rPr>
                <w:rFonts w:ascii="Arial" w:hAnsi="Arial" w:cs="Arial"/>
              </w:rPr>
            </w:pPr>
          </w:p>
          <w:p w14:paraId="3A1507C6" w14:textId="1B081181" w:rsidR="00401FBB" w:rsidRDefault="00836269" w:rsidP="002476D0">
            <w:pPr>
              <w:tabs>
                <w:tab w:val="left" w:pos="0"/>
              </w:tabs>
              <w:jc w:val="both"/>
              <w:rPr>
                <w:rFonts w:ascii="Arial" w:hAnsi="Arial" w:cs="Arial"/>
              </w:rPr>
            </w:pPr>
            <w:r>
              <w:rPr>
                <w:rFonts w:ascii="Arial" w:hAnsi="Arial" w:cs="Arial"/>
              </w:rPr>
              <w:t xml:space="preserve">As per </w:t>
            </w:r>
            <w:r w:rsidR="00644F31">
              <w:rPr>
                <w:rFonts w:ascii="Arial" w:hAnsi="Arial" w:cs="Arial"/>
              </w:rPr>
              <w:t xml:space="preserve">Revised </w:t>
            </w:r>
            <w:r w:rsidR="00401FBB">
              <w:rPr>
                <w:rFonts w:ascii="Arial" w:hAnsi="Arial" w:cs="Arial"/>
              </w:rPr>
              <w:t>Bid Solicitation Section</w:t>
            </w:r>
            <w:r>
              <w:rPr>
                <w:rFonts w:ascii="Arial" w:hAnsi="Arial" w:cs="Arial"/>
              </w:rPr>
              <w:t>s</w:t>
            </w:r>
            <w:r w:rsidR="00401FBB">
              <w:rPr>
                <w:rFonts w:ascii="Arial" w:hAnsi="Arial" w:cs="Arial"/>
              </w:rPr>
              <w:t xml:space="preserve"> 4.4.1.7 and 7.4, bid security and performance security are not applicable to this procurement.</w:t>
            </w:r>
          </w:p>
          <w:p w14:paraId="4D2A1D92" w14:textId="77777777" w:rsidR="00401FBB" w:rsidRPr="006F579D" w:rsidDel="00546D8F" w:rsidRDefault="00401FBB" w:rsidP="00401FBB">
            <w:pPr>
              <w:tabs>
                <w:tab w:val="left" w:pos="0"/>
              </w:tabs>
              <w:jc w:val="both"/>
              <w:rPr>
                <w:rFonts w:ascii="Arial" w:hAnsi="Arial" w:cs="Arial"/>
                <w:b/>
              </w:rPr>
            </w:pPr>
          </w:p>
        </w:tc>
      </w:tr>
      <w:tr w:rsidR="00401FBB" w14:paraId="3F696B6C" w14:textId="77777777" w:rsidTr="00B56472">
        <w:tc>
          <w:tcPr>
            <w:tcW w:w="877" w:type="dxa"/>
            <w:tcBorders>
              <w:top w:val="single" w:sz="4" w:space="0" w:color="auto"/>
              <w:left w:val="single" w:sz="4" w:space="0" w:color="auto"/>
              <w:bottom w:val="single" w:sz="4" w:space="0" w:color="auto"/>
              <w:right w:val="single" w:sz="4" w:space="0" w:color="auto"/>
            </w:tcBorders>
          </w:tcPr>
          <w:p w14:paraId="6FF155D9" w14:textId="0646BDF2" w:rsidR="00401FBB" w:rsidRDefault="00401FBB" w:rsidP="00401FBB">
            <w:pPr>
              <w:tabs>
                <w:tab w:val="left" w:pos="0"/>
              </w:tabs>
              <w:autoSpaceDN w:val="0"/>
              <w:jc w:val="center"/>
              <w:rPr>
                <w:rFonts w:ascii="Arial" w:hAnsi="Arial" w:cs="Arial"/>
              </w:rPr>
            </w:pPr>
            <w:r>
              <w:rPr>
                <w:rFonts w:ascii="Arial" w:hAnsi="Arial" w:cs="Arial"/>
              </w:rPr>
              <w:t>1</w:t>
            </w:r>
            <w:r w:rsidR="00F2771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8774777" w14:textId="193D49C4"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4.4.4.2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F43A5B0" w14:textId="77777777" w:rsidR="00401FBB" w:rsidRDefault="00401FBB" w:rsidP="00401FBB">
            <w:pPr>
              <w:tabs>
                <w:tab w:val="left" w:pos="0"/>
              </w:tabs>
              <w:jc w:val="both"/>
              <w:rPr>
                <w:rFonts w:ascii="Arial" w:hAnsi="Arial" w:cs="Arial"/>
                <w:b/>
              </w:rPr>
            </w:pPr>
            <w:r w:rsidRPr="006F579D">
              <w:rPr>
                <w:rFonts w:ascii="Arial" w:hAnsi="Arial" w:cs="Arial"/>
                <w:b/>
              </w:rPr>
              <w:t>Cost % for moving Supplies / No designation for materials / How many boxes / labels / computer bags / or other move related materials. There is NO designation for amounts</w:t>
            </w:r>
            <w:r>
              <w:rPr>
                <w:rFonts w:ascii="Arial" w:hAnsi="Arial" w:cs="Arial"/>
                <w:b/>
              </w:rPr>
              <w:t>.</w:t>
            </w:r>
          </w:p>
          <w:p w14:paraId="413847B3" w14:textId="3DCF1F50" w:rsidR="00401FBB" w:rsidRDefault="00401FBB" w:rsidP="00401FBB">
            <w:pPr>
              <w:tabs>
                <w:tab w:val="left" w:pos="0"/>
              </w:tabs>
              <w:jc w:val="both"/>
              <w:rPr>
                <w:rFonts w:ascii="Arial" w:hAnsi="Arial" w:cs="Arial"/>
                <w:b/>
              </w:rPr>
            </w:pPr>
          </w:p>
          <w:p w14:paraId="3269281A" w14:textId="77777777" w:rsidR="00F807CB" w:rsidRDefault="00F807CB" w:rsidP="00F807CB">
            <w:pPr>
              <w:tabs>
                <w:tab w:val="left" w:pos="0"/>
              </w:tabs>
              <w:jc w:val="both"/>
              <w:rPr>
                <w:rFonts w:ascii="Arial" w:hAnsi="Arial" w:cs="Arial"/>
              </w:rPr>
            </w:pPr>
            <w:r>
              <w:rPr>
                <w:rFonts w:ascii="Arial" w:hAnsi="Arial" w:cs="Arial"/>
              </w:rPr>
              <w:t xml:space="preserve">As per the Revised Bid Solicitation Section 3.10, “The Vendor {Contractor} shall supply its own moving supplies as needed and applicable to a move.  The Vendor {Contractor} will be paid a percentage (%) markup over supplier invoice for all supplies.” </w:t>
            </w:r>
          </w:p>
          <w:p w14:paraId="0734371B" w14:textId="77777777" w:rsidR="00F807CB" w:rsidRDefault="00F807CB" w:rsidP="00F807CB">
            <w:pPr>
              <w:tabs>
                <w:tab w:val="left" w:pos="0"/>
              </w:tabs>
              <w:jc w:val="both"/>
              <w:rPr>
                <w:rFonts w:ascii="Arial" w:hAnsi="Arial" w:cs="Arial"/>
              </w:rPr>
            </w:pPr>
          </w:p>
          <w:p w14:paraId="7932A91F" w14:textId="77777777" w:rsidR="00F807CB" w:rsidRPr="00372D27" w:rsidRDefault="00F807CB" w:rsidP="00F807CB">
            <w:pPr>
              <w:tabs>
                <w:tab w:val="left" w:pos="0"/>
              </w:tabs>
              <w:jc w:val="both"/>
              <w:rPr>
                <w:rFonts w:ascii="Arial" w:hAnsi="Arial" w:cs="Arial"/>
              </w:rPr>
            </w:pPr>
            <w:r>
              <w:rPr>
                <w:rFonts w:ascii="Arial" w:hAnsi="Arial" w:cs="Arial"/>
              </w:rPr>
              <w:t xml:space="preserve">The amount and type of moving supplies required will be dependent on the specific move/job.  </w:t>
            </w:r>
          </w:p>
          <w:p w14:paraId="4DF1201F" w14:textId="77777777" w:rsidR="00F807CB" w:rsidRDefault="00F807CB" w:rsidP="00401FBB">
            <w:pPr>
              <w:tabs>
                <w:tab w:val="left" w:pos="0"/>
              </w:tabs>
              <w:jc w:val="both"/>
              <w:rPr>
                <w:rFonts w:ascii="Arial" w:hAnsi="Arial" w:cs="Arial"/>
                <w:b/>
              </w:rPr>
            </w:pPr>
          </w:p>
          <w:p w14:paraId="2E148ED7" w14:textId="48E5BB3A" w:rsidR="00107EF8" w:rsidRDefault="00401FBB" w:rsidP="00401FBB">
            <w:pPr>
              <w:tabs>
                <w:tab w:val="left" w:pos="0"/>
              </w:tabs>
              <w:jc w:val="both"/>
              <w:rPr>
                <w:rFonts w:ascii="Arial" w:hAnsi="Arial" w:cs="Arial"/>
              </w:rPr>
            </w:pPr>
            <w:r w:rsidRPr="00372D27">
              <w:rPr>
                <w:rFonts w:ascii="Arial" w:hAnsi="Arial" w:cs="Arial"/>
              </w:rPr>
              <w:t>As per</w:t>
            </w:r>
            <w:r>
              <w:rPr>
                <w:rFonts w:ascii="Arial" w:hAnsi="Arial" w:cs="Arial"/>
              </w:rPr>
              <w:t xml:space="preserve"> Revised Bid Solicitation</w:t>
            </w:r>
            <w:r w:rsidRPr="00372D27">
              <w:rPr>
                <w:rFonts w:ascii="Arial" w:hAnsi="Arial" w:cs="Arial"/>
              </w:rPr>
              <w:t xml:space="preserve"> </w:t>
            </w:r>
            <w:r>
              <w:rPr>
                <w:rFonts w:ascii="Arial" w:hAnsi="Arial" w:cs="Arial"/>
              </w:rPr>
              <w:t xml:space="preserve">Section 4.4.4.2, “The Vendor {Bidder} must provide a percentage </w:t>
            </w:r>
            <w:r w:rsidR="00D73B55">
              <w:rPr>
                <w:rFonts w:ascii="Arial" w:hAnsi="Arial" w:cs="Arial"/>
              </w:rPr>
              <w:t xml:space="preserve">(%) </w:t>
            </w:r>
            <w:r>
              <w:rPr>
                <w:rFonts w:ascii="Arial" w:hAnsi="Arial" w:cs="Arial"/>
              </w:rPr>
              <w:t xml:space="preserve">markup </w:t>
            </w:r>
            <w:r w:rsidR="00D73B55">
              <w:rPr>
                <w:rFonts w:ascii="Arial" w:hAnsi="Arial" w:cs="Arial"/>
              </w:rPr>
              <w:t xml:space="preserve">over supplier invoice </w:t>
            </w:r>
            <w:r>
              <w:rPr>
                <w:rFonts w:ascii="Arial" w:hAnsi="Arial" w:cs="Arial"/>
              </w:rPr>
              <w:t xml:space="preserve">for the cost of moving supplies”. </w:t>
            </w:r>
          </w:p>
          <w:p w14:paraId="567FE21B" w14:textId="77777777" w:rsidR="00107EF8" w:rsidRDefault="00107EF8" w:rsidP="00401FBB">
            <w:pPr>
              <w:tabs>
                <w:tab w:val="left" w:pos="0"/>
              </w:tabs>
              <w:jc w:val="both"/>
              <w:rPr>
                <w:rFonts w:ascii="Arial" w:hAnsi="Arial" w:cs="Arial"/>
              </w:rPr>
            </w:pPr>
          </w:p>
          <w:p w14:paraId="32FD6DC8" w14:textId="77777777" w:rsidR="00401FBB" w:rsidRPr="006F579D" w:rsidDel="00546D8F" w:rsidRDefault="00401FBB" w:rsidP="00F807CB">
            <w:pPr>
              <w:tabs>
                <w:tab w:val="left" w:pos="0"/>
              </w:tabs>
              <w:jc w:val="both"/>
              <w:rPr>
                <w:rFonts w:ascii="Arial" w:hAnsi="Arial" w:cs="Arial"/>
                <w:b/>
              </w:rPr>
            </w:pPr>
          </w:p>
        </w:tc>
      </w:tr>
      <w:tr w:rsidR="00401FBB" w14:paraId="03C6B44B" w14:textId="77777777" w:rsidTr="00745A15">
        <w:trPr>
          <w:trHeight w:val="3518"/>
        </w:trPr>
        <w:tc>
          <w:tcPr>
            <w:tcW w:w="877" w:type="dxa"/>
            <w:tcBorders>
              <w:top w:val="single" w:sz="4" w:space="0" w:color="auto"/>
              <w:left w:val="single" w:sz="4" w:space="0" w:color="auto"/>
              <w:bottom w:val="single" w:sz="4" w:space="0" w:color="auto"/>
              <w:right w:val="single" w:sz="4" w:space="0" w:color="auto"/>
            </w:tcBorders>
          </w:tcPr>
          <w:p w14:paraId="03C6B447" w14:textId="76099859" w:rsidR="00401FBB" w:rsidRDefault="00401FBB" w:rsidP="00401FBB">
            <w:pPr>
              <w:tabs>
                <w:tab w:val="left" w:pos="0"/>
              </w:tabs>
              <w:autoSpaceDN w:val="0"/>
              <w:jc w:val="center"/>
              <w:rPr>
                <w:rFonts w:ascii="Arial" w:hAnsi="Arial" w:cs="Arial"/>
              </w:rPr>
            </w:pPr>
            <w:r>
              <w:rPr>
                <w:rFonts w:ascii="Arial" w:hAnsi="Arial" w:cs="Arial"/>
              </w:rPr>
              <w:t>1</w:t>
            </w:r>
            <w:r w:rsidR="00F2771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49" w14:textId="6DCFC79A"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4.4.4.2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3E4875B" w14:textId="3A8BC45F" w:rsidR="00401FBB" w:rsidRDefault="00401FBB" w:rsidP="007160A5">
            <w:pPr>
              <w:tabs>
                <w:tab w:val="left" w:pos="0"/>
              </w:tabs>
              <w:jc w:val="both"/>
              <w:rPr>
                <w:rFonts w:ascii="Arial" w:hAnsi="Arial" w:cs="Arial"/>
                <w:b/>
              </w:rPr>
            </w:pPr>
            <w:r w:rsidRPr="006F579D">
              <w:rPr>
                <w:rFonts w:ascii="Arial" w:hAnsi="Arial" w:cs="Arial"/>
                <w:b/>
              </w:rPr>
              <w:t xml:space="preserve">Temporary storage 1- 29 days? Is it Price per truck or Square Foot and after 29 days price per truck load or square Foot? </w:t>
            </w:r>
          </w:p>
          <w:p w14:paraId="3A3E43C5" w14:textId="422CBE21" w:rsidR="00401FBB" w:rsidRDefault="00401FBB" w:rsidP="007160A5">
            <w:pPr>
              <w:tabs>
                <w:tab w:val="left" w:pos="0"/>
              </w:tabs>
              <w:jc w:val="both"/>
              <w:rPr>
                <w:rFonts w:ascii="Arial" w:hAnsi="Arial" w:cs="Arial"/>
                <w:b/>
              </w:rPr>
            </w:pPr>
          </w:p>
          <w:p w14:paraId="18AAB775" w14:textId="7F6734EB" w:rsidR="00745A15" w:rsidRDefault="003A0809" w:rsidP="007160A5">
            <w:pPr>
              <w:tabs>
                <w:tab w:val="left" w:pos="0"/>
              </w:tabs>
              <w:jc w:val="both"/>
              <w:rPr>
                <w:rFonts w:ascii="Arial" w:hAnsi="Arial" w:cs="Arial"/>
              </w:rPr>
            </w:pPr>
            <w:r>
              <w:rPr>
                <w:rFonts w:ascii="Arial" w:hAnsi="Arial" w:cs="Arial"/>
              </w:rPr>
              <w:t>Any</w:t>
            </w:r>
            <w:r w:rsidR="00745A15">
              <w:rPr>
                <w:rFonts w:ascii="Arial" w:hAnsi="Arial" w:cs="Arial"/>
              </w:rPr>
              <w:t xml:space="preserve"> reference to temporary storage for 1-29 days has been removed from the Revised Bid Solicitation and the Revised State-Supplied Price Sheet.  </w:t>
            </w:r>
          </w:p>
          <w:p w14:paraId="2C7CCD8A" w14:textId="77777777" w:rsidR="00745A15" w:rsidRDefault="00745A15" w:rsidP="007160A5">
            <w:pPr>
              <w:tabs>
                <w:tab w:val="left" w:pos="0"/>
              </w:tabs>
              <w:jc w:val="both"/>
              <w:rPr>
                <w:rFonts w:ascii="Arial" w:hAnsi="Arial" w:cs="Arial"/>
              </w:rPr>
            </w:pPr>
          </w:p>
          <w:p w14:paraId="4CCF19E2" w14:textId="358362EE" w:rsidR="00CF2065" w:rsidRDefault="00CF2065" w:rsidP="007160A5">
            <w:pPr>
              <w:tabs>
                <w:tab w:val="left" w:pos="0"/>
              </w:tabs>
              <w:jc w:val="both"/>
              <w:rPr>
                <w:rFonts w:ascii="Arial" w:hAnsi="Arial" w:cs="Arial"/>
              </w:rPr>
            </w:pPr>
            <w:r>
              <w:rPr>
                <w:rFonts w:ascii="Arial" w:hAnsi="Arial" w:cs="Arial"/>
              </w:rPr>
              <w:t>The Revised State-Supplied Price S</w:t>
            </w:r>
            <w:r w:rsidR="00FA77D1">
              <w:rPr>
                <w:rFonts w:ascii="Arial" w:hAnsi="Arial" w:cs="Arial"/>
              </w:rPr>
              <w:t xml:space="preserve">heet has been updated to indicate </w:t>
            </w:r>
            <w:r>
              <w:rPr>
                <w:rFonts w:ascii="Arial" w:hAnsi="Arial" w:cs="Arial"/>
              </w:rPr>
              <w:t xml:space="preserve">two (2) </w:t>
            </w:r>
            <w:r w:rsidR="007807D3">
              <w:rPr>
                <w:rFonts w:ascii="Arial" w:hAnsi="Arial" w:cs="Arial"/>
              </w:rPr>
              <w:t xml:space="preserve">temporary </w:t>
            </w:r>
            <w:r w:rsidR="000C62B6">
              <w:rPr>
                <w:rFonts w:ascii="Arial" w:hAnsi="Arial" w:cs="Arial"/>
              </w:rPr>
              <w:t>storage price lines per Region.  A daily temporary storage fee by square foot and a daily temporary storage fee by truck</w:t>
            </w:r>
            <w:r w:rsidR="00CE5079">
              <w:rPr>
                <w:rFonts w:ascii="Arial" w:hAnsi="Arial" w:cs="Arial"/>
              </w:rPr>
              <w:t xml:space="preserve"> load</w:t>
            </w:r>
            <w:r w:rsidR="000C62B6">
              <w:rPr>
                <w:rFonts w:ascii="Arial" w:hAnsi="Arial" w:cs="Arial"/>
              </w:rPr>
              <w:t xml:space="preserve">.  </w:t>
            </w:r>
          </w:p>
          <w:p w14:paraId="12077CE1" w14:textId="77777777" w:rsidR="00CF2065" w:rsidRDefault="00CF2065" w:rsidP="007160A5">
            <w:pPr>
              <w:tabs>
                <w:tab w:val="left" w:pos="0"/>
              </w:tabs>
              <w:jc w:val="both"/>
              <w:rPr>
                <w:rFonts w:ascii="Arial" w:hAnsi="Arial" w:cs="Arial"/>
              </w:rPr>
            </w:pPr>
          </w:p>
          <w:p w14:paraId="4986CE75" w14:textId="6A3E7C7F" w:rsidR="00401FBB" w:rsidRPr="00C7596A" w:rsidRDefault="00401FBB" w:rsidP="007160A5">
            <w:pPr>
              <w:tabs>
                <w:tab w:val="left" w:pos="0"/>
              </w:tabs>
              <w:jc w:val="both"/>
              <w:rPr>
                <w:rFonts w:ascii="Arial" w:hAnsi="Arial" w:cs="Arial"/>
              </w:rPr>
            </w:pPr>
            <w:r>
              <w:rPr>
                <w:rFonts w:ascii="Arial" w:hAnsi="Arial" w:cs="Arial"/>
              </w:rPr>
              <w:t xml:space="preserve">As per the Revised Bid </w:t>
            </w:r>
            <w:r w:rsidR="00CF2065">
              <w:rPr>
                <w:rFonts w:ascii="Arial" w:hAnsi="Arial" w:cs="Arial"/>
              </w:rPr>
              <w:t>Solicitation Section 4.4.4.2, “T</w:t>
            </w:r>
            <w:r w:rsidRPr="00C7596A">
              <w:rPr>
                <w:rFonts w:ascii="Arial" w:hAnsi="Arial" w:cs="Arial"/>
              </w:rPr>
              <w:t>he Vendor {Bidder} must provide a daily temporary storage fee by square foot</w:t>
            </w:r>
            <w:r w:rsidR="00CF2065">
              <w:rPr>
                <w:rFonts w:ascii="Arial" w:hAnsi="Arial" w:cs="Arial"/>
              </w:rPr>
              <w:t>.</w:t>
            </w:r>
            <w:r>
              <w:rPr>
                <w:rFonts w:ascii="Arial" w:hAnsi="Arial" w:cs="Arial"/>
              </w:rPr>
              <w:t>”</w:t>
            </w:r>
            <w:r w:rsidR="000C62B6">
              <w:rPr>
                <w:rFonts w:ascii="Arial" w:hAnsi="Arial" w:cs="Arial"/>
              </w:rPr>
              <w:t xml:space="preserve">  </w:t>
            </w:r>
            <w:r>
              <w:rPr>
                <w:rFonts w:ascii="Arial" w:hAnsi="Arial" w:cs="Arial"/>
              </w:rPr>
              <w:t xml:space="preserve"> </w:t>
            </w:r>
            <w:r w:rsidR="003A0809">
              <w:rPr>
                <w:rFonts w:ascii="Arial" w:hAnsi="Arial" w:cs="Arial"/>
              </w:rPr>
              <w:t xml:space="preserve">Additionally, </w:t>
            </w:r>
            <w:r w:rsidR="00CF2065">
              <w:rPr>
                <w:rFonts w:ascii="Arial" w:hAnsi="Arial" w:cs="Arial"/>
              </w:rPr>
              <w:t>“T</w:t>
            </w:r>
            <w:r w:rsidRPr="00C7596A">
              <w:rPr>
                <w:rFonts w:ascii="Arial" w:hAnsi="Arial" w:cs="Arial"/>
              </w:rPr>
              <w:t>he Vendor {Bidder} must provide a daily temp</w:t>
            </w:r>
            <w:r>
              <w:rPr>
                <w:rFonts w:ascii="Arial" w:hAnsi="Arial" w:cs="Arial"/>
              </w:rPr>
              <w:t>orary storage fee by truck</w:t>
            </w:r>
            <w:r w:rsidR="007807D3">
              <w:rPr>
                <w:rFonts w:ascii="Arial" w:hAnsi="Arial" w:cs="Arial"/>
              </w:rPr>
              <w:t xml:space="preserve"> load</w:t>
            </w:r>
            <w:r>
              <w:rPr>
                <w:rFonts w:ascii="Arial" w:hAnsi="Arial" w:cs="Arial"/>
              </w:rPr>
              <w:t xml:space="preserve">”. </w:t>
            </w:r>
          </w:p>
          <w:p w14:paraId="03C6B44A" w14:textId="69995D6C" w:rsidR="00401FBB" w:rsidRPr="00C155B2" w:rsidRDefault="00401FBB" w:rsidP="007160A5">
            <w:pPr>
              <w:tabs>
                <w:tab w:val="left" w:pos="0"/>
              </w:tabs>
              <w:overflowPunct w:val="0"/>
              <w:autoSpaceDE w:val="0"/>
              <w:autoSpaceDN w:val="0"/>
              <w:adjustRightInd w:val="0"/>
              <w:jc w:val="both"/>
              <w:rPr>
                <w:rFonts w:ascii="Arial" w:hAnsi="Arial" w:cs="Arial"/>
              </w:rPr>
            </w:pPr>
          </w:p>
        </w:tc>
      </w:tr>
      <w:tr w:rsidR="00401FBB" w14:paraId="03C6B450" w14:textId="77777777" w:rsidTr="00B56472">
        <w:tc>
          <w:tcPr>
            <w:tcW w:w="877" w:type="dxa"/>
            <w:tcBorders>
              <w:top w:val="single" w:sz="4" w:space="0" w:color="auto"/>
              <w:left w:val="single" w:sz="4" w:space="0" w:color="auto"/>
              <w:bottom w:val="single" w:sz="4" w:space="0" w:color="auto"/>
              <w:right w:val="single" w:sz="4" w:space="0" w:color="auto"/>
            </w:tcBorders>
          </w:tcPr>
          <w:p w14:paraId="03C6B44C" w14:textId="13C9EA7F" w:rsidR="00401FBB" w:rsidRDefault="00F2771D" w:rsidP="00401FBB">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4E" w14:textId="4756FEDA" w:rsidR="00401FBB" w:rsidRPr="009B4A66" w:rsidRDefault="00401FBB" w:rsidP="00401FBB">
            <w:pPr>
              <w:tabs>
                <w:tab w:val="left" w:pos="0"/>
              </w:tabs>
              <w:overflowPunct w:val="0"/>
              <w:autoSpaceDE w:val="0"/>
              <w:autoSpaceDN w:val="0"/>
              <w:adjustRightInd w:val="0"/>
              <w:jc w:val="center"/>
              <w:rPr>
                <w:rFonts w:ascii="Arial" w:hAnsi="Arial" w:cs="Arial"/>
              </w:rPr>
            </w:pPr>
            <w:r w:rsidRPr="009B4A66">
              <w:rPr>
                <w:rFonts w:ascii="Arial" w:hAnsi="Arial" w:cs="Arial"/>
              </w:rPr>
              <w:t>Section 4.4.4.2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C59AF26" w14:textId="5D80A689" w:rsidR="00401FBB" w:rsidRPr="009B4A66" w:rsidRDefault="00401FBB" w:rsidP="009B4A66">
            <w:pPr>
              <w:tabs>
                <w:tab w:val="left" w:pos="0"/>
              </w:tabs>
              <w:jc w:val="both"/>
              <w:rPr>
                <w:rFonts w:ascii="Arial" w:hAnsi="Arial" w:cs="Arial"/>
                <w:b/>
              </w:rPr>
            </w:pPr>
            <w:r w:rsidRPr="009B4A66">
              <w:rPr>
                <w:rFonts w:ascii="Arial" w:hAnsi="Arial" w:cs="Arial"/>
                <w:b/>
              </w:rPr>
              <w:t>Refuse Per haul? How much? 1 truck load, Crusher, or Dumpster container 20 yard or 30 yard?</w:t>
            </w:r>
          </w:p>
          <w:p w14:paraId="7EC637CF" w14:textId="5188A3B4" w:rsidR="00401FBB" w:rsidRPr="009B4A66" w:rsidRDefault="00401FBB" w:rsidP="009B4A66">
            <w:pPr>
              <w:tabs>
                <w:tab w:val="left" w:pos="0"/>
              </w:tabs>
              <w:jc w:val="both"/>
              <w:rPr>
                <w:rFonts w:ascii="Arial" w:hAnsi="Arial" w:cs="Arial"/>
                <w:b/>
              </w:rPr>
            </w:pPr>
          </w:p>
          <w:p w14:paraId="7F50FD34" w14:textId="79EBF399" w:rsidR="00FA77D1" w:rsidRPr="009B4A66" w:rsidRDefault="00FA77D1" w:rsidP="009B4A66">
            <w:pPr>
              <w:tabs>
                <w:tab w:val="left" w:pos="0"/>
              </w:tabs>
              <w:jc w:val="both"/>
              <w:rPr>
                <w:rFonts w:ascii="Arial" w:hAnsi="Arial" w:cs="Arial"/>
              </w:rPr>
            </w:pPr>
            <w:r w:rsidRPr="009B4A66">
              <w:rPr>
                <w:rFonts w:ascii="Arial" w:hAnsi="Arial" w:cs="Arial"/>
              </w:rPr>
              <w:t xml:space="preserve">The amount and type of refuse haul required will be dependent on the specific </w:t>
            </w:r>
            <w:r w:rsidR="009B4A66">
              <w:rPr>
                <w:rFonts w:ascii="Arial" w:hAnsi="Arial" w:cs="Arial"/>
              </w:rPr>
              <w:t>move/job.  As per Revised Bid Solicitation Section 3.9, “</w:t>
            </w:r>
            <w:r w:rsidR="009B4A66" w:rsidRPr="009B4A66">
              <w:rPr>
                <w:rFonts w:ascii="Arial" w:hAnsi="Arial" w:cs="Arial"/>
              </w:rPr>
              <w:t>The markup percentage (%) for refuse hauling will be added to the price paid by the Vendor {Contractor} to provide the service.</w:t>
            </w:r>
            <w:r w:rsidR="009B4A66">
              <w:rPr>
                <w:rFonts w:ascii="Arial" w:hAnsi="Arial" w:cs="Arial"/>
              </w:rPr>
              <w:t>”</w:t>
            </w:r>
          </w:p>
          <w:p w14:paraId="44548B54" w14:textId="77777777" w:rsidR="00FA77D1" w:rsidRPr="009B4A66" w:rsidRDefault="00FA77D1" w:rsidP="009B4A66">
            <w:pPr>
              <w:tabs>
                <w:tab w:val="left" w:pos="0"/>
              </w:tabs>
              <w:jc w:val="both"/>
              <w:rPr>
                <w:rFonts w:ascii="Arial" w:hAnsi="Arial" w:cs="Arial"/>
              </w:rPr>
            </w:pPr>
          </w:p>
          <w:p w14:paraId="4D33A2C8" w14:textId="149B9181" w:rsidR="00CF2065" w:rsidRPr="009B4A66" w:rsidRDefault="009B4A66" w:rsidP="009B4A66">
            <w:pPr>
              <w:tabs>
                <w:tab w:val="left" w:pos="0"/>
              </w:tabs>
              <w:jc w:val="both"/>
              <w:rPr>
                <w:rFonts w:ascii="Arial" w:hAnsi="Arial" w:cs="Arial"/>
              </w:rPr>
            </w:pPr>
            <w:r>
              <w:rPr>
                <w:rFonts w:ascii="Arial" w:hAnsi="Arial" w:cs="Arial"/>
              </w:rPr>
              <w:t>Section 4.4.4.2 of the Revised Bid Solicitation states, “T</w:t>
            </w:r>
            <w:r w:rsidR="00401FBB" w:rsidRPr="009B4A66">
              <w:rPr>
                <w:rFonts w:ascii="Arial" w:hAnsi="Arial" w:cs="Arial"/>
              </w:rPr>
              <w:t>he Vendor {Bidder} must provide a percentage</w:t>
            </w:r>
            <w:r w:rsidRPr="009B4A66">
              <w:rPr>
                <w:rFonts w:ascii="Arial" w:hAnsi="Arial" w:cs="Arial"/>
              </w:rPr>
              <w:t xml:space="preserve"> (%)</w:t>
            </w:r>
            <w:r w:rsidR="00401FBB" w:rsidRPr="009B4A66">
              <w:rPr>
                <w:rFonts w:ascii="Arial" w:hAnsi="Arial" w:cs="Arial"/>
              </w:rPr>
              <w:t xml:space="preserve"> markup for refuse hauling”. </w:t>
            </w:r>
          </w:p>
          <w:p w14:paraId="03C6B44F" w14:textId="13B5E37D" w:rsidR="00401FBB" w:rsidRPr="009B4A66" w:rsidRDefault="00401FBB" w:rsidP="009B4A66">
            <w:pPr>
              <w:tabs>
                <w:tab w:val="left" w:pos="0"/>
              </w:tabs>
              <w:jc w:val="both"/>
              <w:rPr>
                <w:rFonts w:ascii="Arial" w:hAnsi="Arial" w:cs="Arial"/>
              </w:rPr>
            </w:pPr>
          </w:p>
        </w:tc>
      </w:tr>
      <w:tr w:rsidR="00401FBB" w14:paraId="03C6B455" w14:textId="77777777" w:rsidTr="00B56472">
        <w:tc>
          <w:tcPr>
            <w:tcW w:w="877" w:type="dxa"/>
            <w:tcBorders>
              <w:top w:val="single" w:sz="4" w:space="0" w:color="auto"/>
              <w:left w:val="single" w:sz="4" w:space="0" w:color="auto"/>
              <w:bottom w:val="single" w:sz="4" w:space="0" w:color="auto"/>
              <w:right w:val="single" w:sz="4" w:space="0" w:color="auto"/>
            </w:tcBorders>
          </w:tcPr>
          <w:p w14:paraId="03C6B451" w14:textId="44E94F83" w:rsidR="00401FBB" w:rsidRDefault="007161CD" w:rsidP="00401FBB">
            <w:pPr>
              <w:tabs>
                <w:tab w:val="left" w:pos="0"/>
              </w:tabs>
              <w:autoSpaceDN w:val="0"/>
              <w:jc w:val="center"/>
              <w:rPr>
                <w:rFonts w:ascii="Arial" w:hAnsi="Arial" w:cs="Arial"/>
              </w:rPr>
            </w:pPr>
            <w:r>
              <w:rPr>
                <w:rFonts w:ascii="Arial" w:hAnsi="Arial" w:cs="Arial"/>
              </w:rPr>
              <w:lastRenderedPageBreak/>
              <w:t>2</w:t>
            </w:r>
            <w:r w:rsidR="00F2771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53" w14:textId="2DF7CEC5"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4.4.4.2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5AED8F0" w14:textId="77777777" w:rsidR="00401FBB" w:rsidRDefault="00401FBB" w:rsidP="00401FBB">
            <w:pPr>
              <w:tabs>
                <w:tab w:val="left" w:pos="0"/>
              </w:tabs>
              <w:overflowPunct w:val="0"/>
              <w:autoSpaceDE w:val="0"/>
              <w:autoSpaceDN w:val="0"/>
              <w:adjustRightInd w:val="0"/>
              <w:ind w:hanging="28"/>
              <w:rPr>
                <w:rFonts w:ascii="Arial" w:hAnsi="Arial" w:cs="Arial"/>
                <w:b/>
              </w:rPr>
            </w:pPr>
            <w:r w:rsidRPr="00023E39">
              <w:rPr>
                <w:rFonts w:ascii="Arial" w:hAnsi="Arial" w:cs="Arial"/>
                <w:b/>
              </w:rPr>
              <w:t>Cost of moving supplies. What do we enter for unit price?</w:t>
            </w:r>
          </w:p>
          <w:p w14:paraId="1FC52DD4" w14:textId="77777777" w:rsidR="00401FBB" w:rsidRDefault="00401FBB" w:rsidP="00401FBB">
            <w:pPr>
              <w:tabs>
                <w:tab w:val="left" w:pos="0"/>
              </w:tabs>
              <w:overflowPunct w:val="0"/>
              <w:autoSpaceDE w:val="0"/>
              <w:autoSpaceDN w:val="0"/>
              <w:adjustRightInd w:val="0"/>
              <w:ind w:hanging="28"/>
              <w:rPr>
                <w:rFonts w:ascii="Arial" w:hAnsi="Arial" w:cs="Arial"/>
                <w:b/>
              </w:rPr>
            </w:pPr>
          </w:p>
          <w:p w14:paraId="6A7BF228" w14:textId="4A4F1C52" w:rsidR="00401FBB" w:rsidRDefault="00401FBB" w:rsidP="00401FBB">
            <w:pPr>
              <w:tabs>
                <w:tab w:val="left" w:pos="0"/>
              </w:tabs>
              <w:overflowPunct w:val="0"/>
              <w:autoSpaceDE w:val="0"/>
              <w:autoSpaceDN w:val="0"/>
              <w:adjustRightInd w:val="0"/>
              <w:ind w:hanging="28"/>
              <w:rPr>
                <w:rFonts w:ascii="Arial" w:hAnsi="Arial" w:cs="Arial"/>
              </w:rPr>
            </w:pPr>
            <w:r w:rsidRPr="00684CD8">
              <w:rPr>
                <w:rFonts w:ascii="Arial" w:hAnsi="Arial" w:cs="Arial"/>
              </w:rPr>
              <w:t>Please refer to the answer for Question #</w:t>
            </w:r>
            <w:r w:rsidR="00F2771D">
              <w:rPr>
                <w:rFonts w:ascii="Arial" w:hAnsi="Arial" w:cs="Arial"/>
              </w:rPr>
              <w:t>18</w:t>
            </w:r>
            <w:r w:rsidR="00D73B55">
              <w:rPr>
                <w:rFonts w:ascii="Arial" w:hAnsi="Arial" w:cs="Arial"/>
              </w:rPr>
              <w:t>.</w:t>
            </w:r>
          </w:p>
          <w:p w14:paraId="03C6B454" w14:textId="31FC6305" w:rsidR="00401FBB" w:rsidRPr="006F579D" w:rsidRDefault="00401FBB" w:rsidP="00401FBB">
            <w:pPr>
              <w:tabs>
                <w:tab w:val="left" w:pos="0"/>
              </w:tabs>
              <w:rPr>
                <w:rFonts w:ascii="Arial" w:hAnsi="Arial" w:cs="Arial"/>
              </w:rPr>
            </w:pPr>
          </w:p>
        </w:tc>
      </w:tr>
      <w:tr w:rsidR="00401FBB" w14:paraId="03C6B45A" w14:textId="77777777" w:rsidTr="00B56472">
        <w:tc>
          <w:tcPr>
            <w:tcW w:w="877" w:type="dxa"/>
            <w:tcBorders>
              <w:top w:val="single" w:sz="4" w:space="0" w:color="auto"/>
              <w:left w:val="single" w:sz="4" w:space="0" w:color="auto"/>
              <w:bottom w:val="single" w:sz="4" w:space="0" w:color="auto"/>
              <w:right w:val="single" w:sz="4" w:space="0" w:color="auto"/>
            </w:tcBorders>
          </w:tcPr>
          <w:p w14:paraId="03C6B456" w14:textId="44E3811E" w:rsidR="00401FBB" w:rsidRDefault="007161CD" w:rsidP="00401FBB">
            <w:pPr>
              <w:tabs>
                <w:tab w:val="left" w:pos="0"/>
              </w:tabs>
              <w:autoSpaceDN w:val="0"/>
              <w:jc w:val="center"/>
              <w:rPr>
                <w:rFonts w:ascii="Arial" w:hAnsi="Arial" w:cs="Arial"/>
              </w:rPr>
            </w:pPr>
            <w:r>
              <w:rPr>
                <w:rFonts w:ascii="Arial" w:hAnsi="Arial" w:cs="Arial"/>
              </w:rPr>
              <w:t>2</w:t>
            </w:r>
            <w:r w:rsidR="00F2771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58" w14:textId="64E230A4"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4.4.4.2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7155B77" w14:textId="77777777" w:rsidR="00401FBB" w:rsidRDefault="00401FBB" w:rsidP="00401FBB">
            <w:pPr>
              <w:tabs>
                <w:tab w:val="left" w:pos="0"/>
              </w:tabs>
              <w:overflowPunct w:val="0"/>
              <w:autoSpaceDE w:val="0"/>
              <w:autoSpaceDN w:val="0"/>
              <w:adjustRightInd w:val="0"/>
              <w:ind w:hanging="28"/>
              <w:rPr>
                <w:rFonts w:ascii="Arial" w:hAnsi="Arial" w:cs="Arial"/>
                <w:b/>
              </w:rPr>
            </w:pPr>
            <w:r w:rsidRPr="00023E39">
              <w:rPr>
                <w:rFonts w:ascii="Arial" w:hAnsi="Arial" w:cs="Arial"/>
                <w:b/>
              </w:rPr>
              <w:t>What does PCNT mean?</w:t>
            </w:r>
          </w:p>
          <w:p w14:paraId="6962D572" w14:textId="77777777" w:rsidR="00401FBB" w:rsidRDefault="00401FBB" w:rsidP="00401FBB">
            <w:pPr>
              <w:tabs>
                <w:tab w:val="left" w:pos="0"/>
              </w:tabs>
              <w:overflowPunct w:val="0"/>
              <w:autoSpaceDE w:val="0"/>
              <w:autoSpaceDN w:val="0"/>
              <w:adjustRightInd w:val="0"/>
              <w:ind w:hanging="28"/>
              <w:rPr>
                <w:rFonts w:ascii="Arial" w:hAnsi="Arial" w:cs="Arial"/>
                <w:b/>
              </w:rPr>
            </w:pPr>
          </w:p>
          <w:p w14:paraId="0FA361DD" w14:textId="4FD65121" w:rsidR="00401FBB" w:rsidRDefault="00401FBB" w:rsidP="00401FBB">
            <w:pPr>
              <w:tabs>
                <w:tab w:val="left" w:pos="0"/>
              </w:tabs>
              <w:overflowPunct w:val="0"/>
              <w:autoSpaceDE w:val="0"/>
              <w:autoSpaceDN w:val="0"/>
              <w:adjustRightInd w:val="0"/>
              <w:rPr>
                <w:rFonts w:ascii="Arial" w:hAnsi="Arial" w:cs="Arial"/>
              </w:rPr>
            </w:pPr>
            <w:r>
              <w:rPr>
                <w:rFonts w:ascii="Arial" w:hAnsi="Arial" w:cs="Arial"/>
              </w:rPr>
              <w:t>PCNT is indicative of a percentage unit of measurement.</w:t>
            </w:r>
            <w:r w:rsidR="00040029">
              <w:rPr>
                <w:rFonts w:ascii="Arial" w:hAnsi="Arial" w:cs="Arial"/>
              </w:rPr>
              <w:t xml:space="preserve">  This has been updated on the Revised State-Supplied Price Sheet for clarity.  </w:t>
            </w:r>
          </w:p>
          <w:p w14:paraId="03C6B459" w14:textId="67A48F0E" w:rsidR="00401FBB" w:rsidRPr="00023E39" w:rsidRDefault="00401FBB" w:rsidP="00401FBB">
            <w:pPr>
              <w:tabs>
                <w:tab w:val="left" w:pos="0"/>
              </w:tabs>
              <w:overflowPunct w:val="0"/>
              <w:autoSpaceDE w:val="0"/>
              <w:autoSpaceDN w:val="0"/>
              <w:adjustRightInd w:val="0"/>
              <w:rPr>
                <w:rFonts w:ascii="Arial" w:hAnsi="Arial" w:cs="Arial"/>
                <w:b/>
              </w:rPr>
            </w:pPr>
          </w:p>
        </w:tc>
      </w:tr>
      <w:tr w:rsidR="00401FBB" w14:paraId="03C6B45F" w14:textId="77777777" w:rsidTr="0032454F">
        <w:trPr>
          <w:trHeight w:val="962"/>
        </w:trPr>
        <w:tc>
          <w:tcPr>
            <w:tcW w:w="877" w:type="dxa"/>
            <w:tcBorders>
              <w:top w:val="single" w:sz="4" w:space="0" w:color="auto"/>
              <w:left w:val="single" w:sz="4" w:space="0" w:color="auto"/>
              <w:bottom w:val="single" w:sz="4" w:space="0" w:color="auto"/>
              <w:right w:val="single" w:sz="4" w:space="0" w:color="auto"/>
            </w:tcBorders>
          </w:tcPr>
          <w:p w14:paraId="03C6B45B" w14:textId="18C39114" w:rsidR="00401FBB" w:rsidRDefault="007161CD" w:rsidP="00401FBB">
            <w:pPr>
              <w:tabs>
                <w:tab w:val="left" w:pos="0"/>
              </w:tabs>
              <w:autoSpaceDN w:val="0"/>
              <w:jc w:val="center"/>
              <w:rPr>
                <w:rFonts w:ascii="Arial" w:hAnsi="Arial" w:cs="Arial"/>
              </w:rPr>
            </w:pPr>
            <w:r>
              <w:rPr>
                <w:rFonts w:ascii="Arial" w:hAnsi="Arial" w:cs="Arial"/>
              </w:rPr>
              <w:t>2</w:t>
            </w:r>
            <w:r w:rsidR="00F2771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5D" w14:textId="68D2A136" w:rsidR="00401FBB" w:rsidRDefault="00401FBB" w:rsidP="00401FBB">
            <w:pPr>
              <w:tabs>
                <w:tab w:val="left" w:pos="0"/>
              </w:tabs>
              <w:overflowPunct w:val="0"/>
              <w:autoSpaceDE w:val="0"/>
              <w:autoSpaceDN w:val="0"/>
              <w:adjustRightInd w:val="0"/>
              <w:jc w:val="center"/>
              <w:rPr>
                <w:rFonts w:ascii="Arial" w:hAnsi="Arial" w:cs="Arial"/>
              </w:rPr>
            </w:pPr>
            <w:r>
              <w:rPr>
                <w:rFonts w:ascii="Arial" w:hAnsi="Arial" w:cs="Arial"/>
              </w:rPr>
              <w:t>Section 4.4.4.2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3B13484" w14:textId="77777777" w:rsidR="00401FBB" w:rsidRDefault="00401FBB" w:rsidP="00401FBB">
            <w:pPr>
              <w:tabs>
                <w:tab w:val="left" w:pos="0"/>
              </w:tabs>
              <w:overflowPunct w:val="0"/>
              <w:autoSpaceDE w:val="0"/>
              <w:autoSpaceDN w:val="0"/>
              <w:adjustRightInd w:val="0"/>
              <w:ind w:hanging="28"/>
              <w:rPr>
                <w:rFonts w:ascii="Arial" w:hAnsi="Arial" w:cs="Arial"/>
                <w:b/>
              </w:rPr>
            </w:pPr>
            <w:r w:rsidRPr="00023E39">
              <w:rPr>
                <w:rFonts w:ascii="Arial" w:hAnsi="Arial" w:cs="Arial"/>
                <w:b/>
              </w:rPr>
              <w:t xml:space="preserve">Refuse Hauling-per Haul. Are you looking for </w:t>
            </w:r>
            <w:r>
              <w:rPr>
                <w:rFonts w:ascii="Arial" w:hAnsi="Arial" w:cs="Arial"/>
                <w:b/>
              </w:rPr>
              <w:t xml:space="preserve">rates hauling away in a </w:t>
            </w:r>
            <w:r w:rsidRPr="00023E39">
              <w:rPr>
                <w:rFonts w:ascii="Arial" w:hAnsi="Arial" w:cs="Arial"/>
                <w:b/>
              </w:rPr>
              <w:t>dumpster by cubic yard or on a truck to state warehouse?</w:t>
            </w:r>
          </w:p>
          <w:p w14:paraId="7038AE7A" w14:textId="77777777" w:rsidR="00401FBB" w:rsidRDefault="00401FBB" w:rsidP="00401FBB">
            <w:pPr>
              <w:tabs>
                <w:tab w:val="left" w:pos="0"/>
              </w:tabs>
              <w:overflowPunct w:val="0"/>
              <w:autoSpaceDE w:val="0"/>
              <w:autoSpaceDN w:val="0"/>
              <w:adjustRightInd w:val="0"/>
              <w:ind w:hanging="28"/>
              <w:rPr>
                <w:rFonts w:ascii="Arial" w:hAnsi="Arial" w:cs="Arial"/>
              </w:rPr>
            </w:pPr>
          </w:p>
          <w:p w14:paraId="09BAFA92" w14:textId="4E9B9878" w:rsidR="00762225" w:rsidRDefault="00762225" w:rsidP="00762225">
            <w:pPr>
              <w:tabs>
                <w:tab w:val="left" w:pos="0"/>
              </w:tabs>
              <w:jc w:val="both"/>
              <w:rPr>
                <w:rFonts w:ascii="Arial" w:hAnsi="Arial" w:cs="Arial"/>
              </w:rPr>
            </w:pPr>
            <w:r>
              <w:rPr>
                <w:rFonts w:ascii="Arial" w:hAnsi="Arial" w:cs="Arial"/>
              </w:rPr>
              <w:t>The amount and type of refuse haul</w:t>
            </w:r>
            <w:r w:rsidR="00691AE2">
              <w:rPr>
                <w:rFonts w:ascii="Arial" w:hAnsi="Arial" w:cs="Arial"/>
              </w:rPr>
              <w:t>ing</w:t>
            </w:r>
            <w:r>
              <w:rPr>
                <w:rFonts w:ascii="Arial" w:hAnsi="Arial" w:cs="Arial"/>
              </w:rPr>
              <w:t xml:space="preserve"> required will be dependent on the specific move/job.  </w:t>
            </w:r>
          </w:p>
          <w:p w14:paraId="18930042" w14:textId="746C68B3" w:rsidR="009B4A66" w:rsidRDefault="009B4A66" w:rsidP="00762225">
            <w:pPr>
              <w:tabs>
                <w:tab w:val="left" w:pos="0"/>
              </w:tabs>
              <w:jc w:val="both"/>
              <w:rPr>
                <w:rFonts w:ascii="Arial" w:hAnsi="Arial" w:cs="Arial"/>
              </w:rPr>
            </w:pPr>
          </w:p>
          <w:p w14:paraId="7DF9A052" w14:textId="1F9C0785" w:rsidR="009B4A66" w:rsidRPr="00372D27" w:rsidRDefault="009B4A66" w:rsidP="00762225">
            <w:pPr>
              <w:tabs>
                <w:tab w:val="left" w:pos="0"/>
              </w:tabs>
              <w:jc w:val="both"/>
              <w:rPr>
                <w:rFonts w:ascii="Arial" w:hAnsi="Arial" w:cs="Arial"/>
              </w:rPr>
            </w:pPr>
            <w:r>
              <w:rPr>
                <w:rFonts w:ascii="Arial" w:hAnsi="Arial" w:cs="Arial"/>
              </w:rPr>
              <w:t>As per Revised Bid Solicitation Section 3.9, “</w:t>
            </w:r>
            <w:r w:rsidRPr="009B4A66">
              <w:rPr>
                <w:rFonts w:ascii="Arial" w:hAnsi="Arial" w:cs="Arial"/>
              </w:rPr>
              <w:t>The markup percentage (%) for refuse hauling will be added to the price paid by the Vendor {Contractor} to provide the service.</w:t>
            </w:r>
            <w:r>
              <w:rPr>
                <w:rFonts w:ascii="Arial" w:hAnsi="Arial" w:cs="Arial"/>
              </w:rPr>
              <w:t>”</w:t>
            </w:r>
          </w:p>
          <w:p w14:paraId="03C6B45E" w14:textId="449E65AE" w:rsidR="00401FBB" w:rsidRPr="00023E39" w:rsidRDefault="00401FBB" w:rsidP="00401FBB">
            <w:pPr>
              <w:tabs>
                <w:tab w:val="left" w:pos="0"/>
              </w:tabs>
              <w:overflowPunct w:val="0"/>
              <w:autoSpaceDE w:val="0"/>
              <w:autoSpaceDN w:val="0"/>
              <w:adjustRightInd w:val="0"/>
              <w:rPr>
                <w:rFonts w:ascii="Arial" w:hAnsi="Arial" w:cs="Arial"/>
                <w:b/>
              </w:rPr>
            </w:pPr>
          </w:p>
        </w:tc>
      </w:tr>
    </w:tbl>
    <w:p w14:paraId="3E2D8D03" w14:textId="302EE6A9" w:rsidR="00FF28CF" w:rsidRDefault="00FF28CF" w:rsidP="0032454F">
      <w:pPr>
        <w:tabs>
          <w:tab w:val="left" w:pos="0"/>
        </w:tabs>
        <w:rPr>
          <w:rFonts w:ascii="Arial" w:hAnsi="Arial" w:cs="Arial"/>
        </w:rPr>
      </w:pPr>
    </w:p>
    <w:sectPr w:rsidR="00FF28CF"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E6893" w14:textId="77777777" w:rsidR="006549B8" w:rsidRDefault="006549B8">
      <w:r>
        <w:separator/>
      </w:r>
    </w:p>
  </w:endnote>
  <w:endnote w:type="continuationSeparator" w:id="0">
    <w:p w14:paraId="161CB622" w14:textId="77777777" w:rsidR="006549B8" w:rsidRDefault="00654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74AA0B4" w:rsidR="009C0858" w:rsidRDefault="009C0858">
        <w:pPr>
          <w:pStyle w:val="Footer"/>
          <w:jc w:val="center"/>
        </w:pPr>
        <w:r>
          <w:fldChar w:fldCharType="begin"/>
        </w:r>
        <w:r>
          <w:instrText xml:space="preserve"> PAGE   \* MERGEFORMAT </w:instrText>
        </w:r>
        <w:r>
          <w:fldChar w:fldCharType="separate"/>
        </w:r>
        <w:r w:rsidR="009D4125">
          <w:rPr>
            <w:noProof/>
          </w:rPr>
          <w:t>9</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52F04" w14:textId="77777777" w:rsidR="006549B8" w:rsidRDefault="006549B8">
      <w:r>
        <w:separator/>
      </w:r>
    </w:p>
  </w:footnote>
  <w:footnote w:type="continuationSeparator" w:id="0">
    <w:p w14:paraId="0CF584FF" w14:textId="77777777" w:rsidR="006549B8" w:rsidRDefault="00654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7202AB">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7202AB">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7202AB">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7202AB">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1138E"/>
    <w:multiLevelType w:val="hybridMultilevel"/>
    <w:tmpl w:val="AEF437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53355D"/>
    <w:multiLevelType w:val="hybridMultilevel"/>
    <w:tmpl w:val="D2F488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7714DB8"/>
    <w:multiLevelType w:val="hybridMultilevel"/>
    <w:tmpl w:val="8BA4A7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9765CD5"/>
    <w:multiLevelType w:val="hybridMultilevel"/>
    <w:tmpl w:val="34AE6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CD09E2"/>
    <w:multiLevelType w:val="hybridMultilevel"/>
    <w:tmpl w:val="9D5427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BA31727"/>
    <w:multiLevelType w:val="hybridMultilevel"/>
    <w:tmpl w:val="D4426F3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9467F15"/>
    <w:multiLevelType w:val="hybridMultilevel"/>
    <w:tmpl w:val="3C527B2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4843C87"/>
    <w:multiLevelType w:val="hybridMultilevel"/>
    <w:tmpl w:val="5B1216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F26D7A"/>
    <w:multiLevelType w:val="hybridMultilevel"/>
    <w:tmpl w:val="456EF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9"/>
  </w:num>
  <w:num w:numId="4">
    <w:abstractNumId w:val="10"/>
  </w:num>
  <w:num w:numId="5">
    <w:abstractNumId w:val="8"/>
  </w:num>
  <w:num w:numId="6">
    <w:abstractNumId w:val="4"/>
  </w:num>
  <w:num w:numId="7">
    <w:abstractNumId w:val="1"/>
  </w:num>
  <w:num w:numId="8">
    <w:abstractNumId w:val="7"/>
  </w:num>
  <w:num w:numId="9">
    <w:abstractNumId w:val="5"/>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3E39"/>
    <w:rsid w:val="00025D60"/>
    <w:rsid w:val="00040029"/>
    <w:rsid w:val="0004455E"/>
    <w:rsid w:val="00047D91"/>
    <w:rsid w:val="00052193"/>
    <w:rsid w:val="00052433"/>
    <w:rsid w:val="000555F2"/>
    <w:rsid w:val="00056BFD"/>
    <w:rsid w:val="0006149B"/>
    <w:rsid w:val="00077B5E"/>
    <w:rsid w:val="00080562"/>
    <w:rsid w:val="00087AC7"/>
    <w:rsid w:val="000A4223"/>
    <w:rsid w:val="000C172B"/>
    <w:rsid w:val="000C3964"/>
    <w:rsid w:val="000C62B6"/>
    <w:rsid w:val="000C7991"/>
    <w:rsid w:val="000D0811"/>
    <w:rsid w:val="000F21AF"/>
    <w:rsid w:val="001036B6"/>
    <w:rsid w:val="00107EF8"/>
    <w:rsid w:val="001130EC"/>
    <w:rsid w:val="001236A1"/>
    <w:rsid w:val="001265C6"/>
    <w:rsid w:val="00137AAF"/>
    <w:rsid w:val="00160E56"/>
    <w:rsid w:val="00172562"/>
    <w:rsid w:val="00191C2A"/>
    <w:rsid w:val="00192664"/>
    <w:rsid w:val="00194DDF"/>
    <w:rsid w:val="001C2193"/>
    <w:rsid w:val="001D1ABC"/>
    <w:rsid w:val="001D2613"/>
    <w:rsid w:val="001F34F3"/>
    <w:rsid w:val="0020175D"/>
    <w:rsid w:val="00202F19"/>
    <w:rsid w:val="002062C7"/>
    <w:rsid w:val="0022421D"/>
    <w:rsid w:val="002267CA"/>
    <w:rsid w:val="002420F8"/>
    <w:rsid w:val="002476D0"/>
    <w:rsid w:val="00257D6E"/>
    <w:rsid w:val="00260851"/>
    <w:rsid w:val="00271544"/>
    <w:rsid w:val="002745C5"/>
    <w:rsid w:val="00285BF3"/>
    <w:rsid w:val="002B1660"/>
    <w:rsid w:val="002C1484"/>
    <w:rsid w:val="002C54B7"/>
    <w:rsid w:val="002F1449"/>
    <w:rsid w:val="003048CF"/>
    <w:rsid w:val="00305B6D"/>
    <w:rsid w:val="003069D9"/>
    <w:rsid w:val="00312D7D"/>
    <w:rsid w:val="00322697"/>
    <w:rsid w:val="0032454F"/>
    <w:rsid w:val="00326DC4"/>
    <w:rsid w:val="0032707C"/>
    <w:rsid w:val="0034222F"/>
    <w:rsid w:val="00364A22"/>
    <w:rsid w:val="00372C16"/>
    <w:rsid w:val="00372D27"/>
    <w:rsid w:val="0037646A"/>
    <w:rsid w:val="00391DE8"/>
    <w:rsid w:val="0039648D"/>
    <w:rsid w:val="003A0809"/>
    <w:rsid w:val="003A76EC"/>
    <w:rsid w:val="003B1D63"/>
    <w:rsid w:val="003D02FC"/>
    <w:rsid w:val="003D3896"/>
    <w:rsid w:val="003D747D"/>
    <w:rsid w:val="003F2A90"/>
    <w:rsid w:val="003F7837"/>
    <w:rsid w:val="00401FBB"/>
    <w:rsid w:val="00410ECF"/>
    <w:rsid w:val="00417A2E"/>
    <w:rsid w:val="004315E8"/>
    <w:rsid w:val="004355EF"/>
    <w:rsid w:val="0043667E"/>
    <w:rsid w:val="00436D34"/>
    <w:rsid w:val="00437030"/>
    <w:rsid w:val="004413C9"/>
    <w:rsid w:val="00446F52"/>
    <w:rsid w:val="004513B5"/>
    <w:rsid w:val="00476106"/>
    <w:rsid w:val="00490B0F"/>
    <w:rsid w:val="00492FAB"/>
    <w:rsid w:val="00494F7B"/>
    <w:rsid w:val="004A0576"/>
    <w:rsid w:val="004A121D"/>
    <w:rsid w:val="004A2CE4"/>
    <w:rsid w:val="004A7DA7"/>
    <w:rsid w:val="004C13A5"/>
    <w:rsid w:val="004C417C"/>
    <w:rsid w:val="004C57A4"/>
    <w:rsid w:val="004D39D7"/>
    <w:rsid w:val="004E32C5"/>
    <w:rsid w:val="004E725B"/>
    <w:rsid w:val="004F3C89"/>
    <w:rsid w:val="004F504F"/>
    <w:rsid w:val="004F542C"/>
    <w:rsid w:val="00502120"/>
    <w:rsid w:val="005175DC"/>
    <w:rsid w:val="00527101"/>
    <w:rsid w:val="005271D3"/>
    <w:rsid w:val="0053372D"/>
    <w:rsid w:val="00536C12"/>
    <w:rsid w:val="00546D8F"/>
    <w:rsid w:val="0054794A"/>
    <w:rsid w:val="00560578"/>
    <w:rsid w:val="005654E0"/>
    <w:rsid w:val="005663AD"/>
    <w:rsid w:val="00567F16"/>
    <w:rsid w:val="00572F24"/>
    <w:rsid w:val="005748C4"/>
    <w:rsid w:val="0058187A"/>
    <w:rsid w:val="005840EA"/>
    <w:rsid w:val="0058635F"/>
    <w:rsid w:val="005B3BBA"/>
    <w:rsid w:val="005B5933"/>
    <w:rsid w:val="005B7B28"/>
    <w:rsid w:val="005C7F50"/>
    <w:rsid w:val="005D1FD3"/>
    <w:rsid w:val="005D5F8B"/>
    <w:rsid w:val="005E3AEA"/>
    <w:rsid w:val="005E7D9D"/>
    <w:rsid w:val="005F3A74"/>
    <w:rsid w:val="00610AAA"/>
    <w:rsid w:val="00610ADE"/>
    <w:rsid w:val="00614384"/>
    <w:rsid w:val="00631DBA"/>
    <w:rsid w:val="00632E53"/>
    <w:rsid w:val="00644F31"/>
    <w:rsid w:val="00646784"/>
    <w:rsid w:val="006549B8"/>
    <w:rsid w:val="00670FCB"/>
    <w:rsid w:val="006848B7"/>
    <w:rsid w:val="00684CD8"/>
    <w:rsid w:val="00691AE2"/>
    <w:rsid w:val="00695EE7"/>
    <w:rsid w:val="006A3DE5"/>
    <w:rsid w:val="006A73EC"/>
    <w:rsid w:val="006B3478"/>
    <w:rsid w:val="006B3833"/>
    <w:rsid w:val="006C37AB"/>
    <w:rsid w:val="006C5427"/>
    <w:rsid w:val="006D2967"/>
    <w:rsid w:val="006D3D1B"/>
    <w:rsid w:val="006D6EE7"/>
    <w:rsid w:val="006E6FF8"/>
    <w:rsid w:val="006F579D"/>
    <w:rsid w:val="006F5D07"/>
    <w:rsid w:val="0071384F"/>
    <w:rsid w:val="007160A5"/>
    <w:rsid w:val="007161CD"/>
    <w:rsid w:val="007202AB"/>
    <w:rsid w:val="00721BC8"/>
    <w:rsid w:val="007271CB"/>
    <w:rsid w:val="00745A15"/>
    <w:rsid w:val="00755919"/>
    <w:rsid w:val="00762225"/>
    <w:rsid w:val="00762E13"/>
    <w:rsid w:val="007677A8"/>
    <w:rsid w:val="00776521"/>
    <w:rsid w:val="00776D84"/>
    <w:rsid w:val="00780679"/>
    <w:rsid w:val="007807D3"/>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2EDB"/>
    <w:rsid w:val="008049AC"/>
    <w:rsid w:val="00804A53"/>
    <w:rsid w:val="008062EE"/>
    <w:rsid w:val="008137DB"/>
    <w:rsid w:val="00813D91"/>
    <w:rsid w:val="00815E39"/>
    <w:rsid w:val="00816EA4"/>
    <w:rsid w:val="0082019A"/>
    <w:rsid w:val="00834E4A"/>
    <w:rsid w:val="00836269"/>
    <w:rsid w:val="008379CA"/>
    <w:rsid w:val="00855CE6"/>
    <w:rsid w:val="0087699E"/>
    <w:rsid w:val="00883737"/>
    <w:rsid w:val="00884C9E"/>
    <w:rsid w:val="008918DF"/>
    <w:rsid w:val="008B2C14"/>
    <w:rsid w:val="008B5DE2"/>
    <w:rsid w:val="008D3A86"/>
    <w:rsid w:val="008E50C7"/>
    <w:rsid w:val="008F75E9"/>
    <w:rsid w:val="0091092B"/>
    <w:rsid w:val="009136ED"/>
    <w:rsid w:val="00917A01"/>
    <w:rsid w:val="009225CB"/>
    <w:rsid w:val="00922819"/>
    <w:rsid w:val="00923970"/>
    <w:rsid w:val="00934725"/>
    <w:rsid w:val="00951FAF"/>
    <w:rsid w:val="00954320"/>
    <w:rsid w:val="00954529"/>
    <w:rsid w:val="0095578D"/>
    <w:rsid w:val="00960856"/>
    <w:rsid w:val="00963B9C"/>
    <w:rsid w:val="00980AC4"/>
    <w:rsid w:val="00990CED"/>
    <w:rsid w:val="00993884"/>
    <w:rsid w:val="009B2DF0"/>
    <w:rsid w:val="009B4A66"/>
    <w:rsid w:val="009B63E6"/>
    <w:rsid w:val="009C0270"/>
    <w:rsid w:val="009C0858"/>
    <w:rsid w:val="009C4E02"/>
    <w:rsid w:val="009C76AA"/>
    <w:rsid w:val="009D198D"/>
    <w:rsid w:val="009D2175"/>
    <w:rsid w:val="009D4125"/>
    <w:rsid w:val="009D676C"/>
    <w:rsid w:val="009F1316"/>
    <w:rsid w:val="009F527D"/>
    <w:rsid w:val="00A0222F"/>
    <w:rsid w:val="00A02297"/>
    <w:rsid w:val="00A233DA"/>
    <w:rsid w:val="00A30216"/>
    <w:rsid w:val="00A40774"/>
    <w:rsid w:val="00A51E71"/>
    <w:rsid w:val="00A527F9"/>
    <w:rsid w:val="00A6113F"/>
    <w:rsid w:val="00A7055A"/>
    <w:rsid w:val="00A8091E"/>
    <w:rsid w:val="00A84B37"/>
    <w:rsid w:val="00A8549A"/>
    <w:rsid w:val="00A85ED4"/>
    <w:rsid w:val="00AA2C37"/>
    <w:rsid w:val="00AA3920"/>
    <w:rsid w:val="00AB72B8"/>
    <w:rsid w:val="00AD3839"/>
    <w:rsid w:val="00AD3D3C"/>
    <w:rsid w:val="00AF731B"/>
    <w:rsid w:val="00B1392F"/>
    <w:rsid w:val="00B2669F"/>
    <w:rsid w:val="00B32992"/>
    <w:rsid w:val="00B3763D"/>
    <w:rsid w:val="00B42E3B"/>
    <w:rsid w:val="00B432C3"/>
    <w:rsid w:val="00B54579"/>
    <w:rsid w:val="00B555FD"/>
    <w:rsid w:val="00B55897"/>
    <w:rsid w:val="00B56472"/>
    <w:rsid w:val="00B664C5"/>
    <w:rsid w:val="00B7192C"/>
    <w:rsid w:val="00B71C68"/>
    <w:rsid w:val="00B71D7D"/>
    <w:rsid w:val="00B842BD"/>
    <w:rsid w:val="00B92AC8"/>
    <w:rsid w:val="00B9391C"/>
    <w:rsid w:val="00B94666"/>
    <w:rsid w:val="00B9540B"/>
    <w:rsid w:val="00BC21C1"/>
    <w:rsid w:val="00BC4F10"/>
    <w:rsid w:val="00BC7C61"/>
    <w:rsid w:val="00BD378C"/>
    <w:rsid w:val="00BD693F"/>
    <w:rsid w:val="00BE46AF"/>
    <w:rsid w:val="00BF5170"/>
    <w:rsid w:val="00C021F8"/>
    <w:rsid w:val="00C06423"/>
    <w:rsid w:val="00C12204"/>
    <w:rsid w:val="00C12A48"/>
    <w:rsid w:val="00C155B2"/>
    <w:rsid w:val="00C16006"/>
    <w:rsid w:val="00C162F6"/>
    <w:rsid w:val="00C25C83"/>
    <w:rsid w:val="00C34732"/>
    <w:rsid w:val="00C356B0"/>
    <w:rsid w:val="00C41CB6"/>
    <w:rsid w:val="00C45AB4"/>
    <w:rsid w:val="00C53ABB"/>
    <w:rsid w:val="00C56198"/>
    <w:rsid w:val="00C564E7"/>
    <w:rsid w:val="00C60DC5"/>
    <w:rsid w:val="00C7596A"/>
    <w:rsid w:val="00C83977"/>
    <w:rsid w:val="00C8638D"/>
    <w:rsid w:val="00C936E5"/>
    <w:rsid w:val="00CC2CBB"/>
    <w:rsid w:val="00CE1914"/>
    <w:rsid w:val="00CE5079"/>
    <w:rsid w:val="00CF2065"/>
    <w:rsid w:val="00CF3D21"/>
    <w:rsid w:val="00D057E9"/>
    <w:rsid w:val="00D2037F"/>
    <w:rsid w:val="00D30D22"/>
    <w:rsid w:val="00D33B5E"/>
    <w:rsid w:val="00D55DDC"/>
    <w:rsid w:val="00D705AB"/>
    <w:rsid w:val="00D73B55"/>
    <w:rsid w:val="00D75306"/>
    <w:rsid w:val="00D81379"/>
    <w:rsid w:val="00D91263"/>
    <w:rsid w:val="00D91B32"/>
    <w:rsid w:val="00DC72EC"/>
    <w:rsid w:val="00DD0D39"/>
    <w:rsid w:val="00DD6116"/>
    <w:rsid w:val="00DF14DC"/>
    <w:rsid w:val="00DF4E98"/>
    <w:rsid w:val="00E001C4"/>
    <w:rsid w:val="00E0188F"/>
    <w:rsid w:val="00E02D77"/>
    <w:rsid w:val="00E0451B"/>
    <w:rsid w:val="00E04E15"/>
    <w:rsid w:val="00E10304"/>
    <w:rsid w:val="00E11C08"/>
    <w:rsid w:val="00E1253F"/>
    <w:rsid w:val="00E14372"/>
    <w:rsid w:val="00E14850"/>
    <w:rsid w:val="00E14B7B"/>
    <w:rsid w:val="00E242AB"/>
    <w:rsid w:val="00E35E58"/>
    <w:rsid w:val="00E4652C"/>
    <w:rsid w:val="00E56553"/>
    <w:rsid w:val="00E61D3A"/>
    <w:rsid w:val="00E64C53"/>
    <w:rsid w:val="00E67791"/>
    <w:rsid w:val="00E76F39"/>
    <w:rsid w:val="00E807AD"/>
    <w:rsid w:val="00E90D91"/>
    <w:rsid w:val="00E92ADD"/>
    <w:rsid w:val="00E945C1"/>
    <w:rsid w:val="00E97321"/>
    <w:rsid w:val="00EA330C"/>
    <w:rsid w:val="00EB0929"/>
    <w:rsid w:val="00EB3E79"/>
    <w:rsid w:val="00EB557F"/>
    <w:rsid w:val="00EC5F73"/>
    <w:rsid w:val="00ED3B68"/>
    <w:rsid w:val="00EE31B0"/>
    <w:rsid w:val="00EF1183"/>
    <w:rsid w:val="00EF7D4E"/>
    <w:rsid w:val="00F043D3"/>
    <w:rsid w:val="00F05D01"/>
    <w:rsid w:val="00F26F98"/>
    <w:rsid w:val="00F2771D"/>
    <w:rsid w:val="00F3434F"/>
    <w:rsid w:val="00F34973"/>
    <w:rsid w:val="00F401B4"/>
    <w:rsid w:val="00F40A08"/>
    <w:rsid w:val="00F47276"/>
    <w:rsid w:val="00F52E4E"/>
    <w:rsid w:val="00F75EFF"/>
    <w:rsid w:val="00F807CB"/>
    <w:rsid w:val="00F90A46"/>
    <w:rsid w:val="00F90C40"/>
    <w:rsid w:val="00F91B6F"/>
    <w:rsid w:val="00FA0A5A"/>
    <w:rsid w:val="00FA1383"/>
    <w:rsid w:val="00FA59AD"/>
    <w:rsid w:val="00FA7242"/>
    <w:rsid w:val="00FA77D1"/>
    <w:rsid w:val="00FB2462"/>
    <w:rsid w:val="00FB6B05"/>
    <w:rsid w:val="00FC529C"/>
    <w:rsid w:val="00FD563E"/>
    <w:rsid w:val="00FF2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EC7736D1-1614-471E-843A-A7D509D7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2267CA"/>
    <w:rPr>
      <w:color w:val="0000FF" w:themeColor="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E0451B"/>
  </w:style>
  <w:style w:type="paragraph" w:styleId="BodyText">
    <w:name w:val="Body Text"/>
    <w:basedOn w:val="Normal"/>
    <w:link w:val="BodyTextChar"/>
    <w:qFormat/>
    <w:rsid w:val="00762E13"/>
    <w:pPr>
      <w:ind w:left="360"/>
      <w:jc w:val="both"/>
    </w:pPr>
    <w:rPr>
      <w:rFonts w:ascii="Arial" w:hAnsi="Arial"/>
      <w:szCs w:val="24"/>
      <w:lang w:val="x-none" w:eastAsia="x-none"/>
    </w:rPr>
  </w:style>
  <w:style w:type="character" w:customStyle="1" w:styleId="BodyTextChar">
    <w:name w:val="Body Text Char"/>
    <w:basedOn w:val="DefaultParagraphFont"/>
    <w:link w:val="BodyText"/>
    <w:rsid w:val="00762E13"/>
    <w:rPr>
      <w:rFonts w:ascii="Arial" w:hAnsi="Arial"/>
      <w:szCs w:val="24"/>
      <w:lang w:val="x-none" w:eastAsia="x-none"/>
    </w:rPr>
  </w:style>
  <w:style w:type="character" w:styleId="FollowedHyperlink">
    <w:name w:val="FollowedHyperlink"/>
    <w:basedOn w:val="DefaultParagraphFont"/>
    <w:semiHidden/>
    <w:unhideWhenUsed/>
    <w:rsid w:val="00762E13"/>
    <w:rPr>
      <w:color w:val="800080" w:themeColor="followedHyperlink"/>
      <w:u w:val="single"/>
    </w:rPr>
  </w:style>
  <w:style w:type="character" w:styleId="IntenseEmphasis">
    <w:name w:val="Intense Emphasis"/>
    <w:basedOn w:val="DefaultParagraphFont"/>
    <w:uiPriority w:val="21"/>
    <w:qFormat/>
    <w:rsid w:val="003A0809"/>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1681595">
      <w:bodyDiv w:val="1"/>
      <w:marLeft w:val="0"/>
      <w:marRight w:val="0"/>
      <w:marTop w:val="0"/>
      <w:marBottom w:val="0"/>
      <w:divBdr>
        <w:top w:val="none" w:sz="0" w:space="0" w:color="auto"/>
        <w:left w:val="none" w:sz="0" w:space="0" w:color="auto"/>
        <w:bottom w:val="none" w:sz="0" w:space="0" w:color="auto"/>
        <w:right w:val="none" w:sz="0" w:space="0" w:color="auto"/>
      </w:divBdr>
      <w:divsChild>
        <w:div w:id="1443692793">
          <w:marLeft w:val="0"/>
          <w:marRight w:val="0"/>
          <w:marTop w:val="0"/>
          <w:marBottom w:val="0"/>
          <w:divBdr>
            <w:top w:val="none" w:sz="0" w:space="0" w:color="auto"/>
            <w:left w:val="none" w:sz="0" w:space="0" w:color="auto"/>
            <w:bottom w:val="none" w:sz="0" w:space="0" w:color="auto"/>
            <w:right w:val="none" w:sz="0" w:space="0" w:color="auto"/>
          </w:divBdr>
        </w:div>
      </w:divsChild>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pdf/EO-271.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sp.org/criminal-history-record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7EC0792-44F0-4842-A87C-F6B75FE7D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9</Pages>
  <Words>3044</Words>
  <Characters>17352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Popso, Katherine [TREAS]</cp:lastModifiedBy>
  <cp:revision>2</cp:revision>
  <cp:lastPrinted>2021-12-13T15:15:00Z</cp:lastPrinted>
  <dcterms:created xsi:type="dcterms:W3CDTF">2021-12-15T16:54:00Z</dcterms:created>
  <dcterms:modified xsi:type="dcterms:W3CDTF">2021-12-15T16:54:00Z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