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494A99F" w:rsidR="00364A22" w:rsidRPr="002420F8" w:rsidRDefault="00EE4F12" w:rsidP="004F542C">
      <w:pPr>
        <w:pStyle w:val="Heading3"/>
        <w:keepNext w:val="0"/>
        <w:jc w:val="center"/>
        <w:rPr>
          <w:rFonts w:ascii="Arial" w:hAnsi="Arial" w:cs="Arial"/>
          <w:b/>
          <w:sz w:val="20"/>
        </w:rPr>
      </w:pPr>
      <w:r>
        <w:rPr>
          <w:rFonts w:ascii="Arial" w:hAnsi="Arial" w:cs="Arial"/>
          <w:b/>
          <w:sz w:val="20"/>
        </w:rPr>
        <w:t>October 25</w:t>
      </w:r>
      <w:r w:rsidR="007D5CFD">
        <w:rPr>
          <w:rFonts w:ascii="Arial" w:hAnsi="Arial" w:cs="Arial"/>
          <w:b/>
          <w:sz w:val="20"/>
        </w:rPr>
        <w:t>, 2021</w:t>
      </w:r>
    </w:p>
    <w:p w14:paraId="03C6B40F" w14:textId="75B8BB3C"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683F44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w:t>
      </w:r>
      <w:r w:rsidR="00C34DBF">
        <w:rPr>
          <w:rFonts w:ascii="Arial" w:hAnsi="Arial" w:cs="Arial"/>
          <w:sz w:val="20"/>
        </w:rPr>
        <w:t>1DPP00640</w:t>
      </w:r>
    </w:p>
    <w:p w14:paraId="70E9F074" w14:textId="304AFF3C" w:rsidR="00214942" w:rsidRPr="008918DF" w:rsidRDefault="00C34DBF" w:rsidP="00214942">
      <w:pPr>
        <w:ind w:firstLine="720"/>
        <w:rPr>
          <w:rFonts w:ascii="Arial" w:hAnsi="Arial" w:cs="Arial"/>
          <w:b/>
        </w:rPr>
      </w:pPr>
      <w:r>
        <w:rPr>
          <w:rFonts w:ascii="Arial" w:hAnsi="Arial" w:cs="Arial"/>
          <w:b/>
        </w:rPr>
        <w:t xml:space="preserve">T2942 </w:t>
      </w:r>
      <w:r w:rsidRPr="00C34DBF">
        <w:rPr>
          <w:rFonts w:ascii="Arial" w:hAnsi="Arial" w:cs="Arial"/>
          <w:b/>
        </w:rPr>
        <w:t xml:space="preserve">- </w:t>
      </w:r>
      <w:r w:rsidRPr="00C34DBF">
        <w:rPr>
          <w:rFonts w:ascii="Arial" w:hAnsi="Arial" w:cs="Arial"/>
          <w:b/>
          <w:shd w:val="clear" w:color="auto" w:fill="FFFFFF"/>
        </w:rPr>
        <w:t>Pump Station/Collection System &amp; Water Treatment Plant Operator - Ancora Psych</w:t>
      </w:r>
    </w:p>
    <w:p w14:paraId="03C6B415" w14:textId="6CA776C1" w:rsidR="007D1D98" w:rsidRDefault="007D1D98" w:rsidP="008918DF">
      <w:pPr>
        <w:ind w:firstLine="720"/>
        <w:rPr>
          <w:rFonts w:ascii="Arial" w:hAnsi="Arial" w:cs="Arial"/>
          <w:b/>
        </w:rPr>
      </w:pPr>
    </w:p>
    <w:p w14:paraId="03C6B416" w14:textId="2AE1D190" w:rsidR="007D1D98" w:rsidRPr="000B1682" w:rsidRDefault="00E45EFE" w:rsidP="007D1D98">
      <w:pPr>
        <w:tabs>
          <w:tab w:val="left" w:pos="0"/>
        </w:tabs>
        <w:outlineLvl w:val="0"/>
        <w:rPr>
          <w:rFonts w:ascii="Arial" w:hAnsi="Arial" w:cs="Arial"/>
        </w:rPr>
      </w:pPr>
      <w:r>
        <w:rPr>
          <w:rFonts w:ascii="Arial" w:hAnsi="Arial" w:cs="Arial"/>
        </w:rPr>
        <w:tab/>
      </w:r>
      <w:r w:rsidR="000B1682" w:rsidRPr="000B1682">
        <w:rPr>
          <w:rFonts w:ascii="Arial" w:hAnsi="Arial" w:cs="Arial"/>
        </w:rPr>
        <w:t xml:space="preserve">Original </w:t>
      </w:r>
      <w:r w:rsidR="002420F8" w:rsidRPr="000B1682">
        <w:rPr>
          <w:rFonts w:ascii="Arial" w:hAnsi="Arial" w:cs="Arial"/>
        </w:rPr>
        <w:t xml:space="preserve">Quote </w:t>
      </w:r>
      <w:r w:rsidR="007D1D98" w:rsidRPr="000B1682">
        <w:rPr>
          <w:rFonts w:ascii="Arial" w:hAnsi="Arial" w:cs="Arial"/>
        </w:rPr>
        <w:t xml:space="preserve">Submission Due Date: </w:t>
      </w:r>
      <w:r w:rsidR="00EE4F12">
        <w:rPr>
          <w:rFonts w:ascii="Arial" w:hAnsi="Arial" w:cs="Arial"/>
        </w:rPr>
        <w:t>November 3</w:t>
      </w:r>
      <w:r w:rsidR="00207B5A" w:rsidRPr="000B1682">
        <w:rPr>
          <w:rFonts w:ascii="Arial" w:hAnsi="Arial" w:cs="Arial"/>
        </w:rPr>
        <w:t>, 2021</w:t>
      </w:r>
      <w:r w:rsidR="0053372D" w:rsidRPr="000B1682">
        <w:rPr>
          <w:rFonts w:ascii="Arial" w:hAnsi="Arial" w:cs="Arial"/>
        </w:rPr>
        <w:t xml:space="preserve"> (2:00 p.m. E</w:t>
      </w:r>
      <w:r w:rsidR="003069D9" w:rsidRPr="000B1682">
        <w:rPr>
          <w:rFonts w:ascii="Arial" w:hAnsi="Arial" w:cs="Arial"/>
        </w:rPr>
        <w:t xml:space="preserve">astern </w:t>
      </w:r>
      <w:r w:rsidR="007D1D98" w:rsidRPr="000B1682">
        <w:rPr>
          <w:rFonts w:ascii="Arial" w:hAnsi="Arial" w:cs="Arial"/>
        </w:rPr>
        <w:t>T</w:t>
      </w:r>
      <w:r w:rsidR="003069D9" w:rsidRPr="000B1682">
        <w:rPr>
          <w:rFonts w:ascii="Arial" w:hAnsi="Arial" w:cs="Arial"/>
        </w:rPr>
        <w:t>ime</w:t>
      </w:r>
      <w:r w:rsidR="007D1D98" w:rsidRPr="000B1682">
        <w:rPr>
          <w:rFonts w:ascii="Arial" w:hAnsi="Arial" w:cs="Arial"/>
        </w:rPr>
        <w:t>)</w:t>
      </w:r>
    </w:p>
    <w:p w14:paraId="6928D816" w14:textId="164E1F81" w:rsidR="000B1682" w:rsidRDefault="000B1682" w:rsidP="007D1D98">
      <w:pPr>
        <w:tabs>
          <w:tab w:val="left" w:pos="0"/>
        </w:tabs>
        <w:outlineLvl w:val="0"/>
        <w:rPr>
          <w:rFonts w:ascii="Arial" w:hAnsi="Arial" w:cs="Arial"/>
          <w:b/>
        </w:rPr>
      </w:pPr>
    </w:p>
    <w:p w14:paraId="4E1B4F76" w14:textId="21D84C6F" w:rsidR="000B1682" w:rsidRPr="000B1682" w:rsidRDefault="000B1682" w:rsidP="000B1682">
      <w:pPr>
        <w:ind w:firstLine="720"/>
        <w:rPr>
          <w:rFonts w:ascii="Arial" w:hAnsi="Arial" w:cs="Arial"/>
          <w:color w:val="FF0000"/>
        </w:rPr>
      </w:pPr>
      <w:r w:rsidRPr="00D10859">
        <w:rPr>
          <w:rFonts w:ascii="Arial-BoldMT" w:hAnsi="Arial-BoldMT" w:cs="Arial-BoldMT"/>
          <w:b/>
          <w:bCs/>
          <w:color w:val="FF0000"/>
        </w:rPr>
        <w:t xml:space="preserve">Revised Quote Submission Due Date: </w:t>
      </w:r>
      <w:r>
        <w:rPr>
          <w:rFonts w:ascii="Arial-BoldMT" w:hAnsi="Arial-BoldMT" w:cs="Arial-BoldMT"/>
          <w:b/>
          <w:bCs/>
          <w:color w:val="FF0000"/>
        </w:rPr>
        <w:t>November 9, 2021</w:t>
      </w:r>
      <w:r w:rsidRPr="00D10859">
        <w:rPr>
          <w:rFonts w:ascii="Arial-BoldMT" w:hAnsi="Arial-BoldMT" w:cs="Arial-BoldMT"/>
          <w:b/>
          <w:bCs/>
          <w:color w:val="FF0000"/>
        </w:rPr>
        <w:t xml:space="preserve"> (2:00 </w:t>
      </w:r>
      <w:r w:rsidRPr="00D10859">
        <w:rPr>
          <w:rFonts w:ascii="Arial" w:hAnsi="Arial" w:cs="Arial"/>
          <w:b/>
          <w:color w:val="FF0000"/>
          <w:szCs w:val="18"/>
        </w:rPr>
        <w:t>p.m. Eastern Time</w:t>
      </w:r>
      <w:r w:rsidRPr="00D10859">
        <w:rPr>
          <w:rFonts w:ascii="Arial-BoldMT" w:hAnsi="Arial-BoldMT" w:cs="Arial-BoldMT"/>
          <w:b/>
          <w:bCs/>
          <w:color w:val="FF0000"/>
        </w:rPr>
        <w:t>)</w:t>
      </w:r>
    </w:p>
    <w:p w14:paraId="03C6B417" w14:textId="77777777" w:rsidR="00364A22" w:rsidRDefault="00364A22" w:rsidP="002420F8"/>
    <w:p w14:paraId="414B3AF9" w14:textId="77777777" w:rsidR="003069D9" w:rsidRPr="008918DF" w:rsidRDefault="003069D9" w:rsidP="002420F8"/>
    <w:p w14:paraId="03C6B41A" w14:textId="2419EBD5" w:rsidR="00364A22" w:rsidRPr="006D3474" w:rsidRDefault="007D1D98" w:rsidP="006D3474">
      <w:pPr>
        <w:pStyle w:val="Heading1"/>
        <w:keepNext w:val="0"/>
        <w:tabs>
          <w:tab w:val="left" w:pos="0"/>
        </w:tabs>
        <w:rPr>
          <w:rFonts w:ascii="Arial" w:hAnsi="Arial" w:cs="Arial"/>
          <w:i w:val="0"/>
          <w:sz w:val="20"/>
        </w:rPr>
      </w:pPr>
      <w:r w:rsidRPr="008918DF">
        <w:rPr>
          <w:rFonts w:ascii="Arial" w:hAnsi="Arial" w:cs="Arial"/>
          <w:i w:val="0"/>
          <w:sz w:val="20"/>
        </w:rPr>
        <w:t>Bid Amendment #</w:t>
      </w:r>
      <w:r w:rsidR="000B1682">
        <w:rPr>
          <w:rFonts w:ascii="Arial" w:hAnsi="Arial" w:cs="Arial"/>
          <w:i w:val="0"/>
          <w:sz w:val="20"/>
        </w:rPr>
        <w:t>4</w:t>
      </w:r>
    </w:p>
    <w:p w14:paraId="03C6B41B" w14:textId="77777777" w:rsidR="00364A22" w:rsidRPr="008918DF" w:rsidRDefault="00364A22" w:rsidP="00364A22">
      <w:pPr>
        <w:tabs>
          <w:tab w:val="left" w:pos="0"/>
        </w:tabs>
        <w:rPr>
          <w:rFonts w:ascii="Arial" w:hAnsi="Arial" w:cs="Arial"/>
        </w:rPr>
      </w:pPr>
    </w:p>
    <w:p w14:paraId="03C6B41C" w14:textId="5567516C"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0B1682">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8DF1615" w14:textId="0FD63C67" w:rsidR="000B1682" w:rsidRDefault="000B1682" w:rsidP="008918DF">
      <w:pPr>
        <w:tabs>
          <w:tab w:val="left" w:pos="0"/>
        </w:tabs>
        <w:jc w:val="both"/>
        <w:rPr>
          <w:rFonts w:ascii="Arial" w:hAnsi="Arial" w:cs="Arial"/>
        </w:rPr>
      </w:pPr>
    </w:p>
    <w:p w14:paraId="4ED59205" w14:textId="62C96FF5" w:rsidR="000B1682" w:rsidRPr="00F902DC" w:rsidRDefault="000B1682" w:rsidP="000B1682">
      <w:pPr>
        <w:pStyle w:val="ListParagraph"/>
        <w:numPr>
          <w:ilvl w:val="0"/>
          <w:numId w:val="14"/>
        </w:numPr>
        <w:autoSpaceDE w:val="0"/>
        <w:autoSpaceDN w:val="0"/>
        <w:adjustRightInd w:val="0"/>
        <w:rPr>
          <w:rFonts w:ascii="Arial-BoldMT" w:hAnsi="Arial-BoldMT" w:cs="Arial-BoldMT"/>
          <w:b/>
          <w:bCs/>
        </w:rPr>
      </w:pPr>
      <w:r w:rsidRPr="008E7881">
        <w:rPr>
          <w:rFonts w:ascii="ArialMT" w:hAnsi="ArialMT" w:cs="ArialMT"/>
        </w:rPr>
        <w:t xml:space="preserve">The Quote Submission Due Date has been extended to </w:t>
      </w:r>
      <w:r>
        <w:rPr>
          <w:rFonts w:ascii="Arial-BoldMT" w:hAnsi="Arial-BoldMT" w:cs="Arial-BoldMT"/>
          <w:b/>
          <w:bCs/>
        </w:rPr>
        <w:t>Tuesday, November 9, 2021</w:t>
      </w:r>
      <w:r w:rsidRPr="008E7881">
        <w:rPr>
          <w:rFonts w:ascii="Arial-BoldMT" w:hAnsi="Arial-BoldMT" w:cs="Arial-BoldMT"/>
          <w:b/>
          <w:bCs/>
        </w:rPr>
        <w:t xml:space="preserve"> at 2:00</w:t>
      </w:r>
      <w:r w:rsidRPr="00D10859">
        <w:rPr>
          <w:rFonts w:ascii="Arial-BoldMT" w:hAnsi="Arial-BoldMT" w:cs="Arial-BoldMT"/>
          <w:b/>
          <w:bCs/>
        </w:rPr>
        <w:t xml:space="preserve"> </w:t>
      </w:r>
      <w:r w:rsidRPr="00D10859">
        <w:rPr>
          <w:rFonts w:ascii="Arial" w:hAnsi="Arial" w:cs="Arial"/>
          <w:b/>
          <w:szCs w:val="18"/>
        </w:rPr>
        <w:t>p.m. Eastern Time</w:t>
      </w:r>
      <w:r w:rsidR="00EE4F12" w:rsidRPr="00EE4F12">
        <w:rPr>
          <w:rFonts w:ascii="Arial" w:hAnsi="Arial" w:cs="Arial"/>
          <w:szCs w:val="18"/>
        </w:rPr>
        <w:t>;</w:t>
      </w:r>
    </w:p>
    <w:p w14:paraId="27DB542C" w14:textId="50BD58AB" w:rsidR="00DA75D6" w:rsidRDefault="00DA75D6" w:rsidP="008918DF">
      <w:pPr>
        <w:tabs>
          <w:tab w:val="left" w:pos="0"/>
        </w:tabs>
        <w:jc w:val="both"/>
        <w:rPr>
          <w:rFonts w:ascii="Arial" w:hAnsi="Arial" w:cs="Arial"/>
        </w:rPr>
      </w:pPr>
    </w:p>
    <w:p w14:paraId="148A87DE" w14:textId="46698954" w:rsidR="00D4224D" w:rsidRDefault="00DA75D6" w:rsidP="00D4224D">
      <w:pPr>
        <w:pStyle w:val="ListParagraph"/>
        <w:numPr>
          <w:ilvl w:val="0"/>
          <w:numId w:val="4"/>
        </w:numPr>
        <w:tabs>
          <w:tab w:val="left" w:pos="0"/>
        </w:tabs>
        <w:jc w:val="both"/>
        <w:rPr>
          <w:rFonts w:ascii="Arial" w:hAnsi="Arial" w:cs="Arial"/>
        </w:rPr>
      </w:pPr>
      <w:r>
        <w:rPr>
          <w:rFonts w:ascii="Arial" w:hAnsi="Arial" w:cs="Arial"/>
        </w:rPr>
        <w:t>This Bid Amendment</w:t>
      </w:r>
      <w:r w:rsidR="00D4224D">
        <w:rPr>
          <w:rFonts w:ascii="Arial" w:hAnsi="Arial" w:cs="Arial"/>
        </w:rPr>
        <w:t xml:space="preserve"> includes answers to questions;</w:t>
      </w:r>
    </w:p>
    <w:p w14:paraId="435B7BD1" w14:textId="77777777" w:rsidR="00D40164" w:rsidRDefault="00D40164" w:rsidP="00D40164">
      <w:pPr>
        <w:pStyle w:val="ListParagraph"/>
        <w:tabs>
          <w:tab w:val="left" w:pos="0"/>
        </w:tabs>
        <w:jc w:val="both"/>
        <w:rPr>
          <w:rFonts w:ascii="Arial" w:hAnsi="Arial" w:cs="Arial"/>
        </w:rPr>
      </w:pPr>
    </w:p>
    <w:p w14:paraId="08A68507" w14:textId="68FA000E" w:rsidR="00072BAD" w:rsidRDefault="00A159A2" w:rsidP="00072BAD">
      <w:pPr>
        <w:pStyle w:val="ListParagraph"/>
        <w:numPr>
          <w:ilvl w:val="0"/>
          <w:numId w:val="4"/>
        </w:numPr>
        <w:tabs>
          <w:tab w:val="left" w:pos="0"/>
        </w:tabs>
        <w:jc w:val="both"/>
        <w:rPr>
          <w:rFonts w:ascii="Arial" w:hAnsi="Arial" w:cs="Arial"/>
        </w:rPr>
      </w:pPr>
      <w:r w:rsidRPr="00D1424C">
        <w:rPr>
          <w:rFonts w:ascii="Arial" w:hAnsi="Arial" w:cs="Arial"/>
        </w:rPr>
        <w:t xml:space="preserve">An Optional Pre-Quote Conference was held on </w:t>
      </w:r>
      <w:r w:rsidR="00D40164">
        <w:rPr>
          <w:rFonts w:ascii="Arial" w:hAnsi="Arial" w:cs="Arial"/>
        </w:rPr>
        <w:t>August 4</w:t>
      </w:r>
      <w:r w:rsidRPr="00D1424C">
        <w:rPr>
          <w:rFonts w:ascii="Arial" w:hAnsi="Arial" w:cs="Arial"/>
        </w:rPr>
        <w:t>, 202</w:t>
      </w:r>
      <w:r>
        <w:rPr>
          <w:rFonts w:ascii="Arial" w:hAnsi="Arial" w:cs="Arial"/>
        </w:rPr>
        <w:t>1</w:t>
      </w:r>
      <w:r w:rsidRPr="00D1424C">
        <w:rPr>
          <w:rFonts w:ascii="Arial" w:hAnsi="Arial" w:cs="Arial"/>
        </w:rPr>
        <w:t xml:space="preserve">, in accordance with Bid Solicitation Section 1.3.5, </w:t>
      </w:r>
      <w:r w:rsidRPr="00D1424C">
        <w:rPr>
          <w:rFonts w:ascii="Arial" w:hAnsi="Arial" w:cs="Arial"/>
          <w:i/>
        </w:rPr>
        <w:t>Optional Pre-Quote Conference</w:t>
      </w:r>
      <w:r w:rsidR="00D40164">
        <w:rPr>
          <w:rFonts w:ascii="Arial" w:hAnsi="Arial" w:cs="Arial"/>
        </w:rPr>
        <w:t xml:space="preserve">. </w:t>
      </w:r>
      <w:r w:rsidR="00072BAD">
        <w:rPr>
          <w:rFonts w:ascii="Arial" w:hAnsi="Arial" w:cs="Arial"/>
        </w:rPr>
        <w:t>The following firms were identified as attendees for the optional teleconference:</w:t>
      </w:r>
    </w:p>
    <w:p w14:paraId="774A2506" w14:textId="77777777" w:rsidR="00072BAD" w:rsidRPr="004E0C02" w:rsidRDefault="00072BAD" w:rsidP="004E0C02">
      <w:pPr>
        <w:pStyle w:val="ListParagraph"/>
        <w:rPr>
          <w:rFonts w:ascii="Arial" w:hAnsi="Arial" w:cs="Arial"/>
        </w:rPr>
      </w:pPr>
    </w:p>
    <w:p w14:paraId="45383DDA" w14:textId="77777777" w:rsidR="00072BAD" w:rsidRDefault="00072BAD" w:rsidP="004E0C02">
      <w:pPr>
        <w:pStyle w:val="ListParagraph"/>
        <w:numPr>
          <w:ilvl w:val="1"/>
          <w:numId w:val="4"/>
        </w:numPr>
        <w:tabs>
          <w:tab w:val="left" w:pos="0"/>
        </w:tabs>
        <w:jc w:val="both"/>
        <w:rPr>
          <w:rFonts w:ascii="Arial" w:hAnsi="Arial" w:cs="Arial"/>
        </w:rPr>
      </w:pPr>
      <w:r>
        <w:rPr>
          <w:rFonts w:ascii="Arial" w:hAnsi="Arial" w:cs="Arial"/>
        </w:rPr>
        <w:t>New Jersey Environmental Solutions; and</w:t>
      </w:r>
    </w:p>
    <w:p w14:paraId="5F367229" w14:textId="5C862605" w:rsidR="00A159A2" w:rsidRPr="004E0C02" w:rsidRDefault="00072BAD" w:rsidP="004E0C02">
      <w:pPr>
        <w:pStyle w:val="ListParagraph"/>
        <w:numPr>
          <w:ilvl w:val="1"/>
          <w:numId w:val="4"/>
        </w:numPr>
        <w:tabs>
          <w:tab w:val="left" w:pos="0"/>
        </w:tabs>
        <w:jc w:val="both"/>
        <w:rPr>
          <w:rFonts w:ascii="Arial" w:hAnsi="Arial" w:cs="Arial"/>
        </w:rPr>
      </w:pPr>
      <w:r>
        <w:rPr>
          <w:rFonts w:ascii="Arial" w:hAnsi="Arial" w:cs="Arial"/>
        </w:rPr>
        <w:t>Natural Systems Utilities.</w:t>
      </w:r>
    </w:p>
    <w:p w14:paraId="27A9C902" w14:textId="77777777" w:rsidR="00D40164" w:rsidRPr="00D40164" w:rsidRDefault="00D40164" w:rsidP="00D40164">
      <w:pPr>
        <w:tabs>
          <w:tab w:val="left" w:pos="0"/>
        </w:tabs>
        <w:jc w:val="both"/>
        <w:rPr>
          <w:rFonts w:ascii="Arial" w:hAnsi="Arial" w:cs="Arial"/>
        </w:rPr>
      </w:pPr>
    </w:p>
    <w:p w14:paraId="2FE83440" w14:textId="50D49F88" w:rsidR="00A159A2" w:rsidRDefault="00D40164" w:rsidP="00D4224D">
      <w:pPr>
        <w:pStyle w:val="ListParagraph"/>
        <w:numPr>
          <w:ilvl w:val="0"/>
          <w:numId w:val="4"/>
        </w:numPr>
        <w:tabs>
          <w:tab w:val="left" w:pos="0"/>
        </w:tabs>
        <w:jc w:val="both"/>
        <w:rPr>
          <w:rFonts w:ascii="Arial" w:hAnsi="Arial" w:cs="Arial"/>
        </w:rPr>
      </w:pPr>
      <w:r>
        <w:rPr>
          <w:rFonts w:ascii="Arial" w:hAnsi="Arial" w:cs="Arial"/>
        </w:rPr>
        <w:t xml:space="preserve">An Optional Site-Visit was held on August 17 2021, in accordance with Section 1.3.4, </w:t>
      </w:r>
      <w:r>
        <w:rPr>
          <w:rFonts w:ascii="Arial" w:hAnsi="Arial" w:cs="Arial"/>
          <w:i/>
        </w:rPr>
        <w:t>Optional Site Visit</w:t>
      </w:r>
      <w:r>
        <w:rPr>
          <w:rFonts w:ascii="Arial" w:hAnsi="Arial" w:cs="Arial"/>
        </w:rPr>
        <w:t xml:space="preserve">. Two (2) potential Vendors {Bidders} were in attendance. </w:t>
      </w:r>
      <w:r w:rsidR="00C63D52">
        <w:rPr>
          <w:rFonts w:ascii="Arial" w:hAnsi="Arial" w:cs="Arial"/>
        </w:rPr>
        <w:t xml:space="preserve">There were no attendees on </w:t>
      </w:r>
      <w:r w:rsidR="00CD06C3">
        <w:rPr>
          <w:rFonts w:ascii="Arial" w:hAnsi="Arial" w:cs="Arial"/>
        </w:rPr>
        <w:t xml:space="preserve">August 10, 2021 or August 16, 2021. </w:t>
      </w:r>
      <w:r>
        <w:rPr>
          <w:rFonts w:ascii="Arial" w:hAnsi="Arial" w:cs="Arial"/>
        </w:rPr>
        <w:t>The sign-in sheet is attached</w:t>
      </w:r>
      <w:r w:rsidR="005A3B0F">
        <w:rPr>
          <w:rFonts w:ascii="Arial" w:hAnsi="Arial" w:cs="Arial"/>
        </w:rPr>
        <w:t xml:space="preserve"> as part of this Bid Amendment</w:t>
      </w:r>
      <w:r w:rsidR="00CD06C3">
        <w:rPr>
          <w:rFonts w:ascii="Arial" w:hAnsi="Arial" w:cs="Arial"/>
        </w:rPr>
        <w:t>;</w:t>
      </w:r>
    </w:p>
    <w:p w14:paraId="1A079034" w14:textId="77777777" w:rsidR="00D40164" w:rsidRPr="00D40164" w:rsidRDefault="00D40164" w:rsidP="00D40164">
      <w:pPr>
        <w:tabs>
          <w:tab w:val="left" w:pos="0"/>
        </w:tabs>
        <w:jc w:val="both"/>
        <w:rPr>
          <w:rFonts w:ascii="Arial" w:hAnsi="Arial" w:cs="Arial"/>
        </w:rPr>
      </w:pPr>
    </w:p>
    <w:p w14:paraId="24C23145" w14:textId="6DAE1937" w:rsidR="00BA6858" w:rsidRPr="00BA6858" w:rsidRDefault="00072BAD" w:rsidP="00BA6858">
      <w:pPr>
        <w:pStyle w:val="CommentText"/>
        <w:numPr>
          <w:ilvl w:val="0"/>
          <w:numId w:val="1"/>
        </w:numPr>
        <w:rPr>
          <w:rFonts w:ascii="Arial" w:hAnsi="Arial" w:cs="Arial"/>
        </w:rPr>
      </w:pPr>
      <w:r w:rsidRPr="005A6CEE">
        <w:rPr>
          <w:rFonts w:ascii="Arial" w:hAnsi="Arial" w:cs="Arial"/>
        </w:rPr>
        <w:t>Please note that all additions, deletions, clarifications and modifications of the Bid Solicitation</w:t>
      </w:r>
      <w:r>
        <w:rPr>
          <w:rFonts w:ascii="Arial" w:hAnsi="Arial" w:cs="Arial"/>
        </w:rPr>
        <w:t xml:space="preserve"> </w:t>
      </w:r>
      <w:r w:rsidRPr="005A6CEE">
        <w:rPr>
          <w:rFonts w:ascii="Arial" w:hAnsi="Arial" w:cs="Arial"/>
        </w:rPr>
        <w:t xml:space="preserve">as a result of this </w:t>
      </w:r>
      <w:r>
        <w:rPr>
          <w:rFonts w:ascii="Arial" w:hAnsi="Arial" w:cs="Arial"/>
        </w:rPr>
        <w:t>eQ&amp;A</w:t>
      </w:r>
      <w:r w:rsidRPr="005A6CEE">
        <w:rPr>
          <w:rFonts w:ascii="Arial" w:hAnsi="Arial" w:cs="Arial"/>
        </w:rPr>
        <w:t xml:space="preserve"> are noted in the T</w:t>
      </w:r>
      <w:r>
        <w:rPr>
          <w:rFonts w:ascii="Arial" w:hAnsi="Arial" w:cs="Arial"/>
        </w:rPr>
        <w:t>2942</w:t>
      </w:r>
      <w:r w:rsidRPr="005A6CEE">
        <w:rPr>
          <w:rFonts w:ascii="Arial" w:hAnsi="Arial" w:cs="Arial"/>
        </w:rPr>
        <w:t xml:space="preserve"> REVISED Bid Solicitation</w:t>
      </w:r>
      <w:r w:rsidR="000A587B">
        <w:rPr>
          <w:rFonts w:ascii="Arial" w:hAnsi="Arial" w:cs="Arial"/>
        </w:rPr>
        <w:t xml:space="preserve"> 10.25.21</w:t>
      </w:r>
      <w:r w:rsidR="00EE4F12">
        <w:rPr>
          <w:rFonts w:ascii="Arial" w:hAnsi="Arial" w:cs="Arial"/>
        </w:rPr>
        <w:t>;</w:t>
      </w:r>
    </w:p>
    <w:p w14:paraId="14B2CE60" w14:textId="77777777" w:rsidR="00D40164" w:rsidRPr="00D40164" w:rsidRDefault="00D40164" w:rsidP="00D40164">
      <w:pPr>
        <w:tabs>
          <w:tab w:val="left" w:pos="0"/>
        </w:tabs>
        <w:jc w:val="both"/>
        <w:rPr>
          <w:rFonts w:ascii="Arial" w:hAnsi="Arial" w:cs="Arial"/>
        </w:rPr>
      </w:pPr>
    </w:p>
    <w:p w14:paraId="0CBC3008" w14:textId="327DA7FB" w:rsidR="00A159A2" w:rsidRDefault="00CD659E" w:rsidP="00D4224D">
      <w:pPr>
        <w:pStyle w:val="ListParagraph"/>
        <w:numPr>
          <w:ilvl w:val="0"/>
          <w:numId w:val="4"/>
        </w:numPr>
        <w:tabs>
          <w:tab w:val="left" w:pos="0"/>
        </w:tabs>
        <w:jc w:val="both"/>
        <w:rPr>
          <w:rFonts w:ascii="Arial" w:hAnsi="Arial" w:cs="Arial"/>
        </w:rPr>
      </w:pPr>
      <w:r>
        <w:rPr>
          <w:rFonts w:ascii="Arial" w:hAnsi="Arial" w:cs="Arial"/>
        </w:rPr>
        <w:t xml:space="preserve">The document titled, </w:t>
      </w:r>
      <w:r w:rsidR="00D40164">
        <w:rPr>
          <w:rFonts w:ascii="Arial" w:hAnsi="Arial" w:cs="Arial"/>
        </w:rPr>
        <w:t>“</w:t>
      </w:r>
      <w:r>
        <w:rPr>
          <w:rFonts w:ascii="Arial" w:hAnsi="Arial" w:cs="Arial"/>
        </w:rPr>
        <w:t xml:space="preserve">Attachment #1 - </w:t>
      </w:r>
      <w:r w:rsidR="00D40164">
        <w:rPr>
          <w:rFonts w:ascii="Arial" w:hAnsi="Arial" w:cs="Arial"/>
        </w:rPr>
        <w:t xml:space="preserve">Water, Wastewater Pump Station and Collection System Standard Operating Procedures for </w:t>
      </w:r>
      <w:r w:rsidR="00FE5B97">
        <w:rPr>
          <w:rFonts w:ascii="Arial" w:hAnsi="Arial" w:cs="Arial"/>
        </w:rPr>
        <w:t>APH</w:t>
      </w:r>
      <w:r w:rsidR="00D40164">
        <w:rPr>
          <w:rFonts w:ascii="Arial" w:hAnsi="Arial" w:cs="Arial"/>
        </w:rPr>
        <w:t>”</w:t>
      </w:r>
      <w:r>
        <w:rPr>
          <w:rFonts w:ascii="Arial" w:hAnsi="Arial" w:cs="Arial"/>
        </w:rPr>
        <w:t xml:space="preserve"> has been uploaded as part of this Bid Amendment</w:t>
      </w:r>
      <w:r w:rsidR="00D40164">
        <w:rPr>
          <w:rFonts w:ascii="Arial" w:hAnsi="Arial" w:cs="Arial"/>
        </w:rPr>
        <w:t xml:space="preserve">; </w:t>
      </w:r>
    </w:p>
    <w:p w14:paraId="2D731EDF" w14:textId="77777777" w:rsidR="00D40164" w:rsidRPr="00D40164" w:rsidRDefault="00D40164" w:rsidP="00D40164">
      <w:pPr>
        <w:tabs>
          <w:tab w:val="left" w:pos="0"/>
        </w:tabs>
        <w:jc w:val="both"/>
        <w:rPr>
          <w:rFonts w:ascii="Arial" w:hAnsi="Arial" w:cs="Arial"/>
        </w:rPr>
      </w:pPr>
    </w:p>
    <w:p w14:paraId="01663ED6" w14:textId="69BC2E7A" w:rsidR="00D40164" w:rsidRDefault="00CD659E" w:rsidP="00D4224D">
      <w:pPr>
        <w:pStyle w:val="ListParagraph"/>
        <w:numPr>
          <w:ilvl w:val="0"/>
          <w:numId w:val="4"/>
        </w:numPr>
        <w:tabs>
          <w:tab w:val="left" w:pos="0"/>
        </w:tabs>
        <w:jc w:val="both"/>
        <w:rPr>
          <w:rFonts w:ascii="Arial" w:hAnsi="Arial" w:cs="Arial"/>
        </w:rPr>
      </w:pPr>
      <w:r>
        <w:rPr>
          <w:rFonts w:ascii="Arial" w:hAnsi="Arial" w:cs="Arial"/>
        </w:rPr>
        <w:t xml:space="preserve">The document titled, “Attachment #2 - </w:t>
      </w:r>
      <w:r w:rsidR="00D40164">
        <w:rPr>
          <w:rFonts w:ascii="Arial" w:hAnsi="Arial" w:cs="Arial"/>
        </w:rPr>
        <w:t>A Water Map for Ancora Psychiatric Hospital</w:t>
      </w:r>
      <w:r>
        <w:rPr>
          <w:rFonts w:ascii="Arial" w:hAnsi="Arial" w:cs="Arial"/>
        </w:rPr>
        <w:t>” has been uploaded as part of this Bid Amendment</w:t>
      </w:r>
      <w:r w:rsidR="00835317">
        <w:rPr>
          <w:rFonts w:ascii="Arial" w:hAnsi="Arial" w:cs="Arial"/>
        </w:rPr>
        <w:t>;</w:t>
      </w:r>
      <w:r w:rsidR="00EE4F12">
        <w:rPr>
          <w:rFonts w:ascii="Arial" w:hAnsi="Arial" w:cs="Arial"/>
        </w:rPr>
        <w:t xml:space="preserve"> and</w:t>
      </w:r>
    </w:p>
    <w:p w14:paraId="576290F0" w14:textId="77777777" w:rsidR="00835317" w:rsidRPr="004E0C02" w:rsidRDefault="00835317" w:rsidP="004E0C02">
      <w:pPr>
        <w:pStyle w:val="ListParagraph"/>
        <w:rPr>
          <w:rFonts w:ascii="Arial" w:hAnsi="Arial" w:cs="Arial"/>
        </w:rPr>
      </w:pPr>
    </w:p>
    <w:p w14:paraId="2B64DC42" w14:textId="7C0D7B01" w:rsidR="00835317" w:rsidRDefault="00835317" w:rsidP="00D4224D">
      <w:pPr>
        <w:pStyle w:val="ListParagraph"/>
        <w:numPr>
          <w:ilvl w:val="0"/>
          <w:numId w:val="4"/>
        </w:numPr>
        <w:tabs>
          <w:tab w:val="left" w:pos="0"/>
        </w:tabs>
        <w:jc w:val="both"/>
        <w:rPr>
          <w:rFonts w:ascii="Arial" w:hAnsi="Arial" w:cs="Arial"/>
        </w:rPr>
      </w:pPr>
      <w:r>
        <w:rPr>
          <w:rFonts w:ascii="Arial" w:hAnsi="Arial" w:cs="Arial"/>
        </w:rPr>
        <w:lastRenderedPageBreak/>
        <w:t xml:space="preserve">The document titled, “Attachment #3 - </w:t>
      </w:r>
      <w:r w:rsidRPr="0003616B">
        <w:rPr>
          <w:rFonts w:ascii="Arial" w:hAnsi="Arial" w:cs="Arial"/>
          <w:color w:val="000000"/>
          <w:shd w:val="clear" w:color="auto" w:fill="FFFFFF"/>
        </w:rPr>
        <w:t>Siemans Sitrans P D-76181</w:t>
      </w:r>
      <w:r>
        <w:rPr>
          <w:rFonts w:ascii="Arial" w:hAnsi="Arial" w:cs="Arial"/>
          <w:color w:val="000000"/>
          <w:shd w:val="clear" w:color="auto" w:fill="FFFFFF"/>
        </w:rPr>
        <w:t xml:space="preserve"> Picture” h</w:t>
      </w:r>
      <w:r w:rsidR="00EE4F12">
        <w:rPr>
          <w:rFonts w:ascii="Arial" w:hAnsi="Arial" w:cs="Arial"/>
          <w:color w:val="000000"/>
          <w:shd w:val="clear" w:color="auto" w:fill="FFFFFF"/>
        </w:rPr>
        <w:t>as been uploaded as part of this</w:t>
      </w:r>
      <w:r>
        <w:rPr>
          <w:rFonts w:ascii="Arial" w:hAnsi="Arial" w:cs="Arial"/>
          <w:color w:val="000000"/>
          <w:shd w:val="clear" w:color="auto" w:fill="FFFFFF"/>
        </w:rPr>
        <w:t xml:space="preserve"> Bid Amendment.</w:t>
      </w:r>
    </w:p>
    <w:p w14:paraId="03C05C03" w14:textId="77777777" w:rsidR="00D4224D" w:rsidRPr="00207B5A" w:rsidRDefault="00D4224D" w:rsidP="00207B5A">
      <w:pPr>
        <w:tabs>
          <w:tab w:val="left" w:pos="0"/>
        </w:tabs>
        <w:jc w:val="both"/>
        <w:rPr>
          <w:rFonts w:ascii="Arial" w:hAnsi="Arial" w:cs="Arial"/>
        </w:rPr>
      </w:pPr>
    </w:p>
    <w:p w14:paraId="5C97AF63" w14:textId="59B5B605" w:rsidR="00DF6E6A" w:rsidRDefault="007D1D98" w:rsidP="008918DF">
      <w:pPr>
        <w:tabs>
          <w:tab w:val="left" w:pos="0"/>
        </w:tabs>
        <w:jc w:val="both"/>
        <w:rPr>
          <w:rFonts w:ascii="Arial" w:hAnsi="Arial" w:cs="Arial"/>
        </w:rPr>
      </w:pPr>
      <w:r w:rsidRPr="008918DF">
        <w:rPr>
          <w:rFonts w:ascii="Arial" w:hAnsi="Arial" w:cs="Arial"/>
        </w:rPr>
        <w:t xml:space="preserve">  </w:t>
      </w:r>
    </w:p>
    <w:p w14:paraId="03C6B422" w14:textId="685D8851"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2BBBD5A" w14:textId="65862858" w:rsidR="00D40164" w:rsidRDefault="00D40164" w:rsidP="004E0C02">
      <w:pPr>
        <w:pStyle w:val="Heading2"/>
        <w:keepNext w:val="0"/>
        <w:widowControl w:val="0"/>
        <w:tabs>
          <w:tab w:val="left" w:pos="0"/>
        </w:tabs>
        <w:rPr>
          <w:rFonts w:ascii="Arial" w:hAnsi="Arial" w:cs="Arial"/>
          <w:sz w:val="20"/>
        </w:rPr>
      </w:pPr>
    </w:p>
    <w:p w14:paraId="66C69541" w14:textId="76072173" w:rsidR="00B23399" w:rsidRDefault="00B23399" w:rsidP="00B23399"/>
    <w:p w14:paraId="0A9B3709" w14:textId="2320B520" w:rsidR="00B23399" w:rsidRDefault="00B23399" w:rsidP="00B23399"/>
    <w:p w14:paraId="38D1414D" w14:textId="2E8ACF5B" w:rsidR="00B23399" w:rsidRDefault="00B23399" w:rsidP="00B23399"/>
    <w:p w14:paraId="1E418FD5" w14:textId="7DDD444E" w:rsidR="00B23399" w:rsidRDefault="00B23399" w:rsidP="00B23399"/>
    <w:p w14:paraId="2C92618B" w14:textId="53ACE413" w:rsidR="00B23399" w:rsidRDefault="00B23399" w:rsidP="00B23399"/>
    <w:p w14:paraId="2AB692CE" w14:textId="4E9ABDF5" w:rsidR="00B23399" w:rsidRDefault="00B23399" w:rsidP="00B23399"/>
    <w:p w14:paraId="2176343A" w14:textId="30599D9D" w:rsidR="00B23399" w:rsidRDefault="00B23399" w:rsidP="00B23399"/>
    <w:p w14:paraId="79005770" w14:textId="1E313B19" w:rsidR="00B23399" w:rsidRDefault="00B23399" w:rsidP="00B23399"/>
    <w:p w14:paraId="61B4E9CC" w14:textId="1694D1C6" w:rsidR="00B23399" w:rsidRDefault="00B23399" w:rsidP="00B23399"/>
    <w:p w14:paraId="664067E7" w14:textId="253EF40C" w:rsidR="00B23399" w:rsidRDefault="00B23399" w:rsidP="00B23399"/>
    <w:p w14:paraId="7B254806" w14:textId="0C465097" w:rsidR="00B23399" w:rsidRDefault="00B23399" w:rsidP="00B23399"/>
    <w:p w14:paraId="008E6B87" w14:textId="0204B858" w:rsidR="00B23399" w:rsidRDefault="00B23399" w:rsidP="00B23399"/>
    <w:p w14:paraId="0A20BA79" w14:textId="4AC9FE83" w:rsidR="00B23399" w:rsidRDefault="00B23399" w:rsidP="00B23399"/>
    <w:p w14:paraId="4235D044" w14:textId="4307FAE5" w:rsidR="00B23399" w:rsidRDefault="00B23399" w:rsidP="00B23399"/>
    <w:p w14:paraId="24310E91" w14:textId="39DAF4CF" w:rsidR="00B23399" w:rsidRDefault="00B23399" w:rsidP="00B23399"/>
    <w:p w14:paraId="1FEE7ACC" w14:textId="5AA9247D" w:rsidR="00B23399" w:rsidRDefault="00B23399" w:rsidP="00B23399"/>
    <w:p w14:paraId="25E9C546" w14:textId="7134B5AF" w:rsidR="00B23399" w:rsidRDefault="00B23399" w:rsidP="00B23399"/>
    <w:p w14:paraId="0E2ADFF5" w14:textId="0882DACA" w:rsidR="00B23399" w:rsidRDefault="00B23399" w:rsidP="00B23399"/>
    <w:p w14:paraId="1F103E58" w14:textId="0FCF669F" w:rsidR="00B23399" w:rsidRDefault="00B23399" w:rsidP="00B23399"/>
    <w:p w14:paraId="22A08C40" w14:textId="49693576" w:rsidR="00B23399" w:rsidRDefault="00B23399" w:rsidP="00B23399"/>
    <w:p w14:paraId="6434BC38" w14:textId="73512FA2" w:rsidR="00B23399" w:rsidRDefault="00B23399" w:rsidP="00B23399"/>
    <w:p w14:paraId="0C9D600D" w14:textId="5B4467FC" w:rsidR="00B23399" w:rsidRDefault="00B23399" w:rsidP="00B23399"/>
    <w:p w14:paraId="6A5613D9" w14:textId="269DAC90" w:rsidR="00B23399" w:rsidRDefault="00B23399" w:rsidP="00B23399"/>
    <w:p w14:paraId="09F1CAFC" w14:textId="7CF7F202" w:rsidR="00B23399" w:rsidRDefault="00B23399" w:rsidP="00B23399"/>
    <w:p w14:paraId="4F0C300A" w14:textId="69826807" w:rsidR="00B23399" w:rsidRDefault="00B23399" w:rsidP="00B23399"/>
    <w:p w14:paraId="4ADDB161" w14:textId="5370BBA0" w:rsidR="00B23399" w:rsidRDefault="00B23399" w:rsidP="00B23399"/>
    <w:p w14:paraId="26DAC178" w14:textId="0462BE5F" w:rsidR="00B23399" w:rsidRDefault="00B23399" w:rsidP="00B23399"/>
    <w:p w14:paraId="5B2E07F8" w14:textId="3952E235" w:rsidR="00B23399" w:rsidRDefault="00B23399" w:rsidP="00B23399"/>
    <w:p w14:paraId="3BBCD5CF" w14:textId="65D08BB4" w:rsidR="00B23399" w:rsidRDefault="00B23399" w:rsidP="00B23399"/>
    <w:p w14:paraId="0C8C6005" w14:textId="1EA39411" w:rsidR="00B23399" w:rsidRDefault="00B23399" w:rsidP="00B23399"/>
    <w:p w14:paraId="04740824" w14:textId="6932D546" w:rsidR="00B23399" w:rsidRDefault="00B23399" w:rsidP="00B23399"/>
    <w:p w14:paraId="5E2CD437" w14:textId="081298BC" w:rsidR="00B23399" w:rsidRDefault="00B23399" w:rsidP="00B23399"/>
    <w:p w14:paraId="4C7A0E68" w14:textId="7B11391F" w:rsidR="00B23399" w:rsidRDefault="00B23399" w:rsidP="00B23399"/>
    <w:p w14:paraId="5EC943AF" w14:textId="2685242D" w:rsidR="00B23399" w:rsidRDefault="00B23399" w:rsidP="00B23399"/>
    <w:p w14:paraId="5CC99AE0" w14:textId="6656B9B2" w:rsidR="00B23399" w:rsidRDefault="00B23399" w:rsidP="00B23399"/>
    <w:p w14:paraId="281EDBB9" w14:textId="42C5644F" w:rsidR="00B23399" w:rsidRDefault="00B23399" w:rsidP="00B23399"/>
    <w:p w14:paraId="29A60AAF" w14:textId="1E26D2ED" w:rsidR="00B23399" w:rsidRDefault="00B23399" w:rsidP="00B23399"/>
    <w:p w14:paraId="5276859F" w14:textId="7986EAB9" w:rsidR="00B23399" w:rsidRDefault="00B23399" w:rsidP="00B23399"/>
    <w:p w14:paraId="47E7C154" w14:textId="075551EA" w:rsidR="00B23399" w:rsidRDefault="00B23399" w:rsidP="00B23399"/>
    <w:p w14:paraId="6F3422CC" w14:textId="5B9A3B8B" w:rsidR="00B23399" w:rsidRDefault="00B23399" w:rsidP="00B23399"/>
    <w:p w14:paraId="46EB2DD2" w14:textId="2CE6C51D" w:rsidR="00B23399" w:rsidRDefault="00B23399" w:rsidP="00B23399"/>
    <w:p w14:paraId="2C24C77F" w14:textId="741A949A" w:rsidR="00B23399" w:rsidRDefault="00B23399" w:rsidP="00B23399"/>
    <w:p w14:paraId="3AC3CF28" w14:textId="50D8CC2E" w:rsidR="00B23399" w:rsidRDefault="00B23399" w:rsidP="00B23399"/>
    <w:p w14:paraId="702B8960" w14:textId="4F2D8E62" w:rsidR="00B23399" w:rsidRDefault="00B23399" w:rsidP="00B23399"/>
    <w:p w14:paraId="4A05460B" w14:textId="1B140A3D" w:rsidR="00B23399" w:rsidRDefault="00B23399" w:rsidP="00B23399"/>
    <w:p w14:paraId="6AD98120" w14:textId="6C539A51" w:rsidR="002220F9" w:rsidRDefault="002220F9" w:rsidP="00B23399"/>
    <w:p w14:paraId="5E53F4CF" w14:textId="77777777" w:rsidR="00F83914" w:rsidRPr="00B23399" w:rsidRDefault="00F83914" w:rsidP="00B23399"/>
    <w:p w14:paraId="7EB20A99" w14:textId="5A8D3BEF" w:rsidR="00DA75D6" w:rsidRPr="005A7FE5" w:rsidRDefault="00DA75D6" w:rsidP="00DA75D6">
      <w:pPr>
        <w:pStyle w:val="Heading2"/>
        <w:keepNext w:val="0"/>
        <w:widowControl w:val="0"/>
        <w:tabs>
          <w:tab w:val="left" w:pos="0"/>
        </w:tabs>
        <w:jc w:val="center"/>
        <w:rPr>
          <w:rFonts w:ascii="Arial" w:hAnsi="Arial" w:cs="Arial"/>
          <w:sz w:val="20"/>
        </w:rPr>
      </w:pPr>
      <w:r w:rsidRPr="008918DF">
        <w:rPr>
          <w:rFonts w:ascii="Arial" w:hAnsi="Arial" w:cs="Arial"/>
          <w:sz w:val="20"/>
        </w:rPr>
        <w:t xml:space="preserve">Bid </w:t>
      </w:r>
      <w:r w:rsidRPr="005A7FE5">
        <w:rPr>
          <w:rFonts w:ascii="Arial" w:hAnsi="Arial" w:cs="Arial"/>
          <w:sz w:val="20"/>
        </w:rPr>
        <w:t>Solicitation #</w:t>
      </w:r>
      <w:r w:rsidR="007A6C54">
        <w:rPr>
          <w:rFonts w:ascii="Arial" w:hAnsi="Arial" w:cs="Arial"/>
          <w:sz w:val="20"/>
        </w:rPr>
        <w:t>2</w:t>
      </w:r>
      <w:r w:rsidR="00207B5A">
        <w:rPr>
          <w:rFonts w:ascii="Arial" w:hAnsi="Arial" w:cs="Arial"/>
          <w:sz w:val="20"/>
        </w:rPr>
        <w:t>1DPP00640</w:t>
      </w:r>
    </w:p>
    <w:p w14:paraId="2BE876E8" w14:textId="55F6CB7B" w:rsidR="00DA75D6" w:rsidRDefault="00207B5A" w:rsidP="00DA75D6">
      <w:pPr>
        <w:tabs>
          <w:tab w:val="left" w:pos="0"/>
        </w:tabs>
        <w:jc w:val="center"/>
        <w:outlineLvl w:val="0"/>
        <w:rPr>
          <w:rFonts w:ascii="Arial" w:hAnsi="Arial" w:cs="Arial"/>
          <w:b/>
        </w:rPr>
      </w:pPr>
      <w:r>
        <w:rPr>
          <w:rFonts w:ascii="Arial" w:hAnsi="Arial" w:cs="Arial"/>
          <w:b/>
        </w:rPr>
        <w:t xml:space="preserve">T2942 </w:t>
      </w:r>
      <w:r w:rsidRPr="00C34DBF">
        <w:rPr>
          <w:rFonts w:ascii="Arial" w:hAnsi="Arial" w:cs="Arial"/>
          <w:b/>
        </w:rPr>
        <w:t xml:space="preserve">- </w:t>
      </w:r>
      <w:r w:rsidRPr="00C34DBF">
        <w:rPr>
          <w:rFonts w:ascii="Arial" w:hAnsi="Arial" w:cs="Arial"/>
          <w:b/>
          <w:shd w:val="clear" w:color="auto" w:fill="FFFFFF"/>
        </w:rPr>
        <w:t>Pump Station/Collection System &amp; Water Treatment Plant Operator - Ancora Psych</w:t>
      </w:r>
    </w:p>
    <w:p w14:paraId="10267EBF" w14:textId="77777777" w:rsidR="00DA75D6" w:rsidRDefault="00DA75D6" w:rsidP="00DA75D6">
      <w:pPr>
        <w:pStyle w:val="Heading4"/>
        <w:tabs>
          <w:tab w:val="left" w:pos="0"/>
        </w:tabs>
        <w:rPr>
          <w:rFonts w:ascii="Arial" w:hAnsi="Arial" w:cs="Arial"/>
          <w:b/>
          <w:i/>
          <w:sz w:val="20"/>
          <w:u w:val="single"/>
        </w:rPr>
      </w:pPr>
      <w:r>
        <w:rPr>
          <w:rFonts w:ascii="Arial" w:hAnsi="Arial" w:cs="Arial"/>
          <w:b/>
          <w:sz w:val="20"/>
        </w:rPr>
        <w:t>Answers to Questions</w:t>
      </w:r>
    </w:p>
    <w:p w14:paraId="2FD91E69" w14:textId="77777777" w:rsidR="00DA75D6" w:rsidRDefault="00DA75D6" w:rsidP="00DA75D6">
      <w:pPr>
        <w:tabs>
          <w:tab w:val="left" w:pos="0"/>
        </w:tabs>
        <w:rPr>
          <w:rFonts w:ascii="Arial" w:hAnsi="Arial" w:cs="Arial"/>
        </w:rPr>
      </w:pPr>
    </w:p>
    <w:p w14:paraId="37705E63" w14:textId="7948745B" w:rsidR="00DA75D6" w:rsidRDefault="00DA75D6" w:rsidP="00DA75D6">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6BA4BD85" w14:textId="3FC6CFC4" w:rsidR="00A72105" w:rsidRDefault="00A72105" w:rsidP="00DA75D6">
      <w:pPr>
        <w:tabs>
          <w:tab w:val="left" w:pos="0"/>
        </w:tabs>
        <w:jc w:val="both"/>
        <w:rPr>
          <w:rFonts w:ascii="Arial" w:hAnsi="Arial" w:cs="Arial"/>
        </w:rPr>
      </w:pPr>
    </w:p>
    <w:p w14:paraId="69C92E66" w14:textId="77777777" w:rsidR="00A72105" w:rsidRDefault="00A72105" w:rsidP="00A72105">
      <w:pPr>
        <w:tabs>
          <w:tab w:val="left" w:pos="0"/>
        </w:tabs>
        <w:rPr>
          <w:rFonts w:ascii="Arial" w:hAnsi="Arial" w:cs="Arial"/>
        </w:rPr>
      </w:pPr>
      <w:r>
        <w:rPr>
          <w:rFonts w:ascii="Arial" w:hAnsi="Arial" w:cs="Arial"/>
        </w:rPr>
        <w:t>Note: Some</w:t>
      </w:r>
      <w:r w:rsidRPr="00000B50">
        <w:rPr>
          <w:rFonts w:ascii="Arial" w:hAnsi="Arial" w:cs="Arial"/>
        </w:rPr>
        <w:t xml:space="preserve"> question</w:t>
      </w:r>
      <w:r>
        <w:rPr>
          <w:rFonts w:ascii="Arial" w:hAnsi="Arial" w:cs="Arial"/>
        </w:rPr>
        <w:t>s have</w:t>
      </w:r>
      <w:r w:rsidRPr="00000B50">
        <w:rPr>
          <w:rFonts w:ascii="Arial" w:hAnsi="Arial" w:cs="Arial"/>
        </w:rPr>
        <w:t xml:space="preserve"> been paraphrased in the interest of readability and clarity. </w:t>
      </w:r>
    </w:p>
    <w:p w14:paraId="6CE1D74D" w14:textId="267CA60D" w:rsidR="00DA75D6" w:rsidRDefault="00DA75D6" w:rsidP="00DA75D6">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A75D6" w14:paraId="520C0740" w14:textId="77777777" w:rsidTr="00535ED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0D8EEC"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630C794"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8655C6D"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97650A" w14:textId="77777777" w:rsidR="00DA75D6" w:rsidRDefault="00DA75D6" w:rsidP="00535ED9">
            <w:pPr>
              <w:tabs>
                <w:tab w:val="left" w:pos="0"/>
              </w:tabs>
              <w:overflowPunct w:val="0"/>
              <w:autoSpaceDE w:val="0"/>
              <w:autoSpaceDN w:val="0"/>
              <w:adjustRightInd w:val="0"/>
              <w:jc w:val="center"/>
              <w:rPr>
                <w:rFonts w:ascii="Arial" w:hAnsi="Arial" w:cs="Arial"/>
                <w:b/>
                <w:bCs/>
              </w:rPr>
            </w:pPr>
            <w:r>
              <w:rPr>
                <w:rFonts w:ascii="Arial" w:hAnsi="Arial" w:cs="Arial"/>
                <w:b/>
                <w:bCs/>
              </w:rPr>
              <w:t xml:space="preserve">Question (Bolded) and Answer </w:t>
            </w:r>
          </w:p>
        </w:tc>
      </w:tr>
      <w:tr w:rsidR="00DA75D6" w:rsidRPr="00A159A2" w14:paraId="4E0654A3" w14:textId="77777777" w:rsidTr="00535ED9">
        <w:tc>
          <w:tcPr>
            <w:tcW w:w="877" w:type="dxa"/>
            <w:tcBorders>
              <w:top w:val="single" w:sz="4" w:space="0" w:color="auto"/>
              <w:left w:val="single" w:sz="4" w:space="0" w:color="auto"/>
              <w:bottom w:val="single" w:sz="4" w:space="0" w:color="auto"/>
              <w:right w:val="single" w:sz="4" w:space="0" w:color="auto"/>
            </w:tcBorders>
            <w:hideMark/>
          </w:tcPr>
          <w:p w14:paraId="327EFB31" w14:textId="77777777" w:rsidR="00DA75D6" w:rsidRPr="00E240D1" w:rsidRDefault="00DA75D6" w:rsidP="00535ED9">
            <w:pPr>
              <w:tabs>
                <w:tab w:val="left" w:pos="0"/>
              </w:tabs>
              <w:autoSpaceDN w:val="0"/>
              <w:jc w:val="center"/>
              <w:rPr>
                <w:rFonts w:ascii="Arial" w:hAnsi="Arial" w:cs="Arial"/>
                <w:bCs/>
              </w:rPr>
            </w:pPr>
            <w:r w:rsidRPr="00E240D1">
              <w:rPr>
                <w:rFonts w:ascii="Arial" w:hAnsi="Arial" w:cs="Arial"/>
                <w:bCs/>
              </w:rPr>
              <w:t>1</w:t>
            </w:r>
          </w:p>
        </w:tc>
        <w:tc>
          <w:tcPr>
            <w:tcW w:w="2160" w:type="dxa"/>
            <w:tcBorders>
              <w:top w:val="single" w:sz="4" w:space="0" w:color="auto"/>
              <w:left w:val="single" w:sz="4" w:space="0" w:color="auto"/>
              <w:bottom w:val="single" w:sz="4" w:space="0" w:color="auto"/>
              <w:right w:val="single" w:sz="4" w:space="0" w:color="auto"/>
            </w:tcBorders>
          </w:tcPr>
          <w:p w14:paraId="4C775194" w14:textId="77777777" w:rsidR="00DA75D6" w:rsidRPr="00A159A2" w:rsidRDefault="00DA75D6" w:rsidP="00535ED9">
            <w:pPr>
              <w:tabs>
                <w:tab w:val="left" w:pos="0"/>
              </w:tabs>
              <w:overflowPunct w:val="0"/>
              <w:autoSpaceDE w:val="0"/>
              <w:autoSpaceDN w:val="0"/>
              <w:adjustRightInd w:val="0"/>
              <w:jc w:val="center"/>
              <w:rPr>
                <w:rFonts w:ascii="Arial" w:hAnsi="Arial" w:cs="Arial"/>
              </w:rPr>
            </w:pPr>
            <w:r w:rsidRPr="00A159A2">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8817F3F" w14:textId="77777777" w:rsidR="00DA75D6" w:rsidRPr="00A159A2" w:rsidRDefault="00DA75D6" w:rsidP="00535ED9">
            <w:pPr>
              <w:tabs>
                <w:tab w:val="left" w:pos="0"/>
              </w:tabs>
              <w:overflowPunct w:val="0"/>
              <w:autoSpaceDE w:val="0"/>
              <w:autoSpaceDN w:val="0"/>
              <w:adjustRightInd w:val="0"/>
              <w:rPr>
                <w:rFonts w:ascii="Arial" w:hAnsi="Arial" w:cs="Arial"/>
                <w:b/>
              </w:rPr>
            </w:pPr>
            <w:r w:rsidRPr="00A159A2">
              <w:rPr>
                <w:rFonts w:ascii="Arial" w:hAnsi="Arial" w:cs="Arial"/>
                <w:b/>
              </w:rPr>
              <w:t>When trying to open a Portable Document Format (PDF) I am receiving an error message and am unable to access the PDF. How should I proceed?</w:t>
            </w:r>
          </w:p>
          <w:p w14:paraId="3AFB5D9E" w14:textId="77777777" w:rsidR="00DA75D6" w:rsidRPr="00A159A2" w:rsidRDefault="00DA75D6" w:rsidP="00535ED9">
            <w:pPr>
              <w:tabs>
                <w:tab w:val="left" w:pos="0"/>
              </w:tabs>
              <w:overflowPunct w:val="0"/>
              <w:autoSpaceDE w:val="0"/>
              <w:autoSpaceDN w:val="0"/>
              <w:adjustRightInd w:val="0"/>
              <w:rPr>
                <w:rFonts w:ascii="Arial" w:hAnsi="Arial" w:cs="Arial"/>
                <w:b/>
              </w:rPr>
            </w:pPr>
          </w:p>
          <w:p w14:paraId="5843460C" w14:textId="77777777" w:rsidR="00DA75D6" w:rsidRPr="00A159A2" w:rsidRDefault="00DA75D6" w:rsidP="00143C4B">
            <w:pPr>
              <w:tabs>
                <w:tab w:val="left" w:pos="0"/>
              </w:tabs>
              <w:overflowPunct w:val="0"/>
              <w:autoSpaceDE w:val="0"/>
              <w:autoSpaceDN w:val="0"/>
              <w:adjustRightInd w:val="0"/>
              <w:jc w:val="both"/>
              <w:rPr>
                <w:rFonts w:ascii="Arial" w:hAnsi="Arial" w:cs="Arial"/>
              </w:rPr>
            </w:pPr>
            <w:r w:rsidRPr="00A159A2">
              <w:rPr>
                <w:rFonts w:ascii="Arial" w:hAnsi="Arial" w:cs="Arial"/>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7E3176C" w14:textId="77777777" w:rsidR="00DA75D6" w:rsidRPr="00A159A2" w:rsidRDefault="00DA75D6" w:rsidP="00535ED9">
            <w:pPr>
              <w:tabs>
                <w:tab w:val="left" w:pos="0"/>
              </w:tabs>
              <w:overflowPunct w:val="0"/>
              <w:autoSpaceDE w:val="0"/>
              <w:autoSpaceDN w:val="0"/>
              <w:adjustRightInd w:val="0"/>
              <w:rPr>
                <w:rFonts w:ascii="Arial" w:hAnsi="Arial" w:cs="Arial"/>
                <w:b/>
              </w:rPr>
            </w:pPr>
            <w:r w:rsidRPr="00A159A2">
              <w:rPr>
                <w:rFonts w:ascii="Arial" w:hAnsi="Arial" w:cs="Arial"/>
                <w:b/>
              </w:rPr>
              <w:t xml:space="preserve"> </w:t>
            </w:r>
          </w:p>
        </w:tc>
      </w:tr>
      <w:tr w:rsidR="00DA75D6" w:rsidRPr="00A159A2" w14:paraId="673B19CE" w14:textId="77777777" w:rsidTr="009D50E8">
        <w:trPr>
          <w:trHeight w:val="3266"/>
        </w:trPr>
        <w:tc>
          <w:tcPr>
            <w:tcW w:w="877" w:type="dxa"/>
            <w:tcBorders>
              <w:top w:val="single" w:sz="4" w:space="0" w:color="auto"/>
              <w:left w:val="single" w:sz="4" w:space="0" w:color="auto"/>
              <w:bottom w:val="single" w:sz="4" w:space="0" w:color="auto"/>
              <w:right w:val="single" w:sz="4" w:space="0" w:color="auto"/>
            </w:tcBorders>
          </w:tcPr>
          <w:p w14:paraId="63E9D937" w14:textId="77777777" w:rsidR="00DA75D6" w:rsidRPr="00E240D1" w:rsidRDefault="00DA75D6" w:rsidP="00535ED9">
            <w:pPr>
              <w:tabs>
                <w:tab w:val="left" w:pos="0"/>
              </w:tabs>
              <w:autoSpaceDN w:val="0"/>
              <w:jc w:val="center"/>
              <w:rPr>
                <w:rFonts w:ascii="Arial" w:hAnsi="Arial" w:cs="Arial"/>
                <w:bCs/>
              </w:rPr>
            </w:pPr>
            <w:r w:rsidRPr="00E240D1">
              <w:rPr>
                <w:rFonts w:ascii="Arial" w:hAnsi="Arial" w:cs="Arial"/>
                <w:bCs/>
              </w:rPr>
              <w:t>2</w:t>
            </w:r>
          </w:p>
        </w:tc>
        <w:tc>
          <w:tcPr>
            <w:tcW w:w="2160" w:type="dxa"/>
            <w:tcBorders>
              <w:top w:val="single" w:sz="4" w:space="0" w:color="auto"/>
              <w:left w:val="single" w:sz="4" w:space="0" w:color="auto"/>
              <w:bottom w:val="single" w:sz="4" w:space="0" w:color="auto"/>
              <w:right w:val="single" w:sz="4" w:space="0" w:color="auto"/>
            </w:tcBorders>
          </w:tcPr>
          <w:p w14:paraId="1D3EF151" w14:textId="77777777" w:rsidR="00DA75D6" w:rsidRPr="00A159A2" w:rsidRDefault="00DA75D6" w:rsidP="00535ED9">
            <w:pPr>
              <w:tabs>
                <w:tab w:val="left" w:pos="0"/>
              </w:tabs>
              <w:overflowPunct w:val="0"/>
              <w:autoSpaceDE w:val="0"/>
              <w:autoSpaceDN w:val="0"/>
              <w:adjustRightInd w:val="0"/>
              <w:jc w:val="center"/>
              <w:rPr>
                <w:rFonts w:ascii="Arial" w:hAnsi="Arial" w:cs="Arial"/>
              </w:rPr>
            </w:pPr>
            <w:r w:rsidRPr="00A159A2">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2BC7E34" w14:textId="77777777" w:rsidR="00DA75D6" w:rsidRPr="00A159A2" w:rsidRDefault="00DA75D6" w:rsidP="00535ED9">
            <w:pPr>
              <w:tabs>
                <w:tab w:val="left" w:pos="0"/>
              </w:tabs>
              <w:overflowPunct w:val="0"/>
              <w:autoSpaceDE w:val="0"/>
              <w:autoSpaceDN w:val="0"/>
              <w:adjustRightInd w:val="0"/>
              <w:rPr>
                <w:rFonts w:ascii="Arial" w:hAnsi="Arial" w:cs="Arial"/>
                <w:b/>
              </w:rPr>
            </w:pPr>
            <w:r w:rsidRPr="00A159A2">
              <w:rPr>
                <w:rFonts w:ascii="Arial" w:hAnsi="Arial" w:cs="Arial"/>
                <w:b/>
              </w:rPr>
              <w:t>Should I check that I have properly completed and attached all of the required documents with my submitted Quote?</w:t>
            </w:r>
          </w:p>
          <w:p w14:paraId="64425932" w14:textId="77777777" w:rsidR="00DA75D6" w:rsidRPr="00A159A2" w:rsidRDefault="00DA75D6" w:rsidP="00535ED9">
            <w:pPr>
              <w:tabs>
                <w:tab w:val="left" w:pos="0"/>
              </w:tabs>
              <w:overflowPunct w:val="0"/>
              <w:autoSpaceDE w:val="0"/>
              <w:autoSpaceDN w:val="0"/>
              <w:adjustRightInd w:val="0"/>
              <w:rPr>
                <w:rFonts w:ascii="Arial" w:hAnsi="Arial" w:cs="Arial"/>
                <w:b/>
              </w:rPr>
            </w:pPr>
          </w:p>
          <w:p w14:paraId="6064B7DE" w14:textId="449C684A" w:rsidR="00DA75D6" w:rsidRPr="00A159A2" w:rsidRDefault="00DA75D6" w:rsidP="00143C4B">
            <w:pPr>
              <w:tabs>
                <w:tab w:val="left" w:pos="0"/>
              </w:tabs>
              <w:overflowPunct w:val="0"/>
              <w:autoSpaceDE w:val="0"/>
              <w:autoSpaceDN w:val="0"/>
              <w:adjustRightInd w:val="0"/>
              <w:jc w:val="both"/>
              <w:rPr>
                <w:rFonts w:ascii="Arial" w:hAnsi="Arial" w:cs="Arial"/>
              </w:rPr>
            </w:pPr>
            <w:r w:rsidRPr="00A159A2">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9A2BCE" w:rsidRPr="00A159A2">
              <w:rPr>
                <w:rFonts w:ascii="Arial" w:hAnsi="Arial" w:cs="Arial"/>
              </w:rPr>
              <w:t>,</w:t>
            </w:r>
            <w:r w:rsidRPr="00A159A2">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12EE9E49" w14:textId="77777777" w:rsidR="00DA75D6" w:rsidRPr="00A159A2" w:rsidRDefault="00DA75D6" w:rsidP="00535ED9">
            <w:pPr>
              <w:tabs>
                <w:tab w:val="left" w:pos="0"/>
              </w:tabs>
              <w:overflowPunct w:val="0"/>
              <w:autoSpaceDE w:val="0"/>
              <w:autoSpaceDN w:val="0"/>
              <w:adjustRightInd w:val="0"/>
              <w:rPr>
                <w:rFonts w:ascii="Arial" w:hAnsi="Arial" w:cs="Arial"/>
              </w:rPr>
            </w:pPr>
          </w:p>
        </w:tc>
      </w:tr>
      <w:tr w:rsidR="00233AC9" w:rsidRPr="00A159A2" w14:paraId="75A5252C" w14:textId="77777777" w:rsidTr="00A72105">
        <w:tc>
          <w:tcPr>
            <w:tcW w:w="877" w:type="dxa"/>
            <w:tcBorders>
              <w:top w:val="single" w:sz="4" w:space="0" w:color="auto"/>
              <w:left w:val="single" w:sz="4" w:space="0" w:color="auto"/>
              <w:bottom w:val="single" w:sz="4" w:space="0" w:color="auto"/>
              <w:right w:val="single" w:sz="4" w:space="0" w:color="auto"/>
            </w:tcBorders>
          </w:tcPr>
          <w:p w14:paraId="423D8DF1" w14:textId="26285C6A" w:rsidR="00233AC9" w:rsidRPr="00E240D1" w:rsidRDefault="00233AC9" w:rsidP="00233AC9">
            <w:pPr>
              <w:tabs>
                <w:tab w:val="left" w:pos="0"/>
              </w:tabs>
              <w:autoSpaceDN w:val="0"/>
              <w:jc w:val="center"/>
              <w:rPr>
                <w:rFonts w:ascii="Arial" w:hAnsi="Arial" w:cs="Arial"/>
                <w:bCs/>
              </w:rPr>
            </w:pPr>
            <w:r w:rsidRPr="00E240D1">
              <w:rPr>
                <w:rFonts w:ascii="Arial" w:hAnsi="Arial" w:cs="Arial"/>
                <w:bCs/>
              </w:rPr>
              <w:t>3</w:t>
            </w:r>
          </w:p>
        </w:tc>
        <w:tc>
          <w:tcPr>
            <w:tcW w:w="2160" w:type="dxa"/>
            <w:tcBorders>
              <w:top w:val="single" w:sz="4" w:space="0" w:color="auto"/>
              <w:left w:val="single" w:sz="4" w:space="0" w:color="auto"/>
              <w:bottom w:val="single" w:sz="4" w:space="0" w:color="auto"/>
              <w:right w:val="single" w:sz="4" w:space="0" w:color="auto"/>
            </w:tcBorders>
          </w:tcPr>
          <w:p w14:paraId="4F4B0153" w14:textId="77777777" w:rsidR="009D50E8" w:rsidRPr="00A159A2" w:rsidRDefault="00047A6B" w:rsidP="00233AC9">
            <w:pPr>
              <w:tabs>
                <w:tab w:val="left" w:pos="0"/>
              </w:tabs>
              <w:overflowPunct w:val="0"/>
              <w:autoSpaceDE w:val="0"/>
              <w:autoSpaceDN w:val="0"/>
              <w:adjustRightInd w:val="0"/>
              <w:jc w:val="center"/>
              <w:rPr>
                <w:rFonts w:ascii="Arial" w:hAnsi="Arial" w:cs="Arial"/>
                <w:bCs/>
              </w:rPr>
            </w:pPr>
            <w:r w:rsidRPr="00A159A2">
              <w:rPr>
                <w:rFonts w:ascii="Arial" w:hAnsi="Arial" w:cs="Arial"/>
                <w:bCs/>
              </w:rPr>
              <w:t>General</w:t>
            </w:r>
          </w:p>
          <w:p w14:paraId="169C7BA5" w14:textId="77777777" w:rsidR="00047A6B" w:rsidRPr="00A159A2" w:rsidRDefault="00047A6B" w:rsidP="00233AC9">
            <w:pPr>
              <w:tabs>
                <w:tab w:val="left" w:pos="0"/>
              </w:tabs>
              <w:overflowPunct w:val="0"/>
              <w:autoSpaceDE w:val="0"/>
              <w:autoSpaceDN w:val="0"/>
              <w:adjustRightInd w:val="0"/>
              <w:jc w:val="center"/>
              <w:rPr>
                <w:rFonts w:ascii="Arial" w:hAnsi="Arial" w:cs="Arial"/>
                <w:bCs/>
              </w:rPr>
            </w:pPr>
          </w:p>
          <w:p w14:paraId="4E7B3A21" w14:textId="49CDF36D" w:rsidR="00047A6B" w:rsidRPr="00A159A2" w:rsidRDefault="00047A6B" w:rsidP="00233AC9">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F6678FC" w14:textId="77777777" w:rsidR="00233AC9" w:rsidRPr="00A159A2" w:rsidRDefault="00047A6B" w:rsidP="009D50E8">
            <w:pPr>
              <w:jc w:val="both"/>
              <w:rPr>
                <w:rFonts w:ascii="Arial" w:hAnsi="Arial" w:cs="Arial"/>
                <w:b/>
              </w:rPr>
            </w:pPr>
            <w:r w:rsidRPr="00A159A2">
              <w:rPr>
                <w:rFonts w:ascii="Arial" w:hAnsi="Arial" w:cs="Arial"/>
                <w:b/>
              </w:rPr>
              <w:t>Where can I find what category my business falls into?</w:t>
            </w:r>
          </w:p>
          <w:p w14:paraId="693C0F05" w14:textId="77777777" w:rsidR="00047A6B" w:rsidRPr="00A159A2" w:rsidRDefault="00047A6B" w:rsidP="009D50E8">
            <w:pPr>
              <w:jc w:val="both"/>
              <w:rPr>
                <w:rFonts w:ascii="Arial" w:hAnsi="Arial" w:cs="Arial"/>
                <w:b/>
              </w:rPr>
            </w:pPr>
          </w:p>
          <w:p w14:paraId="00214A2B" w14:textId="085125EE" w:rsidR="00920AD2" w:rsidRPr="00920AD2" w:rsidRDefault="00E87AE3" w:rsidP="00A1693E">
            <w:pPr>
              <w:jc w:val="both"/>
              <w:rPr>
                <w:rFonts w:ascii="Arial" w:hAnsi="Arial" w:cs="Arial"/>
              </w:rPr>
            </w:pPr>
            <w:r w:rsidRPr="00920AD2">
              <w:rPr>
                <w:rFonts w:ascii="Arial" w:hAnsi="Arial" w:cs="Arial"/>
              </w:rPr>
              <w:t xml:space="preserve">A </w:t>
            </w:r>
            <w:r w:rsidR="00830357" w:rsidRPr="00920AD2">
              <w:rPr>
                <w:rFonts w:ascii="Arial" w:hAnsi="Arial" w:cs="Arial"/>
              </w:rPr>
              <w:t xml:space="preserve">Vendor {Bidder} can verify its Small Business Certification status and category </w:t>
            </w:r>
            <w:r w:rsidR="00920AD2" w:rsidRPr="00920AD2">
              <w:rPr>
                <w:rFonts w:ascii="Arial" w:hAnsi="Arial" w:cs="Arial"/>
              </w:rPr>
              <w:t>on the New Jersey Department of the Treasury, Division of Revenue and Enterprise Services website.  The link below will direct your firm to the Small Business Registration and M/WBE Certification Services Unit.  At this link you can login to your account or apply for certification:</w:t>
            </w:r>
          </w:p>
          <w:p w14:paraId="7FC011F9" w14:textId="77777777" w:rsidR="00047A6B" w:rsidRPr="00920AD2" w:rsidRDefault="00047A6B" w:rsidP="00047A6B">
            <w:pPr>
              <w:rPr>
                <w:rFonts w:ascii="Arial" w:hAnsi="Arial" w:cs="Arial"/>
              </w:rPr>
            </w:pPr>
          </w:p>
          <w:p w14:paraId="18189789" w14:textId="06EE2A0E" w:rsidR="00047A6B" w:rsidRDefault="00F9112E" w:rsidP="009D50E8">
            <w:pPr>
              <w:jc w:val="both"/>
              <w:rPr>
                <w:rFonts w:ascii="Arial" w:hAnsi="Arial" w:cs="Arial"/>
                <w:b/>
              </w:rPr>
            </w:pPr>
            <w:hyperlink r:id="rId13" w:history="1">
              <w:r w:rsidR="00920AD2" w:rsidRPr="004E0C02">
                <w:rPr>
                  <w:rStyle w:val="Hyperlink"/>
                  <w:rFonts w:ascii="Arial" w:hAnsi="Arial" w:cs="Arial"/>
                </w:rPr>
                <w:t>https://www.njportal.com/DOR/SBERegistry/</w:t>
              </w:r>
            </w:hyperlink>
          </w:p>
          <w:p w14:paraId="6871ED2F" w14:textId="213F6529" w:rsidR="00920AD2" w:rsidRPr="00A159A2" w:rsidRDefault="00920AD2" w:rsidP="009D50E8">
            <w:pPr>
              <w:jc w:val="both"/>
              <w:rPr>
                <w:rFonts w:ascii="Arial" w:hAnsi="Arial" w:cs="Arial"/>
                <w:b/>
              </w:rPr>
            </w:pPr>
          </w:p>
        </w:tc>
      </w:tr>
      <w:tr w:rsidR="005A69E9" w:rsidRPr="00A159A2" w14:paraId="1C724B6C" w14:textId="77777777" w:rsidTr="00B23399">
        <w:trPr>
          <w:trHeight w:val="70"/>
        </w:trPr>
        <w:tc>
          <w:tcPr>
            <w:tcW w:w="877" w:type="dxa"/>
            <w:tcBorders>
              <w:top w:val="single" w:sz="4" w:space="0" w:color="auto"/>
              <w:left w:val="single" w:sz="4" w:space="0" w:color="auto"/>
              <w:bottom w:val="single" w:sz="4" w:space="0" w:color="auto"/>
              <w:right w:val="single" w:sz="4" w:space="0" w:color="auto"/>
            </w:tcBorders>
          </w:tcPr>
          <w:p w14:paraId="2DD8DB58" w14:textId="5FF5D88D" w:rsidR="005A69E9" w:rsidRPr="00E240D1" w:rsidRDefault="005A69E9" w:rsidP="005A69E9">
            <w:pPr>
              <w:tabs>
                <w:tab w:val="left" w:pos="0"/>
              </w:tabs>
              <w:autoSpaceDN w:val="0"/>
              <w:jc w:val="center"/>
              <w:rPr>
                <w:rFonts w:ascii="Arial" w:hAnsi="Arial" w:cs="Arial"/>
                <w:bCs/>
              </w:rPr>
            </w:pPr>
            <w:r>
              <w:rPr>
                <w:rFonts w:ascii="Arial" w:hAnsi="Arial" w:cs="Arial"/>
                <w:bCs/>
              </w:rPr>
              <w:t>4</w:t>
            </w:r>
          </w:p>
        </w:tc>
        <w:tc>
          <w:tcPr>
            <w:tcW w:w="2160" w:type="dxa"/>
            <w:tcBorders>
              <w:top w:val="single" w:sz="4" w:space="0" w:color="auto"/>
              <w:left w:val="single" w:sz="4" w:space="0" w:color="auto"/>
              <w:bottom w:val="single" w:sz="4" w:space="0" w:color="auto"/>
              <w:right w:val="single" w:sz="4" w:space="0" w:color="auto"/>
            </w:tcBorders>
          </w:tcPr>
          <w:p w14:paraId="1D2984C1" w14:textId="77777777" w:rsidR="005A69E9" w:rsidRPr="00A159A2" w:rsidRDefault="005A69E9" w:rsidP="005A69E9">
            <w:pPr>
              <w:tabs>
                <w:tab w:val="left" w:pos="0"/>
              </w:tabs>
              <w:overflowPunct w:val="0"/>
              <w:autoSpaceDE w:val="0"/>
              <w:autoSpaceDN w:val="0"/>
              <w:adjustRightInd w:val="0"/>
              <w:jc w:val="center"/>
              <w:rPr>
                <w:rFonts w:ascii="Arial" w:hAnsi="Arial" w:cs="Arial"/>
                <w:bCs/>
              </w:rPr>
            </w:pPr>
          </w:p>
          <w:p w14:paraId="7363839A" w14:textId="5CD6A2B9" w:rsidR="005A69E9" w:rsidRPr="00A159A2" w:rsidRDefault="005A69E9" w:rsidP="005A69E9">
            <w:pPr>
              <w:tabs>
                <w:tab w:val="left" w:pos="0"/>
              </w:tabs>
              <w:overflowPunct w:val="0"/>
              <w:autoSpaceDE w:val="0"/>
              <w:autoSpaceDN w:val="0"/>
              <w:adjustRightInd w:val="0"/>
              <w:jc w:val="center"/>
              <w:rPr>
                <w:rFonts w:ascii="Arial" w:hAnsi="Arial" w:cs="Arial"/>
                <w:bCs/>
              </w:rPr>
            </w:pPr>
            <w:r w:rsidRPr="00A159A2">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312D7F68"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Is it possible to get a bidders list or copies of the site visit lists?</w:t>
            </w:r>
          </w:p>
          <w:p w14:paraId="397D7759"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1D585E83" w14:textId="01306061" w:rsidR="005A69E9" w:rsidRPr="00A159A2" w:rsidRDefault="009A7A77" w:rsidP="005A69E9">
            <w:pPr>
              <w:tabs>
                <w:tab w:val="left" w:pos="0"/>
              </w:tabs>
              <w:overflowPunct w:val="0"/>
              <w:autoSpaceDE w:val="0"/>
              <w:autoSpaceDN w:val="0"/>
              <w:adjustRightInd w:val="0"/>
              <w:jc w:val="both"/>
              <w:rPr>
                <w:rFonts w:ascii="Arial" w:hAnsi="Arial" w:cs="Arial"/>
              </w:rPr>
            </w:pPr>
            <w:r>
              <w:rPr>
                <w:rFonts w:ascii="Arial" w:hAnsi="Arial" w:cs="Arial"/>
              </w:rPr>
              <w:t>The sign-in sheet</w:t>
            </w:r>
            <w:r w:rsidR="005A69E9">
              <w:rPr>
                <w:rFonts w:ascii="Arial" w:hAnsi="Arial" w:cs="Arial"/>
              </w:rPr>
              <w:t xml:space="preserve"> for the Optional Site Visit are included as part of this Bid Amendment.  </w:t>
            </w:r>
            <w:r w:rsidR="005A69E9" w:rsidRPr="00A159A2">
              <w:rPr>
                <w:rFonts w:ascii="Arial" w:hAnsi="Arial" w:cs="Arial"/>
              </w:rPr>
              <w:t xml:space="preserve">Please see </w:t>
            </w:r>
            <w:r w:rsidR="005A69E9">
              <w:rPr>
                <w:rFonts w:ascii="Arial" w:hAnsi="Arial" w:cs="Arial"/>
              </w:rPr>
              <w:t xml:space="preserve">the </w:t>
            </w:r>
            <w:r w:rsidR="005A69E9" w:rsidRPr="00A159A2">
              <w:rPr>
                <w:rFonts w:ascii="Arial" w:hAnsi="Arial" w:cs="Arial"/>
              </w:rPr>
              <w:t xml:space="preserve">attached </w:t>
            </w:r>
            <w:r w:rsidR="005A69E9">
              <w:rPr>
                <w:rFonts w:ascii="Arial" w:hAnsi="Arial" w:cs="Arial"/>
              </w:rPr>
              <w:t xml:space="preserve">document titled </w:t>
            </w:r>
            <w:r w:rsidR="005A69E9" w:rsidRPr="00A159A2">
              <w:rPr>
                <w:rFonts w:ascii="Arial" w:hAnsi="Arial" w:cs="Arial"/>
              </w:rPr>
              <w:t>“T2942 Site Visit Sign-In Sheet”.</w:t>
            </w:r>
          </w:p>
          <w:p w14:paraId="4BBC9378"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tc>
      </w:tr>
      <w:tr w:rsidR="005A69E9" w:rsidRPr="00A159A2" w14:paraId="2EC960C8" w14:textId="77777777" w:rsidTr="00B23399">
        <w:trPr>
          <w:trHeight w:val="70"/>
        </w:trPr>
        <w:tc>
          <w:tcPr>
            <w:tcW w:w="877" w:type="dxa"/>
            <w:tcBorders>
              <w:top w:val="single" w:sz="4" w:space="0" w:color="auto"/>
              <w:left w:val="single" w:sz="4" w:space="0" w:color="auto"/>
              <w:bottom w:val="single" w:sz="4" w:space="0" w:color="auto"/>
              <w:right w:val="single" w:sz="4" w:space="0" w:color="auto"/>
            </w:tcBorders>
          </w:tcPr>
          <w:p w14:paraId="72604954" w14:textId="42C2F947" w:rsidR="005A69E9" w:rsidRPr="00E240D1" w:rsidRDefault="005A69E9" w:rsidP="005A69E9">
            <w:pPr>
              <w:tabs>
                <w:tab w:val="left" w:pos="0"/>
              </w:tabs>
              <w:autoSpaceDN w:val="0"/>
              <w:jc w:val="center"/>
              <w:rPr>
                <w:rFonts w:ascii="Arial" w:hAnsi="Arial" w:cs="Arial"/>
                <w:bCs/>
              </w:rPr>
            </w:pPr>
            <w:r>
              <w:rPr>
                <w:rFonts w:ascii="Arial" w:hAnsi="Arial" w:cs="Arial"/>
                <w:bCs/>
              </w:rPr>
              <w:t>5</w:t>
            </w:r>
          </w:p>
        </w:tc>
        <w:tc>
          <w:tcPr>
            <w:tcW w:w="2160" w:type="dxa"/>
            <w:tcBorders>
              <w:top w:val="single" w:sz="4" w:space="0" w:color="auto"/>
              <w:left w:val="single" w:sz="4" w:space="0" w:color="auto"/>
              <w:bottom w:val="single" w:sz="4" w:space="0" w:color="auto"/>
              <w:right w:val="single" w:sz="4" w:space="0" w:color="auto"/>
            </w:tcBorders>
          </w:tcPr>
          <w:p w14:paraId="2CB846E6" w14:textId="77777777" w:rsidR="005A69E9" w:rsidRPr="00A159A2" w:rsidRDefault="005A69E9" w:rsidP="005A69E9">
            <w:pPr>
              <w:tabs>
                <w:tab w:val="left" w:pos="0"/>
              </w:tabs>
              <w:overflowPunct w:val="0"/>
              <w:autoSpaceDE w:val="0"/>
              <w:autoSpaceDN w:val="0"/>
              <w:adjustRightInd w:val="0"/>
              <w:jc w:val="center"/>
              <w:rPr>
                <w:rFonts w:ascii="Arial" w:hAnsi="Arial" w:cs="Arial"/>
                <w:b/>
                <w:bCs/>
              </w:rPr>
            </w:pPr>
          </w:p>
          <w:p w14:paraId="72EA0AEE" w14:textId="3484C131" w:rsidR="005A69E9" w:rsidRPr="00A159A2" w:rsidRDefault="005A69E9" w:rsidP="005A69E9">
            <w:pPr>
              <w:tabs>
                <w:tab w:val="left" w:pos="0"/>
              </w:tabs>
              <w:overflowPunct w:val="0"/>
              <w:autoSpaceDE w:val="0"/>
              <w:autoSpaceDN w:val="0"/>
              <w:adjustRightInd w:val="0"/>
              <w:jc w:val="center"/>
              <w:rPr>
                <w:rFonts w:ascii="Arial" w:hAnsi="Arial" w:cs="Arial"/>
                <w:bCs/>
              </w:rPr>
            </w:pPr>
            <w:r w:rsidRPr="00A159A2">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63F45442" w14:textId="77777777" w:rsidR="005A69E9" w:rsidRDefault="005A69E9" w:rsidP="005A69E9">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What is the status of the Sewage Influent Grinder and Auger?  The auger did not appear to be functioning/?</w:t>
            </w:r>
          </w:p>
          <w:p w14:paraId="2F51518D"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rPr>
            </w:pPr>
          </w:p>
          <w:p w14:paraId="5DB26570" w14:textId="77777777" w:rsidR="005A69E9" w:rsidRDefault="005A69E9" w:rsidP="005A69E9">
            <w:pPr>
              <w:tabs>
                <w:tab w:val="left" w:pos="0"/>
              </w:tabs>
              <w:overflowPunct w:val="0"/>
              <w:autoSpaceDE w:val="0"/>
              <w:autoSpaceDN w:val="0"/>
              <w:adjustRightInd w:val="0"/>
              <w:jc w:val="both"/>
              <w:rPr>
                <w:rFonts w:ascii="Arial" w:hAnsi="Arial" w:cs="Arial"/>
                <w:color w:val="000000"/>
              </w:rPr>
            </w:pPr>
            <w:r w:rsidRPr="00A159A2">
              <w:rPr>
                <w:rFonts w:ascii="Arial" w:hAnsi="Arial" w:cs="Arial"/>
                <w:color w:val="000000"/>
              </w:rPr>
              <w:t xml:space="preserve">The </w:t>
            </w:r>
            <w:r>
              <w:rPr>
                <w:rFonts w:ascii="Arial" w:hAnsi="Arial" w:cs="Arial"/>
                <w:color w:val="000000"/>
              </w:rPr>
              <w:t xml:space="preserve">Department of Health </w:t>
            </w:r>
            <w:r w:rsidRPr="00A159A2">
              <w:rPr>
                <w:rFonts w:ascii="Arial" w:hAnsi="Arial" w:cs="Arial"/>
                <w:color w:val="000000"/>
              </w:rPr>
              <w:t xml:space="preserve">submitted a purchase order to have the Auger repaired. </w:t>
            </w:r>
            <w:r>
              <w:rPr>
                <w:rFonts w:ascii="Arial" w:hAnsi="Arial" w:cs="Arial"/>
                <w:color w:val="000000"/>
              </w:rPr>
              <w:t xml:space="preserve"> It is not the responsibility of the Vendor {Contractor} to replace the Auger, but the Licensed Operator must indicate on the Monthly Report if it is malfunctioning during the term of the Blanket P.O. The Auger will be fully functional prior to the start of the Blanket P.O. award resulting from this Bid Solicitation.</w:t>
            </w:r>
          </w:p>
          <w:p w14:paraId="17B25090"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tc>
      </w:tr>
      <w:tr w:rsidR="005A69E9" w:rsidRPr="00A159A2" w14:paraId="4EC86153" w14:textId="77777777" w:rsidTr="00B23399">
        <w:trPr>
          <w:trHeight w:val="70"/>
        </w:trPr>
        <w:tc>
          <w:tcPr>
            <w:tcW w:w="877" w:type="dxa"/>
            <w:tcBorders>
              <w:top w:val="single" w:sz="4" w:space="0" w:color="auto"/>
              <w:left w:val="single" w:sz="4" w:space="0" w:color="auto"/>
              <w:bottom w:val="single" w:sz="4" w:space="0" w:color="auto"/>
              <w:right w:val="single" w:sz="4" w:space="0" w:color="auto"/>
            </w:tcBorders>
          </w:tcPr>
          <w:p w14:paraId="7D0A7FCB" w14:textId="1003D1C3" w:rsidR="005A69E9" w:rsidRPr="00E240D1" w:rsidRDefault="005A69E9" w:rsidP="005A69E9">
            <w:pPr>
              <w:tabs>
                <w:tab w:val="left" w:pos="0"/>
              </w:tabs>
              <w:autoSpaceDN w:val="0"/>
              <w:jc w:val="center"/>
              <w:rPr>
                <w:rFonts w:ascii="Arial" w:hAnsi="Arial" w:cs="Arial"/>
                <w:bCs/>
              </w:rPr>
            </w:pPr>
            <w:r>
              <w:rPr>
                <w:rFonts w:ascii="Arial" w:hAnsi="Arial" w:cs="Arial"/>
                <w:bCs/>
              </w:rPr>
              <w:t>6</w:t>
            </w:r>
          </w:p>
        </w:tc>
        <w:tc>
          <w:tcPr>
            <w:tcW w:w="2160" w:type="dxa"/>
            <w:tcBorders>
              <w:top w:val="single" w:sz="4" w:space="0" w:color="auto"/>
              <w:left w:val="single" w:sz="4" w:space="0" w:color="auto"/>
              <w:bottom w:val="single" w:sz="4" w:space="0" w:color="auto"/>
              <w:right w:val="single" w:sz="4" w:space="0" w:color="auto"/>
            </w:tcBorders>
          </w:tcPr>
          <w:p w14:paraId="7E0B9742" w14:textId="77777777" w:rsidR="005A69E9" w:rsidRPr="00A159A2" w:rsidRDefault="005A69E9" w:rsidP="005A69E9">
            <w:pPr>
              <w:tabs>
                <w:tab w:val="left" w:pos="0"/>
              </w:tabs>
              <w:overflowPunct w:val="0"/>
              <w:autoSpaceDE w:val="0"/>
              <w:autoSpaceDN w:val="0"/>
              <w:adjustRightInd w:val="0"/>
              <w:jc w:val="center"/>
              <w:rPr>
                <w:rFonts w:ascii="Arial" w:hAnsi="Arial" w:cs="Arial"/>
                <w:bCs/>
              </w:rPr>
            </w:pPr>
          </w:p>
          <w:p w14:paraId="16D581FD" w14:textId="1DB6CCD1" w:rsidR="005A69E9" w:rsidRPr="00A159A2" w:rsidRDefault="005A69E9" w:rsidP="005A69E9">
            <w:pPr>
              <w:tabs>
                <w:tab w:val="left" w:pos="0"/>
              </w:tabs>
              <w:overflowPunct w:val="0"/>
              <w:autoSpaceDE w:val="0"/>
              <w:autoSpaceDN w:val="0"/>
              <w:adjustRightInd w:val="0"/>
              <w:jc w:val="center"/>
              <w:rPr>
                <w:rFonts w:ascii="Arial" w:hAnsi="Arial" w:cs="Arial"/>
                <w:bCs/>
              </w:rPr>
            </w:pPr>
            <w:r w:rsidRPr="00A159A2">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08DC41ED"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If the Auger is not working, how are solids being removed? </w:t>
            </w:r>
          </w:p>
          <w:p w14:paraId="04D9C5F7"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0DBEF1BC" w14:textId="77777777" w:rsidR="005A69E9"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r w:rsidRPr="00A159A2">
              <w:rPr>
                <w:rFonts w:ascii="Arial" w:hAnsi="Arial" w:cs="Arial"/>
                <w:color w:val="000000"/>
                <w:shd w:val="clear" w:color="auto" w:fill="FFFFFF"/>
              </w:rPr>
              <w:t xml:space="preserve">If the </w:t>
            </w:r>
            <w:r>
              <w:rPr>
                <w:rFonts w:ascii="Arial" w:hAnsi="Arial" w:cs="Arial"/>
                <w:color w:val="000000"/>
                <w:shd w:val="clear" w:color="auto" w:fill="FFFFFF"/>
              </w:rPr>
              <w:t>A</w:t>
            </w:r>
            <w:r w:rsidRPr="00A159A2">
              <w:rPr>
                <w:rFonts w:ascii="Arial" w:hAnsi="Arial" w:cs="Arial"/>
                <w:color w:val="000000"/>
                <w:shd w:val="clear" w:color="auto" w:fill="FFFFFF"/>
              </w:rPr>
              <w:t>uger is malfunctioning</w:t>
            </w:r>
            <w:r>
              <w:rPr>
                <w:rFonts w:ascii="Arial" w:hAnsi="Arial" w:cs="Arial"/>
                <w:color w:val="000000"/>
                <w:shd w:val="clear" w:color="auto" w:fill="FFFFFF"/>
              </w:rPr>
              <w:t>,</w:t>
            </w:r>
            <w:r w:rsidRPr="00A159A2">
              <w:rPr>
                <w:rFonts w:ascii="Arial" w:hAnsi="Arial" w:cs="Arial"/>
                <w:color w:val="000000"/>
                <w:shd w:val="clear" w:color="auto" w:fill="FFFFFF"/>
              </w:rPr>
              <w:t xml:space="preserve"> the solids </w:t>
            </w:r>
            <w:r>
              <w:rPr>
                <w:rFonts w:ascii="Arial" w:hAnsi="Arial" w:cs="Arial"/>
                <w:color w:val="000000"/>
                <w:shd w:val="clear" w:color="auto" w:fill="FFFFFF"/>
              </w:rPr>
              <w:t>are</w:t>
            </w:r>
            <w:r w:rsidRPr="00A159A2">
              <w:rPr>
                <w:rFonts w:ascii="Arial" w:hAnsi="Arial" w:cs="Arial"/>
                <w:color w:val="000000"/>
                <w:shd w:val="clear" w:color="auto" w:fill="FFFFFF"/>
              </w:rPr>
              <w:t xml:space="preserve"> bypassed to bar screens.</w:t>
            </w:r>
          </w:p>
          <w:p w14:paraId="17E8887A" w14:textId="114135F0" w:rsidR="009A7A77" w:rsidRPr="00A159A2" w:rsidRDefault="009A7A77" w:rsidP="005A69E9">
            <w:pPr>
              <w:tabs>
                <w:tab w:val="left" w:pos="0"/>
              </w:tabs>
              <w:overflowPunct w:val="0"/>
              <w:autoSpaceDE w:val="0"/>
              <w:autoSpaceDN w:val="0"/>
              <w:adjustRightInd w:val="0"/>
              <w:jc w:val="both"/>
              <w:rPr>
                <w:rFonts w:ascii="Arial" w:hAnsi="Arial" w:cs="Arial"/>
                <w:b/>
                <w:color w:val="000000"/>
                <w:shd w:val="clear" w:color="auto" w:fill="FFFFFF"/>
              </w:rPr>
            </w:pPr>
          </w:p>
        </w:tc>
      </w:tr>
      <w:tr w:rsidR="005A69E9" w:rsidRPr="00A159A2" w14:paraId="54E0E85A" w14:textId="77777777" w:rsidTr="001878F0">
        <w:trPr>
          <w:trHeight w:val="1160"/>
        </w:trPr>
        <w:tc>
          <w:tcPr>
            <w:tcW w:w="877" w:type="dxa"/>
            <w:tcBorders>
              <w:top w:val="single" w:sz="4" w:space="0" w:color="auto"/>
              <w:left w:val="single" w:sz="4" w:space="0" w:color="auto"/>
              <w:bottom w:val="single" w:sz="4" w:space="0" w:color="auto"/>
              <w:right w:val="single" w:sz="4" w:space="0" w:color="auto"/>
            </w:tcBorders>
          </w:tcPr>
          <w:p w14:paraId="42DC2782" w14:textId="7785EB11" w:rsidR="005A69E9" w:rsidRPr="00E240D1" w:rsidRDefault="0077651C" w:rsidP="005A69E9">
            <w:pPr>
              <w:tabs>
                <w:tab w:val="left" w:pos="0"/>
              </w:tabs>
              <w:autoSpaceDN w:val="0"/>
              <w:jc w:val="center"/>
              <w:rPr>
                <w:rFonts w:ascii="Arial" w:hAnsi="Arial" w:cs="Arial"/>
                <w:bCs/>
              </w:rPr>
            </w:pPr>
            <w:r>
              <w:rPr>
                <w:rFonts w:ascii="Arial" w:hAnsi="Arial" w:cs="Arial"/>
                <w:bCs/>
              </w:rPr>
              <w:t>7</w:t>
            </w:r>
          </w:p>
        </w:tc>
        <w:tc>
          <w:tcPr>
            <w:tcW w:w="2160" w:type="dxa"/>
            <w:tcBorders>
              <w:top w:val="single" w:sz="4" w:space="0" w:color="auto"/>
              <w:left w:val="single" w:sz="4" w:space="0" w:color="auto"/>
              <w:bottom w:val="single" w:sz="4" w:space="0" w:color="auto"/>
              <w:right w:val="single" w:sz="4" w:space="0" w:color="auto"/>
            </w:tcBorders>
          </w:tcPr>
          <w:p w14:paraId="5E1A6D59" w14:textId="11A2EC62" w:rsidR="00B22B70" w:rsidRDefault="00B22B70" w:rsidP="00971A23">
            <w:pPr>
              <w:tabs>
                <w:tab w:val="left" w:pos="0"/>
              </w:tabs>
              <w:overflowPunct w:val="0"/>
              <w:autoSpaceDE w:val="0"/>
              <w:autoSpaceDN w:val="0"/>
              <w:adjustRightInd w:val="0"/>
              <w:jc w:val="center"/>
              <w:rPr>
                <w:rFonts w:ascii="Arial" w:hAnsi="Arial" w:cs="Arial"/>
                <w:color w:val="000000"/>
                <w:shd w:val="clear" w:color="auto" w:fill="F0F0F0"/>
              </w:rPr>
            </w:pPr>
            <w:r>
              <w:rPr>
                <w:rFonts w:ascii="Arial" w:hAnsi="Arial" w:cs="Arial"/>
                <w:bCs/>
              </w:rPr>
              <w:t>Section 3.2 Pumping Station/Collection System and Potable Water Treatment Plant</w:t>
            </w:r>
            <w:r w:rsidR="00AF3C08">
              <w:rPr>
                <w:rFonts w:ascii="Arial" w:hAnsi="Arial" w:cs="Arial"/>
                <w:bCs/>
              </w:rPr>
              <w:t xml:space="preserve"> (PWTP) Facility Operations</w:t>
            </w:r>
          </w:p>
          <w:p w14:paraId="12E48A42" w14:textId="1C6E08F0" w:rsidR="005A69E9" w:rsidRPr="0069358E" w:rsidRDefault="005A69E9" w:rsidP="005A69E9">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6D857874" w14:textId="3110FAE2" w:rsidR="005A69E9" w:rsidRPr="0069358E" w:rsidRDefault="005A69E9" w:rsidP="005A69E9">
            <w:pPr>
              <w:rPr>
                <w:rFonts w:ascii="Arial" w:hAnsi="Arial" w:cs="Arial"/>
                <w:b/>
              </w:rPr>
            </w:pPr>
            <w:r w:rsidRPr="0069358E">
              <w:rPr>
                <w:rFonts w:ascii="Arial" w:hAnsi="Arial" w:cs="Arial"/>
                <w:b/>
              </w:rPr>
              <w:t>What is the difference between the duties of the trained staff and that of the part time operator?</w:t>
            </w:r>
          </w:p>
          <w:p w14:paraId="5067CAE5" w14:textId="77777777" w:rsidR="005A69E9" w:rsidRDefault="005A69E9" w:rsidP="005A69E9">
            <w:pPr>
              <w:rPr>
                <w:rFonts w:ascii="Arial" w:hAnsi="Arial" w:cs="Arial"/>
              </w:rPr>
            </w:pPr>
          </w:p>
          <w:p w14:paraId="534001C6" w14:textId="77777777" w:rsidR="00627DB3" w:rsidRPr="00627DB3" w:rsidRDefault="00627DB3" w:rsidP="00627DB3">
            <w:pPr>
              <w:rPr>
                <w:rFonts w:ascii="Arial" w:hAnsi="Arial" w:cs="Arial"/>
              </w:rPr>
            </w:pPr>
            <w:r w:rsidRPr="00627DB3">
              <w:rPr>
                <w:rFonts w:ascii="Arial" w:hAnsi="Arial" w:cs="Arial"/>
              </w:rPr>
              <w:t xml:space="preserve">The Vendor {Contractor} must ensure that the Licensed Operator maintain, in good standing and full force, the  licenses that correspond to the most current NJDEP issued permits/requirements for each system pursuant to </w:t>
            </w:r>
            <w:r w:rsidRPr="00627DB3">
              <w:rPr>
                <w:rFonts w:ascii="Arial" w:hAnsi="Arial" w:cs="Arial"/>
                <w:u w:val="single"/>
              </w:rPr>
              <w:t>N.J.A.C.</w:t>
            </w:r>
            <w:r w:rsidRPr="00627DB3">
              <w:rPr>
                <w:rFonts w:ascii="Arial" w:hAnsi="Arial" w:cs="Arial"/>
              </w:rPr>
              <w:t xml:space="preserve"> 7:10A-1 </w:t>
            </w:r>
            <w:r w:rsidRPr="00627DB3">
              <w:rPr>
                <w:rFonts w:ascii="Arial" w:hAnsi="Arial" w:cs="Arial"/>
                <w:u w:val="single"/>
              </w:rPr>
              <w:t>et</w:t>
            </w:r>
            <w:r w:rsidRPr="00627DB3">
              <w:rPr>
                <w:rFonts w:ascii="Arial" w:hAnsi="Arial" w:cs="Arial"/>
                <w:i/>
              </w:rPr>
              <w:t xml:space="preserve"> </w:t>
            </w:r>
            <w:r w:rsidRPr="00627DB3">
              <w:rPr>
                <w:rFonts w:ascii="Arial" w:hAnsi="Arial" w:cs="Arial"/>
                <w:u w:val="single"/>
              </w:rPr>
              <w:t>seq</w:t>
            </w:r>
            <w:r w:rsidRPr="00627DB3">
              <w:rPr>
                <w:rFonts w:ascii="Arial" w:hAnsi="Arial" w:cs="Arial"/>
                <w:i/>
              </w:rPr>
              <w:t>.</w:t>
            </w:r>
            <w:r w:rsidRPr="00627DB3">
              <w:rPr>
                <w:rFonts w:ascii="Arial" w:hAnsi="Arial" w:cs="Arial"/>
              </w:rPr>
              <w:t xml:space="preserve"> through the term of the Blanket P.O., inclusive of any extensions. At this time, the following licenses are required: </w:t>
            </w:r>
          </w:p>
          <w:p w14:paraId="5990F8A6" w14:textId="77777777" w:rsidR="00627DB3" w:rsidRPr="00627DB3" w:rsidRDefault="00627DB3" w:rsidP="00627DB3">
            <w:pPr>
              <w:rPr>
                <w:rFonts w:ascii="Arial" w:hAnsi="Arial" w:cs="Arial"/>
              </w:rPr>
            </w:pPr>
          </w:p>
          <w:p w14:paraId="0894B500" w14:textId="77777777" w:rsidR="00627DB3" w:rsidRDefault="00627DB3" w:rsidP="00627DB3">
            <w:pPr>
              <w:pStyle w:val="ListParagraph"/>
              <w:numPr>
                <w:ilvl w:val="0"/>
                <w:numId w:val="6"/>
              </w:numPr>
              <w:contextualSpacing w:val="0"/>
              <w:jc w:val="both"/>
              <w:rPr>
                <w:rFonts w:ascii="Arial" w:hAnsi="Arial" w:cs="Arial"/>
              </w:rPr>
            </w:pPr>
            <w:r w:rsidRPr="00627DB3">
              <w:rPr>
                <w:rFonts w:ascii="Arial" w:hAnsi="Arial" w:cs="Arial"/>
              </w:rPr>
              <w:t xml:space="preserve"> Class C-2 Public Wastewater Collection System - collection system </w:t>
            </w:r>
            <w:r>
              <w:rPr>
                <w:rFonts w:ascii="Arial" w:hAnsi="Arial" w:cs="Arial"/>
              </w:rPr>
              <w:t xml:space="preserve"> </w:t>
            </w:r>
          </w:p>
          <w:p w14:paraId="299FCB7A" w14:textId="65EE2459" w:rsidR="00627DB3" w:rsidRPr="00627DB3" w:rsidRDefault="00627DB3" w:rsidP="00627DB3">
            <w:pPr>
              <w:pStyle w:val="ListParagraph"/>
              <w:contextualSpacing w:val="0"/>
              <w:jc w:val="both"/>
              <w:rPr>
                <w:rFonts w:ascii="Arial" w:hAnsi="Arial" w:cs="Arial"/>
              </w:rPr>
            </w:pPr>
            <w:r>
              <w:rPr>
                <w:rFonts w:ascii="Arial" w:hAnsi="Arial" w:cs="Arial"/>
              </w:rPr>
              <w:t xml:space="preserve"> </w:t>
            </w:r>
            <w:r w:rsidRPr="00627DB3">
              <w:rPr>
                <w:rFonts w:ascii="Arial" w:hAnsi="Arial" w:cs="Arial"/>
              </w:rPr>
              <w:t>(piping)</w:t>
            </w:r>
            <w:r>
              <w:rPr>
                <w:rFonts w:ascii="Arial" w:hAnsi="Arial" w:cs="Arial"/>
              </w:rPr>
              <w:t>;</w:t>
            </w:r>
          </w:p>
          <w:p w14:paraId="75A83BC5" w14:textId="77777777" w:rsidR="00627DB3" w:rsidRDefault="00627DB3" w:rsidP="00627DB3">
            <w:pPr>
              <w:pStyle w:val="ListParagraph"/>
              <w:numPr>
                <w:ilvl w:val="0"/>
                <w:numId w:val="6"/>
              </w:numPr>
              <w:contextualSpacing w:val="0"/>
              <w:jc w:val="both"/>
              <w:rPr>
                <w:rFonts w:ascii="Arial" w:hAnsi="Arial" w:cs="Arial"/>
              </w:rPr>
            </w:pPr>
            <w:r w:rsidRPr="00627DB3">
              <w:rPr>
                <w:rFonts w:ascii="Arial" w:hAnsi="Arial" w:cs="Arial"/>
              </w:rPr>
              <w:t xml:space="preserve"> Class T-2 Public Water Treatment System – potable treatment plant</w:t>
            </w:r>
            <w:r>
              <w:rPr>
                <w:rFonts w:ascii="Arial" w:hAnsi="Arial" w:cs="Arial"/>
              </w:rPr>
              <w:t xml:space="preserve">;  </w:t>
            </w:r>
          </w:p>
          <w:p w14:paraId="724DD29F" w14:textId="5E486AAF" w:rsidR="00627DB3" w:rsidRPr="00627DB3" w:rsidRDefault="00627DB3" w:rsidP="00627DB3">
            <w:pPr>
              <w:pStyle w:val="ListParagraph"/>
              <w:contextualSpacing w:val="0"/>
              <w:jc w:val="both"/>
              <w:rPr>
                <w:rFonts w:ascii="Arial" w:hAnsi="Arial" w:cs="Arial"/>
              </w:rPr>
            </w:pPr>
            <w:r>
              <w:rPr>
                <w:rFonts w:ascii="Arial" w:hAnsi="Arial" w:cs="Arial"/>
              </w:rPr>
              <w:t xml:space="preserve"> and</w:t>
            </w:r>
          </w:p>
          <w:p w14:paraId="2E960CA8" w14:textId="67B3F4C6" w:rsidR="00627DB3" w:rsidRPr="00627DB3" w:rsidRDefault="00627DB3" w:rsidP="00627DB3">
            <w:pPr>
              <w:pStyle w:val="ListParagraph"/>
              <w:numPr>
                <w:ilvl w:val="0"/>
                <w:numId w:val="6"/>
              </w:numPr>
              <w:contextualSpacing w:val="0"/>
              <w:jc w:val="both"/>
              <w:rPr>
                <w:rFonts w:ascii="Arial" w:hAnsi="Arial" w:cs="Arial"/>
              </w:rPr>
            </w:pPr>
            <w:r w:rsidRPr="00627DB3">
              <w:rPr>
                <w:rFonts w:ascii="Arial" w:hAnsi="Arial" w:cs="Arial"/>
              </w:rPr>
              <w:t xml:space="preserve"> Class W-2 Public Water Distribution System – pumping station</w:t>
            </w:r>
            <w:r>
              <w:rPr>
                <w:rFonts w:ascii="Arial" w:hAnsi="Arial" w:cs="Arial"/>
              </w:rPr>
              <w:t>.</w:t>
            </w:r>
          </w:p>
          <w:p w14:paraId="4D705C47" w14:textId="77777777" w:rsidR="00627DB3" w:rsidRPr="00627DB3" w:rsidRDefault="00627DB3" w:rsidP="00627DB3">
            <w:pPr>
              <w:keepNext/>
              <w:rPr>
                <w:rFonts w:ascii="Arial" w:hAnsi="Arial" w:cs="Arial"/>
              </w:rPr>
            </w:pPr>
          </w:p>
          <w:p w14:paraId="6A90E210" w14:textId="4145FBB3" w:rsidR="00627DB3" w:rsidRDefault="00627DB3" w:rsidP="00627DB3">
            <w:pPr>
              <w:rPr>
                <w:rFonts w:ascii="Arial" w:hAnsi="Arial" w:cs="Arial"/>
                <w:bCs/>
              </w:rPr>
            </w:pPr>
            <w:r w:rsidRPr="00627DB3">
              <w:rPr>
                <w:rFonts w:ascii="Arial" w:hAnsi="Arial" w:cs="Arial"/>
              </w:rPr>
              <w:t xml:space="preserve">Note: Information regarding qualifications and experience for these licenses can be found at </w:t>
            </w:r>
            <w:hyperlink r:id="rId14" w:history="1">
              <w:r w:rsidRPr="00627DB3">
                <w:rPr>
                  <w:rStyle w:val="Hyperlink"/>
                  <w:rFonts w:ascii="Arial" w:hAnsi="Arial" w:cs="Arial"/>
                  <w:bCs/>
                </w:rPr>
                <w:t>http://www.nj.gov/dep/exams/wsw.htm</w:t>
              </w:r>
            </w:hyperlink>
            <w:r w:rsidRPr="00627DB3">
              <w:rPr>
                <w:rFonts w:ascii="Arial" w:hAnsi="Arial" w:cs="Arial"/>
                <w:bCs/>
              </w:rPr>
              <w:t xml:space="preserve"> </w:t>
            </w:r>
          </w:p>
          <w:p w14:paraId="34D5D5E0" w14:textId="03E250DF" w:rsidR="00627DB3" w:rsidRDefault="00627DB3" w:rsidP="00627DB3">
            <w:pPr>
              <w:rPr>
                <w:rFonts w:ascii="Arial" w:hAnsi="Arial" w:cs="Arial"/>
                <w:bCs/>
              </w:rPr>
            </w:pPr>
          </w:p>
          <w:p w14:paraId="48743089" w14:textId="77777777" w:rsidR="00627DB3" w:rsidRPr="0069358E" w:rsidRDefault="00627DB3" w:rsidP="00627DB3">
            <w:pPr>
              <w:jc w:val="both"/>
              <w:rPr>
                <w:rFonts w:ascii="Arial" w:hAnsi="Arial" w:cs="Arial"/>
              </w:rPr>
            </w:pPr>
            <w:r>
              <w:rPr>
                <w:rFonts w:ascii="Arial" w:hAnsi="Arial" w:cs="Arial"/>
              </w:rPr>
              <w:t>Trained staff may provide services only under the direction of the Licensed Operator.</w:t>
            </w:r>
          </w:p>
          <w:p w14:paraId="1C4536BB" w14:textId="77777777" w:rsidR="00627DB3" w:rsidRPr="00627DB3" w:rsidRDefault="00627DB3" w:rsidP="00627DB3">
            <w:pPr>
              <w:rPr>
                <w:rFonts w:ascii="Arial" w:hAnsi="Arial" w:cs="Arial"/>
              </w:rPr>
            </w:pPr>
          </w:p>
          <w:p w14:paraId="53A45B05" w14:textId="4A777C95" w:rsidR="005A69E9" w:rsidRDefault="005A69E9" w:rsidP="005A69E9">
            <w:pPr>
              <w:jc w:val="both"/>
              <w:rPr>
                <w:rFonts w:ascii="Arial" w:hAnsi="Arial" w:cs="Arial"/>
              </w:rPr>
            </w:pPr>
            <w:r>
              <w:rPr>
                <w:rFonts w:ascii="Arial" w:hAnsi="Arial" w:cs="Arial"/>
              </w:rPr>
              <w:t>Please refer to Section 2.3 of the Revised Bid Solicitation for a full definition of the Licensed Operator.</w:t>
            </w:r>
          </w:p>
          <w:p w14:paraId="7B7A82C3" w14:textId="2B0CB47F" w:rsidR="005A69E9" w:rsidRDefault="005A69E9" w:rsidP="005A69E9">
            <w:pPr>
              <w:jc w:val="both"/>
              <w:rPr>
                <w:rFonts w:ascii="Arial" w:hAnsi="Arial" w:cs="Arial"/>
              </w:rPr>
            </w:pPr>
          </w:p>
          <w:p w14:paraId="6498CC42" w14:textId="04FBCA92" w:rsidR="005A69E9" w:rsidRPr="00A159A2" w:rsidRDefault="005A69E9" w:rsidP="00627DB3">
            <w:pPr>
              <w:jc w:val="both"/>
              <w:rPr>
                <w:rFonts w:ascii="Arial" w:hAnsi="Arial" w:cs="Arial"/>
              </w:rPr>
            </w:pPr>
          </w:p>
        </w:tc>
      </w:tr>
      <w:tr w:rsidR="005A69E9" w:rsidRPr="00A159A2" w14:paraId="1531BBEE" w14:textId="77777777" w:rsidTr="001878F0">
        <w:trPr>
          <w:trHeight w:val="1160"/>
        </w:trPr>
        <w:tc>
          <w:tcPr>
            <w:tcW w:w="877" w:type="dxa"/>
            <w:tcBorders>
              <w:top w:val="single" w:sz="4" w:space="0" w:color="auto"/>
              <w:left w:val="single" w:sz="4" w:space="0" w:color="auto"/>
              <w:bottom w:val="single" w:sz="4" w:space="0" w:color="auto"/>
              <w:right w:val="single" w:sz="4" w:space="0" w:color="auto"/>
            </w:tcBorders>
          </w:tcPr>
          <w:p w14:paraId="7B1E3BBE" w14:textId="2144E8F4" w:rsidR="005A69E9" w:rsidRPr="00E240D1" w:rsidRDefault="0077651C" w:rsidP="005A69E9">
            <w:pPr>
              <w:tabs>
                <w:tab w:val="left" w:pos="0"/>
              </w:tabs>
              <w:autoSpaceDN w:val="0"/>
              <w:jc w:val="center"/>
              <w:rPr>
                <w:rFonts w:ascii="Arial" w:hAnsi="Arial" w:cs="Arial"/>
                <w:bCs/>
              </w:rPr>
            </w:pPr>
            <w:r>
              <w:rPr>
                <w:rFonts w:ascii="Arial" w:hAnsi="Arial" w:cs="Arial"/>
                <w:bCs/>
              </w:rPr>
              <w:t>8</w:t>
            </w:r>
          </w:p>
        </w:tc>
        <w:tc>
          <w:tcPr>
            <w:tcW w:w="2160" w:type="dxa"/>
            <w:tcBorders>
              <w:top w:val="single" w:sz="4" w:space="0" w:color="auto"/>
              <w:left w:val="single" w:sz="4" w:space="0" w:color="auto"/>
              <w:bottom w:val="single" w:sz="4" w:space="0" w:color="auto"/>
              <w:right w:val="single" w:sz="4" w:space="0" w:color="auto"/>
            </w:tcBorders>
          </w:tcPr>
          <w:p w14:paraId="51E6CFCC" w14:textId="292B8231" w:rsidR="005A69E9" w:rsidRPr="00A159A2" w:rsidRDefault="005A69E9" w:rsidP="00B22B70">
            <w:pPr>
              <w:tabs>
                <w:tab w:val="left" w:pos="0"/>
              </w:tabs>
              <w:overflowPunct w:val="0"/>
              <w:autoSpaceDE w:val="0"/>
              <w:autoSpaceDN w:val="0"/>
              <w:adjustRightInd w:val="0"/>
              <w:jc w:val="center"/>
              <w:rPr>
                <w:rFonts w:ascii="Arial" w:hAnsi="Arial" w:cs="Arial"/>
                <w:bCs/>
              </w:rPr>
            </w:pPr>
            <w:r w:rsidRPr="00A159A2">
              <w:rPr>
                <w:rFonts w:ascii="Arial" w:hAnsi="Arial" w:cs="Arial"/>
                <w:color w:val="000000"/>
                <w:shd w:val="clear" w:color="auto" w:fill="FFFFFF"/>
              </w:rPr>
              <w:t>Section 3.3</w:t>
            </w:r>
            <w:r w:rsidR="00B22B70">
              <w:rPr>
                <w:rFonts w:ascii="Arial" w:hAnsi="Arial" w:cs="Arial"/>
                <w:color w:val="000000"/>
                <w:shd w:val="clear" w:color="auto" w:fill="FFFFFF"/>
              </w:rPr>
              <w:t xml:space="preserve"> Initial Maintenance</w:t>
            </w:r>
          </w:p>
        </w:tc>
        <w:tc>
          <w:tcPr>
            <w:tcW w:w="7200" w:type="dxa"/>
            <w:tcBorders>
              <w:top w:val="single" w:sz="4" w:space="0" w:color="auto"/>
              <w:left w:val="single" w:sz="4" w:space="0" w:color="auto"/>
              <w:bottom w:val="single" w:sz="4" w:space="0" w:color="auto"/>
              <w:right w:val="single" w:sz="4" w:space="0" w:color="auto"/>
            </w:tcBorders>
          </w:tcPr>
          <w:p w14:paraId="0EE50915"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Does Contractor have immediate access to the existing items listed in 3.3 C1-8?</w:t>
            </w:r>
          </w:p>
          <w:p w14:paraId="7C91CD9F"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402AFE44" w14:textId="54C5DDFA" w:rsidR="005A69E9" w:rsidRPr="00A159A2"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r w:rsidRPr="00A159A2">
              <w:rPr>
                <w:rFonts w:ascii="Arial" w:hAnsi="Arial" w:cs="Arial"/>
                <w:color w:val="000000"/>
                <w:shd w:val="clear" w:color="auto" w:fill="FFFFFF"/>
              </w:rPr>
              <w:t xml:space="preserve">The awarded Vendor {Contractor} will be provided </w:t>
            </w:r>
            <w:r w:rsidR="009A7A77">
              <w:rPr>
                <w:rFonts w:ascii="Arial" w:hAnsi="Arial" w:cs="Arial"/>
                <w:color w:val="000000"/>
                <w:shd w:val="clear" w:color="auto" w:fill="FFFFFF"/>
              </w:rPr>
              <w:t xml:space="preserve">immediate </w:t>
            </w:r>
            <w:r w:rsidRPr="00A159A2">
              <w:rPr>
                <w:rFonts w:ascii="Arial" w:hAnsi="Arial" w:cs="Arial"/>
                <w:color w:val="000000"/>
                <w:shd w:val="clear" w:color="auto" w:fill="FFFFFF"/>
              </w:rPr>
              <w:t xml:space="preserve">access to all necessary equipment. </w:t>
            </w:r>
          </w:p>
          <w:p w14:paraId="1EBEB4FB" w14:textId="4B84C94A" w:rsidR="005A69E9" w:rsidRPr="00A159A2" w:rsidRDefault="005A69E9" w:rsidP="005A69E9">
            <w:pPr>
              <w:tabs>
                <w:tab w:val="left" w:pos="0"/>
              </w:tabs>
              <w:overflowPunct w:val="0"/>
              <w:autoSpaceDE w:val="0"/>
              <w:autoSpaceDN w:val="0"/>
              <w:adjustRightInd w:val="0"/>
              <w:jc w:val="both"/>
              <w:rPr>
                <w:rFonts w:ascii="Arial" w:hAnsi="Arial" w:cs="Arial"/>
                <w:color w:val="000000"/>
                <w:shd w:val="clear" w:color="auto" w:fill="F0F0F0"/>
              </w:rPr>
            </w:pPr>
          </w:p>
        </w:tc>
      </w:tr>
      <w:tr w:rsidR="005A69E9" w:rsidRPr="00A159A2" w14:paraId="4434ABCF" w14:textId="77777777" w:rsidTr="001878F0">
        <w:trPr>
          <w:trHeight w:val="1520"/>
        </w:trPr>
        <w:tc>
          <w:tcPr>
            <w:tcW w:w="877" w:type="dxa"/>
            <w:tcBorders>
              <w:top w:val="single" w:sz="4" w:space="0" w:color="auto"/>
              <w:left w:val="single" w:sz="4" w:space="0" w:color="auto"/>
              <w:bottom w:val="single" w:sz="4" w:space="0" w:color="auto"/>
              <w:right w:val="single" w:sz="4" w:space="0" w:color="auto"/>
            </w:tcBorders>
          </w:tcPr>
          <w:p w14:paraId="322A6677" w14:textId="61D7E806" w:rsidR="005A69E9" w:rsidRPr="00E240D1" w:rsidRDefault="0077651C" w:rsidP="005A69E9">
            <w:pPr>
              <w:tabs>
                <w:tab w:val="left" w:pos="0"/>
              </w:tabs>
              <w:autoSpaceDN w:val="0"/>
              <w:jc w:val="center"/>
              <w:rPr>
                <w:rFonts w:ascii="Arial" w:hAnsi="Arial" w:cs="Arial"/>
                <w:bCs/>
              </w:rPr>
            </w:pPr>
            <w:r>
              <w:rPr>
                <w:rFonts w:ascii="Arial" w:hAnsi="Arial" w:cs="Arial"/>
                <w:bCs/>
              </w:rPr>
              <w:t>9</w:t>
            </w:r>
          </w:p>
        </w:tc>
        <w:tc>
          <w:tcPr>
            <w:tcW w:w="2160" w:type="dxa"/>
            <w:tcBorders>
              <w:top w:val="single" w:sz="4" w:space="0" w:color="auto"/>
              <w:left w:val="single" w:sz="4" w:space="0" w:color="auto"/>
              <w:bottom w:val="single" w:sz="4" w:space="0" w:color="auto"/>
              <w:right w:val="single" w:sz="4" w:space="0" w:color="auto"/>
            </w:tcBorders>
          </w:tcPr>
          <w:p w14:paraId="1FA9AB64" w14:textId="20524EFF" w:rsidR="00B22B70" w:rsidRPr="00A159A2" w:rsidRDefault="00B22B70" w:rsidP="00971A23">
            <w:pPr>
              <w:tabs>
                <w:tab w:val="left" w:pos="0"/>
              </w:tabs>
              <w:overflowPunct w:val="0"/>
              <w:autoSpaceDE w:val="0"/>
              <w:autoSpaceDN w:val="0"/>
              <w:adjustRightInd w:val="0"/>
              <w:jc w:val="center"/>
              <w:rPr>
                <w:rFonts w:ascii="Arial" w:hAnsi="Arial" w:cs="Arial"/>
                <w:bCs/>
              </w:rPr>
            </w:pPr>
            <w:r>
              <w:rPr>
                <w:rFonts w:ascii="Arial" w:hAnsi="Arial" w:cs="Arial"/>
                <w:bCs/>
              </w:rPr>
              <w:t>Section 3.4 Vendor {Contractor} Requirements</w:t>
            </w:r>
          </w:p>
        </w:tc>
        <w:tc>
          <w:tcPr>
            <w:tcW w:w="7200" w:type="dxa"/>
            <w:tcBorders>
              <w:top w:val="single" w:sz="4" w:space="0" w:color="auto"/>
              <w:left w:val="single" w:sz="4" w:space="0" w:color="auto"/>
              <w:bottom w:val="single" w:sz="4" w:space="0" w:color="auto"/>
              <w:right w:val="single" w:sz="4" w:space="0" w:color="auto"/>
            </w:tcBorders>
          </w:tcPr>
          <w:p w14:paraId="638181ED" w14:textId="7A03E7C9" w:rsidR="007F5A3D" w:rsidRPr="007A2D59" w:rsidRDefault="007F5A3D" w:rsidP="005A69E9">
            <w:pPr>
              <w:tabs>
                <w:tab w:val="left" w:pos="0"/>
              </w:tabs>
              <w:overflowPunct w:val="0"/>
              <w:autoSpaceDE w:val="0"/>
              <w:autoSpaceDN w:val="0"/>
              <w:adjustRightInd w:val="0"/>
              <w:jc w:val="both"/>
              <w:rPr>
                <w:rFonts w:ascii="Arial" w:hAnsi="Arial" w:cs="Arial"/>
                <w:b/>
              </w:rPr>
            </w:pPr>
            <w:r w:rsidRPr="007A2D59">
              <w:rPr>
                <w:rFonts w:ascii="Arial" w:hAnsi="Arial" w:cs="Arial"/>
                <w:b/>
              </w:rPr>
              <w:t>Specifically 3.4G – What is the list of O &amp; M Tasks that are submitted to the Facility Engineer in Charge comprised of?  Is there some type of work order system involved?</w:t>
            </w:r>
          </w:p>
          <w:p w14:paraId="4F846F94" w14:textId="0618DC54" w:rsidR="007F5A3D" w:rsidRDefault="007F5A3D" w:rsidP="005A69E9">
            <w:pPr>
              <w:tabs>
                <w:tab w:val="left" w:pos="0"/>
              </w:tabs>
              <w:overflowPunct w:val="0"/>
              <w:autoSpaceDE w:val="0"/>
              <w:autoSpaceDN w:val="0"/>
              <w:adjustRightInd w:val="0"/>
              <w:jc w:val="both"/>
              <w:rPr>
                <w:rFonts w:ascii="Arial" w:hAnsi="Arial" w:cs="Arial"/>
                <w:u w:val="single"/>
              </w:rPr>
            </w:pPr>
          </w:p>
          <w:p w14:paraId="51E758AB" w14:textId="77777777" w:rsidR="00CD06C3" w:rsidRDefault="007F5A3D" w:rsidP="005A69E9">
            <w:pPr>
              <w:tabs>
                <w:tab w:val="left" w:pos="0"/>
              </w:tabs>
              <w:overflowPunct w:val="0"/>
              <w:autoSpaceDE w:val="0"/>
              <w:autoSpaceDN w:val="0"/>
              <w:adjustRightInd w:val="0"/>
              <w:jc w:val="both"/>
              <w:rPr>
                <w:rFonts w:ascii="Arial" w:hAnsi="Arial" w:cs="Arial"/>
              </w:rPr>
            </w:pPr>
            <w:r w:rsidRPr="007A2D59">
              <w:rPr>
                <w:rFonts w:ascii="Arial" w:hAnsi="Arial" w:cs="Arial"/>
              </w:rPr>
              <w:t>The Vendor {Contractor} shall provide a list of all O&amp;M tasks to be completed by the Vendor {Contractor} for the necessary maintenance of the plant,</w:t>
            </w:r>
            <w:r w:rsidR="007A2D59" w:rsidRPr="007A2D59">
              <w:rPr>
                <w:rFonts w:ascii="Arial" w:hAnsi="Arial" w:cs="Arial"/>
              </w:rPr>
              <w:t xml:space="preserve"> and</w:t>
            </w:r>
            <w:r w:rsidR="003B610E">
              <w:rPr>
                <w:rFonts w:ascii="Arial" w:hAnsi="Arial" w:cs="Arial"/>
              </w:rPr>
              <w:t xml:space="preserve"> must be</w:t>
            </w:r>
            <w:r w:rsidR="007A2D59" w:rsidRPr="007A2D59">
              <w:rPr>
                <w:rFonts w:ascii="Arial" w:hAnsi="Arial" w:cs="Arial"/>
              </w:rPr>
              <w:t xml:space="preserve"> in compliance with the Department of Environmental Protection (DEP) permit parameters.</w:t>
            </w:r>
            <w:r w:rsidR="003B610E">
              <w:rPr>
                <w:rFonts w:ascii="Arial" w:hAnsi="Arial" w:cs="Arial"/>
              </w:rPr>
              <w:t xml:space="preserve">  </w:t>
            </w:r>
          </w:p>
          <w:p w14:paraId="2E1A133C" w14:textId="77777777" w:rsidR="00CD06C3" w:rsidRDefault="00CD06C3" w:rsidP="005A69E9">
            <w:pPr>
              <w:tabs>
                <w:tab w:val="left" w:pos="0"/>
              </w:tabs>
              <w:overflowPunct w:val="0"/>
              <w:autoSpaceDE w:val="0"/>
              <w:autoSpaceDN w:val="0"/>
              <w:adjustRightInd w:val="0"/>
              <w:jc w:val="both"/>
              <w:rPr>
                <w:rFonts w:ascii="Arial" w:hAnsi="Arial" w:cs="Arial"/>
              </w:rPr>
            </w:pPr>
          </w:p>
          <w:p w14:paraId="01FBB8B7" w14:textId="5969C88E" w:rsidR="007F5A3D" w:rsidRPr="007A2D59" w:rsidRDefault="00CD06C3" w:rsidP="005A69E9">
            <w:pPr>
              <w:tabs>
                <w:tab w:val="left" w:pos="0"/>
              </w:tabs>
              <w:overflowPunct w:val="0"/>
              <w:autoSpaceDE w:val="0"/>
              <w:autoSpaceDN w:val="0"/>
              <w:adjustRightInd w:val="0"/>
              <w:jc w:val="both"/>
              <w:rPr>
                <w:rFonts w:ascii="Arial" w:hAnsi="Arial" w:cs="Arial"/>
              </w:rPr>
            </w:pPr>
            <w:r>
              <w:rPr>
                <w:rFonts w:ascii="Arial" w:hAnsi="Arial" w:cs="Arial"/>
              </w:rPr>
              <w:t>Please refer to “Attachment #1 - Water, Wastewater Pump Station and Collection System Standard Operating Procedures for APH</w:t>
            </w:r>
            <w:r w:rsidR="007A2D59" w:rsidRPr="007A2D59">
              <w:rPr>
                <w:rFonts w:ascii="Arial" w:hAnsi="Arial" w:cs="Arial"/>
              </w:rPr>
              <w:t xml:space="preserve">” for further guidance regarding example O&amp;M Tasks.  This is for informational purposes only.  </w:t>
            </w:r>
          </w:p>
          <w:p w14:paraId="0F9FC6B8" w14:textId="3CA5CD1E" w:rsidR="007A2D59" w:rsidRDefault="007A2D59" w:rsidP="005A69E9">
            <w:pPr>
              <w:tabs>
                <w:tab w:val="left" w:pos="0"/>
              </w:tabs>
              <w:overflowPunct w:val="0"/>
              <w:autoSpaceDE w:val="0"/>
              <w:autoSpaceDN w:val="0"/>
              <w:adjustRightInd w:val="0"/>
              <w:jc w:val="both"/>
              <w:rPr>
                <w:rFonts w:ascii="Arial" w:hAnsi="Arial" w:cs="Arial"/>
                <w:u w:val="single"/>
              </w:rPr>
            </w:pPr>
          </w:p>
          <w:p w14:paraId="1A99AD31" w14:textId="77777777" w:rsidR="005A69E9" w:rsidRDefault="007A2D59" w:rsidP="005A69E9">
            <w:pPr>
              <w:tabs>
                <w:tab w:val="left" w:pos="0"/>
              </w:tabs>
              <w:overflowPunct w:val="0"/>
              <w:autoSpaceDE w:val="0"/>
              <w:autoSpaceDN w:val="0"/>
              <w:adjustRightInd w:val="0"/>
              <w:jc w:val="both"/>
              <w:rPr>
                <w:rFonts w:ascii="Arial" w:hAnsi="Arial" w:cs="Arial"/>
              </w:rPr>
            </w:pPr>
            <w:r w:rsidRPr="007A2D59">
              <w:rPr>
                <w:rFonts w:ascii="Arial" w:hAnsi="Arial" w:cs="Arial"/>
              </w:rPr>
              <w:t xml:space="preserve">This information is detailed further in Section 3.3, </w:t>
            </w:r>
            <w:r w:rsidRPr="007A2D59">
              <w:rPr>
                <w:rFonts w:ascii="Arial" w:hAnsi="Arial" w:cs="Arial"/>
                <w:i/>
              </w:rPr>
              <w:t>Initial Maintenance</w:t>
            </w:r>
            <w:r w:rsidRPr="007A2D59">
              <w:rPr>
                <w:rFonts w:ascii="Arial" w:hAnsi="Arial" w:cs="Arial"/>
              </w:rPr>
              <w:t>.  The facility will enter the O&amp;M list into Asset Essentials, the computerized maintenance management software for tracking.  This allows the facility to follow up with the Vendor {Contractor}</w:t>
            </w:r>
            <w:r>
              <w:rPr>
                <w:rFonts w:ascii="Arial" w:hAnsi="Arial" w:cs="Arial"/>
              </w:rPr>
              <w:t xml:space="preserve"> to ensure O&amp;M </w:t>
            </w:r>
            <w:r w:rsidR="003B610E">
              <w:rPr>
                <w:rFonts w:ascii="Arial" w:hAnsi="Arial" w:cs="Arial"/>
              </w:rPr>
              <w:t>tasks are</w:t>
            </w:r>
            <w:r>
              <w:rPr>
                <w:rFonts w:ascii="Arial" w:hAnsi="Arial" w:cs="Arial"/>
              </w:rPr>
              <w:t xml:space="preserve"> completed.  It also allows the facility to have a record of need work so that it can anticipate related costs in its annual budget.</w:t>
            </w:r>
          </w:p>
          <w:p w14:paraId="4B20CBBB" w14:textId="1328ADA1" w:rsidR="00E52978" w:rsidRPr="007A2D59" w:rsidRDefault="00E52978" w:rsidP="005A69E9">
            <w:pPr>
              <w:tabs>
                <w:tab w:val="left" w:pos="0"/>
              </w:tabs>
              <w:overflowPunct w:val="0"/>
              <w:autoSpaceDE w:val="0"/>
              <w:autoSpaceDN w:val="0"/>
              <w:adjustRightInd w:val="0"/>
              <w:jc w:val="both"/>
              <w:rPr>
                <w:rFonts w:ascii="Arial" w:hAnsi="Arial" w:cs="Arial"/>
              </w:rPr>
            </w:pPr>
          </w:p>
        </w:tc>
      </w:tr>
      <w:tr w:rsidR="005A69E9" w:rsidRPr="00A159A2" w14:paraId="4CE7D644" w14:textId="77777777" w:rsidTr="001878F0">
        <w:trPr>
          <w:trHeight w:val="1880"/>
        </w:trPr>
        <w:tc>
          <w:tcPr>
            <w:tcW w:w="877" w:type="dxa"/>
            <w:tcBorders>
              <w:top w:val="single" w:sz="4" w:space="0" w:color="auto"/>
              <w:left w:val="single" w:sz="4" w:space="0" w:color="auto"/>
              <w:bottom w:val="single" w:sz="4" w:space="0" w:color="auto"/>
              <w:right w:val="single" w:sz="4" w:space="0" w:color="auto"/>
            </w:tcBorders>
          </w:tcPr>
          <w:p w14:paraId="483DFA8D" w14:textId="7A9F0FFF" w:rsidR="005A69E9" w:rsidRPr="00E240D1" w:rsidRDefault="005A69E9" w:rsidP="005A69E9">
            <w:pPr>
              <w:tabs>
                <w:tab w:val="left" w:pos="0"/>
              </w:tabs>
              <w:autoSpaceDN w:val="0"/>
              <w:jc w:val="center"/>
              <w:rPr>
                <w:rFonts w:ascii="Arial" w:hAnsi="Arial" w:cs="Arial"/>
                <w:bCs/>
              </w:rPr>
            </w:pPr>
            <w:r w:rsidRPr="00E240D1">
              <w:rPr>
                <w:rFonts w:ascii="Arial" w:hAnsi="Arial" w:cs="Arial"/>
                <w:bCs/>
              </w:rPr>
              <w:t>1</w:t>
            </w:r>
            <w:r w:rsidR="0077651C">
              <w:rPr>
                <w:rFonts w:ascii="Arial" w:hAnsi="Arial" w:cs="Arial"/>
                <w:bCs/>
              </w:rPr>
              <w:t>0</w:t>
            </w:r>
          </w:p>
        </w:tc>
        <w:tc>
          <w:tcPr>
            <w:tcW w:w="2160" w:type="dxa"/>
            <w:tcBorders>
              <w:top w:val="single" w:sz="4" w:space="0" w:color="auto"/>
              <w:left w:val="single" w:sz="4" w:space="0" w:color="auto"/>
              <w:bottom w:val="single" w:sz="4" w:space="0" w:color="auto"/>
              <w:right w:val="single" w:sz="4" w:space="0" w:color="auto"/>
            </w:tcBorders>
          </w:tcPr>
          <w:p w14:paraId="0CC1D409" w14:textId="1E8B0F1A" w:rsidR="005A69E9" w:rsidRPr="00B22B70" w:rsidRDefault="00B22B70" w:rsidP="00B22B70">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3.6 Wastewater Pump/Collection System and Water Plant – Daily Tasks</w:t>
            </w:r>
          </w:p>
        </w:tc>
        <w:tc>
          <w:tcPr>
            <w:tcW w:w="7200" w:type="dxa"/>
            <w:tcBorders>
              <w:top w:val="single" w:sz="4" w:space="0" w:color="auto"/>
              <w:left w:val="single" w:sz="4" w:space="0" w:color="auto"/>
              <w:bottom w:val="single" w:sz="4" w:space="0" w:color="auto"/>
              <w:right w:val="single" w:sz="4" w:space="0" w:color="auto"/>
            </w:tcBorders>
          </w:tcPr>
          <w:p w14:paraId="6C61D808"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1. 3.6B-9-Is the scheduling of the grit removal considered after work hours when you state that it is done in the Off-Peak Hours? </w:t>
            </w:r>
          </w:p>
          <w:p w14:paraId="3FE05C97"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7ADFC377"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2. 3.6B-17-What type of controller is at the Water Tower? </w:t>
            </w:r>
          </w:p>
          <w:p w14:paraId="4B68CCBF"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31C5DBDB" w14:textId="6DF782FB"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3. What type of Water Treatment does Ancora have? </w:t>
            </w:r>
          </w:p>
          <w:p w14:paraId="777AA9D0"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5368C563" w14:textId="545FA972" w:rsidR="005A69E9" w:rsidRPr="004E0C02" w:rsidRDefault="005A69E9" w:rsidP="005A69E9">
            <w:pPr>
              <w:pStyle w:val="ListParagraph"/>
              <w:numPr>
                <w:ilvl w:val="0"/>
                <w:numId w:val="12"/>
              </w:num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Off-Peak Hours are defined as periods of time where the wastewater and water usage at Ancora is lower than usual.  This does not refer to the hours in which the work will be completed.  </w:t>
            </w:r>
            <w:r w:rsidRPr="004E0C02">
              <w:rPr>
                <w:rFonts w:ascii="Arial" w:hAnsi="Arial" w:cs="Arial"/>
                <w:color w:val="000000"/>
                <w:shd w:val="clear" w:color="auto" w:fill="FFFFFF"/>
              </w:rPr>
              <w:t>Scheduling is done throug</w:t>
            </w:r>
            <w:r w:rsidR="009A7A77">
              <w:rPr>
                <w:rFonts w:ascii="Arial" w:hAnsi="Arial" w:cs="Arial"/>
                <w:color w:val="000000"/>
                <w:shd w:val="clear" w:color="auto" w:fill="FFFFFF"/>
              </w:rPr>
              <w:t>h the Ancora Maintenance office.  T</w:t>
            </w:r>
            <w:r w:rsidRPr="004E0C02">
              <w:rPr>
                <w:rFonts w:ascii="Arial" w:hAnsi="Arial" w:cs="Arial"/>
                <w:color w:val="000000"/>
                <w:shd w:val="clear" w:color="auto" w:fill="FFFFFF"/>
              </w:rPr>
              <w:t xml:space="preserve">he maintenance office will work with the Vendor {Contractor} to have the grit removed during normal operating hours. </w:t>
            </w:r>
          </w:p>
          <w:p w14:paraId="3AB3EDC2" w14:textId="77777777" w:rsidR="005A69E9" w:rsidRPr="00A159A2"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p>
          <w:p w14:paraId="3967870C" w14:textId="0D349304" w:rsidR="005A69E9" w:rsidRPr="004E0C02" w:rsidRDefault="005A69E9" w:rsidP="005A69E9">
            <w:pPr>
              <w:pStyle w:val="ListParagraph"/>
              <w:numPr>
                <w:ilvl w:val="0"/>
                <w:numId w:val="12"/>
              </w:num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Water Tower controller is </w:t>
            </w:r>
            <w:r w:rsidRPr="004E0C02">
              <w:rPr>
                <w:rFonts w:ascii="Arial" w:hAnsi="Arial" w:cs="Arial"/>
                <w:color w:val="000000"/>
                <w:shd w:val="clear" w:color="auto" w:fill="FFFFFF"/>
              </w:rPr>
              <w:t>Siemans Sitrans P D-76181– See attached pictures</w:t>
            </w:r>
            <w:r>
              <w:rPr>
                <w:rFonts w:ascii="Arial" w:hAnsi="Arial" w:cs="Arial"/>
                <w:color w:val="000000"/>
                <w:shd w:val="clear" w:color="auto" w:fill="FFFFFF"/>
              </w:rPr>
              <w:t xml:space="preserve"> on Attachment #3 </w:t>
            </w:r>
            <w:r w:rsidR="00E52978">
              <w:rPr>
                <w:rFonts w:ascii="Arial" w:hAnsi="Arial" w:cs="Arial"/>
                <w:color w:val="000000"/>
                <w:shd w:val="clear" w:color="auto" w:fill="FFFFFF"/>
              </w:rPr>
              <w:t xml:space="preserve">- </w:t>
            </w:r>
            <w:r w:rsidR="00E52978" w:rsidRPr="0003616B">
              <w:rPr>
                <w:rFonts w:ascii="Arial" w:hAnsi="Arial" w:cs="Arial"/>
                <w:color w:val="000000"/>
                <w:shd w:val="clear" w:color="auto" w:fill="FFFFFF"/>
              </w:rPr>
              <w:t>Siemans Sitrans P D-76181</w:t>
            </w:r>
            <w:r w:rsidR="00E52978">
              <w:rPr>
                <w:rFonts w:ascii="Arial" w:hAnsi="Arial" w:cs="Arial"/>
                <w:color w:val="000000"/>
                <w:shd w:val="clear" w:color="auto" w:fill="FFFFFF"/>
              </w:rPr>
              <w:t xml:space="preserve"> Picture.  </w:t>
            </w:r>
            <w:r w:rsidRPr="004E0C02">
              <w:rPr>
                <w:rFonts w:ascii="Arial" w:hAnsi="Arial" w:cs="Arial"/>
                <w:color w:val="000000"/>
                <w:shd w:val="clear" w:color="auto" w:fill="FFFFFF"/>
              </w:rPr>
              <w:t xml:space="preserve"> Note: NJ American Water monitors the level of the water tower and there is a remote monitor station at the powerhouse. </w:t>
            </w:r>
          </w:p>
          <w:p w14:paraId="71F2FB37" w14:textId="0C7CA2ED" w:rsidR="005A69E9" w:rsidRPr="00A159A2"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p>
          <w:p w14:paraId="24830690" w14:textId="4D55A02B" w:rsidR="005A69E9" w:rsidRPr="004E0C02" w:rsidRDefault="005A69E9" w:rsidP="005A69E9">
            <w:pPr>
              <w:pStyle w:val="ListParagraph"/>
              <w:numPr>
                <w:ilvl w:val="0"/>
                <w:numId w:val="12"/>
              </w:numPr>
              <w:tabs>
                <w:tab w:val="left" w:pos="0"/>
              </w:tabs>
              <w:overflowPunct w:val="0"/>
              <w:autoSpaceDE w:val="0"/>
              <w:autoSpaceDN w:val="0"/>
              <w:adjustRightInd w:val="0"/>
              <w:jc w:val="both"/>
              <w:rPr>
                <w:rFonts w:ascii="Arial" w:hAnsi="Arial" w:cs="Arial"/>
                <w:color w:val="000000"/>
                <w:shd w:val="clear" w:color="auto" w:fill="FFFFFF"/>
              </w:rPr>
            </w:pPr>
            <w:r w:rsidRPr="004E0C02">
              <w:rPr>
                <w:rFonts w:ascii="Arial" w:hAnsi="Arial" w:cs="Arial"/>
                <w:color w:val="000000"/>
                <w:shd w:val="clear" w:color="auto" w:fill="FFFFFF"/>
              </w:rPr>
              <w:t xml:space="preserve">The Vendor {Bidder} should be familiar with the DEP permit parameters included </w:t>
            </w:r>
            <w:r w:rsidR="009A7A77">
              <w:rPr>
                <w:rFonts w:ascii="Arial" w:hAnsi="Arial" w:cs="Arial"/>
                <w:color w:val="000000"/>
                <w:shd w:val="clear" w:color="auto" w:fill="FFFFFF"/>
              </w:rPr>
              <w:t>with</w:t>
            </w:r>
            <w:r w:rsidRPr="004E0C02">
              <w:rPr>
                <w:rFonts w:ascii="Arial" w:hAnsi="Arial" w:cs="Arial"/>
                <w:color w:val="000000"/>
                <w:shd w:val="clear" w:color="auto" w:fill="FFFFFF"/>
              </w:rPr>
              <w:t xml:space="preserve">in the Bid Solicitation. The permit parameters should dictate what water treatment is implemented, not current processes. </w:t>
            </w:r>
          </w:p>
          <w:p w14:paraId="02F00476" w14:textId="5C5EB27A"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0F0F0"/>
              </w:rPr>
            </w:pPr>
          </w:p>
        </w:tc>
      </w:tr>
      <w:tr w:rsidR="005A69E9" w:rsidRPr="00A159A2" w14:paraId="064D515A" w14:textId="77777777" w:rsidTr="001878F0">
        <w:trPr>
          <w:trHeight w:val="1790"/>
        </w:trPr>
        <w:tc>
          <w:tcPr>
            <w:tcW w:w="877" w:type="dxa"/>
            <w:tcBorders>
              <w:top w:val="single" w:sz="4" w:space="0" w:color="auto"/>
              <w:left w:val="single" w:sz="4" w:space="0" w:color="auto"/>
              <w:bottom w:val="single" w:sz="4" w:space="0" w:color="auto"/>
              <w:right w:val="single" w:sz="4" w:space="0" w:color="auto"/>
            </w:tcBorders>
          </w:tcPr>
          <w:p w14:paraId="1FAAB97B" w14:textId="06B993FC" w:rsidR="005A69E9" w:rsidRPr="0077651C" w:rsidRDefault="005A69E9" w:rsidP="005A69E9">
            <w:pPr>
              <w:tabs>
                <w:tab w:val="left" w:pos="0"/>
              </w:tabs>
              <w:autoSpaceDN w:val="0"/>
              <w:jc w:val="center"/>
              <w:rPr>
                <w:rFonts w:ascii="Arial" w:hAnsi="Arial" w:cs="Arial"/>
                <w:bCs/>
              </w:rPr>
            </w:pPr>
            <w:r w:rsidRPr="0077651C">
              <w:rPr>
                <w:rFonts w:ascii="Arial" w:hAnsi="Arial" w:cs="Arial"/>
                <w:bCs/>
              </w:rPr>
              <w:t>1</w:t>
            </w:r>
            <w:r w:rsidR="0077651C" w:rsidRPr="0077651C">
              <w:rPr>
                <w:rFonts w:ascii="Arial" w:hAnsi="Arial" w:cs="Arial"/>
                <w:bCs/>
              </w:rPr>
              <w:t>1</w:t>
            </w:r>
          </w:p>
        </w:tc>
        <w:tc>
          <w:tcPr>
            <w:tcW w:w="2160" w:type="dxa"/>
            <w:tcBorders>
              <w:top w:val="single" w:sz="4" w:space="0" w:color="auto"/>
              <w:left w:val="single" w:sz="4" w:space="0" w:color="auto"/>
              <w:bottom w:val="single" w:sz="4" w:space="0" w:color="auto"/>
              <w:right w:val="single" w:sz="4" w:space="0" w:color="auto"/>
            </w:tcBorders>
          </w:tcPr>
          <w:p w14:paraId="56BFE80C" w14:textId="77777777" w:rsidR="00B22B70" w:rsidRDefault="00B22B70" w:rsidP="005A69E9">
            <w:pPr>
              <w:tabs>
                <w:tab w:val="left" w:pos="0"/>
              </w:tabs>
              <w:overflowPunct w:val="0"/>
              <w:autoSpaceDE w:val="0"/>
              <w:autoSpaceDN w:val="0"/>
              <w:adjustRightInd w:val="0"/>
              <w:jc w:val="center"/>
              <w:rPr>
                <w:rFonts w:ascii="Arial" w:hAnsi="Arial" w:cs="Arial"/>
                <w:color w:val="000000"/>
                <w:shd w:val="clear" w:color="auto" w:fill="F0F0F0"/>
              </w:rPr>
            </w:pPr>
          </w:p>
          <w:p w14:paraId="739A59B4" w14:textId="48646B6A" w:rsidR="00B22B70" w:rsidRPr="00A159A2" w:rsidRDefault="00B22B70" w:rsidP="005A69E9">
            <w:pPr>
              <w:tabs>
                <w:tab w:val="left" w:pos="0"/>
              </w:tabs>
              <w:overflowPunct w:val="0"/>
              <w:autoSpaceDE w:val="0"/>
              <w:autoSpaceDN w:val="0"/>
              <w:adjustRightInd w:val="0"/>
              <w:jc w:val="center"/>
              <w:rPr>
                <w:rFonts w:ascii="Arial" w:hAnsi="Arial" w:cs="Arial"/>
                <w:bCs/>
              </w:rPr>
            </w:pPr>
            <w:r>
              <w:rPr>
                <w:rFonts w:ascii="Arial" w:hAnsi="Arial" w:cs="Arial"/>
                <w:bCs/>
              </w:rPr>
              <w:t>Section 3.7 Wastewater Pump/Collection System and Water Plant – Weekly Tasks</w:t>
            </w:r>
          </w:p>
        </w:tc>
        <w:tc>
          <w:tcPr>
            <w:tcW w:w="7200" w:type="dxa"/>
            <w:tcBorders>
              <w:top w:val="single" w:sz="4" w:space="0" w:color="auto"/>
              <w:left w:val="single" w:sz="4" w:space="0" w:color="auto"/>
              <w:bottom w:val="single" w:sz="4" w:space="0" w:color="auto"/>
              <w:right w:val="single" w:sz="4" w:space="0" w:color="auto"/>
            </w:tcBorders>
          </w:tcPr>
          <w:p w14:paraId="32E8CE5B" w14:textId="4557BF68" w:rsidR="0065440D" w:rsidRPr="00662F51" w:rsidRDefault="0065440D" w:rsidP="00662F51">
            <w:pPr>
              <w:pStyle w:val="ListParagraph"/>
              <w:numPr>
                <w:ilvl w:val="0"/>
                <w:numId w:val="17"/>
              </w:numPr>
              <w:jc w:val="both"/>
              <w:rPr>
                <w:rFonts w:ascii="Arial" w:hAnsi="Arial" w:cs="Arial"/>
                <w:b/>
              </w:rPr>
            </w:pPr>
            <w:r w:rsidRPr="00662F51">
              <w:rPr>
                <w:rFonts w:ascii="Arial" w:hAnsi="Arial" w:cs="Arial"/>
                <w:b/>
              </w:rPr>
              <w:t>What are the weekly tasks for the Water Plant?</w:t>
            </w:r>
          </w:p>
          <w:p w14:paraId="45E20FF6" w14:textId="54FB2E00" w:rsidR="0065440D" w:rsidRPr="00662F51" w:rsidRDefault="0065440D" w:rsidP="0065440D">
            <w:pPr>
              <w:jc w:val="both"/>
              <w:rPr>
                <w:rFonts w:ascii="Arial" w:hAnsi="Arial" w:cs="Arial"/>
                <w:b/>
              </w:rPr>
            </w:pPr>
          </w:p>
          <w:p w14:paraId="4320A292" w14:textId="521551F3" w:rsidR="0065440D" w:rsidRPr="00662F51" w:rsidRDefault="0065440D" w:rsidP="00662F51">
            <w:pPr>
              <w:pStyle w:val="ListParagraph"/>
              <w:numPr>
                <w:ilvl w:val="0"/>
                <w:numId w:val="17"/>
              </w:numPr>
              <w:jc w:val="both"/>
              <w:rPr>
                <w:rFonts w:ascii="Arial" w:hAnsi="Arial" w:cs="Arial"/>
                <w:b/>
              </w:rPr>
            </w:pPr>
            <w:r w:rsidRPr="00662F51">
              <w:rPr>
                <w:rFonts w:ascii="Arial" w:hAnsi="Arial" w:cs="Arial"/>
                <w:b/>
              </w:rPr>
              <w:t>What type of stick is used to measure the grit level?</w:t>
            </w:r>
          </w:p>
          <w:p w14:paraId="20C00C16" w14:textId="4F6E4885" w:rsidR="0065440D" w:rsidRPr="00662F51" w:rsidRDefault="0065440D" w:rsidP="0065440D">
            <w:pPr>
              <w:jc w:val="both"/>
              <w:rPr>
                <w:rFonts w:ascii="Arial" w:hAnsi="Arial" w:cs="Arial"/>
                <w:b/>
              </w:rPr>
            </w:pPr>
          </w:p>
          <w:p w14:paraId="54E0F028" w14:textId="2CD7A557" w:rsidR="0065440D" w:rsidRPr="00662F51" w:rsidRDefault="0065440D" w:rsidP="00662F51">
            <w:pPr>
              <w:pStyle w:val="ListParagraph"/>
              <w:numPr>
                <w:ilvl w:val="0"/>
                <w:numId w:val="17"/>
              </w:numPr>
              <w:jc w:val="both"/>
              <w:rPr>
                <w:rFonts w:ascii="Arial" w:hAnsi="Arial" w:cs="Arial"/>
                <w:b/>
              </w:rPr>
            </w:pPr>
            <w:r w:rsidRPr="00662F51">
              <w:rPr>
                <w:rFonts w:ascii="Arial" w:hAnsi="Arial" w:cs="Arial"/>
                <w:b/>
              </w:rPr>
              <w:t>Is there an existing Lubrication Maintenance Plan?</w:t>
            </w:r>
          </w:p>
          <w:p w14:paraId="49A7AB7B" w14:textId="6F7C9E21" w:rsidR="0065440D" w:rsidRPr="00662F51" w:rsidRDefault="0065440D" w:rsidP="0065440D">
            <w:pPr>
              <w:jc w:val="both"/>
              <w:rPr>
                <w:rFonts w:ascii="Arial" w:hAnsi="Arial" w:cs="Arial"/>
                <w:b/>
              </w:rPr>
            </w:pPr>
          </w:p>
          <w:p w14:paraId="1ACB3AF9" w14:textId="2A6884D5" w:rsidR="0065440D" w:rsidRPr="00662F51" w:rsidRDefault="0065440D" w:rsidP="00662F51">
            <w:pPr>
              <w:pStyle w:val="ListParagraph"/>
              <w:numPr>
                <w:ilvl w:val="0"/>
                <w:numId w:val="17"/>
              </w:numPr>
              <w:jc w:val="both"/>
              <w:rPr>
                <w:rFonts w:ascii="Arial" w:hAnsi="Arial" w:cs="Arial"/>
                <w:b/>
              </w:rPr>
            </w:pPr>
            <w:r w:rsidRPr="00662F51">
              <w:rPr>
                <w:rFonts w:ascii="Arial" w:hAnsi="Arial" w:cs="Arial"/>
                <w:b/>
              </w:rPr>
              <w:t>3.7M – Is there a SOP for Generator Operation?  Does the Generator have an Automatic Generator Weekly Startup?</w:t>
            </w:r>
          </w:p>
          <w:p w14:paraId="2FC8C459" w14:textId="62323BE0" w:rsidR="0065440D" w:rsidRDefault="0065440D" w:rsidP="0065440D">
            <w:pPr>
              <w:tabs>
                <w:tab w:val="left" w:pos="0"/>
              </w:tabs>
              <w:overflowPunct w:val="0"/>
              <w:autoSpaceDE w:val="0"/>
              <w:autoSpaceDN w:val="0"/>
              <w:adjustRightInd w:val="0"/>
              <w:jc w:val="both"/>
              <w:rPr>
                <w:rFonts w:ascii="Arial" w:hAnsi="Arial" w:cs="Arial"/>
                <w:b/>
                <w:color w:val="000000"/>
                <w:shd w:val="clear" w:color="auto" w:fill="F0F0F0"/>
              </w:rPr>
            </w:pPr>
          </w:p>
          <w:p w14:paraId="3C2FF5DD" w14:textId="6CA6A001" w:rsidR="0065440D" w:rsidRPr="00662F51" w:rsidRDefault="0065440D" w:rsidP="00662F51">
            <w:pPr>
              <w:pStyle w:val="ListParagraph"/>
              <w:numPr>
                <w:ilvl w:val="0"/>
                <w:numId w:val="18"/>
              </w:numPr>
              <w:tabs>
                <w:tab w:val="left" w:pos="0"/>
              </w:tabs>
              <w:overflowPunct w:val="0"/>
              <w:autoSpaceDE w:val="0"/>
              <w:autoSpaceDN w:val="0"/>
              <w:adjustRightInd w:val="0"/>
              <w:jc w:val="both"/>
              <w:rPr>
                <w:rFonts w:ascii="Arial" w:hAnsi="Arial" w:cs="Arial"/>
              </w:rPr>
            </w:pPr>
            <w:r w:rsidRPr="00662F51">
              <w:rPr>
                <w:rFonts w:ascii="Arial" w:hAnsi="Arial" w:cs="Arial"/>
              </w:rPr>
              <w:t xml:space="preserve">The weekly tasks should consist of the work that is identified by the Vendor’s {Contractor’s} work plan to meet the DEP permit parameters.  This will be identified as per Section 3.3, </w:t>
            </w:r>
            <w:r w:rsidRPr="00237088">
              <w:rPr>
                <w:rFonts w:ascii="Arial" w:hAnsi="Arial" w:cs="Arial"/>
                <w:i/>
              </w:rPr>
              <w:t>Initial Maintenance</w:t>
            </w:r>
            <w:r w:rsidRPr="00662F51">
              <w:rPr>
                <w:rFonts w:ascii="Arial" w:hAnsi="Arial" w:cs="Arial"/>
              </w:rPr>
              <w:t>, and provided by the facility.  Please refer to Section 3.7</w:t>
            </w:r>
            <w:r w:rsidR="00662F51" w:rsidRPr="00662F51">
              <w:rPr>
                <w:rFonts w:ascii="Arial" w:hAnsi="Arial" w:cs="Arial"/>
              </w:rPr>
              <w:t xml:space="preserve">, </w:t>
            </w:r>
            <w:r w:rsidR="00662F51" w:rsidRPr="00237088">
              <w:rPr>
                <w:rFonts w:ascii="Arial" w:hAnsi="Arial" w:cs="Arial"/>
                <w:i/>
              </w:rPr>
              <w:t>Wastewater Pump/Collection System and Water Plant – Weekly Tasks</w:t>
            </w:r>
            <w:r w:rsidR="00662F51" w:rsidRPr="00662F51">
              <w:rPr>
                <w:rFonts w:ascii="Arial" w:hAnsi="Arial" w:cs="Arial"/>
              </w:rPr>
              <w:t>, in the document titled, “T2942 Revise</w:t>
            </w:r>
            <w:r w:rsidR="00237088">
              <w:rPr>
                <w:rFonts w:ascii="Arial" w:hAnsi="Arial" w:cs="Arial"/>
              </w:rPr>
              <w:t>d Bid Solicitation 10.25.</w:t>
            </w:r>
            <w:r w:rsidR="00662F51" w:rsidRPr="00662F51">
              <w:rPr>
                <w:rFonts w:ascii="Arial" w:hAnsi="Arial" w:cs="Arial"/>
              </w:rPr>
              <w:t>21.”</w:t>
            </w:r>
          </w:p>
          <w:p w14:paraId="332A5403" w14:textId="0CCDDA44" w:rsidR="00662F51" w:rsidRDefault="00662F51" w:rsidP="0065440D">
            <w:pPr>
              <w:tabs>
                <w:tab w:val="left" w:pos="0"/>
              </w:tabs>
              <w:overflowPunct w:val="0"/>
              <w:autoSpaceDE w:val="0"/>
              <w:autoSpaceDN w:val="0"/>
              <w:adjustRightInd w:val="0"/>
              <w:jc w:val="both"/>
              <w:rPr>
                <w:rFonts w:ascii="Arial" w:hAnsi="Arial" w:cs="Arial"/>
              </w:rPr>
            </w:pPr>
          </w:p>
          <w:p w14:paraId="67D9391C" w14:textId="3CE273D1" w:rsidR="00662F51" w:rsidRPr="00662F51" w:rsidRDefault="00662F51" w:rsidP="00662F51">
            <w:pPr>
              <w:pStyle w:val="ListParagraph"/>
              <w:numPr>
                <w:ilvl w:val="0"/>
                <w:numId w:val="18"/>
              </w:numPr>
              <w:tabs>
                <w:tab w:val="left" w:pos="0"/>
              </w:tabs>
              <w:overflowPunct w:val="0"/>
              <w:autoSpaceDE w:val="0"/>
              <w:autoSpaceDN w:val="0"/>
              <w:adjustRightInd w:val="0"/>
              <w:jc w:val="both"/>
              <w:rPr>
                <w:rFonts w:ascii="Arial" w:hAnsi="Arial" w:cs="Arial"/>
              </w:rPr>
            </w:pPr>
            <w:r w:rsidRPr="00662F51">
              <w:rPr>
                <w:rFonts w:ascii="Arial" w:hAnsi="Arial" w:cs="Arial"/>
              </w:rPr>
              <w:t xml:space="preserve">Currently, the Licensed Operator uses </w:t>
            </w:r>
            <w:r w:rsidR="00237088">
              <w:rPr>
                <w:rFonts w:ascii="Arial" w:hAnsi="Arial" w:cs="Arial"/>
              </w:rPr>
              <w:t>a</w:t>
            </w:r>
            <w:r w:rsidRPr="00662F51">
              <w:rPr>
                <w:rFonts w:ascii="Arial" w:hAnsi="Arial" w:cs="Arial"/>
              </w:rPr>
              <w:t xml:space="preserve"> wood stick or PVC pipe to measure the grit level.  </w:t>
            </w:r>
          </w:p>
          <w:p w14:paraId="58F74DF4" w14:textId="77A9DB20" w:rsidR="00662F51" w:rsidRDefault="00662F51" w:rsidP="00662F51">
            <w:pPr>
              <w:tabs>
                <w:tab w:val="left" w:pos="0"/>
              </w:tabs>
              <w:overflowPunct w:val="0"/>
              <w:autoSpaceDE w:val="0"/>
              <w:autoSpaceDN w:val="0"/>
              <w:adjustRightInd w:val="0"/>
              <w:jc w:val="both"/>
              <w:rPr>
                <w:rFonts w:ascii="Arial" w:hAnsi="Arial" w:cs="Arial"/>
              </w:rPr>
            </w:pPr>
          </w:p>
          <w:p w14:paraId="4A484C11" w14:textId="73A9D2E9" w:rsidR="00662F51" w:rsidRPr="00662F51" w:rsidRDefault="00662F51" w:rsidP="00662F51">
            <w:pPr>
              <w:pStyle w:val="ListParagraph"/>
              <w:numPr>
                <w:ilvl w:val="0"/>
                <w:numId w:val="18"/>
              </w:numPr>
              <w:tabs>
                <w:tab w:val="left" w:pos="0"/>
              </w:tabs>
              <w:overflowPunct w:val="0"/>
              <w:autoSpaceDE w:val="0"/>
              <w:autoSpaceDN w:val="0"/>
              <w:adjustRightInd w:val="0"/>
              <w:jc w:val="both"/>
              <w:rPr>
                <w:rFonts w:ascii="Arial" w:hAnsi="Arial" w:cs="Arial"/>
                <w:b/>
                <w:color w:val="000000"/>
                <w:shd w:val="clear" w:color="auto" w:fill="F0F0F0"/>
              </w:rPr>
            </w:pPr>
            <w:r w:rsidRPr="00662F51">
              <w:rPr>
                <w:rFonts w:ascii="Arial" w:hAnsi="Arial" w:cs="Arial"/>
              </w:rPr>
              <w:t xml:space="preserve">The Lubrication Maintenance Plan should be developed by the Vendor {Contractor} should meet the DEP permit parameters.  This plan should be provided to the facility, as per Section 3.3 of the Revised Bid Solicitation.  </w:t>
            </w:r>
          </w:p>
          <w:p w14:paraId="15642E63" w14:textId="77777777" w:rsidR="00662F51" w:rsidRDefault="00662F51" w:rsidP="00662F51">
            <w:pPr>
              <w:tabs>
                <w:tab w:val="left" w:pos="0"/>
              </w:tabs>
              <w:overflowPunct w:val="0"/>
              <w:autoSpaceDE w:val="0"/>
              <w:autoSpaceDN w:val="0"/>
              <w:adjustRightInd w:val="0"/>
              <w:jc w:val="both"/>
              <w:rPr>
                <w:rFonts w:ascii="Arial" w:hAnsi="Arial" w:cs="Arial"/>
                <w:shd w:val="clear" w:color="auto" w:fill="FFFFFF"/>
              </w:rPr>
            </w:pPr>
          </w:p>
          <w:p w14:paraId="3F75BD27" w14:textId="77777777" w:rsidR="005A69E9" w:rsidRPr="00237088" w:rsidRDefault="005A69E9" w:rsidP="00662F51">
            <w:pPr>
              <w:pStyle w:val="ListParagraph"/>
              <w:numPr>
                <w:ilvl w:val="0"/>
                <w:numId w:val="18"/>
              </w:numPr>
              <w:tabs>
                <w:tab w:val="left" w:pos="0"/>
              </w:tabs>
              <w:overflowPunct w:val="0"/>
              <w:autoSpaceDE w:val="0"/>
              <w:autoSpaceDN w:val="0"/>
              <w:adjustRightInd w:val="0"/>
              <w:jc w:val="both"/>
              <w:rPr>
                <w:rFonts w:ascii="Arial" w:hAnsi="Arial" w:cs="Arial"/>
                <w:shd w:val="clear" w:color="auto" w:fill="F0F0F0"/>
              </w:rPr>
            </w:pPr>
            <w:r w:rsidRPr="00662F51">
              <w:rPr>
                <w:rFonts w:ascii="Arial" w:hAnsi="Arial" w:cs="Arial"/>
                <w:shd w:val="clear" w:color="auto" w:fill="FFFFFF"/>
              </w:rPr>
              <w:t>T</w:t>
            </w:r>
            <w:r w:rsidR="00662F51">
              <w:rPr>
                <w:rFonts w:ascii="Arial" w:hAnsi="Arial" w:cs="Arial"/>
                <w:shd w:val="clear" w:color="auto" w:fill="FFFFFF"/>
              </w:rPr>
              <w:t>he generator is</w:t>
            </w:r>
            <w:r w:rsidRPr="00662F51">
              <w:rPr>
                <w:rFonts w:ascii="Arial" w:hAnsi="Arial" w:cs="Arial"/>
                <w:shd w:val="clear" w:color="auto" w:fill="FFFFFF"/>
              </w:rPr>
              <w:t xml:space="preserve"> ran weekly by the APH Maintenanc</w:t>
            </w:r>
            <w:r w:rsidR="00662F51">
              <w:rPr>
                <w:rFonts w:ascii="Arial" w:hAnsi="Arial" w:cs="Arial"/>
                <w:shd w:val="clear" w:color="auto" w:fill="FFFFFF"/>
              </w:rPr>
              <w:t>e Department and tested monthly.</w:t>
            </w:r>
            <w:r w:rsidRPr="00662F51">
              <w:rPr>
                <w:rFonts w:ascii="Arial" w:hAnsi="Arial" w:cs="Arial"/>
                <w:shd w:val="clear" w:color="auto" w:fill="FFFFFF"/>
              </w:rPr>
              <w:t xml:space="preserve"> </w:t>
            </w:r>
            <w:r w:rsidR="00662F51">
              <w:rPr>
                <w:rFonts w:ascii="Arial" w:hAnsi="Arial" w:cs="Arial"/>
                <w:shd w:val="clear" w:color="auto" w:fill="FFFFFF"/>
              </w:rPr>
              <w:t xml:space="preserve"> A</w:t>
            </w:r>
            <w:r w:rsidRPr="00662F51">
              <w:rPr>
                <w:rFonts w:ascii="Arial" w:hAnsi="Arial" w:cs="Arial"/>
                <w:shd w:val="clear" w:color="auto" w:fill="FFFFFF"/>
              </w:rPr>
              <w:t>ll maint</w:t>
            </w:r>
            <w:r w:rsidR="00662F51">
              <w:rPr>
                <w:rFonts w:ascii="Arial" w:hAnsi="Arial" w:cs="Arial"/>
                <w:shd w:val="clear" w:color="auto" w:fill="FFFFFF"/>
              </w:rPr>
              <w:t>enance is also done by APH.  T</w:t>
            </w:r>
            <w:r w:rsidRPr="00662F51">
              <w:rPr>
                <w:rFonts w:ascii="Arial" w:hAnsi="Arial" w:cs="Arial"/>
                <w:shd w:val="clear" w:color="auto" w:fill="FFFFFF"/>
              </w:rPr>
              <w:t>he plant operator is to record the hours only and report any issues or concerns to the APH Maintenance office.</w:t>
            </w:r>
          </w:p>
          <w:p w14:paraId="70A53F7F" w14:textId="77777777" w:rsidR="00237088" w:rsidRPr="00237088" w:rsidRDefault="00237088" w:rsidP="00237088">
            <w:pPr>
              <w:pStyle w:val="ListParagraph"/>
              <w:rPr>
                <w:rFonts w:ascii="Arial" w:hAnsi="Arial" w:cs="Arial"/>
                <w:shd w:val="clear" w:color="auto" w:fill="F0F0F0"/>
              </w:rPr>
            </w:pPr>
          </w:p>
          <w:p w14:paraId="03704D2C" w14:textId="6CC0E749" w:rsidR="00237088" w:rsidRPr="00662F51" w:rsidRDefault="00237088" w:rsidP="00237088">
            <w:pPr>
              <w:pStyle w:val="ListParagraph"/>
              <w:tabs>
                <w:tab w:val="left" w:pos="0"/>
              </w:tabs>
              <w:overflowPunct w:val="0"/>
              <w:autoSpaceDE w:val="0"/>
              <w:autoSpaceDN w:val="0"/>
              <w:adjustRightInd w:val="0"/>
              <w:jc w:val="both"/>
              <w:rPr>
                <w:rFonts w:ascii="Arial" w:hAnsi="Arial" w:cs="Arial"/>
                <w:shd w:val="clear" w:color="auto" w:fill="F0F0F0"/>
              </w:rPr>
            </w:pPr>
          </w:p>
        </w:tc>
      </w:tr>
      <w:tr w:rsidR="005A69E9" w:rsidRPr="00A159A2" w14:paraId="61C902A3" w14:textId="77777777" w:rsidTr="001878F0">
        <w:trPr>
          <w:trHeight w:val="1880"/>
        </w:trPr>
        <w:tc>
          <w:tcPr>
            <w:tcW w:w="877" w:type="dxa"/>
            <w:tcBorders>
              <w:top w:val="single" w:sz="4" w:space="0" w:color="auto"/>
              <w:left w:val="single" w:sz="4" w:space="0" w:color="auto"/>
              <w:bottom w:val="single" w:sz="4" w:space="0" w:color="auto"/>
              <w:right w:val="single" w:sz="4" w:space="0" w:color="auto"/>
            </w:tcBorders>
          </w:tcPr>
          <w:p w14:paraId="3EBF580A" w14:textId="76AA9C61" w:rsidR="005A69E9" w:rsidRPr="0077651C" w:rsidRDefault="005A69E9" w:rsidP="005A69E9">
            <w:pPr>
              <w:tabs>
                <w:tab w:val="left" w:pos="0"/>
              </w:tabs>
              <w:autoSpaceDN w:val="0"/>
              <w:jc w:val="center"/>
              <w:rPr>
                <w:rFonts w:ascii="Arial" w:hAnsi="Arial" w:cs="Arial"/>
                <w:bCs/>
              </w:rPr>
            </w:pPr>
            <w:r w:rsidRPr="0077651C">
              <w:rPr>
                <w:rFonts w:ascii="Arial" w:hAnsi="Arial" w:cs="Arial"/>
                <w:bCs/>
              </w:rPr>
              <w:t>1</w:t>
            </w:r>
            <w:r w:rsidR="0077651C" w:rsidRPr="0077651C">
              <w:rPr>
                <w:rFonts w:ascii="Arial" w:hAnsi="Arial" w:cs="Arial"/>
                <w:bCs/>
              </w:rPr>
              <w:t>2</w:t>
            </w:r>
          </w:p>
        </w:tc>
        <w:tc>
          <w:tcPr>
            <w:tcW w:w="2160" w:type="dxa"/>
            <w:tcBorders>
              <w:top w:val="single" w:sz="4" w:space="0" w:color="auto"/>
              <w:left w:val="single" w:sz="4" w:space="0" w:color="auto"/>
              <w:bottom w:val="single" w:sz="4" w:space="0" w:color="auto"/>
              <w:right w:val="single" w:sz="4" w:space="0" w:color="auto"/>
            </w:tcBorders>
          </w:tcPr>
          <w:p w14:paraId="556E56DC" w14:textId="77777777" w:rsidR="00B22B70" w:rsidRDefault="005A69E9" w:rsidP="005A69E9">
            <w:pPr>
              <w:tabs>
                <w:tab w:val="left" w:pos="0"/>
              </w:tabs>
              <w:overflowPunct w:val="0"/>
              <w:autoSpaceDE w:val="0"/>
              <w:autoSpaceDN w:val="0"/>
              <w:adjustRightInd w:val="0"/>
              <w:jc w:val="center"/>
              <w:rPr>
                <w:rFonts w:ascii="Arial" w:hAnsi="Arial" w:cs="Arial"/>
                <w:color w:val="000000"/>
                <w:shd w:val="clear" w:color="auto" w:fill="FFFFFF"/>
              </w:rPr>
            </w:pPr>
            <w:r w:rsidRPr="00A159A2">
              <w:rPr>
                <w:rFonts w:ascii="Arial" w:hAnsi="Arial" w:cs="Arial"/>
                <w:color w:val="000000"/>
                <w:shd w:val="clear" w:color="auto" w:fill="FFFFFF"/>
              </w:rPr>
              <w:t xml:space="preserve">Section 3.8 </w:t>
            </w:r>
          </w:p>
          <w:p w14:paraId="4DA1475B" w14:textId="31C89633" w:rsidR="005A69E9" w:rsidRPr="00A159A2" w:rsidRDefault="00B22B70" w:rsidP="00B22B70">
            <w:pPr>
              <w:tabs>
                <w:tab w:val="left" w:pos="0"/>
              </w:tabs>
              <w:overflowPunct w:val="0"/>
              <w:autoSpaceDE w:val="0"/>
              <w:autoSpaceDN w:val="0"/>
              <w:adjustRightInd w:val="0"/>
              <w:jc w:val="center"/>
              <w:rPr>
                <w:rFonts w:ascii="Arial" w:hAnsi="Arial" w:cs="Arial"/>
                <w:b/>
                <w:bCs/>
              </w:rPr>
            </w:pPr>
            <w:r>
              <w:rPr>
                <w:rFonts w:ascii="Arial" w:hAnsi="Arial" w:cs="Arial"/>
                <w:color w:val="000000"/>
                <w:shd w:val="clear" w:color="auto" w:fill="FFFFFF"/>
              </w:rPr>
              <w:t xml:space="preserve">Wastewater Pump/Collection System and Water Plant – Monthly Tasks </w:t>
            </w:r>
          </w:p>
        </w:tc>
        <w:tc>
          <w:tcPr>
            <w:tcW w:w="7200" w:type="dxa"/>
            <w:tcBorders>
              <w:top w:val="single" w:sz="4" w:space="0" w:color="auto"/>
              <w:left w:val="single" w:sz="4" w:space="0" w:color="auto"/>
              <w:bottom w:val="single" w:sz="4" w:space="0" w:color="auto"/>
              <w:right w:val="single" w:sz="4" w:space="0" w:color="auto"/>
            </w:tcBorders>
          </w:tcPr>
          <w:p w14:paraId="2602A27F"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1. 3.8D-Where are the Chemicals pumped to when the chemical piping is in the Bypass Mode? </w:t>
            </w:r>
          </w:p>
          <w:p w14:paraId="5CF4F127"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3F5FBA43"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2. 3.7H-Is there a computer onsite to download the data format from the CSV to Excel? </w:t>
            </w:r>
          </w:p>
          <w:p w14:paraId="1847F43E"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152DD052" w14:textId="42497CDD"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3. 3.7I-What does it mean not to exceed 50,000 per test?</w:t>
            </w:r>
          </w:p>
          <w:p w14:paraId="3F3B5217" w14:textId="02071DF8"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0F0F0"/>
              </w:rPr>
            </w:pPr>
          </w:p>
          <w:p w14:paraId="6F3BC21F" w14:textId="3C76A399" w:rsidR="005A69E9" w:rsidRDefault="005A69E9" w:rsidP="00237088">
            <w:pPr>
              <w:pStyle w:val="ListParagraph"/>
              <w:numPr>
                <w:ilvl w:val="0"/>
                <w:numId w:val="11"/>
              </w:numPr>
              <w:jc w:val="both"/>
              <w:rPr>
                <w:rFonts w:ascii="Arial" w:hAnsi="Arial" w:cs="Arial"/>
                <w:color w:val="000000"/>
                <w:shd w:val="clear" w:color="auto" w:fill="FFFFFF"/>
              </w:rPr>
            </w:pPr>
            <w:r>
              <w:rPr>
                <w:rFonts w:ascii="Arial" w:hAnsi="Arial" w:cs="Arial"/>
                <w:color w:val="000000"/>
                <w:shd w:val="clear" w:color="auto" w:fill="FFFFFF"/>
              </w:rPr>
              <w:t>When the chemical pumping is in Bypass Mode, the chemicals are pumped to</w:t>
            </w:r>
            <w:r w:rsidRPr="004E0C02">
              <w:rPr>
                <w:rFonts w:ascii="Arial" w:hAnsi="Arial" w:cs="Arial"/>
                <w:color w:val="000000"/>
                <w:shd w:val="clear" w:color="auto" w:fill="FFFFFF"/>
              </w:rPr>
              <w:t xml:space="preserve"> holding tanks for sodium hydroxide and sodium polyphosphates. The Vendor {Contractor} should evaluate these systems and others as part of their Initial Maintenance review described in Section 3.3, </w:t>
            </w:r>
            <w:r w:rsidRPr="004E0C02">
              <w:rPr>
                <w:rFonts w:ascii="Arial" w:hAnsi="Arial" w:cs="Arial"/>
                <w:i/>
                <w:color w:val="000000"/>
                <w:shd w:val="clear" w:color="auto" w:fill="FFFFFF"/>
              </w:rPr>
              <w:t>Initial Maintenance</w:t>
            </w:r>
            <w:r w:rsidRPr="004E0C02">
              <w:rPr>
                <w:rFonts w:ascii="Arial" w:hAnsi="Arial" w:cs="Arial"/>
                <w:color w:val="000000"/>
                <w:shd w:val="clear" w:color="auto" w:fill="FFFFFF"/>
              </w:rPr>
              <w:t>, and submit a work plan designed to meet the DEP permit parameters.</w:t>
            </w:r>
          </w:p>
          <w:p w14:paraId="2E6EFAAD" w14:textId="77777777" w:rsidR="00237088" w:rsidRDefault="00237088" w:rsidP="00237088">
            <w:pPr>
              <w:pStyle w:val="ListParagraph"/>
              <w:jc w:val="both"/>
              <w:rPr>
                <w:rFonts w:ascii="Arial" w:hAnsi="Arial" w:cs="Arial"/>
                <w:color w:val="000000"/>
                <w:shd w:val="clear" w:color="auto" w:fill="FFFFFF"/>
              </w:rPr>
            </w:pPr>
          </w:p>
          <w:p w14:paraId="1EE4CEFC" w14:textId="50B870A9" w:rsidR="005A69E9" w:rsidRDefault="005A69E9" w:rsidP="00237088">
            <w:pPr>
              <w:pStyle w:val="ListParagraph"/>
              <w:numPr>
                <w:ilvl w:val="0"/>
                <w:numId w:val="11"/>
              </w:numPr>
              <w:jc w:val="both"/>
              <w:rPr>
                <w:rFonts w:ascii="Arial" w:hAnsi="Arial" w:cs="Arial"/>
                <w:color w:val="000000"/>
                <w:shd w:val="clear" w:color="auto" w:fill="FFFFFF"/>
              </w:rPr>
            </w:pPr>
            <w:r>
              <w:rPr>
                <w:rFonts w:ascii="Arial" w:hAnsi="Arial" w:cs="Arial"/>
                <w:color w:val="000000"/>
                <w:shd w:val="clear" w:color="auto" w:fill="FFFFFF"/>
              </w:rPr>
              <w:t>No, there is no electronic download of the data.  Manual readings must be recorded.</w:t>
            </w:r>
          </w:p>
          <w:p w14:paraId="4EC6D7D7" w14:textId="0A90CC05" w:rsidR="00237088" w:rsidRPr="00237088" w:rsidRDefault="00237088" w:rsidP="00237088">
            <w:pPr>
              <w:jc w:val="both"/>
              <w:rPr>
                <w:rFonts w:ascii="Arial" w:hAnsi="Arial" w:cs="Arial"/>
                <w:color w:val="000000"/>
                <w:shd w:val="clear" w:color="auto" w:fill="FFFFFF"/>
              </w:rPr>
            </w:pPr>
          </w:p>
          <w:p w14:paraId="777EB2BC" w14:textId="076D47E1" w:rsidR="005A69E9" w:rsidRPr="004E0C02" w:rsidRDefault="005A69E9" w:rsidP="00237088">
            <w:pPr>
              <w:pStyle w:val="ListParagraph"/>
              <w:numPr>
                <w:ilvl w:val="0"/>
                <w:numId w:val="11"/>
              </w:numPr>
              <w:jc w:val="both"/>
              <w:rPr>
                <w:rFonts w:ascii="Arial" w:hAnsi="Arial" w:cs="Arial"/>
                <w:color w:val="000000"/>
                <w:shd w:val="clear" w:color="auto" w:fill="FFFFFF"/>
              </w:rPr>
            </w:pPr>
            <w:r>
              <w:rPr>
                <w:rFonts w:ascii="Arial" w:hAnsi="Arial" w:cs="Arial"/>
                <w:color w:val="000000"/>
                <w:shd w:val="clear" w:color="auto" w:fill="FFFFFF"/>
              </w:rPr>
              <w:t xml:space="preserve">50,000 gallons is the max threshold of water allocation. </w:t>
            </w:r>
          </w:p>
          <w:p w14:paraId="14F903F9" w14:textId="77777777" w:rsidR="005A69E9" w:rsidRPr="00A159A2" w:rsidRDefault="005A69E9" w:rsidP="005A69E9">
            <w:pPr>
              <w:rPr>
                <w:rFonts w:ascii="Arial" w:hAnsi="Arial" w:cs="Arial"/>
                <w:color w:val="000000"/>
                <w:shd w:val="clear" w:color="auto" w:fill="FFFFFF"/>
              </w:rPr>
            </w:pPr>
          </w:p>
          <w:p w14:paraId="66156179" w14:textId="7A5882F5" w:rsidR="005A69E9" w:rsidRPr="00A159A2" w:rsidRDefault="005A69E9" w:rsidP="005A69E9">
            <w:pPr>
              <w:rPr>
                <w:rFonts w:ascii="Arial" w:hAnsi="Arial" w:cs="Arial"/>
              </w:rPr>
            </w:pPr>
          </w:p>
        </w:tc>
      </w:tr>
      <w:tr w:rsidR="005A69E9" w:rsidRPr="00A159A2" w14:paraId="014D2095" w14:textId="77777777" w:rsidTr="001878F0">
        <w:trPr>
          <w:trHeight w:val="890"/>
        </w:trPr>
        <w:tc>
          <w:tcPr>
            <w:tcW w:w="877" w:type="dxa"/>
            <w:tcBorders>
              <w:top w:val="single" w:sz="4" w:space="0" w:color="auto"/>
              <w:left w:val="single" w:sz="4" w:space="0" w:color="auto"/>
              <w:bottom w:val="single" w:sz="4" w:space="0" w:color="auto"/>
              <w:right w:val="single" w:sz="4" w:space="0" w:color="auto"/>
            </w:tcBorders>
          </w:tcPr>
          <w:p w14:paraId="2AB1F836" w14:textId="002664A2" w:rsidR="005A69E9" w:rsidRPr="0077651C" w:rsidRDefault="0077651C" w:rsidP="005A69E9">
            <w:pPr>
              <w:tabs>
                <w:tab w:val="left" w:pos="0"/>
              </w:tabs>
              <w:autoSpaceDN w:val="0"/>
              <w:jc w:val="center"/>
              <w:rPr>
                <w:rFonts w:ascii="Arial" w:hAnsi="Arial" w:cs="Arial"/>
                <w:bCs/>
              </w:rPr>
            </w:pPr>
            <w:r w:rsidRPr="0077651C">
              <w:rPr>
                <w:rFonts w:ascii="Arial" w:hAnsi="Arial" w:cs="Arial"/>
                <w:bCs/>
              </w:rPr>
              <w:t>13</w:t>
            </w:r>
          </w:p>
        </w:tc>
        <w:tc>
          <w:tcPr>
            <w:tcW w:w="2160" w:type="dxa"/>
            <w:tcBorders>
              <w:top w:val="single" w:sz="4" w:space="0" w:color="auto"/>
              <w:left w:val="single" w:sz="4" w:space="0" w:color="auto"/>
              <w:bottom w:val="single" w:sz="4" w:space="0" w:color="auto"/>
              <w:right w:val="single" w:sz="4" w:space="0" w:color="auto"/>
            </w:tcBorders>
          </w:tcPr>
          <w:p w14:paraId="5C38DDA3" w14:textId="7E715398" w:rsidR="009A7A77" w:rsidRDefault="009A7A77" w:rsidP="00971A23">
            <w:pPr>
              <w:tabs>
                <w:tab w:val="left" w:pos="0"/>
              </w:tabs>
              <w:overflowPunct w:val="0"/>
              <w:autoSpaceDE w:val="0"/>
              <w:autoSpaceDN w:val="0"/>
              <w:adjustRightInd w:val="0"/>
              <w:jc w:val="center"/>
              <w:rPr>
                <w:rFonts w:ascii="Arial" w:hAnsi="Arial" w:cs="Arial"/>
                <w:bCs/>
              </w:rPr>
            </w:pPr>
            <w:r>
              <w:rPr>
                <w:rFonts w:ascii="Arial" w:hAnsi="Arial" w:cs="Arial"/>
                <w:bCs/>
              </w:rPr>
              <w:t>Section 3.10 Wastewater Pump/Collection System and Water Plant – Additional Information</w:t>
            </w:r>
          </w:p>
          <w:p w14:paraId="088C02B7" w14:textId="54159D1A" w:rsidR="009A7A77" w:rsidRPr="00A159A2" w:rsidRDefault="009A7A77" w:rsidP="00971A23">
            <w:pPr>
              <w:tabs>
                <w:tab w:val="left" w:pos="0"/>
              </w:tabs>
              <w:overflowPunct w:val="0"/>
              <w:autoSpaceDE w:val="0"/>
              <w:autoSpaceDN w:val="0"/>
              <w:adjustRightInd w:val="0"/>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56964F06" w14:textId="1ABF8F76" w:rsidR="00D509AA" w:rsidRPr="00D509AA" w:rsidRDefault="00D509AA" w:rsidP="005A69E9">
            <w:pPr>
              <w:tabs>
                <w:tab w:val="left" w:pos="0"/>
              </w:tabs>
              <w:overflowPunct w:val="0"/>
              <w:autoSpaceDE w:val="0"/>
              <w:autoSpaceDN w:val="0"/>
              <w:adjustRightInd w:val="0"/>
              <w:jc w:val="both"/>
              <w:rPr>
                <w:rFonts w:ascii="Arial" w:hAnsi="Arial" w:cs="Arial"/>
                <w:b/>
                <w:bCs/>
              </w:rPr>
            </w:pPr>
            <w:r w:rsidRPr="00D509AA">
              <w:rPr>
                <w:rFonts w:ascii="Arial" w:hAnsi="Arial" w:cs="Arial"/>
                <w:b/>
                <w:bCs/>
              </w:rPr>
              <w:t>3.10A – What does periodic performance check of the magnetic meter consist of?</w:t>
            </w:r>
          </w:p>
          <w:p w14:paraId="353341DF" w14:textId="4BD49946" w:rsidR="00D509AA" w:rsidRDefault="00D509AA" w:rsidP="005A69E9">
            <w:pPr>
              <w:tabs>
                <w:tab w:val="left" w:pos="0"/>
              </w:tabs>
              <w:overflowPunct w:val="0"/>
              <w:autoSpaceDE w:val="0"/>
              <w:autoSpaceDN w:val="0"/>
              <w:adjustRightInd w:val="0"/>
              <w:jc w:val="both"/>
              <w:rPr>
                <w:rFonts w:ascii="Arial" w:hAnsi="Arial" w:cs="Arial"/>
                <w:bCs/>
              </w:rPr>
            </w:pPr>
            <w:bookmarkStart w:id="0" w:name="_GoBack"/>
            <w:bookmarkEnd w:id="0"/>
          </w:p>
          <w:p w14:paraId="3608E06E" w14:textId="4608729B" w:rsidR="00D509AA" w:rsidRDefault="00D509AA" w:rsidP="005A69E9">
            <w:pPr>
              <w:tabs>
                <w:tab w:val="left" w:pos="0"/>
              </w:tabs>
              <w:overflowPunct w:val="0"/>
              <w:autoSpaceDE w:val="0"/>
              <w:autoSpaceDN w:val="0"/>
              <w:adjustRightInd w:val="0"/>
              <w:jc w:val="both"/>
              <w:rPr>
                <w:rFonts w:ascii="Arial" w:hAnsi="Arial" w:cs="Arial"/>
                <w:bCs/>
              </w:rPr>
            </w:pPr>
            <w:r>
              <w:rPr>
                <w:rFonts w:ascii="Arial" w:hAnsi="Arial" w:cs="Arial"/>
                <w:bCs/>
              </w:rPr>
              <w:t>The Vendor {Contractor} will provide a periodic performance check as per the manufacturer’s specifications.</w:t>
            </w:r>
          </w:p>
          <w:p w14:paraId="4D216C04" w14:textId="37CBC922" w:rsidR="00D509AA" w:rsidRDefault="00D509AA" w:rsidP="005A69E9">
            <w:pPr>
              <w:tabs>
                <w:tab w:val="left" w:pos="0"/>
              </w:tabs>
              <w:overflowPunct w:val="0"/>
              <w:autoSpaceDE w:val="0"/>
              <w:autoSpaceDN w:val="0"/>
              <w:adjustRightInd w:val="0"/>
              <w:jc w:val="both"/>
              <w:rPr>
                <w:rFonts w:ascii="Arial" w:hAnsi="Arial" w:cs="Arial"/>
                <w:bCs/>
              </w:rPr>
            </w:pPr>
          </w:p>
          <w:p w14:paraId="1FEFEF40" w14:textId="11129051" w:rsidR="00D509AA" w:rsidRPr="00A159A2" w:rsidRDefault="00D509AA" w:rsidP="005A69E9">
            <w:pPr>
              <w:tabs>
                <w:tab w:val="left" w:pos="0"/>
              </w:tabs>
              <w:overflowPunct w:val="0"/>
              <w:autoSpaceDE w:val="0"/>
              <w:autoSpaceDN w:val="0"/>
              <w:adjustRightInd w:val="0"/>
              <w:jc w:val="both"/>
              <w:rPr>
                <w:rFonts w:ascii="Arial" w:hAnsi="Arial" w:cs="Arial"/>
                <w:b/>
                <w:color w:val="000000"/>
                <w:shd w:val="clear" w:color="auto" w:fill="F0F0F0"/>
              </w:rPr>
            </w:pPr>
            <w:r>
              <w:rPr>
                <w:rFonts w:ascii="Arial" w:hAnsi="Arial" w:cs="Arial"/>
                <w:bCs/>
              </w:rPr>
              <w:t xml:space="preserve">Please refer to Section 3.10, </w:t>
            </w:r>
            <w:r w:rsidRPr="00F9112E">
              <w:rPr>
                <w:rFonts w:ascii="Arial" w:hAnsi="Arial" w:cs="Arial"/>
                <w:bCs/>
                <w:i/>
              </w:rPr>
              <w:t>Wastewater Pump/Collection System and Water Plant – Additional Information</w:t>
            </w:r>
            <w:r>
              <w:rPr>
                <w:rFonts w:ascii="Arial" w:hAnsi="Arial" w:cs="Arial"/>
                <w:bCs/>
              </w:rPr>
              <w:t xml:space="preserve">, of the Revised Bid Solicitation.  </w:t>
            </w:r>
          </w:p>
          <w:p w14:paraId="7E50EAD0" w14:textId="2524161F" w:rsidR="005A69E9" w:rsidRPr="00A159A2" w:rsidRDefault="005A69E9" w:rsidP="00D509AA">
            <w:pPr>
              <w:tabs>
                <w:tab w:val="left" w:pos="0"/>
              </w:tabs>
              <w:overflowPunct w:val="0"/>
              <w:autoSpaceDE w:val="0"/>
              <w:autoSpaceDN w:val="0"/>
              <w:adjustRightInd w:val="0"/>
              <w:jc w:val="both"/>
              <w:rPr>
                <w:rFonts w:ascii="Arial" w:hAnsi="Arial" w:cs="Arial"/>
                <w:color w:val="000000"/>
                <w:shd w:val="clear" w:color="auto" w:fill="F0F0F0"/>
              </w:rPr>
            </w:pPr>
          </w:p>
        </w:tc>
      </w:tr>
      <w:tr w:rsidR="005A69E9" w:rsidRPr="00A159A2" w14:paraId="7E9C9D14" w14:textId="77777777" w:rsidTr="001878F0">
        <w:trPr>
          <w:trHeight w:val="2042"/>
        </w:trPr>
        <w:tc>
          <w:tcPr>
            <w:tcW w:w="877" w:type="dxa"/>
            <w:tcBorders>
              <w:top w:val="single" w:sz="4" w:space="0" w:color="auto"/>
              <w:left w:val="single" w:sz="4" w:space="0" w:color="auto"/>
              <w:bottom w:val="single" w:sz="4" w:space="0" w:color="auto"/>
              <w:right w:val="single" w:sz="4" w:space="0" w:color="auto"/>
            </w:tcBorders>
          </w:tcPr>
          <w:p w14:paraId="3B6E5766" w14:textId="3147D886" w:rsidR="005A69E9" w:rsidRPr="0077651C" w:rsidRDefault="0077651C" w:rsidP="005A69E9">
            <w:pPr>
              <w:tabs>
                <w:tab w:val="left" w:pos="0"/>
              </w:tabs>
              <w:autoSpaceDN w:val="0"/>
              <w:jc w:val="center"/>
              <w:rPr>
                <w:rFonts w:ascii="Arial" w:hAnsi="Arial" w:cs="Arial"/>
                <w:bCs/>
              </w:rPr>
            </w:pPr>
            <w:r w:rsidRPr="0077651C">
              <w:rPr>
                <w:rFonts w:ascii="Arial" w:hAnsi="Arial" w:cs="Arial"/>
                <w:bCs/>
              </w:rPr>
              <w:t>14</w:t>
            </w:r>
          </w:p>
        </w:tc>
        <w:tc>
          <w:tcPr>
            <w:tcW w:w="2160" w:type="dxa"/>
            <w:tcBorders>
              <w:top w:val="single" w:sz="4" w:space="0" w:color="auto"/>
              <w:left w:val="single" w:sz="4" w:space="0" w:color="auto"/>
              <w:bottom w:val="single" w:sz="4" w:space="0" w:color="auto"/>
              <w:right w:val="single" w:sz="4" w:space="0" w:color="auto"/>
            </w:tcBorders>
          </w:tcPr>
          <w:p w14:paraId="131BBC40" w14:textId="045302AF" w:rsidR="005A69E9" w:rsidRPr="00A159A2" w:rsidRDefault="005A69E9" w:rsidP="00971A23">
            <w:pPr>
              <w:tabs>
                <w:tab w:val="left" w:pos="0"/>
              </w:tabs>
              <w:overflowPunct w:val="0"/>
              <w:autoSpaceDE w:val="0"/>
              <w:autoSpaceDN w:val="0"/>
              <w:adjustRightInd w:val="0"/>
              <w:jc w:val="center"/>
              <w:rPr>
                <w:rFonts w:ascii="Arial" w:hAnsi="Arial" w:cs="Arial"/>
                <w:b/>
                <w:bCs/>
              </w:rPr>
            </w:pPr>
            <w:r w:rsidRPr="00A159A2">
              <w:rPr>
                <w:rFonts w:ascii="Arial" w:hAnsi="Arial" w:cs="Arial"/>
                <w:color w:val="000000"/>
                <w:shd w:val="clear" w:color="auto" w:fill="FFFFFF"/>
              </w:rPr>
              <w:t xml:space="preserve">Section 3.15.2 </w:t>
            </w:r>
            <w:r w:rsidR="005B72F4">
              <w:rPr>
                <w:rFonts w:ascii="Arial" w:hAnsi="Arial" w:cs="Arial"/>
                <w:color w:val="000000"/>
                <w:shd w:val="clear" w:color="auto" w:fill="FFFFFF"/>
              </w:rPr>
              <w:t>Permit</w:t>
            </w:r>
            <w:r w:rsidR="00627DB3">
              <w:rPr>
                <w:rFonts w:ascii="Arial" w:hAnsi="Arial" w:cs="Arial"/>
                <w:color w:val="000000"/>
                <w:shd w:val="clear" w:color="auto" w:fill="FFFFFF"/>
              </w:rPr>
              <w:t>s/</w:t>
            </w:r>
            <w:r w:rsidR="005B72F4">
              <w:rPr>
                <w:rFonts w:ascii="Arial" w:hAnsi="Arial" w:cs="Arial"/>
                <w:color w:val="000000"/>
                <w:shd w:val="clear" w:color="auto" w:fill="FFFFFF"/>
              </w:rPr>
              <w:t xml:space="preserve"> Regulatory Guidelines</w:t>
            </w:r>
          </w:p>
        </w:tc>
        <w:tc>
          <w:tcPr>
            <w:tcW w:w="7200" w:type="dxa"/>
            <w:tcBorders>
              <w:top w:val="single" w:sz="4" w:space="0" w:color="auto"/>
              <w:left w:val="single" w:sz="4" w:space="0" w:color="auto"/>
              <w:bottom w:val="single" w:sz="4" w:space="0" w:color="auto"/>
              <w:right w:val="single" w:sz="4" w:space="0" w:color="auto"/>
            </w:tcBorders>
          </w:tcPr>
          <w:p w14:paraId="46C75F30"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1. What is the expiration date of the Water Allocation Permit? </w:t>
            </w:r>
          </w:p>
          <w:p w14:paraId="11C9CEBD"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00F789DB"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2. What is the expiration Date Of The Industrial Discharge Permit? </w:t>
            </w:r>
          </w:p>
          <w:p w14:paraId="582DE1C8"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2AD1E23B"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 xml:space="preserve">3. Is There a Monthly DMR required to be submitted to DEP? </w:t>
            </w:r>
          </w:p>
          <w:p w14:paraId="2EB034A1"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65EF75E9" w14:textId="00D962CE"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4. Is there a Monthly T2 Report required to be submitted to DEP?</w:t>
            </w:r>
          </w:p>
          <w:p w14:paraId="3FD6593C" w14:textId="77777777" w:rsidR="005A69E9" w:rsidRPr="00A159A2"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4C0FB10D" w14:textId="712A22C2" w:rsidR="005A69E9" w:rsidRDefault="005A69E9" w:rsidP="005A69E9">
            <w:pPr>
              <w:pStyle w:val="ListParagraph"/>
              <w:numPr>
                <w:ilvl w:val="0"/>
                <w:numId w:val="10"/>
              </w:numPr>
              <w:tabs>
                <w:tab w:val="left" w:pos="0"/>
              </w:tabs>
              <w:overflowPunct w:val="0"/>
              <w:autoSpaceDE w:val="0"/>
              <w:autoSpaceDN w:val="0"/>
              <w:adjustRightInd w:val="0"/>
              <w:jc w:val="both"/>
              <w:rPr>
                <w:rFonts w:ascii="Arial" w:hAnsi="Arial" w:cs="Arial"/>
                <w:color w:val="000000"/>
                <w:shd w:val="clear" w:color="auto" w:fill="FFFFFF"/>
              </w:rPr>
            </w:pPr>
            <w:r w:rsidRPr="004E0C02">
              <w:rPr>
                <w:rFonts w:ascii="Arial" w:hAnsi="Arial" w:cs="Arial"/>
                <w:color w:val="000000"/>
                <w:shd w:val="clear" w:color="auto" w:fill="FFFFFF"/>
              </w:rPr>
              <w:t>The existing Water Allocation Permit expired on 7/1/20. A permit renewal app</w:t>
            </w:r>
            <w:r>
              <w:rPr>
                <w:rFonts w:ascii="Arial" w:hAnsi="Arial" w:cs="Arial"/>
                <w:color w:val="000000"/>
                <w:shd w:val="clear" w:color="auto" w:fill="FFFFFF"/>
              </w:rPr>
              <w:t>lication</w:t>
            </w:r>
            <w:r w:rsidRPr="00030D52">
              <w:rPr>
                <w:rFonts w:ascii="Arial" w:hAnsi="Arial" w:cs="Arial"/>
                <w:color w:val="000000"/>
                <w:shd w:val="clear" w:color="auto" w:fill="FFFFFF"/>
              </w:rPr>
              <w:t xml:space="preserve"> was submitted </w:t>
            </w:r>
            <w:r>
              <w:rPr>
                <w:rFonts w:ascii="Arial" w:hAnsi="Arial" w:cs="Arial"/>
                <w:color w:val="000000"/>
                <w:shd w:val="clear" w:color="auto" w:fill="FFFFFF"/>
              </w:rPr>
              <w:t>on</w:t>
            </w:r>
            <w:r w:rsidR="009A7A77">
              <w:rPr>
                <w:rFonts w:ascii="Arial" w:hAnsi="Arial" w:cs="Arial"/>
                <w:color w:val="000000"/>
                <w:shd w:val="clear" w:color="auto" w:fill="FFFFFF"/>
              </w:rPr>
              <w:t xml:space="preserve"> 9/14/</w:t>
            </w:r>
            <w:r w:rsidRPr="00030D52">
              <w:rPr>
                <w:rFonts w:ascii="Arial" w:hAnsi="Arial" w:cs="Arial"/>
                <w:color w:val="000000"/>
                <w:shd w:val="clear" w:color="auto" w:fill="FFFFFF"/>
              </w:rPr>
              <w:t>21</w:t>
            </w:r>
            <w:r>
              <w:rPr>
                <w:rFonts w:ascii="Arial" w:hAnsi="Arial" w:cs="Arial"/>
                <w:color w:val="000000"/>
                <w:shd w:val="clear" w:color="auto" w:fill="FFFFFF"/>
              </w:rPr>
              <w:t>.</w:t>
            </w:r>
            <w:r w:rsidRPr="004E0C02">
              <w:rPr>
                <w:rFonts w:ascii="Arial" w:hAnsi="Arial" w:cs="Arial"/>
                <w:color w:val="000000"/>
                <w:shd w:val="clear" w:color="auto" w:fill="FFFFFF"/>
              </w:rPr>
              <w:t xml:space="preserve"> </w:t>
            </w:r>
            <w:r>
              <w:rPr>
                <w:rFonts w:ascii="Arial" w:hAnsi="Arial" w:cs="Arial"/>
                <w:color w:val="000000"/>
                <w:shd w:val="clear" w:color="auto" w:fill="FFFFFF"/>
              </w:rPr>
              <w:t>The Department of Environmental Protection {</w:t>
            </w:r>
            <w:r w:rsidRPr="004E0C02">
              <w:rPr>
                <w:rFonts w:ascii="Arial" w:hAnsi="Arial" w:cs="Arial"/>
                <w:color w:val="000000"/>
                <w:shd w:val="clear" w:color="auto" w:fill="FFFFFF"/>
              </w:rPr>
              <w:t>DEP</w:t>
            </w:r>
            <w:r>
              <w:rPr>
                <w:rFonts w:ascii="Arial" w:hAnsi="Arial" w:cs="Arial"/>
                <w:color w:val="000000"/>
                <w:shd w:val="clear" w:color="auto" w:fill="FFFFFF"/>
              </w:rPr>
              <w:t>)</w:t>
            </w:r>
            <w:r w:rsidRPr="004E0C02">
              <w:rPr>
                <w:rFonts w:ascii="Arial" w:hAnsi="Arial" w:cs="Arial"/>
                <w:color w:val="000000"/>
                <w:shd w:val="clear" w:color="auto" w:fill="FFFFFF"/>
              </w:rPr>
              <w:t xml:space="preserve"> provided notification that the permit application </w:t>
            </w:r>
            <w:r>
              <w:rPr>
                <w:rFonts w:ascii="Arial" w:hAnsi="Arial" w:cs="Arial"/>
                <w:color w:val="000000"/>
                <w:shd w:val="clear" w:color="auto" w:fill="FFFFFF"/>
              </w:rPr>
              <w:t>is</w:t>
            </w:r>
            <w:r w:rsidRPr="004E0C02">
              <w:rPr>
                <w:rFonts w:ascii="Arial" w:hAnsi="Arial" w:cs="Arial"/>
                <w:color w:val="000000"/>
                <w:shd w:val="clear" w:color="auto" w:fill="FFFFFF"/>
              </w:rPr>
              <w:t xml:space="preserve"> administratively complete. </w:t>
            </w:r>
          </w:p>
          <w:p w14:paraId="5EBE427E" w14:textId="77777777" w:rsidR="005A69E9" w:rsidRDefault="005A69E9" w:rsidP="005A69E9">
            <w:pPr>
              <w:pStyle w:val="ListParagraph"/>
              <w:tabs>
                <w:tab w:val="left" w:pos="0"/>
              </w:tabs>
              <w:overflowPunct w:val="0"/>
              <w:autoSpaceDE w:val="0"/>
              <w:autoSpaceDN w:val="0"/>
              <w:adjustRightInd w:val="0"/>
              <w:jc w:val="both"/>
              <w:rPr>
                <w:rFonts w:ascii="Arial" w:hAnsi="Arial" w:cs="Arial"/>
                <w:color w:val="000000"/>
                <w:shd w:val="clear" w:color="auto" w:fill="FFFFFF"/>
              </w:rPr>
            </w:pPr>
          </w:p>
          <w:p w14:paraId="5724CBA6" w14:textId="178B96E4" w:rsidR="005A69E9" w:rsidRDefault="005A69E9" w:rsidP="00E35EEC">
            <w:pPr>
              <w:pStyle w:val="ListParagraph"/>
              <w:numPr>
                <w:ilvl w:val="0"/>
                <w:numId w:val="10"/>
              </w:numPr>
              <w:tabs>
                <w:tab w:val="left" w:pos="0"/>
              </w:tabs>
              <w:overflowPunct w:val="0"/>
              <w:autoSpaceDE w:val="0"/>
              <w:autoSpaceDN w:val="0"/>
              <w:adjustRightInd w:val="0"/>
              <w:jc w:val="both"/>
              <w:rPr>
                <w:rFonts w:ascii="Arial" w:hAnsi="Arial" w:cs="Arial"/>
                <w:color w:val="000000"/>
                <w:shd w:val="clear" w:color="auto" w:fill="FFFFFF"/>
              </w:rPr>
            </w:pPr>
            <w:r w:rsidRPr="009A7A77">
              <w:rPr>
                <w:rFonts w:ascii="Arial" w:hAnsi="Arial" w:cs="Arial"/>
                <w:color w:val="000000"/>
                <w:shd w:val="clear" w:color="auto" w:fill="FFFFFF"/>
              </w:rPr>
              <w:t>There is no expiration date on the Industrial Discharge Permit issued by Camden County Muni</w:t>
            </w:r>
            <w:r w:rsidR="009A7A77" w:rsidRPr="009A7A77">
              <w:rPr>
                <w:rFonts w:ascii="Arial" w:hAnsi="Arial" w:cs="Arial"/>
                <w:color w:val="000000"/>
                <w:shd w:val="clear" w:color="auto" w:fill="FFFFFF"/>
              </w:rPr>
              <w:t xml:space="preserve">cipal Utility Authority (CCMUA).  The testing requirements are outlines at the end of the permit.  </w:t>
            </w:r>
            <w:r w:rsidRPr="009A7A77">
              <w:rPr>
                <w:rFonts w:ascii="Arial" w:hAnsi="Arial" w:cs="Arial"/>
                <w:color w:val="000000"/>
                <w:shd w:val="clear" w:color="auto" w:fill="FFFFFF"/>
              </w:rPr>
              <w:t xml:space="preserve"> </w:t>
            </w:r>
          </w:p>
          <w:p w14:paraId="61287315" w14:textId="0227F034" w:rsidR="009A7A77" w:rsidRPr="009A7A77" w:rsidRDefault="009A7A77" w:rsidP="009A7A77">
            <w:pPr>
              <w:tabs>
                <w:tab w:val="left" w:pos="0"/>
              </w:tabs>
              <w:overflowPunct w:val="0"/>
              <w:autoSpaceDE w:val="0"/>
              <w:autoSpaceDN w:val="0"/>
              <w:adjustRightInd w:val="0"/>
              <w:jc w:val="both"/>
              <w:rPr>
                <w:rFonts w:ascii="Arial" w:hAnsi="Arial" w:cs="Arial"/>
                <w:color w:val="000000"/>
                <w:shd w:val="clear" w:color="auto" w:fill="FFFFFF"/>
              </w:rPr>
            </w:pPr>
          </w:p>
          <w:p w14:paraId="18EF34E1" w14:textId="312CC24C" w:rsidR="005A69E9" w:rsidRDefault="005A69E9" w:rsidP="005A69E9">
            <w:pPr>
              <w:pStyle w:val="ListParagraph"/>
              <w:numPr>
                <w:ilvl w:val="0"/>
                <w:numId w:val="10"/>
              </w:num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Vendor {Contractor} must refer to the DEP </w:t>
            </w:r>
            <w:r w:rsidR="00971A23">
              <w:rPr>
                <w:rFonts w:ascii="Arial" w:hAnsi="Arial" w:cs="Arial"/>
                <w:color w:val="000000"/>
                <w:shd w:val="clear" w:color="auto" w:fill="FFFFFF"/>
              </w:rPr>
              <w:t>p</w:t>
            </w:r>
            <w:r>
              <w:rPr>
                <w:rFonts w:ascii="Arial" w:hAnsi="Arial" w:cs="Arial"/>
                <w:color w:val="000000"/>
                <w:shd w:val="clear" w:color="auto" w:fill="FFFFFF"/>
              </w:rPr>
              <w:t xml:space="preserve">ermit requirements regarding the Monthly DMR.  </w:t>
            </w:r>
          </w:p>
          <w:p w14:paraId="5FC10524" w14:textId="0CC0489F" w:rsidR="005A69E9" w:rsidRPr="004E0C02"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p>
          <w:p w14:paraId="35F258CB" w14:textId="44081C66" w:rsidR="005A69E9" w:rsidRDefault="005A69E9" w:rsidP="005A69E9">
            <w:pPr>
              <w:pStyle w:val="ListParagraph"/>
              <w:numPr>
                <w:ilvl w:val="0"/>
                <w:numId w:val="10"/>
              </w:num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Vendor {Contractor} must familiarize</w:t>
            </w:r>
            <w:r w:rsidR="00971A23">
              <w:rPr>
                <w:rFonts w:ascii="Arial" w:hAnsi="Arial" w:cs="Arial"/>
                <w:color w:val="000000"/>
                <w:shd w:val="clear" w:color="auto" w:fill="FFFFFF"/>
              </w:rPr>
              <w:t xml:space="preserve"> themselves with the DEP permit r</w:t>
            </w:r>
            <w:r>
              <w:rPr>
                <w:rFonts w:ascii="Arial" w:hAnsi="Arial" w:cs="Arial"/>
                <w:color w:val="000000"/>
                <w:shd w:val="clear" w:color="auto" w:fill="FFFFFF"/>
              </w:rPr>
              <w:t xml:space="preserve">equirements regarding the Monthly T2 Report. </w:t>
            </w:r>
          </w:p>
          <w:p w14:paraId="158CC2DC" w14:textId="77777777" w:rsidR="00971A23" w:rsidRPr="00971A23" w:rsidRDefault="00971A23" w:rsidP="00971A23">
            <w:pPr>
              <w:pStyle w:val="ListParagraph"/>
              <w:rPr>
                <w:rFonts w:ascii="Arial" w:hAnsi="Arial" w:cs="Arial"/>
                <w:color w:val="000000"/>
                <w:shd w:val="clear" w:color="auto" w:fill="FFFFFF"/>
              </w:rPr>
            </w:pPr>
          </w:p>
          <w:p w14:paraId="5151D6A5" w14:textId="04C733E0" w:rsidR="00971A23" w:rsidRPr="00971A23" w:rsidRDefault="00971A23" w:rsidP="00971A23">
            <w:pPr>
              <w:autoSpaceDE w:val="0"/>
              <w:autoSpaceDN w:val="0"/>
              <w:adjustRightInd w:val="0"/>
              <w:rPr>
                <w:rFonts w:ascii="Arial" w:eastAsiaTheme="minorHAnsi" w:hAnsi="Arial" w:cs="Arial"/>
                <w:szCs w:val="22"/>
              </w:rPr>
            </w:pPr>
            <w:r w:rsidRPr="00971A23">
              <w:rPr>
                <w:rFonts w:ascii="Arial" w:eastAsiaTheme="minorHAnsi" w:hAnsi="Arial" w:cs="Arial"/>
                <w:szCs w:val="22"/>
              </w:rPr>
              <w:t>The wastewater pump station/collection system and the water treatment plant APH are regulated by the following permit numbers and regulatory guidelines:</w:t>
            </w:r>
          </w:p>
          <w:p w14:paraId="4BA45D52" w14:textId="77777777" w:rsidR="00971A23" w:rsidRPr="00971A23" w:rsidRDefault="00971A23" w:rsidP="00971A23">
            <w:pPr>
              <w:autoSpaceDE w:val="0"/>
              <w:autoSpaceDN w:val="0"/>
              <w:adjustRightInd w:val="0"/>
              <w:rPr>
                <w:rFonts w:ascii="Arial" w:eastAsiaTheme="minorHAnsi" w:hAnsi="Arial" w:cs="Arial"/>
                <w:szCs w:val="22"/>
              </w:rPr>
            </w:pPr>
          </w:p>
          <w:p w14:paraId="7B9CE369" w14:textId="77777777" w:rsidR="00971A23" w:rsidRPr="00971A23" w:rsidRDefault="00971A23" w:rsidP="00971A23">
            <w:pPr>
              <w:pStyle w:val="ListParagraph"/>
              <w:numPr>
                <w:ilvl w:val="0"/>
                <w:numId w:val="19"/>
              </w:numPr>
              <w:autoSpaceDE w:val="0"/>
              <w:autoSpaceDN w:val="0"/>
              <w:adjustRightInd w:val="0"/>
              <w:contextualSpacing w:val="0"/>
              <w:rPr>
                <w:rFonts w:ascii="Arial" w:eastAsiaTheme="minorHAnsi" w:hAnsi="Arial" w:cs="Arial"/>
                <w:szCs w:val="22"/>
              </w:rPr>
            </w:pPr>
            <w:r w:rsidRPr="00971A23">
              <w:rPr>
                <w:rFonts w:ascii="Arial" w:eastAsiaTheme="minorHAnsi" w:hAnsi="Arial" w:cs="Arial"/>
                <w:szCs w:val="22"/>
                <w:u w:val="single"/>
              </w:rPr>
              <w:t>N.J.A.C.</w:t>
            </w:r>
            <w:r w:rsidRPr="00971A23">
              <w:rPr>
                <w:rFonts w:ascii="Arial" w:eastAsiaTheme="minorHAnsi" w:hAnsi="Arial" w:cs="Arial"/>
                <w:szCs w:val="22"/>
              </w:rPr>
              <w:t xml:space="preserve"> 7-10A – Wastewater pump station/collection system</w:t>
            </w:r>
          </w:p>
          <w:p w14:paraId="4CCD1E11" w14:textId="77777777" w:rsidR="00971A23" w:rsidRPr="00971A23" w:rsidRDefault="00971A23" w:rsidP="00971A23">
            <w:pPr>
              <w:pStyle w:val="ListParagraph"/>
              <w:numPr>
                <w:ilvl w:val="0"/>
                <w:numId w:val="19"/>
              </w:numPr>
              <w:autoSpaceDE w:val="0"/>
              <w:autoSpaceDN w:val="0"/>
              <w:adjustRightInd w:val="0"/>
              <w:contextualSpacing w:val="0"/>
              <w:rPr>
                <w:rFonts w:ascii="Arial" w:eastAsiaTheme="minorHAnsi" w:hAnsi="Arial" w:cs="Arial"/>
                <w:szCs w:val="22"/>
              </w:rPr>
            </w:pPr>
            <w:r w:rsidRPr="00971A23">
              <w:rPr>
                <w:rFonts w:ascii="Arial" w:eastAsiaTheme="minorHAnsi" w:hAnsi="Arial" w:cs="Arial"/>
                <w:szCs w:val="22"/>
              </w:rPr>
              <w:t>PWS NJ0436001 and NJ Safe Drinking Water Act – Potable water treatment plant</w:t>
            </w:r>
          </w:p>
          <w:p w14:paraId="740753CE" w14:textId="77777777" w:rsidR="00971A23" w:rsidRPr="00971A23" w:rsidRDefault="00971A23" w:rsidP="00971A23">
            <w:pPr>
              <w:pStyle w:val="ListParagraph"/>
              <w:numPr>
                <w:ilvl w:val="0"/>
                <w:numId w:val="19"/>
              </w:numPr>
              <w:autoSpaceDE w:val="0"/>
              <w:autoSpaceDN w:val="0"/>
              <w:adjustRightInd w:val="0"/>
              <w:contextualSpacing w:val="0"/>
              <w:rPr>
                <w:rFonts w:ascii="Arial" w:eastAsiaTheme="minorHAnsi" w:hAnsi="Arial" w:cs="Arial"/>
                <w:szCs w:val="22"/>
              </w:rPr>
            </w:pPr>
            <w:r w:rsidRPr="00971A23">
              <w:rPr>
                <w:rFonts w:ascii="Arial" w:eastAsiaTheme="minorHAnsi" w:hAnsi="Arial" w:cs="Arial"/>
                <w:szCs w:val="22"/>
              </w:rPr>
              <w:t>WAP 090001 – Water allocation permit</w:t>
            </w:r>
          </w:p>
          <w:p w14:paraId="5826F9AD" w14:textId="24203C30" w:rsidR="00971A23" w:rsidRPr="00971A23" w:rsidRDefault="00971A23" w:rsidP="00971A23">
            <w:pPr>
              <w:pStyle w:val="ListParagraph"/>
              <w:numPr>
                <w:ilvl w:val="0"/>
                <w:numId w:val="19"/>
              </w:numPr>
              <w:autoSpaceDE w:val="0"/>
              <w:autoSpaceDN w:val="0"/>
              <w:adjustRightInd w:val="0"/>
              <w:contextualSpacing w:val="0"/>
              <w:rPr>
                <w:rFonts w:ascii="Arial" w:eastAsiaTheme="minorHAnsi" w:hAnsi="Arial" w:cs="Arial"/>
                <w:szCs w:val="22"/>
              </w:rPr>
            </w:pPr>
            <w:r w:rsidRPr="00971A23">
              <w:rPr>
                <w:rFonts w:ascii="Arial" w:eastAsiaTheme="minorHAnsi" w:hAnsi="Arial" w:cs="Arial"/>
                <w:szCs w:val="22"/>
                <w:u w:val="single"/>
              </w:rPr>
              <w:t>N.J.A.C.</w:t>
            </w:r>
            <w:r w:rsidRPr="00971A23">
              <w:rPr>
                <w:rFonts w:ascii="Arial" w:eastAsiaTheme="minorHAnsi" w:hAnsi="Arial" w:cs="Arial"/>
                <w:szCs w:val="22"/>
              </w:rPr>
              <w:t xml:space="preserve"> 7:14A-13.1 (a) </w:t>
            </w:r>
            <w:r w:rsidRPr="00971A23">
              <w:rPr>
                <w:rFonts w:ascii="Arial" w:eastAsiaTheme="minorHAnsi" w:hAnsi="Arial" w:cs="Arial"/>
                <w:szCs w:val="22"/>
                <w:u w:val="single"/>
              </w:rPr>
              <w:t>et seq.</w:t>
            </w:r>
            <w:r w:rsidRPr="00971A23">
              <w:rPr>
                <w:rFonts w:ascii="Arial" w:eastAsiaTheme="minorHAnsi" w:hAnsi="Arial" w:cs="Arial"/>
                <w:szCs w:val="22"/>
              </w:rPr>
              <w:t>) Industrial Discharge Permit</w:t>
            </w:r>
          </w:p>
          <w:p w14:paraId="1BC34158" w14:textId="77777777" w:rsidR="00971A23" w:rsidRPr="00971A23" w:rsidRDefault="00971A23" w:rsidP="00971A23">
            <w:pPr>
              <w:autoSpaceDE w:val="0"/>
              <w:autoSpaceDN w:val="0"/>
              <w:adjustRightInd w:val="0"/>
              <w:rPr>
                <w:rFonts w:ascii="Arial" w:eastAsiaTheme="minorHAnsi" w:hAnsi="Arial" w:cs="Arial"/>
                <w:szCs w:val="22"/>
              </w:rPr>
            </w:pPr>
          </w:p>
          <w:p w14:paraId="2E9F454F" w14:textId="61D3FEE1" w:rsidR="00971A23" w:rsidRPr="00971A23" w:rsidRDefault="00971A23" w:rsidP="00971A23">
            <w:pPr>
              <w:autoSpaceDE w:val="0"/>
              <w:autoSpaceDN w:val="0"/>
              <w:adjustRightInd w:val="0"/>
              <w:jc w:val="both"/>
              <w:rPr>
                <w:rFonts w:ascii="Arial" w:eastAsiaTheme="minorHAnsi" w:hAnsi="Arial" w:cs="Arial"/>
                <w:szCs w:val="22"/>
              </w:rPr>
            </w:pPr>
            <w:r w:rsidRPr="00971A23">
              <w:rPr>
                <w:rFonts w:ascii="Arial" w:eastAsiaTheme="minorHAnsi" w:hAnsi="Arial" w:cs="Arial"/>
                <w:szCs w:val="22"/>
              </w:rPr>
              <w:t>The permits authorize the construction and operation of the treatment facilities. The permits we</w:t>
            </w:r>
            <w:r>
              <w:rPr>
                <w:rFonts w:ascii="Arial" w:eastAsiaTheme="minorHAnsi" w:hAnsi="Arial" w:cs="Arial"/>
                <w:szCs w:val="22"/>
              </w:rPr>
              <w:t xml:space="preserve">re issued to APH, thus, making </w:t>
            </w:r>
            <w:r w:rsidRPr="00971A23">
              <w:rPr>
                <w:rFonts w:ascii="Arial" w:eastAsiaTheme="minorHAnsi" w:hAnsi="Arial" w:cs="Arial"/>
                <w:szCs w:val="22"/>
              </w:rPr>
              <w:t>the Vendor {Contractor} responsible for permit compliance, operation of the plants.</w:t>
            </w:r>
          </w:p>
          <w:p w14:paraId="2F32A9F0" w14:textId="77777777" w:rsidR="00971A23" w:rsidRPr="00971A23" w:rsidRDefault="00971A23" w:rsidP="00971A23">
            <w:pPr>
              <w:autoSpaceDE w:val="0"/>
              <w:autoSpaceDN w:val="0"/>
              <w:adjustRightInd w:val="0"/>
              <w:jc w:val="both"/>
              <w:rPr>
                <w:rFonts w:ascii="Arial" w:eastAsiaTheme="minorHAnsi" w:hAnsi="Arial" w:cs="Arial"/>
                <w:szCs w:val="22"/>
              </w:rPr>
            </w:pPr>
          </w:p>
          <w:p w14:paraId="45AE258B" w14:textId="77777777" w:rsidR="00971A23" w:rsidRPr="00971A23" w:rsidRDefault="00971A23" w:rsidP="00971A23">
            <w:pPr>
              <w:autoSpaceDE w:val="0"/>
              <w:autoSpaceDN w:val="0"/>
              <w:adjustRightInd w:val="0"/>
              <w:jc w:val="both"/>
              <w:rPr>
                <w:rFonts w:ascii="Arial" w:eastAsiaTheme="minorHAnsi" w:hAnsi="Arial" w:cs="Arial"/>
                <w:szCs w:val="22"/>
              </w:rPr>
            </w:pPr>
            <w:r w:rsidRPr="00971A23">
              <w:rPr>
                <w:rFonts w:ascii="Arial" w:eastAsiaTheme="minorHAnsi" w:hAnsi="Arial" w:cs="Arial"/>
                <w:szCs w:val="22"/>
              </w:rPr>
              <w:t>Every Vendor {Contractor}’s operator at the facility shall be completely familiar with the permits and all permit conditions, as well as all regulatory guidelines.</w:t>
            </w:r>
          </w:p>
          <w:p w14:paraId="44E318AB" w14:textId="77777777" w:rsidR="00971A23" w:rsidRPr="00971A23" w:rsidRDefault="00971A23" w:rsidP="00971A23">
            <w:pPr>
              <w:autoSpaceDE w:val="0"/>
              <w:autoSpaceDN w:val="0"/>
              <w:adjustRightInd w:val="0"/>
              <w:jc w:val="both"/>
              <w:rPr>
                <w:rFonts w:ascii="Arial" w:eastAsiaTheme="minorHAnsi" w:hAnsi="Arial" w:cs="Arial"/>
                <w:szCs w:val="22"/>
              </w:rPr>
            </w:pPr>
          </w:p>
          <w:p w14:paraId="5736236C" w14:textId="77777777" w:rsidR="00971A23" w:rsidRPr="00971A23" w:rsidRDefault="00971A23" w:rsidP="00971A23">
            <w:pPr>
              <w:autoSpaceDE w:val="0"/>
              <w:autoSpaceDN w:val="0"/>
              <w:adjustRightInd w:val="0"/>
              <w:jc w:val="both"/>
              <w:rPr>
                <w:rFonts w:ascii="Arial" w:eastAsiaTheme="minorHAnsi" w:hAnsi="Arial" w:cs="Arial"/>
                <w:szCs w:val="22"/>
              </w:rPr>
            </w:pPr>
            <w:r w:rsidRPr="00971A23">
              <w:rPr>
                <w:rFonts w:ascii="Arial" w:eastAsiaTheme="minorHAnsi" w:hAnsi="Arial" w:cs="Arial"/>
                <w:szCs w:val="22"/>
              </w:rPr>
              <w:t>A copy of the current permits, including any modifications, must be maintained and accessible at the treatment plants ready for inspection and review at all times.</w:t>
            </w:r>
          </w:p>
          <w:p w14:paraId="52F9D521" w14:textId="77777777" w:rsidR="00971A23" w:rsidRPr="00971A23" w:rsidRDefault="00971A23" w:rsidP="00971A23">
            <w:pPr>
              <w:autoSpaceDE w:val="0"/>
              <w:autoSpaceDN w:val="0"/>
              <w:adjustRightInd w:val="0"/>
              <w:jc w:val="both"/>
              <w:rPr>
                <w:rFonts w:ascii="Arial" w:eastAsiaTheme="minorHAnsi" w:hAnsi="Arial" w:cs="Arial"/>
                <w:szCs w:val="22"/>
              </w:rPr>
            </w:pPr>
          </w:p>
          <w:p w14:paraId="5572263C" w14:textId="77777777" w:rsidR="00971A23" w:rsidRPr="00971A23" w:rsidRDefault="00971A23" w:rsidP="00971A23">
            <w:pPr>
              <w:autoSpaceDE w:val="0"/>
              <w:autoSpaceDN w:val="0"/>
              <w:adjustRightInd w:val="0"/>
              <w:jc w:val="both"/>
              <w:rPr>
                <w:rFonts w:ascii="Arial" w:eastAsiaTheme="minorHAnsi" w:hAnsi="Arial" w:cs="Arial"/>
                <w:szCs w:val="22"/>
              </w:rPr>
            </w:pPr>
            <w:r w:rsidRPr="00971A23">
              <w:rPr>
                <w:rFonts w:ascii="Arial" w:eastAsiaTheme="minorHAnsi" w:hAnsi="Arial" w:cs="Arial"/>
                <w:szCs w:val="22"/>
              </w:rPr>
              <w:t>It shall be the responsibility of the Vendor {Contractor} to complete all the necessary documents pertaining to all necessary permit renewals.</w:t>
            </w:r>
          </w:p>
          <w:p w14:paraId="2A118EB6" w14:textId="7E7911A0" w:rsidR="00971A23" w:rsidRPr="00A159A2" w:rsidRDefault="00971A23" w:rsidP="005A69E9">
            <w:pPr>
              <w:tabs>
                <w:tab w:val="left" w:pos="0"/>
              </w:tabs>
              <w:overflowPunct w:val="0"/>
              <w:autoSpaceDE w:val="0"/>
              <w:autoSpaceDN w:val="0"/>
              <w:adjustRightInd w:val="0"/>
              <w:jc w:val="both"/>
              <w:rPr>
                <w:rFonts w:ascii="Arial" w:hAnsi="Arial" w:cs="Arial"/>
                <w:b/>
                <w:color w:val="000000"/>
                <w:shd w:val="clear" w:color="auto" w:fill="F0F0F0"/>
              </w:rPr>
            </w:pPr>
          </w:p>
        </w:tc>
      </w:tr>
      <w:tr w:rsidR="005A69E9" w:rsidRPr="00A159A2" w14:paraId="7DC90EA4" w14:textId="77777777" w:rsidTr="00971A23">
        <w:trPr>
          <w:trHeight w:val="1052"/>
        </w:trPr>
        <w:tc>
          <w:tcPr>
            <w:tcW w:w="877" w:type="dxa"/>
            <w:tcBorders>
              <w:top w:val="single" w:sz="4" w:space="0" w:color="auto"/>
              <w:left w:val="single" w:sz="4" w:space="0" w:color="auto"/>
              <w:bottom w:val="single" w:sz="4" w:space="0" w:color="auto"/>
              <w:right w:val="single" w:sz="4" w:space="0" w:color="auto"/>
            </w:tcBorders>
          </w:tcPr>
          <w:p w14:paraId="008FF425" w14:textId="5ABE2613" w:rsidR="005A69E9" w:rsidRPr="0093418A" w:rsidRDefault="005A69E9" w:rsidP="005A69E9">
            <w:pPr>
              <w:tabs>
                <w:tab w:val="left" w:pos="0"/>
              </w:tabs>
              <w:autoSpaceDN w:val="0"/>
              <w:jc w:val="center"/>
              <w:rPr>
                <w:rFonts w:ascii="Arial" w:hAnsi="Arial" w:cs="Arial"/>
                <w:bCs/>
              </w:rPr>
            </w:pPr>
            <w:r w:rsidRPr="0093418A">
              <w:rPr>
                <w:rFonts w:ascii="Arial" w:hAnsi="Arial" w:cs="Arial"/>
                <w:bCs/>
              </w:rPr>
              <w:t>1</w:t>
            </w:r>
            <w:r w:rsidR="0077651C">
              <w:rPr>
                <w:rFonts w:ascii="Arial" w:hAnsi="Arial" w:cs="Arial"/>
                <w:bCs/>
              </w:rPr>
              <w:t>5</w:t>
            </w:r>
          </w:p>
        </w:tc>
        <w:tc>
          <w:tcPr>
            <w:tcW w:w="2160" w:type="dxa"/>
            <w:tcBorders>
              <w:top w:val="single" w:sz="4" w:space="0" w:color="auto"/>
              <w:left w:val="single" w:sz="4" w:space="0" w:color="auto"/>
              <w:bottom w:val="single" w:sz="4" w:space="0" w:color="auto"/>
              <w:right w:val="single" w:sz="4" w:space="0" w:color="auto"/>
            </w:tcBorders>
          </w:tcPr>
          <w:p w14:paraId="2D95F01B" w14:textId="0E69AF14" w:rsidR="005A69E9" w:rsidRPr="0093418A" w:rsidRDefault="005A69E9" w:rsidP="005A69E9">
            <w:pPr>
              <w:tabs>
                <w:tab w:val="left" w:pos="0"/>
              </w:tabs>
              <w:overflowPunct w:val="0"/>
              <w:autoSpaceDE w:val="0"/>
              <w:autoSpaceDN w:val="0"/>
              <w:adjustRightInd w:val="0"/>
              <w:jc w:val="center"/>
              <w:rPr>
                <w:rFonts w:ascii="Arial" w:hAnsi="Arial" w:cs="Arial"/>
                <w:bCs/>
              </w:rPr>
            </w:pPr>
            <w:r>
              <w:rPr>
                <w:rFonts w:ascii="Arial" w:hAnsi="Arial" w:cs="Arial"/>
                <w:bCs/>
              </w:rPr>
              <w:t xml:space="preserve">Section </w:t>
            </w:r>
            <w:r w:rsidRPr="0093418A">
              <w:rPr>
                <w:rFonts w:ascii="Arial" w:hAnsi="Arial" w:cs="Arial"/>
                <w:bCs/>
              </w:rPr>
              <w:t>3.20.1 Monthly Management Fee and Reimbursables</w:t>
            </w:r>
          </w:p>
        </w:tc>
        <w:tc>
          <w:tcPr>
            <w:tcW w:w="7200" w:type="dxa"/>
            <w:tcBorders>
              <w:top w:val="single" w:sz="4" w:space="0" w:color="auto"/>
              <w:left w:val="single" w:sz="4" w:space="0" w:color="auto"/>
              <w:bottom w:val="single" w:sz="4" w:space="0" w:color="auto"/>
              <w:right w:val="single" w:sz="4" w:space="0" w:color="auto"/>
            </w:tcBorders>
          </w:tcPr>
          <w:p w14:paraId="1517574A" w14:textId="7695B88B" w:rsidR="009A7A77" w:rsidRPr="00947359" w:rsidRDefault="009A7A77" w:rsidP="00947359">
            <w:pPr>
              <w:pStyle w:val="ListParagraph"/>
              <w:numPr>
                <w:ilvl w:val="0"/>
                <w:numId w:val="15"/>
              </w:numPr>
              <w:tabs>
                <w:tab w:val="left" w:pos="0"/>
              </w:tabs>
              <w:overflowPunct w:val="0"/>
              <w:autoSpaceDE w:val="0"/>
              <w:autoSpaceDN w:val="0"/>
              <w:adjustRightInd w:val="0"/>
              <w:jc w:val="both"/>
              <w:rPr>
                <w:rFonts w:ascii="Arial" w:hAnsi="Arial" w:cs="Arial"/>
                <w:b/>
                <w:bCs/>
              </w:rPr>
            </w:pPr>
            <w:r w:rsidRPr="00947359">
              <w:rPr>
                <w:rFonts w:ascii="Arial" w:hAnsi="Arial" w:cs="Arial"/>
                <w:b/>
                <w:bCs/>
              </w:rPr>
              <w:t>What are some examples of repair parts and supplies that are not reimbursed?</w:t>
            </w:r>
          </w:p>
          <w:p w14:paraId="7B0CD5A5" w14:textId="45DDE4DB" w:rsidR="009A7A77" w:rsidRPr="00947359" w:rsidRDefault="009A7A77" w:rsidP="009A7A77">
            <w:pPr>
              <w:tabs>
                <w:tab w:val="left" w:pos="0"/>
              </w:tabs>
              <w:overflowPunct w:val="0"/>
              <w:autoSpaceDE w:val="0"/>
              <w:autoSpaceDN w:val="0"/>
              <w:adjustRightInd w:val="0"/>
              <w:jc w:val="both"/>
              <w:rPr>
                <w:rFonts w:ascii="Arial" w:hAnsi="Arial" w:cs="Arial"/>
                <w:b/>
                <w:bCs/>
              </w:rPr>
            </w:pPr>
          </w:p>
          <w:p w14:paraId="6CA18FBB" w14:textId="2E7E393F" w:rsidR="009A7A77" w:rsidRPr="00947359" w:rsidRDefault="009A7A77" w:rsidP="00947359">
            <w:pPr>
              <w:pStyle w:val="ListParagraph"/>
              <w:numPr>
                <w:ilvl w:val="0"/>
                <w:numId w:val="15"/>
              </w:numPr>
              <w:tabs>
                <w:tab w:val="left" w:pos="0"/>
              </w:tabs>
              <w:overflowPunct w:val="0"/>
              <w:autoSpaceDE w:val="0"/>
              <w:autoSpaceDN w:val="0"/>
              <w:adjustRightInd w:val="0"/>
              <w:jc w:val="both"/>
              <w:rPr>
                <w:rFonts w:ascii="Arial" w:hAnsi="Arial" w:cs="Arial"/>
                <w:b/>
                <w:bCs/>
              </w:rPr>
            </w:pPr>
            <w:r w:rsidRPr="00947359">
              <w:rPr>
                <w:rFonts w:ascii="Arial" w:hAnsi="Arial" w:cs="Arial"/>
                <w:b/>
                <w:bCs/>
              </w:rPr>
              <w:t>If a pump or process in need of repair requires 11 parts costing $25 each and is required for system operation, thereby exceeding $250, will the contractor be reimbursed?</w:t>
            </w:r>
          </w:p>
          <w:p w14:paraId="372C6C4E" w14:textId="43B3092E" w:rsidR="009A7A77" w:rsidRPr="00947359" w:rsidRDefault="009A7A77" w:rsidP="009A7A77">
            <w:pPr>
              <w:tabs>
                <w:tab w:val="left" w:pos="0"/>
              </w:tabs>
              <w:overflowPunct w:val="0"/>
              <w:autoSpaceDE w:val="0"/>
              <w:autoSpaceDN w:val="0"/>
              <w:adjustRightInd w:val="0"/>
              <w:jc w:val="both"/>
              <w:rPr>
                <w:rFonts w:ascii="Arial" w:hAnsi="Arial" w:cs="Arial"/>
                <w:b/>
                <w:bCs/>
              </w:rPr>
            </w:pPr>
          </w:p>
          <w:p w14:paraId="4673F59D" w14:textId="121B3E0F" w:rsidR="009A7A77" w:rsidRPr="00947359" w:rsidRDefault="009A7A77" w:rsidP="00947359">
            <w:pPr>
              <w:pStyle w:val="ListParagraph"/>
              <w:numPr>
                <w:ilvl w:val="0"/>
                <w:numId w:val="15"/>
              </w:numPr>
              <w:tabs>
                <w:tab w:val="left" w:pos="0"/>
              </w:tabs>
              <w:overflowPunct w:val="0"/>
              <w:autoSpaceDE w:val="0"/>
              <w:autoSpaceDN w:val="0"/>
              <w:adjustRightInd w:val="0"/>
              <w:jc w:val="both"/>
              <w:rPr>
                <w:rFonts w:ascii="Arial" w:hAnsi="Arial" w:cs="Arial"/>
                <w:b/>
                <w:color w:val="000000"/>
                <w:shd w:val="clear" w:color="auto" w:fill="F0F0F0"/>
              </w:rPr>
            </w:pPr>
            <w:r w:rsidRPr="00947359">
              <w:rPr>
                <w:rFonts w:ascii="Arial" w:hAnsi="Arial" w:cs="Arial"/>
                <w:b/>
                <w:bCs/>
              </w:rPr>
              <w:t>Is there a current inventory of consumable items?  If contractor finds limited or no inventory of consumable items upon start of contract requiring purchase exceeding $250, with the contractor be reimbursed?</w:t>
            </w:r>
          </w:p>
          <w:p w14:paraId="7911EDA2" w14:textId="77777777" w:rsidR="005A69E9" w:rsidRPr="00831288" w:rsidRDefault="005A69E9" w:rsidP="005A69E9">
            <w:pPr>
              <w:tabs>
                <w:tab w:val="left" w:pos="0"/>
              </w:tabs>
              <w:overflowPunct w:val="0"/>
              <w:autoSpaceDE w:val="0"/>
              <w:autoSpaceDN w:val="0"/>
              <w:adjustRightInd w:val="0"/>
              <w:jc w:val="both"/>
              <w:rPr>
                <w:rFonts w:ascii="Arial" w:hAnsi="Arial" w:cs="Arial"/>
                <w:b/>
                <w:color w:val="000000"/>
                <w:shd w:val="clear" w:color="auto" w:fill="F0F0F0"/>
              </w:rPr>
            </w:pPr>
          </w:p>
          <w:p w14:paraId="5DAD4A92" w14:textId="0CF74285" w:rsidR="005A69E9" w:rsidRPr="002220F9" w:rsidRDefault="00947359" w:rsidP="005A69E9">
            <w:pPr>
              <w:pStyle w:val="ListParagraph"/>
              <w:numPr>
                <w:ilvl w:val="0"/>
                <w:numId w:val="9"/>
              </w:numPr>
              <w:tabs>
                <w:tab w:val="left" w:pos="0"/>
              </w:tabs>
              <w:overflowPunct w:val="0"/>
              <w:autoSpaceDE w:val="0"/>
              <w:autoSpaceDN w:val="0"/>
              <w:adjustRightInd w:val="0"/>
              <w:jc w:val="both"/>
              <w:rPr>
                <w:rFonts w:ascii="Arial" w:hAnsi="Arial" w:cs="Arial"/>
              </w:rPr>
            </w:pPr>
            <w:r>
              <w:rPr>
                <w:rFonts w:ascii="Arial" w:hAnsi="Arial" w:cs="Arial"/>
              </w:rPr>
              <w:t xml:space="preserve">In accordance with Section 3.20.1, </w:t>
            </w:r>
            <w:r w:rsidR="005A69E9" w:rsidRPr="002220F9">
              <w:rPr>
                <w:rFonts w:ascii="Arial" w:hAnsi="Arial" w:cs="Arial"/>
              </w:rPr>
              <w:t>repair parts and supplies under $250.00 are part of the monthly management fee and are not reimbursable.</w:t>
            </w:r>
          </w:p>
          <w:p w14:paraId="71301AA4" w14:textId="44456CFF" w:rsidR="00947359" w:rsidRPr="00947359" w:rsidRDefault="00947359" w:rsidP="00947359">
            <w:pPr>
              <w:rPr>
                <w:rFonts w:ascii="Arial" w:hAnsi="Arial" w:cs="Arial"/>
              </w:rPr>
            </w:pPr>
          </w:p>
          <w:p w14:paraId="15071A98" w14:textId="5E782EA0" w:rsidR="00947359" w:rsidRPr="00947359" w:rsidRDefault="00947359" w:rsidP="00947359">
            <w:pPr>
              <w:pStyle w:val="ListParagraph"/>
              <w:numPr>
                <w:ilvl w:val="0"/>
                <w:numId w:val="9"/>
              </w:numPr>
              <w:tabs>
                <w:tab w:val="left" w:pos="0"/>
              </w:tabs>
              <w:overflowPunct w:val="0"/>
              <w:autoSpaceDE w:val="0"/>
              <w:autoSpaceDN w:val="0"/>
              <w:adjustRightInd w:val="0"/>
              <w:jc w:val="both"/>
              <w:rPr>
                <w:rFonts w:ascii="Arial" w:hAnsi="Arial" w:cs="Arial"/>
              </w:rPr>
            </w:pPr>
            <w:r w:rsidRPr="00947359">
              <w:rPr>
                <w:rFonts w:ascii="Arial" w:hAnsi="Arial" w:cs="Arial"/>
              </w:rPr>
              <w:t xml:space="preserve">Yes, if repair parts and supplies exceed $250.00, the Vendor {Contractor} will be reimbursed for those parts and supplies.  In the example provided, the total cost of the parts required does exceed $250.00, and would be considered a reimbursable expense separate from the Monthly Management fee.  </w:t>
            </w:r>
          </w:p>
          <w:p w14:paraId="68254895" w14:textId="74615A9F" w:rsidR="005A69E9" w:rsidRPr="002220F9" w:rsidRDefault="005A69E9" w:rsidP="005A69E9">
            <w:pPr>
              <w:tabs>
                <w:tab w:val="left" w:pos="0"/>
              </w:tabs>
              <w:overflowPunct w:val="0"/>
              <w:autoSpaceDE w:val="0"/>
              <w:autoSpaceDN w:val="0"/>
              <w:adjustRightInd w:val="0"/>
              <w:jc w:val="both"/>
              <w:rPr>
                <w:rFonts w:ascii="Arial" w:hAnsi="Arial" w:cs="Arial"/>
              </w:rPr>
            </w:pPr>
          </w:p>
          <w:p w14:paraId="6D0FAD36" w14:textId="178778AE" w:rsidR="005A69E9" w:rsidRPr="002220F9" w:rsidRDefault="005A69E9" w:rsidP="005A69E9">
            <w:pPr>
              <w:pStyle w:val="ListParagraph"/>
              <w:numPr>
                <w:ilvl w:val="0"/>
                <w:numId w:val="9"/>
              </w:numPr>
              <w:tabs>
                <w:tab w:val="left" w:pos="0"/>
              </w:tabs>
              <w:overflowPunct w:val="0"/>
              <w:autoSpaceDE w:val="0"/>
              <w:autoSpaceDN w:val="0"/>
              <w:adjustRightInd w:val="0"/>
              <w:jc w:val="both"/>
              <w:rPr>
                <w:rFonts w:ascii="Arial" w:hAnsi="Arial" w:cs="Arial"/>
              </w:rPr>
            </w:pPr>
            <w:r w:rsidRPr="002220F9">
              <w:rPr>
                <w:rFonts w:ascii="Arial" w:hAnsi="Arial" w:cs="Arial"/>
              </w:rPr>
              <w:t xml:space="preserve">No, there is not a current inventory of consumable items.  If the Vendor {Contractor} is required to replace consumable inventory with a high mortality parts upon Blanket P.O. commencement, the total cost of the materials will be considered.  If the total cost exceeds $250, the Vendor {Contractor} will be reimbursed. </w:t>
            </w:r>
          </w:p>
          <w:p w14:paraId="6C290C48" w14:textId="17EBAE01" w:rsidR="005A69E9" w:rsidRPr="004E0C02" w:rsidRDefault="005A69E9" w:rsidP="005A69E9">
            <w:pPr>
              <w:tabs>
                <w:tab w:val="left" w:pos="0"/>
              </w:tabs>
              <w:overflowPunct w:val="0"/>
              <w:autoSpaceDE w:val="0"/>
              <w:autoSpaceDN w:val="0"/>
              <w:adjustRightInd w:val="0"/>
              <w:jc w:val="both"/>
              <w:rPr>
                <w:rFonts w:ascii="Arial" w:hAnsi="Arial" w:cs="Arial"/>
                <w:color w:val="000000"/>
                <w:shd w:val="clear" w:color="auto" w:fill="F0F0F0"/>
              </w:rPr>
            </w:pPr>
          </w:p>
        </w:tc>
      </w:tr>
      <w:tr w:rsidR="005A69E9" w:rsidRPr="00A159A2" w14:paraId="1971154B" w14:textId="77777777" w:rsidTr="001878F0">
        <w:trPr>
          <w:trHeight w:val="2150"/>
        </w:trPr>
        <w:tc>
          <w:tcPr>
            <w:tcW w:w="877" w:type="dxa"/>
            <w:tcBorders>
              <w:top w:val="single" w:sz="4" w:space="0" w:color="auto"/>
              <w:left w:val="single" w:sz="4" w:space="0" w:color="auto"/>
              <w:bottom w:val="single" w:sz="4" w:space="0" w:color="auto"/>
              <w:right w:val="single" w:sz="4" w:space="0" w:color="auto"/>
            </w:tcBorders>
          </w:tcPr>
          <w:p w14:paraId="1B13985D" w14:textId="2F4FB568" w:rsidR="005A69E9" w:rsidRPr="0093418A" w:rsidRDefault="0077651C" w:rsidP="005A69E9">
            <w:pPr>
              <w:tabs>
                <w:tab w:val="left" w:pos="0"/>
              </w:tabs>
              <w:autoSpaceDN w:val="0"/>
              <w:jc w:val="center"/>
              <w:rPr>
                <w:rFonts w:ascii="Arial" w:hAnsi="Arial" w:cs="Arial"/>
                <w:bCs/>
              </w:rPr>
            </w:pPr>
            <w:r>
              <w:rPr>
                <w:rFonts w:ascii="Arial" w:hAnsi="Arial" w:cs="Arial"/>
                <w:bCs/>
              </w:rPr>
              <w:t>16</w:t>
            </w:r>
          </w:p>
        </w:tc>
        <w:tc>
          <w:tcPr>
            <w:tcW w:w="2160" w:type="dxa"/>
            <w:tcBorders>
              <w:top w:val="single" w:sz="4" w:space="0" w:color="auto"/>
              <w:left w:val="single" w:sz="4" w:space="0" w:color="auto"/>
              <w:bottom w:val="single" w:sz="4" w:space="0" w:color="auto"/>
              <w:right w:val="single" w:sz="4" w:space="0" w:color="auto"/>
            </w:tcBorders>
          </w:tcPr>
          <w:p w14:paraId="0D97C327" w14:textId="77777777" w:rsidR="005A69E9" w:rsidRPr="00A159A2" w:rsidRDefault="005A69E9" w:rsidP="005A69E9">
            <w:pPr>
              <w:tabs>
                <w:tab w:val="left" w:pos="0"/>
              </w:tabs>
              <w:overflowPunct w:val="0"/>
              <w:autoSpaceDE w:val="0"/>
              <w:autoSpaceDN w:val="0"/>
              <w:adjustRightInd w:val="0"/>
              <w:jc w:val="center"/>
              <w:rPr>
                <w:rFonts w:ascii="Arial" w:hAnsi="Arial" w:cs="Arial"/>
                <w:bCs/>
              </w:rPr>
            </w:pPr>
          </w:p>
          <w:p w14:paraId="122679E0" w14:textId="77777777" w:rsidR="005A69E9" w:rsidRPr="00A159A2" w:rsidRDefault="005A69E9" w:rsidP="005A69E9">
            <w:pPr>
              <w:tabs>
                <w:tab w:val="left" w:pos="0"/>
              </w:tabs>
              <w:overflowPunct w:val="0"/>
              <w:autoSpaceDE w:val="0"/>
              <w:autoSpaceDN w:val="0"/>
              <w:adjustRightInd w:val="0"/>
              <w:jc w:val="center"/>
              <w:rPr>
                <w:rFonts w:ascii="Arial" w:hAnsi="Arial" w:cs="Arial"/>
                <w:bCs/>
              </w:rPr>
            </w:pPr>
            <w:r w:rsidRPr="00A159A2">
              <w:rPr>
                <w:rFonts w:ascii="Arial" w:hAnsi="Arial" w:cs="Arial"/>
                <w:bCs/>
              </w:rPr>
              <w:t>Section 4.4</w:t>
            </w:r>
          </w:p>
          <w:p w14:paraId="59C8F410" w14:textId="691E3D85" w:rsidR="005A69E9" w:rsidRDefault="005A69E9" w:rsidP="005A69E9">
            <w:pPr>
              <w:tabs>
                <w:tab w:val="left" w:pos="0"/>
              </w:tabs>
              <w:overflowPunct w:val="0"/>
              <w:autoSpaceDE w:val="0"/>
              <w:autoSpaceDN w:val="0"/>
              <w:adjustRightInd w:val="0"/>
              <w:jc w:val="center"/>
              <w:rPr>
                <w:rFonts w:ascii="Arial" w:hAnsi="Arial" w:cs="Arial"/>
                <w:bCs/>
              </w:rPr>
            </w:pPr>
            <w:r w:rsidRPr="00A159A2">
              <w:rPr>
                <w:rFonts w:ascii="Arial" w:hAnsi="Arial" w:cs="Arial"/>
                <w:bCs/>
              </w:rPr>
              <w:t>Quote Content</w:t>
            </w:r>
          </w:p>
        </w:tc>
        <w:tc>
          <w:tcPr>
            <w:tcW w:w="7200" w:type="dxa"/>
            <w:tcBorders>
              <w:top w:val="single" w:sz="4" w:space="0" w:color="auto"/>
              <w:left w:val="single" w:sz="4" w:space="0" w:color="auto"/>
              <w:bottom w:val="single" w:sz="4" w:space="0" w:color="auto"/>
              <w:right w:val="single" w:sz="4" w:space="0" w:color="auto"/>
            </w:tcBorders>
          </w:tcPr>
          <w:p w14:paraId="482B0B88"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r w:rsidRPr="00A159A2">
              <w:rPr>
                <w:rFonts w:ascii="Arial" w:hAnsi="Arial" w:cs="Arial"/>
                <w:b/>
                <w:color w:val="000000"/>
                <w:shd w:val="clear" w:color="auto" w:fill="FFFFFF"/>
              </w:rPr>
              <w:t>There is no State of New Jersey Security Due Diligence Third Party Information Questionnaire (Section 4.4.3.3.3) in the attachments or in the bid solicitation.</w:t>
            </w:r>
          </w:p>
          <w:p w14:paraId="36662FAE"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094006CC" w14:textId="77777777" w:rsidR="005A69E9" w:rsidRPr="004E0C02" w:rsidRDefault="005A69E9" w:rsidP="005A69E9">
            <w:pPr>
              <w:tabs>
                <w:tab w:val="left" w:pos="0"/>
              </w:tabs>
              <w:overflowPunct w:val="0"/>
              <w:autoSpaceDE w:val="0"/>
              <w:autoSpaceDN w:val="0"/>
              <w:adjustRightInd w:val="0"/>
              <w:jc w:val="both"/>
              <w:rPr>
                <w:rFonts w:ascii="Arial" w:hAnsi="Arial" w:cs="Arial"/>
                <w:color w:val="000000"/>
                <w:shd w:val="clear" w:color="auto" w:fill="FFFFFF"/>
              </w:rPr>
            </w:pPr>
            <w:r w:rsidRPr="004E0C02">
              <w:rPr>
                <w:rFonts w:ascii="Arial" w:hAnsi="Arial" w:cs="Arial"/>
                <w:color w:val="000000"/>
                <w:shd w:val="clear" w:color="auto" w:fill="FFFFFF"/>
              </w:rPr>
              <w:t>The State of New Jersey Security Due Diligence Third Part</w:t>
            </w:r>
            <w:r>
              <w:rPr>
                <w:rFonts w:ascii="Arial" w:hAnsi="Arial" w:cs="Arial"/>
                <w:color w:val="000000"/>
                <w:shd w:val="clear" w:color="auto" w:fill="FFFFFF"/>
              </w:rPr>
              <w:t>y</w:t>
            </w:r>
            <w:r w:rsidRPr="004E0C02">
              <w:rPr>
                <w:rFonts w:ascii="Arial" w:hAnsi="Arial" w:cs="Arial"/>
                <w:color w:val="000000"/>
                <w:shd w:val="clear" w:color="auto" w:fill="FFFFFF"/>
              </w:rPr>
              <w:t xml:space="preserve"> Information Questionnaire does not apply to this Bid Solicitation.  Any reference to the questionnaire has been removed from the Bid Solicitation.  </w:t>
            </w:r>
            <w:r w:rsidRPr="004E0C02">
              <w:rPr>
                <w:rFonts w:ascii="Arial" w:hAnsi="Arial" w:cs="Arial"/>
                <w:color w:val="000000"/>
                <w:shd w:val="clear" w:color="auto" w:fill="FFFFFF"/>
              </w:rPr>
              <w:br/>
            </w:r>
          </w:p>
          <w:p w14:paraId="785178C1" w14:textId="11EA9DAE" w:rsidR="005A69E9" w:rsidRPr="004E0C02" w:rsidRDefault="005A69E9" w:rsidP="005A69E9">
            <w:pPr>
              <w:tabs>
                <w:tab w:val="left" w:pos="0"/>
              </w:tabs>
              <w:jc w:val="both"/>
              <w:rPr>
                <w:rFonts w:ascii="Arial" w:hAnsi="Arial" w:cs="Arial"/>
              </w:rPr>
            </w:pPr>
            <w:r>
              <w:rPr>
                <w:rFonts w:ascii="Arial" w:hAnsi="Arial" w:cs="Arial"/>
              </w:rPr>
              <w:t>Pl</w:t>
            </w:r>
            <w:r w:rsidRPr="004E0C02">
              <w:rPr>
                <w:rFonts w:ascii="Arial" w:hAnsi="Arial" w:cs="Arial"/>
              </w:rPr>
              <w:t>ease refer to the Revised Bid Solicitation, titled “T</w:t>
            </w:r>
            <w:r w:rsidRPr="00CB41B0">
              <w:rPr>
                <w:rFonts w:ascii="Arial" w:hAnsi="Arial" w:cs="Arial"/>
              </w:rPr>
              <w:t>2942</w:t>
            </w:r>
            <w:r w:rsidRPr="004E0C02">
              <w:rPr>
                <w:rFonts w:ascii="Arial" w:hAnsi="Arial" w:cs="Arial"/>
              </w:rPr>
              <w:t xml:space="preserve"> REVISED Bid Solicitation</w:t>
            </w:r>
            <w:r w:rsidRPr="00CB41B0">
              <w:rPr>
                <w:rFonts w:ascii="Arial" w:hAnsi="Arial" w:cs="Arial"/>
              </w:rPr>
              <w:t xml:space="preserve"> </w:t>
            </w:r>
            <w:r w:rsidR="00F9112E">
              <w:rPr>
                <w:rFonts w:ascii="Arial" w:hAnsi="Arial" w:cs="Arial"/>
              </w:rPr>
              <w:t>10/25/</w:t>
            </w:r>
            <w:r w:rsidR="000A587B">
              <w:rPr>
                <w:rFonts w:ascii="Arial" w:hAnsi="Arial" w:cs="Arial"/>
              </w:rPr>
              <w:t>21.”</w:t>
            </w:r>
          </w:p>
          <w:p w14:paraId="68926A3D" w14:textId="77777777" w:rsidR="005A69E9" w:rsidRDefault="005A69E9" w:rsidP="005A69E9">
            <w:pPr>
              <w:tabs>
                <w:tab w:val="left" w:pos="0"/>
              </w:tabs>
              <w:overflowPunct w:val="0"/>
              <w:autoSpaceDE w:val="0"/>
              <w:autoSpaceDN w:val="0"/>
              <w:adjustRightInd w:val="0"/>
              <w:jc w:val="both"/>
              <w:rPr>
                <w:rFonts w:ascii="Arial" w:hAnsi="Arial" w:cs="Arial"/>
                <w:b/>
                <w:color w:val="000000"/>
                <w:shd w:val="clear" w:color="auto" w:fill="FFFFFF"/>
              </w:rPr>
            </w:pPr>
          </w:p>
          <w:p w14:paraId="0D47E035" w14:textId="77777777" w:rsidR="005A69E9" w:rsidRPr="00831288" w:rsidRDefault="005A69E9" w:rsidP="005A69E9">
            <w:pPr>
              <w:tabs>
                <w:tab w:val="left" w:pos="0"/>
              </w:tabs>
              <w:overflowPunct w:val="0"/>
              <w:autoSpaceDE w:val="0"/>
              <w:autoSpaceDN w:val="0"/>
              <w:adjustRightInd w:val="0"/>
              <w:jc w:val="both"/>
              <w:rPr>
                <w:rFonts w:ascii="Arial" w:hAnsi="Arial" w:cs="Arial"/>
                <w:b/>
                <w:color w:val="000000"/>
                <w:shd w:val="clear" w:color="auto" w:fill="F0F0F0"/>
              </w:rPr>
            </w:pPr>
          </w:p>
        </w:tc>
      </w:tr>
      <w:tr w:rsidR="005A69E9" w:rsidRPr="00A159A2" w14:paraId="1A30F326" w14:textId="77777777" w:rsidTr="001878F0">
        <w:trPr>
          <w:trHeight w:val="2150"/>
        </w:trPr>
        <w:tc>
          <w:tcPr>
            <w:tcW w:w="877" w:type="dxa"/>
            <w:tcBorders>
              <w:top w:val="single" w:sz="4" w:space="0" w:color="auto"/>
              <w:left w:val="single" w:sz="4" w:space="0" w:color="auto"/>
              <w:bottom w:val="single" w:sz="4" w:space="0" w:color="auto"/>
              <w:right w:val="single" w:sz="4" w:space="0" w:color="auto"/>
            </w:tcBorders>
          </w:tcPr>
          <w:p w14:paraId="5402962D" w14:textId="77777777" w:rsidR="005A69E9" w:rsidRPr="00A159A2" w:rsidRDefault="005A69E9" w:rsidP="005A69E9">
            <w:pPr>
              <w:tabs>
                <w:tab w:val="left" w:pos="0"/>
              </w:tabs>
              <w:autoSpaceDN w:val="0"/>
              <w:jc w:val="center"/>
              <w:rPr>
                <w:rFonts w:ascii="Arial" w:hAnsi="Arial" w:cs="Arial"/>
                <w:b/>
                <w:bCs/>
              </w:rPr>
            </w:pPr>
          </w:p>
          <w:p w14:paraId="02482B65" w14:textId="7A1F9636" w:rsidR="005A69E9" w:rsidRPr="00E240D1" w:rsidRDefault="0077651C" w:rsidP="005A69E9">
            <w:pPr>
              <w:tabs>
                <w:tab w:val="left" w:pos="0"/>
              </w:tabs>
              <w:autoSpaceDN w:val="0"/>
              <w:jc w:val="center"/>
              <w:rPr>
                <w:rFonts w:ascii="Arial" w:hAnsi="Arial" w:cs="Arial"/>
                <w:bCs/>
              </w:rPr>
            </w:pPr>
            <w:r>
              <w:rPr>
                <w:rFonts w:ascii="Arial" w:hAnsi="Arial" w:cs="Arial"/>
                <w:bCs/>
              </w:rPr>
              <w:t>17</w:t>
            </w:r>
          </w:p>
          <w:p w14:paraId="25B57C83" w14:textId="77777777" w:rsidR="005A69E9" w:rsidRPr="00A159A2" w:rsidRDefault="005A69E9" w:rsidP="005A69E9">
            <w:pPr>
              <w:tabs>
                <w:tab w:val="left" w:pos="0"/>
              </w:tabs>
              <w:autoSpaceDN w:val="0"/>
              <w:jc w:val="center"/>
              <w:rPr>
                <w:rFonts w:ascii="Arial" w:hAnsi="Arial" w:cs="Arial"/>
                <w:b/>
                <w:bCs/>
              </w:rPr>
            </w:pPr>
          </w:p>
          <w:p w14:paraId="0C2FF566" w14:textId="77777777" w:rsidR="005A69E9" w:rsidRPr="0093418A" w:rsidRDefault="005A69E9" w:rsidP="005A69E9">
            <w:pPr>
              <w:tabs>
                <w:tab w:val="left" w:pos="0"/>
              </w:tabs>
              <w:autoSpaceDN w:val="0"/>
              <w:jc w:val="center"/>
              <w:rPr>
                <w:rFonts w:ascii="Arial" w:hAnsi="Arial" w:cs="Arial"/>
                <w:bCs/>
              </w:rPr>
            </w:pPr>
          </w:p>
        </w:tc>
        <w:tc>
          <w:tcPr>
            <w:tcW w:w="2160" w:type="dxa"/>
            <w:tcBorders>
              <w:top w:val="single" w:sz="4" w:space="0" w:color="auto"/>
              <w:left w:val="single" w:sz="4" w:space="0" w:color="auto"/>
              <w:bottom w:val="single" w:sz="4" w:space="0" w:color="auto"/>
              <w:right w:val="single" w:sz="4" w:space="0" w:color="auto"/>
            </w:tcBorders>
          </w:tcPr>
          <w:p w14:paraId="3E76779F" w14:textId="77777777" w:rsidR="005A69E9" w:rsidRPr="00E240D1" w:rsidRDefault="005A69E9" w:rsidP="005A69E9">
            <w:pPr>
              <w:tabs>
                <w:tab w:val="left" w:pos="0"/>
              </w:tabs>
              <w:overflowPunct w:val="0"/>
              <w:autoSpaceDE w:val="0"/>
              <w:autoSpaceDN w:val="0"/>
              <w:adjustRightInd w:val="0"/>
              <w:jc w:val="center"/>
              <w:rPr>
                <w:rFonts w:ascii="Arial" w:hAnsi="Arial" w:cs="Arial"/>
                <w:color w:val="000000"/>
                <w:shd w:val="clear" w:color="auto" w:fill="F0F0F0"/>
              </w:rPr>
            </w:pPr>
          </w:p>
          <w:p w14:paraId="61D7EAEC" w14:textId="77777777" w:rsidR="005A69E9" w:rsidRDefault="005A69E9" w:rsidP="005A69E9">
            <w:pPr>
              <w:jc w:val="center"/>
              <w:rPr>
                <w:rFonts w:ascii="Arial" w:hAnsi="Arial" w:cs="Arial"/>
              </w:rPr>
            </w:pPr>
            <w:r>
              <w:rPr>
                <w:rFonts w:ascii="Arial" w:hAnsi="Arial" w:cs="Arial"/>
              </w:rPr>
              <w:t>Section 4.4.1.8 Public Works Registration</w:t>
            </w:r>
          </w:p>
          <w:p w14:paraId="26E60DA4" w14:textId="77777777" w:rsidR="005A69E9" w:rsidRDefault="005A69E9" w:rsidP="005A69E9">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35C499C" w14:textId="77777777" w:rsidR="005A69E9" w:rsidRPr="00E240D1" w:rsidRDefault="005A69E9" w:rsidP="005A69E9">
            <w:pPr>
              <w:jc w:val="both"/>
              <w:rPr>
                <w:rFonts w:ascii="Arial" w:hAnsi="Arial" w:cs="Arial"/>
                <w:b/>
              </w:rPr>
            </w:pPr>
            <w:r w:rsidRPr="00E240D1">
              <w:rPr>
                <w:rFonts w:ascii="Arial" w:hAnsi="Arial" w:cs="Arial"/>
                <w:b/>
              </w:rPr>
              <w:t>As a consulting firm, does this not apply to us? Do we still have to register and provide?</w:t>
            </w:r>
          </w:p>
          <w:p w14:paraId="7680B265" w14:textId="77777777" w:rsidR="005A69E9" w:rsidRDefault="005A69E9" w:rsidP="005A69E9">
            <w:pPr>
              <w:jc w:val="both"/>
              <w:rPr>
                <w:rFonts w:ascii="Arial" w:hAnsi="Arial" w:cs="Arial"/>
              </w:rPr>
            </w:pPr>
          </w:p>
          <w:p w14:paraId="752DF4EB" w14:textId="77C59CEC" w:rsidR="00F00F0D" w:rsidRDefault="00F00F0D" w:rsidP="00F00F0D">
            <w:pPr>
              <w:jc w:val="both"/>
              <w:rPr>
                <w:rFonts w:ascii="Arial" w:hAnsi="Arial" w:cs="Arial"/>
              </w:rPr>
            </w:pPr>
            <w:r>
              <w:rPr>
                <w:rFonts w:ascii="Arial" w:hAnsi="Arial" w:cs="Arial"/>
              </w:rPr>
              <w:t xml:space="preserve">As stated in </w:t>
            </w:r>
            <w:r w:rsidRPr="00E240D1">
              <w:rPr>
                <w:rFonts w:ascii="Arial" w:hAnsi="Arial" w:cs="Arial"/>
              </w:rPr>
              <w:t xml:space="preserve">Section 4.4.1.8, </w:t>
            </w:r>
            <w:r w:rsidRPr="00E240D1">
              <w:rPr>
                <w:rFonts w:ascii="Arial" w:hAnsi="Arial" w:cs="Arial"/>
                <w:i/>
              </w:rPr>
              <w:t>Public Works Registration</w:t>
            </w:r>
            <w:r w:rsidRPr="00E240D1">
              <w:rPr>
                <w:rFonts w:ascii="Arial" w:hAnsi="Arial" w:cs="Arial"/>
              </w:rPr>
              <w:t xml:space="preserve">, </w:t>
            </w:r>
            <w:r>
              <w:rPr>
                <w:rFonts w:ascii="Arial" w:hAnsi="Arial" w:cs="Arial"/>
              </w:rPr>
              <w:t>“</w:t>
            </w:r>
            <w:r w:rsidRPr="00E240D1">
              <w:rPr>
                <w:rFonts w:ascii="Arial" w:hAnsi="Arial" w:cs="Arial"/>
              </w:rPr>
              <w:t xml:space="preserve">At the time of the Quote due date, the Vendor {Bidder} and Subcontractors performing public work as defined in </w:t>
            </w:r>
            <w:r w:rsidRPr="00E240D1">
              <w:rPr>
                <w:rFonts w:ascii="Arial" w:hAnsi="Arial" w:cs="Arial"/>
                <w:u w:val="single"/>
              </w:rPr>
              <w:t>N.J.S.A.</w:t>
            </w:r>
            <w:r w:rsidRPr="00E240D1">
              <w:rPr>
                <w:rFonts w:ascii="Arial" w:hAnsi="Arial" w:cs="Arial"/>
              </w:rPr>
              <w:t xml:space="preserve"> 34:11-56.26 must  be registered in accordance with the Public Works Contractor Registration Act (PWCRA), </w:t>
            </w:r>
            <w:r w:rsidRPr="00E240D1">
              <w:rPr>
                <w:rFonts w:ascii="Arial" w:hAnsi="Arial" w:cs="Arial"/>
                <w:u w:val="single"/>
              </w:rPr>
              <w:t>N.J.S.A.</w:t>
            </w:r>
            <w:r w:rsidRPr="00E240D1">
              <w:rPr>
                <w:rFonts w:ascii="Arial" w:hAnsi="Arial" w:cs="Arial"/>
              </w:rPr>
              <w:t xml:space="preserve"> 34:11-56.48 </w:t>
            </w:r>
            <w:r w:rsidRPr="00E240D1">
              <w:rPr>
                <w:rFonts w:ascii="Arial" w:hAnsi="Arial" w:cs="Arial"/>
                <w:i/>
                <w:u w:val="single"/>
              </w:rPr>
              <w:t>et seq.</w:t>
            </w:r>
            <w:r w:rsidRPr="00E240D1">
              <w:rPr>
                <w:rFonts w:ascii="Arial" w:hAnsi="Arial" w:cs="Arial"/>
              </w:rPr>
              <w:t xml:space="preserve">  This registration is required for all trade categories required to perform work as listed herein.”</w:t>
            </w:r>
          </w:p>
          <w:p w14:paraId="7616BF01" w14:textId="3C24A5CD" w:rsidR="00F00F0D" w:rsidRDefault="00F00F0D" w:rsidP="005A69E9">
            <w:pPr>
              <w:jc w:val="both"/>
              <w:rPr>
                <w:rFonts w:ascii="Arial" w:hAnsi="Arial" w:cs="Arial"/>
              </w:rPr>
            </w:pPr>
          </w:p>
          <w:p w14:paraId="4248CCE5" w14:textId="127D9055" w:rsidR="005A69E9" w:rsidRPr="00E240D1" w:rsidRDefault="005A69E9" w:rsidP="005A69E9">
            <w:pPr>
              <w:jc w:val="both"/>
              <w:rPr>
                <w:rFonts w:ascii="Arial" w:hAnsi="Arial" w:cs="Arial"/>
              </w:rPr>
            </w:pPr>
            <w:r>
              <w:rPr>
                <w:rFonts w:ascii="Arial" w:hAnsi="Arial" w:cs="Arial"/>
              </w:rPr>
              <w:t xml:space="preserve">As per Section 3.1.1, </w:t>
            </w:r>
            <w:r w:rsidRPr="00F9112E">
              <w:rPr>
                <w:rFonts w:ascii="Arial" w:hAnsi="Arial" w:cs="Arial"/>
                <w:i/>
              </w:rPr>
              <w:t>Public Works Vendor {Contractor} Registration Action Compliance</w:t>
            </w:r>
            <w:r>
              <w:rPr>
                <w:rFonts w:ascii="Arial" w:hAnsi="Arial" w:cs="Arial"/>
              </w:rPr>
              <w:t>:</w:t>
            </w:r>
          </w:p>
          <w:p w14:paraId="7DE93EEF" w14:textId="77777777" w:rsidR="005A69E9" w:rsidRPr="00E240D1" w:rsidRDefault="005A69E9" w:rsidP="005A69E9">
            <w:pPr>
              <w:tabs>
                <w:tab w:val="left" w:pos="0"/>
              </w:tabs>
              <w:overflowPunct w:val="0"/>
              <w:autoSpaceDE w:val="0"/>
              <w:autoSpaceDN w:val="0"/>
              <w:adjustRightInd w:val="0"/>
              <w:jc w:val="both"/>
              <w:rPr>
                <w:rFonts w:ascii="Arial" w:hAnsi="Arial" w:cs="Arial"/>
                <w:color w:val="000000"/>
                <w:shd w:val="clear" w:color="auto" w:fill="F0F0F0"/>
              </w:rPr>
            </w:pPr>
          </w:p>
          <w:p w14:paraId="78205D8B" w14:textId="77777777" w:rsidR="005A69E9" w:rsidRPr="00E240D1" w:rsidRDefault="005A69E9" w:rsidP="005A69E9">
            <w:pPr>
              <w:pStyle w:val="BodyText2"/>
              <w:rPr>
                <w:rFonts w:cs="Arial"/>
                <w:sz w:val="20"/>
                <w:szCs w:val="20"/>
              </w:rPr>
            </w:pPr>
            <w:r>
              <w:rPr>
                <w:rFonts w:cs="Arial"/>
                <w:sz w:val="20"/>
                <w:szCs w:val="20"/>
              </w:rPr>
              <w:t>“The</w:t>
            </w:r>
            <w:r w:rsidRPr="00E240D1">
              <w:rPr>
                <w:rFonts w:cs="Arial"/>
                <w:sz w:val="20"/>
                <w:szCs w:val="20"/>
              </w:rPr>
              <w:t xml:space="preserve"> act specifies that no Vendor {Contractor} or subcontractor shall engage in, any Blanket P.O. (or part thereof) for public work which is subject to the provisions of </w:t>
            </w:r>
            <w:r w:rsidRPr="00E240D1">
              <w:rPr>
                <w:rFonts w:cs="Arial"/>
                <w:sz w:val="20"/>
                <w:szCs w:val="20"/>
                <w:u w:val="single"/>
              </w:rPr>
              <w:t>N.J.S.A.</w:t>
            </w:r>
            <w:r w:rsidRPr="00E240D1">
              <w:rPr>
                <w:rFonts w:cs="Arial"/>
                <w:sz w:val="20"/>
                <w:szCs w:val="20"/>
              </w:rPr>
              <w:t xml:space="preserve"> 34:11-56.48, </w:t>
            </w:r>
            <w:r w:rsidRPr="00E240D1">
              <w:rPr>
                <w:rFonts w:cs="Arial"/>
                <w:i/>
                <w:sz w:val="20"/>
                <w:szCs w:val="20"/>
                <w:u w:val="single"/>
              </w:rPr>
              <w:t>et seq.</w:t>
            </w:r>
            <w:r w:rsidRPr="00E240D1">
              <w:rPr>
                <w:rFonts w:cs="Arial"/>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The Vendor {Contractor} and all named subcontractors performing public work must maintain a valid public works certificate issued by the Department of Labor and Workforce Development during the duration of the Blanket P.O. period.”</w:t>
            </w:r>
          </w:p>
          <w:p w14:paraId="0CB18E1E" w14:textId="77777777" w:rsidR="005A69E9" w:rsidRPr="00E240D1" w:rsidRDefault="005A69E9" w:rsidP="005A69E9">
            <w:pPr>
              <w:pStyle w:val="BodyText2"/>
              <w:rPr>
                <w:rFonts w:cs="Arial"/>
                <w:sz w:val="20"/>
                <w:szCs w:val="20"/>
              </w:rPr>
            </w:pPr>
          </w:p>
          <w:p w14:paraId="7D105C07" w14:textId="77777777" w:rsidR="005A69E9" w:rsidRDefault="005A69E9" w:rsidP="005A69E9">
            <w:pPr>
              <w:jc w:val="both"/>
              <w:rPr>
                <w:rFonts w:ascii="Arial" w:hAnsi="Arial" w:cs="Arial"/>
              </w:rPr>
            </w:pPr>
          </w:p>
          <w:p w14:paraId="62A62045" w14:textId="77777777" w:rsidR="005A69E9" w:rsidRPr="00831288" w:rsidRDefault="005A69E9" w:rsidP="005A69E9">
            <w:pPr>
              <w:tabs>
                <w:tab w:val="left" w:pos="0"/>
              </w:tabs>
              <w:overflowPunct w:val="0"/>
              <w:autoSpaceDE w:val="0"/>
              <w:autoSpaceDN w:val="0"/>
              <w:adjustRightInd w:val="0"/>
              <w:jc w:val="both"/>
              <w:rPr>
                <w:rFonts w:ascii="Arial" w:hAnsi="Arial" w:cs="Arial"/>
                <w:b/>
                <w:color w:val="000000"/>
                <w:shd w:val="clear" w:color="auto" w:fill="F0F0F0"/>
              </w:rPr>
            </w:pPr>
          </w:p>
        </w:tc>
      </w:tr>
    </w:tbl>
    <w:p w14:paraId="0B552619" w14:textId="125222E1" w:rsidR="00DA75D6" w:rsidRPr="00A159A2" w:rsidRDefault="00DA75D6" w:rsidP="000C1443">
      <w:pPr>
        <w:tabs>
          <w:tab w:val="left" w:pos="0"/>
        </w:tabs>
        <w:outlineLvl w:val="0"/>
        <w:rPr>
          <w:rFonts w:ascii="Arial" w:hAnsi="Arial" w:cs="Arial"/>
          <w:b/>
          <w:u w:val="single"/>
        </w:rPr>
      </w:pPr>
    </w:p>
    <w:sectPr w:rsidR="00DA75D6" w:rsidRPr="00A159A2"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CB665" w14:textId="77777777" w:rsidR="00425CA7" w:rsidRDefault="00425CA7">
      <w:r>
        <w:separator/>
      </w:r>
    </w:p>
  </w:endnote>
  <w:endnote w:type="continuationSeparator" w:id="0">
    <w:p w14:paraId="177A716D" w14:textId="77777777" w:rsidR="00425CA7" w:rsidRDefault="00425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1E54FEE" w:rsidR="009C0858" w:rsidRDefault="009C0858">
        <w:pPr>
          <w:pStyle w:val="Footer"/>
          <w:jc w:val="center"/>
        </w:pPr>
        <w:r>
          <w:fldChar w:fldCharType="begin"/>
        </w:r>
        <w:r>
          <w:instrText xml:space="preserve"> PAGE   \* MERGEFORMAT </w:instrText>
        </w:r>
        <w:r>
          <w:fldChar w:fldCharType="separate"/>
        </w:r>
        <w:r w:rsidR="00F9112E">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97557" w14:textId="77777777" w:rsidR="00425CA7" w:rsidRDefault="00425CA7">
      <w:r>
        <w:separator/>
      </w:r>
    </w:p>
  </w:footnote>
  <w:footnote w:type="continuationSeparator" w:id="0">
    <w:p w14:paraId="1317EB33" w14:textId="77777777" w:rsidR="00425CA7" w:rsidRDefault="00425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05F12"/>
    <w:multiLevelType w:val="hybridMultilevel"/>
    <w:tmpl w:val="64B63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43CB0"/>
    <w:multiLevelType w:val="hybridMultilevel"/>
    <w:tmpl w:val="E6EE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97285"/>
    <w:multiLevelType w:val="hybridMultilevel"/>
    <w:tmpl w:val="6ACC9A6A"/>
    <w:lvl w:ilvl="0" w:tplc="F88E1EA8">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4503507A"/>
    <w:multiLevelType w:val="hybridMultilevel"/>
    <w:tmpl w:val="A21E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467543"/>
    <w:multiLevelType w:val="hybridMultilevel"/>
    <w:tmpl w:val="FF528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566716"/>
    <w:multiLevelType w:val="hybridMultilevel"/>
    <w:tmpl w:val="21344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9F7104"/>
    <w:multiLevelType w:val="hybridMultilevel"/>
    <w:tmpl w:val="0610D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63891"/>
    <w:multiLevelType w:val="hybridMultilevel"/>
    <w:tmpl w:val="5712D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431C28"/>
    <w:multiLevelType w:val="hybridMultilevel"/>
    <w:tmpl w:val="74FC5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AD374A"/>
    <w:multiLevelType w:val="hybridMultilevel"/>
    <w:tmpl w:val="5B7C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D46593"/>
    <w:multiLevelType w:val="hybridMultilevel"/>
    <w:tmpl w:val="38EA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4A7C60"/>
    <w:multiLevelType w:val="hybridMultilevel"/>
    <w:tmpl w:val="C68A2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2C71F1"/>
    <w:multiLevelType w:val="hybridMultilevel"/>
    <w:tmpl w:val="D8F24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A97EC7"/>
    <w:multiLevelType w:val="hybridMultilevel"/>
    <w:tmpl w:val="EC089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4935BB"/>
    <w:multiLevelType w:val="hybridMultilevel"/>
    <w:tmpl w:val="13EEE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2A7784"/>
    <w:multiLevelType w:val="multilevel"/>
    <w:tmpl w:val="E272AAFC"/>
    <w:lvl w:ilvl="0">
      <w:start w:val="1"/>
      <w:numFmt w:val="decimal"/>
      <w:lvlText w:val="%1."/>
      <w:lvlJc w:val="left"/>
      <w:pPr>
        <w:ind w:left="720" w:hanging="360"/>
      </w:pPr>
      <w:rPr>
        <w:rFonts w:hint="default"/>
      </w:rPr>
    </w:lvl>
    <w:lvl w:ilvl="1">
      <w:start w:val="20"/>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8"/>
  </w:num>
  <w:num w:numId="6">
    <w:abstractNumId w:val="1"/>
  </w:num>
  <w:num w:numId="7">
    <w:abstractNumId w:val="6"/>
  </w:num>
  <w:num w:numId="8">
    <w:abstractNumId w:val="15"/>
  </w:num>
  <w:num w:numId="9">
    <w:abstractNumId w:val="3"/>
  </w:num>
  <w:num w:numId="10">
    <w:abstractNumId w:val="10"/>
  </w:num>
  <w:num w:numId="11">
    <w:abstractNumId w:val="17"/>
  </w:num>
  <w:num w:numId="12">
    <w:abstractNumId w:val="9"/>
  </w:num>
  <w:num w:numId="13">
    <w:abstractNumId w:val="13"/>
  </w:num>
  <w:num w:numId="14">
    <w:abstractNumId w:val="5"/>
  </w:num>
  <w:num w:numId="15">
    <w:abstractNumId w:val="12"/>
  </w:num>
  <w:num w:numId="16">
    <w:abstractNumId w:val="0"/>
  </w:num>
  <w:num w:numId="17">
    <w:abstractNumId w:val="7"/>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897"/>
    <w:rsid w:val="000178AC"/>
    <w:rsid w:val="00017E0E"/>
    <w:rsid w:val="00030D52"/>
    <w:rsid w:val="00035759"/>
    <w:rsid w:val="0004455E"/>
    <w:rsid w:val="000475FD"/>
    <w:rsid w:val="00047A6B"/>
    <w:rsid w:val="00047D91"/>
    <w:rsid w:val="0005193A"/>
    <w:rsid w:val="00052193"/>
    <w:rsid w:val="00052433"/>
    <w:rsid w:val="000555F2"/>
    <w:rsid w:val="00055D7B"/>
    <w:rsid w:val="00055DCE"/>
    <w:rsid w:val="0006149B"/>
    <w:rsid w:val="000643B8"/>
    <w:rsid w:val="00072BAD"/>
    <w:rsid w:val="00073116"/>
    <w:rsid w:val="00076C0F"/>
    <w:rsid w:val="00080562"/>
    <w:rsid w:val="00087AC7"/>
    <w:rsid w:val="00090EA9"/>
    <w:rsid w:val="000A587B"/>
    <w:rsid w:val="000B1682"/>
    <w:rsid w:val="000B29EF"/>
    <w:rsid w:val="000C1443"/>
    <w:rsid w:val="000C3964"/>
    <w:rsid w:val="000C7991"/>
    <w:rsid w:val="000D0811"/>
    <w:rsid w:val="000F21AF"/>
    <w:rsid w:val="001036B6"/>
    <w:rsid w:val="001130EC"/>
    <w:rsid w:val="00122117"/>
    <w:rsid w:val="001236A1"/>
    <w:rsid w:val="001265C6"/>
    <w:rsid w:val="00143C4B"/>
    <w:rsid w:val="00160E56"/>
    <w:rsid w:val="00161BEE"/>
    <w:rsid w:val="00164936"/>
    <w:rsid w:val="00170040"/>
    <w:rsid w:val="001837A9"/>
    <w:rsid w:val="001878F0"/>
    <w:rsid w:val="00194DDF"/>
    <w:rsid w:val="001A0E61"/>
    <w:rsid w:val="001B1C47"/>
    <w:rsid w:val="001D1ABC"/>
    <w:rsid w:val="001F34F3"/>
    <w:rsid w:val="0020175D"/>
    <w:rsid w:val="00202F19"/>
    <w:rsid w:val="00207B5A"/>
    <w:rsid w:val="00214942"/>
    <w:rsid w:val="00215440"/>
    <w:rsid w:val="002220F9"/>
    <w:rsid w:val="00231775"/>
    <w:rsid w:val="00233AC9"/>
    <w:rsid w:val="00235629"/>
    <w:rsid w:val="00237088"/>
    <w:rsid w:val="002420F8"/>
    <w:rsid w:val="002501D3"/>
    <w:rsid w:val="00257D6E"/>
    <w:rsid w:val="00260851"/>
    <w:rsid w:val="00271544"/>
    <w:rsid w:val="002745C5"/>
    <w:rsid w:val="0027486A"/>
    <w:rsid w:val="00285BF3"/>
    <w:rsid w:val="002C1484"/>
    <w:rsid w:val="002C54B7"/>
    <w:rsid w:val="002E3342"/>
    <w:rsid w:val="002F1449"/>
    <w:rsid w:val="003048CF"/>
    <w:rsid w:val="00305B6D"/>
    <w:rsid w:val="003069D9"/>
    <w:rsid w:val="00312D7D"/>
    <w:rsid w:val="003144E9"/>
    <w:rsid w:val="00320909"/>
    <w:rsid w:val="003224EE"/>
    <w:rsid w:val="00322697"/>
    <w:rsid w:val="00326DC4"/>
    <w:rsid w:val="0032707C"/>
    <w:rsid w:val="003277C7"/>
    <w:rsid w:val="0033305A"/>
    <w:rsid w:val="0034222F"/>
    <w:rsid w:val="0035725E"/>
    <w:rsid w:val="00364A22"/>
    <w:rsid w:val="00372C16"/>
    <w:rsid w:val="0037646A"/>
    <w:rsid w:val="00382802"/>
    <w:rsid w:val="00391DE8"/>
    <w:rsid w:val="0039648D"/>
    <w:rsid w:val="003A76EC"/>
    <w:rsid w:val="003B1D63"/>
    <w:rsid w:val="003B205C"/>
    <w:rsid w:val="003B3D21"/>
    <w:rsid w:val="003B610E"/>
    <w:rsid w:val="003D02FC"/>
    <w:rsid w:val="003D747D"/>
    <w:rsid w:val="003F2A90"/>
    <w:rsid w:val="003F7837"/>
    <w:rsid w:val="004070A2"/>
    <w:rsid w:val="00417A2E"/>
    <w:rsid w:val="00425CA7"/>
    <w:rsid w:val="004315E8"/>
    <w:rsid w:val="004355EF"/>
    <w:rsid w:val="0043667E"/>
    <w:rsid w:val="00436D34"/>
    <w:rsid w:val="00437030"/>
    <w:rsid w:val="00440C05"/>
    <w:rsid w:val="00446F52"/>
    <w:rsid w:val="004505EF"/>
    <w:rsid w:val="004522AE"/>
    <w:rsid w:val="00467481"/>
    <w:rsid w:val="00476106"/>
    <w:rsid w:val="00476C7B"/>
    <w:rsid w:val="0048127E"/>
    <w:rsid w:val="00490B0F"/>
    <w:rsid w:val="004A0576"/>
    <w:rsid w:val="004A121D"/>
    <w:rsid w:val="004A7DA7"/>
    <w:rsid w:val="004B28F8"/>
    <w:rsid w:val="004B47BB"/>
    <w:rsid w:val="004C13A5"/>
    <w:rsid w:val="004C417C"/>
    <w:rsid w:val="004D2B1A"/>
    <w:rsid w:val="004D39D7"/>
    <w:rsid w:val="004E0C02"/>
    <w:rsid w:val="004E32C5"/>
    <w:rsid w:val="004E3D59"/>
    <w:rsid w:val="004E725B"/>
    <w:rsid w:val="004F02AE"/>
    <w:rsid w:val="004F3C89"/>
    <w:rsid w:val="004F542C"/>
    <w:rsid w:val="004F5B62"/>
    <w:rsid w:val="005006C4"/>
    <w:rsid w:val="00502120"/>
    <w:rsid w:val="005175DC"/>
    <w:rsid w:val="005271D3"/>
    <w:rsid w:val="00532739"/>
    <w:rsid w:val="0053372D"/>
    <w:rsid w:val="0054067C"/>
    <w:rsid w:val="005409DB"/>
    <w:rsid w:val="00546668"/>
    <w:rsid w:val="0054794A"/>
    <w:rsid w:val="00560578"/>
    <w:rsid w:val="005654E0"/>
    <w:rsid w:val="005663AD"/>
    <w:rsid w:val="00567F16"/>
    <w:rsid w:val="00572F24"/>
    <w:rsid w:val="005748C4"/>
    <w:rsid w:val="00576324"/>
    <w:rsid w:val="0058187A"/>
    <w:rsid w:val="005840EA"/>
    <w:rsid w:val="0058635F"/>
    <w:rsid w:val="005A3B0F"/>
    <w:rsid w:val="005A69E9"/>
    <w:rsid w:val="005A7FE5"/>
    <w:rsid w:val="005B72F4"/>
    <w:rsid w:val="005B7B28"/>
    <w:rsid w:val="005D1FD3"/>
    <w:rsid w:val="005D5F8B"/>
    <w:rsid w:val="005E2A34"/>
    <w:rsid w:val="005E3AEA"/>
    <w:rsid w:val="005E7D9D"/>
    <w:rsid w:val="005F389F"/>
    <w:rsid w:val="005F3A74"/>
    <w:rsid w:val="00606702"/>
    <w:rsid w:val="00610AAA"/>
    <w:rsid w:val="00610ADE"/>
    <w:rsid w:val="00610C1D"/>
    <w:rsid w:val="00627DB3"/>
    <w:rsid w:val="00633D5C"/>
    <w:rsid w:val="00646784"/>
    <w:rsid w:val="0065440D"/>
    <w:rsid w:val="00660175"/>
    <w:rsid w:val="00662F51"/>
    <w:rsid w:val="006700EF"/>
    <w:rsid w:val="00670FCB"/>
    <w:rsid w:val="00671B24"/>
    <w:rsid w:val="006848B7"/>
    <w:rsid w:val="0069358E"/>
    <w:rsid w:val="006A3DE5"/>
    <w:rsid w:val="006B3833"/>
    <w:rsid w:val="006B3F21"/>
    <w:rsid w:val="006B55BD"/>
    <w:rsid w:val="006B78B4"/>
    <w:rsid w:val="006C37AB"/>
    <w:rsid w:val="006C494C"/>
    <w:rsid w:val="006C5427"/>
    <w:rsid w:val="006D2967"/>
    <w:rsid w:val="006D3474"/>
    <w:rsid w:val="006D6EE7"/>
    <w:rsid w:val="006E5FFF"/>
    <w:rsid w:val="006E6FF8"/>
    <w:rsid w:val="006F381E"/>
    <w:rsid w:val="007044D3"/>
    <w:rsid w:val="007118C6"/>
    <w:rsid w:val="0071251F"/>
    <w:rsid w:val="0071384F"/>
    <w:rsid w:val="00721BC8"/>
    <w:rsid w:val="00722FF6"/>
    <w:rsid w:val="00734BC0"/>
    <w:rsid w:val="00742638"/>
    <w:rsid w:val="0075360F"/>
    <w:rsid w:val="007677A8"/>
    <w:rsid w:val="0077651C"/>
    <w:rsid w:val="00776521"/>
    <w:rsid w:val="00776D84"/>
    <w:rsid w:val="00780679"/>
    <w:rsid w:val="007826CD"/>
    <w:rsid w:val="00785AFC"/>
    <w:rsid w:val="007A173B"/>
    <w:rsid w:val="007A2D59"/>
    <w:rsid w:val="007A5014"/>
    <w:rsid w:val="007A5F35"/>
    <w:rsid w:val="007A6C54"/>
    <w:rsid w:val="007C06FF"/>
    <w:rsid w:val="007C2585"/>
    <w:rsid w:val="007C31B3"/>
    <w:rsid w:val="007C3B8D"/>
    <w:rsid w:val="007C56C0"/>
    <w:rsid w:val="007D1D98"/>
    <w:rsid w:val="007D29E3"/>
    <w:rsid w:val="007D5CFD"/>
    <w:rsid w:val="007E2D30"/>
    <w:rsid w:val="007E56C8"/>
    <w:rsid w:val="007E7114"/>
    <w:rsid w:val="007F5A3D"/>
    <w:rsid w:val="008049AC"/>
    <w:rsid w:val="00804A53"/>
    <w:rsid w:val="008062EE"/>
    <w:rsid w:val="008132CB"/>
    <w:rsid w:val="008137DB"/>
    <w:rsid w:val="00815E39"/>
    <w:rsid w:val="00816EA4"/>
    <w:rsid w:val="0082019A"/>
    <w:rsid w:val="00830357"/>
    <w:rsid w:val="00831288"/>
    <w:rsid w:val="00835190"/>
    <w:rsid w:val="00835317"/>
    <w:rsid w:val="00851945"/>
    <w:rsid w:val="00856C76"/>
    <w:rsid w:val="00865727"/>
    <w:rsid w:val="00883737"/>
    <w:rsid w:val="00884C9E"/>
    <w:rsid w:val="008918DF"/>
    <w:rsid w:val="008B7A3A"/>
    <w:rsid w:val="008B7BC9"/>
    <w:rsid w:val="008C23EE"/>
    <w:rsid w:val="008D258D"/>
    <w:rsid w:val="008D3A86"/>
    <w:rsid w:val="008E50C7"/>
    <w:rsid w:val="008F4504"/>
    <w:rsid w:val="008F75E9"/>
    <w:rsid w:val="0091092B"/>
    <w:rsid w:val="00917A01"/>
    <w:rsid w:val="00920AD2"/>
    <w:rsid w:val="009225CB"/>
    <w:rsid w:val="00922819"/>
    <w:rsid w:val="00923970"/>
    <w:rsid w:val="0093418A"/>
    <w:rsid w:val="00934725"/>
    <w:rsid w:val="00947359"/>
    <w:rsid w:val="00954320"/>
    <w:rsid w:val="00954529"/>
    <w:rsid w:val="00963B9C"/>
    <w:rsid w:val="00971A23"/>
    <w:rsid w:val="00980AC4"/>
    <w:rsid w:val="00986C12"/>
    <w:rsid w:val="00990CED"/>
    <w:rsid w:val="00993884"/>
    <w:rsid w:val="009A2367"/>
    <w:rsid w:val="009A2BCE"/>
    <w:rsid w:val="009A7A77"/>
    <w:rsid w:val="009B63E6"/>
    <w:rsid w:val="009C00B6"/>
    <w:rsid w:val="009C0858"/>
    <w:rsid w:val="009C4E02"/>
    <w:rsid w:val="009C6D0C"/>
    <w:rsid w:val="009C76AA"/>
    <w:rsid w:val="009D198D"/>
    <w:rsid w:val="009D2175"/>
    <w:rsid w:val="009D50E8"/>
    <w:rsid w:val="009D676C"/>
    <w:rsid w:val="009E2102"/>
    <w:rsid w:val="009E75F3"/>
    <w:rsid w:val="009F1316"/>
    <w:rsid w:val="009F527D"/>
    <w:rsid w:val="00A0222F"/>
    <w:rsid w:val="00A02297"/>
    <w:rsid w:val="00A10F65"/>
    <w:rsid w:val="00A11FBF"/>
    <w:rsid w:val="00A159A2"/>
    <w:rsid w:val="00A1693E"/>
    <w:rsid w:val="00A233DA"/>
    <w:rsid w:val="00A30216"/>
    <w:rsid w:val="00A40774"/>
    <w:rsid w:val="00A47F63"/>
    <w:rsid w:val="00A51E71"/>
    <w:rsid w:val="00A527F9"/>
    <w:rsid w:val="00A6113F"/>
    <w:rsid w:val="00A72105"/>
    <w:rsid w:val="00A74F69"/>
    <w:rsid w:val="00A8091E"/>
    <w:rsid w:val="00A84B37"/>
    <w:rsid w:val="00A8549A"/>
    <w:rsid w:val="00A867C8"/>
    <w:rsid w:val="00AA2C37"/>
    <w:rsid w:val="00AA3920"/>
    <w:rsid w:val="00AA6BB8"/>
    <w:rsid w:val="00AB12E2"/>
    <w:rsid w:val="00AB72B8"/>
    <w:rsid w:val="00AC7201"/>
    <w:rsid w:val="00AD3D3C"/>
    <w:rsid w:val="00AF3C08"/>
    <w:rsid w:val="00AF728E"/>
    <w:rsid w:val="00B01D76"/>
    <w:rsid w:val="00B1392F"/>
    <w:rsid w:val="00B22B70"/>
    <w:rsid w:val="00B23399"/>
    <w:rsid w:val="00B2669F"/>
    <w:rsid w:val="00B3763D"/>
    <w:rsid w:val="00B432C3"/>
    <w:rsid w:val="00B47B25"/>
    <w:rsid w:val="00B54579"/>
    <w:rsid w:val="00B555FD"/>
    <w:rsid w:val="00B55897"/>
    <w:rsid w:val="00B626BE"/>
    <w:rsid w:val="00B664C5"/>
    <w:rsid w:val="00B7192C"/>
    <w:rsid w:val="00B81204"/>
    <w:rsid w:val="00B826B7"/>
    <w:rsid w:val="00B83B3D"/>
    <w:rsid w:val="00B842BD"/>
    <w:rsid w:val="00B92AC8"/>
    <w:rsid w:val="00B9391C"/>
    <w:rsid w:val="00B94666"/>
    <w:rsid w:val="00BA5FEF"/>
    <w:rsid w:val="00BA6858"/>
    <w:rsid w:val="00BB66BE"/>
    <w:rsid w:val="00BC21C1"/>
    <w:rsid w:val="00BC4F10"/>
    <w:rsid w:val="00BC7C61"/>
    <w:rsid w:val="00BD17FA"/>
    <w:rsid w:val="00BD378C"/>
    <w:rsid w:val="00BD693F"/>
    <w:rsid w:val="00BD69CC"/>
    <w:rsid w:val="00BF5170"/>
    <w:rsid w:val="00C021F8"/>
    <w:rsid w:val="00C06423"/>
    <w:rsid w:val="00C12204"/>
    <w:rsid w:val="00C12A48"/>
    <w:rsid w:val="00C16006"/>
    <w:rsid w:val="00C162F6"/>
    <w:rsid w:val="00C34732"/>
    <w:rsid w:val="00C34DBF"/>
    <w:rsid w:val="00C41CB6"/>
    <w:rsid w:val="00C4319E"/>
    <w:rsid w:val="00C45AB4"/>
    <w:rsid w:val="00C559C4"/>
    <w:rsid w:val="00C56198"/>
    <w:rsid w:val="00C564E7"/>
    <w:rsid w:val="00C60DC5"/>
    <w:rsid w:val="00C60E86"/>
    <w:rsid w:val="00C63D52"/>
    <w:rsid w:val="00C83977"/>
    <w:rsid w:val="00CB41B0"/>
    <w:rsid w:val="00CC2CBB"/>
    <w:rsid w:val="00CD06C3"/>
    <w:rsid w:val="00CD659E"/>
    <w:rsid w:val="00CE11CE"/>
    <w:rsid w:val="00CE1914"/>
    <w:rsid w:val="00CF35E1"/>
    <w:rsid w:val="00CF3D21"/>
    <w:rsid w:val="00D032CD"/>
    <w:rsid w:val="00D057E9"/>
    <w:rsid w:val="00D2037F"/>
    <w:rsid w:val="00D33B5E"/>
    <w:rsid w:val="00D40164"/>
    <w:rsid w:val="00D4224D"/>
    <w:rsid w:val="00D509AA"/>
    <w:rsid w:val="00D51DC7"/>
    <w:rsid w:val="00D55DDC"/>
    <w:rsid w:val="00D705AB"/>
    <w:rsid w:val="00D75306"/>
    <w:rsid w:val="00D91263"/>
    <w:rsid w:val="00D91B32"/>
    <w:rsid w:val="00D9572F"/>
    <w:rsid w:val="00DA75D6"/>
    <w:rsid w:val="00DC72EC"/>
    <w:rsid w:val="00DD6116"/>
    <w:rsid w:val="00DF4E98"/>
    <w:rsid w:val="00DF6E6A"/>
    <w:rsid w:val="00DF7D65"/>
    <w:rsid w:val="00E00003"/>
    <w:rsid w:val="00E001C4"/>
    <w:rsid w:val="00E02D77"/>
    <w:rsid w:val="00E1253F"/>
    <w:rsid w:val="00E14372"/>
    <w:rsid w:val="00E14B7B"/>
    <w:rsid w:val="00E240D1"/>
    <w:rsid w:val="00E242AB"/>
    <w:rsid w:val="00E2737D"/>
    <w:rsid w:val="00E35E58"/>
    <w:rsid w:val="00E45EFE"/>
    <w:rsid w:val="00E46190"/>
    <w:rsid w:val="00E4652C"/>
    <w:rsid w:val="00E51218"/>
    <w:rsid w:val="00E52978"/>
    <w:rsid w:val="00E61D3A"/>
    <w:rsid w:val="00E64C53"/>
    <w:rsid w:val="00E67791"/>
    <w:rsid w:val="00E76F39"/>
    <w:rsid w:val="00E807AD"/>
    <w:rsid w:val="00E87AE3"/>
    <w:rsid w:val="00E90D91"/>
    <w:rsid w:val="00E92ADD"/>
    <w:rsid w:val="00E9405A"/>
    <w:rsid w:val="00E945C1"/>
    <w:rsid w:val="00E97321"/>
    <w:rsid w:val="00EA330C"/>
    <w:rsid w:val="00EB3E79"/>
    <w:rsid w:val="00EB557F"/>
    <w:rsid w:val="00EC5F73"/>
    <w:rsid w:val="00EC6004"/>
    <w:rsid w:val="00ED3B68"/>
    <w:rsid w:val="00EE31B0"/>
    <w:rsid w:val="00EE4F12"/>
    <w:rsid w:val="00EF1977"/>
    <w:rsid w:val="00EF7D4E"/>
    <w:rsid w:val="00F00F0D"/>
    <w:rsid w:val="00F03664"/>
    <w:rsid w:val="00F043D3"/>
    <w:rsid w:val="00F05D01"/>
    <w:rsid w:val="00F307D9"/>
    <w:rsid w:val="00F3434F"/>
    <w:rsid w:val="00F34973"/>
    <w:rsid w:val="00F401B4"/>
    <w:rsid w:val="00F40A08"/>
    <w:rsid w:val="00F47276"/>
    <w:rsid w:val="00F52E4E"/>
    <w:rsid w:val="00F67876"/>
    <w:rsid w:val="00F75EFF"/>
    <w:rsid w:val="00F83914"/>
    <w:rsid w:val="00F9112E"/>
    <w:rsid w:val="00FA0A5A"/>
    <w:rsid w:val="00FA1383"/>
    <w:rsid w:val="00FA14C2"/>
    <w:rsid w:val="00FA59AD"/>
    <w:rsid w:val="00FA7242"/>
    <w:rsid w:val="00FB2462"/>
    <w:rsid w:val="00FB6B05"/>
    <w:rsid w:val="00FC529C"/>
    <w:rsid w:val="00FE2E19"/>
    <w:rsid w:val="00FE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styleId="IntenseEmphasis">
    <w:name w:val="Intense Emphasis"/>
    <w:basedOn w:val="DefaultParagraphFont"/>
    <w:uiPriority w:val="21"/>
    <w:qFormat/>
    <w:rsid w:val="000643B8"/>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5E2A34"/>
  </w:style>
  <w:style w:type="paragraph" w:styleId="BodyText2">
    <w:name w:val="Body Text 2"/>
    <w:basedOn w:val="Normal"/>
    <w:link w:val="BodyText2Char"/>
    <w:uiPriority w:val="99"/>
    <w:rsid w:val="00865727"/>
    <w:pPr>
      <w:ind w:right="108"/>
      <w:jc w:val="both"/>
    </w:pPr>
    <w:rPr>
      <w:rFonts w:ascii="Arial" w:eastAsia="MS Mincho" w:hAnsi="Arial"/>
      <w:sz w:val="22"/>
      <w:szCs w:val="22"/>
    </w:rPr>
  </w:style>
  <w:style w:type="character" w:customStyle="1" w:styleId="BodyText2Char">
    <w:name w:val="Body Text 2 Char"/>
    <w:basedOn w:val="DefaultParagraphFont"/>
    <w:link w:val="BodyText2"/>
    <w:uiPriority w:val="99"/>
    <w:rsid w:val="00865727"/>
    <w:rPr>
      <w:rFonts w:ascii="Arial" w:eastAsia="MS Mincho" w:hAnsi="Arial"/>
      <w:sz w:val="22"/>
      <w:szCs w:val="22"/>
    </w:rPr>
  </w:style>
  <w:style w:type="character" w:styleId="FollowedHyperlink">
    <w:name w:val="FollowedHyperlink"/>
    <w:basedOn w:val="DefaultParagraphFont"/>
    <w:semiHidden/>
    <w:unhideWhenUsed/>
    <w:rsid w:val="006F381E"/>
    <w:rPr>
      <w:color w:val="800080" w:themeColor="followedHyperlink"/>
      <w:u w:val="single"/>
    </w:rPr>
  </w:style>
  <w:style w:type="paragraph" w:styleId="Revision">
    <w:name w:val="Revision"/>
    <w:hidden/>
    <w:uiPriority w:val="99"/>
    <w:semiHidden/>
    <w:rsid w:val="00030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38910194">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69496820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0189276">
      <w:bodyDiv w:val="1"/>
      <w:marLeft w:val="0"/>
      <w:marRight w:val="0"/>
      <w:marTop w:val="0"/>
      <w:marBottom w:val="0"/>
      <w:divBdr>
        <w:top w:val="none" w:sz="0" w:space="0" w:color="auto"/>
        <w:left w:val="none" w:sz="0" w:space="0" w:color="auto"/>
        <w:bottom w:val="none" w:sz="0" w:space="0" w:color="auto"/>
        <w:right w:val="none" w:sz="0" w:space="0" w:color="auto"/>
      </w:divBdr>
    </w:div>
    <w:div w:id="204728938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portal.com/DOR/SBERegistr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gov/dep/exams/wsw.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85D66136-B891-42D5-BB74-BC0E23FF6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8</Pages>
  <Words>2622</Words>
  <Characters>14445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 [TREAS]</cp:lastModifiedBy>
  <cp:revision>2</cp:revision>
  <cp:lastPrinted>2021-09-23T13:45:00Z</cp:lastPrinted>
  <dcterms:created xsi:type="dcterms:W3CDTF">2021-10-25T20:01:00Z</dcterms:created>
  <dcterms:modified xsi:type="dcterms:W3CDTF">2021-10-25T20:01:00Z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