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FAB6BBF" w:rsidR="00364A22" w:rsidRPr="00661C6E" w:rsidRDefault="00E91994" w:rsidP="5A80B231">
      <w:pPr>
        <w:pStyle w:val="Heading3"/>
        <w:keepNext w:val="0"/>
        <w:jc w:val="center"/>
        <w:rPr>
          <w:rFonts w:ascii="Arial" w:hAnsi="Arial" w:cs="Arial"/>
          <w:b/>
          <w:bCs/>
          <w:sz w:val="20"/>
        </w:rPr>
      </w:pPr>
      <w:bookmarkStart w:id="0" w:name="_GoBack"/>
      <w:r>
        <w:rPr>
          <w:rFonts w:ascii="Arial" w:hAnsi="Arial" w:cs="Arial"/>
          <w:b/>
          <w:bCs/>
          <w:sz w:val="20"/>
        </w:rPr>
        <w:t>July 19</w:t>
      </w:r>
      <w:r w:rsidR="005D295C">
        <w:rPr>
          <w:rFonts w:ascii="Arial" w:hAnsi="Arial" w:cs="Arial"/>
          <w:b/>
          <w:bCs/>
          <w:sz w:val="20"/>
        </w:rPr>
        <w:t>, 2021</w:t>
      </w:r>
    </w:p>
    <w:bookmarkEnd w:id="0"/>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1" w14:textId="245768A0" w:rsidR="007D1D98" w:rsidRPr="002A2697" w:rsidRDefault="007D1D98" w:rsidP="002A2697">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2" w14:textId="77777777" w:rsidR="007D1D98" w:rsidRPr="00661C6E" w:rsidRDefault="007D1D98" w:rsidP="007D1D98">
      <w:pPr>
        <w:tabs>
          <w:tab w:val="left" w:pos="0"/>
        </w:tabs>
        <w:rPr>
          <w:rFonts w:ascii="Arial" w:hAnsi="Arial" w:cs="Arial"/>
        </w:rPr>
      </w:pPr>
    </w:p>
    <w:p w14:paraId="03C6B413" w14:textId="1C09D221"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05510D" w:rsidRPr="0005510D">
        <w:rPr>
          <w:rFonts w:ascii="Arial" w:hAnsi="Arial" w:cs="Arial"/>
        </w:rPr>
        <w:t>21DPP00605</w:t>
      </w:r>
    </w:p>
    <w:p w14:paraId="2E8B1760" w14:textId="77777777" w:rsidR="0005510D" w:rsidRDefault="004C2706" w:rsidP="0005510D">
      <w:pPr>
        <w:ind w:firstLine="720"/>
        <w:rPr>
          <w:rFonts w:ascii="Arial" w:hAnsi="Arial" w:cs="Arial"/>
          <w:b/>
          <w:bCs/>
        </w:rPr>
      </w:pPr>
      <w:r w:rsidRPr="09D69098">
        <w:rPr>
          <w:rFonts w:ascii="Arial" w:hAnsi="Arial" w:cs="Arial"/>
          <w:b/>
          <w:bCs/>
        </w:rPr>
        <w:t xml:space="preserve">Bid Solicitation: </w:t>
      </w:r>
      <w:r w:rsidR="0005510D" w:rsidRPr="0005510D">
        <w:rPr>
          <w:rFonts w:ascii="Arial" w:hAnsi="Arial" w:cs="Arial"/>
          <w:b/>
          <w:bCs/>
        </w:rPr>
        <w:t>T0741 Foods: Entrees, Frozen, Kosher, Halal, Ovo-Lacto Vegetarian for NJ Department of Corrections</w:t>
      </w:r>
    </w:p>
    <w:p w14:paraId="08ECBEC3" w14:textId="226D7068" w:rsidR="00A248F3" w:rsidRPr="00661C6E" w:rsidRDefault="00A248F3" w:rsidP="0005510D">
      <w:pPr>
        <w:ind w:firstLine="720"/>
        <w:rPr>
          <w:rFonts w:ascii="Arial" w:hAnsi="Arial" w:cs="Arial"/>
          <w:b/>
          <w:bCs/>
          <w:u w:val="single"/>
        </w:rPr>
      </w:pPr>
      <w:r w:rsidRPr="00661C6E">
        <w:rPr>
          <w:rFonts w:ascii="Arial" w:hAnsi="Arial" w:cs="Arial"/>
          <w:b/>
          <w:bCs/>
        </w:rPr>
        <w:t xml:space="preserve">Quote Submission Due Date:  </w:t>
      </w:r>
      <w:r w:rsidR="0005510D">
        <w:rPr>
          <w:rFonts w:ascii="Arial" w:hAnsi="Arial" w:cs="Arial"/>
          <w:b/>
          <w:bCs/>
          <w:u w:val="single"/>
        </w:rPr>
        <w:t>August 3</w:t>
      </w:r>
      <w:r w:rsidR="65D0CA99" w:rsidRPr="00661C6E">
        <w:rPr>
          <w:rFonts w:ascii="Arial" w:hAnsi="Arial" w:cs="Arial"/>
          <w:b/>
          <w:bCs/>
          <w:u w:val="single"/>
        </w:rPr>
        <w:t>,</w:t>
      </w:r>
      <w:r w:rsidRPr="00661C6E">
        <w:rPr>
          <w:rFonts w:ascii="Arial" w:hAnsi="Arial" w:cs="Arial"/>
          <w:b/>
          <w:bCs/>
          <w:u w:val="single"/>
        </w:rPr>
        <w:t xml:space="preserve"> 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6CFC53D8" w14:textId="77A1C954" w:rsidR="002E39C5" w:rsidRPr="00F42EDC" w:rsidRDefault="007D1D98" w:rsidP="00BA0226">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r w:rsidR="00C669D0">
        <w:rPr>
          <w:rFonts w:ascii="Arial" w:hAnsi="Arial" w:cs="Arial"/>
        </w:rPr>
        <w:t>;</w:t>
      </w: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0FACE91E"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05510D" w:rsidRPr="0005510D">
        <w:rPr>
          <w:rFonts w:ascii="Arial" w:hAnsi="Arial" w:cs="Arial"/>
        </w:rPr>
        <w:t>21DPP00605</w:t>
      </w:r>
    </w:p>
    <w:p w14:paraId="122F3B1E" w14:textId="77777777" w:rsidR="0005510D" w:rsidRDefault="00EE16EA" w:rsidP="00364A22">
      <w:pPr>
        <w:pStyle w:val="Heading4"/>
        <w:tabs>
          <w:tab w:val="left" w:pos="0"/>
        </w:tabs>
        <w:rPr>
          <w:rFonts w:ascii="Arial" w:hAnsi="Arial" w:cs="Arial"/>
          <w:b/>
          <w:sz w:val="20"/>
        </w:rPr>
      </w:pPr>
      <w:r w:rsidRPr="00EE16EA">
        <w:rPr>
          <w:rFonts w:ascii="Arial" w:hAnsi="Arial" w:cs="Arial"/>
          <w:b/>
        </w:rPr>
        <w:tab/>
      </w:r>
      <w:r w:rsidR="0005510D" w:rsidRPr="0005510D">
        <w:rPr>
          <w:rFonts w:ascii="Arial" w:hAnsi="Arial" w:cs="Arial"/>
          <w:b/>
          <w:bCs/>
          <w:sz w:val="20"/>
        </w:rPr>
        <w:t>T0741 Foods: Entrees, Frozen, Kosher, Halal, Ovo-Lacto Vegetarian for NJ Department of Corrections</w:t>
      </w:r>
      <w:r w:rsidR="0005510D" w:rsidRPr="0005510D">
        <w:rPr>
          <w:rFonts w:ascii="Arial" w:hAnsi="Arial" w:cs="Arial"/>
          <w:b/>
          <w:sz w:val="16"/>
        </w:rPr>
        <w:t xml:space="preserve"> </w:t>
      </w:r>
    </w:p>
    <w:p w14:paraId="03C6B42A" w14:textId="2BC90AC0" w:rsidR="00364A22" w:rsidRPr="00661C6E" w:rsidRDefault="0005510D" w:rsidP="00364A22">
      <w:pPr>
        <w:pStyle w:val="Heading4"/>
        <w:tabs>
          <w:tab w:val="left" w:pos="0"/>
        </w:tabs>
        <w:rPr>
          <w:rFonts w:ascii="Arial" w:hAnsi="Arial" w:cs="Arial"/>
          <w:b/>
          <w:i/>
          <w:sz w:val="20"/>
          <w:u w:val="single"/>
        </w:rPr>
      </w:pPr>
      <w:r>
        <w:rPr>
          <w:rFonts w:ascii="Arial" w:hAnsi="Arial" w:cs="Arial"/>
          <w:b/>
          <w:sz w:val="20"/>
        </w:rPr>
        <w:t xml:space="preserve">Answers </w:t>
      </w:r>
      <w:r w:rsidR="00364A22" w:rsidRPr="00661C6E">
        <w:rPr>
          <w:rFonts w:ascii="Arial" w:hAnsi="Arial" w:cs="Arial"/>
          <w:b/>
          <w:sz w:val="20"/>
        </w:rPr>
        <w:t>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34E85972"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2F81751C" w14:textId="027EFE3C" w:rsidR="00C74A63" w:rsidRPr="00661C6E" w:rsidRDefault="00C74A63" w:rsidP="00C74A63">
            <w:pPr>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00C74A63" w:rsidRPr="00661C6E" w:rsidRDefault="00C74A63" w:rsidP="00C74A63">
            <w:pPr>
              <w:rPr>
                <w:rFonts w:ascii="Arial" w:hAnsi="Arial" w:cs="Arial"/>
                <w:b/>
                <w:bCs/>
              </w:rPr>
            </w:pPr>
          </w:p>
        </w:tc>
      </w:tr>
      <w:tr w:rsidR="00C74A63" w:rsidRPr="00661C6E" w14:paraId="2F700FE4" w14:textId="77777777" w:rsidTr="0005510D">
        <w:trPr>
          <w:trHeight w:val="1754"/>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C74A63" w:rsidRPr="00661C6E" w:rsidRDefault="00C74A63" w:rsidP="00C74A63">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30B39568" w:rsidR="00C74A63" w:rsidRPr="00661C6E"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4.4.3.3</w:t>
            </w:r>
          </w:p>
        </w:tc>
        <w:tc>
          <w:tcPr>
            <w:tcW w:w="7362" w:type="dxa"/>
            <w:tcBorders>
              <w:top w:val="single" w:sz="4" w:space="0" w:color="auto"/>
              <w:left w:val="single" w:sz="4" w:space="0" w:color="auto"/>
              <w:bottom w:val="single" w:sz="4" w:space="0" w:color="auto"/>
              <w:right w:val="single" w:sz="4" w:space="0" w:color="auto"/>
            </w:tcBorders>
          </w:tcPr>
          <w:p w14:paraId="144A2607" w14:textId="29DAF721" w:rsidR="00383620" w:rsidRDefault="0005510D" w:rsidP="00C74A63">
            <w:pPr>
              <w:tabs>
                <w:tab w:val="left" w:pos="0"/>
              </w:tabs>
              <w:overflowPunct w:val="0"/>
              <w:autoSpaceDE w:val="0"/>
              <w:autoSpaceDN w:val="0"/>
              <w:adjustRightInd w:val="0"/>
              <w:rPr>
                <w:rFonts w:ascii="Arial" w:hAnsi="Arial" w:cs="Arial"/>
                <w:b/>
              </w:rPr>
            </w:pPr>
            <w:r w:rsidRPr="0005510D">
              <w:rPr>
                <w:rFonts w:ascii="Arial" w:hAnsi="Arial" w:cs="Arial"/>
                <w:b/>
              </w:rPr>
              <w:t xml:space="preserve">Is a Bidder required to provide specification data sheets for all equivalent brands bid that are not listed as an approved brand? </w:t>
            </w:r>
          </w:p>
          <w:p w14:paraId="50476C60" w14:textId="77777777" w:rsidR="0005510D" w:rsidRPr="00661C6E" w:rsidRDefault="0005510D" w:rsidP="00C74A63">
            <w:pPr>
              <w:tabs>
                <w:tab w:val="left" w:pos="0"/>
              </w:tabs>
              <w:overflowPunct w:val="0"/>
              <w:autoSpaceDE w:val="0"/>
              <w:autoSpaceDN w:val="0"/>
              <w:adjustRightInd w:val="0"/>
              <w:rPr>
                <w:rFonts w:ascii="Arial" w:hAnsi="Arial" w:cs="Arial"/>
                <w:b/>
              </w:rPr>
            </w:pPr>
          </w:p>
          <w:p w14:paraId="41A7EFFE" w14:textId="0B27B0BA" w:rsidR="0005510D" w:rsidRPr="0005510D" w:rsidRDefault="00C74A63" w:rsidP="0005510D">
            <w:pPr>
              <w:tabs>
                <w:tab w:val="left" w:pos="0"/>
              </w:tabs>
              <w:overflowPunct w:val="0"/>
              <w:autoSpaceDE w:val="0"/>
              <w:autoSpaceDN w:val="0"/>
              <w:adjustRightInd w:val="0"/>
              <w:rPr>
                <w:rFonts w:ascii="Arial" w:hAnsi="Arial" w:cs="Arial"/>
              </w:rPr>
            </w:pPr>
            <w:r w:rsidRPr="00E263AD">
              <w:rPr>
                <w:rFonts w:ascii="Arial" w:hAnsi="Arial" w:cs="Arial"/>
                <w:b/>
              </w:rPr>
              <w:t>Answer</w:t>
            </w:r>
            <w:r w:rsidR="0005510D">
              <w:rPr>
                <w:rFonts w:ascii="Arial" w:hAnsi="Arial" w:cs="Arial"/>
                <w:b/>
              </w:rPr>
              <w:t>:</w:t>
            </w:r>
            <w:r w:rsidR="0005510D">
              <w:t xml:space="preserve"> </w:t>
            </w:r>
            <w:r w:rsidR="0005510D" w:rsidRPr="0005510D">
              <w:rPr>
                <w:rFonts w:ascii="Arial" w:hAnsi="Arial" w:cs="Arial"/>
              </w:rPr>
              <w:t>Yes; Vendors {Bidders} are required to provide, with its Quote, specification data sheets for an equivalent brand bid on a given price line. Vendors {Bidders} offering approved products identified in this Bid Solicitation are not required to submit specification data sheets for those approved products only.</w:t>
            </w:r>
          </w:p>
          <w:p w14:paraId="62AEADE6" w14:textId="77777777" w:rsidR="0005510D" w:rsidRPr="0005510D" w:rsidRDefault="0005510D" w:rsidP="0005510D">
            <w:pPr>
              <w:tabs>
                <w:tab w:val="left" w:pos="0"/>
              </w:tabs>
              <w:overflowPunct w:val="0"/>
              <w:autoSpaceDE w:val="0"/>
              <w:autoSpaceDN w:val="0"/>
              <w:adjustRightInd w:val="0"/>
              <w:rPr>
                <w:rFonts w:ascii="Arial" w:hAnsi="Arial" w:cs="Arial"/>
              </w:rPr>
            </w:pPr>
          </w:p>
          <w:p w14:paraId="62524D75" w14:textId="77777777" w:rsidR="0005510D" w:rsidRPr="0005510D" w:rsidRDefault="0005510D" w:rsidP="0005510D">
            <w:pPr>
              <w:tabs>
                <w:tab w:val="left" w:pos="0"/>
              </w:tabs>
              <w:overflowPunct w:val="0"/>
              <w:autoSpaceDE w:val="0"/>
              <w:autoSpaceDN w:val="0"/>
              <w:adjustRightInd w:val="0"/>
              <w:rPr>
                <w:rFonts w:ascii="Arial" w:hAnsi="Arial" w:cs="Arial"/>
              </w:rPr>
            </w:pPr>
            <w:r w:rsidRPr="0005510D">
              <w:rPr>
                <w:rFonts w:ascii="Arial" w:hAnsi="Arial" w:cs="Arial"/>
              </w:rPr>
              <w:t xml:space="preserve">Bid Solicitation Section 4.4.3.3 states: "Vendors {Bidders} shall submit with its Quote specification data sheets for all equivalent brands bid. The specification </w:t>
            </w:r>
            <w:r w:rsidRPr="0005510D">
              <w:rPr>
                <w:rFonts w:ascii="Arial" w:hAnsi="Arial" w:cs="Arial"/>
              </w:rPr>
              <w:lastRenderedPageBreak/>
              <w:t>data sheets must document that its product bid meets or exceeds the requirements of the Bid Solicitation specifications.</w:t>
            </w:r>
          </w:p>
          <w:p w14:paraId="0A7279D8" w14:textId="77777777" w:rsidR="0005510D" w:rsidRPr="0005510D" w:rsidRDefault="0005510D" w:rsidP="0005510D">
            <w:pPr>
              <w:tabs>
                <w:tab w:val="left" w:pos="0"/>
              </w:tabs>
              <w:overflowPunct w:val="0"/>
              <w:autoSpaceDE w:val="0"/>
              <w:autoSpaceDN w:val="0"/>
              <w:adjustRightInd w:val="0"/>
              <w:rPr>
                <w:rFonts w:ascii="Arial" w:hAnsi="Arial" w:cs="Arial"/>
              </w:rPr>
            </w:pPr>
          </w:p>
          <w:p w14:paraId="5193D570" w14:textId="27A89678" w:rsidR="00383620" w:rsidRPr="00FC7D0D" w:rsidRDefault="0005510D" w:rsidP="0005510D">
            <w:pPr>
              <w:rPr>
                <w:rFonts w:ascii="Arial" w:hAnsi="Arial" w:cs="Arial"/>
                <w:b/>
              </w:rPr>
            </w:pPr>
            <w:r w:rsidRPr="0005510D">
              <w:rPr>
                <w:rFonts w:ascii="Arial" w:hAnsi="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tc>
      </w:tr>
      <w:tr w:rsidR="00C74A63" w:rsidRPr="00661C6E" w14:paraId="03C6B437"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0AD5108D" w:rsidR="00C74A63" w:rsidRPr="00661C6E" w:rsidRDefault="00C74A63" w:rsidP="00C74A63">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1C64C7E0" w:rsidR="00C74A63" w:rsidRPr="00661C6E" w:rsidRDefault="0005510D" w:rsidP="00C74A63">
            <w:pPr>
              <w:tabs>
                <w:tab w:val="left" w:pos="0"/>
              </w:tabs>
              <w:overflowPunct w:val="0"/>
              <w:autoSpaceDE w:val="0"/>
              <w:autoSpaceDN w:val="0"/>
              <w:adjustRightInd w:val="0"/>
              <w:jc w:val="center"/>
              <w:rPr>
                <w:rFonts w:ascii="Arial" w:hAnsi="Arial" w:cs="Arial"/>
              </w:rPr>
            </w:pPr>
            <w:r>
              <w:rPr>
                <w:rFonts w:ascii="Arial" w:hAnsi="Arial" w:cs="Arial"/>
              </w:rPr>
              <w:t>New Jersey Standard Terms and Conditions Section 6.1</w:t>
            </w:r>
          </w:p>
        </w:tc>
        <w:tc>
          <w:tcPr>
            <w:tcW w:w="7362" w:type="dxa"/>
            <w:tcBorders>
              <w:top w:val="single" w:sz="4" w:space="0" w:color="auto"/>
              <w:left w:val="single" w:sz="4" w:space="0" w:color="auto"/>
              <w:bottom w:val="single" w:sz="4" w:space="0" w:color="auto"/>
              <w:right w:val="single" w:sz="4" w:space="0" w:color="auto"/>
            </w:tcBorders>
          </w:tcPr>
          <w:p w14:paraId="733E174A" w14:textId="297A390F" w:rsidR="00F42EDC" w:rsidRDefault="0005510D" w:rsidP="00C74A63">
            <w:pPr>
              <w:tabs>
                <w:tab w:val="left" w:pos="0"/>
              </w:tabs>
              <w:overflowPunct w:val="0"/>
              <w:autoSpaceDE w:val="0"/>
              <w:autoSpaceDN w:val="0"/>
              <w:adjustRightInd w:val="0"/>
              <w:rPr>
                <w:rFonts w:ascii="Arial" w:hAnsi="Arial" w:cs="Arial"/>
                <w:b/>
                <w:bCs/>
              </w:rPr>
            </w:pPr>
            <w:r w:rsidRPr="0005510D">
              <w:rPr>
                <w:rFonts w:ascii="Arial" w:hAnsi="Arial" w:cs="Arial"/>
                <w:b/>
                <w:bCs/>
              </w:rPr>
              <w:t xml:space="preserve">Will price adjustments be considered during the term of the Blanket P.O.? </w:t>
            </w:r>
          </w:p>
          <w:p w14:paraId="50EBC6F2" w14:textId="77777777" w:rsidR="0005510D" w:rsidRDefault="0005510D" w:rsidP="00C74A63">
            <w:pPr>
              <w:tabs>
                <w:tab w:val="left" w:pos="0"/>
              </w:tabs>
              <w:overflowPunct w:val="0"/>
              <w:autoSpaceDE w:val="0"/>
              <w:autoSpaceDN w:val="0"/>
              <w:adjustRightInd w:val="0"/>
              <w:rPr>
                <w:rFonts w:ascii="Arial" w:hAnsi="Arial" w:cs="Arial"/>
                <w:b/>
                <w:bCs/>
              </w:rPr>
            </w:pPr>
          </w:p>
          <w:p w14:paraId="03C6B436" w14:textId="65851B51" w:rsidR="00866084" w:rsidRPr="00835828" w:rsidRDefault="00C74A63"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sidR="0005510D" w:rsidRPr="0005510D">
              <w:rPr>
                <w:rFonts w:ascii="Arial" w:hAnsi="Arial" w:cs="Arial"/>
                <w:bCs/>
              </w:rPr>
              <w:t>Price adjustments may be considered following Blanket P.O. award. Price adjustments may be requested pursuant to New Jersey State Standard Terms &amp; Condition Section 6.1 which states "in an exceptional situation the State may consider a price adjustment. Requests for price adjustments must include justification and documentation."</w:t>
            </w:r>
          </w:p>
        </w:tc>
      </w:tr>
      <w:tr w:rsidR="0005510D" w:rsidRPr="00661C6E" w14:paraId="27EF8AA7" w14:textId="77777777" w:rsidTr="003D5E73">
        <w:trPr>
          <w:trHeight w:val="3338"/>
          <w:jc w:val="center"/>
        </w:trPr>
        <w:tc>
          <w:tcPr>
            <w:tcW w:w="877" w:type="dxa"/>
            <w:tcBorders>
              <w:top w:val="single" w:sz="4" w:space="0" w:color="auto"/>
              <w:left w:val="single" w:sz="4" w:space="0" w:color="auto"/>
              <w:bottom w:val="single" w:sz="4" w:space="0" w:color="auto"/>
              <w:right w:val="single" w:sz="4" w:space="0" w:color="auto"/>
            </w:tcBorders>
          </w:tcPr>
          <w:p w14:paraId="7A5C5DD4" w14:textId="2BA6E549" w:rsidR="0005510D" w:rsidRPr="00661C6E" w:rsidRDefault="0005510D" w:rsidP="00C74A63">
            <w:pPr>
              <w:tabs>
                <w:tab w:val="left" w:pos="0"/>
              </w:tabs>
              <w:autoSpaceDN w:val="0"/>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44888B85" w14:textId="34EB884B" w:rsidR="0005510D" w:rsidRDefault="003D5E73" w:rsidP="00C74A6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05510D">
              <w:rPr>
                <w:rFonts w:ascii="Arial" w:hAnsi="Arial" w:cs="Arial"/>
              </w:rPr>
              <w:t>3.7</w:t>
            </w:r>
          </w:p>
        </w:tc>
        <w:tc>
          <w:tcPr>
            <w:tcW w:w="7362" w:type="dxa"/>
            <w:tcBorders>
              <w:top w:val="single" w:sz="4" w:space="0" w:color="auto"/>
              <w:left w:val="single" w:sz="4" w:space="0" w:color="auto"/>
              <w:bottom w:val="single" w:sz="4" w:space="0" w:color="auto"/>
              <w:right w:val="single" w:sz="4" w:space="0" w:color="auto"/>
            </w:tcBorders>
          </w:tcPr>
          <w:p w14:paraId="125B8A62" w14:textId="77777777" w:rsidR="0005510D" w:rsidRDefault="0005510D" w:rsidP="00C74A63">
            <w:pPr>
              <w:tabs>
                <w:tab w:val="left" w:pos="0"/>
              </w:tabs>
              <w:overflowPunct w:val="0"/>
              <w:autoSpaceDE w:val="0"/>
              <w:autoSpaceDN w:val="0"/>
              <w:adjustRightInd w:val="0"/>
              <w:rPr>
                <w:rFonts w:ascii="Arial" w:hAnsi="Arial" w:cs="Arial"/>
                <w:b/>
                <w:bCs/>
              </w:rPr>
            </w:pPr>
            <w:r w:rsidRPr="0005510D">
              <w:rPr>
                <w:rFonts w:ascii="Arial" w:hAnsi="Arial" w:cs="Arial"/>
                <w:b/>
                <w:bCs/>
              </w:rPr>
              <w:t>Can you please provide the estimated minimum order size per item? It's important to have so we can accurately determine the cost for each item. Historically this information has always been provided in the bid solicitation document.</w:t>
            </w:r>
          </w:p>
          <w:p w14:paraId="5CD89CFA" w14:textId="77777777" w:rsidR="0005510D" w:rsidRDefault="0005510D" w:rsidP="00C74A63">
            <w:pPr>
              <w:tabs>
                <w:tab w:val="left" w:pos="0"/>
              </w:tabs>
              <w:overflowPunct w:val="0"/>
              <w:autoSpaceDE w:val="0"/>
              <w:autoSpaceDN w:val="0"/>
              <w:adjustRightInd w:val="0"/>
              <w:rPr>
                <w:rFonts w:ascii="Arial" w:hAnsi="Arial" w:cs="Arial"/>
                <w:b/>
                <w:bCs/>
              </w:rPr>
            </w:pPr>
          </w:p>
          <w:p w14:paraId="1E9F4CD0" w14:textId="77777777" w:rsidR="003E7A40" w:rsidRDefault="0005510D"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Bid Solicitation Section 3.7, Estimated Order Quantities, lists the estimated order quantities</w:t>
            </w:r>
            <w:r w:rsidR="003E7A40">
              <w:rPr>
                <w:rFonts w:ascii="Arial" w:hAnsi="Arial" w:cs="Arial"/>
                <w:bCs/>
              </w:rPr>
              <w:t xml:space="preserve"> </w:t>
            </w:r>
            <w:r w:rsidR="003E7A40" w:rsidRPr="003E7A40">
              <w:rPr>
                <w:rFonts w:ascii="Arial" w:hAnsi="Arial" w:cs="Arial"/>
                <w:bCs/>
              </w:rPr>
              <w:t xml:space="preserve">that will be ordered by DOC over the </w:t>
            </w:r>
            <w:r w:rsidR="003E7A40">
              <w:rPr>
                <w:rFonts w:ascii="Arial" w:hAnsi="Arial" w:cs="Arial"/>
                <w:bCs/>
              </w:rPr>
              <w:t xml:space="preserve">three (3) year Blanket P.O. term. </w:t>
            </w:r>
          </w:p>
          <w:p w14:paraId="5A3AFE4A" w14:textId="77777777" w:rsidR="003E7A40" w:rsidRDefault="003E7A40" w:rsidP="00C74A63">
            <w:pPr>
              <w:tabs>
                <w:tab w:val="left" w:pos="0"/>
              </w:tabs>
              <w:overflowPunct w:val="0"/>
              <w:autoSpaceDE w:val="0"/>
              <w:autoSpaceDN w:val="0"/>
              <w:adjustRightInd w:val="0"/>
              <w:rPr>
                <w:rFonts w:ascii="Arial" w:hAnsi="Arial" w:cs="Arial"/>
                <w:bCs/>
              </w:rPr>
            </w:pPr>
          </w:p>
          <w:p w14:paraId="455D50BF" w14:textId="60528EBE" w:rsidR="0005510D" w:rsidRPr="0005510D" w:rsidRDefault="003E7A40" w:rsidP="00C74A63">
            <w:pPr>
              <w:tabs>
                <w:tab w:val="left" w:pos="0"/>
              </w:tabs>
              <w:overflowPunct w:val="0"/>
              <w:autoSpaceDE w:val="0"/>
              <w:autoSpaceDN w:val="0"/>
              <w:adjustRightInd w:val="0"/>
              <w:rPr>
                <w:rFonts w:ascii="Arial" w:hAnsi="Arial" w:cs="Arial"/>
                <w:bCs/>
              </w:rPr>
            </w:pPr>
            <w:r>
              <w:rPr>
                <w:rFonts w:ascii="Arial" w:hAnsi="Arial" w:cs="Arial"/>
                <w:bCs/>
              </w:rPr>
              <w:t>Bid Solicitation Section 3.7 states, “</w:t>
            </w:r>
            <w:r w:rsidRPr="003E7A40">
              <w:rPr>
                <w:rFonts w:ascii="Arial" w:hAnsi="Arial" w:cs="Arial"/>
                <w:bCs/>
              </w:rPr>
              <w:t>The State makes no guarantees of Blanket P.O. usage or total quantities ordered during the Blanket P.O. term, including any extension(s) thereof.  The State reserves the right to increase, decrease or eliminate quantities in their entirety.  Product ordering is on an as-needed basis, normally monthly, and order frequency may vary.</w:t>
            </w:r>
            <w:r>
              <w:rPr>
                <w:rFonts w:ascii="Arial" w:hAnsi="Arial" w:cs="Arial"/>
                <w:bCs/>
              </w:rPr>
              <w:t>”</w:t>
            </w:r>
          </w:p>
        </w:tc>
      </w:tr>
      <w:tr w:rsidR="003D5E73" w:rsidRPr="00661C6E" w14:paraId="28B03CF3"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29F6CDC9" w14:textId="401D08E8" w:rsidR="003D5E73" w:rsidRDefault="003D5E73" w:rsidP="00C74A63">
            <w:pPr>
              <w:tabs>
                <w:tab w:val="left" w:pos="0"/>
              </w:tabs>
              <w:autoSpaceDN w:val="0"/>
              <w:jc w:val="center"/>
              <w:rPr>
                <w:rFonts w:ascii="Arial" w:hAnsi="Arial" w:cs="Arial"/>
              </w:rPr>
            </w:pPr>
            <w:r>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7C416EEF" w14:textId="4AD8812F" w:rsidR="003D5E73" w:rsidRDefault="003D5E73" w:rsidP="00C74A63">
            <w:pPr>
              <w:tabs>
                <w:tab w:val="left" w:pos="0"/>
              </w:tabs>
              <w:overflowPunct w:val="0"/>
              <w:autoSpaceDE w:val="0"/>
              <w:autoSpaceDN w:val="0"/>
              <w:adjustRightInd w:val="0"/>
              <w:jc w:val="center"/>
              <w:rPr>
                <w:rFonts w:ascii="Arial" w:hAnsi="Arial" w:cs="Arial"/>
              </w:rPr>
            </w:pPr>
            <w:r>
              <w:rPr>
                <w:rFonts w:ascii="Arial" w:hAnsi="Arial" w:cs="Arial"/>
              </w:rPr>
              <w:t>Section 3.1</w:t>
            </w:r>
          </w:p>
        </w:tc>
        <w:tc>
          <w:tcPr>
            <w:tcW w:w="7362" w:type="dxa"/>
            <w:tcBorders>
              <w:top w:val="single" w:sz="4" w:space="0" w:color="auto"/>
              <w:left w:val="single" w:sz="4" w:space="0" w:color="auto"/>
              <w:bottom w:val="single" w:sz="4" w:space="0" w:color="auto"/>
              <w:right w:val="single" w:sz="4" w:space="0" w:color="auto"/>
            </w:tcBorders>
          </w:tcPr>
          <w:p w14:paraId="48B18F2E" w14:textId="77777777" w:rsidR="003D5E73" w:rsidRDefault="003D5E73" w:rsidP="00C74A63">
            <w:pPr>
              <w:tabs>
                <w:tab w:val="left" w:pos="0"/>
              </w:tabs>
              <w:overflowPunct w:val="0"/>
              <w:autoSpaceDE w:val="0"/>
              <w:autoSpaceDN w:val="0"/>
              <w:adjustRightInd w:val="0"/>
              <w:rPr>
                <w:rFonts w:ascii="Arial" w:hAnsi="Arial" w:cs="Arial"/>
                <w:b/>
                <w:bCs/>
              </w:rPr>
            </w:pPr>
            <w:r>
              <w:rPr>
                <w:rFonts w:ascii="Arial" w:hAnsi="Arial" w:cs="Arial"/>
                <w:b/>
                <w:bCs/>
              </w:rPr>
              <w:t>T</w:t>
            </w:r>
            <w:r w:rsidRPr="003D5E73">
              <w:rPr>
                <w:rFonts w:ascii="Arial" w:hAnsi="Arial" w:cs="Arial"/>
                <w:b/>
                <w:bCs/>
              </w:rPr>
              <w:t>he current bid permits the inclusion of plastic knives in the setups. Did anyone check with your Department of Corrections personnel to see if knives are approved? At the start of the contract, we were informed knives are not acceptable.</w:t>
            </w:r>
          </w:p>
          <w:p w14:paraId="5ECEA1E3" w14:textId="77777777" w:rsidR="003D5E73" w:rsidRDefault="003D5E73" w:rsidP="00C74A63">
            <w:pPr>
              <w:tabs>
                <w:tab w:val="left" w:pos="0"/>
              </w:tabs>
              <w:overflowPunct w:val="0"/>
              <w:autoSpaceDE w:val="0"/>
              <w:autoSpaceDN w:val="0"/>
              <w:adjustRightInd w:val="0"/>
              <w:rPr>
                <w:rFonts w:ascii="Arial" w:hAnsi="Arial" w:cs="Arial"/>
                <w:b/>
                <w:bCs/>
              </w:rPr>
            </w:pPr>
          </w:p>
          <w:p w14:paraId="13612551" w14:textId="77777777" w:rsidR="003D5E73" w:rsidRDefault="003D5E73" w:rsidP="003D5E7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Bid Solicitation Section 3.1 lists all required specifications for the Bid Solicitation. These specifications, including the inclusion of plastic knives, have been confirmed by the Using Agency to be current and accurate. </w:t>
            </w:r>
          </w:p>
          <w:p w14:paraId="7549BBA2" w14:textId="50E24440" w:rsidR="003D5E73" w:rsidRPr="003D5E73" w:rsidRDefault="003D5E73" w:rsidP="003D5E73">
            <w:pPr>
              <w:tabs>
                <w:tab w:val="left" w:pos="0"/>
              </w:tabs>
              <w:overflowPunct w:val="0"/>
              <w:autoSpaceDE w:val="0"/>
              <w:autoSpaceDN w:val="0"/>
              <w:adjustRightInd w:val="0"/>
              <w:rPr>
                <w:rFonts w:ascii="Arial" w:hAnsi="Arial" w:cs="Arial"/>
                <w:bCs/>
              </w:rPr>
            </w:pPr>
          </w:p>
        </w:tc>
      </w:tr>
      <w:tr w:rsidR="003D5E73" w:rsidRPr="00661C6E" w14:paraId="7D609C14"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4EF31634" w14:textId="6EE0BD0A" w:rsidR="003D5E73" w:rsidRDefault="003D5E73" w:rsidP="00C74A63">
            <w:pPr>
              <w:tabs>
                <w:tab w:val="left" w:pos="0"/>
              </w:tabs>
              <w:autoSpaceDN w:val="0"/>
              <w:jc w:val="center"/>
              <w:rPr>
                <w:rFonts w:ascii="Arial" w:hAnsi="Arial" w:cs="Arial"/>
              </w:rPr>
            </w:pPr>
            <w:r>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5EA796D1" w14:textId="78523D91" w:rsidR="003D5E73" w:rsidRDefault="005D295C" w:rsidP="00C74A63">
            <w:pPr>
              <w:tabs>
                <w:tab w:val="left" w:pos="0"/>
              </w:tabs>
              <w:overflowPunct w:val="0"/>
              <w:autoSpaceDE w:val="0"/>
              <w:autoSpaceDN w:val="0"/>
              <w:adjustRightInd w:val="0"/>
              <w:jc w:val="center"/>
              <w:rPr>
                <w:rFonts w:ascii="Arial" w:hAnsi="Arial" w:cs="Arial"/>
              </w:rPr>
            </w:pPr>
            <w:r>
              <w:rPr>
                <w:rFonts w:ascii="Arial" w:hAnsi="Arial" w:cs="Arial"/>
              </w:rPr>
              <w:t xml:space="preserve"> N/A</w:t>
            </w:r>
          </w:p>
        </w:tc>
        <w:tc>
          <w:tcPr>
            <w:tcW w:w="7362" w:type="dxa"/>
            <w:tcBorders>
              <w:top w:val="single" w:sz="4" w:space="0" w:color="auto"/>
              <w:left w:val="single" w:sz="4" w:space="0" w:color="auto"/>
              <w:bottom w:val="single" w:sz="4" w:space="0" w:color="auto"/>
              <w:right w:val="single" w:sz="4" w:space="0" w:color="auto"/>
            </w:tcBorders>
          </w:tcPr>
          <w:p w14:paraId="10659FC4" w14:textId="77777777" w:rsidR="003D5E73" w:rsidRDefault="003D5E73" w:rsidP="00C74A63">
            <w:pPr>
              <w:tabs>
                <w:tab w:val="left" w:pos="0"/>
              </w:tabs>
              <w:overflowPunct w:val="0"/>
              <w:autoSpaceDE w:val="0"/>
              <w:autoSpaceDN w:val="0"/>
              <w:adjustRightInd w:val="0"/>
              <w:rPr>
                <w:rFonts w:ascii="Arial" w:hAnsi="Arial" w:cs="Arial"/>
                <w:b/>
                <w:bCs/>
              </w:rPr>
            </w:pPr>
            <w:r w:rsidRPr="003D5E73">
              <w:rPr>
                <w:rFonts w:ascii="Arial" w:hAnsi="Arial" w:cs="Arial"/>
                <w:b/>
                <w:bCs/>
              </w:rPr>
              <w:t>What is the average time from a bid open date to when a business is transferred to a new vendor (given routine evaluation procedures and timelines)? The latest bid opens on August 3rd.</w:t>
            </w:r>
          </w:p>
          <w:p w14:paraId="25AECAE4" w14:textId="77777777" w:rsidR="00376C58" w:rsidRDefault="00376C58" w:rsidP="00C74A63">
            <w:pPr>
              <w:tabs>
                <w:tab w:val="left" w:pos="0"/>
              </w:tabs>
              <w:overflowPunct w:val="0"/>
              <w:autoSpaceDE w:val="0"/>
              <w:autoSpaceDN w:val="0"/>
              <w:adjustRightInd w:val="0"/>
              <w:rPr>
                <w:rFonts w:ascii="Arial" w:hAnsi="Arial" w:cs="Arial"/>
                <w:b/>
                <w:bCs/>
              </w:rPr>
            </w:pPr>
          </w:p>
          <w:p w14:paraId="290ACECF" w14:textId="0610D9EB" w:rsidR="00376C58" w:rsidRDefault="00376C58" w:rsidP="00376C58">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The State does not </w:t>
            </w:r>
            <w:r w:rsidR="00514468">
              <w:rPr>
                <w:rFonts w:ascii="Arial" w:hAnsi="Arial" w:cs="Arial"/>
                <w:bCs/>
              </w:rPr>
              <w:t xml:space="preserve">track average time between Quote opening </w:t>
            </w:r>
            <w:r w:rsidR="004C01E6">
              <w:rPr>
                <w:rFonts w:ascii="Arial" w:hAnsi="Arial" w:cs="Arial"/>
                <w:bCs/>
              </w:rPr>
              <w:t>dates</w:t>
            </w:r>
            <w:r w:rsidR="00514468">
              <w:rPr>
                <w:rFonts w:ascii="Arial" w:hAnsi="Arial" w:cs="Arial"/>
                <w:bCs/>
              </w:rPr>
              <w:t xml:space="preserve"> and Blanket P.O. award dates.</w:t>
            </w:r>
          </w:p>
          <w:p w14:paraId="62E94F75" w14:textId="77777777" w:rsidR="00376C58" w:rsidRDefault="00376C58" w:rsidP="00376C58">
            <w:pPr>
              <w:tabs>
                <w:tab w:val="left" w:pos="0"/>
              </w:tabs>
              <w:overflowPunct w:val="0"/>
              <w:autoSpaceDE w:val="0"/>
              <w:autoSpaceDN w:val="0"/>
              <w:adjustRightInd w:val="0"/>
              <w:rPr>
                <w:rFonts w:ascii="Arial" w:hAnsi="Arial" w:cs="Arial"/>
                <w:bCs/>
              </w:rPr>
            </w:pPr>
          </w:p>
          <w:p w14:paraId="5D6C5438" w14:textId="2AE39FCF" w:rsidR="00514468" w:rsidRDefault="002A2697" w:rsidP="00514468">
            <w:pPr>
              <w:tabs>
                <w:tab w:val="left" w:pos="0"/>
              </w:tabs>
              <w:overflowPunct w:val="0"/>
              <w:autoSpaceDE w:val="0"/>
              <w:autoSpaceDN w:val="0"/>
              <w:adjustRightInd w:val="0"/>
              <w:rPr>
                <w:rFonts w:ascii="Arial" w:hAnsi="Arial" w:cs="Arial"/>
                <w:bCs/>
              </w:rPr>
            </w:pPr>
            <w:r>
              <w:rPr>
                <w:rFonts w:ascii="Arial" w:hAnsi="Arial" w:cs="Arial"/>
                <w:bCs/>
              </w:rPr>
              <w:t xml:space="preserve">The </w:t>
            </w:r>
            <w:r w:rsidR="00514468">
              <w:rPr>
                <w:rFonts w:ascii="Arial" w:hAnsi="Arial" w:cs="Arial"/>
                <w:bCs/>
              </w:rPr>
              <w:t xml:space="preserve">current </w:t>
            </w:r>
            <w:r>
              <w:rPr>
                <w:rFonts w:ascii="Arial" w:hAnsi="Arial" w:cs="Arial"/>
                <w:bCs/>
              </w:rPr>
              <w:t xml:space="preserve">anticipated ‘Blanket P.O. Effective Date’ </w:t>
            </w:r>
            <w:r w:rsidR="00514468">
              <w:rPr>
                <w:rFonts w:ascii="Arial" w:hAnsi="Arial" w:cs="Arial"/>
                <w:bCs/>
              </w:rPr>
              <w:t xml:space="preserve">of January 3, 2022, may be found </w:t>
            </w:r>
            <w:r>
              <w:rPr>
                <w:rFonts w:ascii="Arial" w:hAnsi="Arial" w:cs="Arial"/>
                <w:bCs/>
              </w:rPr>
              <w:t>on the ‘Summary’</w:t>
            </w:r>
            <w:r w:rsidR="00376C58" w:rsidRPr="00376C58">
              <w:rPr>
                <w:rFonts w:ascii="Arial" w:hAnsi="Arial" w:cs="Arial"/>
                <w:bCs/>
              </w:rPr>
              <w:t xml:space="preserve"> page of the Bid Solicitation in NJSTART</w:t>
            </w:r>
            <w:r w:rsidR="00514468">
              <w:rPr>
                <w:rFonts w:ascii="Arial" w:hAnsi="Arial" w:cs="Arial"/>
                <w:bCs/>
              </w:rPr>
              <w:t>, and any revisions to the anticipated award date may be found there</w:t>
            </w:r>
            <w:r w:rsidR="00376C58" w:rsidRPr="00376C58">
              <w:rPr>
                <w:rFonts w:ascii="Arial" w:hAnsi="Arial" w:cs="Arial"/>
                <w:bCs/>
              </w:rPr>
              <w:t>.</w:t>
            </w:r>
          </w:p>
          <w:p w14:paraId="5E51A62B" w14:textId="4B89CA90" w:rsidR="00376C58" w:rsidRPr="00376C58" w:rsidRDefault="00376C58" w:rsidP="00514468">
            <w:pPr>
              <w:tabs>
                <w:tab w:val="left" w:pos="0"/>
              </w:tabs>
              <w:overflowPunct w:val="0"/>
              <w:autoSpaceDE w:val="0"/>
              <w:autoSpaceDN w:val="0"/>
              <w:adjustRightInd w:val="0"/>
              <w:rPr>
                <w:rFonts w:ascii="Arial" w:hAnsi="Arial" w:cs="Arial"/>
                <w:bCs/>
              </w:rPr>
            </w:pPr>
          </w:p>
        </w:tc>
      </w:tr>
      <w:tr w:rsidR="003D5E73" w:rsidRPr="00661C6E" w14:paraId="06142BD1"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6895F633" w14:textId="3EC12816" w:rsidR="003D5E73" w:rsidRDefault="003D5E73" w:rsidP="00C74A63">
            <w:pPr>
              <w:tabs>
                <w:tab w:val="left" w:pos="0"/>
              </w:tabs>
              <w:autoSpaceDN w:val="0"/>
              <w:jc w:val="center"/>
              <w:rPr>
                <w:rFonts w:ascii="Arial" w:hAnsi="Arial" w:cs="Arial"/>
              </w:rPr>
            </w:pPr>
            <w:r>
              <w:rPr>
                <w:rFonts w:ascii="Arial" w:hAnsi="Arial" w:cs="Arial"/>
              </w:rPr>
              <w:lastRenderedPageBreak/>
              <w:t>9</w:t>
            </w:r>
          </w:p>
        </w:tc>
        <w:tc>
          <w:tcPr>
            <w:tcW w:w="1998" w:type="dxa"/>
            <w:tcBorders>
              <w:top w:val="single" w:sz="4" w:space="0" w:color="auto"/>
              <w:left w:val="single" w:sz="4" w:space="0" w:color="auto"/>
              <w:bottom w:val="single" w:sz="4" w:space="0" w:color="auto"/>
              <w:right w:val="single" w:sz="4" w:space="0" w:color="auto"/>
            </w:tcBorders>
          </w:tcPr>
          <w:p w14:paraId="5C12F025" w14:textId="63ABB012" w:rsidR="003D5E73" w:rsidRDefault="00376C58" w:rsidP="00C74A63">
            <w:pPr>
              <w:tabs>
                <w:tab w:val="left" w:pos="0"/>
              </w:tabs>
              <w:overflowPunct w:val="0"/>
              <w:autoSpaceDE w:val="0"/>
              <w:autoSpaceDN w:val="0"/>
              <w:adjustRightInd w:val="0"/>
              <w:jc w:val="center"/>
              <w:rPr>
                <w:rFonts w:ascii="Arial" w:hAnsi="Arial" w:cs="Arial"/>
              </w:rPr>
            </w:pPr>
            <w:r>
              <w:rPr>
                <w:rFonts w:ascii="Arial" w:hAnsi="Arial" w:cs="Arial"/>
              </w:rPr>
              <w:t>Section 7.2</w:t>
            </w:r>
          </w:p>
        </w:tc>
        <w:tc>
          <w:tcPr>
            <w:tcW w:w="7362" w:type="dxa"/>
            <w:tcBorders>
              <w:top w:val="single" w:sz="4" w:space="0" w:color="auto"/>
              <w:left w:val="single" w:sz="4" w:space="0" w:color="auto"/>
              <w:bottom w:val="single" w:sz="4" w:space="0" w:color="auto"/>
              <w:right w:val="single" w:sz="4" w:space="0" w:color="auto"/>
            </w:tcBorders>
          </w:tcPr>
          <w:p w14:paraId="4C8E98C7" w14:textId="77777777" w:rsidR="003D5E73" w:rsidRDefault="000C7AC9" w:rsidP="00C74A63">
            <w:pPr>
              <w:tabs>
                <w:tab w:val="left" w:pos="0"/>
              </w:tabs>
              <w:overflowPunct w:val="0"/>
              <w:autoSpaceDE w:val="0"/>
              <w:autoSpaceDN w:val="0"/>
              <w:adjustRightInd w:val="0"/>
              <w:rPr>
                <w:rFonts w:ascii="Arial" w:hAnsi="Arial" w:cs="Arial"/>
                <w:b/>
                <w:bCs/>
              </w:rPr>
            </w:pPr>
            <w:r>
              <w:rPr>
                <w:rFonts w:ascii="Arial" w:hAnsi="Arial" w:cs="Arial"/>
                <w:b/>
                <w:bCs/>
              </w:rPr>
              <w:t>D</w:t>
            </w:r>
            <w:r w:rsidR="003D5E73" w:rsidRPr="003D5E73">
              <w:rPr>
                <w:rFonts w:ascii="Arial" w:hAnsi="Arial" w:cs="Arial"/>
                <w:b/>
                <w:bCs/>
              </w:rPr>
              <w:t>oes NJ make a good faith effort to ensure a current vendor (who is not awarded the next bid) continues to receive orders until reasonable custom ingredients and packaging inventory levels are used?</w:t>
            </w:r>
          </w:p>
          <w:p w14:paraId="1587D5E6" w14:textId="77777777" w:rsidR="00376C58" w:rsidRDefault="00376C58" w:rsidP="00C74A63">
            <w:pPr>
              <w:tabs>
                <w:tab w:val="left" w:pos="0"/>
              </w:tabs>
              <w:overflowPunct w:val="0"/>
              <w:autoSpaceDE w:val="0"/>
              <w:autoSpaceDN w:val="0"/>
              <w:adjustRightInd w:val="0"/>
              <w:rPr>
                <w:rFonts w:ascii="Arial" w:hAnsi="Arial" w:cs="Arial"/>
                <w:b/>
                <w:bCs/>
              </w:rPr>
            </w:pPr>
          </w:p>
          <w:p w14:paraId="5D93B1AD" w14:textId="52F077A0" w:rsidR="00376C58" w:rsidRPr="00376C58" w:rsidRDefault="00376C58" w:rsidP="00376C58">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The State does not </w:t>
            </w:r>
            <w:r w:rsidRPr="00376C58">
              <w:rPr>
                <w:rFonts w:ascii="Arial" w:hAnsi="Arial" w:cs="Arial"/>
                <w:bCs/>
              </w:rPr>
              <w:t>typically make an e</w:t>
            </w:r>
            <w:r>
              <w:rPr>
                <w:rFonts w:ascii="Arial" w:hAnsi="Arial" w:cs="Arial"/>
                <w:bCs/>
              </w:rPr>
              <w:t>ffort to ensure that a current V</w:t>
            </w:r>
            <w:r w:rsidRPr="00376C58">
              <w:rPr>
                <w:rFonts w:ascii="Arial" w:hAnsi="Arial" w:cs="Arial"/>
                <w:bCs/>
              </w:rPr>
              <w:t xml:space="preserve">endor </w:t>
            </w:r>
            <w:r>
              <w:rPr>
                <w:rFonts w:ascii="Arial" w:hAnsi="Arial" w:cs="Arial"/>
                <w:bCs/>
              </w:rPr>
              <w:t xml:space="preserve">{Contractor} </w:t>
            </w:r>
            <w:r w:rsidRPr="00376C58">
              <w:rPr>
                <w:rFonts w:ascii="Arial" w:hAnsi="Arial" w:cs="Arial"/>
                <w:bCs/>
              </w:rPr>
              <w:t xml:space="preserve">has sold all of their existing inventory before </w:t>
            </w:r>
            <w:r>
              <w:rPr>
                <w:rFonts w:ascii="Arial" w:hAnsi="Arial" w:cs="Arial"/>
                <w:bCs/>
              </w:rPr>
              <w:t xml:space="preserve">a new Blanket P.O. is in place. Per Bid Solicitation Section 7.2, Blanket P.O.s will be made with reasonable promptness by written notice to the Vendor(s) {Contractor(s)} intended for award. </w:t>
            </w:r>
          </w:p>
        </w:tc>
      </w:tr>
    </w:tbl>
    <w:p w14:paraId="3B6E0024" w14:textId="5D7B6EA7" w:rsidR="00135214" w:rsidRDefault="00135214"/>
    <w:p w14:paraId="48D031BD" w14:textId="77777777" w:rsidR="00135214" w:rsidRDefault="00135214"/>
    <w:sectPr w:rsidR="00135214"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BC27C" w14:textId="77777777" w:rsidR="008B3645" w:rsidRDefault="008B3645">
      <w:r>
        <w:separator/>
      </w:r>
    </w:p>
  </w:endnote>
  <w:endnote w:type="continuationSeparator" w:id="0">
    <w:p w14:paraId="2F3018E9" w14:textId="77777777" w:rsidR="008B3645" w:rsidRDefault="008B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2B8E0BCB" w:rsidR="009C0858" w:rsidRDefault="009C0858">
        <w:pPr>
          <w:pStyle w:val="Footer"/>
          <w:jc w:val="center"/>
        </w:pPr>
        <w:r>
          <w:fldChar w:fldCharType="begin"/>
        </w:r>
        <w:r>
          <w:instrText xml:space="preserve"> PAGE   \* MERGEFORMAT </w:instrText>
        </w:r>
        <w:r>
          <w:fldChar w:fldCharType="separate"/>
        </w:r>
        <w:r w:rsidR="00E9199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F9DFC" w14:textId="77777777" w:rsidR="008B3645" w:rsidRDefault="008B3645">
      <w:r>
        <w:separator/>
      </w:r>
    </w:p>
  </w:footnote>
  <w:footnote w:type="continuationSeparator" w:id="0">
    <w:p w14:paraId="1D436AB8" w14:textId="77777777" w:rsidR="008B3645" w:rsidRDefault="008B3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b45NOJghF46yY2EJeC9RpDVlIV9/8FzyBdzoYUz5MuYDqPHKd1tu/xb5FVjq4Xy/3/y/foc9K5+jRlfmKlW1GQ==" w:salt="fsrVuLGEOn8pt6cK/CO7Yg=="/>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1009"/>
    <w:rsid w:val="00051C5E"/>
    <w:rsid w:val="00052193"/>
    <w:rsid w:val="00052433"/>
    <w:rsid w:val="0005510D"/>
    <w:rsid w:val="000555F2"/>
    <w:rsid w:val="00056D5E"/>
    <w:rsid w:val="00060D0D"/>
    <w:rsid w:val="0006149B"/>
    <w:rsid w:val="0007133C"/>
    <w:rsid w:val="0007365F"/>
    <w:rsid w:val="00080562"/>
    <w:rsid w:val="00087AC7"/>
    <w:rsid w:val="000A75F0"/>
    <w:rsid w:val="000C04B0"/>
    <w:rsid w:val="000C22B9"/>
    <w:rsid w:val="000C2717"/>
    <w:rsid w:val="000C3964"/>
    <w:rsid w:val="000C7991"/>
    <w:rsid w:val="000C7AC9"/>
    <w:rsid w:val="000D0811"/>
    <w:rsid w:val="000D2B27"/>
    <w:rsid w:val="000E042A"/>
    <w:rsid w:val="000F21AF"/>
    <w:rsid w:val="001036B6"/>
    <w:rsid w:val="001130EC"/>
    <w:rsid w:val="001236A1"/>
    <w:rsid w:val="00125060"/>
    <w:rsid w:val="001265C6"/>
    <w:rsid w:val="00132629"/>
    <w:rsid w:val="00135214"/>
    <w:rsid w:val="0016047E"/>
    <w:rsid w:val="00160E56"/>
    <w:rsid w:val="00160EBA"/>
    <w:rsid w:val="00161091"/>
    <w:rsid w:val="0018202F"/>
    <w:rsid w:val="001873BC"/>
    <w:rsid w:val="00194DDF"/>
    <w:rsid w:val="001D1ABC"/>
    <w:rsid w:val="001D2AA6"/>
    <w:rsid w:val="001D4A0C"/>
    <w:rsid w:val="001F3462"/>
    <w:rsid w:val="001F34F3"/>
    <w:rsid w:val="0020175D"/>
    <w:rsid w:val="00202F19"/>
    <w:rsid w:val="00221E6B"/>
    <w:rsid w:val="002420F8"/>
    <w:rsid w:val="00257D6E"/>
    <w:rsid w:val="0026037D"/>
    <w:rsid w:val="00260851"/>
    <w:rsid w:val="00261386"/>
    <w:rsid w:val="0026242D"/>
    <w:rsid w:val="00266F5D"/>
    <w:rsid w:val="00271544"/>
    <w:rsid w:val="002745C5"/>
    <w:rsid w:val="00285BF3"/>
    <w:rsid w:val="00290DC1"/>
    <w:rsid w:val="00292AE3"/>
    <w:rsid w:val="002A2697"/>
    <w:rsid w:val="002A6F0D"/>
    <w:rsid w:val="002C1484"/>
    <w:rsid w:val="002C54B7"/>
    <w:rsid w:val="002E39C5"/>
    <w:rsid w:val="002F1449"/>
    <w:rsid w:val="002F411D"/>
    <w:rsid w:val="003048CF"/>
    <w:rsid w:val="00305A8E"/>
    <w:rsid w:val="00305B6D"/>
    <w:rsid w:val="003069D9"/>
    <w:rsid w:val="00311014"/>
    <w:rsid w:val="00312D7D"/>
    <w:rsid w:val="00313FA2"/>
    <w:rsid w:val="00322697"/>
    <w:rsid w:val="00326DC4"/>
    <w:rsid w:val="0032707C"/>
    <w:rsid w:val="00337069"/>
    <w:rsid w:val="0034046A"/>
    <w:rsid w:val="0034222F"/>
    <w:rsid w:val="00364A22"/>
    <w:rsid w:val="00370055"/>
    <w:rsid w:val="00372C16"/>
    <w:rsid w:val="0037646A"/>
    <w:rsid w:val="00376C58"/>
    <w:rsid w:val="00383620"/>
    <w:rsid w:val="00391DD1"/>
    <w:rsid w:val="00391DE8"/>
    <w:rsid w:val="0039648D"/>
    <w:rsid w:val="003A76EC"/>
    <w:rsid w:val="003B1D63"/>
    <w:rsid w:val="003D02FC"/>
    <w:rsid w:val="003D5E73"/>
    <w:rsid w:val="003D747D"/>
    <w:rsid w:val="003E295B"/>
    <w:rsid w:val="003E3EA6"/>
    <w:rsid w:val="003E7A40"/>
    <w:rsid w:val="003E7D1E"/>
    <w:rsid w:val="003F2A90"/>
    <w:rsid w:val="003F7837"/>
    <w:rsid w:val="00400C49"/>
    <w:rsid w:val="00402793"/>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7DA7"/>
    <w:rsid w:val="004C01E6"/>
    <w:rsid w:val="004C13A5"/>
    <w:rsid w:val="004C2706"/>
    <w:rsid w:val="004C417C"/>
    <w:rsid w:val="004D39D7"/>
    <w:rsid w:val="004D5ECF"/>
    <w:rsid w:val="004E32C5"/>
    <w:rsid w:val="004E725B"/>
    <w:rsid w:val="004F3C89"/>
    <w:rsid w:val="004F542C"/>
    <w:rsid w:val="00502120"/>
    <w:rsid w:val="00514468"/>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A1A7D"/>
    <w:rsid w:val="005B7B28"/>
    <w:rsid w:val="005D1FD3"/>
    <w:rsid w:val="005D295C"/>
    <w:rsid w:val="005D5F8B"/>
    <w:rsid w:val="005E3AEA"/>
    <w:rsid w:val="005E7D9D"/>
    <w:rsid w:val="005F3346"/>
    <w:rsid w:val="005F3A74"/>
    <w:rsid w:val="00610AAA"/>
    <w:rsid w:val="00610ADE"/>
    <w:rsid w:val="00616053"/>
    <w:rsid w:val="00632446"/>
    <w:rsid w:val="00646784"/>
    <w:rsid w:val="00651E62"/>
    <w:rsid w:val="00657047"/>
    <w:rsid w:val="00661C6E"/>
    <w:rsid w:val="00670FCB"/>
    <w:rsid w:val="006848B7"/>
    <w:rsid w:val="006A3DE5"/>
    <w:rsid w:val="006B3833"/>
    <w:rsid w:val="006B54FA"/>
    <w:rsid w:val="006C37AB"/>
    <w:rsid w:val="006C5427"/>
    <w:rsid w:val="006D2967"/>
    <w:rsid w:val="006D6856"/>
    <w:rsid w:val="006D6EE7"/>
    <w:rsid w:val="006E6912"/>
    <w:rsid w:val="006E6FF8"/>
    <w:rsid w:val="006F5A6E"/>
    <w:rsid w:val="0071384F"/>
    <w:rsid w:val="00721BC8"/>
    <w:rsid w:val="00730FFF"/>
    <w:rsid w:val="00751577"/>
    <w:rsid w:val="00764A80"/>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0446"/>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63295"/>
    <w:rsid w:val="00866084"/>
    <w:rsid w:val="00872ACC"/>
    <w:rsid w:val="00872CF9"/>
    <w:rsid w:val="00883737"/>
    <w:rsid w:val="00884C9E"/>
    <w:rsid w:val="008918DF"/>
    <w:rsid w:val="00894EF0"/>
    <w:rsid w:val="008A05DF"/>
    <w:rsid w:val="008B2D62"/>
    <w:rsid w:val="008B3645"/>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63B9C"/>
    <w:rsid w:val="00980AC4"/>
    <w:rsid w:val="00990CED"/>
    <w:rsid w:val="00993884"/>
    <w:rsid w:val="00995F30"/>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61133"/>
    <w:rsid w:val="00A6113F"/>
    <w:rsid w:val="00A61E9F"/>
    <w:rsid w:val="00A8091E"/>
    <w:rsid w:val="00A84B37"/>
    <w:rsid w:val="00A8549A"/>
    <w:rsid w:val="00AA2C37"/>
    <w:rsid w:val="00AA3920"/>
    <w:rsid w:val="00AA5E72"/>
    <w:rsid w:val="00AB00EB"/>
    <w:rsid w:val="00AB0234"/>
    <w:rsid w:val="00AB72B8"/>
    <w:rsid w:val="00AD3D3C"/>
    <w:rsid w:val="00AD55C4"/>
    <w:rsid w:val="00B056BB"/>
    <w:rsid w:val="00B1392F"/>
    <w:rsid w:val="00B157F4"/>
    <w:rsid w:val="00B2669F"/>
    <w:rsid w:val="00B3763D"/>
    <w:rsid w:val="00B432C3"/>
    <w:rsid w:val="00B47EA5"/>
    <w:rsid w:val="00B53E38"/>
    <w:rsid w:val="00B54579"/>
    <w:rsid w:val="00B555FD"/>
    <w:rsid w:val="00B55897"/>
    <w:rsid w:val="00B61C72"/>
    <w:rsid w:val="00B664C5"/>
    <w:rsid w:val="00B7192C"/>
    <w:rsid w:val="00B73FDA"/>
    <w:rsid w:val="00B842BD"/>
    <w:rsid w:val="00B92AC8"/>
    <w:rsid w:val="00B9391C"/>
    <w:rsid w:val="00B94666"/>
    <w:rsid w:val="00BA0226"/>
    <w:rsid w:val="00BA2157"/>
    <w:rsid w:val="00BC21C1"/>
    <w:rsid w:val="00BC4F10"/>
    <w:rsid w:val="00BC7C61"/>
    <w:rsid w:val="00BD378C"/>
    <w:rsid w:val="00BD693F"/>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669D0"/>
    <w:rsid w:val="00C7411B"/>
    <w:rsid w:val="00C74A5D"/>
    <w:rsid w:val="00C74A63"/>
    <w:rsid w:val="00C777D7"/>
    <w:rsid w:val="00C83977"/>
    <w:rsid w:val="00CA2E39"/>
    <w:rsid w:val="00CB7464"/>
    <w:rsid w:val="00CC2CBB"/>
    <w:rsid w:val="00CE1914"/>
    <w:rsid w:val="00CF3D21"/>
    <w:rsid w:val="00D057E9"/>
    <w:rsid w:val="00D1111B"/>
    <w:rsid w:val="00D2037F"/>
    <w:rsid w:val="00D33B5E"/>
    <w:rsid w:val="00D428F8"/>
    <w:rsid w:val="00D55DDC"/>
    <w:rsid w:val="00D56679"/>
    <w:rsid w:val="00D62DBC"/>
    <w:rsid w:val="00D705AB"/>
    <w:rsid w:val="00D75306"/>
    <w:rsid w:val="00D80F8A"/>
    <w:rsid w:val="00D82EF7"/>
    <w:rsid w:val="00D83316"/>
    <w:rsid w:val="00D91263"/>
    <w:rsid w:val="00D91B32"/>
    <w:rsid w:val="00DB1905"/>
    <w:rsid w:val="00DB373C"/>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35E58"/>
    <w:rsid w:val="00E448B7"/>
    <w:rsid w:val="00E4652C"/>
    <w:rsid w:val="00E5310E"/>
    <w:rsid w:val="00E60BE9"/>
    <w:rsid w:val="00E61D3A"/>
    <w:rsid w:val="00E64C53"/>
    <w:rsid w:val="00E67791"/>
    <w:rsid w:val="00E76F39"/>
    <w:rsid w:val="00E807AD"/>
    <w:rsid w:val="00E80811"/>
    <w:rsid w:val="00E84D04"/>
    <w:rsid w:val="00E90D91"/>
    <w:rsid w:val="00E91994"/>
    <w:rsid w:val="00E92ADD"/>
    <w:rsid w:val="00E945C1"/>
    <w:rsid w:val="00E97321"/>
    <w:rsid w:val="00EA330C"/>
    <w:rsid w:val="00EA3312"/>
    <w:rsid w:val="00EB3E79"/>
    <w:rsid w:val="00EB557F"/>
    <w:rsid w:val="00EC32E5"/>
    <w:rsid w:val="00EC5F73"/>
    <w:rsid w:val="00ED2B3C"/>
    <w:rsid w:val="00ED3B68"/>
    <w:rsid w:val="00EE16EA"/>
    <w:rsid w:val="00EE31B0"/>
    <w:rsid w:val="00EF7D4E"/>
    <w:rsid w:val="00F02AC3"/>
    <w:rsid w:val="00F043D3"/>
    <w:rsid w:val="00F05D01"/>
    <w:rsid w:val="00F0645F"/>
    <w:rsid w:val="00F3434F"/>
    <w:rsid w:val="00F34973"/>
    <w:rsid w:val="00F401B4"/>
    <w:rsid w:val="00F40A08"/>
    <w:rsid w:val="00F42EDC"/>
    <w:rsid w:val="00F47276"/>
    <w:rsid w:val="00F52E4E"/>
    <w:rsid w:val="00F57AA2"/>
    <w:rsid w:val="00F75EFF"/>
    <w:rsid w:val="00F93868"/>
    <w:rsid w:val="00FA0A5A"/>
    <w:rsid w:val="00FA1383"/>
    <w:rsid w:val="00FA59AD"/>
    <w:rsid w:val="00FA6397"/>
    <w:rsid w:val="00FA7242"/>
    <w:rsid w:val="00FB09C8"/>
    <w:rsid w:val="00FB2462"/>
    <w:rsid w:val="00FB6B05"/>
    <w:rsid w:val="00FC529C"/>
    <w:rsid w:val="00FC7D0D"/>
    <w:rsid w:val="00FD1ADF"/>
    <w:rsid w:val="00FD60C7"/>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31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6733883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893667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468673618">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5654019">
      <w:bodyDiv w:val="1"/>
      <w:marLeft w:val="0"/>
      <w:marRight w:val="0"/>
      <w:marTop w:val="0"/>
      <w:marBottom w:val="0"/>
      <w:divBdr>
        <w:top w:val="none" w:sz="0" w:space="0" w:color="auto"/>
        <w:left w:val="none" w:sz="0" w:space="0" w:color="auto"/>
        <w:bottom w:val="none" w:sz="0" w:space="0" w:color="auto"/>
        <w:right w:val="none" w:sz="0" w:space="0" w:color="auto"/>
      </w:divBdr>
    </w:div>
    <w:div w:id="951978675">
      <w:bodyDiv w:val="1"/>
      <w:marLeft w:val="0"/>
      <w:marRight w:val="0"/>
      <w:marTop w:val="0"/>
      <w:marBottom w:val="0"/>
      <w:divBdr>
        <w:top w:val="none" w:sz="0" w:space="0" w:color="auto"/>
        <w:left w:val="none" w:sz="0" w:space="0" w:color="auto"/>
        <w:bottom w:val="none" w:sz="0" w:space="0" w:color="auto"/>
        <w:right w:val="none" w:sz="0" w:space="0" w:color="auto"/>
      </w:divBdr>
    </w:div>
    <w:div w:id="1119105984">
      <w:bodyDiv w:val="1"/>
      <w:marLeft w:val="0"/>
      <w:marRight w:val="0"/>
      <w:marTop w:val="0"/>
      <w:marBottom w:val="0"/>
      <w:divBdr>
        <w:top w:val="none" w:sz="0" w:space="0" w:color="auto"/>
        <w:left w:val="none" w:sz="0" w:space="0" w:color="auto"/>
        <w:bottom w:val="none" w:sz="0" w:space="0" w:color="auto"/>
        <w:right w:val="none" w:sz="0" w:space="0" w:color="auto"/>
      </w:divBdr>
    </w:div>
    <w:div w:id="161305268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metadata/properties"/>
    <ds:schemaRef ds:uri="http://schemas.microsoft.com/office/2006/documentManagement/types"/>
    <ds:schemaRef ds:uri="http://schemas.microsoft.com/sharepoint/v3"/>
    <ds:schemaRef ds:uri="http://purl.org/dc/elements/1.1/"/>
    <ds:schemaRef ds:uri="http://www.w3.org/XML/1998/namespace"/>
    <ds:schemaRef ds:uri="http://purl.org/dc/te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93C897D1-7BB4-4D43-9C91-2A03AE002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Pages>
  <Words>1148</Words>
  <Characters>6299</Characters>
  <Application>Microsoft Office Word</Application>
  <DocSecurity>8</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4</cp:revision>
  <cp:lastPrinted>2020-03-16T13:10:00Z</cp:lastPrinted>
  <dcterms:created xsi:type="dcterms:W3CDTF">2021-07-14T13:58:00Z</dcterms:created>
  <dcterms:modified xsi:type="dcterms:W3CDTF">2021-07-14T15:31:00Z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