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BB74D2" w:rsidRPr="008E4F43" w14:paraId="2475BB5B" w14:textId="77777777" w:rsidTr="00BB74D2">
        <w:tc>
          <w:tcPr>
            <w:tcW w:w="3420" w:type="dxa"/>
            <w:vAlign w:val="bottom"/>
          </w:tcPr>
          <w:p w14:paraId="0E78DF0F" w14:textId="77777777" w:rsidR="00BB74D2" w:rsidRPr="008E4F43" w:rsidRDefault="00BB74D2" w:rsidP="00BB74D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</w:tcPr>
          <w:p w14:paraId="049A6C07" w14:textId="00CC0156" w:rsidR="00BB74D2" w:rsidRPr="00BB74D2" w:rsidRDefault="00BB74D2" w:rsidP="00BB74D2">
            <w:pPr>
              <w:rPr>
                <w:rFonts w:ascii="Times New Roman" w:hAnsi="Times New Roman" w:cs="Times New Roman"/>
                <w:sz w:val="24"/>
                <w:szCs w:val="18"/>
                <w:u w:val="single"/>
              </w:rPr>
            </w:pPr>
            <w:r w:rsidRPr="00BB74D2">
              <w:rPr>
                <w:rFonts w:ascii="Times New Roman" w:hAnsi="Times New Roman"/>
                <w:sz w:val="18"/>
                <w:szCs w:val="18"/>
                <w:u w:val="single"/>
              </w:rPr>
              <w:t xml:space="preserve">T2365 </w:t>
            </w:r>
            <w:r w:rsidRPr="00BB74D2">
              <w:rPr>
                <w:rStyle w:val="normaltextrun"/>
                <w:rFonts w:ascii="Garamond" w:hAnsi="Garamond"/>
                <w:bCs/>
                <w:sz w:val="20"/>
                <w:szCs w:val="20"/>
                <w:u w:val="single"/>
                <w:bdr w:val="none" w:sz="0" w:space="0" w:color="auto" w:frame="1"/>
              </w:rPr>
              <w:t>21DPP00593;</w:t>
            </w:r>
            <w:r w:rsidRPr="00BB74D2">
              <w:rPr>
                <w:rStyle w:val="normaltextrun"/>
                <w:rFonts w:ascii="Garamond" w:hAnsi="Garamond"/>
                <w:b/>
                <w:bCs/>
                <w:sz w:val="52"/>
                <w:szCs w:val="52"/>
                <w:u w:val="single"/>
                <w:bdr w:val="none" w:sz="0" w:space="0" w:color="auto" w:frame="1"/>
              </w:rPr>
              <w:t xml:space="preserve"> </w:t>
            </w:r>
            <w:r w:rsidRPr="00BB74D2">
              <w:rPr>
                <w:rFonts w:ascii="Times New Roman" w:hAnsi="Times New Roman"/>
                <w:sz w:val="18"/>
                <w:szCs w:val="18"/>
                <w:u w:val="single"/>
              </w:rPr>
              <w:t>Coffee and Tea, Regular and Decaf for Distribution and Support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647EB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647EB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647E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647E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647EB3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BB74D2" w:rsidRPr="009E4D18" w14:paraId="4037E840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530E7C3" w14:textId="4F082E6A" w:rsidR="00BB74D2" w:rsidRPr="00BB74D2" w:rsidRDefault="00BB74D2" w:rsidP="00BB74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S</w:t>
            </w:r>
            <w:r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PECIFICATION DATA SHEETS FOR ALL EQUIVALENT B</w:t>
            </w:r>
            <w:bookmarkStart w:id="0" w:name="_GoBack"/>
            <w:bookmarkEnd w:id="0"/>
            <w:r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RANDS BID (</w:t>
            </w:r>
            <w:r w:rsidRPr="00BB74D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§4.4.3.3)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75E3E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A709E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B74D2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BB7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B3081-1B92-4FF9-9EC3-7DE2ECB4ED32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010AD3E9-3515-42FF-A227-C45464CA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</cp:lastModifiedBy>
  <cp:revision>2</cp:revision>
  <cp:lastPrinted>2017-05-08T20:50:00Z</cp:lastPrinted>
  <dcterms:created xsi:type="dcterms:W3CDTF">2021-02-26T16:04:00Z</dcterms:created>
  <dcterms:modified xsi:type="dcterms:W3CDTF">2021-02-26T16:04:00Z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