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079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420"/>
        <w:gridCol w:w="7370"/>
      </w:tblGrid>
      <w:tr>
        <w:tblPrEx>
          <w:shd w:val="clear" w:color="auto" w:fill="d0ddef"/>
        </w:tblPrEx>
        <w:trPr>
          <w:trHeight w:val="412" w:hRule="atLeast"/>
        </w:trPr>
        <w:tc>
          <w:tcPr>
            <w:tcW w:type="dxa" w:w="34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 A"/>
            </w:pPr>
            <w:r>
              <w:rPr>
                <w:rFonts w:ascii="Times New Roman" w:hAnsi="Times New Roman"/>
                <w:b w:val="1"/>
                <w:bCs w:val="1"/>
                <w:sz w:val="18"/>
                <w:szCs w:val="18"/>
                <w:rtl w:val="0"/>
                <w:lang w:val="en-US"/>
              </w:rPr>
              <w:t>BID SOLICITATION # AND TITLE:</w:t>
            </w:r>
          </w:p>
        </w:tc>
        <w:tc>
          <w:tcPr>
            <w:tcW w:type="dxa" w:w="737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pacing w:after="0" w:line="240" w:lineRule="auto"/>
            </w:pPr>
            <w:r>
              <w:rPr>
                <w:rFonts w:ascii="Times New Roman" w:hAnsi="Times New Roman"/>
                <w:sz w:val="18"/>
                <w:szCs w:val="18"/>
                <w:rtl w:val="0"/>
                <w:lang w:val="en-US"/>
              </w:rPr>
              <w:t>21DPP00587; T2577 Devices for the Deaf and Hard of Hearing for the Department of Human Services- REBID</w:t>
            </w:r>
          </w:p>
        </w:tc>
      </w:tr>
    </w:tbl>
    <w:p>
      <w:pPr>
        <w:pStyle w:val="Body"/>
        <w:widowControl w:val="0"/>
        <w:ind w:left="108" w:hanging="108"/>
      </w:pPr>
    </w:p>
    <w:p>
      <w:pPr>
        <w:pStyle w:val="Body A"/>
        <w:widowControl w:val="0"/>
        <w:spacing w:line="240" w:lineRule="auto"/>
      </w:pPr>
    </w:p>
    <w:p>
      <w:pPr>
        <w:pStyle w:val="header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A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THIS CHECKLIST WAS CREATED AS A GUIDE TO ASSIST VENDORS IN PREPARING A COMPLETE AND RESPONSIVE QUOTE.  THIS CHECKLIST MAY NOT IDENTIFY ALL OF THE DOCUMENTS, FORMS OR OTHER INFORMATION REQUIRED.  IT IS THE VENDOR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S RESPONSIBILITY TO ENSURE THAT ALL REQUIREMENTS OF THE BID SOLICITATION HAVE BEEN MET.</w:t>
      </w:r>
    </w:p>
    <w:p>
      <w:pPr>
        <w:pStyle w:val="Body A"/>
        <w:spacing w:after="0" w:line="240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79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0790"/>
      </w:tblGrid>
      <w:tr>
        <w:tblPrEx>
          <w:shd w:val="clear" w:color="auto" w:fill="d0ddef"/>
        </w:tblPrEx>
        <w:trPr>
          <w:trHeight w:val="237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PART 1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107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FORMS, REGISTRATIONS AND CERTIFICATIONS THAT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MUST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SUBMITTED BY THE VENDOR WITH THE QUOTE</w:t>
            </w:r>
          </w:p>
        </w:tc>
      </w:tr>
      <w:tr>
        <w:tblPrEx>
          <w:shd w:val="clear" w:color="auto" w:fill="d0ddef"/>
        </w:tblPrEx>
        <w:trPr>
          <w:trHeight w:val="305" w:hRule="atLeast"/>
        </w:trPr>
        <w:tc>
          <w:tcPr>
            <w:tcW w:type="dxa" w:w="10790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"http://www.state.nj.us/treasury/purchase/forms/OfferandAcceptance.pdf"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OFFER AND ACCEPTANCE PAGE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4.4.1.1)</w:t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"http://www.state.nj.us/treasury/purchase/forms/OwnershipDisclosure.pdf"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OWNERSHIP DISCLOSURE FORM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4.4.1.2.1)</w:t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"http://www.state.nj.us/treasury/purchase/forms/DisclosureofInvestmentActivitiesinIran.pdf"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DISCLOSURE OF INVESTMENT ACTIVITIES IN IRAN FORM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4.4.1.2.2) </w:t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STATE-SUPPLIED PRICE SHEET</w:t>
            </w:r>
          </w:p>
        </w:tc>
      </w:tr>
    </w:tbl>
    <w:p>
      <w:pPr>
        <w:pStyle w:val="Body A"/>
        <w:widowControl w:val="0"/>
        <w:spacing w:after="0" w:line="240" w:lineRule="auto"/>
        <w:ind w:left="108" w:hanging="108"/>
        <w:rPr>
          <w:rStyle w:val="None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Body A"/>
        <w:widowControl w:val="0"/>
        <w:spacing w:after="0" w:line="240" w:lineRule="auto"/>
        <w:jc w:val="both"/>
        <w:rPr>
          <w:rStyle w:val="None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Body A"/>
        <w:tabs>
          <w:tab w:val="left" w:pos="3285"/>
        </w:tabs>
        <w:spacing w:after="0" w:line="240" w:lineRule="auto"/>
        <w:rPr>
          <w:rStyle w:val="None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79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715"/>
        <w:gridCol w:w="10075"/>
      </w:tblGrid>
      <w:tr>
        <w:tblPrEx>
          <w:shd w:val="clear" w:color="auto" w:fill="d0ddef"/>
        </w:tblPrEx>
        <w:trPr>
          <w:trHeight w:val="237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PART 2</w:t>
            </w:r>
          </w:p>
        </w:tc>
      </w:tr>
      <w:tr>
        <w:tblPrEx>
          <w:shd w:val="clear" w:color="auto" w:fill="d0ddef"/>
        </w:tblPrEx>
        <w:trPr>
          <w:trHeight w:val="892" w:hRule="atLeast"/>
        </w:trPr>
        <w:tc>
          <w:tcPr>
            <w:tcW w:type="dxa" w:w="10790"/>
            <w:gridSpan w:val="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  <w:jc w:val="center"/>
              <w:rPr>
                <w:rStyle w:val="None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FORMS, REGISTRATIONS AND CERTIFICATIONS THAT </w:t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SHOULD</w:t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center"/>
              <w:rPr>
                <w:rStyle w:val="None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rtl w:val="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SUBMITTED BY THE VENDOR WITH THE QUOTE. 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center"/>
              <w:rPr>
                <w:rStyle w:val="None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rtl w:val="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THESE FORMS </w:t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MUST</w:t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SUBMITTED PRIOR TO THE AWARD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OF THE MASTER BLANKET PURCHASE ORDER.</w:t>
            </w:r>
          </w:p>
        </w:tc>
      </w:tr>
      <w:tr>
        <w:tblPrEx>
          <w:shd w:val="clear" w:color="auto" w:fill="d0ddef"/>
        </w:tblPrEx>
        <w:trPr>
          <w:trHeight w:val="305" w:hRule="atLeast"/>
        </w:trPr>
        <w:tc>
          <w:tcPr>
            <w:tcW w:type="dxa" w:w="10790"/>
            <w:gridSpan w:val="2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Hyperlink.0"/>
                <w:rtl w:val="0"/>
                <w:lang w:val="en-US"/>
              </w:rPr>
              <w:t>DISCLOSURE OF INVESTIGATIONS AND OTHER ACTIONS INVOLVING VENDOR</w:t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 (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4.4.2.2)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  <w:rPr>
                <w:rStyle w:val="None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PROOF OF BUSINESS REGISTRATION</w:t>
            </w:r>
          </w:p>
          <w:p>
            <w:pPr>
              <w:pStyle w:val="Body A"/>
              <w:bidi w:val="0"/>
              <w:spacing w:after="0" w:line="240" w:lineRule="auto"/>
              <w:ind w:left="697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You may register your business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"https://www.state.nj.us/treasury/revenue/busregcert.shtml"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HERE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or obtain a copy of the Business Registration Certificate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"https://www1.state.nj.us/TYTR_BRC/jsp/BRCLoginJsp.jsp"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HERE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CERTIFICATE OF INSURANCE / ACORD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"http://www.state.nj.us/treasury/purchase/forms/eo134/Chapter51.pdf"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TWO-YEAR CHAPTER 51/EXECUTIVE ORDER 117 VENDOR CERTIFICATION AND DISCLOSURE OF POLITICAL CONTRIBUTIONS</w:t>
            </w:r>
            <w:r>
              <w:rPr/>
              <w:fldChar w:fldCharType="end" w:fldLock="0"/>
            </w: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7.1.1)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  <w:rPr>
                <w:rStyle w:val="None"/>
                <w:rFonts w:ascii="Times New Roman" w:cs="Times New Roman" w:hAnsi="Times New Roman" w:eastAsia="Times New Roman"/>
                <w:sz w:val="20"/>
                <w:szCs w:val="2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AFFIRMATIVE ACTION COMPLIANCE 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7.1.3)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Submit one of the following:</w:t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NEW JERSEY CERTIFICATE OF EMPLOYEE INFORMATION REPORT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FEDERAL LETTER OF APPROVAL VERIFYING A FEDERALLY APPROVED OR SANCTIONED AFFIRMATIVE ACTION PROGRAM (Dated within 1 year of the Quote submission)</w:t>
            </w:r>
          </w:p>
        </w:tc>
      </w:tr>
      <w:tr>
        <w:tblPrEx>
          <w:shd w:val="clear" w:color="auto" w:fill="d0ddef"/>
        </w:tblPrEx>
        <w:trPr>
          <w:trHeight w:val="300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lang w:val="en-US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lang w:val="en-US"/>
                <w14:textFill>
                  <w14:solidFill>
                    <w14:srgbClr w14:val="0563C1"/>
                  </w14:solidFill>
                </w14:textFill>
              </w:rPr>
              <w:instrText xml:space="preserve"> HYPERLINK "http://www.state.nj.us/treasury/purchase/forms/AA_%252520Supplement.pdf"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lang w:val="en-US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AFFIRMATIVE ACTION EMPLOYEE INFORMATION REPORT (FORM AA302)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  <w:fldChar w:fldCharType="end" w:fldLock="0"/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spacing w:after="0" w:line="240" w:lineRule="auto"/>
            </w:pPr>
            <w:r>
              <w:rPr>
                <w:rStyle w:val="None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CONFIDENTIALITY AND COMMITTEMENT TO DEFEND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(Bid Solicitation </w:t>
            </w:r>
            <w:r>
              <w:rPr>
                <w:rStyle w:val="None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Style w:val="None"/>
                <w:rFonts w:ascii="Times New Roman" w:hAnsi="Times New Roman"/>
                <w:sz w:val="20"/>
                <w:szCs w:val="20"/>
                <w:rtl w:val="0"/>
                <w:lang w:val="en-US"/>
              </w:rPr>
              <w:t>4.4.2.4)</w:t>
            </w:r>
          </w:p>
        </w:tc>
      </w:tr>
    </w:tbl>
    <w:p>
      <w:pPr>
        <w:pStyle w:val="Body A"/>
        <w:widowControl w:val="0"/>
        <w:tabs>
          <w:tab w:val="left" w:pos="3285"/>
        </w:tabs>
        <w:spacing w:after="0" w:line="240" w:lineRule="auto"/>
        <w:ind w:left="108" w:hanging="108"/>
      </w:pPr>
      <w:r>
        <w:rPr>
          <w:rStyle w:val="None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2240" w:h="15840" w:orient="portrait"/>
      <w:pgMar w:top="720" w:right="720" w:bottom="720" w:left="720" w:header="288" w:footer="288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</w:pPr>
    <w:r>
      <w:rPr>
        <w:sz w:val="16"/>
        <w:szCs w:val="16"/>
        <w:rtl w:val="0"/>
        <w:lang w:val="en-US"/>
      </w:rPr>
      <w:t>DPP Revised 4.17.17</w:t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</w:pPr>
    <w:r>
      <w:rPr>
        <w:rFonts w:ascii="Times New Roman" w:hAnsi="Times New Roman"/>
        <w:sz w:val="18"/>
        <w:szCs w:val="18"/>
        <w:rtl w:val="0"/>
        <w:lang w:val="en-US"/>
      </w:rPr>
      <w:t>DPP Rev. 10.26.2020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left" w:pos="4720"/>
        <w:tab w:val="clear" w:pos="4680"/>
        <w:tab w:val="clear" w:pos="9360"/>
      </w:tabs>
    </w:pPr>
    <w:r>
      <w:tab/>
    </w:r>
  </w:p>
  <w:p>
    <w:pPr>
      <w:pStyle w:val="header"/>
      <w:jc w:val="center"/>
      <w:rPr>
        <w:rFonts w:ascii="Times New Roman" w:cs="Times New Roman" w:hAnsi="Times New Roman" w:eastAsia="Times New Roman"/>
        <w:b w:val="1"/>
        <w:bCs w:val="1"/>
        <w:sz w:val="24"/>
        <w:szCs w:val="24"/>
      </w:rPr>
    </w:pPr>
    <w:r>
      <w:drawing>
        <wp:inline distT="0" distB="0" distL="0" distR="0">
          <wp:extent cx="551000" cy="578735"/>
          <wp:effectExtent l="0" t="0" r="0" b="0"/>
          <wp:docPr id="1073741825" name="officeArt object" descr="3A0389C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3A0389C.tmp" descr="3A0389C.tmp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000" cy="5787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</w:r>
    <w:r>
      <w:rPr>
        <w:rFonts w:ascii="Times New Roman" w:hAnsi="Times New Roman"/>
        <w:b w:val="1"/>
        <w:bCs w:val="1"/>
        <w:sz w:val="24"/>
        <w:szCs w:val="24"/>
        <w:rtl w:val="0"/>
        <w:lang w:val="en-US"/>
      </w:rPr>
      <w:t>BID SOLICITATION CHECKLIST</w:t>
    </w:r>
  </w:p>
  <w:p>
    <w:pPr>
      <w:pStyle w:val="header"/>
      <w:jc w:val="center"/>
      <w:rPr>
        <w:rFonts w:ascii="Times New Roman" w:cs="Times New Roman" w:hAnsi="Times New Roman" w:eastAsia="Times New Roman"/>
        <w:b w:val="1"/>
        <w:bCs w:val="1"/>
        <w:sz w:val="14"/>
        <w:szCs w:val="14"/>
      </w:rPr>
    </w:pPr>
    <w:r>
      <w:tab/>
    </w:r>
    <w:r>
      <w:rPr>
        <w:rFonts w:ascii="Times New Roman" w:hAnsi="Times New Roman"/>
        <w:b w:val="1"/>
        <w:bCs w:val="1"/>
        <w:sz w:val="14"/>
        <w:szCs w:val="14"/>
        <w:rtl w:val="0"/>
        <w:lang w:val="en-US"/>
      </w:rPr>
      <w:t>STATE OF NEW JERSEY</w:t>
    </w:r>
  </w:p>
  <w:p>
    <w:pPr>
      <w:pStyle w:val="header"/>
      <w:jc w:val="center"/>
      <w:rPr>
        <w:rFonts w:ascii="Times New Roman" w:cs="Times New Roman" w:hAnsi="Times New Roman" w:eastAsia="Times New Roman"/>
        <w:b w:val="1"/>
        <w:bCs w:val="1"/>
        <w:sz w:val="14"/>
        <w:szCs w:val="14"/>
      </w:rPr>
    </w:pPr>
    <w:r>
      <w:rPr>
        <w:rFonts w:ascii="Times New Roman" w:hAnsi="Times New Roman"/>
        <w:b w:val="1"/>
        <w:bCs w:val="1"/>
        <w:sz w:val="14"/>
        <w:szCs w:val="14"/>
        <w:rtl w:val="0"/>
        <w:lang w:val="en-US"/>
      </w:rPr>
      <w:t>DEPARTMENT OF THE TREASURY - DIVISION OF PURCHASE AND PROPERTY</w:t>
    </w:r>
  </w:p>
  <w:p>
    <w:pPr>
      <w:pStyle w:val="header"/>
      <w:jc w:val="center"/>
    </w:pPr>
    <w:r>
      <w:rPr>
        <w:rFonts w:ascii="Times New Roman" w:hAnsi="Times New Roman"/>
        <w:b w:val="1"/>
        <w:bCs w:val="1"/>
        <w:sz w:val="14"/>
        <w:szCs w:val="14"/>
        <w:rtl w:val="0"/>
        <w:lang w:val="en-US"/>
      </w:rPr>
      <w:t>33 WEST STATE STREET, P.O. BOX 230 TRENTON, NEW JERSEY 08625-0230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Times New Roman" w:cs="Times New Roman" w:hAnsi="Times New Roman" w:eastAsia="Times New Roman"/>
      <w:b w:val="1"/>
      <w:bCs w:val="1"/>
      <w:outline w:val="0"/>
      <w:color w:val="0563c1"/>
      <w:sz w:val="20"/>
      <w:szCs w:val="20"/>
      <w:u w:val="single" w:color="0563c1"/>
      <w:lang w:val="en-US"/>
      <w14:textFill>
        <w14:solidFill>
          <w14:srgbClr w14:val="0563C1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character" w:styleId="Hyperlink.1">
    <w:name w:val="Hyperlink.1"/>
    <w:basedOn w:val="None"/>
    <w:next w:val="Hyperlink.1"/>
    <w:rPr>
      <w:outline w:val="0"/>
      <w:color w:val="0563c1"/>
      <w:u w:val="single" w:color="0563c1"/>
      <w:lang w:val="en-US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