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37CC06" w14:textId="77777777" w:rsidR="000C1CA8" w:rsidRPr="0041180C" w:rsidRDefault="00377DD7" w:rsidP="0041180C">
      <w:pPr>
        <w:spacing w:after="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ATTACHMENT 5</w:t>
      </w:r>
      <w:bookmarkStart w:id="0" w:name="_GoBack"/>
      <w:bookmarkEnd w:id="0"/>
    </w:p>
    <w:p w14:paraId="40EB67AF" w14:textId="259236B7" w:rsidR="00B54D73" w:rsidRDefault="00B54D73" w:rsidP="0041180C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340B</w:t>
      </w:r>
    </w:p>
    <w:p w14:paraId="549ABDAC" w14:textId="1999EB7A" w:rsidR="0041180C" w:rsidRDefault="0041180C" w:rsidP="0041180C">
      <w:pPr>
        <w:spacing w:after="0"/>
        <w:jc w:val="center"/>
        <w:rPr>
          <w:rFonts w:ascii="Arial" w:hAnsi="Arial" w:cs="Arial"/>
          <w:b/>
        </w:rPr>
      </w:pPr>
      <w:r w:rsidRPr="0041180C">
        <w:rPr>
          <w:rFonts w:ascii="Arial" w:hAnsi="Arial" w:cs="Arial"/>
          <w:b/>
        </w:rPr>
        <w:t>Sample Record Layout</w:t>
      </w:r>
    </w:p>
    <w:p w14:paraId="6330838B" w14:textId="77777777" w:rsidR="0041180C" w:rsidRDefault="0041180C" w:rsidP="0041180C">
      <w:pPr>
        <w:spacing w:after="0"/>
        <w:rPr>
          <w:rFonts w:ascii="Arial" w:hAnsi="Arial" w:cs="Arial"/>
        </w:rPr>
      </w:pPr>
    </w:p>
    <w:tbl>
      <w:tblPr>
        <w:tblStyle w:val="TableGrid"/>
        <w:tblW w:w="10620" w:type="dxa"/>
        <w:tblInd w:w="-522" w:type="dxa"/>
        <w:tblLook w:val="04A0" w:firstRow="1" w:lastRow="0" w:firstColumn="1" w:lastColumn="0" w:noHBand="0" w:noVBand="1"/>
      </w:tblPr>
      <w:tblGrid>
        <w:gridCol w:w="2437"/>
        <w:gridCol w:w="3773"/>
        <w:gridCol w:w="1530"/>
        <w:gridCol w:w="1170"/>
        <w:gridCol w:w="1710"/>
      </w:tblGrid>
      <w:tr w:rsidR="0041180C" w:rsidRPr="0041180C" w14:paraId="6A3FA714" w14:textId="77777777" w:rsidTr="00B742E6">
        <w:tc>
          <w:tcPr>
            <w:tcW w:w="2437" w:type="dxa"/>
          </w:tcPr>
          <w:p w14:paraId="573359CA" w14:textId="77777777" w:rsidR="0041180C" w:rsidRPr="0041180C" w:rsidRDefault="0041180C" w:rsidP="0041180C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41180C">
              <w:rPr>
                <w:rFonts w:ascii="Arial" w:hAnsi="Arial" w:cs="Arial"/>
                <w:b/>
                <w:u w:val="single"/>
              </w:rPr>
              <w:t>Field Name/Tag</w:t>
            </w:r>
          </w:p>
        </w:tc>
        <w:tc>
          <w:tcPr>
            <w:tcW w:w="3773" w:type="dxa"/>
          </w:tcPr>
          <w:p w14:paraId="6808829B" w14:textId="77777777" w:rsidR="0041180C" w:rsidRPr="0041180C" w:rsidRDefault="0041180C" w:rsidP="0041180C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41180C">
              <w:rPr>
                <w:rFonts w:ascii="Arial" w:hAnsi="Arial" w:cs="Arial"/>
                <w:b/>
                <w:u w:val="single"/>
              </w:rPr>
              <w:t>Description</w:t>
            </w:r>
          </w:p>
        </w:tc>
        <w:tc>
          <w:tcPr>
            <w:tcW w:w="1530" w:type="dxa"/>
          </w:tcPr>
          <w:p w14:paraId="2987678D" w14:textId="77777777" w:rsidR="0041180C" w:rsidRPr="0041180C" w:rsidRDefault="0041180C" w:rsidP="0041180C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41180C">
              <w:rPr>
                <w:rFonts w:ascii="Arial" w:hAnsi="Arial" w:cs="Arial"/>
                <w:b/>
                <w:u w:val="single"/>
              </w:rPr>
              <w:t>Format</w:t>
            </w:r>
          </w:p>
        </w:tc>
        <w:tc>
          <w:tcPr>
            <w:tcW w:w="1170" w:type="dxa"/>
          </w:tcPr>
          <w:p w14:paraId="4A9C4DA2" w14:textId="77777777" w:rsidR="0041180C" w:rsidRPr="0041180C" w:rsidRDefault="0041180C" w:rsidP="0041180C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41180C">
              <w:rPr>
                <w:rFonts w:ascii="Arial" w:hAnsi="Arial" w:cs="Arial"/>
                <w:b/>
                <w:u w:val="single"/>
              </w:rPr>
              <w:t>Length</w:t>
            </w:r>
          </w:p>
        </w:tc>
        <w:tc>
          <w:tcPr>
            <w:tcW w:w="1710" w:type="dxa"/>
          </w:tcPr>
          <w:p w14:paraId="695B2FA4" w14:textId="77777777" w:rsidR="0041180C" w:rsidRPr="0041180C" w:rsidRDefault="0041180C" w:rsidP="0041180C">
            <w:pPr>
              <w:jc w:val="center"/>
              <w:rPr>
                <w:rFonts w:ascii="Arial" w:hAnsi="Arial" w:cs="Arial"/>
                <w:b/>
                <w:u w:val="single"/>
              </w:rPr>
            </w:pPr>
            <w:r w:rsidRPr="0041180C">
              <w:rPr>
                <w:rFonts w:ascii="Arial" w:hAnsi="Arial" w:cs="Arial"/>
                <w:b/>
                <w:u w:val="single"/>
              </w:rPr>
              <w:t>PIC Clause</w:t>
            </w:r>
          </w:p>
        </w:tc>
      </w:tr>
      <w:tr w:rsidR="0041180C" w14:paraId="34288B87" w14:textId="77777777" w:rsidTr="00B742E6">
        <w:tc>
          <w:tcPr>
            <w:tcW w:w="2437" w:type="dxa"/>
          </w:tcPr>
          <w:p w14:paraId="26F997D0" w14:textId="77777777" w:rsidR="0041180C" w:rsidRDefault="0041180C" w:rsidP="0041180C">
            <w:pPr>
              <w:rPr>
                <w:rFonts w:ascii="Arial" w:hAnsi="Arial" w:cs="Arial"/>
              </w:rPr>
            </w:pPr>
          </w:p>
          <w:p w14:paraId="5041CF78" w14:textId="77777777" w:rsidR="0041180C" w:rsidRDefault="00E264C4" w:rsidP="0041180C">
            <w:pPr>
              <w:rPr>
                <w:rFonts w:ascii="Arial" w:hAnsi="Arial" w:cs="Arial"/>
              </w:rPr>
            </w:pPr>
            <w:r w:rsidRPr="00E264C4">
              <w:rPr>
                <w:rFonts w:ascii="Arial" w:hAnsi="Arial" w:cs="Arial"/>
              </w:rPr>
              <w:t>GCN</w:t>
            </w:r>
          </w:p>
        </w:tc>
        <w:tc>
          <w:tcPr>
            <w:tcW w:w="3773" w:type="dxa"/>
          </w:tcPr>
          <w:p w14:paraId="07C0FE52" w14:textId="77777777" w:rsidR="0041180C" w:rsidRDefault="0041180C" w:rsidP="0041180C">
            <w:pPr>
              <w:rPr>
                <w:rFonts w:ascii="Arial" w:hAnsi="Arial" w:cs="Arial"/>
              </w:rPr>
            </w:pPr>
          </w:p>
          <w:p w14:paraId="11E94D75" w14:textId="77777777" w:rsidR="0041180C" w:rsidRDefault="00E264C4" w:rsidP="0041180C">
            <w:pPr>
              <w:rPr>
                <w:rFonts w:ascii="Arial" w:hAnsi="Arial" w:cs="Arial"/>
              </w:rPr>
            </w:pPr>
            <w:r w:rsidRPr="00E264C4">
              <w:rPr>
                <w:rFonts w:ascii="Arial" w:hAnsi="Arial" w:cs="Arial"/>
              </w:rPr>
              <w:t>Formulation ID</w:t>
            </w:r>
          </w:p>
        </w:tc>
        <w:tc>
          <w:tcPr>
            <w:tcW w:w="1530" w:type="dxa"/>
          </w:tcPr>
          <w:p w14:paraId="3E4D47C9" w14:textId="77777777" w:rsidR="0041180C" w:rsidRDefault="0041180C" w:rsidP="0041180C">
            <w:pPr>
              <w:rPr>
                <w:rFonts w:ascii="Arial" w:hAnsi="Arial" w:cs="Arial"/>
              </w:rPr>
            </w:pPr>
          </w:p>
          <w:p w14:paraId="35C7D265" w14:textId="77777777" w:rsidR="0041180C" w:rsidRDefault="00E264C4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Numeric</w:t>
            </w:r>
          </w:p>
        </w:tc>
        <w:tc>
          <w:tcPr>
            <w:tcW w:w="1170" w:type="dxa"/>
          </w:tcPr>
          <w:p w14:paraId="4DDF4781" w14:textId="77777777" w:rsidR="0041180C" w:rsidRDefault="0041180C" w:rsidP="0041180C">
            <w:pPr>
              <w:rPr>
                <w:rFonts w:ascii="Arial" w:hAnsi="Arial" w:cs="Arial"/>
              </w:rPr>
            </w:pPr>
          </w:p>
          <w:p w14:paraId="09C6FF67" w14:textId="77777777" w:rsidR="0041180C" w:rsidRDefault="00E264C4" w:rsidP="0041180C">
            <w:pPr>
              <w:rPr>
                <w:rFonts w:ascii="Arial" w:hAnsi="Arial" w:cs="Arial"/>
              </w:rPr>
            </w:pPr>
            <w:r w:rsidRPr="00E264C4">
              <w:rPr>
                <w:rFonts w:ascii="Arial" w:hAnsi="Arial" w:cs="Arial"/>
              </w:rPr>
              <w:t>5</w:t>
            </w:r>
          </w:p>
        </w:tc>
        <w:tc>
          <w:tcPr>
            <w:tcW w:w="1710" w:type="dxa"/>
          </w:tcPr>
          <w:p w14:paraId="3240B63C" w14:textId="77777777" w:rsidR="0041180C" w:rsidRDefault="0041180C" w:rsidP="0041180C">
            <w:pPr>
              <w:rPr>
                <w:rFonts w:ascii="Arial" w:hAnsi="Arial" w:cs="Arial"/>
              </w:rPr>
            </w:pPr>
          </w:p>
          <w:p w14:paraId="779BEEE4" w14:textId="77777777" w:rsidR="0041180C" w:rsidRDefault="00E264C4" w:rsidP="0041180C">
            <w:pPr>
              <w:rPr>
                <w:rFonts w:ascii="Arial" w:hAnsi="Arial" w:cs="Arial"/>
              </w:rPr>
            </w:pPr>
            <w:r w:rsidRPr="00E264C4">
              <w:rPr>
                <w:rFonts w:ascii="Arial" w:hAnsi="Arial" w:cs="Arial"/>
              </w:rPr>
              <w:t>9(5)</w:t>
            </w:r>
          </w:p>
        </w:tc>
      </w:tr>
      <w:tr w:rsidR="0041180C" w14:paraId="41CF1F76" w14:textId="77777777" w:rsidTr="00B742E6">
        <w:tc>
          <w:tcPr>
            <w:tcW w:w="2437" w:type="dxa"/>
          </w:tcPr>
          <w:p w14:paraId="127D86B3" w14:textId="77777777" w:rsidR="0041180C" w:rsidRP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NDC</w:t>
            </w:r>
          </w:p>
        </w:tc>
        <w:tc>
          <w:tcPr>
            <w:tcW w:w="3773" w:type="dxa"/>
          </w:tcPr>
          <w:p w14:paraId="74A52D88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National Drug Code</w:t>
            </w:r>
          </w:p>
        </w:tc>
        <w:tc>
          <w:tcPr>
            <w:tcW w:w="1530" w:type="dxa"/>
          </w:tcPr>
          <w:p w14:paraId="7FD0B68F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</w:tc>
        <w:tc>
          <w:tcPr>
            <w:tcW w:w="1170" w:type="dxa"/>
          </w:tcPr>
          <w:p w14:paraId="04F88B68" w14:textId="77777777" w:rsidR="0041180C" w:rsidRDefault="0041180C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710" w:type="dxa"/>
          </w:tcPr>
          <w:p w14:paraId="4E08C735" w14:textId="77777777" w:rsidR="0041180C" w:rsidRDefault="0041180C" w:rsidP="00E26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X(11)     </w:t>
            </w:r>
            <w:r w:rsidR="002134B9">
              <w:rPr>
                <w:rFonts w:ascii="Arial" w:hAnsi="Arial" w:cs="Arial"/>
              </w:rPr>
              <w:t xml:space="preserve"> </w:t>
            </w:r>
          </w:p>
        </w:tc>
      </w:tr>
      <w:tr w:rsidR="008F60BD" w14:paraId="0E9983FA" w14:textId="77777777" w:rsidTr="00B742E6">
        <w:tc>
          <w:tcPr>
            <w:tcW w:w="2437" w:type="dxa"/>
          </w:tcPr>
          <w:p w14:paraId="41F6B83A" w14:textId="77777777" w:rsidR="008F60BD" w:rsidRDefault="008F60BD" w:rsidP="001A446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GCN SEQ NO</w:t>
            </w:r>
          </w:p>
        </w:tc>
        <w:tc>
          <w:tcPr>
            <w:tcW w:w="3773" w:type="dxa"/>
          </w:tcPr>
          <w:p w14:paraId="3106520D" w14:textId="77777777" w:rsidR="008F60BD" w:rsidRPr="00E264C4" w:rsidRDefault="008F60BD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Clinical Formulation ID</w:t>
            </w:r>
          </w:p>
        </w:tc>
        <w:tc>
          <w:tcPr>
            <w:tcW w:w="1530" w:type="dxa"/>
          </w:tcPr>
          <w:p w14:paraId="5A86936A" w14:textId="77777777" w:rsidR="008F60BD" w:rsidRDefault="008F60BD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Numeric</w:t>
            </w:r>
          </w:p>
        </w:tc>
        <w:tc>
          <w:tcPr>
            <w:tcW w:w="1170" w:type="dxa"/>
          </w:tcPr>
          <w:p w14:paraId="77D2296A" w14:textId="77777777" w:rsidR="008F60BD" w:rsidRPr="00E264C4" w:rsidRDefault="008F60BD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10" w:type="dxa"/>
          </w:tcPr>
          <w:p w14:paraId="548BB487" w14:textId="77777777" w:rsidR="008F60BD" w:rsidRPr="00E264C4" w:rsidRDefault="008F60BD" w:rsidP="00E26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9(6)</w:t>
            </w:r>
          </w:p>
        </w:tc>
      </w:tr>
      <w:tr w:rsidR="00E264C4" w14:paraId="58708D2D" w14:textId="77777777" w:rsidTr="00B742E6">
        <w:tc>
          <w:tcPr>
            <w:tcW w:w="2437" w:type="dxa"/>
          </w:tcPr>
          <w:p w14:paraId="3268B4A2" w14:textId="77777777" w:rsidR="00E264C4" w:rsidRDefault="00377DD7" w:rsidP="00377D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340B Ceiling Unit</w:t>
            </w:r>
            <w:r w:rsidR="00E264C4">
              <w:rPr>
                <w:rFonts w:ascii="Arial" w:hAnsi="Arial" w:cs="Arial"/>
              </w:rPr>
              <w:t xml:space="preserve"> Price </w:t>
            </w:r>
          </w:p>
        </w:tc>
        <w:tc>
          <w:tcPr>
            <w:tcW w:w="3773" w:type="dxa"/>
          </w:tcPr>
          <w:p w14:paraId="75E68822" w14:textId="77777777" w:rsidR="00E264C4" w:rsidRDefault="00377DD7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340B Drug Price</w:t>
            </w:r>
          </w:p>
        </w:tc>
        <w:tc>
          <w:tcPr>
            <w:tcW w:w="1530" w:type="dxa"/>
          </w:tcPr>
          <w:p w14:paraId="28018607" w14:textId="77777777" w:rsidR="00E264C4" w:rsidRDefault="00E264C4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Numeric</w:t>
            </w:r>
          </w:p>
        </w:tc>
        <w:tc>
          <w:tcPr>
            <w:tcW w:w="1170" w:type="dxa"/>
          </w:tcPr>
          <w:p w14:paraId="5D7F6FD1" w14:textId="77777777" w:rsidR="00E264C4" w:rsidRDefault="00E264C4" w:rsidP="0041180C">
            <w:pPr>
              <w:rPr>
                <w:rFonts w:ascii="Arial" w:hAnsi="Arial" w:cs="Arial"/>
              </w:rPr>
            </w:pPr>
            <w:r w:rsidRPr="00E264C4">
              <w:rPr>
                <w:rFonts w:ascii="Arial" w:hAnsi="Arial" w:cs="Arial"/>
              </w:rPr>
              <w:t>12</w:t>
            </w:r>
          </w:p>
        </w:tc>
        <w:tc>
          <w:tcPr>
            <w:tcW w:w="1710" w:type="dxa"/>
          </w:tcPr>
          <w:p w14:paraId="7CF18462" w14:textId="77777777" w:rsidR="00E264C4" w:rsidRDefault="00E264C4" w:rsidP="00E264C4">
            <w:pPr>
              <w:rPr>
                <w:rFonts w:ascii="Arial" w:hAnsi="Arial" w:cs="Arial"/>
              </w:rPr>
            </w:pPr>
            <w:r w:rsidRPr="00E264C4">
              <w:rPr>
                <w:rFonts w:ascii="Arial" w:hAnsi="Arial" w:cs="Arial"/>
              </w:rPr>
              <w:t xml:space="preserve">9(6)V9(5) </w:t>
            </w:r>
            <w:r>
              <w:rPr>
                <w:rFonts w:ascii="Arial" w:hAnsi="Arial" w:cs="Arial"/>
              </w:rPr>
              <w:t xml:space="preserve">         </w:t>
            </w:r>
          </w:p>
        </w:tc>
      </w:tr>
      <w:tr w:rsidR="00E264C4" w14:paraId="3150F0AF" w14:textId="77777777" w:rsidTr="00B742E6">
        <w:tc>
          <w:tcPr>
            <w:tcW w:w="2437" w:type="dxa"/>
          </w:tcPr>
          <w:p w14:paraId="70E4CEA3" w14:textId="77777777" w:rsidR="00E264C4" w:rsidRDefault="00377DD7" w:rsidP="00377DD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340B Ceiling Price </w:t>
            </w:r>
            <w:r w:rsidR="00E264C4" w:rsidRPr="00E264C4">
              <w:rPr>
                <w:rFonts w:ascii="Arial" w:hAnsi="Arial" w:cs="Arial"/>
              </w:rPr>
              <w:t>Eff Date</w:t>
            </w:r>
          </w:p>
        </w:tc>
        <w:tc>
          <w:tcPr>
            <w:tcW w:w="3773" w:type="dxa"/>
          </w:tcPr>
          <w:p w14:paraId="14D83482" w14:textId="77777777" w:rsidR="00E264C4" w:rsidRDefault="00E264C4" w:rsidP="00377DD7">
            <w:pPr>
              <w:rPr>
                <w:rFonts w:ascii="Arial" w:hAnsi="Arial" w:cs="Arial"/>
              </w:rPr>
            </w:pPr>
            <w:r w:rsidRPr="00E264C4">
              <w:rPr>
                <w:rFonts w:ascii="Arial" w:hAnsi="Arial" w:cs="Arial"/>
              </w:rPr>
              <w:t xml:space="preserve">Effective Date of </w:t>
            </w:r>
            <w:r w:rsidR="00377DD7">
              <w:rPr>
                <w:rFonts w:ascii="Arial" w:hAnsi="Arial" w:cs="Arial"/>
              </w:rPr>
              <w:t>340B Unit Price</w:t>
            </w:r>
          </w:p>
        </w:tc>
        <w:tc>
          <w:tcPr>
            <w:tcW w:w="1530" w:type="dxa"/>
          </w:tcPr>
          <w:p w14:paraId="45632B47" w14:textId="77777777" w:rsidR="00E264C4" w:rsidRDefault="005E652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Date </w:t>
            </w:r>
          </w:p>
        </w:tc>
        <w:tc>
          <w:tcPr>
            <w:tcW w:w="1170" w:type="dxa"/>
          </w:tcPr>
          <w:p w14:paraId="08802AA6" w14:textId="77777777" w:rsidR="00E264C4" w:rsidRDefault="00E264C4" w:rsidP="0041180C">
            <w:pPr>
              <w:rPr>
                <w:rFonts w:ascii="Arial" w:hAnsi="Arial" w:cs="Arial"/>
              </w:rPr>
            </w:pPr>
            <w:r w:rsidRPr="00E264C4">
              <w:rPr>
                <w:rFonts w:ascii="Arial" w:hAnsi="Arial" w:cs="Arial"/>
              </w:rPr>
              <w:t>8</w:t>
            </w:r>
          </w:p>
        </w:tc>
        <w:tc>
          <w:tcPr>
            <w:tcW w:w="1710" w:type="dxa"/>
          </w:tcPr>
          <w:p w14:paraId="37F0CC57" w14:textId="77777777" w:rsidR="00E264C4" w:rsidRPr="00E264C4" w:rsidRDefault="00E264C4" w:rsidP="00E264C4">
            <w:pPr>
              <w:rPr>
                <w:rFonts w:ascii="Arial" w:hAnsi="Arial" w:cs="Arial"/>
              </w:rPr>
            </w:pPr>
            <w:r w:rsidRPr="00E264C4">
              <w:rPr>
                <w:rFonts w:ascii="Arial" w:hAnsi="Arial" w:cs="Arial"/>
              </w:rPr>
              <w:t xml:space="preserve">9(8)   </w:t>
            </w:r>
          </w:p>
          <w:p w14:paraId="2BDBFBA0" w14:textId="77777777" w:rsidR="00E264C4" w:rsidRDefault="00E264C4" w:rsidP="00E264C4">
            <w:pPr>
              <w:rPr>
                <w:rFonts w:ascii="Arial" w:hAnsi="Arial" w:cs="Arial"/>
              </w:rPr>
            </w:pPr>
            <w:r w:rsidRPr="00E264C4">
              <w:rPr>
                <w:rFonts w:ascii="Arial" w:hAnsi="Arial" w:cs="Arial"/>
              </w:rPr>
              <w:t>Allow for 5 occurrences</w:t>
            </w:r>
            <w:r w:rsidR="005E6526">
              <w:rPr>
                <w:rFonts w:ascii="Arial" w:hAnsi="Arial" w:cs="Arial"/>
              </w:rPr>
              <w:t>. YYYYMMDD</w:t>
            </w:r>
          </w:p>
        </w:tc>
      </w:tr>
      <w:tr w:rsidR="00E264C4" w14:paraId="5DB3BC8C" w14:textId="77777777" w:rsidTr="00B742E6">
        <w:tc>
          <w:tcPr>
            <w:tcW w:w="2437" w:type="dxa"/>
          </w:tcPr>
          <w:p w14:paraId="092E2EF6" w14:textId="77777777" w:rsidR="00E264C4" w:rsidRDefault="00E264C4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Record Type</w:t>
            </w:r>
          </w:p>
        </w:tc>
        <w:tc>
          <w:tcPr>
            <w:tcW w:w="3773" w:type="dxa"/>
          </w:tcPr>
          <w:p w14:paraId="4BCC4E7C" w14:textId="77777777" w:rsidR="00E264C4" w:rsidRDefault="00E264C4" w:rsidP="00E26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Add/Change/Delete (A/C/D)</w:t>
            </w:r>
          </w:p>
        </w:tc>
        <w:tc>
          <w:tcPr>
            <w:tcW w:w="1530" w:type="dxa"/>
          </w:tcPr>
          <w:p w14:paraId="77EBD0F2" w14:textId="77777777" w:rsidR="00E264C4" w:rsidRDefault="00E264C4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AlphaNum</w:t>
            </w:r>
          </w:p>
        </w:tc>
        <w:tc>
          <w:tcPr>
            <w:tcW w:w="1170" w:type="dxa"/>
          </w:tcPr>
          <w:p w14:paraId="2CBBD551" w14:textId="77777777" w:rsidR="00E264C4" w:rsidRDefault="00E264C4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10" w:type="dxa"/>
          </w:tcPr>
          <w:p w14:paraId="3CF35294" w14:textId="77777777" w:rsidR="00E264C4" w:rsidRDefault="00E264C4" w:rsidP="00E264C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X(1)         </w:t>
            </w:r>
          </w:p>
        </w:tc>
      </w:tr>
      <w:tr w:rsidR="00E264C4" w14:paraId="3C7084FB" w14:textId="77777777" w:rsidTr="00B742E6">
        <w:tc>
          <w:tcPr>
            <w:tcW w:w="2437" w:type="dxa"/>
          </w:tcPr>
          <w:p w14:paraId="53553D52" w14:textId="77777777" w:rsidR="00E264C4" w:rsidRDefault="00E264C4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Vendor Process Date</w:t>
            </w:r>
          </w:p>
        </w:tc>
        <w:tc>
          <w:tcPr>
            <w:tcW w:w="3773" w:type="dxa"/>
          </w:tcPr>
          <w:p w14:paraId="081E534D" w14:textId="77777777" w:rsidR="00E264C4" w:rsidRDefault="00E264C4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 Vendor sent file to Fiscal Agent</w:t>
            </w:r>
          </w:p>
        </w:tc>
        <w:tc>
          <w:tcPr>
            <w:tcW w:w="1530" w:type="dxa"/>
          </w:tcPr>
          <w:p w14:paraId="0E6E62A7" w14:textId="77777777" w:rsidR="00E264C4" w:rsidRDefault="005E6526" w:rsidP="0041180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</w:t>
            </w:r>
          </w:p>
        </w:tc>
        <w:tc>
          <w:tcPr>
            <w:tcW w:w="1170" w:type="dxa"/>
          </w:tcPr>
          <w:p w14:paraId="3BCB648E" w14:textId="77777777" w:rsidR="00E264C4" w:rsidRDefault="00E264C4" w:rsidP="0041180C">
            <w:pPr>
              <w:rPr>
                <w:rFonts w:ascii="Arial" w:hAnsi="Arial" w:cs="Arial"/>
              </w:rPr>
            </w:pPr>
            <w:r w:rsidRPr="00E264C4">
              <w:rPr>
                <w:rFonts w:ascii="Arial" w:hAnsi="Arial" w:cs="Arial"/>
              </w:rPr>
              <w:t>8</w:t>
            </w:r>
          </w:p>
        </w:tc>
        <w:tc>
          <w:tcPr>
            <w:tcW w:w="1710" w:type="dxa"/>
          </w:tcPr>
          <w:p w14:paraId="04DD64CB" w14:textId="77777777" w:rsidR="00E264C4" w:rsidRDefault="00E264C4" w:rsidP="0041180C">
            <w:pPr>
              <w:rPr>
                <w:rFonts w:ascii="Arial" w:hAnsi="Arial" w:cs="Arial"/>
              </w:rPr>
            </w:pPr>
            <w:r w:rsidRPr="00E264C4">
              <w:rPr>
                <w:rFonts w:ascii="Arial" w:hAnsi="Arial" w:cs="Arial"/>
              </w:rPr>
              <w:t>9(8)</w:t>
            </w:r>
            <w:r w:rsidR="005E6526">
              <w:rPr>
                <w:rFonts w:ascii="Arial" w:hAnsi="Arial" w:cs="Arial"/>
              </w:rPr>
              <w:t>. YYYYMMDD</w:t>
            </w:r>
          </w:p>
        </w:tc>
      </w:tr>
    </w:tbl>
    <w:p w14:paraId="43AA64BB" w14:textId="77777777" w:rsidR="0041180C" w:rsidRDefault="0041180C" w:rsidP="0041180C">
      <w:pPr>
        <w:spacing w:after="0"/>
        <w:rPr>
          <w:rFonts w:ascii="Arial" w:hAnsi="Arial" w:cs="Arial"/>
        </w:rPr>
      </w:pPr>
    </w:p>
    <w:p w14:paraId="7AE721B6" w14:textId="77777777" w:rsidR="00E264C4" w:rsidRPr="00E264C4" w:rsidRDefault="00E264C4" w:rsidP="00E264C4">
      <w:pPr>
        <w:spacing w:after="0"/>
        <w:rPr>
          <w:rFonts w:ascii="Arial" w:hAnsi="Arial" w:cs="Arial"/>
          <w:b/>
          <w:sz w:val="18"/>
          <w:szCs w:val="18"/>
        </w:rPr>
      </w:pPr>
      <w:r w:rsidRPr="00E264C4">
        <w:rPr>
          <w:rFonts w:ascii="Arial" w:hAnsi="Arial" w:cs="Arial"/>
          <w:b/>
          <w:sz w:val="18"/>
          <w:szCs w:val="18"/>
        </w:rPr>
        <w:t xml:space="preserve">The Record Type and </w:t>
      </w:r>
      <w:r w:rsidR="00377DD7">
        <w:rPr>
          <w:rFonts w:ascii="Arial" w:hAnsi="Arial" w:cs="Arial"/>
          <w:b/>
          <w:sz w:val="18"/>
          <w:szCs w:val="18"/>
        </w:rPr>
        <w:t xml:space="preserve">340B Ceiling Price Effective Date </w:t>
      </w:r>
      <w:r w:rsidRPr="00E264C4">
        <w:rPr>
          <w:rFonts w:ascii="Arial" w:hAnsi="Arial" w:cs="Arial"/>
          <w:b/>
          <w:sz w:val="18"/>
          <w:szCs w:val="18"/>
        </w:rPr>
        <w:t xml:space="preserve"> fields will follow the rules outlined below.</w:t>
      </w:r>
      <w:r w:rsidR="005E6526">
        <w:rPr>
          <w:rFonts w:ascii="Arial" w:hAnsi="Arial" w:cs="Arial"/>
          <w:b/>
          <w:sz w:val="18"/>
          <w:szCs w:val="18"/>
        </w:rPr>
        <w:t xml:space="preserve"> It should be noted that an allowance for add/changes/deletes to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="005E6526">
        <w:rPr>
          <w:rFonts w:ascii="Arial" w:hAnsi="Arial" w:cs="Arial"/>
          <w:b/>
          <w:sz w:val="18"/>
          <w:szCs w:val="18"/>
        </w:rPr>
        <w:t xml:space="preserve"> prices should be by either GCN</w:t>
      </w:r>
      <w:r w:rsidR="008825DD">
        <w:rPr>
          <w:rFonts w:ascii="Arial" w:hAnsi="Arial" w:cs="Arial"/>
          <w:b/>
          <w:sz w:val="18"/>
          <w:szCs w:val="18"/>
        </w:rPr>
        <w:t>, GCN SEQ NO,</w:t>
      </w:r>
      <w:r w:rsidR="005E6526">
        <w:rPr>
          <w:rFonts w:ascii="Arial" w:hAnsi="Arial" w:cs="Arial"/>
          <w:b/>
          <w:sz w:val="18"/>
          <w:szCs w:val="18"/>
        </w:rPr>
        <w:t xml:space="preserve"> or NDC; not both. </w:t>
      </w:r>
    </w:p>
    <w:p w14:paraId="100543C6" w14:textId="77777777" w:rsidR="00E264C4" w:rsidRPr="00E264C4" w:rsidRDefault="00E264C4" w:rsidP="00E264C4">
      <w:pPr>
        <w:spacing w:after="0"/>
        <w:rPr>
          <w:rFonts w:ascii="Arial" w:hAnsi="Arial" w:cs="Arial"/>
          <w:b/>
          <w:sz w:val="18"/>
          <w:szCs w:val="18"/>
        </w:rPr>
      </w:pPr>
    </w:p>
    <w:p w14:paraId="3505B1C3" w14:textId="77777777" w:rsidR="00E264C4" w:rsidRPr="00E264C4" w:rsidRDefault="00E264C4" w:rsidP="00E264C4">
      <w:pPr>
        <w:spacing w:after="0"/>
        <w:rPr>
          <w:rFonts w:ascii="Arial" w:hAnsi="Arial" w:cs="Arial"/>
          <w:b/>
          <w:sz w:val="18"/>
          <w:szCs w:val="18"/>
        </w:rPr>
      </w:pPr>
      <w:r w:rsidRPr="00E264C4">
        <w:rPr>
          <w:rFonts w:ascii="Arial" w:hAnsi="Arial" w:cs="Arial"/>
          <w:b/>
          <w:sz w:val="18"/>
          <w:szCs w:val="18"/>
        </w:rPr>
        <w:t>1.</w:t>
      </w:r>
      <w:r>
        <w:rPr>
          <w:rFonts w:ascii="Arial" w:hAnsi="Arial" w:cs="Arial"/>
          <w:b/>
          <w:sz w:val="18"/>
          <w:szCs w:val="18"/>
        </w:rPr>
        <w:t xml:space="preserve"> </w:t>
      </w:r>
      <w:r w:rsidRPr="00E264C4">
        <w:rPr>
          <w:rFonts w:ascii="Arial" w:hAnsi="Arial" w:cs="Arial"/>
          <w:b/>
          <w:sz w:val="18"/>
          <w:szCs w:val="18"/>
        </w:rPr>
        <w:t xml:space="preserve">When adding a new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price, a change transaction would be submitted with a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 effective date and the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 that is greater than zero.</w:t>
      </w:r>
    </w:p>
    <w:p w14:paraId="36814D79" w14:textId="77777777" w:rsidR="00E264C4" w:rsidRPr="00E264C4" w:rsidRDefault="00E264C4" w:rsidP="00E264C4">
      <w:pPr>
        <w:spacing w:after="0"/>
        <w:rPr>
          <w:rFonts w:ascii="Arial" w:hAnsi="Arial" w:cs="Arial"/>
          <w:b/>
          <w:sz w:val="18"/>
          <w:szCs w:val="18"/>
        </w:rPr>
      </w:pPr>
    </w:p>
    <w:p w14:paraId="1985E750" w14:textId="77777777" w:rsidR="00E264C4" w:rsidRPr="00E264C4" w:rsidRDefault="00E264C4" w:rsidP="00E264C4">
      <w:pPr>
        <w:spacing w:after="0"/>
        <w:rPr>
          <w:rFonts w:ascii="Arial" w:hAnsi="Arial" w:cs="Arial"/>
          <w:b/>
          <w:sz w:val="18"/>
          <w:szCs w:val="18"/>
        </w:rPr>
      </w:pPr>
      <w:r w:rsidRPr="00E264C4">
        <w:rPr>
          <w:rFonts w:ascii="Arial" w:hAnsi="Arial" w:cs="Arial"/>
          <w:b/>
          <w:sz w:val="18"/>
          <w:szCs w:val="18"/>
        </w:rPr>
        <w:t xml:space="preserve">If </w:t>
      </w:r>
      <w:r w:rsidR="005E6526">
        <w:rPr>
          <w:rFonts w:ascii="Arial" w:hAnsi="Arial" w:cs="Arial"/>
          <w:b/>
          <w:sz w:val="18"/>
          <w:szCs w:val="18"/>
        </w:rPr>
        <w:t xml:space="preserve">the Fiscal Agent process finds </w:t>
      </w:r>
      <w:r w:rsidRPr="00E264C4">
        <w:rPr>
          <w:rFonts w:ascii="Arial" w:hAnsi="Arial" w:cs="Arial"/>
          <w:b/>
          <w:sz w:val="18"/>
          <w:szCs w:val="18"/>
        </w:rPr>
        <w:t xml:space="preserve">that a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 already exists with the same price effective date, </w:t>
      </w:r>
      <w:r w:rsidR="005E6526">
        <w:rPr>
          <w:rFonts w:ascii="Arial" w:hAnsi="Arial" w:cs="Arial"/>
          <w:b/>
          <w:sz w:val="18"/>
          <w:szCs w:val="18"/>
        </w:rPr>
        <w:t>Fiscal Agent</w:t>
      </w:r>
      <w:r w:rsidRPr="00E264C4">
        <w:rPr>
          <w:rFonts w:ascii="Arial" w:hAnsi="Arial" w:cs="Arial"/>
          <w:b/>
          <w:sz w:val="18"/>
          <w:szCs w:val="18"/>
        </w:rPr>
        <w:t xml:space="preserve"> would overlay the price we have on file with the updated price on the incoming transaction</w:t>
      </w:r>
      <w:r>
        <w:rPr>
          <w:rFonts w:ascii="Arial" w:hAnsi="Arial" w:cs="Arial"/>
          <w:b/>
          <w:sz w:val="18"/>
          <w:szCs w:val="18"/>
        </w:rPr>
        <w:t>.</w:t>
      </w:r>
    </w:p>
    <w:p w14:paraId="41079F0F" w14:textId="77777777" w:rsidR="00E264C4" w:rsidRPr="00E264C4" w:rsidRDefault="00E264C4" w:rsidP="00E264C4">
      <w:pPr>
        <w:spacing w:after="0"/>
        <w:rPr>
          <w:rFonts w:ascii="Arial" w:hAnsi="Arial" w:cs="Arial"/>
          <w:b/>
          <w:sz w:val="18"/>
          <w:szCs w:val="18"/>
        </w:rPr>
      </w:pPr>
    </w:p>
    <w:p w14:paraId="5C6DE8BA" w14:textId="77777777" w:rsidR="00E264C4" w:rsidRDefault="00E264C4" w:rsidP="00E264C4">
      <w:pPr>
        <w:spacing w:after="0"/>
        <w:rPr>
          <w:rFonts w:ascii="Arial" w:hAnsi="Arial" w:cs="Arial"/>
          <w:b/>
          <w:sz w:val="18"/>
          <w:szCs w:val="18"/>
        </w:rPr>
      </w:pPr>
      <w:r w:rsidRPr="00E264C4">
        <w:rPr>
          <w:rFonts w:ascii="Arial" w:hAnsi="Arial" w:cs="Arial"/>
          <w:b/>
          <w:sz w:val="18"/>
          <w:szCs w:val="18"/>
        </w:rPr>
        <w:t xml:space="preserve">If </w:t>
      </w:r>
      <w:r w:rsidR="005E6526">
        <w:rPr>
          <w:rFonts w:ascii="Arial" w:hAnsi="Arial" w:cs="Arial"/>
          <w:b/>
          <w:sz w:val="18"/>
          <w:szCs w:val="18"/>
        </w:rPr>
        <w:t>the Fiscal Agent process c</w:t>
      </w:r>
      <w:r w:rsidRPr="00E264C4">
        <w:rPr>
          <w:rFonts w:ascii="Arial" w:hAnsi="Arial" w:cs="Arial"/>
          <w:b/>
          <w:sz w:val="18"/>
          <w:szCs w:val="18"/>
        </w:rPr>
        <w:t xml:space="preserve">annot find a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 on file with the same effective date as is present on the incoming update transaction, a new occurrence of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 and effective date </w:t>
      </w:r>
      <w:r w:rsidR="005E6526">
        <w:rPr>
          <w:rFonts w:ascii="Arial" w:hAnsi="Arial" w:cs="Arial"/>
          <w:b/>
          <w:sz w:val="18"/>
          <w:szCs w:val="18"/>
        </w:rPr>
        <w:t xml:space="preserve">will be added </w:t>
      </w:r>
      <w:r w:rsidRPr="00E264C4">
        <w:rPr>
          <w:rFonts w:ascii="Arial" w:hAnsi="Arial" w:cs="Arial"/>
          <w:b/>
          <w:sz w:val="18"/>
          <w:szCs w:val="18"/>
        </w:rPr>
        <w:t xml:space="preserve">in </w:t>
      </w:r>
      <w:r w:rsidR="005E6526">
        <w:rPr>
          <w:rFonts w:ascii="Arial" w:hAnsi="Arial" w:cs="Arial"/>
          <w:b/>
          <w:sz w:val="18"/>
          <w:szCs w:val="18"/>
        </w:rPr>
        <w:t xml:space="preserve">the Fiscal Agent system. </w:t>
      </w:r>
      <w:r w:rsidR="005E6526">
        <w:rPr>
          <w:rFonts w:ascii="Arial" w:hAnsi="Arial" w:cs="Arial"/>
          <w:b/>
          <w:sz w:val="18"/>
          <w:szCs w:val="18"/>
        </w:rPr>
        <w:tab/>
      </w:r>
    </w:p>
    <w:p w14:paraId="7F85FF15" w14:textId="77777777" w:rsidR="00E264C4" w:rsidRDefault="00E264C4" w:rsidP="00E264C4">
      <w:pPr>
        <w:spacing w:after="0"/>
        <w:rPr>
          <w:rFonts w:ascii="Arial" w:hAnsi="Arial" w:cs="Arial"/>
          <w:b/>
          <w:sz w:val="18"/>
          <w:szCs w:val="18"/>
        </w:rPr>
      </w:pPr>
    </w:p>
    <w:p w14:paraId="5297CED3" w14:textId="77777777" w:rsidR="00E264C4" w:rsidRPr="00E264C4" w:rsidRDefault="00E264C4" w:rsidP="00E264C4">
      <w:pPr>
        <w:spacing w:after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2. </w:t>
      </w:r>
      <w:r w:rsidRPr="00E264C4">
        <w:rPr>
          <w:rFonts w:ascii="Arial" w:hAnsi="Arial" w:cs="Arial"/>
          <w:b/>
          <w:sz w:val="18"/>
          <w:szCs w:val="18"/>
        </w:rPr>
        <w:t xml:space="preserve">When attempting to terminate the application of a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 on a go forward basis while leaving all existing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prices in place, a change transaction would be submitted with a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 effective date and the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 that is equal to zero.  We were assuming that the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 effective date on the update transaction would contain the beginning service date for which a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 is not to be applied.</w:t>
      </w:r>
    </w:p>
    <w:p w14:paraId="24E65AC8" w14:textId="77777777" w:rsidR="00E264C4" w:rsidRPr="00E264C4" w:rsidRDefault="00E264C4" w:rsidP="00E264C4">
      <w:pPr>
        <w:spacing w:after="0"/>
        <w:rPr>
          <w:rFonts w:ascii="Arial" w:hAnsi="Arial" w:cs="Arial"/>
          <w:b/>
          <w:sz w:val="18"/>
          <w:szCs w:val="18"/>
        </w:rPr>
      </w:pPr>
    </w:p>
    <w:p w14:paraId="3435743D" w14:textId="77777777" w:rsidR="00E264C4" w:rsidRPr="00E264C4" w:rsidRDefault="00E264C4" w:rsidP="00E264C4">
      <w:pPr>
        <w:spacing w:after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3. </w:t>
      </w:r>
      <w:r w:rsidRPr="00E264C4">
        <w:rPr>
          <w:rFonts w:ascii="Arial" w:hAnsi="Arial" w:cs="Arial"/>
          <w:b/>
          <w:sz w:val="18"/>
          <w:szCs w:val="18"/>
        </w:rPr>
        <w:t>When attempting to completely remove a GCN</w:t>
      </w:r>
      <w:r w:rsidR="008825DD">
        <w:rPr>
          <w:rFonts w:ascii="Arial" w:hAnsi="Arial" w:cs="Arial"/>
          <w:b/>
          <w:sz w:val="18"/>
          <w:szCs w:val="18"/>
        </w:rPr>
        <w:t xml:space="preserve"> or GCN SEQ NO</w:t>
      </w:r>
      <w:r w:rsidRPr="00E264C4">
        <w:rPr>
          <w:rFonts w:ascii="Arial" w:hAnsi="Arial" w:cs="Arial"/>
          <w:b/>
          <w:sz w:val="18"/>
          <w:szCs w:val="18"/>
        </w:rPr>
        <w:t xml:space="preserve"> from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pricing, delete transactions with the effective dates for each occurrence of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 would be sent.  </w:t>
      </w:r>
    </w:p>
    <w:p w14:paraId="01B909E0" w14:textId="77777777" w:rsidR="00E264C4" w:rsidRPr="00E264C4" w:rsidRDefault="00E264C4" w:rsidP="00E264C4">
      <w:pPr>
        <w:spacing w:after="0"/>
        <w:rPr>
          <w:rFonts w:ascii="Arial" w:hAnsi="Arial" w:cs="Arial"/>
          <w:b/>
          <w:sz w:val="18"/>
          <w:szCs w:val="18"/>
        </w:rPr>
      </w:pPr>
    </w:p>
    <w:p w14:paraId="32BC9551" w14:textId="77777777" w:rsidR="0041180C" w:rsidRPr="00E264C4" w:rsidRDefault="00E264C4" w:rsidP="00E264C4">
      <w:pPr>
        <w:spacing w:after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4. </w:t>
      </w:r>
      <w:r w:rsidRPr="00E264C4">
        <w:rPr>
          <w:rFonts w:ascii="Arial" w:hAnsi="Arial" w:cs="Arial"/>
          <w:b/>
          <w:sz w:val="18"/>
          <w:szCs w:val="18"/>
        </w:rPr>
        <w:t xml:space="preserve">When attempting to change the effective date for an existing occurrence of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price, a delete transaction containing the effective date of the occurrence of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 would be submitted followed by a change transaction that contains the corrected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 effective date and </w:t>
      </w:r>
      <w:r w:rsidR="00377DD7">
        <w:rPr>
          <w:rFonts w:ascii="Arial" w:hAnsi="Arial" w:cs="Arial"/>
          <w:b/>
          <w:sz w:val="18"/>
          <w:szCs w:val="18"/>
        </w:rPr>
        <w:t>340B</w:t>
      </w:r>
      <w:r w:rsidRPr="00E264C4">
        <w:rPr>
          <w:rFonts w:ascii="Arial" w:hAnsi="Arial" w:cs="Arial"/>
          <w:b/>
          <w:sz w:val="18"/>
          <w:szCs w:val="18"/>
        </w:rPr>
        <w:t xml:space="preserve"> price would be submitted.  The delete transaction will be submitted in the same file as the change transaction in order to be properly</w:t>
      </w:r>
      <w:r w:rsidR="005E6526">
        <w:rPr>
          <w:rFonts w:ascii="Arial" w:hAnsi="Arial" w:cs="Arial"/>
          <w:b/>
          <w:sz w:val="18"/>
          <w:szCs w:val="18"/>
        </w:rPr>
        <w:t xml:space="preserve"> applied.</w:t>
      </w:r>
    </w:p>
    <w:sectPr w:rsidR="0041180C" w:rsidRPr="00E264C4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A2D1D1" w14:textId="77777777" w:rsidR="00C21DA9" w:rsidRDefault="00C21DA9" w:rsidP="00B54D73">
      <w:pPr>
        <w:spacing w:after="0" w:line="240" w:lineRule="auto"/>
      </w:pPr>
      <w:r>
        <w:separator/>
      </w:r>
    </w:p>
  </w:endnote>
  <w:endnote w:type="continuationSeparator" w:id="0">
    <w:p w14:paraId="00A4DA75" w14:textId="77777777" w:rsidR="00C21DA9" w:rsidRDefault="00C21DA9" w:rsidP="00B54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F33575" w14:textId="77777777" w:rsidR="00C21DA9" w:rsidRDefault="00C21DA9" w:rsidP="00B54D73">
      <w:pPr>
        <w:spacing w:after="0" w:line="240" w:lineRule="auto"/>
      </w:pPr>
      <w:r>
        <w:separator/>
      </w:r>
    </w:p>
  </w:footnote>
  <w:footnote w:type="continuationSeparator" w:id="0">
    <w:p w14:paraId="10A41647" w14:textId="77777777" w:rsidR="00C21DA9" w:rsidRDefault="00C21DA9" w:rsidP="00B54D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5A0A2A" w14:textId="57AEDAD8" w:rsidR="00B54D73" w:rsidRPr="00BE6D76" w:rsidRDefault="00D24031" w:rsidP="00B54D73">
    <w:pPr>
      <w:pStyle w:val="Header"/>
      <w:jc w:val="right"/>
      <w:rPr>
        <w:rFonts w:ascii="Arial" w:hAnsi="Arial" w:cs="Arial"/>
        <w:b/>
        <w:bCs/>
      </w:rPr>
    </w:pPr>
    <w:r>
      <w:rPr>
        <w:rFonts w:ascii="Arial" w:hAnsi="Arial" w:cs="Arial"/>
        <w:b/>
        <w:bCs/>
      </w:rPr>
      <w:t>Bid Solicitation # 20</w:t>
    </w:r>
    <w:r w:rsidR="00B54D73" w:rsidRPr="00BE6D76">
      <w:rPr>
        <w:rFonts w:ascii="Arial" w:hAnsi="Arial" w:cs="Arial"/>
        <w:b/>
        <w:bCs/>
      </w:rPr>
      <w:t>DPP00512</w:t>
    </w:r>
  </w:p>
  <w:p w14:paraId="5944C11A" w14:textId="77777777" w:rsidR="00B54D73" w:rsidRPr="00BE6D76" w:rsidRDefault="00B54D73" w:rsidP="00B54D73">
    <w:pPr>
      <w:pStyle w:val="Header"/>
      <w:jc w:val="right"/>
      <w:rPr>
        <w:rFonts w:ascii="Arial" w:hAnsi="Arial" w:cs="Arial"/>
        <w:b/>
        <w:bCs/>
      </w:rPr>
    </w:pPr>
    <w:r w:rsidRPr="00BE6D76">
      <w:rPr>
        <w:rFonts w:ascii="Arial" w:hAnsi="Arial" w:cs="Arial"/>
        <w:b/>
        <w:bCs/>
      </w:rPr>
      <w:t>T2742 – Pharmacy State Upper Limit, DMAHS</w:t>
    </w:r>
  </w:p>
  <w:p w14:paraId="3B2FFF9B" w14:textId="77777777" w:rsidR="00B54D73" w:rsidRDefault="00B54D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96875"/>
    <w:multiLevelType w:val="hybridMultilevel"/>
    <w:tmpl w:val="83829A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CB68F9"/>
    <w:multiLevelType w:val="hybridMultilevel"/>
    <w:tmpl w:val="3F52BE62"/>
    <w:lvl w:ilvl="0" w:tplc="E1004610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80C"/>
    <w:rsid w:val="000C1CA8"/>
    <w:rsid w:val="002134B9"/>
    <w:rsid w:val="002E1D9E"/>
    <w:rsid w:val="00377DD7"/>
    <w:rsid w:val="0041180C"/>
    <w:rsid w:val="00412898"/>
    <w:rsid w:val="005E6526"/>
    <w:rsid w:val="008825DD"/>
    <w:rsid w:val="008F60BD"/>
    <w:rsid w:val="00AA7B46"/>
    <w:rsid w:val="00B12C05"/>
    <w:rsid w:val="00B13A3D"/>
    <w:rsid w:val="00B54D73"/>
    <w:rsid w:val="00B742E6"/>
    <w:rsid w:val="00C21DA9"/>
    <w:rsid w:val="00C55F75"/>
    <w:rsid w:val="00D24031"/>
    <w:rsid w:val="00E264C4"/>
    <w:rsid w:val="00F26EF2"/>
    <w:rsid w:val="00F64A8E"/>
    <w:rsid w:val="00FE0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5E1B50"/>
  <w15:docId w15:val="{9D9B2300-0C76-48E1-AD9B-1C2C9A9B3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1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742E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54D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D73"/>
  </w:style>
  <w:style w:type="paragraph" w:styleId="Footer">
    <w:name w:val="footer"/>
    <w:basedOn w:val="Normal"/>
    <w:link w:val="FooterChar"/>
    <w:uiPriority w:val="99"/>
    <w:unhideWhenUsed/>
    <w:rsid w:val="00B54D7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D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NJ Department of Human Services</Company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Dombroski</dc:creator>
  <cp:lastModifiedBy>McMullen, Amanda</cp:lastModifiedBy>
  <cp:revision>4</cp:revision>
  <dcterms:created xsi:type="dcterms:W3CDTF">2021-01-04T06:39:00Z</dcterms:created>
  <dcterms:modified xsi:type="dcterms:W3CDTF">2021-01-21T20:51:00Z</dcterms:modified>
</cp:coreProperties>
</file>