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420F8" w:rsidR="00364A22" w:rsidP="788451C5" w:rsidRDefault="0032178B" w14:paraId="6A530388" w14:textId="36B5C34B">
      <w:pPr>
        <w:pStyle w:val="Heading3"/>
        <w:keepNext w:val="0"/>
        <w:jc w:val="center"/>
        <w:rPr>
          <w:rFonts w:ascii="Arial" w:hAnsi="Arial" w:cs="Arial"/>
          <w:b w:val="1"/>
          <w:bCs w:val="1"/>
          <w:sz w:val="20"/>
          <w:szCs w:val="20"/>
        </w:rPr>
      </w:pPr>
      <w:r w:rsidRPr="788451C5" w:rsidR="0032178B">
        <w:rPr>
          <w:rFonts w:ascii="Arial" w:hAnsi="Arial" w:cs="Arial"/>
          <w:b w:val="1"/>
          <w:bCs w:val="1"/>
          <w:sz w:val="20"/>
          <w:szCs w:val="20"/>
        </w:rPr>
        <w:t>A</w:t>
      </w:r>
      <w:r w:rsidRPr="788451C5" w:rsidR="6607D870">
        <w:rPr>
          <w:rFonts w:ascii="Arial" w:hAnsi="Arial" w:cs="Arial"/>
          <w:b w:val="1"/>
          <w:bCs w:val="1"/>
          <w:sz w:val="20"/>
          <w:szCs w:val="20"/>
        </w:rPr>
        <w:t xml:space="preserve">ugust </w:t>
      </w:r>
      <w:r w:rsidRPr="788451C5" w:rsidR="003644A0">
        <w:rPr>
          <w:rFonts w:ascii="Arial" w:hAnsi="Arial" w:cs="Arial"/>
          <w:b w:val="1"/>
          <w:bCs w:val="1"/>
          <w:sz w:val="20"/>
          <w:szCs w:val="20"/>
        </w:rPr>
        <w:t>2</w:t>
      </w:r>
      <w:r w:rsidRPr="788451C5" w:rsidR="5E3FCEDE">
        <w:rPr>
          <w:rFonts w:ascii="Arial" w:hAnsi="Arial" w:cs="Arial"/>
          <w:b w:val="1"/>
          <w:bCs w:val="1"/>
          <w:sz w:val="20"/>
          <w:szCs w:val="20"/>
        </w:rPr>
        <w:t>0</w:t>
      </w:r>
      <w:r w:rsidRPr="788451C5" w:rsidR="00066E2F">
        <w:rPr>
          <w:rFonts w:ascii="Arial" w:hAnsi="Arial" w:cs="Arial"/>
          <w:b w:val="1"/>
          <w:bCs w:val="1"/>
          <w:sz w:val="20"/>
          <w:szCs w:val="20"/>
        </w:rPr>
        <w:t>, 2020</w:t>
      </w:r>
      <w:bookmarkStart w:name="_GoBack" w:id="0"/>
      <w:bookmarkEnd w:id="0"/>
    </w:p>
    <w:p w:rsidRPr="008918DF" w:rsidR="00364A22" w:rsidP="00364A22" w:rsidRDefault="00364A22" w14:paraId="672A6659" w14:textId="77777777">
      <w:pPr>
        <w:rPr>
          <w:rFonts w:ascii="Arial" w:hAnsi="Arial" w:cs="Arial"/>
        </w:rPr>
      </w:pPr>
    </w:p>
    <w:p w:rsidRPr="008918DF" w:rsidR="00364A22" w:rsidP="00364A22" w:rsidRDefault="00364A22" w14:paraId="0A37501D" w14:textId="77777777">
      <w:pPr>
        <w:rPr>
          <w:rFonts w:ascii="Arial" w:hAnsi="Arial" w:cs="Arial"/>
        </w:rPr>
      </w:pPr>
    </w:p>
    <w:p w:rsidRPr="008918DF" w:rsidR="007D1D98" w:rsidP="127C0A5D" w:rsidRDefault="007D1D98" w14:paraId="0A00F538" w14:textId="28B635C6">
      <w:pPr>
        <w:tabs>
          <w:tab w:val="left" w:pos="0"/>
        </w:tabs>
        <w:outlineLvl w:val="0"/>
        <w:rPr>
          <w:rFonts w:ascii="Arial" w:hAnsi="Arial" w:cs="Arial"/>
          <w:b/>
          <w:bCs/>
        </w:rPr>
      </w:pPr>
      <w:r w:rsidRPr="127C0A5D">
        <w:rPr>
          <w:rFonts w:ascii="Arial" w:hAnsi="Arial" w:cs="Arial"/>
          <w:b/>
          <w:bCs/>
        </w:rPr>
        <w:t>To:</w:t>
      </w:r>
      <w:r w:rsidRPr="127C0A5D" w:rsidR="3DC06751">
        <w:rPr>
          <w:rFonts w:ascii="Arial" w:hAnsi="Arial" w:cs="Arial"/>
          <w:b/>
          <w:bCs/>
        </w:rPr>
        <w:t xml:space="preserve"> </w:t>
      </w:r>
      <w:r w:rsidR="008918DF">
        <w:rPr>
          <w:rFonts w:ascii="Arial" w:hAnsi="Arial" w:cs="Arial"/>
          <w:b/>
        </w:rPr>
        <w:tab/>
      </w:r>
      <w:r w:rsidRPr="127C0A5D">
        <w:rPr>
          <w:rFonts w:ascii="Arial" w:hAnsi="Arial" w:cs="Arial"/>
          <w:b/>
          <w:bCs/>
        </w:rPr>
        <w:t xml:space="preserve">All Interested Vendors {Bidders} </w:t>
      </w:r>
    </w:p>
    <w:p w:rsidRPr="008918DF" w:rsidR="007D1D98" w:rsidP="007D1D98" w:rsidRDefault="007D1D98" w14:paraId="02EB378F" w14:textId="77777777">
      <w:pPr>
        <w:tabs>
          <w:tab w:val="left" w:pos="0"/>
        </w:tabs>
        <w:rPr>
          <w:rFonts w:ascii="Arial" w:hAnsi="Arial" w:cs="Arial"/>
        </w:rPr>
      </w:pPr>
    </w:p>
    <w:p w:rsidRPr="008918DF" w:rsidR="007D1D98" w:rsidP="68B43C52" w:rsidRDefault="00721BC8" w14:paraId="5A162F7B" w14:textId="3DB8FF88">
      <w:pPr>
        <w:pStyle w:val="Heading2"/>
        <w:keepNext w:val="0"/>
        <w:widowControl w:val="0"/>
        <w:tabs>
          <w:tab w:val="left" w:pos="0"/>
        </w:tabs>
        <w:rPr>
          <w:rFonts w:ascii="Arial" w:hAnsi="Arial" w:cs="Arial"/>
          <w:sz w:val="20"/>
        </w:rPr>
      </w:pPr>
      <w:r w:rsidRPr="68B43C52">
        <w:rPr>
          <w:rFonts w:ascii="Arial" w:hAnsi="Arial" w:cs="Arial"/>
          <w:sz w:val="20"/>
        </w:rPr>
        <w:t>Re:</w:t>
      </w:r>
      <w:r w:rsidRPr="68B43C52" w:rsidR="4362B4F3">
        <w:rPr>
          <w:rFonts w:ascii="Arial" w:hAnsi="Arial" w:cs="Arial"/>
          <w:sz w:val="20"/>
        </w:rPr>
        <w:t xml:space="preserve">       </w:t>
      </w:r>
      <w:r w:rsidRPr="008918DF" w:rsidR="008918DF">
        <w:rPr>
          <w:rFonts w:ascii="Arial" w:hAnsi="Arial" w:cs="Arial"/>
          <w:sz w:val="20"/>
        </w:rPr>
        <w:tab/>
      </w:r>
      <w:r w:rsidRPr="68B43C52" w:rsidR="00066E2F">
        <w:rPr>
          <w:rFonts w:ascii="Arial" w:hAnsi="Arial" w:cs="Arial"/>
          <w:sz w:val="20"/>
        </w:rPr>
        <w:t>Bid Solicitation #20DPP00</w:t>
      </w:r>
      <w:r w:rsidRPr="68B43C52" w:rsidR="0074591B">
        <w:rPr>
          <w:rFonts w:ascii="Arial" w:hAnsi="Arial" w:cs="Arial"/>
          <w:sz w:val="20"/>
        </w:rPr>
        <w:t>498</w:t>
      </w:r>
    </w:p>
    <w:p w:rsidRPr="008918DF" w:rsidR="008918DF" w:rsidP="008918DF" w:rsidRDefault="00066E2F" w14:paraId="3C0AF1A1" w14:textId="77777777">
      <w:pPr>
        <w:ind w:firstLine="720"/>
        <w:rPr>
          <w:rFonts w:ascii="Arial" w:hAnsi="Arial" w:cs="Arial"/>
          <w:b/>
        </w:rPr>
      </w:pPr>
      <w:r>
        <w:rPr>
          <w:rFonts w:ascii="Arial" w:hAnsi="Arial" w:cs="Arial"/>
          <w:b/>
        </w:rPr>
        <w:t>T</w:t>
      </w:r>
      <w:r w:rsidR="0074591B">
        <w:rPr>
          <w:rFonts w:ascii="Arial" w:hAnsi="Arial" w:cs="Arial"/>
          <w:b/>
        </w:rPr>
        <w:t>2637</w:t>
      </w:r>
      <w:r>
        <w:rPr>
          <w:rFonts w:ascii="Arial" w:hAnsi="Arial" w:cs="Arial"/>
          <w:b/>
        </w:rPr>
        <w:t xml:space="preserve"> </w:t>
      </w:r>
      <w:r w:rsidR="0074591B">
        <w:rPr>
          <w:rFonts w:ascii="Arial" w:hAnsi="Arial" w:cs="Arial"/>
          <w:b/>
        </w:rPr>
        <w:t xml:space="preserve">Insurance and Real Estate License Examinations and Selected Services </w:t>
      </w:r>
    </w:p>
    <w:p w:rsidRPr="008918DF" w:rsidR="003069D9" w:rsidP="008918DF" w:rsidRDefault="003069D9" w14:paraId="5A39BBE3" w14:textId="77777777">
      <w:pPr>
        <w:ind w:firstLine="720"/>
        <w:rPr>
          <w:rFonts w:ascii="Arial" w:hAnsi="Arial" w:cs="Arial"/>
          <w:b/>
        </w:rPr>
      </w:pPr>
    </w:p>
    <w:p w:rsidRPr="002151DF" w:rsidR="00A82D56" w:rsidP="002151DF" w:rsidRDefault="008918DF" w14:paraId="014CDEAB" w14:textId="595C3532">
      <w:pPr>
        <w:tabs>
          <w:tab w:val="left" w:pos="0"/>
        </w:tabs>
        <w:outlineLvl w:val="0"/>
        <w:rPr>
          <w:rFonts w:ascii="Arial" w:hAnsi="Arial" w:cs="Arial"/>
          <w:b/>
          <w:color w:val="FF0000"/>
        </w:rPr>
      </w:pPr>
      <w:r w:rsidRPr="008918DF">
        <w:rPr>
          <w:rFonts w:ascii="Arial" w:hAnsi="Arial" w:cs="Arial"/>
          <w:b/>
        </w:rPr>
        <w:tab/>
      </w:r>
      <w:r w:rsidRPr="00DD21A3" w:rsidR="002478D4">
        <w:rPr>
          <w:rFonts w:ascii="Arial" w:hAnsi="Arial" w:cs="Arial"/>
          <w:b/>
          <w:color w:val="FF0000"/>
        </w:rPr>
        <w:t xml:space="preserve">QUOTE SUBMISSION </w:t>
      </w:r>
      <w:r w:rsidRPr="00DD21A3" w:rsidR="005A059D">
        <w:rPr>
          <w:rFonts w:ascii="Arial" w:hAnsi="Arial" w:cs="Arial"/>
          <w:b/>
          <w:color w:val="FF0000"/>
        </w:rPr>
        <w:t>D</w:t>
      </w:r>
      <w:r w:rsidRPr="00DD21A3" w:rsidR="002478D4">
        <w:rPr>
          <w:rFonts w:ascii="Arial" w:hAnsi="Arial" w:cs="Arial"/>
          <w:b/>
          <w:color w:val="FF0000"/>
        </w:rPr>
        <w:t xml:space="preserve">UE DATE: </w:t>
      </w:r>
      <w:r w:rsidR="00D45B47">
        <w:rPr>
          <w:rFonts w:ascii="Arial" w:hAnsi="Arial" w:cs="Arial"/>
          <w:b/>
          <w:color w:val="FF0000"/>
        </w:rPr>
        <w:t xml:space="preserve">Friday, </w:t>
      </w:r>
      <w:r w:rsidR="005F02FD">
        <w:rPr>
          <w:rFonts w:ascii="Arial" w:hAnsi="Arial" w:cs="Arial"/>
          <w:b/>
          <w:color w:val="FF0000"/>
        </w:rPr>
        <w:t>October 16, 2020</w:t>
      </w:r>
      <w:r w:rsidRPr="00DD21A3" w:rsidR="002478D4">
        <w:rPr>
          <w:rFonts w:ascii="Arial" w:hAnsi="Arial" w:cs="Arial"/>
          <w:b/>
          <w:color w:val="FF0000"/>
        </w:rPr>
        <w:t xml:space="preserve"> </w:t>
      </w:r>
      <w:r w:rsidRPr="00DD21A3" w:rsidR="00AE156A">
        <w:rPr>
          <w:rFonts w:ascii="Arial" w:hAnsi="Arial" w:cs="Arial"/>
          <w:b/>
          <w:color w:val="FF0000"/>
        </w:rPr>
        <w:t>(2:00 p.m. Eastern Time)</w:t>
      </w:r>
    </w:p>
    <w:p w:rsidRPr="000623CB" w:rsidR="003069D9" w:rsidP="002420F8" w:rsidRDefault="003069D9" w14:paraId="72A3D3EC" w14:textId="77777777"/>
    <w:p w:rsidRPr="000623CB" w:rsidR="007D1D98" w:rsidP="007D1D98" w:rsidRDefault="007D1D98" w14:paraId="1C241B02" w14:textId="2A373FB0">
      <w:pPr>
        <w:pStyle w:val="Heading1"/>
        <w:keepNext w:val="0"/>
        <w:tabs>
          <w:tab w:val="left" w:pos="0"/>
        </w:tabs>
        <w:rPr>
          <w:rFonts w:ascii="Arial" w:hAnsi="Arial" w:cs="Arial"/>
          <w:i w:val="0"/>
          <w:sz w:val="20"/>
        </w:rPr>
      </w:pPr>
      <w:r w:rsidRPr="000623CB">
        <w:rPr>
          <w:rFonts w:ascii="Arial" w:hAnsi="Arial" w:cs="Arial"/>
          <w:i w:val="0"/>
          <w:sz w:val="20"/>
        </w:rPr>
        <w:t>Bid Amendment #</w:t>
      </w:r>
      <w:r w:rsidR="00891548">
        <w:rPr>
          <w:rFonts w:ascii="Arial" w:hAnsi="Arial" w:cs="Arial"/>
          <w:i w:val="0"/>
          <w:sz w:val="20"/>
        </w:rPr>
        <w:t>6</w:t>
      </w:r>
    </w:p>
    <w:p w:rsidRPr="000623CB" w:rsidR="00364A22" w:rsidP="00364A22" w:rsidRDefault="00364A22" w14:paraId="0D0B940D" w14:textId="77777777">
      <w:pPr>
        <w:tabs>
          <w:tab w:val="left" w:pos="0"/>
        </w:tabs>
        <w:rPr>
          <w:rFonts w:ascii="Arial" w:hAnsi="Arial" w:cs="Arial"/>
        </w:rPr>
      </w:pPr>
    </w:p>
    <w:p w:rsidRPr="000623CB" w:rsidR="00364A22" w:rsidP="00364A22" w:rsidRDefault="00364A22" w14:paraId="0E27B00A" w14:textId="77777777">
      <w:pPr>
        <w:tabs>
          <w:tab w:val="left" w:pos="0"/>
        </w:tabs>
        <w:rPr>
          <w:rFonts w:ascii="Arial" w:hAnsi="Arial" w:cs="Arial"/>
        </w:rPr>
      </w:pPr>
    </w:p>
    <w:p w:rsidRPr="000623CB" w:rsidR="00A233DA" w:rsidP="008918DF" w:rsidRDefault="007D1D98" w14:paraId="711422DF" w14:textId="1162B631">
      <w:pPr>
        <w:tabs>
          <w:tab w:val="left" w:pos="0"/>
        </w:tabs>
        <w:jc w:val="both"/>
        <w:rPr>
          <w:rFonts w:ascii="Arial" w:hAnsi="Arial" w:cs="Arial"/>
        </w:rPr>
      </w:pPr>
      <w:r w:rsidRPr="000623CB">
        <w:rPr>
          <w:rFonts w:ascii="Arial" w:hAnsi="Arial" w:cs="Arial"/>
        </w:rPr>
        <w:t>The following constitutes Bid Amendment #</w:t>
      </w:r>
      <w:r w:rsidR="00F04A68">
        <w:rPr>
          <w:rFonts w:ascii="Arial" w:hAnsi="Arial" w:cs="Arial"/>
        </w:rPr>
        <w:t>6</w:t>
      </w:r>
      <w:r w:rsidRPr="000623CB" w:rsidR="004754D9">
        <w:rPr>
          <w:rFonts w:ascii="Arial" w:hAnsi="Arial" w:cs="Arial"/>
        </w:rPr>
        <w:t xml:space="preserve"> </w:t>
      </w:r>
      <w:r w:rsidRPr="000623CB">
        <w:rPr>
          <w:rFonts w:ascii="Arial" w:hAnsi="Arial" w:cs="Arial"/>
        </w:rPr>
        <w:t xml:space="preserve">to the above referenced </w:t>
      </w:r>
      <w:r w:rsidRPr="000623CB" w:rsidR="00502120">
        <w:rPr>
          <w:rFonts w:ascii="Arial" w:hAnsi="Arial" w:cs="Arial"/>
        </w:rPr>
        <w:t>Bid S</w:t>
      </w:r>
      <w:r w:rsidRPr="000623CB" w:rsidR="002420F8">
        <w:rPr>
          <w:rFonts w:ascii="Arial" w:hAnsi="Arial" w:cs="Arial"/>
        </w:rPr>
        <w:t>olicitation</w:t>
      </w:r>
      <w:r w:rsidRPr="000623CB" w:rsidR="00260851">
        <w:rPr>
          <w:rFonts w:ascii="Arial" w:hAnsi="Arial" w:cs="Arial"/>
        </w:rPr>
        <w:t>:</w:t>
      </w:r>
    </w:p>
    <w:p w:rsidRPr="000623CB" w:rsidR="00A233DA" w:rsidP="008918DF" w:rsidRDefault="007D1D98" w14:paraId="0DFAE634" w14:textId="77777777">
      <w:pPr>
        <w:tabs>
          <w:tab w:val="left" w:pos="0"/>
        </w:tabs>
        <w:jc w:val="both"/>
        <w:rPr>
          <w:rFonts w:ascii="Arial" w:hAnsi="Arial" w:cs="Arial"/>
        </w:rPr>
      </w:pPr>
      <w:r w:rsidRPr="000623CB">
        <w:rPr>
          <w:rFonts w:ascii="Arial" w:hAnsi="Arial" w:cs="Arial"/>
        </w:rPr>
        <w:t xml:space="preserve">  </w:t>
      </w:r>
    </w:p>
    <w:p w:rsidRPr="000623CB" w:rsidR="003A449B" w:rsidP="003A449B" w:rsidRDefault="003E7F3E" w14:paraId="3A9314F7" w14:textId="2D91335D">
      <w:pPr>
        <w:pStyle w:val="ListParagraph"/>
        <w:numPr>
          <w:ilvl w:val="0"/>
          <w:numId w:val="1"/>
        </w:numPr>
        <w:tabs>
          <w:tab w:val="left" w:pos="0"/>
        </w:tabs>
        <w:jc w:val="both"/>
        <w:rPr>
          <w:rFonts w:ascii="Arial" w:hAnsi="Arial" w:cs="Arial"/>
        </w:rPr>
      </w:pPr>
      <w:r w:rsidRPr="000623CB">
        <w:rPr>
          <w:rFonts w:ascii="Arial" w:hAnsi="Arial" w:cs="Arial"/>
        </w:rPr>
        <w:t xml:space="preserve">Answers to Electronic Vendor {Bidder} questions submitted during the </w:t>
      </w:r>
      <w:r w:rsidR="003D2810">
        <w:rPr>
          <w:rFonts w:ascii="Arial" w:hAnsi="Arial" w:cs="Arial"/>
        </w:rPr>
        <w:t>2</w:t>
      </w:r>
      <w:r w:rsidRPr="003D2810" w:rsidR="003D2810">
        <w:rPr>
          <w:rFonts w:ascii="Arial" w:hAnsi="Arial" w:cs="Arial"/>
          <w:vertAlign w:val="superscript"/>
        </w:rPr>
        <w:t>nd</w:t>
      </w:r>
      <w:r w:rsidR="003D2810">
        <w:rPr>
          <w:rFonts w:ascii="Arial" w:hAnsi="Arial" w:cs="Arial"/>
        </w:rPr>
        <w:t xml:space="preserve"> round of </w:t>
      </w:r>
      <w:r w:rsidRPr="000623CB">
        <w:rPr>
          <w:rFonts w:ascii="Arial" w:hAnsi="Arial" w:cs="Arial"/>
        </w:rPr>
        <w:t>Electronic Question and Answer period</w:t>
      </w:r>
      <w:r w:rsidRPr="000623CB" w:rsidR="002A7A18">
        <w:rPr>
          <w:rFonts w:ascii="Arial" w:hAnsi="Arial" w:cs="Arial"/>
        </w:rPr>
        <w:t>;</w:t>
      </w:r>
    </w:p>
    <w:p w:rsidRPr="00145255" w:rsidR="002246FB" w:rsidP="002246FB" w:rsidRDefault="002246FB" w14:paraId="2A456B6F" w14:textId="77777777">
      <w:pPr>
        <w:pStyle w:val="ListParagraph"/>
        <w:tabs>
          <w:tab w:val="left" w:pos="0"/>
        </w:tabs>
        <w:ind w:left="1440"/>
        <w:jc w:val="both"/>
        <w:rPr>
          <w:rFonts w:ascii="Arial" w:hAnsi="Arial" w:cs="Arial"/>
          <w:b/>
        </w:rPr>
      </w:pPr>
    </w:p>
    <w:p w:rsidR="009C0270" w:rsidP="41092A0C" w:rsidRDefault="009C0270" w14:paraId="6BA5DBF7" w14:textId="41BECDA0">
      <w:pPr>
        <w:pStyle w:val="ListParagraph"/>
        <w:numPr>
          <w:ilvl w:val="0"/>
          <w:numId w:val="1"/>
        </w:numPr>
        <w:tabs>
          <w:tab w:val="left" w:pos="0"/>
        </w:tabs>
        <w:jc w:val="both"/>
        <w:rPr>
          <w:rFonts w:ascii="Arial" w:hAnsi="Arial" w:cs="Arial"/>
        </w:rPr>
      </w:pPr>
      <w:r w:rsidRPr="41092A0C">
        <w:rPr>
          <w:rFonts w:ascii="Arial" w:hAnsi="Arial" w:cs="Arial"/>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r w:rsidRPr="41092A0C">
          <w:rPr>
            <w:rStyle w:val="Hyperlink"/>
            <w:rFonts w:ascii="Arial" w:hAnsi="Arial" w:eastAsia="MS Mincho" w:cs="Arial"/>
            <w:color w:val="0000FF"/>
          </w:rPr>
          <w:t>https://www.state.nj.us/treasury/purchase/specialnotices/03162020a.shtml</w:t>
        </w:r>
      </w:hyperlink>
      <w:r w:rsidRPr="41092A0C">
        <w:rPr>
          <w:rFonts w:ascii="Arial" w:hAnsi="Arial" w:cs="Arial"/>
        </w:rPr>
        <w:t xml:space="preserve">. </w:t>
      </w:r>
    </w:p>
    <w:p w:rsidR="009C0270" w:rsidP="009C0270" w:rsidRDefault="009C0270" w14:paraId="3A1606F7" w14:textId="77777777">
      <w:pPr>
        <w:tabs>
          <w:tab w:val="left" w:pos="0"/>
        </w:tabs>
        <w:jc w:val="both"/>
        <w:rPr>
          <w:rFonts w:ascii="Arial" w:hAnsi="Arial" w:cs="Arial"/>
        </w:rPr>
      </w:pPr>
    </w:p>
    <w:p w:rsidRPr="00F777B5" w:rsidR="00F777B5" w:rsidP="00F777B5" w:rsidRDefault="009C0270" w14:paraId="53140CB1" w14:textId="11EE0E1D">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rsidRPr="008918DF" w:rsidR="007D1D98" w:rsidP="008918DF" w:rsidRDefault="007D1D98" w14:paraId="44EAFD9C" w14:textId="77777777">
      <w:pPr>
        <w:tabs>
          <w:tab w:val="left" w:pos="0"/>
        </w:tabs>
        <w:jc w:val="both"/>
        <w:rPr>
          <w:rFonts w:ascii="Arial" w:hAnsi="Arial" w:cs="Arial"/>
        </w:rPr>
      </w:pPr>
    </w:p>
    <w:p w:rsidR="00721BC8" w:rsidP="005163FA" w:rsidRDefault="007D1D98" w14:paraId="18214F26" w14:textId="2D9474CF">
      <w:pPr>
        <w:tabs>
          <w:tab w:val="left" w:pos="0"/>
        </w:tabs>
        <w:jc w:val="both"/>
        <w:rPr>
          <w:rFonts w:ascii="Arial" w:hAnsi="Arial" w:cs="Arial"/>
        </w:rPr>
      </w:pPr>
      <w:r w:rsidRPr="008918DF">
        <w:rPr>
          <w:rFonts w:ascii="Arial" w:hAnsi="Arial" w:cs="Arial"/>
        </w:rPr>
        <w:t>All other instructions</w:t>
      </w:r>
      <w:r w:rsidRPr="008918DF" w:rsidR="00502120">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AB7B97" w:rsidRDefault="00AB7B97" w14:paraId="3351EE6F" w14:textId="224B7FE7">
      <w:pPr>
        <w:rPr>
          <w:rFonts w:ascii="Arial" w:hAnsi="Arial" w:cs="Arial"/>
        </w:rPr>
      </w:pPr>
      <w:r>
        <w:rPr>
          <w:rFonts w:ascii="Arial" w:hAnsi="Arial" w:cs="Arial"/>
        </w:rPr>
        <w:br w:type="page"/>
      </w:r>
    </w:p>
    <w:p w:rsidRPr="000F2F42" w:rsidR="00AB7B97" w:rsidP="00AB7B97" w:rsidRDefault="00AB7B97" w14:paraId="6E4D61FD" w14:textId="77777777">
      <w:pPr>
        <w:pStyle w:val="Heading4"/>
        <w:tabs>
          <w:tab w:val="left" w:pos="0"/>
        </w:tabs>
        <w:rPr>
          <w:rFonts w:ascii="Arial" w:hAnsi="Arial" w:cs="Arial"/>
          <w:b/>
          <w:sz w:val="20"/>
        </w:rPr>
      </w:pPr>
      <w:r>
        <w:rPr>
          <w:rFonts w:ascii="Arial" w:hAnsi="Arial" w:cs="Arial"/>
          <w:b/>
          <w:sz w:val="20"/>
        </w:rPr>
        <w:lastRenderedPageBreak/>
        <w:t xml:space="preserve">Bid Solicitation # </w:t>
      </w:r>
      <w:r w:rsidRPr="000F2F42">
        <w:rPr>
          <w:rFonts w:ascii="Arial" w:hAnsi="Arial" w:cs="Arial"/>
          <w:b/>
          <w:sz w:val="20"/>
        </w:rPr>
        <w:t>20DPP00498</w:t>
      </w:r>
    </w:p>
    <w:p w:rsidR="00AB7B97" w:rsidP="00AB7B97" w:rsidRDefault="00AB7B97" w14:paraId="29B51043" w14:textId="77777777">
      <w:pPr>
        <w:pStyle w:val="Heading4"/>
        <w:tabs>
          <w:tab w:val="left" w:pos="0"/>
        </w:tabs>
        <w:rPr>
          <w:rFonts w:ascii="Arial" w:hAnsi="Arial" w:cs="Arial"/>
          <w:b/>
          <w:sz w:val="20"/>
        </w:rPr>
      </w:pPr>
      <w:r w:rsidRPr="000F2F42">
        <w:rPr>
          <w:rFonts w:ascii="Arial" w:hAnsi="Arial" w:cs="Arial"/>
          <w:b/>
          <w:sz w:val="20"/>
        </w:rPr>
        <w:t xml:space="preserve">             T2637</w:t>
      </w:r>
      <w:r>
        <w:rPr>
          <w:rFonts w:ascii="Arial" w:hAnsi="Arial" w:cs="Arial"/>
          <w:b/>
          <w:sz w:val="20"/>
        </w:rPr>
        <w:t>;</w:t>
      </w:r>
      <w:r w:rsidRPr="000F2F42">
        <w:rPr>
          <w:rFonts w:ascii="Arial" w:hAnsi="Arial" w:cs="Arial"/>
          <w:b/>
          <w:sz w:val="20"/>
        </w:rPr>
        <w:t xml:space="preserve"> Insurance and Real Estate License Examinations and Selected Services</w:t>
      </w:r>
      <w:r>
        <w:rPr>
          <w:rFonts w:ascii="Arial" w:hAnsi="Arial" w:cs="Arial"/>
          <w:b/>
          <w:sz w:val="20"/>
        </w:rPr>
        <w:br/>
      </w:r>
    </w:p>
    <w:p w:rsidR="00AB7B97" w:rsidP="00AB7B97" w:rsidRDefault="00AB7B97" w14:paraId="223D9CCE" w14:textId="77777777">
      <w:pPr>
        <w:pStyle w:val="Heading4"/>
        <w:tabs>
          <w:tab w:val="left" w:pos="0"/>
        </w:tabs>
        <w:rPr>
          <w:rFonts w:ascii="Arial" w:hAnsi="Arial" w:cs="Arial"/>
          <w:b/>
          <w:i/>
          <w:sz w:val="20"/>
          <w:u w:val="single"/>
        </w:rPr>
      </w:pPr>
      <w:r>
        <w:rPr>
          <w:rFonts w:ascii="Arial" w:hAnsi="Arial" w:cs="Arial"/>
          <w:b/>
          <w:sz w:val="20"/>
        </w:rPr>
        <w:t>Answers to Questions</w:t>
      </w:r>
    </w:p>
    <w:p w:rsidR="00AB7B97" w:rsidP="00AB7B97" w:rsidRDefault="00AB7B97" w14:paraId="30B542BC" w14:textId="77777777">
      <w:pPr>
        <w:tabs>
          <w:tab w:val="left" w:pos="0"/>
        </w:tabs>
        <w:jc w:val="both"/>
        <w:rPr>
          <w:rFonts w:ascii="Arial" w:hAnsi="Arial" w:cs="Arial"/>
        </w:rPr>
      </w:pPr>
    </w:p>
    <w:p w:rsidR="00AB7B97" w:rsidP="00AB7B97" w:rsidRDefault="00AB7B97" w14:paraId="34CDED1B" w14:textId="77777777">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AB7B97" w:rsidP="00AB7B97" w:rsidRDefault="00AB7B97" w14:paraId="5B0DF13C" w14:textId="77777777">
      <w:pPr>
        <w:tabs>
          <w:tab w:val="left" w:pos="0"/>
        </w:tabs>
        <w:rPr>
          <w:rFonts w:ascii="Arial" w:hAnsi="Arial" w:cs="Arial"/>
        </w:rPr>
      </w:pPr>
    </w:p>
    <w:tbl>
      <w:tblPr>
        <w:tblW w:w="1023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7"/>
        <w:gridCol w:w="2160"/>
        <w:gridCol w:w="7200"/>
      </w:tblGrid>
      <w:tr w:rsidR="00AB7B97" w:rsidTr="788451C5" w14:paraId="0BA5D46F" w14:textId="77777777">
        <w:trPr>
          <w:tblHeader/>
        </w:trPr>
        <w:tc>
          <w:tcPr>
            <w:tcW w:w="877"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AB7B97" w:rsidP="00EB7BA2" w:rsidRDefault="00AB7B97" w14:paraId="40EC6F20"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color="auto" w:sz="4" w:space="0"/>
              <w:left w:val="single" w:color="auto" w:sz="4" w:space="0"/>
              <w:bottom w:val="single" w:color="auto" w:sz="4" w:space="0"/>
              <w:right w:val="single" w:color="auto" w:sz="4" w:space="0"/>
            </w:tcBorders>
            <w:shd w:val="clear" w:color="auto" w:fill="CCFFCC"/>
            <w:tcMar/>
            <w:hideMark/>
          </w:tcPr>
          <w:p w:rsidR="00AB7B97" w:rsidP="00EB7BA2" w:rsidRDefault="00AB7B97" w14:paraId="497000C8"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AB7B97" w:rsidP="00EB7BA2" w:rsidRDefault="00AB7B97" w14:paraId="68DAD08C"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color="auto" w:sz="4" w:space="0"/>
              <w:left w:val="single" w:color="auto" w:sz="4" w:space="0"/>
              <w:bottom w:val="single" w:color="auto" w:sz="4" w:space="0"/>
              <w:right w:val="single" w:color="auto" w:sz="4" w:space="0"/>
            </w:tcBorders>
            <w:shd w:val="clear" w:color="auto" w:fill="CCFFCC"/>
            <w:tcMar/>
            <w:vAlign w:val="center"/>
            <w:hideMark/>
          </w:tcPr>
          <w:p w:rsidR="00AB7B97" w:rsidP="00EB7BA2" w:rsidRDefault="00AB7B97" w14:paraId="2D7F672C" w14:textId="7777777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B7B97" w:rsidTr="788451C5" w14:paraId="25C966AD" w14:textId="77777777">
        <w:tc>
          <w:tcPr>
            <w:tcW w:w="877" w:type="dxa"/>
            <w:tcBorders>
              <w:top w:val="single" w:color="auto" w:sz="4" w:space="0"/>
              <w:left w:val="single" w:color="auto" w:sz="4" w:space="0"/>
              <w:bottom w:val="single" w:color="auto" w:sz="4" w:space="0"/>
              <w:right w:val="single" w:color="auto" w:sz="4" w:space="0"/>
            </w:tcBorders>
            <w:tcMar/>
            <w:hideMark/>
          </w:tcPr>
          <w:p w:rsidR="00AB7B97" w:rsidP="00EB7BA2" w:rsidRDefault="00AB7B97" w14:paraId="73D36ACE" w14:textId="77777777">
            <w:pPr>
              <w:tabs>
                <w:tab w:val="left" w:pos="0"/>
              </w:tabs>
              <w:autoSpaceDN w:val="0"/>
              <w:jc w:val="center"/>
              <w:rPr>
                <w:rFonts w:ascii="Arial" w:hAnsi="Arial" w:cs="Arial"/>
              </w:rPr>
            </w:pPr>
            <w:r>
              <w:rPr>
                <w:rFonts w:ascii="Arial" w:hAnsi="Arial" w:cs="Arial"/>
              </w:rPr>
              <w:t>1</w:t>
            </w:r>
          </w:p>
        </w:tc>
        <w:tc>
          <w:tcPr>
            <w:tcW w:w="2160" w:type="dxa"/>
            <w:tcBorders>
              <w:top w:val="single" w:color="auto" w:sz="4" w:space="0"/>
              <w:left w:val="single" w:color="auto" w:sz="4" w:space="0"/>
              <w:bottom w:val="single" w:color="auto" w:sz="4" w:space="0"/>
              <w:right w:val="single" w:color="auto" w:sz="4" w:space="0"/>
            </w:tcBorders>
            <w:tcMar/>
          </w:tcPr>
          <w:p w:rsidR="00AB7B97" w:rsidP="00EB7BA2" w:rsidRDefault="00B44FDA" w14:paraId="10B561CA" w14:textId="1AE718BD">
            <w:pPr>
              <w:tabs>
                <w:tab w:val="left" w:pos="0"/>
              </w:tabs>
              <w:overflowPunct w:val="0"/>
              <w:autoSpaceDE w:val="0"/>
              <w:autoSpaceDN w:val="0"/>
              <w:adjustRightInd w:val="0"/>
              <w:jc w:val="center"/>
              <w:rPr>
                <w:rFonts w:ascii="Arial" w:hAnsi="Arial" w:cs="Arial"/>
              </w:rPr>
            </w:pPr>
            <w:r>
              <w:rPr>
                <w:rFonts w:ascii="Arial" w:hAnsi="Arial" w:cs="Arial"/>
              </w:rPr>
              <w:t>General</w:t>
            </w:r>
          </w:p>
          <w:p w:rsidR="00AB7B97" w:rsidP="00EB7BA2" w:rsidRDefault="00AB7B97" w14:paraId="19754D17" w14:textId="77777777">
            <w:pPr>
              <w:tabs>
                <w:tab w:val="left" w:pos="0"/>
              </w:tabs>
              <w:overflowPunct w:val="0"/>
              <w:autoSpaceDE w:val="0"/>
              <w:autoSpaceDN w:val="0"/>
              <w:adjustRightInd w:val="0"/>
              <w:jc w:val="center"/>
              <w:rPr>
                <w:rFonts w:ascii="Arial" w:hAnsi="Arial" w:cs="Arial"/>
              </w:rPr>
            </w:pPr>
          </w:p>
        </w:tc>
        <w:tc>
          <w:tcPr>
            <w:tcW w:w="7200" w:type="dxa"/>
            <w:tcBorders>
              <w:top w:val="single" w:color="auto" w:sz="4" w:space="0"/>
              <w:left w:val="single" w:color="auto" w:sz="4" w:space="0"/>
              <w:bottom w:val="single" w:color="auto" w:sz="4" w:space="0"/>
              <w:right w:val="single" w:color="auto" w:sz="4" w:space="0"/>
            </w:tcBorders>
            <w:tcMar/>
          </w:tcPr>
          <w:p w:rsidR="00AB7B97" w:rsidP="00EB7BA2" w:rsidRDefault="00B44FDA" w14:paraId="60077CB6" w14:textId="429862A7">
            <w:pPr>
              <w:tabs>
                <w:tab w:val="left" w:pos="0"/>
              </w:tabs>
              <w:overflowPunct w:val="0"/>
              <w:autoSpaceDE w:val="0"/>
              <w:autoSpaceDN w:val="0"/>
              <w:adjustRightInd w:val="0"/>
              <w:jc w:val="both"/>
              <w:rPr>
                <w:rFonts w:ascii="Arial" w:hAnsi="Arial" w:cs="Arial"/>
                <w:b/>
              </w:rPr>
            </w:pPr>
            <w:r w:rsidRPr="00B44FDA">
              <w:rPr>
                <w:rFonts w:ascii="Arial" w:hAnsi="Arial" w:cs="Arial"/>
                <w:b/>
              </w:rPr>
              <w:t xml:space="preserve">In the 2014 RFP for this project (RFP 15-X-23487), it was required to submit two separate </w:t>
            </w:r>
            <w:proofErr w:type="gramStart"/>
            <w:r w:rsidRPr="00B44FDA">
              <w:rPr>
                <w:rFonts w:ascii="Arial" w:hAnsi="Arial" w:cs="Arial"/>
                <w:b/>
              </w:rPr>
              <w:t>proposals ?</w:t>
            </w:r>
            <w:proofErr w:type="gramEnd"/>
            <w:r w:rsidRPr="00B44FDA">
              <w:rPr>
                <w:rFonts w:ascii="Arial" w:hAnsi="Arial" w:cs="Arial"/>
                <w:b/>
              </w:rPr>
              <w:t xml:space="preserve"> one for DOI and one for REC. This requirement is not included in the current RFP. Can you please clarify whether a single proposal submission is preferred, or if you prefer separate submissions for DOI and REC?</w:t>
            </w:r>
          </w:p>
          <w:p w:rsidR="001C4B01" w:rsidP="00EB7BA2" w:rsidRDefault="001C4B01" w14:paraId="6B0D6932" w14:textId="7C899CC5">
            <w:pPr>
              <w:tabs>
                <w:tab w:val="left" w:pos="0"/>
              </w:tabs>
              <w:overflowPunct w:val="0"/>
              <w:autoSpaceDE w:val="0"/>
              <w:autoSpaceDN w:val="0"/>
              <w:adjustRightInd w:val="0"/>
              <w:jc w:val="both"/>
              <w:rPr>
                <w:rFonts w:ascii="Arial" w:hAnsi="Arial" w:cs="Arial"/>
                <w:b/>
              </w:rPr>
            </w:pPr>
          </w:p>
          <w:p w:rsidRPr="001C4B01" w:rsidR="001C4B01" w:rsidP="788451C5" w:rsidRDefault="001C4B01" w14:paraId="46502A47" w14:textId="726B012B">
            <w:pPr>
              <w:tabs>
                <w:tab w:val="left" w:pos="0"/>
              </w:tabs>
              <w:overflowPunct w:val="0"/>
              <w:autoSpaceDE w:val="0"/>
              <w:autoSpaceDN w:val="0"/>
              <w:adjustRightInd w:val="0"/>
              <w:jc w:val="both"/>
              <w:rPr>
                <w:rFonts w:ascii="Arial" w:hAnsi="Arial" w:cs="Arial"/>
              </w:rPr>
            </w:pPr>
            <w:r w:rsidRPr="788451C5" w:rsidR="001C4B01">
              <w:rPr>
                <w:rFonts w:ascii="Arial" w:hAnsi="Arial" w:cs="Arial"/>
              </w:rPr>
              <w:t xml:space="preserve">Two </w:t>
            </w:r>
            <w:r w:rsidRPr="788451C5" w:rsidR="00F04A68">
              <w:rPr>
                <w:rFonts w:ascii="Arial" w:hAnsi="Arial" w:cs="Arial"/>
              </w:rPr>
              <w:t xml:space="preserve">(2) </w:t>
            </w:r>
            <w:r w:rsidRPr="788451C5" w:rsidR="001C4B01">
              <w:rPr>
                <w:rFonts w:ascii="Arial" w:hAnsi="Arial" w:cs="Arial"/>
              </w:rPr>
              <w:t xml:space="preserve">separate </w:t>
            </w:r>
            <w:r w:rsidRPr="788451C5" w:rsidR="006C59EC">
              <w:rPr>
                <w:rFonts w:ascii="Arial" w:hAnsi="Arial" w:cs="Arial"/>
              </w:rPr>
              <w:t>Quotes</w:t>
            </w:r>
            <w:r w:rsidRPr="788451C5" w:rsidR="001C4B01">
              <w:rPr>
                <w:rFonts w:ascii="Arial" w:hAnsi="Arial" w:cs="Arial"/>
              </w:rPr>
              <w:t xml:space="preserve"> </w:t>
            </w:r>
            <w:r w:rsidRPr="788451C5" w:rsidR="006C59EC">
              <w:rPr>
                <w:rFonts w:ascii="Arial" w:hAnsi="Arial" w:cs="Arial"/>
              </w:rPr>
              <w:t>are</w:t>
            </w:r>
            <w:r w:rsidRPr="788451C5" w:rsidR="001C4B01">
              <w:rPr>
                <w:rFonts w:ascii="Arial" w:hAnsi="Arial" w:cs="Arial"/>
              </w:rPr>
              <w:t xml:space="preserve"> not required. </w:t>
            </w:r>
            <w:r w:rsidRPr="788451C5" w:rsidR="00BE4BEA">
              <w:rPr>
                <w:rFonts w:ascii="Arial" w:hAnsi="Arial" w:cs="Arial"/>
              </w:rPr>
              <w:t xml:space="preserve"> </w:t>
            </w:r>
            <w:r w:rsidRPr="788451C5" w:rsidR="001C4B01">
              <w:rPr>
                <w:rFonts w:ascii="Arial" w:hAnsi="Arial" w:cs="Arial"/>
              </w:rPr>
              <w:t xml:space="preserve">Vendors {Bidders} may submit one (1) </w:t>
            </w:r>
            <w:r w:rsidRPr="788451C5" w:rsidR="006C59EC">
              <w:rPr>
                <w:rFonts w:ascii="Arial" w:hAnsi="Arial" w:cs="Arial"/>
              </w:rPr>
              <w:t>Quote</w:t>
            </w:r>
            <w:r w:rsidRPr="788451C5" w:rsidR="001C4B01">
              <w:rPr>
                <w:rFonts w:ascii="Arial" w:hAnsi="Arial" w:cs="Arial"/>
              </w:rPr>
              <w:t xml:space="preserve"> </w:t>
            </w:r>
            <w:r w:rsidRPr="788451C5" w:rsidR="00F04A68">
              <w:rPr>
                <w:rFonts w:ascii="Arial" w:hAnsi="Arial" w:cs="Arial"/>
              </w:rPr>
              <w:t>in response</w:t>
            </w:r>
            <w:r w:rsidRPr="788451C5" w:rsidR="001C4B01">
              <w:rPr>
                <w:rFonts w:ascii="Arial" w:hAnsi="Arial" w:cs="Arial"/>
              </w:rPr>
              <w:t xml:space="preserve"> </w:t>
            </w:r>
            <w:r w:rsidRPr="788451C5" w:rsidR="6107A796">
              <w:rPr>
                <w:rFonts w:ascii="Arial" w:hAnsi="Arial" w:cs="Arial"/>
              </w:rPr>
              <w:t xml:space="preserve">to either </w:t>
            </w:r>
            <w:r w:rsidRPr="788451C5" w:rsidR="001C4B01">
              <w:rPr>
                <w:rFonts w:ascii="Arial" w:hAnsi="Arial" w:cs="Arial"/>
              </w:rPr>
              <w:t>DOI or REC’s requirements, or one (1)</w:t>
            </w:r>
            <w:r w:rsidRPr="788451C5" w:rsidR="006C59EC">
              <w:rPr>
                <w:rFonts w:ascii="Arial" w:hAnsi="Arial" w:cs="Arial"/>
              </w:rPr>
              <w:t xml:space="preserve"> Quote</w:t>
            </w:r>
            <w:r w:rsidRPr="788451C5" w:rsidR="001C4B01">
              <w:rPr>
                <w:rFonts w:ascii="Arial" w:hAnsi="Arial" w:cs="Arial"/>
              </w:rPr>
              <w:t xml:space="preserve"> </w:t>
            </w:r>
            <w:r w:rsidRPr="788451C5" w:rsidR="00F04A68">
              <w:rPr>
                <w:rFonts w:ascii="Arial" w:hAnsi="Arial" w:cs="Arial"/>
              </w:rPr>
              <w:t>in response to both DOI and REC’s requirements</w:t>
            </w:r>
            <w:r w:rsidRPr="788451C5" w:rsidR="00A513A5">
              <w:rPr>
                <w:rFonts w:ascii="Arial" w:hAnsi="Arial" w:cs="Arial"/>
              </w:rPr>
              <w:t>.</w:t>
            </w:r>
            <w:r w:rsidRPr="788451C5" w:rsidR="00BE4BEA">
              <w:rPr>
                <w:rFonts w:ascii="Arial" w:hAnsi="Arial" w:cs="Arial"/>
              </w:rPr>
              <w:t xml:space="preserve"> </w:t>
            </w:r>
            <w:r w:rsidRPr="788451C5" w:rsidR="00A513A5">
              <w:rPr>
                <w:rFonts w:ascii="Arial" w:hAnsi="Arial" w:cs="Arial"/>
              </w:rPr>
              <w:t xml:space="preserve"> </w:t>
            </w:r>
            <w:r w:rsidRPr="788451C5" w:rsidR="00F04A68">
              <w:rPr>
                <w:rFonts w:ascii="Arial" w:hAnsi="Arial" w:cs="Arial"/>
              </w:rPr>
              <w:t>Up to two (2) Master Blanket P.O.s</w:t>
            </w:r>
            <w:r w:rsidRPr="788451C5" w:rsidR="00A513A5">
              <w:rPr>
                <w:rFonts w:ascii="Arial" w:hAnsi="Arial" w:cs="Arial"/>
              </w:rPr>
              <w:t xml:space="preserve"> may be awarded as a result.</w:t>
            </w:r>
          </w:p>
          <w:p w:rsidR="00B44FDA" w:rsidP="00EB7BA2" w:rsidRDefault="00B44FDA" w14:paraId="35E246C2" w14:textId="77777777">
            <w:pPr>
              <w:tabs>
                <w:tab w:val="left" w:pos="0"/>
              </w:tabs>
              <w:overflowPunct w:val="0"/>
              <w:autoSpaceDE w:val="0"/>
              <w:autoSpaceDN w:val="0"/>
              <w:adjustRightInd w:val="0"/>
              <w:jc w:val="both"/>
              <w:rPr>
                <w:rFonts w:ascii="Arial" w:hAnsi="Arial" w:cs="Arial"/>
              </w:rPr>
            </w:pPr>
          </w:p>
          <w:p w:rsidR="008D09B0" w:rsidP="008D09B0" w:rsidRDefault="008D09B0" w14:paraId="6EEC662E" w14:textId="6D779D29">
            <w:pPr>
              <w:ind w:right="108"/>
              <w:jc w:val="both"/>
              <w:rPr>
                <w:rFonts w:ascii="Arial" w:hAnsi="Arial" w:eastAsia="MS Mincho"/>
              </w:rPr>
            </w:pPr>
            <w:r w:rsidRPr="008D09B0">
              <w:rPr>
                <w:rFonts w:ascii="Arial" w:hAnsi="Arial" w:eastAsia="MS Mincho"/>
              </w:rPr>
              <w:t>Pursuant to Bid Solicitation Section 1.1, if one (1) Blanket PO is awarded in which the Vendor {Contractor} establishes a shared, singular system, the Vendor {Contractor} must ensure that DOI and REC cannot access the other’s data.</w:t>
            </w:r>
          </w:p>
          <w:p w:rsidR="008D09B0" w:rsidP="008D09B0" w:rsidRDefault="008D09B0" w14:paraId="20D52376" w14:textId="4053C596">
            <w:pPr>
              <w:ind w:right="108"/>
              <w:jc w:val="both"/>
              <w:rPr>
                <w:rFonts w:ascii="Arial" w:hAnsi="Arial" w:eastAsia="MS Mincho"/>
              </w:rPr>
            </w:pPr>
          </w:p>
          <w:p w:rsidRPr="008D09B0" w:rsidR="008D09B0" w:rsidP="008D09B0" w:rsidRDefault="008D09B0" w14:paraId="68CFD61E" w14:textId="3DF16682">
            <w:pPr>
              <w:jc w:val="both"/>
              <w:rPr>
                <w:rFonts w:ascii="Arial" w:hAnsi="Arial" w:eastAsia="MS Mincho"/>
              </w:rPr>
            </w:pPr>
            <w:r w:rsidRPr="008D09B0">
              <w:rPr>
                <w:rFonts w:ascii="Arial" w:hAnsi="Arial"/>
              </w:rPr>
              <w:t>Vendors {Bidders} are cautioned that this new Bid Solicitation addresses current requirements. Vendors {Bidders} should not rely upon or use data from the prior Blanket P.O.</w:t>
            </w:r>
          </w:p>
          <w:p w:rsidRPr="00DC2237" w:rsidR="00AB7B97" w:rsidP="00B44FDA" w:rsidRDefault="00AB7B97" w14:paraId="61F597B2" w14:textId="77777777">
            <w:pPr>
              <w:tabs>
                <w:tab w:val="left" w:pos="0"/>
              </w:tabs>
              <w:overflowPunct w:val="0"/>
              <w:autoSpaceDE w:val="0"/>
              <w:autoSpaceDN w:val="0"/>
              <w:adjustRightInd w:val="0"/>
              <w:jc w:val="both"/>
              <w:rPr>
                <w:rFonts w:ascii="Arial" w:hAnsi="Arial" w:cs="Arial"/>
              </w:rPr>
            </w:pPr>
          </w:p>
        </w:tc>
      </w:tr>
      <w:tr w:rsidR="00AB7B97" w:rsidTr="788451C5" w14:paraId="31D8DE9B" w14:textId="77777777">
        <w:tc>
          <w:tcPr>
            <w:tcW w:w="877" w:type="dxa"/>
            <w:tcBorders>
              <w:top w:val="single" w:color="auto" w:sz="4" w:space="0"/>
              <w:left w:val="single" w:color="auto" w:sz="4" w:space="0"/>
              <w:bottom w:val="single" w:color="auto" w:sz="4" w:space="0"/>
              <w:right w:val="single" w:color="auto" w:sz="4" w:space="0"/>
            </w:tcBorders>
            <w:tcMar/>
            <w:hideMark/>
          </w:tcPr>
          <w:p w:rsidR="00AB7B97" w:rsidP="00EB7BA2" w:rsidRDefault="00AB7B97" w14:paraId="3A74BA9D" w14:textId="77777777">
            <w:pPr>
              <w:tabs>
                <w:tab w:val="left" w:pos="0"/>
              </w:tabs>
              <w:autoSpaceDN w:val="0"/>
              <w:jc w:val="center"/>
              <w:rPr>
                <w:rFonts w:ascii="Arial" w:hAnsi="Arial" w:cs="Arial"/>
              </w:rPr>
            </w:pPr>
            <w:r>
              <w:rPr>
                <w:rFonts w:ascii="Arial" w:hAnsi="Arial" w:cs="Arial"/>
              </w:rPr>
              <w:t>2</w:t>
            </w:r>
          </w:p>
        </w:tc>
        <w:tc>
          <w:tcPr>
            <w:tcW w:w="2160" w:type="dxa"/>
            <w:tcBorders>
              <w:top w:val="single" w:color="auto" w:sz="4" w:space="0"/>
              <w:left w:val="single" w:color="auto" w:sz="4" w:space="0"/>
              <w:bottom w:val="single" w:color="auto" w:sz="4" w:space="0"/>
              <w:right w:val="single" w:color="auto" w:sz="4" w:space="0"/>
            </w:tcBorders>
            <w:tcMar/>
          </w:tcPr>
          <w:p w:rsidR="00AB7B97" w:rsidP="00EB7BA2" w:rsidRDefault="00AB7B97" w14:paraId="2B27E29E" w14:textId="77777777">
            <w:pPr>
              <w:tabs>
                <w:tab w:val="left" w:pos="0"/>
              </w:tabs>
              <w:overflowPunct w:val="0"/>
              <w:autoSpaceDE w:val="0"/>
              <w:autoSpaceDN w:val="0"/>
              <w:adjustRightInd w:val="0"/>
              <w:jc w:val="center"/>
              <w:rPr>
                <w:rFonts w:ascii="Arial" w:hAnsi="Arial" w:cs="Arial"/>
              </w:rPr>
            </w:pPr>
            <w:r>
              <w:rPr>
                <w:rFonts w:ascii="Arial" w:hAnsi="Arial" w:cs="Arial"/>
              </w:rPr>
              <w:t>Quote Submission</w:t>
            </w:r>
          </w:p>
          <w:p w:rsidR="00AB7B97" w:rsidP="00EB7BA2" w:rsidRDefault="00AB7B97" w14:paraId="342D891D" w14:textId="77777777">
            <w:pPr>
              <w:tabs>
                <w:tab w:val="left" w:pos="0"/>
              </w:tabs>
              <w:overflowPunct w:val="0"/>
              <w:autoSpaceDE w:val="0"/>
              <w:autoSpaceDN w:val="0"/>
              <w:adjustRightInd w:val="0"/>
              <w:jc w:val="center"/>
              <w:rPr>
                <w:rFonts w:ascii="Arial" w:hAnsi="Arial" w:cs="Arial"/>
              </w:rPr>
            </w:pPr>
          </w:p>
        </w:tc>
        <w:tc>
          <w:tcPr>
            <w:tcW w:w="7200" w:type="dxa"/>
            <w:tcBorders>
              <w:top w:val="single" w:color="auto" w:sz="4" w:space="0"/>
              <w:left w:val="single" w:color="auto" w:sz="4" w:space="0"/>
              <w:bottom w:val="single" w:color="auto" w:sz="4" w:space="0"/>
              <w:right w:val="single" w:color="auto" w:sz="4" w:space="0"/>
            </w:tcBorders>
            <w:tcMar/>
          </w:tcPr>
          <w:p w:rsidR="00AB7B97" w:rsidP="00EB7BA2" w:rsidRDefault="00B44FDA" w14:paraId="46A3FDFA" w14:textId="5BDEA5B7">
            <w:pPr>
              <w:tabs>
                <w:tab w:val="left" w:pos="0"/>
              </w:tabs>
              <w:overflowPunct w:val="0"/>
              <w:autoSpaceDE w:val="0"/>
              <w:autoSpaceDN w:val="0"/>
              <w:adjustRightInd w:val="0"/>
              <w:jc w:val="both"/>
              <w:rPr>
                <w:rFonts w:ascii="Arial" w:hAnsi="Arial" w:cs="Arial"/>
                <w:b/>
              </w:rPr>
            </w:pPr>
            <w:r w:rsidRPr="00B44FDA">
              <w:rPr>
                <w:rFonts w:ascii="Arial" w:hAnsi="Arial" w:cs="Arial"/>
                <w:b/>
              </w:rPr>
              <w:t>Was Amendment 5, released on 8/3/2020, inclusive of all vendor questions during the first round of Q&amp;A?</w:t>
            </w:r>
          </w:p>
          <w:p w:rsidR="00B44FDA" w:rsidP="00EB7BA2" w:rsidRDefault="00B44FDA" w14:paraId="0788426A" w14:textId="77777777">
            <w:pPr>
              <w:tabs>
                <w:tab w:val="left" w:pos="0"/>
              </w:tabs>
              <w:overflowPunct w:val="0"/>
              <w:autoSpaceDE w:val="0"/>
              <w:autoSpaceDN w:val="0"/>
              <w:adjustRightInd w:val="0"/>
              <w:jc w:val="both"/>
              <w:rPr>
                <w:rFonts w:ascii="Arial" w:hAnsi="Arial" w:cs="Arial"/>
                <w:b/>
              </w:rPr>
            </w:pPr>
          </w:p>
          <w:p w:rsidR="00AB7B97" w:rsidP="41092A0C" w:rsidRDefault="46E48CFE" w14:paraId="1C532881" w14:textId="75623628">
            <w:pPr>
              <w:tabs>
                <w:tab w:val="left" w:pos="0"/>
              </w:tabs>
              <w:overflowPunct w:val="0"/>
              <w:autoSpaceDE w:val="0"/>
              <w:autoSpaceDN w:val="0"/>
              <w:adjustRightInd w:val="0"/>
              <w:jc w:val="both"/>
              <w:rPr>
                <w:rFonts w:ascii="Arial" w:hAnsi="Arial" w:cs="Arial"/>
              </w:rPr>
            </w:pPr>
            <w:r w:rsidRPr="41092A0C">
              <w:rPr>
                <w:rFonts w:ascii="Arial" w:hAnsi="Arial" w:cs="Arial"/>
              </w:rPr>
              <w:t>Yes.  Amendment 5 answered all Vendor {Bidder} quest</w:t>
            </w:r>
            <w:r w:rsidR="00F04A68">
              <w:rPr>
                <w:rFonts w:ascii="Arial" w:hAnsi="Arial" w:cs="Arial"/>
              </w:rPr>
              <w:t>ions submitted during the first r</w:t>
            </w:r>
            <w:r w:rsidRPr="41092A0C">
              <w:rPr>
                <w:rFonts w:ascii="Arial" w:hAnsi="Arial" w:cs="Arial"/>
              </w:rPr>
              <w:t xml:space="preserve">ound </w:t>
            </w:r>
            <w:r w:rsidR="00F04A68">
              <w:rPr>
                <w:rFonts w:ascii="Arial" w:hAnsi="Arial" w:cs="Arial"/>
              </w:rPr>
              <w:t xml:space="preserve">of </w:t>
            </w:r>
            <w:r w:rsidRPr="41092A0C">
              <w:rPr>
                <w:rFonts w:ascii="Arial" w:hAnsi="Arial" w:cs="Arial"/>
              </w:rPr>
              <w:t>Question</w:t>
            </w:r>
            <w:r w:rsidR="00F04A68">
              <w:rPr>
                <w:rFonts w:ascii="Arial" w:hAnsi="Arial" w:cs="Arial"/>
              </w:rPr>
              <w:t>s</w:t>
            </w:r>
            <w:r w:rsidRPr="41092A0C">
              <w:rPr>
                <w:rFonts w:ascii="Arial" w:hAnsi="Arial" w:cs="Arial"/>
              </w:rPr>
              <w:t xml:space="preserve"> and Answer</w:t>
            </w:r>
            <w:r w:rsidR="00F04A68">
              <w:rPr>
                <w:rFonts w:ascii="Arial" w:hAnsi="Arial" w:cs="Arial"/>
              </w:rPr>
              <w:t>s</w:t>
            </w:r>
            <w:r w:rsidRPr="41092A0C">
              <w:rPr>
                <w:rFonts w:ascii="Arial" w:hAnsi="Arial" w:cs="Arial"/>
              </w:rPr>
              <w:t xml:space="preserve"> period. </w:t>
            </w:r>
          </w:p>
          <w:p w:rsidR="00AB7B97" w:rsidP="00EB7BA2" w:rsidRDefault="00AB7B97" w14:paraId="3D4597AF" w14:textId="77777777">
            <w:pPr>
              <w:tabs>
                <w:tab w:val="left" w:pos="0"/>
              </w:tabs>
              <w:overflowPunct w:val="0"/>
              <w:autoSpaceDE w:val="0"/>
              <w:autoSpaceDN w:val="0"/>
              <w:adjustRightInd w:val="0"/>
              <w:jc w:val="both"/>
              <w:rPr>
                <w:rFonts w:ascii="Arial" w:hAnsi="Arial" w:cs="Arial"/>
              </w:rPr>
            </w:pPr>
          </w:p>
        </w:tc>
      </w:tr>
    </w:tbl>
    <w:p w:rsidR="00AB7B97" w:rsidP="00AB7B97" w:rsidRDefault="00AB7B97" w14:paraId="41480816" w14:textId="77777777"/>
    <w:p w:rsidR="00AB7B97" w:rsidP="00AB7B97" w:rsidRDefault="00AB7B97" w14:paraId="036AF842" w14:textId="77777777">
      <w:pPr>
        <w:tabs>
          <w:tab w:val="left" w:pos="0"/>
        </w:tabs>
        <w:jc w:val="both"/>
        <w:rPr>
          <w:rFonts w:ascii="Arial" w:hAnsi="Arial" w:cs="Arial"/>
        </w:rPr>
      </w:pPr>
    </w:p>
    <w:p w:rsidR="00AB7B97" w:rsidP="005163FA" w:rsidRDefault="00AB7B97" w14:paraId="4576815B" w14:textId="77777777">
      <w:pPr>
        <w:tabs>
          <w:tab w:val="left" w:pos="0"/>
        </w:tabs>
        <w:jc w:val="both"/>
        <w:rPr>
          <w:rFonts w:ascii="Arial" w:hAnsi="Arial" w:cs="Arial"/>
        </w:rPr>
      </w:pPr>
    </w:p>
    <w:sectPr w:rsidR="00AB7B97" w:rsidSect="00364A22">
      <w:footerReference w:type="default" r:id="rId13"/>
      <w:headerReference w:type="first" r:id="rId14"/>
      <w:footerReference w:type="first" r:id="rId15"/>
      <w:pgSz w:w="12240" w:h="15840" w:orient="portrait"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E76AD47" w16cex:dateUtc="2020-07-07T12:41:39.401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DF3" w:rsidRDefault="00554DF3" w14:paraId="1E63ED8A" w14:textId="77777777">
      <w:r>
        <w:separator/>
      </w:r>
    </w:p>
  </w:endnote>
  <w:endnote w:type="continuationSeparator" w:id="0">
    <w:p w:rsidR="00554DF3" w:rsidRDefault="00554DF3" w14:paraId="60EA5AE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520628"/>
      <w:docPartObj>
        <w:docPartGallery w:val="Page Numbers (Bottom of Page)"/>
        <w:docPartUnique/>
      </w:docPartObj>
    </w:sdtPr>
    <w:sdtEndPr>
      <w:rPr>
        <w:noProof/>
      </w:rPr>
    </w:sdtEndPr>
    <w:sdtContent>
      <w:p w:rsidR="009C0858" w:rsidRDefault="009C0858" w14:paraId="2903CBC8" w14:textId="44794A16">
        <w:pPr>
          <w:pStyle w:val="Footer"/>
          <w:jc w:val="center"/>
        </w:pPr>
        <w:r>
          <w:fldChar w:fldCharType="begin"/>
        </w:r>
        <w:r>
          <w:instrText xml:space="preserve"> PAGE   \* MERGEFORMAT </w:instrText>
        </w:r>
        <w:r>
          <w:fldChar w:fldCharType="separate"/>
        </w:r>
        <w:r w:rsidR="008D09B0">
          <w:rPr>
            <w:noProof/>
          </w:rPr>
          <w:t>2</w:t>
        </w:r>
        <w:r>
          <w:rPr>
            <w:noProof/>
          </w:rPr>
          <w:fldChar w:fldCharType="end"/>
        </w:r>
      </w:p>
    </w:sdtContent>
  </w:sdt>
  <w:p w:rsidR="009C0858" w:rsidRDefault="009C0858" w14:paraId="4B99056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6C37AB" w:rsidRDefault="005271D3" w14:paraId="388C9230" w14:textId="7777777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DF3" w:rsidRDefault="00554DF3" w14:paraId="1E43C8E0" w14:textId="77777777">
      <w:r>
        <w:separator/>
      </w:r>
    </w:p>
  </w:footnote>
  <w:footnote w:type="continuationSeparator" w:id="0">
    <w:p w:rsidR="00554DF3" w:rsidRDefault="00554DF3" w14:paraId="61B4792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tbl>
    <w:tblPr>
      <w:tblStyle w:val="TableGrid"/>
      <w:tblW w:w="11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880"/>
      <w:gridCol w:w="5760"/>
      <w:gridCol w:w="2880"/>
    </w:tblGrid>
    <w:tr w:rsidR="00E242AB" w:rsidTr="788451C5" w14:paraId="4B94D5A5" w14:textId="77777777">
      <w:trPr>
        <w:trHeight w:val="1080"/>
        <w:jc w:val="center"/>
      </w:trPr>
      <w:tc>
        <w:tcPr>
          <w:tcW w:w="2880" w:type="dxa"/>
          <w:tcMar/>
        </w:tcPr>
        <w:p w:rsidR="00E242AB" w:rsidP="00E242AB" w:rsidRDefault="00E242AB" w14:paraId="3DEEC669" w14:textId="77777777"/>
      </w:tc>
      <w:tc>
        <w:tcPr>
          <w:tcW w:w="5760" w:type="dxa"/>
          <w:tcMar/>
          <w:vAlign w:val="center"/>
        </w:tcPr>
        <w:p w:rsidR="00E242AB" w:rsidP="00E242AB" w:rsidRDefault="00E242AB" w14:paraId="3656B9AB" w14:textId="77777777">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Mar/>
        </w:tcPr>
        <w:p w:rsidR="00E242AB" w:rsidP="00E242AB" w:rsidRDefault="00E242AB" w14:paraId="45FB0818" w14:textId="77777777"/>
      </w:tc>
    </w:tr>
    <w:tr w:rsidR="00E242AB" w:rsidTr="788451C5" w14:paraId="7F526B7C" w14:textId="77777777">
      <w:trPr>
        <w:trHeight w:val="893"/>
        <w:jc w:val="center"/>
      </w:trPr>
      <w:tc>
        <w:tcPr>
          <w:tcW w:w="2880" w:type="dxa"/>
          <w:tcMar/>
          <w:vAlign w:val="bottom"/>
        </w:tcPr>
        <w:p w:rsidRPr="00DE79FE" w:rsidR="00E242AB" w:rsidP="00E242AB" w:rsidRDefault="00E242AB" w14:paraId="168C77F3" w14:textId="77777777">
          <w:pPr>
            <w:jc w:val="center"/>
            <w:rPr>
              <w:smallCaps/>
              <w:color w:val="000080"/>
            </w:rPr>
          </w:pPr>
          <w:r w:rsidRPr="00DE79FE">
            <w:rPr>
              <w:smallCaps/>
              <w:color w:val="000080"/>
            </w:rPr>
            <w:t>Philip D. Murphy</w:t>
          </w:r>
        </w:p>
        <w:p w:rsidRPr="006359DD" w:rsidR="00E242AB" w:rsidP="00E242AB" w:rsidRDefault="00E242AB" w14:paraId="637F627B" w14:textId="77777777">
          <w:pPr>
            <w:jc w:val="center"/>
          </w:pPr>
          <w:r w:rsidRPr="00DE79FE">
            <w:rPr>
              <w:i/>
              <w:color w:val="000080"/>
            </w:rPr>
            <w:t>Governor</w:t>
          </w:r>
        </w:p>
      </w:tc>
      <w:tc>
        <w:tcPr>
          <w:tcW w:w="5760" w:type="dxa"/>
          <w:vMerge w:val="restart"/>
          <w:tcMar/>
          <w:vAlign w:val="center"/>
        </w:tcPr>
        <w:p w:rsidRPr="00952B78" w:rsidR="00E242AB" w:rsidP="00E242AB" w:rsidRDefault="00E242AB" w14:paraId="23EB9B5A" w14:textId="7777777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Pr="00CD2155" w:rsidR="00E242AB" w:rsidP="00E242AB" w:rsidRDefault="00E242AB" w14:paraId="42B0DBDC" w14:textId="77777777">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Pr="00CD2155" w:rsidR="00E242AB" w:rsidP="00E242AB" w:rsidRDefault="00E242AB" w14:paraId="7FA0C3DB" w14:textId="77777777">
          <w:pPr>
            <w:jc w:val="center"/>
            <w:rPr>
              <w:smallCaps/>
              <w:color w:val="000080"/>
            </w:rPr>
          </w:pPr>
          <w:r w:rsidRPr="00CD2155">
            <w:rPr>
              <w:smallCaps/>
              <w:color w:val="000080"/>
            </w:rPr>
            <w:t>Division of Purchase and Property</w:t>
          </w:r>
        </w:p>
        <w:p w:rsidRPr="00CD2155" w:rsidR="00E242AB" w:rsidP="00E242AB" w:rsidRDefault="00E242AB" w14:paraId="4BCC159E" w14:textId="77777777">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Pr="00CD2155" w:rsidR="00E242AB" w:rsidP="00E242AB" w:rsidRDefault="00E242AB" w14:paraId="6930E5D9" w14:textId="7777777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Pr="00CD2155" w:rsidR="00E242AB" w:rsidP="00E242AB" w:rsidRDefault="00E242AB" w14:paraId="7FC29478" w14:textId="77777777">
          <w:pPr>
            <w:jc w:val="center"/>
            <w:rPr>
              <w:smallCaps/>
              <w:color w:val="000080"/>
            </w:rPr>
          </w:pPr>
          <w:r>
            <w:rPr>
              <w:smallCaps/>
              <w:color w:val="000080"/>
            </w:rPr>
            <w:t>P. O. Box 230</w:t>
          </w:r>
        </w:p>
        <w:p w:rsidRPr="006359DD" w:rsidR="00E242AB" w:rsidP="00E242AB" w:rsidRDefault="00E242AB" w14:paraId="5CBC5744" w14:textId="77777777">
          <w:pPr>
            <w:jc w:val="center"/>
            <w:rPr>
              <w:noProof/>
            </w:rPr>
          </w:pPr>
          <w:r>
            <w:rPr>
              <w:smallCaps/>
              <w:color w:val="000080"/>
            </w:rPr>
            <w:t>Trenton, New Jersey 08625-0230</w:t>
          </w:r>
        </w:p>
      </w:tc>
      <w:tc>
        <w:tcPr>
          <w:tcW w:w="2880" w:type="dxa"/>
          <w:tcMar/>
          <w:vAlign w:val="bottom"/>
        </w:tcPr>
        <w:p w:rsidRPr="006359DD" w:rsidR="00E242AB" w:rsidP="00E242AB" w:rsidRDefault="00E242AB" w14:paraId="14C8676E" w14:textId="77777777">
          <w:pPr>
            <w:jc w:val="center"/>
            <w:rPr>
              <w:smallCaps/>
              <w:color w:val="000080"/>
            </w:rPr>
          </w:pPr>
          <w:r>
            <w:rPr>
              <w:smallCaps/>
              <w:color w:val="000080"/>
            </w:rPr>
            <w:t xml:space="preserve">Elizabeth Maher </w:t>
          </w:r>
          <w:proofErr w:type="spellStart"/>
          <w:r>
            <w:rPr>
              <w:smallCaps/>
              <w:color w:val="000080"/>
            </w:rPr>
            <w:t>Muoio</w:t>
          </w:r>
          <w:proofErr w:type="spellEnd"/>
        </w:p>
        <w:p w:rsidRPr="006359DD" w:rsidR="00E242AB" w:rsidP="00E242AB" w:rsidRDefault="00E242AB" w14:paraId="6AA5513E" w14:textId="77777777">
          <w:pPr>
            <w:jc w:val="center"/>
          </w:pPr>
          <w:r w:rsidRPr="006359DD">
            <w:rPr>
              <w:i/>
              <w:color w:val="000080"/>
            </w:rPr>
            <w:t>State Treasurer</w:t>
          </w:r>
        </w:p>
      </w:tc>
    </w:tr>
    <w:tr w:rsidR="00E242AB" w:rsidTr="788451C5" w14:paraId="7EEC2DFC" w14:textId="77777777">
      <w:trPr>
        <w:trHeight w:val="892"/>
        <w:jc w:val="center"/>
      </w:trPr>
      <w:tc>
        <w:tcPr>
          <w:tcW w:w="2880" w:type="dxa"/>
          <w:tcMar/>
          <w:vAlign w:val="bottom"/>
        </w:tcPr>
        <w:p w:rsidRPr="006359DD" w:rsidR="00E242AB" w:rsidP="00E242AB" w:rsidRDefault="00E242AB" w14:paraId="56556131" w14:textId="77777777">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Pr="006359DD" w:rsidR="00E242AB" w:rsidP="00E242AB" w:rsidRDefault="00E242AB" w14:paraId="61396082" w14:textId="77777777">
          <w:pPr>
            <w:jc w:val="center"/>
          </w:pPr>
          <w:r w:rsidRPr="006359DD">
            <w:rPr>
              <w:i/>
              <w:color w:val="000080"/>
            </w:rPr>
            <w:t>Lt. Governor</w:t>
          </w:r>
        </w:p>
      </w:tc>
      <w:tc>
        <w:tcPr>
          <w:tcW w:w="5760" w:type="dxa"/>
          <w:vMerge/>
          <w:tcMar/>
        </w:tcPr>
        <w:p w:rsidRPr="006359DD" w:rsidR="00E242AB" w:rsidP="00E242AB" w:rsidRDefault="00E242AB" w14:paraId="049F31CB" w14:textId="77777777">
          <w:pPr>
            <w:tabs>
              <w:tab w:val="center" w:pos="360"/>
              <w:tab w:val="center" w:pos="4680"/>
              <w:tab w:val="center" w:pos="10800"/>
            </w:tabs>
            <w:ind w:left="-1080" w:right="-1080"/>
            <w:jc w:val="center"/>
            <w:rPr>
              <w:smallCaps/>
              <w:color w:val="000080"/>
            </w:rPr>
          </w:pPr>
        </w:p>
      </w:tc>
      <w:tc>
        <w:tcPr>
          <w:tcW w:w="2880" w:type="dxa"/>
          <w:tcMar/>
          <w:vAlign w:val="bottom"/>
        </w:tcPr>
        <w:p w:rsidRPr="006359DD" w:rsidR="00E242AB" w:rsidP="00E242AB" w:rsidRDefault="00E242AB" w14:paraId="51B6DD96" w14:textId="77777777">
          <w:pPr>
            <w:jc w:val="center"/>
            <w:rPr>
              <w:smallCaps/>
              <w:color w:val="000080"/>
            </w:rPr>
          </w:pPr>
          <w:r w:rsidRPr="006359DD">
            <w:rPr>
              <w:smallCaps/>
              <w:color w:val="000080"/>
            </w:rPr>
            <w:t>Maurice A. Griffin</w:t>
          </w:r>
        </w:p>
        <w:p w:rsidRPr="006359DD" w:rsidR="00E242AB" w:rsidP="00E242AB" w:rsidRDefault="00E242AB" w14:paraId="27171F0A" w14:textId="77777777">
          <w:pPr>
            <w:jc w:val="center"/>
          </w:pPr>
          <w:r w:rsidRPr="006359DD">
            <w:rPr>
              <w:i/>
              <w:color w:val="000080"/>
            </w:rPr>
            <w:t>Acting Director</w:t>
          </w:r>
        </w:p>
      </w:tc>
    </w:tr>
    <w:tr w:rsidR="00E242AB" w:rsidTr="788451C5" w14:paraId="10ECF082" w14:textId="77777777">
      <w:trPr>
        <w:jc w:val="center"/>
      </w:trPr>
      <w:tc>
        <w:tcPr>
          <w:tcW w:w="2880" w:type="dxa"/>
          <w:tcMar/>
        </w:tcPr>
        <w:p w:rsidRPr="006359DD" w:rsidR="00E242AB" w:rsidP="00E242AB" w:rsidRDefault="00E242AB" w14:paraId="53128261" w14:textId="77777777"/>
      </w:tc>
      <w:tc>
        <w:tcPr>
          <w:tcW w:w="5760" w:type="dxa"/>
          <w:tcMar/>
        </w:tcPr>
        <w:p w:rsidRPr="00CD2155" w:rsidR="00E242AB" w:rsidP="00E242AB" w:rsidRDefault="00E242AB" w14:paraId="2AC494F3" w14:textId="77777777">
          <w:pPr>
            <w:tabs>
              <w:tab w:val="center" w:pos="360"/>
              <w:tab w:val="center" w:pos="4680"/>
              <w:tab w:val="center" w:pos="10800"/>
            </w:tabs>
            <w:ind w:left="-1080" w:right="-1080"/>
            <w:jc w:val="center"/>
            <w:rPr>
              <w:i/>
              <w:color w:val="000080"/>
            </w:rPr>
          </w:pPr>
          <w:r w:rsidRPr="00CD2155">
            <w:rPr>
              <w:i/>
              <w:color w:val="000080"/>
            </w:rPr>
            <w:t>https://www.njstart.gov</w:t>
          </w:r>
        </w:p>
        <w:p w:rsidRPr="006359DD" w:rsidR="00E242AB" w:rsidP="00E242AB" w:rsidRDefault="00E242AB" w14:paraId="54F9AE05" w14:textId="7777777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Mar/>
        </w:tcPr>
        <w:p w:rsidRPr="006359DD" w:rsidR="00E242AB" w:rsidP="00E242AB" w:rsidRDefault="00E242AB" w14:paraId="62486C05" w14:textId="77777777"/>
      </w:tc>
    </w:tr>
  </w:tbl>
  <w:p w:rsidR="00C162F6" w:rsidP="007E56C8" w:rsidRDefault="00C162F6" w14:paraId="4101652C" w14:textId="77777777">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65CD5"/>
    <w:multiLevelType w:val="hybridMultilevel"/>
    <w:tmpl w:val="4184CF2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22A50"/>
    <w:rsid w:val="0004455E"/>
    <w:rsid w:val="00047D91"/>
    <w:rsid w:val="00052193"/>
    <w:rsid w:val="00052433"/>
    <w:rsid w:val="000555F2"/>
    <w:rsid w:val="00056B31"/>
    <w:rsid w:val="00056D60"/>
    <w:rsid w:val="0006149B"/>
    <w:rsid w:val="000623CB"/>
    <w:rsid w:val="00066E2F"/>
    <w:rsid w:val="00080562"/>
    <w:rsid w:val="00080A0E"/>
    <w:rsid w:val="00087AC7"/>
    <w:rsid w:val="0009498E"/>
    <w:rsid w:val="000A595A"/>
    <w:rsid w:val="000B34BC"/>
    <w:rsid w:val="000C3964"/>
    <w:rsid w:val="000C7991"/>
    <w:rsid w:val="000D0811"/>
    <w:rsid w:val="000D4A53"/>
    <w:rsid w:val="000E6A05"/>
    <w:rsid w:val="000F21AF"/>
    <w:rsid w:val="000F43DA"/>
    <w:rsid w:val="001036B6"/>
    <w:rsid w:val="0010423C"/>
    <w:rsid w:val="001130EC"/>
    <w:rsid w:val="00115490"/>
    <w:rsid w:val="001236A1"/>
    <w:rsid w:val="001265C6"/>
    <w:rsid w:val="00145255"/>
    <w:rsid w:val="0015572F"/>
    <w:rsid w:val="00160E56"/>
    <w:rsid w:val="00162E06"/>
    <w:rsid w:val="00171C46"/>
    <w:rsid w:val="0019252B"/>
    <w:rsid w:val="00194DDF"/>
    <w:rsid w:val="001B1503"/>
    <w:rsid w:val="001C4B01"/>
    <w:rsid w:val="001D1ABC"/>
    <w:rsid w:val="001F34F3"/>
    <w:rsid w:val="0020175D"/>
    <w:rsid w:val="00202F19"/>
    <w:rsid w:val="002151DF"/>
    <w:rsid w:val="002246FB"/>
    <w:rsid w:val="00235B34"/>
    <w:rsid w:val="002420F8"/>
    <w:rsid w:val="002478D4"/>
    <w:rsid w:val="00257D6E"/>
    <w:rsid w:val="00260851"/>
    <w:rsid w:val="00271544"/>
    <w:rsid w:val="002745C5"/>
    <w:rsid w:val="00284061"/>
    <w:rsid w:val="00285BF3"/>
    <w:rsid w:val="002A7A18"/>
    <w:rsid w:val="002C1484"/>
    <w:rsid w:val="002C54B7"/>
    <w:rsid w:val="002F1449"/>
    <w:rsid w:val="003048CF"/>
    <w:rsid w:val="00305B6D"/>
    <w:rsid w:val="003069D9"/>
    <w:rsid w:val="00312D7D"/>
    <w:rsid w:val="0032178B"/>
    <w:rsid w:val="00322697"/>
    <w:rsid w:val="00326DC4"/>
    <w:rsid w:val="0032707C"/>
    <w:rsid w:val="0034222F"/>
    <w:rsid w:val="00353938"/>
    <w:rsid w:val="003644A0"/>
    <w:rsid w:val="00364A22"/>
    <w:rsid w:val="00371D77"/>
    <w:rsid w:val="00372C16"/>
    <w:rsid w:val="0037646A"/>
    <w:rsid w:val="00387988"/>
    <w:rsid w:val="00391DE8"/>
    <w:rsid w:val="0039648D"/>
    <w:rsid w:val="003A449B"/>
    <w:rsid w:val="003A76EC"/>
    <w:rsid w:val="003B1D63"/>
    <w:rsid w:val="003C0ECD"/>
    <w:rsid w:val="003D02FC"/>
    <w:rsid w:val="003D2810"/>
    <w:rsid w:val="003D747D"/>
    <w:rsid w:val="003E7F3E"/>
    <w:rsid w:val="003F2A90"/>
    <w:rsid w:val="003F7837"/>
    <w:rsid w:val="00417A2E"/>
    <w:rsid w:val="004315E8"/>
    <w:rsid w:val="004355EF"/>
    <w:rsid w:val="0043667E"/>
    <w:rsid w:val="00436D34"/>
    <w:rsid w:val="00437030"/>
    <w:rsid w:val="00437C2A"/>
    <w:rsid w:val="00446F52"/>
    <w:rsid w:val="004754D9"/>
    <w:rsid w:val="00476106"/>
    <w:rsid w:val="00490B0F"/>
    <w:rsid w:val="004A0576"/>
    <w:rsid w:val="004A121D"/>
    <w:rsid w:val="004A7DA7"/>
    <w:rsid w:val="004B1525"/>
    <w:rsid w:val="004C13A5"/>
    <w:rsid w:val="004C36F8"/>
    <w:rsid w:val="004C417C"/>
    <w:rsid w:val="004C53DB"/>
    <w:rsid w:val="004D30BD"/>
    <w:rsid w:val="004D39D7"/>
    <w:rsid w:val="004E32C5"/>
    <w:rsid w:val="004E725B"/>
    <w:rsid w:val="004F3C89"/>
    <w:rsid w:val="004F542C"/>
    <w:rsid w:val="00502120"/>
    <w:rsid w:val="005163FA"/>
    <w:rsid w:val="005175DC"/>
    <w:rsid w:val="005271D3"/>
    <w:rsid w:val="0053372D"/>
    <w:rsid w:val="0054287F"/>
    <w:rsid w:val="0054794A"/>
    <w:rsid w:val="00554DF3"/>
    <w:rsid w:val="00554EA9"/>
    <w:rsid w:val="00560578"/>
    <w:rsid w:val="005654E0"/>
    <w:rsid w:val="005663AD"/>
    <w:rsid w:val="00567F16"/>
    <w:rsid w:val="00572F24"/>
    <w:rsid w:val="005748C4"/>
    <w:rsid w:val="00580CF8"/>
    <w:rsid w:val="0058187A"/>
    <w:rsid w:val="00581D1D"/>
    <w:rsid w:val="00583EB5"/>
    <w:rsid w:val="005840EA"/>
    <w:rsid w:val="0058635F"/>
    <w:rsid w:val="00592196"/>
    <w:rsid w:val="005A059D"/>
    <w:rsid w:val="005B0028"/>
    <w:rsid w:val="005B3CD2"/>
    <w:rsid w:val="005B7B28"/>
    <w:rsid w:val="005C3824"/>
    <w:rsid w:val="005D1FD3"/>
    <w:rsid w:val="005D5F8B"/>
    <w:rsid w:val="005E3AEA"/>
    <w:rsid w:val="005E7D9D"/>
    <w:rsid w:val="005F02FD"/>
    <w:rsid w:val="005F3A74"/>
    <w:rsid w:val="005F45F6"/>
    <w:rsid w:val="005F619F"/>
    <w:rsid w:val="00610AAA"/>
    <w:rsid w:val="00610ADE"/>
    <w:rsid w:val="00646784"/>
    <w:rsid w:val="006615B5"/>
    <w:rsid w:val="00665947"/>
    <w:rsid w:val="00670FCB"/>
    <w:rsid w:val="006848B7"/>
    <w:rsid w:val="006A3DE5"/>
    <w:rsid w:val="006B3833"/>
    <w:rsid w:val="006C37AB"/>
    <w:rsid w:val="006C5427"/>
    <w:rsid w:val="006C59EC"/>
    <w:rsid w:val="006D2967"/>
    <w:rsid w:val="006D6EE7"/>
    <w:rsid w:val="006E1ACD"/>
    <w:rsid w:val="006E5672"/>
    <w:rsid w:val="006E6FF8"/>
    <w:rsid w:val="0071384F"/>
    <w:rsid w:val="00721BC8"/>
    <w:rsid w:val="007275AF"/>
    <w:rsid w:val="00731895"/>
    <w:rsid w:val="0074591B"/>
    <w:rsid w:val="007538CE"/>
    <w:rsid w:val="0076265A"/>
    <w:rsid w:val="007677A8"/>
    <w:rsid w:val="00776521"/>
    <w:rsid w:val="00776D84"/>
    <w:rsid w:val="007805F6"/>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548"/>
    <w:rsid w:val="008918DF"/>
    <w:rsid w:val="008A1F96"/>
    <w:rsid w:val="008A3E65"/>
    <w:rsid w:val="008A651B"/>
    <w:rsid w:val="008D09B0"/>
    <w:rsid w:val="008D3A86"/>
    <w:rsid w:val="008E50C7"/>
    <w:rsid w:val="008F4127"/>
    <w:rsid w:val="008F75E9"/>
    <w:rsid w:val="008F7C93"/>
    <w:rsid w:val="0091092B"/>
    <w:rsid w:val="00917A01"/>
    <w:rsid w:val="009225CB"/>
    <w:rsid w:val="00922819"/>
    <w:rsid w:val="00923970"/>
    <w:rsid w:val="0093338E"/>
    <w:rsid w:val="00933413"/>
    <w:rsid w:val="00934725"/>
    <w:rsid w:val="00937CB0"/>
    <w:rsid w:val="00954320"/>
    <w:rsid w:val="00954529"/>
    <w:rsid w:val="00963B9C"/>
    <w:rsid w:val="00980AC4"/>
    <w:rsid w:val="00984737"/>
    <w:rsid w:val="00990CED"/>
    <w:rsid w:val="009920C1"/>
    <w:rsid w:val="00993884"/>
    <w:rsid w:val="009A3A6C"/>
    <w:rsid w:val="009B63E6"/>
    <w:rsid w:val="009C0270"/>
    <w:rsid w:val="009C0858"/>
    <w:rsid w:val="009C4E02"/>
    <w:rsid w:val="009C76AA"/>
    <w:rsid w:val="009D0D8D"/>
    <w:rsid w:val="009D198D"/>
    <w:rsid w:val="009D2175"/>
    <w:rsid w:val="009D676C"/>
    <w:rsid w:val="009F0782"/>
    <w:rsid w:val="009F1316"/>
    <w:rsid w:val="009F527D"/>
    <w:rsid w:val="00A0222F"/>
    <w:rsid w:val="00A02297"/>
    <w:rsid w:val="00A233DA"/>
    <w:rsid w:val="00A30216"/>
    <w:rsid w:val="00A40774"/>
    <w:rsid w:val="00A513A5"/>
    <w:rsid w:val="00A51E71"/>
    <w:rsid w:val="00A527F9"/>
    <w:rsid w:val="00A6113F"/>
    <w:rsid w:val="00A8091E"/>
    <w:rsid w:val="00A82D56"/>
    <w:rsid w:val="00A84B37"/>
    <w:rsid w:val="00A8549A"/>
    <w:rsid w:val="00AA2C37"/>
    <w:rsid w:val="00AA3920"/>
    <w:rsid w:val="00AA6357"/>
    <w:rsid w:val="00AB72B8"/>
    <w:rsid w:val="00AB7B97"/>
    <w:rsid w:val="00AD3D3C"/>
    <w:rsid w:val="00AE156A"/>
    <w:rsid w:val="00AF560C"/>
    <w:rsid w:val="00B1392F"/>
    <w:rsid w:val="00B2669F"/>
    <w:rsid w:val="00B3763D"/>
    <w:rsid w:val="00B432C3"/>
    <w:rsid w:val="00B43FB9"/>
    <w:rsid w:val="00B44FDA"/>
    <w:rsid w:val="00B537A8"/>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0FFC"/>
    <w:rsid w:val="00BE4BEA"/>
    <w:rsid w:val="00BF5170"/>
    <w:rsid w:val="00C021F8"/>
    <w:rsid w:val="00C06423"/>
    <w:rsid w:val="00C06DB7"/>
    <w:rsid w:val="00C12204"/>
    <w:rsid w:val="00C12A48"/>
    <w:rsid w:val="00C16006"/>
    <w:rsid w:val="00C162F6"/>
    <w:rsid w:val="00C34732"/>
    <w:rsid w:val="00C41CB6"/>
    <w:rsid w:val="00C43800"/>
    <w:rsid w:val="00C45AB4"/>
    <w:rsid w:val="00C56198"/>
    <w:rsid w:val="00C564E7"/>
    <w:rsid w:val="00C60DC5"/>
    <w:rsid w:val="00C83977"/>
    <w:rsid w:val="00CB7B34"/>
    <w:rsid w:val="00CC2CBB"/>
    <w:rsid w:val="00CD1F16"/>
    <w:rsid w:val="00CE1914"/>
    <w:rsid w:val="00CF3D21"/>
    <w:rsid w:val="00D057E9"/>
    <w:rsid w:val="00D13550"/>
    <w:rsid w:val="00D155CB"/>
    <w:rsid w:val="00D2037F"/>
    <w:rsid w:val="00D30B1A"/>
    <w:rsid w:val="00D33B5E"/>
    <w:rsid w:val="00D45B47"/>
    <w:rsid w:val="00D55DDC"/>
    <w:rsid w:val="00D705AB"/>
    <w:rsid w:val="00D75306"/>
    <w:rsid w:val="00D91263"/>
    <w:rsid w:val="00D91B32"/>
    <w:rsid w:val="00D96507"/>
    <w:rsid w:val="00DC6EAB"/>
    <w:rsid w:val="00DC72EC"/>
    <w:rsid w:val="00DD21A3"/>
    <w:rsid w:val="00DD6116"/>
    <w:rsid w:val="00DE6C87"/>
    <w:rsid w:val="00DF4E98"/>
    <w:rsid w:val="00E001C4"/>
    <w:rsid w:val="00E02D77"/>
    <w:rsid w:val="00E1253F"/>
    <w:rsid w:val="00E14372"/>
    <w:rsid w:val="00E14B2E"/>
    <w:rsid w:val="00E14B7B"/>
    <w:rsid w:val="00E242AB"/>
    <w:rsid w:val="00E35E58"/>
    <w:rsid w:val="00E4652C"/>
    <w:rsid w:val="00E47A50"/>
    <w:rsid w:val="00E61D3A"/>
    <w:rsid w:val="00E64C53"/>
    <w:rsid w:val="00E67791"/>
    <w:rsid w:val="00E76F39"/>
    <w:rsid w:val="00E807AD"/>
    <w:rsid w:val="00E80CAC"/>
    <w:rsid w:val="00E82C56"/>
    <w:rsid w:val="00E90D91"/>
    <w:rsid w:val="00E92ADD"/>
    <w:rsid w:val="00E945C1"/>
    <w:rsid w:val="00E97321"/>
    <w:rsid w:val="00EA330C"/>
    <w:rsid w:val="00EB3E79"/>
    <w:rsid w:val="00EB557F"/>
    <w:rsid w:val="00EC5315"/>
    <w:rsid w:val="00EC5F73"/>
    <w:rsid w:val="00ED07A8"/>
    <w:rsid w:val="00ED3B68"/>
    <w:rsid w:val="00EE31B0"/>
    <w:rsid w:val="00EF5471"/>
    <w:rsid w:val="00EF7D4E"/>
    <w:rsid w:val="00F043D3"/>
    <w:rsid w:val="00F04A68"/>
    <w:rsid w:val="00F05D01"/>
    <w:rsid w:val="00F147D3"/>
    <w:rsid w:val="00F21A1A"/>
    <w:rsid w:val="00F3434F"/>
    <w:rsid w:val="00F34973"/>
    <w:rsid w:val="00F401B4"/>
    <w:rsid w:val="00F409D3"/>
    <w:rsid w:val="00F40A08"/>
    <w:rsid w:val="00F47276"/>
    <w:rsid w:val="00F52E4E"/>
    <w:rsid w:val="00F62396"/>
    <w:rsid w:val="00F73253"/>
    <w:rsid w:val="00F75EFF"/>
    <w:rsid w:val="00F777B5"/>
    <w:rsid w:val="00F9410E"/>
    <w:rsid w:val="00FA0A5A"/>
    <w:rsid w:val="00FA1383"/>
    <w:rsid w:val="00FA2FED"/>
    <w:rsid w:val="00FA59AD"/>
    <w:rsid w:val="00FA7242"/>
    <w:rsid w:val="00FB2462"/>
    <w:rsid w:val="00FB6B05"/>
    <w:rsid w:val="00FC2978"/>
    <w:rsid w:val="00FC3360"/>
    <w:rsid w:val="00FC529C"/>
    <w:rsid w:val="00FE2EF7"/>
    <w:rsid w:val="00FE2F95"/>
    <w:rsid w:val="127C0A5D"/>
    <w:rsid w:val="3DC06751"/>
    <w:rsid w:val="41092A0C"/>
    <w:rsid w:val="4362B4F3"/>
    <w:rsid w:val="46E48CFE"/>
    <w:rsid w:val="56B68F12"/>
    <w:rsid w:val="5C9E83DD"/>
    <w:rsid w:val="5E3FCEDE"/>
    <w:rsid w:val="5F9D3DA1"/>
    <w:rsid w:val="6107A796"/>
    <w:rsid w:val="6607D870"/>
    <w:rsid w:val="68B43C52"/>
    <w:rsid w:val="726323F9"/>
    <w:rsid w:val="7264244C"/>
    <w:rsid w:val="77024461"/>
    <w:rsid w:val="787382D5"/>
    <w:rsid w:val="788451C5"/>
    <w:rsid w:val="7FB3A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FooterChar" w:customStyle="1">
    <w:name w:val="Footer Char"/>
    <w:basedOn w:val="DefaultParagraphFont"/>
    <w:link w:val="Footer"/>
    <w:uiPriority w:val="99"/>
    <w:rsid w:val="004A7DA7"/>
  </w:style>
  <w:style w:type="character" w:styleId="Heading1Char" w:customStyle="1">
    <w:name w:val="Heading 1 Char"/>
    <w:link w:val="Heading1"/>
    <w:rsid w:val="00364A22"/>
    <w:rPr>
      <w:b/>
      <w:i/>
      <w:sz w:val="28"/>
      <w:u w:val="single"/>
    </w:rPr>
  </w:style>
  <w:style w:type="character" w:styleId="Heading2Char" w:customStyle="1">
    <w:name w:val="Heading 2 Char"/>
    <w:link w:val="Heading2"/>
    <w:semiHidden/>
    <w:rsid w:val="00364A22"/>
    <w:rPr>
      <w:b/>
      <w:sz w:val="24"/>
    </w:rPr>
  </w:style>
  <w:style w:type="character" w:styleId="Heading3Char" w:customStyle="1">
    <w:name w:val="Heading 3 Char"/>
    <w:link w:val="Heading3"/>
    <w:semiHidden/>
    <w:rsid w:val="00364A22"/>
    <w:rPr>
      <w:sz w:val="24"/>
    </w:rPr>
  </w:style>
  <w:style w:type="character" w:styleId="Heading4Char" w:customStyle="1">
    <w:name w:val="Heading 4 Char"/>
    <w:link w:val="Heading4"/>
    <w:semiHidden/>
    <w:rsid w:val="00364A22"/>
    <w:rPr>
      <w:sz w:val="24"/>
    </w:rPr>
  </w:style>
  <w:style w:type="character" w:styleId="HeaderChar" w:customStyle="1">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styleId="BalloonTextChar" w:customStyle="1">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styleId="CommentTextChar" w:customStyle="1">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styleId="CommentSubjectChar" w:customStyle="1">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4C53DB"/>
    <w:rPr>
      <w:color w:val="0000FF" w:themeColor="hyperlink"/>
      <w:u w:val="single"/>
    </w:rPr>
  </w:style>
  <w:style w:type="paragraph" w:styleId="BodyText3">
    <w:name w:val="Body Text 3"/>
    <w:basedOn w:val="BodyText2"/>
    <w:link w:val="BodyText3Char"/>
    <w:rsid w:val="00AB7B97"/>
    <w:pPr>
      <w:spacing w:after="0" w:line="240" w:lineRule="auto"/>
      <w:ind w:right="108"/>
      <w:jc w:val="both"/>
    </w:pPr>
    <w:rPr>
      <w:rFonts w:ascii="Arial" w:hAnsi="Arial" w:eastAsia="MS Mincho"/>
      <w:sz w:val="22"/>
      <w:szCs w:val="22"/>
    </w:rPr>
  </w:style>
  <w:style w:type="character" w:styleId="BodyText3Char" w:customStyle="1">
    <w:name w:val="Body Text 3 Char"/>
    <w:basedOn w:val="DefaultParagraphFont"/>
    <w:link w:val="BodyText3"/>
    <w:rsid w:val="00AB7B97"/>
    <w:rPr>
      <w:rFonts w:ascii="Arial" w:hAnsi="Arial" w:eastAsia="MS Mincho"/>
      <w:sz w:val="22"/>
      <w:szCs w:val="22"/>
    </w:rPr>
  </w:style>
  <w:style w:type="character" w:styleId="IntenseEmphasis">
    <w:name w:val="Intense Emphasis"/>
    <w:basedOn w:val="DefaultParagraphFont"/>
    <w:uiPriority w:val="21"/>
    <w:qFormat/>
    <w:rsid w:val="00AB7B97"/>
    <w:rPr>
      <w:b/>
      <w:bCs/>
      <w:i/>
      <w:iCs/>
      <w:color w:val="5B9BD5"/>
    </w:rPr>
  </w:style>
  <w:style w:type="paragraph" w:styleId="BodyText2">
    <w:name w:val="Body Text 2"/>
    <w:basedOn w:val="Normal"/>
    <w:link w:val="BodyText2Char"/>
    <w:semiHidden/>
    <w:unhideWhenUsed/>
    <w:rsid w:val="00AB7B97"/>
    <w:pPr>
      <w:spacing w:after="120" w:line="480" w:lineRule="auto"/>
    </w:pPr>
  </w:style>
  <w:style w:type="character" w:styleId="BodyText2Char" w:customStyle="1">
    <w:name w:val="Body Text 2 Char"/>
    <w:basedOn w:val="DefaultParagraphFont"/>
    <w:link w:val="BodyText2"/>
    <w:semiHidden/>
    <w:rsid w:val="00AB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yperlink" Target="https://www.state.nj.us/treasury/purchase/specialnotices/03162020a.shtml"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microsoft.com/office/2018/08/relationships/commentsExtensible" Target="commentsExtensible.xml" Id="R9c8965898ff64f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1.xml" Id="rId14" /><Relationship Type="http://schemas.openxmlformats.org/officeDocument/2006/relationships/glossaryDocument" Target="/word/glossary/document.xml" Id="Rb8c76e73cb084cc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b508d0-92b4-4003-9f69-4a679f8d8d37}"/>
      </w:docPartPr>
      <w:docPartBody>
        <w:p w14:paraId="5E3FCED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F524ECAE-D959-4AAD-8F40-859D0F14C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2F79054-C094-48D9-A4A5-FD015CA51C6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Letterhead, Purchase Bureau 1 22 10</ap:Template>
  <ap:Application>Microsoft Office Word</ap:Application>
  <ap:DocSecurity>0</ap:DocSecurity>
  <ap:ScaleCrop>false</ap:ScaleCrop>
  <ap:Company>Office of Treasury Technology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Laidlaw, Shawn</dc:creator>
  <lastModifiedBy>Fletcher, Shana</lastModifiedBy>
  <revision>19</revision>
  <lastPrinted>2020-02-13T19:12:00.0000000Z</lastPrinted>
  <dcterms:created xsi:type="dcterms:W3CDTF">2020-08-14T18:36:00.0000000Z</dcterms:created>
  <dcterms:modified xsi:type="dcterms:W3CDTF">2020-08-20T14:13:14.3179051Z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