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043974" w14:textId="307A4DB9" w:rsidR="00364A22" w:rsidRPr="002420F8" w:rsidRDefault="00D618EE" w:rsidP="0003082B">
      <w:pPr>
        <w:pStyle w:val="Heading3"/>
        <w:keepNext w:val="0"/>
        <w:jc w:val="center"/>
        <w:rPr>
          <w:rFonts w:ascii="Arial" w:hAnsi="Arial" w:cs="Arial"/>
          <w:b/>
          <w:sz w:val="20"/>
        </w:rPr>
      </w:pPr>
      <w:r>
        <w:rPr>
          <w:rFonts w:ascii="Arial" w:hAnsi="Arial" w:cs="Arial"/>
          <w:b/>
          <w:sz w:val="20"/>
        </w:rPr>
        <w:t xml:space="preserve">December </w:t>
      </w:r>
      <w:r w:rsidR="007806AE">
        <w:rPr>
          <w:rFonts w:ascii="Arial" w:hAnsi="Arial" w:cs="Arial"/>
          <w:b/>
          <w:sz w:val="20"/>
        </w:rPr>
        <w:t>27</w:t>
      </w:r>
      <w:r w:rsidR="0003082B">
        <w:rPr>
          <w:rFonts w:ascii="Arial" w:hAnsi="Arial" w:cs="Arial"/>
          <w:b/>
          <w:sz w:val="20"/>
        </w:rPr>
        <w:t>, 2019</w:t>
      </w:r>
    </w:p>
    <w:p w14:paraId="031D1B51" w14:textId="77777777" w:rsidR="00364A22" w:rsidRPr="008918DF" w:rsidRDefault="00364A22" w:rsidP="00364A22">
      <w:pPr>
        <w:rPr>
          <w:rFonts w:ascii="Arial" w:hAnsi="Arial" w:cs="Arial"/>
        </w:rPr>
      </w:pPr>
    </w:p>
    <w:p w14:paraId="0EADB5CA" w14:textId="77777777" w:rsidR="00364A22" w:rsidRPr="008918DF" w:rsidRDefault="00364A22" w:rsidP="00364A22">
      <w:pPr>
        <w:rPr>
          <w:rFonts w:ascii="Arial" w:hAnsi="Arial" w:cs="Arial"/>
        </w:rPr>
      </w:pPr>
    </w:p>
    <w:p w14:paraId="3923C52D"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2C502212" w14:textId="77777777" w:rsidR="007D1D98" w:rsidRPr="008918DF" w:rsidRDefault="007D1D98" w:rsidP="007D1D98">
      <w:pPr>
        <w:rPr>
          <w:rFonts w:ascii="Arial" w:hAnsi="Arial" w:cs="Arial"/>
        </w:rPr>
      </w:pPr>
    </w:p>
    <w:p w14:paraId="1937D466" w14:textId="77777777" w:rsidR="007D1D98" w:rsidRPr="008918DF" w:rsidRDefault="007D1D98" w:rsidP="007D1D98">
      <w:pPr>
        <w:tabs>
          <w:tab w:val="left" w:pos="0"/>
        </w:tabs>
        <w:rPr>
          <w:rFonts w:ascii="Arial" w:hAnsi="Arial" w:cs="Arial"/>
        </w:rPr>
      </w:pPr>
    </w:p>
    <w:p w14:paraId="0DDC07F4" w14:textId="77777777" w:rsidR="0028185F" w:rsidRPr="008918DF" w:rsidRDefault="00721BC8" w:rsidP="0028185F">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28185F" w:rsidRPr="008918DF">
        <w:rPr>
          <w:rFonts w:ascii="Arial" w:hAnsi="Arial" w:cs="Arial"/>
          <w:sz w:val="20"/>
        </w:rPr>
        <w:t xml:space="preserve">Bid Solicitation # </w:t>
      </w:r>
      <w:r w:rsidR="0028185F">
        <w:rPr>
          <w:rFonts w:ascii="Arial" w:hAnsi="Arial" w:cs="Arial"/>
          <w:sz w:val="20"/>
        </w:rPr>
        <w:t>20DPP00471</w:t>
      </w:r>
    </w:p>
    <w:p w14:paraId="4D29C646" w14:textId="77777777" w:rsidR="0028185F" w:rsidRPr="008918DF" w:rsidRDefault="0028185F" w:rsidP="0028185F">
      <w:pPr>
        <w:ind w:firstLine="720"/>
        <w:rPr>
          <w:rFonts w:ascii="Arial" w:hAnsi="Arial" w:cs="Arial"/>
          <w:b/>
        </w:rPr>
      </w:pPr>
      <w:r>
        <w:rPr>
          <w:rFonts w:ascii="Arial" w:hAnsi="Arial" w:cs="Arial"/>
          <w:b/>
        </w:rPr>
        <w:t>T1628 – Enhanced Motor Vehicle Inspection Maintenance System</w:t>
      </w:r>
    </w:p>
    <w:p w14:paraId="56A852D4" w14:textId="77777777" w:rsidR="007D1D98" w:rsidRDefault="007D1D98" w:rsidP="0028185F">
      <w:pPr>
        <w:pStyle w:val="Heading2"/>
        <w:keepNext w:val="0"/>
        <w:widowControl w:val="0"/>
        <w:tabs>
          <w:tab w:val="left" w:pos="0"/>
        </w:tabs>
        <w:rPr>
          <w:rFonts w:ascii="Arial" w:hAnsi="Arial" w:cs="Arial"/>
          <w:b w:val="0"/>
        </w:rPr>
      </w:pPr>
    </w:p>
    <w:p w14:paraId="127E8255" w14:textId="5BDCC04A" w:rsidR="003069D9" w:rsidRPr="008918DF" w:rsidRDefault="00F13B83" w:rsidP="008918DF">
      <w:pPr>
        <w:ind w:firstLine="720"/>
        <w:rPr>
          <w:rFonts w:ascii="Arial" w:hAnsi="Arial" w:cs="Arial"/>
          <w:b/>
        </w:rPr>
      </w:pPr>
      <w:r w:rsidRPr="0028185F">
        <w:rPr>
          <w:rFonts w:ascii="Arial" w:hAnsi="Arial" w:cs="Arial"/>
          <w:b/>
        </w:rPr>
        <w:t xml:space="preserve">Quote Submission Due Date: </w:t>
      </w:r>
      <w:r w:rsidRPr="0028185F">
        <w:rPr>
          <w:rFonts w:ascii="Arial" w:hAnsi="Arial" w:cs="Arial"/>
          <w:b/>
          <w:u w:val="single"/>
        </w:rPr>
        <w:t xml:space="preserve">Thursday, </w:t>
      </w:r>
      <w:r>
        <w:rPr>
          <w:rFonts w:ascii="Arial" w:hAnsi="Arial" w:cs="Arial"/>
          <w:b/>
          <w:u w:val="single"/>
        </w:rPr>
        <w:t>November 7</w:t>
      </w:r>
      <w:r w:rsidRPr="0028185F">
        <w:rPr>
          <w:rFonts w:ascii="Arial" w:hAnsi="Arial" w:cs="Arial"/>
          <w:b/>
          <w:u w:val="single"/>
        </w:rPr>
        <w:t>, 2019</w:t>
      </w:r>
      <w:r w:rsidRPr="0028185F">
        <w:rPr>
          <w:rFonts w:ascii="Arial" w:hAnsi="Arial" w:cs="Arial"/>
          <w:b/>
        </w:rPr>
        <w:t xml:space="preserve"> (2:00 p.m. Eastern Time)</w:t>
      </w:r>
    </w:p>
    <w:p w14:paraId="1A5ABF43" w14:textId="40A66BAE" w:rsidR="007D1D98" w:rsidRPr="0028185F" w:rsidRDefault="008918DF" w:rsidP="007D1D98">
      <w:pPr>
        <w:tabs>
          <w:tab w:val="left" w:pos="0"/>
        </w:tabs>
        <w:outlineLvl w:val="0"/>
        <w:rPr>
          <w:rFonts w:ascii="Arial" w:hAnsi="Arial" w:cs="Arial"/>
          <w:b/>
        </w:rPr>
      </w:pPr>
      <w:r w:rsidRPr="008918DF">
        <w:rPr>
          <w:rFonts w:ascii="Arial" w:hAnsi="Arial" w:cs="Arial"/>
          <w:b/>
        </w:rPr>
        <w:tab/>
      </w:r>
      <w:r w:rsidR="00F13B83" w:rsidRPr="00F13B83">
        <w:rPr>
          <w:rFonts w:ascii="Arial" w:hAnsi="Arial" w:cs="Arial"/>
          <w:b/>
          <w:color w:val="FF0000"/>
        </w:rPr>
        <w:t xml:space="preserve">Revised </w:t>
      </w:r>
      <w:r w:rsidR="002420F8" w:rsidRPr="0006684D">
        <w:rPr>
          <w:rFonts w:ascii="Arial" w:hAnsi="Arial" w:cs="Arial"/>
          <w:b/>
          <w:color w:val="FF0000"/>
        </w:rPr>
        <w:t xml:space="preserve">Quote </w:t>
      </w:r>
      <w:r w:rsidR="007D1D98" w:rsidRPr="0006684D">
        <w:rPr>
          <w:rFonts w:ascii="Arial" w:hAnsi="Arial" w:cs="Arial"/>
          <w:b/>
          <w:color w:val="FF0000"/>
        </w:rPr>
        <w:t xml:space="preserve">Submission Due Date: </w:t>
      </w:r>
      <w:r w:rsidR="007A2C32">
        <w:rPr>
          <w:rFonts w:ascii="Arial" w:hAnsi="Arial" w:cs="Arial"/>
          <w:b/>
          <w:color w:val="FF0000"/>
          <w:u w:val="single"/>
        </w:rPr>
        <w:t>Friday</w:t>
      </w:r>
      <w:r w:rsidR="00D618EE" w:rsidRPr="0006684D">
        <w:rPr>
          <w:rFonts w:ascii="Arial" w:hAnsi="Arial" w:cs="Arial"/>
          <w:b/>
          <w:color w:val="FF0000"/>
          <w:u w:val="single"/>
        </w:rPr>
        <w:t xml:space="preserve">, February </w:t>
      </w:r>
      <w:r w:rsidR="007806AE">
        <w:rPr>
          <w:rFonts w:ascii="Arial" w:hAnsi="Arial" w:cs="Arial"/>
          <w:b/>
          <w:color w:val="FF0000"/>
          <w:u w:val="single"/>
        </w:rPr>
        <w:t>28</w:t>
      </w:r>
      <w:r w:rsidR="00D618EE" w:rsidRPr="0006684D">
        <w:rPr>
          <w:rFonts w:ascii="Arial" w:hAnsi="Arial" w:cs="Arial"/>
          <w:b/>
          <w:color w:val="FF0000"/>
          <w:u w:val="single"/>
        </w:rPr>
        <w:t>, 2020</w:t>
      </w:r>
      <w:r w:rsidR="0053372D" w:rsidRPr="0006684D">
        <w:rPr>
          <w:rFonts w:ascii="Arial" w:hAnsi="Arial" w:cs="Arial"/>
          <w:b/>
          <w:color w:val="FF0000"/>
        </w:rPr>
        <w:t xml:space="preserve"> (2:00 p.m. E</w:t>
      </w:r>
      <w:r w:rsidR="003069D9" w:rsidRPr="0006684D">
        <w:rPr>
          <w:rFonts w:ascii="Arial" w:hAnsi="Arial" w:cs="Arial"/>
          <w:b/>
          <w:color w:val="FF0000"/>
        </w:rPr>
        <w:t xml:space="preserve">astern </w:t>
      </w:r>
      <w:r w:rsidR="007D1D98" w:rsidRPr="0006684D">
        <w:rPr>
          <w:rFonts w:ascii="Arial" w:hAnsi="Arial" w:cs="Arial"/>
          <w:b/>
          <w:color w:val="FF0000"/>
        </w:rPr>
        <w:t>T</w:t>
      </w:r>
      <w:r w:rsidR="003069D9" w:rsidRPr="0006684D">
        <w:rPr>
          <w:rFonts w:ascii="Arial" w:hAnsi="Arial" w:cs="Arial"/>
          <w:b/>
          <w:color w:val="FF0000"/>
        </w:rPr>
        <w:t>ime</w:t>
      </w:r>
      <w:r w:rsidR="007D1D98" w:rsidRPr="0006684D">
        <w:rPr>
          <w:rFonts w:ascii="Arial" w:hAnsi="Arial" w:cs="Arial"/>
          <w:b/>
          <w:color w:val="FF0000"/>
        </w:rPr>
        <w:t>)</w:t>
      </w:r>
    </w:p>
    <w:p w14:paraId="266832A7" w14:textId="77777777" w:rsidR="00364A22" w:rsidRPr="0028185F" w:rsidRDefault="00364A22" w:rsidP="002420F8"/>
    <w:p w14:paraId="066BE4D2" w14:textId="77777777" w:rsidR="003069D9" w:rsidRPr="0028185F" w:rsidRDefault="003069D9" w:rsidP="002420F8"/>
    <w:p w14:paraId="74360FF2" w14:textId="35A4D464" w:rsidR="007D1D98" w:rsidRPr="008918DF" w:rsidRDefault="007D1D98" w:rsidP="007D1D98">
      <w:pPr>
        <w:pStyle w:val="Heading1"/>
        <w:keepNext w:val="0"/>
        <w:tabs>
          <w:tab w:val="left" w:pos="0"/>
        </w:tabs>
        <w:rPr>
          <w:rFonts w:ascii="Arial" w:hAnsi="Arial" w:cs="Arial"/>
          <w:i w:val="0"/>
          <w:sz w:val="20"/>
        </w:rPr>
      </w:pPr>
      <w:r w:rsidRPr="0028185F">
        <w:rPr>
          <w:rFonts w:ascii="Arial" w:hAnsi="Arial" w:cs="Arial"/>
          <w:i w:val="0"/>
          <w:sz w:val="20"/>
        </w:rPr>
        <w:t>Bid Amendment #</w:t>
      </w:r>
      <w:r w:rsidR="00D618EE">
        <w:rPr>
          <w:rFonts w:ascii="Arial" w:hAnsi="Arial" w:cs="Arial"/>
          <w:i w:val="0"/>
          <w:sz w:val="20"/>
        </w:rPr>
        <w:t>4</w:t>
      </w:r>
    </w:p>
    <w:p w14:paraId="590EB7F0" w14:textId="77777777" w:rsidR="00364A22" w:rsidRPr="008918DF" w:rsidRDefault="00364A22" w:rsidP="00364A22">
      <w:pPr>
        <w:tabs>
          <w:tab w:val="left" w:pos="0"/>
        </w:tabs>
        <w:rPr>
          <w:rFonts w:ascii="Arial" w:hAnsi="Arial" w:cs="Arial"/>
        </w:rPr>
      </w:pPr>
    </w:p>
    <w:p w14:paraId="24B36A4D" w14:textId="77777777" w:rsidR="00364A22" w:rsidRPr="008918DF" w:rsidRDefault="00364A22" w:rsidP="00364A22">
      <w:pPr>
        <w:tabs>
          <w:tab w:val="left" w:pos="0"/>
        </w:tabs>
        <w:rPr>
          <w:rFonts w:ascii="Arial" w:hAnsi="Arial" w:cs="Arial"/>
        </w:rPr>
      </w:pPr>
    </w:p>
    <w:p w14:paraId="1201C5F8" w14:textId="0F74DD8B" w:rsidR="00A233DA" w:rsidRPr="008918DF" w:rsidRDefault="007D1D98" w:rsidP="008918DF">
      <w:pPr>
        <w:tabs>
          <w:tab w:val="left" w:pos="0"/>
        </w:tabs>
        <w:jc w:val="both"/>
        <w:rPr>
          <w:rFonts w:ascii="Arial" w:hAnsi="Arial" w:cs="Arial"/>
        </w:rPr>
      </w:pPr>
      <w:r w:rsidRPr="0028185F">
        <w:rPr>
          <w:rFonts w:ascii="Arial" w:hAnsi="Arial" w:cs="Arial"/>
        </w:rPr>
        <w:t>The following constitutes Bid Amendment #</w:t>
      </w:r>
      <w:r w:rsidR="00D618EE">
        <w:rPr>
          <w:rFonts w:ascii="Arial" w:hAnsi="Arial" w:cs="Arial"/>
        </w:rPr>
        <w:t>4</w:t>
      </w:r>
      <w:r w:rsidRPr="0028185F">
        <w:rPr>
          <w:rFonts w:ascii="Arial" w:hAnsi="Arial" w:cs="Arial"/>
        </w:rPr>
        <w:t xml:space="preserve"> to the above referenced </w:t>
      </w:r>
      <w:r w:rsidR="00502120" w:rsidRPr="0028185F">
        <w:rPr>
          <w:rFonts w:ascii="Arial" w:hAnsi="Arial" w:cs="Arial"/>
        </w:rPr>
        <w:t>Bid S</w:t>
      </w:r>
      <w:r w:rsidR="002420F8" w:rsidRPr="0028185F">
        <w:rPr>
          <w:rFonts w:ascii="Arial" w:hAnsi="Arial" w:cs="Arial"/>
        </w:rPr>
        <w:t>olicitation</w:t>
      </w:r>
      <w:r w:rsidR="00260851" w:rsidRPr="0028185F">
        <w:rPr>
          <w:rFonts w:ascii="Arial" w:hAnsi="Arial" w:cs="Arial"/>
        </w:rPr>
        <w:t>:</w:t>
      </w:r>
    </w:p>
    <w:p w14:paraId="69148532"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5346C1A7" w14:textId="6C9D94CE" w:rsidR="00F13B83" w:rsidRDefault="00F13B83" w:rsidP="008918DF">
      <w:pPr>
        <w:pStyle w:val="ListParagraph"/>
        <w:numPr>
          <w:ilvl w:val="0"/>
          <w:numId w:val="1"/>
        </w:numPr>
        <w:tabs>
          <w:tab w:val="left" w:pos="0"/>
        </w:tabs>
        <w:jc w:val="both"/>
        <w:rPr>
          <w:rFonts w:ascii="Arial" w:hAnsi="Arial" w:cs="Arial"/>
        </w:rPr>
      </w:pPr>
      <w:r>
        <w:rPr>
          <w:rFonts w:ascii="Arial" w:hAnsi="Arial" w:cs="Arial"/>
        </w:rPr>
        <w:t xml:space="preserve">An extension </w:t>
      </w:r>
      <w:r w:rsidR="00376A54">
        <w:rPr>
          <w:rFonts w:ascii="Arial" w:hAnsi="Arial" w:cs="Arial"/>
        </w:rPr>
        <w:t>of</w:t>
      </w:r>
      <w:r w:rsidR="00CB0790">
        <w:rPr>
          <w:rFonts w:ascii="Arial" w:hAnsi="Arial" w:cs="Arial"/>
        </w:rPr>
        <w:t xml:space="preserve"> the Quote Submission d</w:t>
      </w:r>
      <w:r>
        <w:rPr>
          <w:rFonts w:ascii="Arial" w:hAnsi="Arial" w:cs="Arial"/>
        </w:rPr>
        <w:t xml:space="preserve">ue </w:t>
      </w:r>
      <w:r w:rsidR="00CB0790">
        <w:rPr>
          <w:rFonts w:ascii="Arial" w:hAnsi="Arial" w:cs="Arial"/>
        </w:rPr>
        <w:t>d</w:t>
      </w:r>
      <w:r>
        <w:rPr>
          <w:rFonts w:ascii="Arial" w:hAnsi="Arial" w:cs="Arial"/>
        </w:rPr>
        <w:t xml:space="preserve">ate from </w:t>
      </w:r>
      <w:r w:rsidR="00D618EE">
        <w:rPr>
          <w:rFonts w:ascii="Arial" w:hAnsi="Arial" w:cs="Arial"/>
        </w:rPr>
        <w:t xml:space="preserve">Wednesday, January 15, 2020 to </w:t>
      </w:r>
      <w:r w:rsidR="0006684D">
        <w:rPr>
          <w:rFonts w:ascii="Arial" w:hAnsi="Arial" w:cs="Arial"/>
        </w:rPr>
        <w:t>Friday, February 28, 2020;</w:t>
      </w:r>
    </w:p>
    <w:p w14:paraId="3559F102" w14:textId="77777777" w:rsidR="0006684D" w:rsidRDefault="0006684D" w:rsidP="0006684D">
      <w:pPr>
        <w:pStyle w:val="ListParagraph"/>
        <w:tabs>
          <w:tab w:val="left" w:pos="0"/>
        </w:tabs>
        <w:jc w:val="both"/>
        <w:rPr>
          <w:rFonts w:ascii="Arial" w:hAnsi="Arial" w:cs="Arial"/>
        </w:rPr>
      </w:pPr>
    </w:p>
    <w:p w14:paraId="5C80127C" w14:textId="604A0366" w:rsidR="00A233DA" w:rsidRDefault="00F13B83" w:rsidP="008918DF">
      <w:pPr>
        <w:pStyle w:val="ListParagraph"/>
        <w:numPr>
          <w:ilvl w:val="0"/>
          <w:numId w:val="1"/>
        </w:numPr>
        <w:tabs>
          <w:tab w:val="left" w:pos="0"/>
        </w:tabs>
        <w:jc w:val="both"/>
        <w:rPr>
          <w:rFonts w:ascii="Arial" w:hAnsi="Arial" w:cs="Arial"/>
        </w:rPr>
      </w:pPr>
      <w:r>
        <w:rPr>
          <w:rFonts w:ascii="Arial" w:hAnsi="Arial" w:cs="Arial"/>
        </w:rPr>
        <w:t>A</w:t>
      </w:r>
      <w:r w:rsidR="0028185F">
        <w:rPr>
          <w:rFonts w:ascii="Arial" w:hAnsi="Arial" w:cs="Arial"/>
        </w:rPr>
        <w:t xml:space="preserve">nswers to </w:t>
      </w:r>
      <w:r>
        <w:rPr>
          <w:rFonts w:ascii="Arial" w:hAnsi="Arial" w:cs="Arial"/>
        </w:rPr>
        <w:t xml:space="preserve">a portion of the </w:t>
      </w:r>
      <w:r w:rsidR="007806AE">
        <w:rPr>
          <w:rFonts w:ascii="Arial" w:hAnsi="Arial" w:cs="Arial"/>
        </w:rPr>
        <w:t xml:space="preserve">electronic </w:t>
      </w:r>
      <w:r w:rsidR="0028185F">
        <w:rPr>
          <w:rFonts w:ascii="Arial" w:hAnsi="Arial" w:cs="Arial"/>
        </w:rPr>
        <w:t>questions.</w:t>
      </w:r>
      <w:r>
        <w:rPr>
          <w:rFonts w:ascii="Arial" w:hAnsi="Arial" w:cs="Arial"/>
        </w:rPr>
        <w:t xml:space="preserve"> </w:t>
      </w:r>
      <w:r w:rsidR="007806AE">
        <w:rPr>
          <w:rFonts w:ascii="Arial" w:hAnsi="Arial" w:cs="Arial"/>
        </w:rPr>
        <w:t>A</w:t>
      </w:r>
      <w:r>
        <w:rPr>
          <w:rFonts w:ascii="Arial" w:hAnsi="Arial" w:cs="Arial"/>
        </w:rPr>
        <w:t>nswers</w:t>
      </w:r>
      <w:r w:rsidR="007806AE">
        <w:rPr>
          <w:rFonts w:ascii="Arial" w:hAnsi="Arial" w:cs="Arial"/>
        </w:rPr>
        <w:t xml:space="preserve"> to the remaining electronic questions</w:t>
      </w:r>
      <w:r>
        <w:rPr>
          <w:rFonts w:ascii="Arial" w:hAnsi="Arial" w:cs="Arial"/>
        </w:rPr>
        <w:t xml:space="preserve"> will be poste</w:t>
      </w:r>
      <w:r w:rsidR="0006684D">
        <w:rPr>
          <w:rFonts w:ascii="Arial" w:hAnsi="Arial" w:cs="Arial"/>
        </w:rPr>
        <w:t>d in a subsequent Bid Amendment;</w:t>
      </w:r>
    </w:p>
    <w:p w14:paraId="428350BB" w14:textId="77777777" w:rsidR="0006684D" w:rsidRPr="0006684D" w:rsidRDefault="0006684D" w:rsidP="0006684D">
      <w:pPr>
        <w:tabs>
          <w:tab w:val="left" w:pos="0"/>
        </w:tabs>
        <w:jc w:val="both"/>
        <w:rPr>
          <w:rFonts w:ascii="Arial" w:hAnsi="Arial" w:cs="Arial"/>
        </w:rPr>
      </w:pPr>
    </w:p>
    <w:p w14:paraId="509DEA90" w14:textId="060FF414" w:rsidR="004E44FA" w:rsidRDefault="004E44FA" w:rsidP="004E44FA">
      <w:pPr>
        <w:pStyle w:val="ListParagraph"/>
        <w:numPr>
          <w:ilvl w:val="0"/>
          <w:numId w:val="1"/>
        </w:numPr>
        <w:tabs>
          <w:tab w:val="left" w:pos="0"/>
        </w:tabs>
        <w:jc w:val="both"/>
        <w:rPr>
          <w:rFonts w:ascii="Arial" w:hAnsi="Arial" w:cs="Arial"/>
        </w:rPr>
      </w:pPr>
      <w:r w:rsidRPr="008D6636">
        <w:rPr>
          <w:rFonts w:ascii="Arial" w:hAnsi="Arial" w:cs="Arial"/>
        </w:rPr>
        <w:t xml:space="preserve">Please note that for all additions, deletions, clarifications and modifications to the Bid Solicitation, refer to the </w:t>
      </w:r>
      <w:r w:rsidR="00376A54">
        <w:rPr>
          <w:rFonts w:ascii="Arial" w:hAnsi="Arial" w:cs="Arial"/>
        </w:rPr>
        <w:t>revised B</w:t>
      </w:r>
      <w:r w:rsidRPr="008D6636">
        <w:rPr>
          <w:rFonts w:ascii="Arial" w:hAnsi="Arial" w:cs="Arial"/>
        </w:rPr>
        <w:t>id Solicitation entitled “T</w:t>
      </w:r>
      <w:r>
        <w:rPr>
          <w:rFonts w:ascii="Arial" w:hAnsi="Arial" w:cs="Arial"/>
        </w:rPr>
        <w:t>1628</w:t>
      </w:r>
      <w:r w:rsidRPr="008D6636">
        <w:rPr>
          <w:rFonts w:ascii="Arial" w:hAnsi="Arial" w:cs="Arial"/>
        </w:rPr>
        <w:t xml:space="preserve"> Revised </w:t>
      </w:r>
      <w:r w:rsidR="007806AE">
        <w:rPr>
          <w:rFonts w:ascii="Arial" w:hAnsi="Arial" w:cs="Arial"/>
        </w:rPr>
        <w:t>Bid Solicitation</w:t>
      </w:r>
      <w:r w:rsidRPr="008D6636">
        <w:rPr>
          <w:rFonts w:ascii="Arial" w:hAnsi="Arial" w:cs="Arial"/>
        </w:rPr>
        <w:t xml:space="preserve"> </w:t>
      </w:r>
      <w:r w:rsidR="00CB0790">
        <w:rPr>
          <w:rFonts w:ascii="Arial" w:hAnsi="Arial" w:cs="Arial"/>
        </w:rPr>
        <w:t>12/</w:t>
      </w:r>
      <w:r w:rsidR="0006684D" w:rsidRPr="007A2C32">
        <w:rPr>
          <w:rFonts w:ascii="Arial" w:hAnsi="Arial" w:cs="Arial"/>
        </w:rPr>
        <w:t>27</w:t>
      </w:r>
      <w:r w:rsidR="00CB0790">
        <w:rPr>
          <w:rFonts w:ascii="Arial" w:hAnsi="Arial" w:cs="Arial"/>
        </w:rPr>
        <w:t>/</w:t>
      </w:r>
      <w:r w:rsidR="0006684D" w:rsidRPr="007A2C32">
        <w:rPr>
          <w:rFonts w:ascii="Arial" w:hAnsi="Arial" w:cs="Arial"/>
        </w:rPr>
        <w:t>19</w:t>
      </w:r>
      <w:r w:rsidR="00CB0790">
        <w:rPr>
          <w:rFonts w:ascii="Arial" w:hAnsi="Arial" w:cs="Arial"/>
        </w:rPr>
        <w:t xml:space="preserve">”; </w:t>
      </w:r>
      <w:r w:rsidR="0006684D">
        <w:rPr>
          <w:rFonts w:ascii="Arial" w:hAnsi="Arial" w:cs="Arial"/>
        </w:rPr>
        <w:t>and</w:t>
      </w:r>
    </w:p>
    <w:p w14:paraId="13F310D6" w14:textId="77777777" w:rsidR="0006684D" w:rsidRPr="007806AE" w:rsidRDefault="0006684D" w:rsidP="007806AE">
      <w:pPr>
        <w:tabs>
          <w:tab w:val="left" w:pos="0"/>
        </w:tabs>
        <w:jc w:val="both"/>
        <w:rPr>
          <w:rFonts w:ascii="Arial" w:hAnsi="Arial" w:cs="Arial"/>
        </w:rPr>
      </w:pPr>
      <w:bookmarkStart w:id="0" w:name="_GoBack"/>
      <w:bookmarkEnd w:id="0"/>
    </w:p>
    <w:p w14:paraId="5AA048CC" w14:textId="2B46A424" w:rsidR="00500E80" w:rsidRDefault="00500E80" w:rsidP="008918DF">
      <w:pPr>
        <w:pStyle w:val="ListParagraph"/>
        <w:numPr>
          <w:ilvl w:val="0"/>
          <w:numId w:val="1"/>
        </w:numPr>
        <w:tabs>
          <w:tab w:val="left" w:pos="0"/>
        </w:tabs>
        <w:jc w:val="both"/>
        <w:rPr>
          <w:rFonts w:ascii="Arial" w:hAnsi="Arial" w:cs="Arial"/>
        </w:rPr>
      </w:pPr>
      <w:r>
        <w:rPr>
          <w:rFonts w:ascii="Arial" w:hAnsi="Arial" w:cs="Arial"/>
        </w:rPr>
        <w:t>Optional Site Visit Sign-In Signature Sheet</w:t>
      </w:r>
      <w:r w:rsidR="0006684D">
        <w:rPr>
          <w:rFonts w:ascii="Arial" w:hAnsi="Arial" w:cs="Arial"/>
        </w:rPr>
        <w:t>.</w:t>
      </w:r>
    </w:p>
    <w:p w14:paraId="3F7D6355" w14:textId="77777777" w:rsidR="007D1D98" w:rsidRPr="008918DF" w:rsidRDefault="007D1D98" w:rsidP="008918DF">
      <w:pPr>
        <w:tabs>
          <w:tab w:val="left" w:pos="0"/>
        </w:tabs>
        <w:jc w:val="both"/>
        <w:rPr>
          <w:rFonts w:ascii="Arial" w:hAnsi="Arial" w:cs="Arial"/>
        </w:rPr>
      </w:pPr>
    </w:p>
    <w:p w14:paraId="485877EA"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4FD2327" w14:textId="77777777" w:rsidR="007D1D98" w:rsidRPr="008918DF" w:rsidRDefault="007D1D98" w:rsidP="008918DF">
      <w:pPr>
        <w:tabs>
          <w:tab w:val="left" w:pos="0"/>
        </w:tabs>
        <w:jc w:val="both"/>
        <w:rPr>
          <w:rFonts w:ascii="Arial" w:hAnsi="Arial" w:cs="Arial"/>
        </w:rPr>
      </w:pPr>
    </w:p>
    <w:p w14:paraId="7E3A4C28"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D889531" w14:textId="77777777" w:rsidR="00364A22" w:rsidRPr="008918DF" w:rsidRDefault="00364A22" w:rsidP="008918DF">
      <w:pPr>
        <w:tabs>
          <w:tab w:val="left" w:pos="0"/>
        </w:tabs>
        <w:jc w:val="both"/>
        <w:rPr>
          <w:rFonts w:ascii="Arial" w:hAnsi="Arial" w:cs="Arial"/>
        </w:rPr>
      </w:pPr>
    </w:p>
    <w:p w14:paraId="1BD0399E"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E3F1A72" w14:textId="77777777" w:rsidR="0028185F" w:rsidRPr="008918DF" w:rsidRDefault="0028185F" w:rsidP="0028185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Pr>
          <w:rFonts w:ascii="Arial" w:hAnsi="Arial" w:cs="Arial"/>
          <w:sz w:val="20"/>
        </w:rPr>
        <w:t>20DPP00471</w:t>
      </w:r>
    </w:p>
    <w:p w14:paraId="75E65C28" w14:textId="77777777" w:rsidR="0028185F" w:rsidRPr="008918DF" w:rsidRDefault="0028185F" w:rsidP="0028185F">
      <w:pPr>
        <w:jc w:val="center"/>
        <w:rPr>
          <w:rFonts w:ascii="Arial" w:hAnsi="Arial" w:cs="Arial"/>
          <w:b/>
        </w:rPr>
      </w:pPr>
      <w:r>
        <w:rPr>
          <w:rFonts w:ascii="Arial" w:hAnsi="Arial" w:cs="Arial"/>
          <w:b/>
        </w:rPr>
        <w:t>T1628 – Enhanced Motor Vehicle Inspection Maintenance System</w:t>
      </w:r>
    </w:p>
    <w:p w14:paraId="216A5515" w14:textId="77777777" w:rsidR="00364A22" w:rsidRDefault="00364A22" w:rsidP="007D1D98">
      <w:pPr>
        <w:tabs>
          <w:tab w:val="left" w:pos="0"/>
        </w:tabs>
        <w:jc w:val="center"/>
        <w:outlineLvl w:val="0"/>
        <w:rPr>
          <w:rFonts w:ascii="Arial" w:hAnsi="Arial" w:cs="Arial"/>
          <w:b/>
        </w:rPr>
      </w:pPr>
    </w:p>
    <w:p w14:paraId="074EC57F"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73FB5BD2" w14:textId="77777777" w:rsidR="00364A22" w:rsidRDefault="00364A22" w:rsidP="00364A22">
      <w:pPr>
        <w:tabs>
          <w:tab w:val="left" w:pos="0"/>
        </w:tabs>
        <w:rPr>
          <w:rFonts w:ascii="Arial" w:hAnsi="Arial" w:cs="Arial"/>
        </w:rPr>
      </w:pPr>
    </w:p>
    <w:p w14:paraId="0CFE7A75"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19AC9507" w14:textId="77777777" w:rsidR="007E56C8" w:rsidRDefault="007E56C8" w:rsidP="00ED3B68">
      <w:pPr>
        <w:tabs>
          <w:tab w:val="left" w:pos="0"/>
        </w:tabs>
        <w:jc w:val="both"/>
        <w:rPr>
          <w:rFonts w:ascii="Arial" w:hAnsi="Arial" w:cs="Arial"/>
        </w:rPr>
      </w:pPr>
    </w:p>
    <w:p w14:paraId="0CDDDBB4" w14:textId="41F878A2" w:rsidR="007E56C8" w:rsidRPr="00FD5E3B" w:rsidRDefault="007E56C8" w:rsidP="00ED3B68">
      <w:pPr>
        <w:tabs>
          <w:tab w:val="left" w:pos="0"/>
        </w:tabs>
        <w:jc w:val="both"/>
        <w:rPr>
          <w:rFonts w:ascii="Arial" w:hAnsi="Arial" w:cs="Arial"/>
        </w:rPr>
      </w:pPr>
      <w:r>
        <w:rPr>
          <w:rFonts w:ascii="Arial" w:hAnsi="Arial" w:cs="Arial"/>
        </w:rPr>
        <w:t>Note: Th</w:t>
      </w:r>
      <w:r w:rsidR="00FD2BA3">
        <w:rPr>
          <w:rFonts w:ascii="Arial" w:hAnsi="Arial" w:cs="Arial"/>
        </w:rPr>
        <w:t>ese</w:t>
      </w:r>
      <w:r>
        <w:rPr>
          <w:rFonts w:ascii="Arial" w:hAnsi="Arial" w:cs="Arial"/>
        </w:rPr>
        <w:t xml:space="preserve"> question</w:t>
      </w:r>
      <w:r w:rsidR="00FD2BA3">
        <w:rPr>
          <w:rFonts w:ascii="Arial" w:hAnsi="Arial" w:cs="Arial"/>
        </w:rPr>
        <w:t>s</w:t>
      </w:r>
      <w:r>
        <w:rPr>
          <w:rFonts w:ascii="Arial" w:hAnsi="Arial" w:cs="Arial"/>
        </w:rPr>
        <w:t xml:space="preserve"> ha</w:t>
      </w:r>
      <w:r w:rsidR="00FD2BA3">
        <w:rPr>
          <w:rFonts w:ascii="Arial" w:hAnsi="Arial" w:cs="Arial"/>
        </w:rPr>
        <w:t>ve</w:t>
      </w:r>
      <w:r>
        <w:rPr>
          <w:rFonts w:ascii="Arial" w:hAnsi="Arial" w:cs="Arial"/>
        </w:rPr>
        <w:t xml:space="preserve"> been paraphrased in the interest of readability and clarity. </w:t>
      </w:r>
    </w:p>
    <w:p w14:paraId="364237AC"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7529C6C4"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55E8C9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7434A4D"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B864B95"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A0E6446"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6846223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EBB3846"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F6AC4FF" w14:textId="77777777" w:rsidR="008918D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E14563C" w14:textId="77777777" w:rsidR="00414229" w:rsidRDefault="00414229" w:rsidP="00414229">
            <w:pPr>
              <w:tabs>
                <w:tab w:val="left" w:pos="0"/>
              </w:tabs>
              <w:overflowPunct w:val="0"/>
              <w:autoSpaceDE w:val="0"/>
              <w:autoSpaceDN w:val="0"/>
              <w:adjustRightInd w:val="0"/>
              <w:rPr>
                <w:rFonts w:ascii="Arial" w:hAnsi="Arial" w:cs="Arial"/>
                <w:b/>
              </w:rPr>
            </w:pPr>
            <w:r w:rsidRPr="00A82001">
              <w:rPr>
                <w:rFonts w:ascii="Arial" w:hAnsi="Arial" w:cs="Arial"/>
                <w:b/>
              </w:rPr>
              <w:t>When trying to open a Portable Document Format (PDF) I am receiving an error message and am unable to access the PDF. How should I proceed?</w:t>
            </w:r>
          </w:p>
          <w:p w14:paraId="7D3D0F57" w14:textId="77777777" w:rsidR="00414229" w:rsidRDefault="00414229" w:rsidP="00414229">
            <w:pPr>
              <w:tabs>
                <w:tab w:val="left" w:pos="0"/>
              </w:tabs>
              <w:overflowPunct w:val="0"/>
              <w:autoSpaceDE w:val="0"/>
              <w:autoSpaceDN w:val="0"/>
              <w:adjustRightInd w:val="0"/>
              <w:rPr>
                <w:rFonts w:ascii="Arial" w:hAnsi="Arial" w:cs="Arial"/>
                <w:b/>
              </w:rPr>
            </w:pPr>
          </w:p>
          <w:p w14:paraId="2A826AC0" w14:textId="77777777" w:rsidR="008918DF" w:rsidRDefault="00414229" w:rsidP="00414229">
            <w:pPr>
              <w:tabs>
                <w:tab w:val="left" w:pos="0"/>
              </w:tabs>
              <w:overflowPunct w:val="0"/>
              <w:autoSpaceDE w:val="0"/>
              <w:autoSpaceDN w:val="0"/>
              <w:adjustRightInd w:val="0"/>
              <w:rPr>
                <w:rFonts w:ascii="Arial" w:hAnsi="Arial" w:cs="Arial"/>
              </w:rPr>
            </w:pPr>
            <w:r w:rsidRPr="00A82001">
              <w:rPr>
                <w:rFonts w:ascii="Arial" w:hAnsi="Arial" w:cs="Arial"/>
              </w:rPr>
              <w:t xml:space="preserve">It is recommended that users utilize Internet Explorer </w:t>
            </w:r>
            <w:r>
              <w:rPr>
                <w:rFonts w:ascii="Arial" w:hAnsi="Arial" w:cs="Arial"/>
              </w:rPr>
              <w:t xml:space="preserve">and Microsoft Edge </w:t>
            </w:r>
            <w:r w:rsidRPr="00A82001">
              <w:rPr>
                <w:rFonts w:ascii="Arial" w:hAnsi="Arial" w:cs="Arial"/>
              </w:rPr>
              <w:t>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918DF" w14:paraId="7610013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59A6E7E"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08DB68E" w14:textId="77777777" w:rsidR="008918D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7A15D2D" w14:textId="77777777" w:rsidR="00414229" w:rsidRDefault="00414229" w:rsidP="00414229">
            <w:pPr>
              <w:tabs>
                <w:tab w:val="left" w:pos="0"/>
              </w:tabs>
              <w:overflowPunct w:val="0"/>
              <w:autoSpaceDE w:val="0"/>
              <w:autoSpaceDN w:val="0"/>
              <w:adjustRightInd w:val="0"/>
              <w:rPr>
                <w:rFonts w:ascii="Arial" w:hAnsi="Arial" w:cs="Arial"/>
                <w:b/>
              </w:rPr>
            </w:pPr>
            <w:r w:rsidRPr="00A82001">
              <w:rPr>
                <w:rFonts w:ascii="Arial" w:hAnsi="Arial" w:cs="Arial"/>
                <w:b/>
              </w:rPr>
              <w:t>Should I check that I have properly completed and attached all of the required documents with my submitted Quote?</w:t>
            </w:r>
          </w:p>
          <w:p w14:paraId="548036ED" w14:textId="77777777" w:rsidR="00414229" w:rsidRDefault="00414229" w:rsidP="00414229">
            <w:pPr>
              <w:tabs>
                <w:tab w:val="left" w:pos="0"/>
              </w:tabs>
              <w:overflowPunct w:val="0"/>
              <w:autoSpaceDE w:val="0"/>
              <w:autoSpaceDN w:val="0"/>
              <w:adjustRightInd w:val="0"/>
              <w:rPr>
                <w:rFonts w:ascii="Arial" w:hAnsi="Arial" w:cs="Arial"/>
                <w:b/>
              </w:rPr>
            </w:pPr>
          </w:p>
          <w:p w14:paraId="55C8090C" w14:textId="77777777" w:rsidR="008918DF" w:rsidRDefault="00414229" w:rsidP="00F13B83">
            <w:pPr>
              <w:tabs>
                <w:tab w:val="left" w:pos="0"/>
              </w:tabs>
              <w:overflowPunct w:val="0"/>
              <w:autoSpaceDE w:val="0"/>
              <w:autoSpaceDN w:val="0"/>
              <w:adjustRightInd w:val="0"/>
              <w:rPr>
                <w:rFonts w:ascii="Arial" w:hAnsi="Arial" w:cs="Arial"/>
              </w:rPr>
            </w:pPr>
            <w:r w:rsidRPr="00A82001">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8918DF" w14:paraId="51CE1DA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F0BEF2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7E37AC5" w14:textId="77777777" w:rsidR="008918D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CE9C736" w14:textId="77777777" w:rsidR="00414229" w:rsidRDefault="00414229" w:rsidP="00414229">
            <w:pPr>
              <w:tabs>
                <w:tab w:val="left" w:pos="0"/>
              </w:tabs>
              <w:overflowPunct w:val="0"/>
              <w:autoSpaceDE w:val="0"/>
              <w:autoSpaceDN w:val="0"/>
              <w:adjustRightInd w:val="0"/>
              <w:rPr>
                <w:rFonts w:ascii="Arial" w:hAnsi="Arial" w:cs="Arial"/>
                <w:b/>
              </w:rPr>
            </w:pPr>
            <w:r w:rsidRPr="00A82001">
              <w:rPr>
                <w:rFonts w:ascii="Arial" w:hAnsi="Arial" w:cs="Arial"/>
                <w:b/>
              </w:rPr>
              <w:t>Will the State allow Vendors to take exception to any of the Standard Terms and Conditions?</w:t>
            </w:r>
          </w:p>
          <w:p w14:paraId="4F8C2ED2" w14:textId="77777777" w:rsidR="00414229" w:rsidRDefault="00414229" w:rsidP="00414229">
            <w:pPr>
              <w:tabs>
                <w:tab w:val="left" w:pos="0"/>
              </w:tabs>
              <w:overflowPunct w:val="0"/>
              <w:autoSpaceDE w:val="0"/>
              <w:autoSpaceDN w:val="0"/>
              <w:adjustRightInd w:val="0"/>
              <w:rPr>
                <w:rFonts w:ascii="Arial" w:hAnsi="Arial" w:cs="Arial"/>
                <w:b/>
              </w:rPr>
            </w:pPr>
          </w:p>
          <w:p w14:paraId="4FECFDB6" w14:textId="77777777" w:rsidR="008918DF" w:rsidRDefault="00414229" w:rsidP="00F13B83">
            <w:pPr>
              <w:tabs>
                <w:tab w:val="left" w:pos="0"/>
              </w:tabs>
              <w:overflowPunct w:val="0"/>
              <w:autoSpaceDE w:val="0"/>
              <w:autoSpaceDN w:val="0"/>
              <w:adjustRightInd w:val="0"/>
              <w:rPr>
                <w:rFonts w:ascii="Arial" w:hAnsi="Arial" w:cs="Arial"/>
              </w:rPr>
            </w:pPr>
            <w:r w:rsidRPr="00A82001">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 of this Bid Solicitation, or that diminish the State's rights under any Blanket P.O. resulting from the Bid Solicitation, may render a Quote non-responsive."</w:t>
            </w:r>
          </w:p>
        </w:tc>
      </w:tr>
      <w:tr w:rsidR="008918DF" w14:paraId="292D730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B53CCFB"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8EBA010" w14:textId="77777777" w:rsidR="008918DF" w:rsidRDefault="00414229" w:rsidP="005663AD">
            <w:pPr>
              <w:tabs>
                <w:tab w:val="left" w:pos="0"/>
              </w:tabs>
              <w:overflowPunct w:val="0"/>
              <w:autoSpaceDE w:val="0"/>
              <w:autoSpaceDN w:val="0"/>
              <w:adjustRightInd w:val="0"/>
              <w:jc w:val="center"/>
              <w:rPr>
                <w:rFonts w:ascii="Arial" w:hAnsi="Arial" w:cs="Arial"/>
              </w:rPr>
            </w:pPr>
            <w:r w:rsidRPr="00981FA6">
              <w:rPr>
                <w:rFonts w:ascii="Arial" w:hAnsi="Arial" w:cs="Arial"/>
              </w:rPr>
              <w:t xml:space="preserve">Bid Solicitation Section 1.4.8, </w:t>
            </w:r>
            <w:r w:rsidRPr="00981FA6">
              <w:rPr>
                <w:rFonts w:ascii="Arial" w:hAnsi="Arial" w:cs="Arial"/>
                <w:i/>
              </w:rPr>
              <w:t>Joint Venture</w:t>
            </w:r>
          </w:p>
        </w:tc>
        <w:tc>
          <w:tcPr>
            <w:tcW w:w="7200" w:type="dxa"/>
            <w:tcBorders>
              <w:top w:val="single" w:sz="4" w:space="0" w:color="auto"/>
              <w:left w:val="single" w:sz="4" w:space="0" w:color="auto"/>
              <w:bottom w:val="single" w:sz="4" w:space="0" w:color="auto"/>
              <w:right w:val="single" w:sz="4" w:space="0" w:color="auto"/>
            </w:tcBorders>
          </w:tcPr>
          <w:p w14:paraId="5268486C" w14:textId="77777777" w:rsidR="00414229" w:rsidRDefault="00414229" w:rsidP="00414229">
            <w:pPr>
              <w:tabs>
                <w:tab w:val="left" w:pos="0"/>
              </w:tabs>
              <w:overflowPunct w:val="0"/>
              <w:autoSpaceDE w:val="0"/>
              <w:autoSpaceDN w:val="0"/>
              <w:adjustRightInd w:val="0"/>
              <w:rPr>
                <w:rFonts w:ascii="Arial" w:hAnsi="Arial" w:cs="Arial"/>
                <w:b/>
              </w:rPr>
            </w:pPr>
            <w:r w:rsidRPr="00981FA6">
              <w:rPr>
                <w:rFonts w:ascii="Arial" w:hAnsi="Arial" w:cs="Arial"/>
                <w:b/>
              </w:rPr>
              <w:t>Does a bid by a joint venture" require a single, separate legal entity, or can two companies with complementary services provide a joint bid?</w:t>
            </w:r>
          </w:p>
          <w:p w14:paraId="05AF436F" w14:textId="77777777" w:rsidR="00414229" w:rsidRDefault="00414229" w:rsidP="00414229">
            <w:pPr>
              <w:tabs>
                <w:tab w:val="left" w:pos="0"/>
              </w:tabs>
              <w:overflowPunct w:val="0"/>
              <w:autoSpaceDE w:val="0"/>
              <w:autoSpaceDN w:val="0"/>
              <w:adjustRightInd w:val="0"/>
              <w:rPr>
                <w:rFonts w:ascii="Arial" w:hAnsi="Arial" w:cs="Arial"/>
                <w:b/>
              </w:rPr>
            </w:pPr>
          </w:p>
          <w:p w14:paraId="2FBAB7E4" w14:textId="00FA1DD0" w:rsidR="008918DF" w:rsidRDefault="00414229" w:rsidP="00F13B83">
            <w:pPr>
              <w:tabs>
                <w:tab w:val="left" w:pos="0"/>
              </w:tabs>
              <w:overflowPunct w:val="0"/>
              <w:autoSpaceDE w:val="0"/>
              <w:autoSpaceDN w:val="0"/>
              <w:adjustRightInd w:val="0"/>
              <w:rPr>
                <w:rFonts w:ascii="Arial" w:hAnsi="Arial" w:cs="Arial"/>
              </w:rPr>
            </w:pPr>
            <w:r w:rsidRPr="00C85EE2">
              <w:rPr>
                <w:rFonts w:ascii="Arial" w:hAnsi="Arial" w:cs="Arial"/>
              </w:rPr>
              <w:t xml:space="preserve">The State can only award to one Vendor {Bidder}, so if two or more entities wish to form a single purpose Joint Venture entity for the purpose of bidding on this procurement and performing the scope of work, they may do so.  That </w:t>
            </w:r>
            <w:r w:rsidRPr="00C85EE2">
              <w:rPr>
                <w:rFonts w:ascii="Arial" w:hAnsi="Arial" w:cs="Arial"/>
              </w:rPr>
              <w:lastRenderedPageBreak/>
              <w:t xml:space="preserve">entity may take on any formal or informal corporate structure, including an L.L.C., a Corporation, and L.L.P. or a simple partnership.   </w:t>
            </w:r>
            <w:r w:rsidR="002B3D63">
              <w:rPr>
                <w:rFonts w:ascii="Arial" w:hAnsi="Arial" w:cs="Arial"/>
              </w:rPr>
              <w:t>If the Joint Venture is not submitting the bid, a</w:t>
            </w:r>
            <w:r w:rsidRPr="00C85EE2">
              <w:rPr>
                <w:rFonts w:ascii="Arial" w:hAnsi="Arial" w:cs="Arial"/>
              </w:rPr>
              <w:t xml:space="preserve">s stated in </w:t>
            </w:r>
            <w:r>
              <w:rPr>
                <w:rFonts w:ascii="Arial" w:hAnsi="Arial" w:cs="Arial"/>
              </w:rPr>
              <w:t xml:space="preserve">Bid Solicitation </w:t>
            </w:r>
            <w:r w:rsidRPr="00C85EE2">
              <w:rPr>
                <w:rFonts w:ascii="Arial" w:hAnsi="Arial" w:cs="Arial"/>
              </w:rPr>
              <w:t>Section 1.4.8,</w:t>
            </w:r>
            <w:r>
              <w:rPr>
                <w:rFonts w:ascii="Arial" w:hAnsi="Arial" w:cs="Arial"/>
              </w:rPr>
              <w:t xml:space="preserve"> </w:t>
            </w:r>
            <w:r>
              <w:rPr>
                <w:rFonts w:ascii="Arial" w:hAnsi="Arial" w:cs="Arial"/>
                <w:i/>
              </w:rPr>
              <w:t>Joint Venture</w:t>
            </w:r>
            <w:r>
              <w:rPr>
                <w:rFonts w:ascii="Arial" w:hAnsi="Arial" w:cs="Arial"/>
              </w:rPr>
              <w:t>,</w:t>
            </w:r>
            <w:r w:rsidRPr="00C85EE2">
              <w:rPr>
                <w:rFonts w:ascii="Arial" w:hAnsi="Arial" w:cs="Arial"/>
              </w:rPr>
              <w:t xml:space="preserve"> each party</w:t>
            </w:r>
            <w:r w:rsidR="002B3D63">
              <w:rPr>
                <w:rFonts w:ascii="Arial" w:hAnsi="Arial" w:cs="Arial"/>
              </w:rPr>
              <w:t xml:space="preserve"> that will be part of the Joint Venture</w:t>
            </w:r>
            <w:r w:rsidRPr="00C85EE2">
              <w:rPr>
                <w:rFonts w:ascii="Arial" w:hAnsi="Arial" w:cs="Arial"/>
              </w:rPr>
              <w:t xml:space="preserve"> must individually sign the State’s Offer and Acceptance form and fully comply with all the forms and certification requirements set forth in the Bid Solicitation.  </w:t>
            </w:r>
          </w:p>
        </w:tc>
      </w:tr>
      <w:tr w:rsidR="008918DF" w14:paraId="002395E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FA1CAA6"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CE8219E" w14:textId="77777777" w:rsidR="008918DF" w:rsidRDefault="00414229"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1.4.8, </w:t>
            </w:r>
            <w:r>
              <w:rPr>
                <w:rFonts w:ascii="Arial" w:hAnsi="Arial" w:cs="Arial"/>
                <w:i/>
              </w:rPr>
              <w:t>Joint Venture</w:t>
            </w:r>
          </w:p>
        </w:tc>
        <w:tc>
          <w:tcPr>
            <w:tcW w:w="7200" w:type="dxa"/>
            <w:tcBorders>
              <w:top w:val="single" w:sz="4" w:space="0" w:color="auto"/>
              <w:left w:val="single" w:sz="4" w:space="0" w:color="auto"/>
              <w:bottom w:val="single" w:sz="4" w:space="0" w:color="auto"/>
              <w:right w:val="single" w:sz="4" w:space="0" w:color="auto"/>
            </w:tcBorders>
          </w:tcPr>
          <w:p w14:paraId="405E5FAC" w14:textId="77777777" w:rsidR="00414229" w:rsidRDefault="00414229" w:rsidP="00414229">
            <w:pPr>
              <w:tabs>
                <w:tab w:val="left" w:pos="0"/>
              </w:tabs>
              <w:overflowPunct w:val="0"/>
              <w:autoSpaceDE w:val="0"/>
              <w:autoSpaceDN w:val="0"/>
              <w:adjustRightInd w:val="0"/>
              <w:rPr>
                <w:rFonts w:ascii="Arial" w:hAnsi="Arial" w:cs="Arial"/>
                <w:b/>
              </w:rPr>
            </w:pPr>
            <w:r w:rsidRPr="001D0617">
              <w:rPr>
                <w:rFonts w:ascii="Arial" w:hAnsi="Arial" w:cs="Arial"/>
                <w:b/>
              </w:rPr>
              <w:t>Will the Vendor/Contractor be required to do safety inspections on commercial vehicles or will this be handled by the state?</w:t>
            </w:r>
          </w:p>
          <w:p w14:paraId="7F8928F1" w14:textId="77777777" w:rsidR="00414229" w:rsidRDefault="00414229" w:rsidP="00414229">
            <w:pPr>
              <w:tabs>
                <w:tab w:val="left" w:pos="0"/>
              </w:tabs>
              <w:overflowPunct w:val="0"/>
              <w:autoSpaceDE w:val="0"/>
              <w:autoSpaceDN w:val="0"/>
              <w:adjustRightInd w:val="0"/>
              <w:rPr>
                <w:rFonts w:ascii="Arial" w:hAnsi="Arial" w:cs="Arial"/>
                <w:b/>
              </w:rPr>
            </w:pPr>
          </w:p>
          <w:p w14:paraId="4BF48F20" w14:textId="258E8A55" w:rsidR="008918DF" w:rsidRDefault="00414229" w:rsidP="006B7F79">
            <w:pPr>
              <w:tabs>
                <w:tab w:val="left" w:pos="0"/>
              </w:tabs>
              <w:overflowPunct w:val="0"/>
              <w:autoSpaceDE w:val="0"/>
              <w:autoSpaceDN w:val="0"/>
              <w:adjustRightInd w:val="0"/>
              <w:rPr>
                <w:rFonts w:ascii="Arial" w:hAnsi="Arial" w:cs="Arial"/>
              </w:rPr>
            </w:pPr>
            <w:r>
              <w:rPr>
                <w:rFonts w:ascii="Arial" w:hAnsi="Arial" w:cs="Arial"/>
              </w:rPr>
              <w:t xml:space="preserve">Safety inspections </w:t>
            </w:r>
            <w:r w:rsidR="008C601D">
              <w:rPr>
                <w:rFonts w:ascii="Arial" w:hAnsi="Arial" w:cs="Arial"/>
              </w:rPr>
              <w:t xml:space="preserve">on commercial vehicles </w:t>
            </w:r>
            <w:r>
              <w:rPr>
                <w:rFonts w:ascii="Arial" w:hAnsi="Arial" w:cs="Arial"/>
              </w:rPr>
              <w:t xml:space="preserve">will continue to be performed by the Vendor {Contractor}. These vehicles can also be inspected at the </w:t>
            </w:r>
            <w:r w:rsidR="002B3D63">
              <w:rPr>
                <w:rFonts w:ascii="Arial" w:hAnsi="Arial" w:cs="Arial"/>
              </w:rPr>
              <w:t>Private Inspection Facility (</w:t>
            </w:r>
            <w:r>
              <w:rPr>
                <w:rFonts w:ascii="Arial" w:hAnsi="Arial" w:cs="Arial"/>
              </w:rPr>
              <w:t>PIF</w:t>
            </w:r>
            <w:r w:rsidR="002B3D63">
              <w:rPr>
                <w:rFonts w:ascii="Arial" w:hAnsi="Arial" w:cs="Arial"/>
              </w:rPr>
              <w:t>)</w:t>
            </w:r>
            <w:r>
              <w:rPr>
                <w:rFonts w:ascii="Arial" w:hAnsi="Arial" w:cs="Arial"/>
              </w:rPr>
              <w:t>.</w:t>
            </w:r>
          </w:p>
        </w:tc>
      </w:tr>
      <w:tr w:rsidR="008918DF" w14:paraId="48CD4D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03B234C"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7C60D07" w14:textId="77777777" w:rsidR="008918DF" w:rsidRDefault="00414229"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3.1.2, </w:t>
            </w:r>
            <w:r>
              <w:rPr>
                <w:rFonts w:ascii="Arial" w:hAnsi="Arial" w:cs="Arial"/>
                <w:i/>
              </w:rPr>
              <w:t>Existing CIF</w:t>
            </w:r>
          </w:p>
        </w:tc>
        <w:tc>
          <w:tcPr>
            <w:tcW w:w="7200" w:type="dxa"/>
            <w:tcBorders>
              <w:top w:val="single" w:sz="4" w:space="0" w:color="auto"/>
              <w:left w:val="single" w:sz="4" w:space="0" w:color="auto"/>
              <w:bottom w:val="single" w:sz="4" w:space="0" w:color="auto"/>
              <w:right w:val="single" w:sz="4" w:space="0" w:color="auto"/>
            </w:tcBorders>
          </w:tcPr>
          <w:p w14:paraId="73EE957D" w14:textId="77777777" w:rsidR="00414229" w:rsidRDefault="00414229" w:rsidP="00414229">
            <w:pPr>
              <w:tabs>
                <w:tab w:val="left" w:pos="0"/>
              </w:tabs>
              <w:overflowPunct w:val="0"/>
              <w:autoSpaceDE w:val="0"/>
              <w:autoSpaceDN w:val="0"/>
              <w:adjustRightInd w:val="0"/>
              <w:rPr>
                <w:rFonts w:ascii="Arial" w:hAnsi="Arial" w:cs="Arial"/>
                <w:b/>
              </w:rPr>
            </w:pPr>
            <w:r w:rsidRPr="002230D5">
              <w:rPr>
                <w:rFonts w:ascii="Arial" w:hAnsi="Arial" w:cs="Arial"/>
                <w:b/>
              </w:rPr>
              <w:t>Who is responsible for maintenance of the legacy equipment at the PIFs between the period of 90 days when the new contractor assumes operation of the CIFs and 12 months from the Blanket P.O. when the new contractor has completed installation of their new PIF Workstations?</w:t>
            </w:r>
          </w:p>
          <w:p w14:paraId="22E9D559" w14:textId="77777777" w:rsidR="00414229" w:rsidRDefault="00414229" w:rsidP="00414229">
            <w:pPr>
              <w:tabs>
                <w:tab w:val="left" w:pos="0"/>
              </w:tabs>
              <w:overflowPunct w:val="0"/>
              <w:autoSpaceDE w:val="0"/>
              <w:autoSpaceDN w:val="0"/>
              <w:adjustRightInd w:val="0"/>
              <w:rPr>
                <w:rFonts w:ascii="Arial" w:hAnsi="Arial" w:cs="Arial"/>
              </w:rPr>
            </w:pPr>
          </w:p>
          <w:p w14:paraId="7FAA7166" w14:textId="77777777" w:rsidR="008918DF" w:rsidRDefault="00414229" w:rsidP="006B7F79">
            <w:pPr>
              <w:tabs>
                <w:tab w:val="left" w:pos="0"/>
              </w:tabs>
              <w:overflowPunct w:val="0"/>
              <w:autoSpaceDE w:val="0"/>
              <w:autoSpaceDN w:val="0"/>
              <w:adjustRightInd w:val="0"/>
              <w:rPr>
                <w:rFonts w:ascii="Arial" w:hAnsi="Arial" w:cs="Arial"/>
              </w:rPr>
            </w:pPr>
            <w:r>
              <w:rPr>
                <w:rFonts w:ascii="Arial" w:hAnsi="Arial" w:cs="Arial"/>
              </w:rPr>
              <w:t xml:space="preserve">As stated in Bid Solicitation Section 3.21.1, </w:t>
            </w:r>
            <w:r>
              <w:rPr>
                <w:rFonts w:ascii="Arial" w:hAnsi="Arial" w:cs="Arial"/>
                <w:i/>
              </w:rPr>
              <w:t>Inspection Equipment Maintenance</w:t>
            </w:r>
            <w:r>
              <w:rPr>
                <w:rFonts w:ascii="Arial" w:hAnsi="Arial" w:cs="Arial"/>
              </w:rPr>
              <w:t>, (C), “</w:t>
            </w:r>
            <w:r w:rsidRPr="008E259E">
              <w:rPr>
                <w:rFonts w:ascii="Arial" w:hAnsi="Arial" w:cs="Arial"/>
              </w:rPr>
              <w:t>The Vendor {Contractor} shall be responsible for all costs associated with the maintenance and repair of all inspection equipment for the full term of the Blanket P.O. including operation of any legacy equipment utilized during the Implementation Phase identified in the Scope of Work.</w:t>
            </w:r>
            <w:r>
              <w:rPr>
                <w:rFonts w:ascii="Arial" w:hAnsi="Arial" w:cs="Arial"/>
              </w:rPr>
              <w:t xml:space="preserve">” </w:t>
            </w:r>
          </w:p>
        </w:tc>
      </w:tr>
      <w:tr w:rsidR="008918DF" w14:paraId="5690C8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722A2EF" w14:textId="77777777" w:rsidR="008918DF" w:rsidRDefault="008918DF"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6D15B3A" w14:textId="77777777" w:rsidR="008918DF" w:rsidRDefault="00414229"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 </w:t>
            </w:r>
            <w:r>
              <w:rPr>
                <w:rFonts w:ascii="Arial" w:hAnsi="Arial" w:cs="Arial"/>
                <w:i/>
              </w:rPr>
              <w:t>Transition from Legacy VID to NGVID</w:t>
            </w:r>
          </w:p>
        </w:tc>
        <w:tc>
          <w:tcPr>
            <w:tcW w:w="7200" w:type="dxa"/>
            <w:tcBorders>
              <w:top w:val="single" w:sz="4" w:space="0" w:color="auto"/>
              <w:left w:val="single" w:sz="4" w:space="0" w:color="auto"/>
              <w:bottom w:val="single" w:sz="4" w:space="0" w:color="auto"/>
              <w:right w:val="single" w:sz="4" w:space="0" w:color="auto"/>
            </w:tcBorders>
          </w:tcPr>
          <w:p w14:paraId="38A5A6F3" w14:textId="77777777" w:rsidR="00414229" w:rsidRDefault="00414229" w:rsidP="00414229">
            <w:pPr>
              <w:tabs>
                <w:tab w:val="left" w:pos="0"/>
              </w:tabs>
              <w:overflowPunct w:val="0"/>
              <w:autoSpaceDE w:val="0"/>
              <w:autoSpaceDN w:val="0"/>
              <w:adjustRightInd w:val="0"/>
              <w:rPr>
                <w:rFonts w:ascii="Arial" w:hAnsi="Arial" w:cs="Arial"/>
                <w:b/>
              </w:rPr>
            </w:pPr>
            <w:r w:rsidRPr="00660678">
              <w:rPr>
                <w:rFonts w:ascii="Arial" w:hAnsi="Arial" w:cs="Arial"/>
                <w:b/>
              </w:rPr>
              <w:t>How long is the legacy Vendor expected to operate the legacy</w:t>
            </w:r>
            <w:r>
              <w:rPr>
                <w:rFonts w:ascii="Arial" w:hAnsi="Arial" w:cs="Arial"/>
                <w:b/>
              </w:rPr>
              <w:t xml:space="preserve"> VID during the transition </w:t>
            </w:r>
            <w:r w:rsidRPr="00660678">
              <w:rPr>
                <w:rFonts w:ascii="Arial" w:hAnsi="Arial" w:cs="Arial"/>
                <w:b/>
              </w:rPr>
              <w:t>process?</w:t>
            </w:r>
          </w:p>
          <w:p w14:paraId="46027AD0" w14:textId="77777777" w:rsidR="00414229" w:rsidRDefault="00414229" w:rsidP="00414229">
            <w:pPr>
              <w:tabs>
                <w:tab w:val="left" w:pos="0"/>
              </w:tabs>
              <w:overflowPunct w:val="0"/>
              <w:autoSpaceDE w:val="0"/>
              <w:autoSpaceDN w:val="0"/>
              <w:adjustRightInd w:val="0"/>
              <w:rPr>
                <w:rFonts w:ascii="Arial" w:hAnsi="Arial" w:cs="Arial"/>
                <w:b/>
              </w:rPr>
            </w:pPr>
          </w:p>
          <w:p w14:paraId="682E62CA" w14:textId="77777777" w:rsidR="008918DF" w:rsidRDefault="00414229" w:rsidP="006B7F79">
            <w:pPr>
              <w:tabs>
                <w:tab w:val="left" w:pos="0"/>
              </w:tabs>
              <w:overflowPunct w:val="0"/>
              <w:autoSpaceDE w:val="0"/>
              <w:autoSpaceDN w:val="0"/>
              <w:adjustRightInd w:val="0"/>
              <w:rPr>
                <w:rFonts w:ascii="Arial" w:hAnsi="Arial" w:cs="Arial"/>
              </w:rPr>
            </w:pPr>
            <w:r>
              <w:rPr>
                <w:rFonts w:ascii="Arial" w:hAnsi="Arial" w:cs="Arial"/>
              </w:rPr>
              <w:t xml:space="preserve">The current Vendor {Contractor} </w:t>
            </w:r>
            <w:r w:rsidR="006B7F79">
              <w:rPr>
                <w:rFonts w:ascii="Arial" w:hAnsi="Arial" w:cs="Arial"/>
              </w:rPr>
              <w:t>shall operate</w:t>
            </w:r>
            <w:r>
              <w:rPr>
                <w:rFonts w:ascii="Arial" w:hAnsi="Arial" w:cs="Arial"/>
              </w:rPr>
              <w:t xml:space="preserve"> the VID for one (1) year from the date of new award.</w:t>
            </w:r>
          </w:p>
        </w:tc>
      </w:tr>
      <w:tr w:rsidR="008918DF" w14:paraId="7684CE2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B661721" w14:textId="77777777" w:rsidR="008918DF" w:rsidRDefault="008918DF"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692076E" w14:textId="77777777" w:rsidR="008918DF" w:rsidRDefault="00414229"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 </w:t>
            </w:r>
            <w:r>
              <w:rPr>
                <w:rFonts w:ascii="Arial" w:hAnsi="Arial" w:cs="Arial"/>
                <w:i/>
              </w:rPr>
              <w:t>Transition from Legacy VID to NGVID</w:t>
            </w:r>
          </w:p>
        </w:tc>
        <w:tc>
          <w:tcPr>
            <w:tcW w:w="7200" w:type="dxa"/>
            <w:tcBorders>
              <w:top w:val="single" w:sz="4" w:space="0" w:color="auto"/>
              <w:left w:val="single" w:sz="4" w:space="0" w:color="auto"/>
              <w:bottom w:val="single" w:sz="4" w:space="0" w:color="auto"/>
              <w:right w:val="single" w:sz="4" w:space="0" w:color="auto"/>
            </w:tcBorders>
          </w:tcPr>
          <w:p w14:paraId="0B33FAE1" w14:textId="77777777" w:rsidR="00414229" w:rsidRDefault="00414229" w:rsidP="00414229">
            <w:pPr>
              <w:tabs>
                <w:tab w:val="left" w:pos="0"/>
              </w:tabs>
              <w:overflowPunct w:val="0"/>
              <w:autoSpaceDE w:val="0"/>
              <w:autoSpaceDN w:val="0"/>
              <w:adjustRightInd w:val="0"/>
              <w:rPr>
                <w:rFonts w:ascii="Arial" w:hAnsi="Arial" w:cs="Arial"/>
                <w:b/>
              </w:rPr>
            </w:pPr>
            <w:r w:rsidRPr="00726B46">
              <w:rPr>
                <w:rFonts w:ascii="Arial" w:hAnsi="Arial" w:cs="Arial"/>
                <w:b/>
              </w:rPr>
              <w:t>Will the legacy system need to access previous test information from the new NGET system during the transition period?</w:t>
            </w:r>
          </w:p>
          <w:p w14:paraId="642C3D23" w14:textId="77777777" w:rsidR="00414229" w:rsidRDefault="00414229" w:rsidP="00414229">
            <w:pPr>
              <w:tabs>
                <w:tab w:val="left" w:pos="0"/>
              </w:tabs>
              <w:overflowPunct w:val="0"/>
              <w:autoSpaceDE w:val="0"/>
              <w:autoSpaceDN w:val="0"/>
              <w:adjustRightInd w:val="0"/>
              <w:rPr>
                <w:rFonts w:ascii="Arial" w:hAnsi="Arial" w:cs="Arial"/>
                <w:b/>
              </w:rPr>
            </w:pPr>
          </w:p>
          <w:p w14:paraId="103258C9" w14:textId="77777777" w:rsidR="008918DF" w:rsidRDefault="00414229" w:rsidP="006B7F79">
            <w:pPr>
              <w:tabs>
                <w:tab w:val="left" w:pos="0"/>
              </w:tabs>
              <w:overflowPunct w:val="0"/>
              <w:autoSpaceDE w:val="0"/>
              <w:autoSpaceDN w:val="0"/>
              <w:adjustRightInd w:val="0"/>
              <w:rPr>
                <w:rFonts w:ascii="Arial" w:hAnsi="Arial" w:cs="Arial"/>
              </w:rPr>
            </w:pPr>
            <w:r>
              <w:rPr>
                <w:rFonts w:ascii="Arial" w:hAnsi="Arial" w:cs="Arial"/>
              </w:rPr>
              <w:t xml:space="preserve">No, the legacy system does not need to access previous test information for the new system during the transition period. </w:t>
            </w:r>
          </w:p>
        </w:tc>
      </w:tr>
      <w:tr w:rsidR="008918DF" w14:paraId="20E69D9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FE61578" w14:textId="77777777" w:rsidR="008918DF" w:rsidRDefault="008918DF"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8D2924F" w14:textId="77777777" w:rsidR="008918DF" w:rsidRDefault="00414229"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 </w:t>
            </w:r>
            <w:r>
              <w:rPr>
                <w:rFonts w:ascii="Arial" w:hAnsi="Arial" w:cs="Arial"/>
                <w:i/>
              </w:rPr>
              <w:t>Project Descriptions and Requirements</w:t>
            </w:r>
          </w:p>
        </w:tc>
        <w:tc>
          <w:tcPr>
            <w:tcW w:w="7200" w:type="dxa"/>
            <w:tcBorders>
              <w:top w:val="single" w:sz="4" w:space="0" w:color="auto"/>
              <w:left w:val="single" w:sz="4" w:space="0" w:color="auto"/>
              <w:bottom w:val="single" w:sz="4" w:space="0" w:color="auto"/>
              <w:right w:val="single" w:sz="4" w:space="0" w:color="auto"/>
            </w:tcBorders>
          </w:tcPr>
          <w:p w14:paraId="6143A1E3" w14:textId="4A656993" w:rsidR="00414229" w:rsidRDefault="00414229" w:rsidP="00414229">
            <w:pPr>
              <w:tabs>
                <w:tab w:val="left" w:pos="0"/>
              </w:tabs>
              <w:overflowPunct w:val="0"/>
              <w:autoSpaceDE w:val="0"/>
              <w:autoSpaceDN w:val="0"/>
              <w:adjustRightInd w:val="0"/>
              <w:rPr>
                <w:rFonts w:ascii="Arial" w:hAnsi="Arial" w:cs="Arial"/>
                <w:b/>
                <w:color w:val="FF0000"/>
              </w:rPr>
            </w:pPr>
            <w:r w:rsidRPr="00726B46">
              <w:rPr>
                <w:rFonts w:ascii="Arial" w:hAnsi="Arial" w:cs="Arial"/>
                <w:b/>
              </w:rPr>
              <w:t>Is the "database: referenced in 3.2(AA)</w:t>
            </w:r>
            <w:r w:rsidR="001B5557">
              <w:rPr>
                <w:rFonts w:ascii="Arial" w:hAnsi="Arial" w:cs="Arial"/>
                <w:b/>
              </w:rPr>
              <w:t xml:space="preserve"> </w:t>
            </w:r>
            <w:r w:rsidRPr="00726B46">
              <w:rPr>
                <w:rFonts w:ascii="Arial" w:hAnsi="Arial" w:cs="Arial"/>
                <w:b/>
              </w:rPr>
              <w:t>(19) additional to the required NGVID?</w:t>
            </w:r>
            <w:r>
              <w:rPr>
                <w:rFonts w:ascii="Arial" w:hAnsi="Arial" w:cs="Arial"/>
                <w:b/>
                <w:color w:val="FF0000"/>
              </w:rPr>
              <w:t xml:space="preserve"> </w:t>
            </w:r>
          </w:p>
          <w:p w14:paraId="7AA65C59" w14:textId="77777777" w:rsidR="00414229" w:rsidRDefault="00414229" w:rsidP="00414229">
            <w:pPr>
              <w:tabs>
                <w:tab w:val="left" w:pos="0"/>
              </w:tabs>
              <w:overflowPunct w:val="0"/>
              <w:autoSpaceDE w:val="0"/>
              <w:autoSpaceDN w:val="0"/>
              <w:adjustRightInd w:val="0"/>
              <w:rPr>
                <w:rFonts w:ascii="Arial" w:hAnsi="Arial" w:cs="Arial"/>
                <w:b/>
                <w:color w:val="FF0000"/>
              </w:rPr>
            </w:pPr>
          </w:p>
          <w:p w14:paraId="5B31CF32" w14:textId="77777777" w:rsidR="008918DF" w:rsidRDefault="00414229" w:rsidP="006B7F79">
            <w:pPr>
              <w:tabs>
                <w:tab w:val="left" w:pos="0"/>
              </w:tabs>
              <w:overflowPunct w:val="0"/>
              <w:autoSpaceDE w:val="0"/>
              <w:autoSpaceDN w:val="0"/>
              <w:adjustRightInd w:val="0"/>
              <w:rPr>
                <w:rFonts w:ascii="Arial" w:hAnsi="Arial" w:cs="Arial"/>
              </w:rPr>
            </w:pPr>
            <w:r>
              <w:rPr>
                <w:rFonts w:ascii="Arial" w:hAnsi="Arial" w:cs="Arial"/>
              </w:rPr>
              <w:t>Yes, d</w:t>
            </w:r>
            <w:r w:rsidRPr="00F37B0E">
              <w:rPr>
                <w:rFonts w:ascii="Arial" w:hAnsi="Arial" w:cs="Arial"/>
              </w:rPr>
              <w:t xml:space="preserve">atabase in this context refers to the </w:t>
            </w:r>
            <w:r w:rsidRPr="00ED4BB4">
              <w:rPr>
                <w:rFonts w:ascii="Arial" w:hAnsi="Arial" w:cs="Arial"/>
              </w:rPr>
              <w:t>NGVID Operational Data Store</w:t>
            </w:r>
            <w:r w:rsidRPr="00ED4BB4">
              <w:rPr>
                <w:rFonts w:ascii="Arial" w:hAnsi="Arial" w:cs="Arial"/>
                <w:b/>
              </w:rPr>
              <w:t xml:space="preserve"> </w:t>
            </w:r>
            <w:r>
              <w:rPr>
                <w:rFonts w:ascii="Arial" w:hAnsi="Arial" w:cs="Arial"/>
                <w:b/>
              </w:rPr>
              <w:t>(</w:t>
            </w:r>
            <w:r w:rsidRPr="00F37B0E">
              <w:rPr>
                <w:rFonts w:ascii="Arial" w:hAnsi="Arial" w:cs="Arial"/>
              </w:rPr>
              <w:t>NGV-ODS</w:t>
            </w:r>
            <w:r>
              <w:rPr>
                <w:rFonts w:ascii="Arial" w:hAnsi="Arial" w:cs="Arial"/>
              </w:rPr>
              <w:t>)</w:t>
            </w:r>
            <w:r w:rsidRPr="00F37B0E">
              <w:rPr>
                <w:rFonts w:ascii="Arial" w:hAnsi="Arial" w:cs="Arial"/>
              </w:rPr>
              <w:t xml:space="preserve"> that will be used for reporting and queries.</w:t>
            </w:r>
            <w:r>
              <w:rPr>
                <w:rFonts w:ascii="Arial" w:hAnsi="Arial" w:cs="Arial"/>
              </w:rPr>
              <w:t xml:space="preserve"> Reports are run against a “shadow database” to minimize any interactions within the production environment.</w:t>
            </w:r>
          </w:p>
        </w:tc>
      </w:tr>
      <w:tr w:rsidR="008918DF" w14:paraId="0868284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A3856F6" w14:textId="77777777" w:rsidR="008918DF" w:rsidRDefault="008918DF"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6E6D028A" w14:textId="77777777" w:rsidR="008918DF" w:rsidRDefault="00414229"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 </w:t>
            </w:r>
            <w:r>
              <w:rPr>
                <w:rFonts w:ascii="Arial" w:hAnsi="Arial" w:cs="Arial"/>
                <w:i/>
              </w:rPr>
              <w:t>Project Descriptions and Requirements</w:t>
            </w:r>
            <w:r>
              <w:rPr>
                <w:rFonts w:ascii="Arial" w:hAnsi="Arial" w:cs="Arial"/>
              </w:rPr>
              <w:t>, E</w:t>
            </w:r>
          </w:p>
        </w:tc>
        <w:tc>
          <w:tcPr>
            <w:tcW w:w="7200" w:type="dxa"/>
            <w:tcBorders>
              <w:top w:val="single" w:sz="4" w:space="0" w:color="auto"/>
              <w:left w:val="single" w:sz="4" w:space="0" w:color="auto"/>
              <w:bottom w:val="single" w:sz="4" w:space="0" w:color="auto"/>
              <w:right w:val="single" w:sz="4" w:space="0" w:color="auto"/>
            </w:tcBorders>
          </w:tcPr>
          <w:p w14:paraId="67076CE7" w14:textId="77777777" w:rsidR="00414229" w:rsidRDefault="00414229" w:rsidP="00414229">
            <w:pPr>
              <w:tabs>
                <w:tab w:val="left" w:pos="0"/>
              </w:tabs>
              <w:overflowPunct w:val="0"/>
              <w:autoSpaceDE w:val="0"/>
              <w:autoSpaceDN w:val="0"/>
              <w:adjustRightInd w:val="0"/>
              <w:rPr>
                <w:rFonts w:ascii="Arial" w:hAnsi="Arial" w:cs="Arial"/>
                <w:b/>
              </w:rPr>
            </w:pPr>
            <w:r w:rsidRPr="004F5FE6">
              <w:rPr>
                <w:rFonts w:ascii="Arial" w:hAnsi="Arial" w:cs="Arial"/>
                <w:b/>
              </w:rPr>
              <w:t>What diesel meters are currently used to conduct the diesel opacity tests?</w:t>
            </w:r>
          </w:p>
          <w:p w14:paraId="22E9D507" w14:textId="77777777" w:rsidR="00414229" w:rsidRDefault="00414229" w:rsidP="00414229">
            <w:pPr>
              <w:tabs>
                <w:tab w:val="left" w:pos="0"/>
              </w:tabs>
              <w:overflowPunct w:val="0"/>
              <w:autoSpaceDE w:val="0"/>
              <w:autoSpaceDN w:val="0"/>
              <w:adjustRightInd w:val="0"/>
              <w:rPr>
                <w:rFonts w:ascii="Arial" w:hAnsi="Arial" w:cs="Arial"/>
                <w:b/>
              </w:rPr>
            </w:pPr>
          </w:p>
          <w:p w14:paraId="7F9E31B9" w14:textId="77777777" w:rsidR="00414229" w:rsidRDefault="00414229" w:rsidP="00414229">
            <w:pPr>
              <w:tabs>
                <w:tab w:val="left" w:pos="0"/>
              </w:tabs>
              <w:overflowPunct w:val="0"/>
              <w:autoSpaceDE w:val="0"/>
              <w:autoSpaceDN w:val="0"/>
              <w:adjustRightInd w:val="0"/>
              <w:jc w:val="both"/>
              <w:rPr>
                <w:rFonts w:ascii="Arial" w:hAnsi="Arial" w:cs="Arial"/>
              </w:rPr>
            </w:pPr>
            <w:r>
              <w:rPr>
                <w:rFonts w:ascii="Arial" w:hAnsi="Arial" w:cs="Arial"/>
              </w:rPr>
              <w:t xml:space="preserve">The following diesel meters are currently being used to conduct the diesel opacity tests: </w:t>
            </w:r>
          </w:p>
          <w:p w14:paraId="72E691A5" w14:textId="77777777" w:rsidR="00414229" w:rsidRDefault="00414229" w:rsidP="00414229">
            <w:pPr>
              <w:tabs>
                <w:tab w:val="left" w:pos="0"/>
              </w:tabs>
              <w:overflowPunct w:val="0"/>
              <w:autoSpaceDE w:val="0"/>
              <w:autoSpaceDN w:val="0"/>
              <w:adjustRightInd w:val="0"/>
              <w:jc w:val="both"/>
              <w:rPr>
                <w:rFonts w:ascii="Arial" w:hAnsi="Arial" w:cs="Arial"/>
              </w:rPr>
            </w:pPr>
          </w:p>
          <w:p w14:paraId="126E687F" w14:textId="77777777" w:rsidR="00414229" w:rsidRPr="00F37B0E" w:rsidRDefault="00414229" w:rsidP="00414229">
            <w:pPr>
              <w:tabs>
                <w:tab w:val="left" w:pos="0"/>
              </w:tabs>
              <w:overflowPunct w:val="0"/>
              <w:autoSpaceDE w:val="0"/>
              <w:autoSpaceDN w:val="0"/>
              <w:adjustRightInd w:val="0"/>
              <w:jc w:val="both"/>
              <w:rPr>
                <w:rFonts w:ascii="Arial" w:hAnsi="Arial" w:cs="Arial"/>
              </w:rPr>
            </w:pPr>
            <w:r>
              <w:rPr>
                <w:rFonts w:ascii="Arial" w:hAnsi="Arial" w:cs="Arial"/>
              </w:rPr>
              <w:t xml:space="preserve">1. </w:t>
            </w:r>
            <w:r w:rsidRPr="00F37B0E">
              <w:rPr>
                <w:rFonts w:ascii="Arial" w:hAnsi="Arial" w:cs="Arial"/>
              </w:rPr>
              <w:t>Beakley Model 1300</w:t>
            </w:r>
            <w:r>
              <w:rPr>
                <w:rFonts w:ascii="Arial" w:hAnsi="Arial" w:cs="Arial"/>
              </w:rPr>
              <w:t>;</w:t>
            </w:r>
          </w:p>
          <w:p w14:paraId="30AB85DD" w14:textId="77777777" w:rsidR="00414229" w:rsidRPr="00F37B0E" w:rsidRDefault="00414229" w:rsidP="00414229">
            <w:pPr>
              <w:tabs>
                <w:tab w:val="left" w:pos="0"/>
              </w:tabs>
              <w:overflowPunct w:val="0"/>
              <w:autoSpaceDE w:val="0"/>
              <w:autoSpaceDN w:val="0"/>
              <w:adjustRightInd w:val="0"/>
              <w:jc w:val="both"/>
              <w:rPr>
                <w:rFonts w:ascii="Arial" w:hAnsi="Arial" w:cs="Arial"/>
              </w:rPr>
            </w:pPr>
            <w:r>
              <w:rPr>
                <w:rFonts w:ascii="Arial" w:hAnsi="Arial" w:cs="Arial"/>
              </w:rPr>
              <w:t xml:space="preserve">2. </w:t>
            </w:r>
            <w:r w:rsidRPr="00F37B0E">
              <w:rPr>
                <w:rFonts w:ascii="Arial" w:hAnsi="Arial" w:cs="Arial"/>
              </w:rPr>
              <w:t>Bosch RTT 100</w:t>
            </w:r>
            <w:r>
              <w:rPr>
                <w:rFonts w:ascii="Arial" w:hAnsi="Arial" w:cs="Arial"/>
              </w:rPr>
              <w:t>;</w:t>
            </w:r>
          </w:p>
          <w:p w14:paraId="3F3B2BD4" w14:textId="77777777" w:rsidR="00414229" w:rsidRPr="00F37B0E" w:rsidRDefault="00414229" w:rsidP="00414229">
            <w:pPr>
              <w:tabs>
                <w:tab w:val="left" w:pos="0"/>
              </w:tabs>
              <w:overflowPunct w:val="0"/>
              <w:autoSpaceDE w:val="0"/>
              <w:autoSpaceDN w:val="0"/>
              <w:adjustRightInd w:val="0"/>
              <w:jc w:val="both"/>
              <w:rPr>
                <w:rFonts w:ascii="Arial" w:hAnsi="Arial" w:cs="Arial"/>
              </w:rPr>
            </w:pPr>
            <w:r>
              <w:rPr>
                <w:rFonts w:ascii="Arial" w:hAnsi="Arial" w:cs="Arial"/>
              </w:rPr>
              <w:t xml:space="preserve">3. </w:t>
            </w:r>
            <w:r w:rsidRPr="00F37B0E">
              <w:rPr>
                <w:rFonts w:ascii="Arial" w:hAnsi="Arial" w:cs="Arial"/>
              </w:rPr>
              <w:t>Cal Test 1000</w:t>
            </w:r>
            <w:r>
              <w:rPr>
                <w:rFonts w:ascii="Arial" w:hAnsi="Arial" w:cs="Arial"/>
              </w:rPr>
              <w:t>;</w:t>
            </w:r>
          </w:p>
          <w:p w14:paraId="5C0D34DD" w14:textId="77777777" w:rsidR="00414229" w:rsidRDefault="00414229" w:rsidP="00414229">
            <w:pPr>
              <w:tabs>
                <w:tab w:val="left" w:pos="0"/>
              </w:tabs>
              <w:overflowPunct w:val="0"/>
              <w:autoSpaceDE w:val="0"/>
              <w:autoSpaceDN w:val="0"/>
              <w:adjustRightInd w:val="0"/>
              <w:jc w:val="both"/>
              <w:rPr>
                <w:rFonts w:ascii="Arial" w:hAnsi="Arial" w:cs="Arial"/>
              </w:rPr>
            </w:pPr>
            <w:r>
              <w:rPr>
                <w:rFonts w:ascii="Arial" w:hAnsi="Arial" w:cs="Arial"/>
              </w:rPr>
              <w:t xml:space="preserve">4. </w:t>
            </w:r>
            <w:r w:rsidRPr="00F37B0E">
              <w:rPr>
                <w:rFonts w:ascii="Arial" w:hAnsi="Arial" w:cs="Arial"/>
              </w:rPr>
              <w:t>OTC 3405 S</w:t>
            </w:r>
            <w:r>
              <w:rPr>
                <w:rFonts w:ascii="Arial" w:hAnsi="Arial" w:cs="Arial"/>
              </w:rPr>
              <w:t>;</w:t>
            </w:r>
          </w:p>
          <w:p w14:paraId="01B1DBC1" w14:textId="77777777" w:rsidR="00414229" w:rsidRPr="00F37B0E" w:rsidRDefault="00414229" w:rsidP="00414229">
            <w:pPr>
              <w:tabs>
                <w:tab w:val="left" w:pos="0"/>
              </w:tabs>
              <w:overflowPunct w:val="0"/>
              <w:autoSpaceDE w:val="0"/>
              <w:autoSpaceDN w:val="0"/>
              <w:adjustRightInd w:val="0"/>
              <w:jc w:val="both"/>
              <w:rPr>
                <w:rFonts w:ascii="Arial" w:hAnsi="Arial" w:cs="Arial"/>
              </w:rPr>
            </w:pPr>
            <w:r>
              <w:rPr>
                <w:rFonts w:ascii="Arial" w:hAnsi="Arial" w:cs="Arial"/>
              </w:rPr>
              <w:t xml:space="preserve">5. </w:t>
            </w:r>
            <w:r w:rsidRPr="00F37B0E">
              <w:rPr>
                <w:rFonts w:ascii="Arial" w:hAnsi="Arial" w:cs="Arial"/>
              </w:rPr>
              <w:t>Wager Model 6700</w:t>
            </w:r>
            <w:r>
              <w:rPr>
                <w:rFonts w:ascii="Arial" w:hAnsi="Arial" w:cs="Arial"/>
              </w:rPr>
              <w:t>;</w:t>
            </w:r>
          </w:p>
          <w:p w14:paraId="1F4829F2" w14:textId="77777777" w:rsidR="00414229" w:rsidRPr="00F37B0E" w:rsidRDefault="00414229" w:rsidP="00414229">
            <w:pPr>
              <w:tabs>
                <w:tab w:val="left" w:pos="0"/>
              </w:tabs>
              <w:overflowPunct w:val="0"/>
              <w:autoSpaceDE w:val="0"/>
              <w:autoSpaceDN w:val="0"/>
              <w:adjustRightInd w:val="0"/>
              <w:jc w:val="both"/>
              <w:rPr>
                <w:rFonts w:ascii="Arial" w:hAnsi="Arial" w:cs="Arial"/>
              </w:rPr>
            </w:pPr>
            <w:r>
              <w:rPr>
                <w:rFonts w:ascii="Arial" w:hAnsi="Arial" w:cs="Arial"/>
              </w:rPr>
              <w:t xml:space="preserve">6. </w:t>
            </w:r>
            <w:r w:rsidRPr="00F37B0E">
              <w:rPr>
                <w:rFonts w:ascii="Arial" w:hAnsi="Arial" w:cs="Arial"/>
              </w:rPr>
              <w:t>Model 7500</w:t>
            </w:r>
            <w:r>
              <w:rPr>
                <w:rFonts w:ascii="Arial" w:hAnsi="Arial" w:cs="Arial"/>
              </w:rPr>
              <w:t xml:space="preserve">; and </w:t>
            </w:r>
          </w:p>
          <w:p w14:paraId="30820E37" w14:textId="3E76F6F5" w:rsidR="008918DF" w:rsidRDefault="00414229" w:rsidP="00601D2B">
            <w:pPr>
              <w:tabs>
                <w:tab w:val="left" w:pos="0"/>
              </w:tabs>
              <w:overflowPunct w:val="0"/>
              <w:autoSpaceDE w:val="0"/>
              <w:autoSpaceDN w:val="0"/>
              <w:adjustRightInd w:val="0"/>
              <w:rPr>
                <w:rFonts w:ascii="Arial" w:hAnsi="Arial" w:cs="Arial"/>
              </w:rPr>
            </w:pPr>
            <w:r>
              <w:rPr>
                <w:rFonts w:ascii="Arial" w:hAnsi="Arial" w:cs="Arial"/>
              </w:rPr>
              <w:t>7. Red Mountain Diesel Meters Model #1667.</w:t>
            </w:r>
          </w:p>
        </w:tc>
      </w:tr>
      <w:tr w:rsidR="008918DF" w14:paraId="3554965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EDDEC89" w14:textId="77777777" w:rsidR="008918DF" w:rsidRDefault="008918DF" w:rsidP="005663AD">
            <w:pPr>
              <w:tabs>
                <w:tab w:val="left" w:pos="0"/>
              </w:tabs>
              <w:autoSpaceDN w:val="0"/>
              <w:jc w:val="center"/>
              <w:rPr>
                <w:rFonts w:ascii="Arial" w:hAnsi="Arial" w:cs="Arial"/>
              </w:rPr>
            </w:pPr>
            <w:r>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42C7F4D9" w14:textId="77777777" w:rsidR="008918DF" w:rsidRDefault="00814291"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3.4, </w:t>
            </w:r>
            <w:r>
              <w:rPr>
                <w:rFonts w:ascii="Arial" w:hAnsi="Arial" w:cs="Arial"/>
                <w:i/>
              </w:rPr>
              <w:t>Management Console</w:t>
            </w:r>
          </w:p>
        </w:tc>
        <w:tc>
          <w:tcPr>
            <w:tcW w:w="7200" w:type="dxa"/>
            <w:tcBorders>
              <w:top w:val="single" w:sz="4" w:space="0" w:color="auto"/>
              <w:left w:val="single" w:sz="4" w:space="0" w:color="auto"/>
              <w:bottom w:val="single" w:sz="4" w:space="0" w:color="auto"/>
              <w:right w:val="single" w:sz="4" w:space="0" w:color="auto"/>
            </w:tcBorders>
          </w:tcPr>
          <w:p w14:paraId="0C0901B3" w14:textId="77777777" w:rsidR="00814291" w:rsidRDefault="00814291" w:rsidP="00814291">
            <w:pPr>
              <w:tabs>
                <w:tab w:val="left" w:pos="0"/>
              </w:tabs>
              <w:overflowPunct w:val="0"/>
              <w:autoSpaceDE w:val="0"/>
              <w:autoSpaceDN w:val="0"/>
              <w:adjustRightInd w:val="0"/>
              <w:rPr>
                <w:rFonts w:ascii="Arial" w:hAnsi="Arial" w:cs="Arial"/>
                <w:b/>
              </w:rPr>
            </w:pPr>
            <w:r w:rsidRPr="00726B46">
              <w:rPr>
                <w:rFonts w:ascii="Arial" w:hAnsi="Arial" w:cs="Arial"/>
                <w:b/>
              </w:rPr>
              <w:t>Is a station level management &amp; reporting system required?</w:t>
            </w:r>
          </w:p>
          <w:p w14:paraId="5092F3D6" w14:textId="77777777" w:rsidR="00814291" w:rsidRDefault="00814291" w:rsidP="00814291">
            <w:pPr>
              <w:tabs>
                <w:tab w:val="left" w:pos="0"/>
              </w:tabs>
              <w:overflowPunct w:val="0"/>
              <w:autoSpaceDE w:val="0"/>
              <w:autoSpaceDN w:val="0"/>
              <w:adjustRightInd w:val="0"/>
              <w:rPr>
                <w:rFonts w:ascii="Arial" w:hAnsi="Arial" w:cs="Arial"/>
                <w:b/>
              </w:rPr>
            </w:pPr>
          </w:p>
          <w:p w14:paraId="30A14158" w14:textId="77777777" w:rsidR="008918DF" w:rsidRDefault="00814291" w:rsidP="00814291">
            <w:pPr>
              <w:tabs>
                <w:tab w:val="left" w:pos="0"/>
              </w:tabs>
              <w:overflowPunct w:val="0"/>
              <w:autoSpaceDE w:val="0"/>
              <w:autoSpaceDN w:val="0"/>
              <w:adjustRightInd w:val="0"/>
              <w:ind w:hanging="28"/>
              <w:rPr>
                <w:rFonts w:ascii="Arial" w:hAnsi="Arial" w:cs="Arial"/>
              </w:rPr>
            </w:pPr>
            <w:r>
              <w:rPr>
                <w:rFonts w:ascii="Arial" w:hAnsi="Arial" w:cs="Arial"/>
              </w:rPr>
              <w:t xml:space="preserve">A station level management system is not required; however, a reporting system is required. Please see Bid Solicitation Section 3.43, </w:t>
            </w:r>
            <w:r>
              <w:rPr>
                <w:rFonts w:ascii="Arial" w:hAnsi="Arial" w:cs="Arial"/>
                <w:i/>
              </w:rPr>
              <w:t>NGVID Reporting</w:t>
            </w:r>
            <w:r>
              <w:rPr>
                <w:rFonts w:ascii="Arial" w:hAnsi="Arial" w:cs="Arial"/>
              </w:rPr>
              <w:t>, for all information on reporting. Examples of reporting are also available in Appendix 3.2A.</w:t>
            </w:r>
          </w:p>
        </w:tc>
      </w:tr>
      <w:tr w:rsidR="008918DF" w14:paraId="305913E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EFFE57B" w14:textId="664FEB60" w:rsidR="008918DF" w:rsidRDefault="008918DF" w:rsidP="00D2699F">
            <w:pPr>
              <w:tabs>
                <w:tab w:val="left" w:pos="0"/>
              </w:tabs>
              <w:autoSpaceDN w:val="0"/>
              <w:jc w:val="center"/>
              <w:rPr>
                <w:rFonts w:ascii="Arial" w:hAnsi="Arial" w:cs="Arial"/>
              </w:rPr>
            </w:pPr>
            <w:r>
              <w:rPr>
                <w:rFonts w:ascii="Arial" w:hAnsi="Arial" w:cs="Arial"/>
              </w:rPr>
              <w:t>1</w:t>
            </w:r>
            <w:r w:rsidR="00D2699F">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A1356C2" w14:textId="77777777" w:rsidR="008918DF" w:rsidRDefault="00814291"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3.4.4, </w:t>
            </w:r>
            <w:r>
              <w:rPr>
                <w:rFonts w:ascii="Arial" w:hAnsi="Arial" w:cs="Arial"/>
                <w:i/>
              </w:rPr>
              <w:t>Audit Data</w:t>
            </w:r>
          </w:p>
        </w:tc>
        <w:tc>
          <w:tcPr>
            <w:tcW w:w="7200" w:type="dxa"/>
            <w:tcBorders>
              <w:top w:val="single" w:sz="4" w:space="0" w:color="auto"/>
              <w:left w:val="single" w:sz="4" w:space="0" w:color="auto"/>
              <w:bottom w:val="single" w:sz="4" w:space="0" w:color="auto"/>
              <w:right w:val="single" w:sz="4" w:space="0" w:color="auto"/>
            </w:tcBorders>
          </w:tcPr>
          <w:p w14:paraId="22F4175C" w14:textId="77777777" w:rsidR="00814291" w:rsidRDefault="00814291" w:rsidP="00814291">
            <w:pPr>
              <w:tabs>
                <w:tab w:val="left" w:pos="0"/>
              </w:tabs>
              <w:overflowPunct w:val="0"/>
              <w:autoSpaceDE w:val="0"/>
              <w:autoSpaceDN w:val="0"/>
              <w:adjustRightInd w:val="0"/>
              <w:rPr>
                <w:rFonts w:ascii="Arial" w:hAnsi="Arial" w:cs="Arial"/>
                <w:b/>
              </w:rPr>
            </w:pPr>
            <w:r w:rsidRPr="00CF1B0B">
              <w:rPr>
                <w:rFonts w:ascii="Arial" w:hAnsi="Arial" w:cs="Arial"/>
                <w:b/>
              </w:rPr>
              <w:t xml:space="preserve">This section refers to access using a "web-based connection" to the Management Console. Section 3.4 refers to the use on Web Browsers to access the Management Console. Section 3.2 refers to the Management Console but does not mention "Web-Based" access. Does this infer the contractor has to supply a version of the Management Console that is </w:t>
            </w:r>
            <w:r>
              <w:rPr>
                <w:rFonts w:ascii="Arial" w:hAnsi="Arial" w:cs="Arial"/>
                <w:b/>
              </w:rPr>
              <w:t>not accessed with a web browser;</w:t>
            </w:r>
            <w:r w:rsidRPr="00CF1B0B">
              <w:rPr>
                <w:rFonts w:ascii="Arial" w:hAnsi="Arial" w:cs="Arial"/>
                <w:b/>
              </w:rPr>
              <w:t xml:space="preserve"> Does the contractor have to Design/Supply a Desktop Application to access the Management Console?</w:t>
            </w:r>
          </w:p>
          <w:p w14:paraId="0930F7D2" w14:textId="77777777" w:rsidR="00814291" w:rsidRDefault="00814291" w:rsidP="00814291">
            <w:pPr>
              <w:tabs>
                <w:tab w:val="left" w:pos="0"/>
              </w:tabs>
              <w:overflowPunct w:val="0"/>
              <w:autoSpaceDE w:val="0"/>
              <w:autoSpaceDN w:val="0"/>
              <w:adjustRightInd w:val="0"/>
              <w:rPr>
                <w:rFonts w:ascii="Arial" w:hAnsi="Arial" w:cs="Arial"/>
                <w:b/>
              </w:rPr>
            </w:pPr>
          </w:p>
          <w:p w14:paraId="369FED22" w14:textId="77777777" w:rsidR="008918DF" w:rsidRDefault="00814291" w:rsidP="004D6601">
            <w:pPr>
              <w:tabs>
                <w:tab w:val="left" w:pos="0"/>
              </w:tabs>
              <w:overflowPunct w:val="0"/>
              <w:autoSpaceDE w:val="0"/>
              <w:autoSpaceDN w:val="0"/>
              <w:adjustRightInd w:val="0"/>
              <w:rPr>
                <w:rFonts w:ascii="Arial" w:hAnsi="Arial" w:cs="Arial"/>
              </w:rPr>
            </w:pPr>
            <w:r w:rsidRPr="00187675">
              <w:rPr>
                <w:rFonts w:ascii="Arial" w:hAnsi="Arial" w:cs="Arial"/>
              </w:rPr>
              <w:t>No,</w:t>
            </w:r>
            <w:r>
              <w:rPr>
                <w:rFonts w:ascii="Arial" w:hAnsi="Arial" w:cs="Arial"/>
              </w:rPr>
              <w:t xml:space="preserve"> the Vendor {Contractor} shall not design/supply a Desktop Application. T</w:t>
            </w:r>
            <w:r w:rsidRPr="00187675">
              <w:rPr>
                <w:rFonts w:ascii="Arial" w:hAnsi="Arial" w:cs="Arial"/>
              </w:rPr>
              <w:t xml:space="preserve">he </w:t>
            </w:r>
            <w:r>
              <w:rPr>
                <w:rFonts w:ascii="Arial" w:hAnsi="Arial" w:cs="Arial"/>
              </w:rPr>
              <w:t>M</w:t>
            </w:r>
            <w:r w:rsidRPr="00187675">
              <w:rPr>
                <w:rFonts w:ascii="Arial" w:hAnsi="Arial" w:cs="Arial"/>
              </w:rPr>
              <w:t xml:space="preserve">anagement </w:t>
            </w:r>
            <w:r>
              <w:rPr>
                <w:rFonts w:ascii="Arial" w:hAnsi="Arial" w:cs="Arial"/>
              </w:rPr>
              <w:t>C</w:t>
            </w:r>
            <w:r w:rsidRPr="00187675">
              <w:rPr>
                <w:rFonts w:ascii="Arial" w:hAnsi="Arial" w:cs="Arial"/>
              </w:rPr>
              <w:t xml:space="preserve">onsole </w:t>
            </w:r>
            <w:r>
              <w:rPr>
                <w:rFonts w:ascii="Arial" w:hAnsi="Arial" w:cs="Arial"/>
              </w:rPr>
              <w:t xml:space="preserve">shall be </w:t>
            </w:r>
            <w:r w:rsidRPr="00187675">
              <w:rPr>
                <w:rFonts w:ascii="Arial" w:hAnsi="Arial" w:cs="Arial"/>
              </w:rPr>
              <w:t>web based</w:t>
            </w:r>
            <w:r>
              <w:rPr>
                <w:rFonts w:ascii="Arial" w:hAnsi="Arial" w:cs="Arial"/>
              </w:rPr>
              <w:t>.</w:t>
            </w:r>
          </w:p>
        </w:tc>
      </w:tr>
      <w:tr w:rsidR="008918DF" w14:paraId="5F7901F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45C9978" w14:textId="23059DD0" w:rsidR="008918DF" w:rsidRDefault="008918DF" w:rsidP="00D2699F">
            <w:pPr>
              <w:tabs>
                <w:tab w:val="left" w:pos="0"/>
              </w:tabs>
              <w:autoSpaceDN w:val="0"/>
              <w:jc w:val="center"/>
              <w:rPr>
                <w:rFonts w:ascii="Arial" w:hAnsi="Arial" w:cs="Arial"/>
              </w:rPr>
            </w:pPr>
            <w:r>
              <w:rPr>
                <w:rFonts w:ascii="Arial" w:hAnsi="Arial" w:cs="Arial"/>
              </w:rPr>
              <w:t>1</w:t>
            </w:r>
            <w:r w:rsidR="00D2699F">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F787EAA" w14:textId="77777777" w:rsidR="008918DF" w:rsidRDefault="00814291"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3.5, </w:t>
            </w:r>
            <w:r>
              <w:rPr>
                <w:rFonts w:ascii="Arial" w:hAnsi="Arial" w:cs="Arial"/>
                <w:i/>
              </w:rPr>
              <w:t>Document Repository</w:t>
            </w:r>
          </w:p>
        </w:tc>
        <w:tc>
          <w:tcPr>
            <w:tcW w:w="7200" w:type="dxa"/>
            <w:tcBorders>
              <w:top w:val="single" w:sz="4" w:space="0" w:color="auto"/>
              <w:left w:val="single" w:sz="4" w:space="0" w:color="auto"/>
              <w:bottom w:val="single" w:sz="4" w:space="0" w:color="auto"/>
              <w:right w:val="single" w:sz="4" w:space="0" w:color="auto"/>
            </w:tcBorders>
          </w:tcPr>
          <w:p w14:paraId="5CA01314" w14:textId="77777777" w:rsidR="00814291" w:rsidRDefault="00814291" w:rsidP="00814291">
            <w:pPr>
              <w:tabs>
                <w:tab w:val="left" w:pos="0"/>
              </w:tabs>
              <w:overflowPunct w:val="0"/>
              <w:autoSpaceDE w:val="0"/>
              <w:autoSpaceDN w:val="0"/>
              <w:adjustRightInd w:val="0"/>
              <w:rPr>
                <w:rFonts w:ascii="Arial" w:hAnsi="Arial" w:cs="Arial"/>
                <w:b/>
              </w:rPr>
            </w:pPr>
            <w:r>
              <w:rPr>
                <w:rFonts w:ascii="Arial" w:hAnsi="Arial" w:cs="Arial"/>
                <w:b/>
              </w:rPr>
              <w:t>“</w:t>
            </w:r>
            <w:r w:rsidRPr="00F132E8">
              <w:rPr>
                <w:rFonts w:ascii="Arial" w:hAnsi="Arial" w:cs="Arial"/>
                <w:b/>
              </w:rPr>
              <w:t>Upload any File Format" Can the Vendor {Contractor} restrict Executable (*.EXE) and other file formats that can execute/carry code that create a Potential Security Issue?</w:t>
            </w:r>
          </w:p>
          <w:p w14:paraId="0408BF82" w14:textId="77777777" w:rsidR="00814291" w:rsidRDefault="00814291" w:rsidP="00814291">
            <w:pPr>
              <w:tabs>
                <w:tab w:val="left" w:pos="0"/>
              </w:tabs>
              <w:overflowPunct w:val="0"/>
              <w:autoSpaceDE w:val="0"/>
              <w:autoSpaceDN w:val="0"/>
              <w:adjustRightInd w:val="0"/>
              <w:rPr>
                <w:rFonts w:ascii="Arial" w:hAnsi="Arial" w:cs="Arial"/>
              </w:rPr>
            </w:pPr>
          </w:p>
          <w:p w14:paraId="5EA79E83" w14:textId="77777777" w:rsidR="008918DF" w:rsidRDefault="00814291" w:rsidP="006B25D8">
            <w:pPr>
              <w:tabs>
                <w:tab w:val="left" w:pos="0"/>
              </w:tabs>
              <w:overflowPunct w:val="0"/>
              <w:autoSpaceDE w:val="0"/>
              <w:autoSpaceDN w:val="0"/>
              <w:adjustRightInd w:val="0"/>
              <w:rPr>
                <w:rFonts w:ascii="Arial" w:hAnsi="Arial" w:cs="Arial"/>
              </w:rPr>
            </w:pPr>
            <w:r w:rsidRPr="00187675">
              <w:rPr>
                <w:rFonts w:ascii="Arial" w:hAnsi="Arial" w:cs="Arial"/>
              </w:rPr>
              <w:t>File formats that can be uploaded to the document repository are document type files (pdf, docx, xlsx, etc.), *.EXE files are not documents so they can be prevented from inclusion in the document repository.</w:t>
            </w:r>
          </w:p>
        </w:tc>
      </w:tr>
      <w:tr w:rsidR="008918DF" w14:paraId="251E2F0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04C9281" w14:textId="29840988" w:rsidR="008918DF" w:rsidRDefault="008918DF" w:rsidP="00D2699F">
            <w:pPr>
              <w:tabs>
                <w:tab w:val="left" w:pos="0"/>
              </w:tabs>
              <w:autoSpaceDN w:val="0"/>
              <w:jc w:val="center"/>
              <w:rPr>
                <w:rFonts w:ascii="Arial" w:hAnsi="Arial" w:cs="Arial"/>
              </w:rPr>
            </w:pPr>
            <w:r>
              <w:rPr>
                <w:rFonts w:ascii="Arial" w:hAnsi="Arial" w:cs="Arial"/>
              </w:rPr>
              <w:t>1</w:t>
            </w:r>
            <w:r w:rsidR="00D2699F">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49D46CA" w14:textId="77777777" w:rsidR="008918DF" w:rsidRDefault="00814291"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3.6.1, </w:t>
            </w:r>
            <w:r>
              <w:rPr>
                <w:rFonts w:ascii="Arial" w:hAnsi="Arial" w:cs="Arial"/>
                <w:i/>
              </w:rPr>
              <w:t>Operating Performance Standards</w:t>
            </w:r>
            <w:r>
              <w:rPr>
                <w:rFonts w:ascii="Arial" w:hAnsi="Arial" w:cs="Arial"/>
              </w:rPr>
              <w:t>, B</w:t>
            </w:r>
          </w:p>
        </w:tc>
        <w:tc>
          <w:tcPr>
            <w:tcW w:w="7200" w:type="dxa"/>
            <w:tcBorders>
              <w:top w:val="single" w:sz="4" w:space="0" w:color="auto"/>
              <w:left w:val="single" w:sz="4" w:space="0" w:color="auto"/>
              <w:bottom w:val="single" w:sz="4" w:space="0" w:color="auto"/>
              <w:right w:val="single" w:sz="4" w:space="0" w:color="auto"/>
            </w:tcBorders>
          </w:tcPr>
          <w:p w14:paraId="30B18AC0" w14:textId="77777777" w:rsidR="00814291" w:rsidRDefault="00814291" w:rsidP="00814291">
            <w:pPr>
              <w:tabs>
                <w:tab w:val="left" w:pos="0"/>
              </w:tabs>
              <w:overflowPunct w:val="0"/>
              <w:autoSpaceDE w:val="0"/>
              <w:autoSpaceDN w:val="0"/>
              <w:adjustRightInd w:val="0"/>
              <w:rPr>
                <w:rFonts w:ascii="Arial" w:hAnsi="Arial" w:cs="Arial"/>
                <w:b/>
              </w:rPr>
            </w:pPr>
            <w:r w:rsidRPr="00F132E8">
              <w:rPr>
                <w:rFonts w:ascii="Arial" w:hAnsi="Arial" w:cs="Arial"/>
                <w:b/>
              </w:rPr>
              <w:t>Is there an exception for this service level if the OIT system is down or not capable of accepting inspection records?</w:t>
            </w:r>
          </w:p>
          <w:p w14:paraId="2624B9A6" w14:textId="77777777" w:rsidR="00814291" w:rsidRDefault="00814291" w:rsidP="00814291">
            <w:pPr>
              <w:tabs>
                <w:tab w:val="left" w:pos="0"/>
              </w:tabs>
              <w:overflowPunct w:val="0"/>
              <w:autoSpaceDE w:val="0"/>
              <w:autoSpaceDN w:val="0"/>
              <w:adjustRightInd w:val="0"/>
              <w:rPr>
                <w:rFonts w:ascii="Arial" w:hAnsi="Arial" w:cs="Arial"/>
                <w:b/>
              </w:rPr>
            </w:pPr>
          </w:p>
          <w:p w14:paraId="69F2DD3C" w14:textId="00B902BF" w:rsidR="008918DF" w:rsidRDefault="00814291" w:rsidP="007A2C32">
            <w:pPr>
              <w:tabs>
                <w:tab w:val="left" w:pos="0"/>
              </w:tabs>
              <w:overflowPunct w:val="0"/>
              <w:autoSpaceDE w:val="0"/>
              <w:autoSpaceDN w:val="0"/>
              <w:adjustRightInd w:val="0"/>
              <w:rPr>
                <w:rFonts w:ascii="Arial" w:hAnsi="Arial" w:cs="Arial"/>
              </w:rPr>
            </w:pPr>
            <w:r>
              <w:rPr>
                <w:rFonts w:ascii="Arial" w:hAnsi="Arial" w:cs="Arial"/>
              </w:rPr>
              <w:t>Yes, if the Office of Information Technology (OIT) system is down or offline</w:t>
            </w:r>
            <w:r w:rsidR="00500E80">
              <w:rPr>
                <w:rFonts w:ascii="Arial" w:hAnsi="Arial" w:cs="Arial"/>
              </w:rPr>
              <w:t>,</w:t>
            </w:r>
            <w:r>
              <w:rPr>
                <w:rFonts w:ascii="Arial" w:hAnsi="Arial" w:cs="Arial"/>
              </w:rPr>
              <w:t xml:space="preserve"> the service level </w:t>
            </w:r>
            <w:r w:rsidR="001A74BD">
              <w:rPr>
                <w:rFonts w:ascii="Arial" w:hAnsi="Arial" w:cs="Arial"/>
              </w:rPr>
              <w:t xml:space="preserve">standard </w:t>
            </w:r>
            <w:r>
              <w:rPr>
                <w:rFonts w:ascii="Arial" w:hAnsi="Arial" w:cs="Arial"/>
              </w:rPr>
              <w:t>will not be imposed.</w:t>
            </w:r>
            <w:r w:rsidR="00624DBC">
              <w:rPr>
                <w:rFonts w:ascii="Arial" w:hAnsi="Arial" w:cs="Arial"/>
              </w:rPr>
              <w:t xml:space="preserve"> Section 3.6.1 has been revised</w:t>
            </w:r>
            <w:r w:rsidR="007A2C32">
              <w:rPr>
                <w:rFonts w:ascii="Arial" w:hAnsi="Arial" w:cs="Arial"/>
              </w:rPr>
              <w:t xml:space="preserve"> – please refer to attachment T1628 Revised Bid Solicitation 12.27.19.</w:t>
            </w:r>
          </w:p>
        </w:tc>
      </w:tr>
      <w:tr w:rsidR="008918DF" w14:paraId="6E87C5D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1FEC60F" w14:textId="496E7F7F" w:rsidR="008918DF" w:rsidRDefault="008918DF" w:rsidP="00D2699F">
            <w:pPr>
              <w:tabs>
                <w:tab w:val="left" w:pos="0"/>
              </w:tabs>
              <w:autoSpaceDN w:val="0"/>
              <w:jc w:val="center"/>
              <w:rPr>
                <w:rFonts w:ascii="Arial" w:hAnsi="Arial" w:cs="Arial"/>
              </w:rPr>
            </w:pPr>
            <w:r>
              <w:rPr>
                <w:rFonts w:ascii="Arial" w:hAnsi="Arial" w:cs="Arial"/>
              </w:rPr>
              <w:t>1</w:t>
            </w:r>
            <w:r w:rsidR="00D2699F">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600EEDC" w14:textId="77777777" w:rsidR="008918DF" w:rsidRDefault="00814291"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3.6.1, </w:t>
            </w:r>
            <w:r>
              <w:rPr>
                <w:rFonts w:ascii="Arial" w:hAnsi="Arial" w:cs="Arial"/>
                <w:i/>
              </w:rPr>
              <w:t>Operating Performance Standards</w:t>
            </w:r>
            <w:r>
              <w:rPr>
                <w:rFonts w:ascii="Arial" w:hAnsi="Arial" w:cs="Arial"/>
              </w:rPr>
              <w:t>, I</w:t>
            </w:r>
          </w:p>
        </w:tc>
        <w:tc>
          <w:tcPr>
            <w:tcW w:w="7200" w:type="dxa"/>
            <w:tcBorders>
              <w:top w:val="single" w:sz="4" w:space="0" w:color="auto"/>
              <w:left w:val="single" w:sz="4" w:space="0" w:color="auto"/>
              <w:bottom w:val="single" w:sz="4" w:space="0" w:color="auto"/>
              <w:right w:val="single" w:sz="4" w:space="0" w:color="auto"/>
            </w:tcBorders>
          </w:tcPr>
          <w:p w14:paraId="1CD85DB8" w14:textId="77777777" w:rsidR="00814291" w:rsidRDefault="00814291" w:rsidP="00814291">
            <w:pPr>
              <w:tabs>
                <w:tab w:val="left" w:pos="0"/>
              </w:tabs>
              <w:overflowPunct w:val="0"/>
              <w:autoSpaceDE w:val="0"/>
              <w:autoSpaceDN w:val="0"/>
              <w:adjustRightInd w:val="0"/>
              <w:rPr>
                <w:rFonts w:ascii="Arial" w:hAnsi="Arial" w:cs="Arial"/>
                <w:b/>
              </w:rPr>
            </w:pPr>
            <w:r w:rsidRPr="00F132E8">
              <w:rPr>
                <w:rFonts w:ascii="Arial" w:hAnsi="Arial" w:cs="Arial"/>
                <w:b/>
              </w:rPr>
              <w:t>Does the non-PROD downtime exclude scheduled downtime for maintenance?</w:t>
            </w:r>
          </w:p>
          <w:p w14:paraId="33900F9F" w14:textId="77777777" w:rsidR="00814291" w:rsidRDefault="00814291" w:rsidP="00814291">
            <w:pPr>
              <w:tabs>
                <w:tab w:val="left" w:pos="0"/>
              </w:tabs>
              <w:overflowPunct w:val="0"/>
              <w:autoSpaceDE w:val="0"/>
              <w:autoSpaceDN w:val="0"/>
              <w:adjustRightInd w:val="0"/>
              <w:rPr>
                <w:rFonts w:ascii="Arial" w:hAnsi="Arial" w:cs="Arial"/>
                <w:b/>
              </w:rPr>
            </w:pPr>
          </w:p>
          <w:p w14:paraId="38B40DF2" w14:textId="77777777" w:rsidR="008918DF" w:rsidRDefault="00814291" w:rsidP="006B25D8">
            <w:pPr>
              <w:tabs>
                <w:tab w:val="left" w:pos="0"/>
              </w:tabs>
              <w:overflowPunct w:val="0"/>
              <w:autoSpaceDE w:val="0"/>
              <w:autoSpaceDN w:val="0"/>
              <w:adjustRightInd w:val="0"/>
              <w:rPr>
                <w:rFonts w:ascii="Arial" w:hAnsi="Arial" w:cs="Arial"/>
              </w:rPr>
            </w:pPr>
            <w:r>
              <w:rPr>
                <w:rFonts w:ascii="Arial" w:hAnsi="Arial" w:cs="Arial"/>
              </w:rPr>
              <w:t xml:space="preserve">Yes, the non-production downtime excludes scheduled downtime for maintenance. </w:t>
            </w:r>
          </w:p>
        </w:tc>
      </w:tr>
      <w:tr w:rsidR="008918DF" w14:paraId="20B0EDC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9BCD903" w14:textId="2F1E03DA" w:rsidR="008918DF" w:rsidRDefault="008918DF" w:rsidP="00D2699F">
            <w:pPr>
              <w:tabs>
                <w:tab w:val="left" w:pos="0"/>
              </w:tabs>
              <w:autoSpaceDN w:val="0"/>
              <w:jc w:val="center"/>
              <w:rPr>
                <w:rFonts w:ascii="Arial" w:hAnsi="Arial" w:cs="Arial"/>
              </w:rPr>
            </w:pPr>
            <w:r>
              <w:rPr>
                <w:rFonts w:ascii="Arial" w:hAnsi="Arial" w:cs="Arial"/>
              </w:rPr>
              <w:t>1</w:t>
            </w:r>
            <w:r w:rsidR="00D2699F">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CDE2C1F" w14:textId="77777777" w:rsidR="008918DF" w:rsidRDefault="00D63975"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 </w:t>
            </w:r>
            <w:r>
              <w:rPr>
                <w:rFonts w:ascii="Arial" w:hAnsi="Arial" w:cs="Arial"/>
                <w:i/>
              </w:rPr>
              <w:t>Inspection Facilities</w:t>
            </w:r>
          </w:p>
        </w:tc>
        <w:tc>
          <w:tcPr>
            <w:tcW w:w="7200" w:type="dxa"/>
            <w:tcBorders>
              <w:top w:val="single" w:sz="4" w:space="0" w:color="auto"/>
              <w:left w:val="single" w:sz="4" w:space="0" w:color="auto"/>
              <w:bottom w:val="single" w:sz="4" w:space="0" w:color="auto"/>
              <w:right w:val="single" w:sz="4" w:space="0" w:color="auto"/>
            </w:tcBorders>
          </w:tcPr>
          <w:p w14:paraId="424F678B" w14:textId="77777777" w:rsidR="00D63975" w:rsidRPr="00B70A43" w:rsidRDefault="00D63975" w:rsidP="00D63975">
            <w:pPr>
              <w:tabs>
                <w:tab w:val="left" w:pos="0"/>
              </w:tabs>
              <w:overflowPunct w:val="0"/>
              <w:autoSpaceDE w:val="0"/>
              <w:autoSpaceDN w:val="0"/>
              <w:adjustRightInd w:val="0"/>
              <w:rPr>
                <w:rFonts w:ascii="Arial" w:hAnsi="Arial" w:cs="Arial"/>
                <w:b/>
              </w:rPr>
            </w:pPr>
            <w:r>
              <w:rPr>
                <w:rFonts w:ascii="Arial" w:hAnsi="Arial" w:cs="Arial"/>
                <w:b/>
              </w:rPr>
              <w:t xml:space="preserve">A. </w:t>
            </w:r>
            <w:r w:rsidRPr="00B70A43">
              <w:rPr>
                <w:rFonts w:ascii="Arial" w:hAnsi="Arial" w:cs="Arial"/>
                <w:b/>
              </w:rPr>
              <w:t>The RFP States that the CIF network has "more inspection lanes than necessary to inspect approximately 1.9 million vehicles." Given this, are Vendors permitted to propose an alternative network of centralized facilities?</w:t>
            </w:r>
          </w:p>
          <w:p w14:paraId="7B4427DE" w14:textId="77777777" w:rsidR="00D63975" w:rsidRPr="00107D86" w:rsidRDefault="00D63975" w:rsidP="00D63975">
            <w:pPr>
              <w:pStyle w:val="ListParagraph"/>
              <w:tabs>
                <w:tab w:val="left" w:pos="0"/>
              </w:tabs>
              <w:overflowPunct w:val="0"/>
              <w:autoSpaceDE w:val="0"/>
              <w:autoSpaceDN w:val="0"/>
              <w:adjustRightInd w:val="0"/>
              <w:rPr>
                <w:rFonts w:ascii="Arial" w:hAnsi="Arial" w:cs="Arial"/>
                <w:b/>
              </w:rPr>
            </w:pPr>
          </w:p>
          <w:p w14:paraId="00BA70D4" w14:textId="77777777" w:rsidR="00D63975" w:rsidRDefault="00D63975" w:rsidP="00D63975">
            <w:pPr>
              <w:tabs>
                <w:tab w:val="left" w:pos="0"/>
              </w:tabs>
              <w:overflowPunct w:val="0"/>
              <w:autoSpaceDE w:val="0"/>
              <w:autoSpaceDN w:val="0"/>
              <w:adjustRightInd w:val="0"/>
              <w:rPr>
                <w:rFonts w:ascii="Arial" w:hAnsi="Arial" w:cs="Arial"/>
              </w:rPr>
            </w:pPr>
            <w:r>
              <w:rPr>
                <w:rFonts w:ascii="Arial" w:hAnsi="Arial" w:cs="Arial"/>
              </w:rPr>
              <w:t>A Vendor {Contractor} may operate as many lanes and configurations as it deems necessary to meet customer service requirements. It may also propose alternative solutions utilizing the current facilities. However, all current facilities must be utilized.</w:t>
            </w:r>
          </w:p>
          <w:p w14:paraId="0B872E30" w14:textId="77777777" w:rsidR="00D63975" w:rsidRPr="00107D86" w:rsidRDefault="00D63975" w:rsidP="00D63975">
            <w:pPr>
              <w:tabs>
                <w:tab w:val="left" w:pos="0"/>
              </w:tabs>
              <w:overflowPunct w:val="0"/>
              <w:autoSpaceDE w:val="0"/>
              <w:autoSpaceDN w:val="0"/>
              <w:adjustRightInd w:val="0"/>
              <w:rPr>
                <w:rFonts w:ascii="Arial" w:hAnsi="Arial" w:cs="Arial"/>
              </w:rPr>
            </w:pPr>
          </w:p>
          <w:p w14:paraId="5C03B19E" w14:textId="77777777" w:rsidR="00D63975" w:rsidRPr="00B70A43" w:rsidRDefault="00D63975" w:rsidP="00D63975">
            <w:pPr>
              <w:tabs>
                <w:tab w:val="left" w:pos="0"/>
              </w:tabs>
              <w:overflowPunct w:val="0"/>
              <w:autoSpaceDE w:val="0"/>
              <w:autoSpaceDN w:val="0"/>
              <w:adjustRightInd w:val="0"/>
              <w:rPr>
                <w:rFonts w:ascii="Arial" w:hAnsi="Arial" w:cs="Arial"/>
                <w:b/>
              </w:rPr>
            </w:pPr>
            <w:r>
              <w:rPr>
                <w:rFonts w:ascii="Arial" w:hAnsi="Arial" w:cs="Arial"/>
                <w:b/>
              </w:rPr>
              <w:t xml:space="preserve">B. </w:t>
            </w:r>
            <w:r w:rsidRPr="00B70A43">
              <w:rPr>
                <w:rFonts w:ascii="Arial" w:hAnsi="Arial" w:cs="Arial"/>
                <w:b/>
              </w:rPr>
              <w:t>More specifically, are Vendors permitted to propose the closure of facilities necessary to reduce the overall CIF network size and associated costs?</w:t>
            </w:r>
          </w:p>
          <w:p w14:paraId="14C1D900" w14:textId="77777777" w:rsidR="00D63975" w:rsidRPr="00107D86" w:rsidRDefault="00D63975" w:rsidP="00D63975">
            <w:pPr>
              <w:pStyle w:val="ListParagraph"/>
              <w:tabs>
                <w:tab w:val="left" w:pos="0"/>
              </w:tabs>
              <w:overflowPunct w:val="0"/>
              <w:autoSpaceDE w:val="0"/>
              <w:autoSpaceDN w:val="0"/>
              <w:adjustRightInd w:val="0"/>
              <w:rPr>
                <w:rFonts w:ascii="Arial" w:hAnsi="Arial" w:cs="Arial"/>
                <w:b/>
              </w:rPr>
            </w:pPr>
          </w:p>
          <w:p w14:paraId="6BAE81A8" w14:textId="77777777" w:rsidR="008918DF" w:rsidRDefault="00D63975" w:rsidP="00BF0EBF">
            <w:pPr>
              <w:tabs>
                <w:tab w:val="left" w:pos="0"/>
              </w:tabs>
              <w:overflowPunct w:val="0"/>
              <w:autoSpaceDE w:val="0"/>
              <w:autoSpaceDN w:val="0"/>
              <w:adjustRightInd w:val="0"/>
              <w:rPr>
                <w:rFonts w:ascii="Arial" w:hAnsi="Arial" w:cs="Arial"/>
              </w:rPr>
            </w:pPr>
            <w:r>
              <w:rPr>
                <w:rFonts w:ascii="Arial" w:hAnsi="Arial" w:cs="Arial"/>
              </w:rPr>
              <w:t>No. All current facilities must be utilized; however, the Vendor {Bidder} may propose the number of lanes at each station and how those lanes will be configured.</w:t>
            </w:r>
          </w:p>
        </w:tc>
      </w:tr>
      <w:tr w:rsidR="008918DF" w14:paraId="6C32D05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E9E22B0" w14:textId="2D869E6F" w:rsidR="008918DF" w:rsidRDefault="008918DF" w:rsidP="00D2699F">
            <w:pPr>
              <w:tabs>
                <w:tab w:val="left" w:pos="0"/>
              </w:tabs>
              <w:autoSpaceDN w:val="0"/>
              <w:jc w:val="center"/>
              <w:rPr>
                <w:rFonts w:ascii="Arial" w:hAnsi="Arial" w:cs="Arial"/>
              </w:rPr>
            </w:pPr>
            <w:r>
              <w:rPr>
                <w:rFonts w:ascii="Arial" w:hAnsi="Arial" w:cs="Arial"/>
              </w:rPr>
              <w:lastRenderedPageBreak/>
              <w:t>1</w:t>
            </w:r>
            <w:r w:rsidR="00D2699F">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3A59367" w14:textId="77777777" w:rsidR="008918DF" w:rsidRDefault="00D63975"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3.13.2.1, </w:t>
            </w:r>
            <w:r>
              <w:rPr>
                <w:rFonts w:ascii="Arial" w:hAnsi="Arial" w:cs="Arial"/>
                <w:i/>
              </w:rPr>
              <w:t>CIF Network and Lane Configuration</w:t>
            </w:r>
          </w:p>
        </w:tc>
        <w:tc>
          <w:tcPr>
            <w:tcW w:w="7200" w:type="dxa"/>
            <w:tcBorders>
              <w:top w:val="single" w:sz="4" w:space="0" w:color="auto"/>
              <w:left w:val="single" w:sz="4" w:space="0" w:color="auto"/>
              <w:bottom w:val="single" w:sz="4" w:space="0" w:color="auto"/>
              <w:right w:val="single" w:sz="4" w:space="0" w:color="auto"/>
            </w:tcBorders>
          </w:tcPr>
          <w:p w14:paraId="1214AB9D" w14:textId="31F924CB" w:rsidR="00D63975" w:rsidRDefault="00D63975" w:rsidP="00D63975">
            <w:pPr>
              <w:tabs>
                <w:tab w:val="left" w:pos="0"/>
              </w:tabs>
              <w:overflowPunct w:val="0"/>
              <w:autoSpaceDE w:val="0"/>
              <w:autoSpaceDN w:val="0"/>
              <w:adjustRightInd w:val="0"/>
              <w:rPr>
                <w:rFonts w:ascii="Arial" w:hAnsi="Arial" w:cs="Arial"/>
                <w:b/>
              </w:rPr>
            </w:pPr>
            <w:r w:rsidRPr="00FC478C">
              <w:rPr>
                <w:rFonts w:ascii="Arial" w:hAnsi="Arial" w:cs="Arial"/>
                <w:b/>
              </w:rPr>
              <w:t>Under "B" appointment system, there are 3 -one (1) lane stations that accept appointments, can a Vendor show an alternative approach, to level the inspection volumes at the beginning of the month and end of the month by allowing appointments in the middle of the month at the other stations?</w:t>
            </w:r>
          </w:p>
          <w:p w14:paraId="3E086DAB" w14:textId="77777777" w:rsidR="00D63975" w:rsidRDefault="00D63975" w:rsidP="00D63975">
            <w:pPr>
              <w:tabs>
                <w:tab w:val="left" w:pos="0"/>
              </w:tabs>
              <w:overflowPunct w:val="0"/>
              <w:autoSpaceDE w:val="0"/>
              <w:autoSpaceDN w:val="0"/>
              <w:adjustRightInd w:val="0"/>
              <w:rPr>
                <w:rFonts w:ascii="Arial" w:hAnsi="Arial" w:cs="Arial"/>
                <w:b/>
              </w:rPr>
            </w:pPr>
          </w:p>
          <w:p w14:paraId="19E711D4" w14:textId="77777777" w:rsidR="004122D0" w:rsidRPr="00187675" w:rsidRDefault="004122D0" w:rsidP="004122D0">
            <w:pPr>
              <w:tabs>
                <w:tab w:val="left" w:pos="0"/>
              </w:tabs>
              <w:overflowPunct w:val="0"/>
              <w:autoSpaceDE w:val="0"/>
              <w:autoSpaceDN w:val="0"/>
              <w:adjustRightInd w:val="0"/>
              <w:rPr>
                <w:rFonts w:ascii="Arial" w:hAnsi="Arial" w:cs="Arial"/>
              </w:rPr>
            </w:pPr>
            <w:r>
              <w:rPr>
                <w:rFonts w:ascii="Arial" w:hAnsi="Arial" w:cs="Arial"/>
              </w:rPr>
              <w:t>No, t</w:t>
            </w:r>
            <w:r w:rsidRPr="00187675">
              <w:rPr>
                <w:rFonts w:ascii="Arial" w:hAnsi="Arial" w:cs="Arial"/>
              </w:rPr>
              <w:t>he current appointment system has had mixed results</w:t>
            </w:r>
            <w:r>
              <w:rPr>
                <w:rFonts w:ascii="Arial" w:hAnsi="Arial" w:cs="Arial"/>
              </w:rPr>
              <w:t>.</w:t>
            </w:r>
            <w:r w:rsidRPr="00187675">
              <w:rPr>
                <w:rFonts w:ascii="Arial" w:hAnsi="Arial" w:cs="Arial"/>
              </w:rPr>
              <w:t xml:space="preserve"> Appointment stations have limited on-site or street queuing. There is no conclusive proof that the appointment stations leveled the monthly day to day volume any differently than the other stations. In addition, they have generated complaints either by customers unaware there are appointment stations, or by customers with appointments not taken at their appointed time and waiting for inspection.</w:t>
            </w:r>
          </w:p>
          <w:p w14:paraId="3A278A07" w14:textId="77777777" w:rsidR="004122D0" w:rsidRDefault="004122D0" w:rsidP="00D63975">
            <w:pPr>
              <w:tabs>
                <w:tab w:val="left" w:pos="0"/>
              </w:tabs>
              <w:overflowPunct w:val="0"/>
              <w:autoSpaceDE w:val="0"/>
              <w:autoSpaceDN w:val="0"/>
              <w:adjustRightInd w:val="0"/>
              <w:rPr>
                <w:rFonts w:ascii="Arial" w:hAnsi="Arial" w:cs="Arial"/>
                <w:b/>
              </w:rPr>
            </w:pPr>
          </w:p>
          <w:p w14:paraId="64640579" w14:textId="2DC85439" w:rsidR="008918DF" w:rsidRDefault="008918DF" w:rsidP="00BF0EBF">
            <w:pPr>
              <w:tabs>
                <w:tab w:val="left" w:pos="0"/>
              </w:tabs>
              <w:overflowPunct w:val="0"/>
              <w:autoSpaceDE w:val="0"/>
              <w:autoSpaceDN w:val="0"/>
              <w:adjustRightInd w:val="0"/>
              <w:rPr>
                <w:rFonts w:ascii="Arial" w:hAnsi="Arial" w:cs="Arial"/>
              </w:rPr>
            </w:pPr>
          </w:p>
        </w:tc>
      </w:tr>
      <w:tr w:rsidR="008918DF" w14:paraId="1BE7370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46E99B3" w14:textId="2078D2CE" w:rsidR="008918DF" w:rsidRDefault="008918DF" w:rsidP="00D2699F">
            <w:pPr>
              <w:tabs>
                <w:tab w:val="left" w:pos="0"/>
              </w:tabs>
              <w:autoSpaceDN w:val="0"/>
              <w:jc w:val="center"/>
              <w:rPr>
                <w:rFonts w:ascii="Arial" w:hAnsi="Arial" w:cs="Arial"/>
              </w:rPr>
            </w:pPr>
            <w:r>
              <w:rPr>
                <w:rFonts w:ascii="Arial" w:hAnsi="Arial" w:cs="Arial"/>
              </w:rPr>
              <w:t>1</w:t>
            </w:r>
            <w:r w:rsidR="00D2699F">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20B65FB" w14:textId="77777777" w:rsidR="008918DF" w:rsidRDefault="00D63975"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3.13.2.1, </w:t>
            </w:r>
            <w:r>
              <w:rPr>
                <w:rFonts w:ascii="Arial" w:hAnsi="Arial" w:cs="Arial"/>
                <w:i/>
              </w:rPr>
              <w:t>CIF Network and Lane Configuration</w:t>
            </w:r>
          </w:p>
        </w:tc>
        <w:tc>
          <w:tcPr>
            <w:tcW w:w="7200" w:type="dxa"/>
            <w:tcBorders>
              <w:top w:val="single" w:sz="4" w:space="0" w:color="auto"/>
              <w:left w:val="single" w:sz="4" w:space="0" w:color="auto"/>
              <w:bottom w:val="single" w:sz="4" w:space="0" w:color="auto"/>
              <w:right w:val="single" w:sz="4" w:space="0" w:color="auto"/>
            </w:tcBorders>
          </w:tcPr>
          <w:p w14:paraId="1A543510" w14:textId="77777777" w:rsidR="00D63975" w:rsidRDefault="00D63975" w:rsidP="00D63975">
            <w:pPr>
              <w:tabs>
                <w:tab w:val="left" w:pos="0"/>
              </w:tabs>
              <w:overflowPunct w:val="0"/>
              <w:autoSpaceDE w:val="0"/>
              <w:autoSpaceDN w:val="0"/>
              <w:adjustRightInd w:val="0"/>
              <w:rPr>
                <w:rFonts w:ascii="Arial" w:hAnsi="Arial" w:cs="Arial"/>
                <w:b/>
              </w:rPr>
            </w:pPr>
            <w:r w:rsidRPr="004F5FE6">
              <w:rPr>
                <w:rFonts w:ascii="Arial" w:hAnsi="Arial" w:cs="Arial"/>
                <w:b/>
              </w:rPr>
              <w:t>Are emissions re-inspections and/or safety inspections going to be redirected to the PIFs?</w:t>
            </w:r>
          </w:p>
          <w:p w14:paraId="2B84695A" w14:textId="77777777" w:rsidR="00D63975" w:rsidRDefault="00D63975" w:rsidP="00D63975">
            <w:pPr>
              <w:tabs>
                <w:tab w:val="left" w:pos="0"/>
              </w:tabs>
              <w:overflowPunct w:val="0"/>
              <w:autoSpaceDE w:val="0"/>
              <w:autoSpaceDN w:val="0"/>
              <w:adjustRightInd w:val="0"/>
              <w:rPr>
                <w:rFonts w:ascii="Arial" w:hAnsi="Arial" w:cs="Arial"/>
                <w:b/>
              </w:rPr>
            </w:pPr>
          </w:p>
          <w:p w14:paraId="11CA6090" w14:textId="77777777" w:rsidR="008918DF" w:rsidRDefault="00D63975" w:rsidP="00BF0EBF">
            <w:pPr>
              <w:tabs>
                <w:tab w:val="left" w:pos="0"/>
              </w:tabs>
              <w:overflowPunct w:val="0"/>
              <w:autoSpaceDE w:val="0"/>
              <w:autoSpaceDN w:val="0"/>
              <w:adjustRightInd w:val="0"/>
              <w:rPr>
                <w:rFonts w:ascii="Arial" w:hAnsi="Arial" w:cs="Arial"/>
              </w:rPr>
            </w:pPr>
            <w:r>
              <w:rPr>
                <w:rFonts w:ascii="Arial" w:hAnsi="Arial" w:cs="Arial"/>
              </w:rPr>
              <w:t xml:space="preserve">No, neither emissions re-inspections nor safety inspections will be redirected to the PIFs. </w:t>
            </w:r>
          </w:p>
        </w:tc>
      </w:tr>
      <w:tr w:rsidR="00DE2FA2" w14:paraId="6166D45E" w14:textId="77777777" w:rsidTr="002420F8">
        <w:tc>
          <w:tcPr>
            <w:tcW w:w="877" w:type="dxa"/>
            <w:tcBorders>
              <w:top w:val="single" w:sz="4" w:space="0" w:color="auto"/>
              <w:left w:val="single" w:sz="4" w:space="0" w:color="auto"/>
              <w:bottom w:val="single" w:sz="4" w:space="0" w:color="auto"/>
              <w:right w:val="single" w:sz="4" w:space="0" w:color="auto"/>
            </w:tcBorders>
          </w:tcPr>
          <w:p w14:paraId="1035C7CE" w14:textId="563BF171" w:rsidR="00DE2FA2" w:rsidRPr="0003082B" w:rsidRDefault="00D2699F" w:rsidP="005663AD">
            <w:pPr>
              <w:tabs>
                <w:tab w:val="left" w:pos="0"/>
              </w:tabs>
              <w:autoSpaceDN w:val="0"/>
              <w:jc w:val="center"/>
              <w:rPr>
                <w:rFonts w:ascii="Arial" w:hAnsi="Arial" w:cs="Arial"/>
                <w:highlight w:val="yellow"/>
              </w:rPr>
            </w:pPr>
            <w:r w:rsidRPr="00601D2B">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7A3EE447" w14:textId="77777777" w:rsidR="00DE2FA2" w:rsidRPr="00624DBC" w:rsidRDefault="00DE2FA2" w:rsidP="005663AD">
            <w:pPr>
              <w:tabs>
                <w:tab w:val="left" w:pos="0"/>
              </w:tabs>
              <w:overflowPunct w:val="0"/>
              <w:autoSpaceDE w:val="0"/>
              <w:autoSpaceDN w:val="0"/>
              <w:adjustRightInd w:val="0"/>
              <w:jc w:val="center"/>
              <w:rPr>
                <w:rFonts w:ascii="Arial" w:hAnsi="Arial" w:cs="Arial"/>
              </w:rPr>
            </w:pPr>
            <w:r w:rsidRPr="00624DBC">
              <w:rPr>
                <w:rFonts w:ascii="Arial" w:hAnsi="Arial" w:cs="Arial"/>
              </w:rPr>
              <w:t xml:space="preserve">Bid Solicitation Section 3.13.4, </w:t>
            </w:r>
            <w:r w:rsidRPr="00624DBC">
              <w:rPr>
                <w:rFonts w:ascii="Arial" w:hAnsi="Arial" w:cs="Arial"/>
                <w:i/>
              </w:rPr>
              <w:t>Transition, Retrofit, Operations, and Management Plan</w:t>
            </w:r>
            <w:r w:rsidRPr="00624DBC">
              <w:rPr>
                <w:rFonts w:ascii="Arial" w:hAnsi="Arial" w:cs="Arial"/>
              </w:rPr>
              <w:t>, E</w:t>
            </w:r>
          </w:p>
        </w:tc>
        <w:tc>
          <w:tcPr>
            <w:tcW w:w="7200" w:type="dxa"/>
            <w:tcBorders>
              <w:top w:val="single" w:sz="4" w:space="0" w:color="auto"/>
              <w:left w:val="single" w:sz="4" w:space="0" w:color="auto"/>
              <w:bottom w:val="single" w:sz="4" w:space="0" w:color="auto"/>
              <w:right w:val="single" w:sz="4" w:space="0" w:color="auto"/>
            </w:tcBorders>
          </w:tcPr>
          <w:p w14:paraId="59C86BB5" w14:textId="77777777" w:rsidR="00DE2FA2" w:rsidRPr="00624DBC" w:rsidRDefault="00DE2FA2" w:rsidP="00DE2FA2">
            <w:pPr>
              <w:tabs>
                <w:tab w:val="left" w:pos="0"/>
              </w:tabs>
              <w:overflowPunct w:val="0"/>
              <w:autoSpaceDE w:val="0"/>
              <w:autoSpaceDN w:val="0"/>
              <w:adjustRightInd w:val="0"/>
              <w:rPr>
                <w:rFonts w:ascii="Arial" w:hAnsi="Arial" w:cs="Arial"/>
                <w:b/>
              </w:rPr>
            </w:pPr>
            <w:r w:rsidRPr="00624DBC">
              <w:rPr>
                <w:rFonts w:ascii="Arial" w:hAnsi="Arial" w:cs="Arial"/>
                <w:b/>
              </w:rPr>
              <w:t>Will the state please provide a current properties report that describes the present condition of each CIF so that bidders can estimate exterior site work, structural, landscaping, asphalt, etc.?</w:t>
            </w:r>
          </w:p>
          <w:p w14:paraId="78D8D897" w14:textId="77777777" w:rsidR="00DE2FA2" w:rsidRPr="00624DBC" w:rsidRDefault="00DE2FA2" w:rsidP="00DE2FA2">
            <w:pPr>
              <w:tabs>
                <w:tab w:val="left" w:pos="0"/>
              </w:tabs>
              <w:overflowPunct w:val="0"/>
              <w:autoSpaceDE w:val="0"/>
              <w:autoSpaceDN w:val="0"/>
              <w:adjustRightInd w:val="0"/>
              <w:rPr>
                <w:rFonts w:ascii="Arial" w:hAnsi="Arial" w:cs="Arial"/>
                <w:b/>
              </w:rPr>
            </w:pPr>
          </w:p>
          <w:p w14:paraId="31FA10E4" w14:textId="5847C260" w:rsidR="00DE2FA2" w:rsidRPr="00624DBC" w:rsidRDefault="000E00BB" w:rsidP="00436E8D">
            <w:pPr>
              <w:tabs>
                <w:tab w:val="left" w:pos="0"/>
              </w:tabs>
              <w:overflowPunct w:val="0"/>
              <w:autoSpaceDE w:val="0"/>
              <w:autoSpaceDN w:val="0"/>
              <w:adjustRightInd w:val="0"/>
              <w:rPr>
                <w:rFonts w:ascii="Arial" w:hAnsi="Arial" w:cs="Arial"/>
                <w:b/>
              </w:rPr>
            </w:pPr>
            <w:r>
              <w:rPr>
                <w:rFonts w:ascii="Arial" w:hAnsi="Arial" w:cs="Arial"/>
              </w:rPr>
              <w:t xml:space="preserve">Because the Vendors {Bidders} have been given an opportunity to visit and inspect all of the CIFs, it is expected that they can arrive at an estimated cost of such services for each location, and include this amount in their quoted per-vehicle inspection cost.    </w:t>
            </w:r>
            <w:r w:rsidR="00436E8D">
              <w:rPr>
                <w:rFonts w:ascii="Arial" w:hAnsi="Arial" w:cs="Arial"/>
              </w:rPr>
              <w:t>Please refer to Appendix 3.2H for historical data on capital maintenance and repairs since 2009. This will provide a benchmark for these expenses.</w:t>
            </w:r>
          </w:p>
        </w:tc>
      </w:tr>
      <w:tr w:rsidR="00814291" w14:paraId="2772DB30"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40EDF64F" w14:textId="1C049A12" w:rsidR="008918DF" w:rsidRDefault="008918DF" w:rsidP="00D2699F">
            <w:pPr>
              <w:tabs>
                <w:tab w:val="left" w:pos="0"/>
              </w:tabs>
              <w:autoSpaceDN w:val="0"/>
              <w:jc w:val="center"/>
              <w:rPr>
                <w:rFonts w:ascii="Arial" w:hAnsi="Arial" w:cs="Arial"/>
              </w:rPr>
            </w:pPr>
            <w:r>
              <w:rPr>
                <w:rFonts w:ascii="Arial" w:hAnsi="Arial" w:cs="Arial"/>
              </w:rPr>
              <w:t>2</w:t>
            </w:r>
            <w:r w:rsidR="00D2699F">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040F1E94" w14:textId="77777777" w:rsidR="008918DF" w:rsidRDefault="00D63975"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3.13.5, </w:t>
            </w:r>
            <w:r>
              <w:rPr>
                <w:rFonts w:ascii="Arial" w:hAnsi="Arial" w:cs="Arial"/>
                <w:i/>
              </w:rPr>
              <w:t>Removal of Old Equipment</w:t>
            </w:r>
            <w:r>
              <w:rPr>
                <w:rFonts w:ascii="Arial" w:hAnsi="Arial" w:cs="Arial"/>
              </w:rPr>
              <w:t>, B</w:t>
            </w:r>
          </w:p>
        </w:tc>
        <w:tc>
          <w:tcPr>
            <w:tcW w:w="7200" w:type="dxa"/>
            <w:tcBorders>
              <w:top w:val="single" w:sz="4" w:space="0" w:color="auto"/>
              <w:left w:val="single" w:sz="4" w:space="0" w:color="auto"/>
              <w:bottom w:val="single" w:sz="4" w:space="0" w:color="auto"/>
              <w:right w:val="single" w:sz="4" w:space="0" w:color="auto"/>
            </w:tcBorders>
          </w:tcPr>
          <w:p w14:paraId="5314BA21" w14:textId="77777777" w:rsidR="00D63975" w:rsidRDefault="00D63975" w:rsidP="00D63975">
            <w:pPr>
              <w:tabs>
                <w:tab w:val="left" w:pos="0"/>
              </w:tabs>
              <w:overflowPunct w:val="0"/>
              <w:autoSpaceDE w:val="0"/>
              <w:autoSpaceDN w:val="0"/>
              <w:adjustRightInd w:val="0"/>
              <w:rPr>
                <w:rFonts w:ascii="Arial" w:hAnsi="Arial" w:cs="Arial"/>
                <w:b/>
              </w:rPr>
            </w:pPr>
            <w:r w:rsidRPr="007F04AA">
              <w:rPr>
                <w:rFonts w:ascii="Arial" w:hAnsi="Arial" w:cs="Arial"/>
                <w:b/>
              </w:rPr>
              <w:t>Will the state please describe the age and reliability of the integrated video monitoring system that the (current) contractor provided? Is this system capable of storing video viewing post 90 days as required in the new RFP?</w:t>
            </w:r>
          </w:p>
          <w:p w14:paraId="5D355DD3" w14:textId="77777777" w:rsidR="00D63975" w:rsidRDefault="00D63975" w:rsidP="00D63975">
            <w:pPr>
              <w:tabs>
                <w:tab w:val="left" w:pos="0"/>
              </w:tabs>
              <w:overflowPunct w:val="0"/>
              <w:autoSpaceDE w:val="0"/>
              <w:autoSpaceDN w:val="0"/>
              <w:adjustRightInd w:val="0"/>
              <w:rPr>
                <w:rFonts w:ascii="Arial" w:hAnsi="Arial" w:cs="Arial"/>
                <w:b/>
              </w:rPr>
            </w:pPr>
          </w:p>
          <w:p w14:paraId="1E832017" w14:textId="66698C25" w:rsidR="00814291" w:rsidRDefault="00D63975" w:rsidP="00500E80">
            <w:pPr>
              <w:tabs>
                <w:tab w:val="left" w:pos="0"/>
              </w:tabs>
              <w:overflowPunct w:val="0"/>
              <w:autoSpaceDE w:val="0"/>
              <w:autoSpaceDN w:val="0"/>
              <w:adjustRightInd w:val="0"/>
              <w:ind w:hanging="28"/>
              <w:rPr>
                <w:rFonts w:ascii="Arial" w:hAnsi="Arial" w:cs="Arial"/>
              </w:rPr>
            </w:pPr>
            <w:r>
              <w:rPr>
                <w:rFonts w:ascii="Arial" w:hAnsi="Arial" w:cs="Arial"/>
              </w:rPr>
              <w:t>The current system was installed in 2008 and is currently in working condition</w:t>
            </w:r>
            <w:r w:rsidR="007D7B3A">
              <w:rPr>
                <w:rFonts w:ascii="Arial" w:hAnsi="Arial" w:cs="Arial"/>
              </w:rPr>
              <w:t>s that cover terms such as inspection transaction fee costs, payments</w:t>
            </w:r>
            <w:r w:rsidR="00F06EC4">
              <w:rPr>
                <w:rFonts w:ascii="Arial" w:hAnsi="Arial" w:cs="Arial"/>
              </w:rPr>
              <w:t>,</w:t>
            </w:r>
            <w:r w:rsidR="007D7B3A">
              <w:rPr>
                <w:rFonts w:ascii="Arial" w:hAnsi="Arial" w:cs="Arial"/>
              </w:rPr>
              <w:t xml:space="preserve"> and other necessary </w:t>
            </w:r>
            <w:r w:rsidR="00F2405E">
              <w:rPr>
                <w:rFonts w:ascii="Arial" w:hAnsi="Arial" w:cs="Arial"/>
              </w:rPr>
              <w:t>terms and conditions.</w:t>
            </w:r>
          </w:p>
        </w:tc>
      </w:tr>
      <w:tr w:rsidR="00814291" w14:paraId="032933FD"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7C4F8931" w14:textId="1FBCC346" w:rsidR="00814291" w:rsidRDefault="0003082B" w:rsidP="00D2699F">
            <w:pPr>
              <w:tabs>
                <w:tab w:val="left" w:pos="0"/>
              </w:tabs>
              <w:autoSpaceDN w:val="0"/>
              <w:jc w:val="center"/>
              <w:rPr>
                <w:rFonts w:ascii="Arial" w:hAnsi="Arial" w:cs="Arial"/>
              </w:rPr>
            </w:pPr>
            <w:r>
              <w:rPr>
                <w:rFonts w:ascii="Arial" w:hAnsi="Arial" w:cs="Arial"/>
              </w:rPr>
              <w:t>3</w:t>
            </w:r>
            <w:r w:rsidR="00D2699F">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24F04F4" w14:textId="77777777" w:rsidR="00814291" w:rsidRDefault="00456148" w:rsidP="0027177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3.29.3, </w:t>
            </w:r>
            <w:r>
              <w:rPr>
                <w:rFonts w:ascii="Arial" w:hAnsi="Arial" w:cs="Arial"/>
                <w:i/>
              </w:rPr>
              <w:t>NGWorkstation Hardware Configuration</w:t>
            </w:r>
          </w:p>
        </w:tc>
        <w:tc>
          <w:tcPr>
            <w:tcW w:w="7200" w:type="dxa"/>
            <w:tcBorders>
              <w:top w:val="single" w:sz="4" w:space="0" w:color="auto"/>
              <w:left w:val="single" w:sz="4" w:space="0" w:color="auto"/>
              <w:bottom w:val="single" w:sz="4" w:space="0" w:color="auto"/>
              <w:right w:val="single" w:sz="4" w:space="0" w:color="auto"/>
            </w:tcBorders>
          </w:tcPr>
          <w:p w14:paraId="7C7DCAB2" w14:textId="77777777" w:rsidR="00567A5E" w:rsidRDefault="00567A5E" w:rsidP="00567A5E">
            <w:pPr>
              <w:tabs>
                <w:tab w:val="left" w:pos="0"/>
              </w:tabs>
              <w:overflowPunct w:val="0"/>
              <w:autoSpaceDE w:val="0"/>
              <w:autoSpaceDN w:val="0"/>
              <w:adjustRightInd w:val="0"/>
              <w:ind w:hanging="28"/>
              <w:rPr>
                <w:rFonts w:ascii="Arial" w:hAnsi="Arial" w:cs="Arial"/>
                <w:b/>
              </w:rPr>
            </w:pPr>
            <w:r w:rsidRPr="007F4DD3">
              <w:rPr>
                <w:rFonts w:ascii="Arial" w:hAnsi="Arial" w:cs="Arial"/>
                <w:b/>
              </w:rPr>
              <w:t>Please define "ruggedized" with temperature and drop specs or a State specification.</w:t>
            </w:r>
          </w:p>
          <w:p w14:paraId="00D60880" w14:textId="77777777" w:rsidR="00814291" w:rsidRDefault="00814291" w:rsidP="00567A5E">
            <w:pPr>
              <w:tabs>
                <w:tab w:val="left" w:pos="0"/>
              </w:tabs>
              <w:overflowPunct w:val="0"/>
              <w:autoSpaceDE w:val="0"/>
              <w:autoSpaceDN w:val="0"/>
              <w:adjustRightInd w:val="0"/>
              <w:ind w:hanging="28"/>
              <w:rPr>
                <w:rFonts w:ascii="Arial" w:hAnsi="Arial" w:cs="Arial"/>
                <w:b/>
              </w:rPr>
            </w:pPr>
          </w:p>
          <w:p w14:paraId="2E10D777" w14:textId="2CA80A40" w:rsidR="00567A5E" w:rsidRPr="00567A5E" w:rsidRDefault="00567A5E" w:rsidP="00567A5E">
            <w:pPr>
              <w:tabs>
                <w:tab w:val="left" w:pos="0"/>
              </w:tabs>
              <w:overflowPunct w:val="0"/>
              <w:autoSpaceDE w:val="0"/>
              <w:autoSpaceDN w:val="0"/>
              <w:adjustRightInd w:val="0"/>
              <w:ind w:hanging="28"/>
              <w:rPr>
                <w:rFonts w:ascii="Arial" w:hAnsi="Arial" w:cs="Arial"/>
              </w:rPr>
            </w:pPr>
            <w:r w:rsidRPr="00567A5E">
              <w:rPr>
                <w:rFonts w:ascii="Arial" w:hAnsi="Arial" w:cs="Arial"/>
              </w:rPr>
              <w:t xml:space="preserve">Please refer to the answer to question </w:t>
            </w:r>
            <w:r w:rsidRPr="00601D2B">
              <w:rPr>
                <w:rFonts w:ascii="Arial" w:hAnsi="Arial" w:cs="Arial"/>
              </w:rPr>
              <w:t>#</w:t>
            </w:r>
            <w:r w:rsidR="00FD2BA3" w:rsidRPr="00FD2BA3">
              <w:rPr>
                <w:rFonts w:ascii="Arial" w:hAnsi="Arial" w:cs="Arial"/>
              </w:rPr>
              <w:t>29</w:t>
            </w:r>
            <w:r w:rsidRPr="00567A5E">
              <w:rPr>
                <w:rFonts w:ascii="Arial" w:hAnsi="Arial" w:cs="Arial"/>
              </w:rPr>
              <w:t>.</w:t>
            </w:r>
          </w:p>
          <w:p w14:paraId="5726B637" w14:textId="77777777" w:rsidR="00567A5E" w:rsidRDefault="00567A5E" w:rsidP="00567A5E">
            <w:pPr>
              <w:tabs>
                <w:tab w:val="left" w:pos="0"/>
              </w:tabs>
              <w:overflowPunct w:val="0"/>
              <w:autoSpaceDE w:val="0"/>
              <w:autoSpaceDN w:val="0"/>
              <w:adjustRightInd w:val="0"/>
              <w:ind w:hanging="28"/>
              <w:rPr>
                <w:rFonts w:ascii="Arial" w:hAnsi="Arial" w:cs="Arial"/>
              </w:rPr>
            </w:pPr>
          </w:p>
        </w:tc>
      </w:tr>
      <w:tr w:rsidR="00814291" w14:paraId="04321F70"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5EBC1E2A" w14:textId="459E01C8" w:rsidR="00814291" w:rsidRDefault="0003082B" w:rsidP="00FD2BA3">
            <w:pPr>
              <w:tabs>
                <w:tab w:val="left" w:pos="0"/>
              </w:tabs>
              <w:autoSpaceDN w:val="0"/>
              <w:jc w:val="center"/>
              <w:rPr>
                <w:rFonts w:ascii="Arial" w:hAnsi="Arial" w:cs="Arial"/>
              </w:rPr>
            </w:pPr>
            <w:r>
              <w:rPr>
                <w:rFonts w:ascii="Arial" w:hAnsi="Arial" w:cs="Arial"/>
              </w:rPr>
              <w:t>3</w:t>
            </w:r>
            <w:r w:rsidR="00FD2BA3">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1DE265F" w14:textId="77777777" w:rsidR="00814291" w:rsidRDefault="00567A5E" w:rsidP="0027177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3.29.3, </w:t>
            </w:r>
            <w:r>
              <w:rPr>
                <w:rFonts w:ascii="Arial" w:hAnsi="Arial" w:cs="Arial"/>
                <w:i/>
              </w:rPr>
              <w:t>NGWorkstation Hardware Configuration</w:t>
            </w:r>
          </w:p>
        </w:tc>
        <w:tc>
          <w:tcPr>
            <w:tcW w:w="7200" w:type="dxa"/>
            <w:tcBorders>
              <w:top w:val="single" w:sz="4" w:space="0" w:color="auto"/>
              <w:left w:val="single" w:sz="4" w:space="0" w:color="auto"/>
              <w:bottom w:val="single" w:sz="4" w:space="0" w:color="auto"/>
              <w:right w:val="single" w:sz="4" w:space="0" w:color="auto"/>
            </w:tcBorders>
          </w:tcPr>
          <w:p w14:paraId="7272F7AE" w14:textId="77777777" w:rsidR="00567A5E" w:rsidRDefault="00567A5E" w:rsidP="00567A5E">
            <w:pPr>
              <w:tabs>
                <w:tab w:val="left" w:pos="0"/>
              </w:tabs>
              <w:overflowPunct w:val="0"/>
              <w:autoSpaceDE w:val="0"/>
              <w:autoSpaceDN w:val="0"/>
              <w:adjustRightInd w:val="0"/>
              <w:ind w:hanging="28"/>
              <w:rPr>
                <w:rFonts w:ascii="Arial" w:hAnsi="Arial" w:cs="Arial"/>
                <w:color w:val="FF0000"/>
              </w:rPr>
            </w:pPr>
            <w:r w:rsidRPr="0018128F">
              <w:rPr>
                <w:rFonts w:ascii="Arial" w:hAnsi="Arial" w:cs="Arial"/>
                <w:b/>
              </w:rPr>
              <w:t>The RFP describes three configurations for the NGWorkstation: 1. Mandatory offer: a. Either a PC-based desktop NGWorkstation system, or b. A PC-based laptop NGWorkstation system. 2. Optional offer: a. A Tablet b</w:t>
            </w:r>
            <w:r>
              <w:rPr>
                <w:rFonts w:ascii="Arial" w:hAnsi="Arial" w:cs="Arial"/>
                <w:b/>
              </w:rPr>
              <w:t>ased NGWorkstation system Does PC-based</w:t>
            </w:r>
            <w:r w:rsidRPr="0018128F">
              <w:rPr>
                <w:rFonts w:ascii="Arial" w:hAnsi="Arial" w:cs="Arial"/>
                <w:b/>
              </w:rPr>
              <w:t xml:space="preserve"> mean that a bidder must offer a Windows based computer, and cannot offer e.g., an Apple MacBook based NGWorkstation system, or a client-server based NGWorkstation system?</w:t>
            </w:r>
            <w:r w:rsidRPr="00C119EF">
              <w:rPr>
                <w:rFonts w:ascii="Arial" w:hAnsi="Arial" w:cs="Arial"/>
                <w:color w:val="FF0000"/>
              </w:rPr>
              <w:t xml:space="preserve"> </w:t>
            </w:r>
          </w:p>
          <w:p w14:paraId="3F94C114" w14:textId="77777777" w:rsidR="00567A5E" w:rsidRDefault="00567A5E" w:rsidP="00567A5E">
            <w:pPr>
              <w:tabs>
                <w:tab w:val="left" w:pos="0"/>
              </w:tabs>
              <w:overflowPunct w:val="0"/>
              <w:autoSpaceDE w:val="0"/>
              <w:autoSpaceDN w:val="0"/>
              <w:adjustRightInd w:val="0"/>
              <w:ind w:hanging="28"/>
              <w:rPr>
                <w:rFonts w:ascii="Arial" w:hAnsi="Arial" w:cs="Arial"/>
                <w:color w:val="FF0000"/>
              </w:rPr>
            </w:pPr>
          </w:p>
          <w:p w14:paraId="48BFE146" w14:textId="77777777" w:rsidR="00814291" w:rsidRDefault="00567A5E" w:rsidP="00456148">
            <w:pPr>
              <w:tabs>
                <w:tab w:val="left" w:pos="0"/>
              </w:tabs>
              <w:overflowPunct w:val="0"/>
              <w:autoSpaceDE w:val="0"/>
              <w:autoSpaceDN w:val="0"/>
              <w:adjustRightInd w:val="0"/>
              <w:ind w:hanging="28"/>
              <w:rPr>
                <w:rFonts w:ascii="Arial" w:hAnsi="Arial" w:cs="Arial"/>
              </w:rPr>
            </w:pPr>
            <w:r w:rsidRPr="00456883">
              <w:rPr>
                <w:rFonts w:ascii="Arial" w:hAnsi="Arial" w:cs="Arial"/>
              </w:rPr>
              <w:t>The equipment must be Windows-based.</w:t>
            </w:r>
          </w:p>
        </w:tc>
      </w:tr>
      <w:tr w:rsidR="00814291" w14:paraId="09CA2B7E"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11ECB979" w14:textId="59B728E6" w:rsidR="00814291" w:rsidRDefault="0003082B" w:rsidP="00FD2BA3">
            <w:pPr>
              <w:tabs>
                <w:tab w:val="left" w:pos="0"/>
              </w:tabs>
              <w:autoSpaceDN w:val="0"/>
              <w:jc w:val="center"/>
              <w:rPr>
                <w:rFonts w:ascii="Arial" w:hAnsi="Arial" w:cs="Arial"/>
              </w:rPr>
            </w:pPr>
            <w:r>
              <w:rPr>
                <w:rFonts w:ascii="Arial" w:hAnsi="Arial" w:cs="Arial"/>
              </w:rPr>
              <w:lastRenderedPageBreak/>
              <w:t>3</w:t>
            </w:r>
            <w:r w:rsidR="00FD2BA3">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19409C2" w14:textId="77777777" w:rsidR="00567A5E" w:rsidRDefault="00567A5E" w:rsidP="00567A5E">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3.29.3, </w:t>
            </w:r>
            <w:r>
              <w:rPr>
                <w:rFonts w:ascii="Arial" w:hAnsi="Arial" w:cs="Arial"/>
                <w:i/>
              </w:rPr>
              <w:t>NGWorkstation Hardware Configurations</w:t>
            </w:r>
            <w:r>
              <w:rPr>
                <w:rFonts w:ascii="Arial" w:hAnsi="Arial" w:cs="Arial"/>
              </w:rPr>
              <w:t>, C</w:t>
            </w:r>
          </w:p>
          <w:p w14:paraId="67473728" w14:textId="77777777" w:rsidR="00567A5E" w:rsidRDefault="00567A5E" w:rsidP="00567A5E">
            <w:pPr>
              <w:tabs>
                <w:tab w:val="left" w:pos="0"/>
              </w:tabs>
              <w:overflowPunct w:val="0"/>
              <w:autoSpaceDE w:val="0"/>
              <w:autoSpaceDN w:val="0"/>
              <w:adjustRightInd w:val="0"/>
              <w:jc w:val="center"/>
              <w:rPr>
                <w:rFonts w:ascii="Arial" w:hAnsi="Arial" w:cs="Arial"/>
              </w:rPr>
            </w:pPr>
            <w:r>
              <w:rPr>
                <w:rFonts w:ascii="Arial" w:hAnsi="Arial" w:cs="Arial"/>
              </w:rPr>
              <w:t xml:space="preserve">and </w:t>
            </w:r>
          </w:p>
          <w:p w14:paraId="321BF803" w14:textId="77777777" w:rsidR="00814291" w:rsidRDefault="00567A5E" w:rsidP="00567A5E">
            <w:pPr>
              <w:tabs>
                <w:tab w:val="left" w:pos="0"/>
              </w:tabs>
              <w:overflowPunct w:val="0"/>
              <w:autoSpaceDE w:val="0"/>
              <w:autoSpaceDN w:val="0"/>
              <w:adjustRightInd w:val="0"/>
              <w:jc w:val="center"/>
              <w:rPr>
                <w:rFonts w:ascii="Arial" w:hAnsi="Arial" w:cs="Arial"/>
              </w:rPr>
            </w:pPr>
            <w:r>
              <w:rPr>
                <w:rFonts w:ascii="Arial" w:hAnsi="Arial" w:cs="Arial"/>
              </w:rPr>
              <w:t xml:space="preserve">Section 3.30.1, </w:t>
            </w:r>
            <w:r w:rsidRPr="00F43B75">
              <w:rPr>
                <w:rFonts w:ascii="Arial" w:hAnsi="Arial" w:cs="Arial"/>
                <w:i/>
              </w:rPr>
              <w:t>NGWorkstation Overview</w:t>
            </w:r>
            <w:r>
              <w:rPr>
                <w:rFonts w:ascii="Arial" w:hAnsi="Arial" w:cs="Arial"/>
              </w:rPr>
              <w:t>, A.2</w:t>
            </w:r>
          </w:p>
        </w:tc>
        <w:tc>
          <w:tcPr>
            <w:tcW w:w="7200" w:type="dxa"/>
            <w:tcBorders>
              <w:top w:val="single" w:sz="4" w:space="0" w:color="auto"/>
              <w:left w:val="single" w:sz="4" w:space="0" w:color="auto"/>
              <w:bottom w:val="single" w:sz="4" w:space="0" w:color="auto"/>
              <w:right w:val="single" w:sz="4" w:space="0" w:color="auto"/>
            </w:tcBorders>
          </w:tcPr>
          <w:p w14:paraId="760655F1" w14:textId="77777777" w:rsidR="00567A5E" w:rsidRPr="004F4BC2" w:rsidRDefault="00567A5E" w:rsidP="00567A5E">
            <w:pPr>
              <w:tabs>
                <w:tab w:val="left" w:pos="0"/>
              </w:tabs>
              <w:overflowPunct w:val="0"/>
              <w:autoSpaceDE w:val="0"/>
              <w:autoSpaceDN w:val="0"/>
              <w:adjustRightInd w:val="0"/>
              <w:rPr>
                <w:rFonts w:ascii="Arial" w:hAnsi="Arial" w:cs="Arial"/>
                <w:b/>
              </w:rPr>
            </w:pPr>
            <w:r>
              <w:rPr>
                <w:rFonts w:ascii="Arial" w:hAnsi="Arial" w:cs="Arial"/>
                <w:b/>
              </w:rPr>
              <w:t xml:space="preserve">A. </w:t>
            </w:r>
            <w:r w:rsidRPr="004F4BC2">
              <w:rPr>
                <w:rFonts w:ascii="Arial" w:hAnsi="Arial" w:cs="Arial"/>
                <w:b/>
              </w:rPr>
              <w:t xml:space="preserve">Page 78, Section 3.29.3.C and 3.30.1.A.2 reference air cards - What is the model of air card and hardware interface to them that the Vendor needs to support? </w:t>
            </w:r>
          </w:p>
          <w:p w14:paraId="6C1BE9FF" w14:textId="77777777" w:rsidR="00567A5E" w:rsidRDefault="00567A5E" w:rsidP="00567A5E">
            <w:pPr>
              <w:tabs>
                <w:tab w:val="left" w:pos="0"/>
              </w:tabs>
              <w:overflowPunct w:val="0"/>
              <w:autoSpaceDE w:val="0"/>
              <w:autoSpaceDN w:val="0"/>
              <w:adjustRightInd w:val="0"/>
              <w:ind w:hanging="28"/>
              <w:rPr>
                <w:rFonts w:ascii="Arial" w:hAnsi="Arial" w:cs="Arial"/>
              </w:rPr>
            </w:pPr>
          </w:p>
          <w:p w14:paraId="05ECC7C3" w14:textId="77777777" w:rsidR="00567A5E" w:rsidRPr="00AA4944" w:rsidRDefault="00567A5E" w:rsidP="00567A5E">
            <w:pPr>
              <w:tabs>
                <w:tab w:val="left" w:pos="0"/>
              </w:tabs>
              <w:overflowPunct w:val="0"/>
              <w:autoSpaceDE w:val="0"/>
              <w:autoSpaceDN w:val="0"/>
              <w:adjustRightInd w:val="0"/>
              <w:ind w:hanging="28"/>
              <w:rPr>
                <w:rFonts w:ascii="Arial" w:hAnsi="Arial" w:cs="Arial"/>
              </w:rPr>
            </w:pPr>
            <w:r w:rsidRPr="00AA4944">
              <w:rPr>
                <w:rFonts w:ascii="Arial" w:hAnsi="Arial" w:cs="Arial"/>
              </w:rPr>
              <w:t>Verizon MiFi8800L</w:t>
            </w:r>
            <w:r>
              <w:rPr>
                <w:rFonts w:ascii="Arial" w:hAnsi="Arial" w:cs="Arial"/>
              </w:rPr>
              <w:t>.</w:t>
            </w:r>
          </w:p>
          <w:p w14:paraId="67B83B82" w14:textId="77777777" w:rsidR="00567A5E" w:rsidRDefault="00567A5E" w:rsidP="00567A5E">
            <w:pPr>
              <w:tabs>
                <w:tab w:val="left" w:pos="0"/>
              </w:tabs>
              <w:overflowPunct w:val="0"/>
              <w:autoSpaceDE w:val="0"/>
              <w:autoSpaceDN w:val="0"/>
              <w:adjustRightInd w:val="0"/>
              <w:ind w:hanging="28"/>
              <w:rPr>
                <w:rFonts w:ascii="Arial" w:hAnsi="Arial" w:cs="Arial"/>
                <w:b/>
              </w:rPr>
            </w:pPr>
          </w:p>
          <w:p w14:paraId="21CFE8DC" w14:textId="77777777" w:rsidR="00567A5E" w:rsidRPr="004F4BC2" w:rsidRDefault="00567A5E" w:rsidP="00567A5E">
            <w:pPr>
              <w:tabs>
                <w:tab w:val="left" w:pos="0"/>
              </w:tabs>
              <w:overflowPunct w:val="0"/>
              <w:autoSpaceDE w:val="0"/>
              <w:autoSpaceDN w:val="0"/>
              <w:adjustRightInd w:val="0"/>
              <w:rPr>
                <w:rFonts w:ascii="Arial" w:hAnsi="Arial" w:cs="Arial"/>
                <w:b/>
              </w:rPr>
            </w:pPr>
            <w:r>
              <w:rPr>
                <w:rFonts w:ascii="Arial" w:hAnsi="Arial" w:cs="Arial"/>
                <w:b/>
              </w:rPr>
              <w:t xml:space="preserve">B. </w:t>
            </w:r>
            <w:r w:rsidRPr="004F4BC2">
              <w:rPr>
                <w:rFonts w:ascii="Arial" w:hAnsi="Arial" w:cs="Arial"/>
                <w:b/>
              </w:rPr>
              <w:t>Do the existing air cards connect via Wi-Fi? If no, please specify how they connect (e.g., PCI, USB, etc.).</w:t>
            </w:r>
          </w:p>
          <w:p w14:paraId="4024F259" w14:textId="77777777" w:rsidR="00567A5E" w:rsidRDefault="00567A5E" w:rsidP="00567A5E">
            <w:pPr>
              <w:pStyle w:val="ListParagraph"/>
              <w:tabs>
                <w:tab w:val="left" w:pos="0"/>
              </w:tabs>
              <w:overflowPunct w:val="0"/>
              <w:autoSpaceDE w:val="0"/>
              <w:autoSpaceDN w:val="0"/>
              <w:adjustRightInd w:val="0"/>
              <w:ind w:left="356"/>
              <w:rPr>
                <w:rFonts w:ascii="Arial" w:hAnsi="Arial" w:cs="Arial"/>
              </w:rPr>
            </w:pPr>
          </w:p>
          <w:p w14:paraId="64722389" w14:textId="77777777" w:rsidR="00814291" w:rsidRDefault="00567A5E" w:rsidP="00456148">
            <w:pPr>
              <w:pStyle w:val="ListParagraph"/>
              <w:tabs>
                <w:tab w:val="left" w:pos="0"/>
              </w:tabs>
              <w:overflowPunct w:val="0"/>
              <w:autoSpaceDE w:val="0"/>
              <w:autoSpaceDN w:val="0"/>
              <w:adjustRightInd w:val="0"/>
              <w:ind w:left="-24"/>
              <w:rPr>
                <w:rFonts w:ascii="Arial" w:hAnsi="Arial" w:cs="Arial"/>
              </w:rPr>
            </w:pPr>
            <w:r w:rsidRPr="00AA4944">
              <w:rPr>
                <w:rFonts w:ascii="Arial" w:hAnsi="Arial" w:cs="Arial"/>
              </w:rPr>
              <w:t xml:space="preserve">The current Verizon MiFi8800L </w:t>
            </w:r>
            <w:r>
              <w:rPr>
                <w:rFonts w:ascii="Arial" w:hAnsi="Arial" w:cs="Arial"/>
              </w:rPr>
              <w:t xml:space="preserve">air cards </w:t>
            </w:r>
            <w:r w:rsidRPr="00AA4944">
              <w:rPr>
                <w:rFonts w:ascii="Arial" w:hAnsi="Arial" w:cs="Arial"/>
              </w:rPr>
              <w:t>connect to the workstations via WiFi. Each MVC Bus Inspection Unit (BIT), Mobile Inspection Team (MIT) and Heavy</w:t>
            </w:r>
            <w:r>
              <w:rPr>
                <w:rFonts w:ascii="Arial" w:hAnsi="Arial" w:cs="Arial"/>
              </w:rPr>
              <w:t>-</w:t>
            </w:r>
            <w:r w:rsidRPr="00AA4944">
              <w:rPr>
                <w:rFonts w:ascii="Arial" w:hAnsi="Arial" w:cs="Arial"/>
              </w:rPr>
              <w:t xml:space="preserve"> Duty Diesel Inspection Team (HDD) workstation </w:t>
            </w:r>
            <w:r>
              <w:rPr>
                <w:rFonts w:ascii="Arial" w:hAnsi="Arial" w:cs="Arial"/>
              </w:rPr>
              <w:t>shall</w:t>
            </w:r>
            <w:r w:rsidRPr="00AA4944">
              <w:rPr>
                <w:rFonts w:ascii="Arial" w:hAnsi="Arial" w:cs="Arial"/>
              </w:rPr>
              <w:t xml:space="preserve"> connect via MiFi Unit with a unique SSID and password.</w:t>
            </w:r>
          </w:p>
        </w:tc>
      </w:tr>
      <w:tr w:rsidR="00814291" w14:paraId="1607568E" w14:textId="77777777" w:rsidTr="00271777">
        <w:trPr>
          <w:trHeight w:val="188"/>
        </w:trPr>
        <w:tc>
          <w:tcPr>
            <w:tcW w:w="877" w:type="dxa"/>
            <w:tcBorders>
              <w:top w:val="single" w:sz="4" w:space="0" w:color="auto"/>
              <w:left w:val="single" w:sz="4" w:space="0" w:color="auto"/>
              <w:bottom w:val="single" w:sz="4" w:space="0" w:color="auto"/>
              <w:right w:val="single" w:sz="4" w:space="0" w:color="auto"/>
            </w:tcBorders>
            <w:hideMark/>
          </w:tcPr>
          <w:p w14:paraId="2BF349C1" w14:textId="62A8F830" w:rsidR="00814291" w:rsidRDefault="0003082B" w:rsidP="00FD2BA3">
            <w:pPr>
              <w:tabs>
                <w:tab w:val="left" w:pos="0"/>
              </w:tabs>
              <w:autoSpaceDN w:val="0"/>
              <w:jc w:val="center"/>
              <w:rPr>
                <w:rFonts w:ascii="Arial" w:hAnsi="Arial" w:cs="Arial"/>
              </w:rPr>
            </w:pPr>
            <w:r>
              <w:rPr>
                <w:rFonts w:ascii="Arial" w:hAnsi="Arial" w:cs="Arial"/>
              </w:rPr>
              <w:t>3</w:t>
            </w:r>
            <w:r w:rsidR="00FD2BA3">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F6147CF" w14:textId="77777777" w:rsidR="00814291" w:rsidRDefault="00156123" w:rsidP="0027177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3.30.1, </w:t>
            </w:r>
            <w:r>
              <w:rPr>
                <w:rFonts w:ascii="Arial" w:hAnsi="Arial" w:cs="Arial"/>
                <w:i/>
              </w:rPr>
              <w:t>NGWorkstation Overview</w:t>
            </w:r>
          </w:p>
        </w:tc>
        <w:tc>
          <w:tcPr>
            <w:tcW w:w="7200" w:type="dxa"/>
            <w:tcBorders>
              <w:top w:val="single" w:sz="4" w:space="0" w:color="auto"/>
              <w:left w:val="single" w:sz="4" w:space="0" w:color="auto"/>
              <w:bottom w:val="single" w:sz="4" w:space="0" w:color="auto"/>
              <w:right w:val="single" w:sz="4" w:space="0" w:color="auto"/>
            </w:tcBorders>
          </w:tcPr>
          <w:p w14:paraId="420C89BF" w14:textId="77777777" w:rsidR="00567A5E" w:rsidRDefault="00567A5E" w:rsidP="00567A5E">
            <w:pPr>
              <w:tabs>
                <w:tab w:val="left" w:pos="0"/>
              </w:tabs>
              <w:overflowPunct w:val="0"/>
              <w:autoSpaceDE w:val="0"/>
              <w:autoSpaceDN w:val="0"/>
              <w:adjustRightInd w:val="0"/>
              <w:ind w:hanging="28"/>
              <w:rPr>
                <w:rFonts w:ascii="Arial" w:hAnsi="Arial" w:cs="Arial"/>
                <w:i/>
                <w:color w:val="FF0000"/>
              </w:rPr>
            </w:pPr>
            <w:r w:rsidRPr="007F4DD3">
              <w:rPr>
                <w:rFonts w:ascii="Arial" w:hAnsi="Arial" w:cs="Arial"/>
                <w:b/>
              </w:rPr>
              <w:t>Currently the NGWorkstations communica</w:t>
            </w:r>
            <w:r>
              <w:rPr>
                <w:rFonts w:ascii="Arial" w:hAnsi="Arial" w:cs="Arial"/>
                <w:b/>
              </w:rPr>
              <w:t>te</w:t>
            </w:r>
            <w:r w:rsidRPr="007F4DD3">
              <w:rPr>
                <w:rFonts w:ascii="Arial" w:hAnsi="Arial" w:cs="Arial"/>
                <w:b/>
              </w:rPr>
              <w:t xml:space="preserve"> using a station controller. If the plan is to continue to use the station controllers to facilitate offline testing and as a proxy, will this satisfy the requirement for the workstations to communicate with the NGVID?</w:t>
            </w:r>
            <w:r w:rsidRPr="00B74FF0">
              <w:rPr>
                <w:rFonts w:ascii="Arial" w:hAnsi="Arial" w:cs="Arial"/>
                <w:i/>
                <w:color w:val="FF0000"/>
              </w:rPr>
              <w:t xml:space="preserve"> </w:t>
            </w:r>
          </w:p>
          <w:p w14:paraId="760D2B0B" w14:textId="77777777" w:rsidR="00567A5E" w:rsidRDefault="00567A5E" w:rsidP="00567A5E">
            <w:pPr>
              <w:tabs>
                <w:tab w:val="left" w:pos="0"/>
              </w:tabs>
              <w:overflowPunct w:val="0"/>
              <w:autoSpaceDE w:val="0"/>
              <w:autoSpaceDN w:val="0"/>
              <w:adjustRightInd w:val="0"/>
              <w:ind w:hanging="28"/>
              <w:rPr>
                <w:rFonts w:ascii="Arial" w:hAnsi="Arial" w:cs="Arial"/>
                <w:i/>
                <w:color w:val="FF0000"/>
              </w:rPr>
            </w:pPr>
          </w:p>
          <w:p w14:paraId="723929D9" w14:textId="77777777" w:rsidR="00814291" w:rsidRDefault="00567A5E" w:rsidP="00456148">
            <w:pPr>
              <w:tabs>
                <w:tab w:val="left" w:pos="0"/>
              </w:tabs>
              <w:overflowPunct w:val="0"/>
              <w:autoSpaceDE w:val="0"/>
              <w:autoSpaceDN w:val="0"/>
              <w:adjustRightInd w:val="0"/>
              <w:ind w:hanging="28"/>
              <w:rPr>
                <w:rFonts w:ascii="Arial" w:hAnsi="Arial" w:cs="Arial"/>
              </w:rPr>
            </w:pPr>
            <w:r w:rsidRPr="00456883">
              <w:rPr>
                <w:rFonts w:ascii="Arial" w:hAnsi="Arial" w:cs="Arial"/>
              </w:rPr>
              <w:t xml:space="preserve">The station controllers are used only in the centralized facilities.  Communications must be to the NGVID, and the SLA </w:t>
            </w:r>
            <w:r>
              <w:rPr>
                <w:rFonts w:ascii="Arial" w:hAnsi="Arial" w:cs="Arial"/>
              </w:rPr>
              <w:t>S</w:t>
            </w:r>
            <w:r w:rsidRPr="00456883">
              <w:rPr>
                <w:rFonts w:ascii="Arial" w:hAnsi="Arial" w:cs="Arial"/>
              </w:rPr>
              <w:t xml:space="preserve">ection </w:t>
            </w:r>
            <w:r>
              <w:rPr>
                <w:rFonts w:ascii="Arial" w:hAnsi="Arial" w:cs="Arial"/>
              </w:rPr>
              <w:t xml:space="preserve">3.49 </w:t>
            </w:r>
            <w:r w:rsidRPr="00456883">
              <w:rPr>
                <w:rFonts w:ascii="Arial" w:hAnsi="Arial" w:cs="Arial"/>
              </w:rPr>
              <w:t>describes the connectivity that is required.  The decentralized NGWorkstations must communicate directly with the VID.</w:t>
            </w:r>
          </w:p>
        </w:tc>
      </w:tr>
      <w:tr w:rsidR="00814291" w14:paraId="62B3CDF2"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32904EA4" w14:textId="07463437" w:rsidR="00814291" w:rsidRDefault="0003082B" w:rsidP="00FD2BA3">
            <w:pPr>
              <w:tabs>
                <w:tab w:val="left" w:pos="0"/>
              </w:tabs>
              <w:autoSpaceDN w:val="0"/>
              <w:jc w:val="center"/>
              <w:rPr>
                <w:rFonts w:ascii="Arial" w:hAnsi="Arial" w:cs="Arial"/>
              </w:rPr>
            </w:pPr>
            <w:r>
              <w:rPr>
                <w:rFonts w:ascii="Arial" w:hAnsi="Arial" w:cs="Arial"/>
              </w:rPr>
              <w:t>3</w:t>
            </w:r>
            <w:r w:rsidR="00FD2BA3">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525C73D" w14:textId="77777777" w:rsidR="00814291" w:rsidRDefault="00156123" w:rsidP="0027177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3.31, </w:t>
            </w:r>
            <w:r>
              <w:rPr>
                <w:rFonts w:ascii="Arial" w:hAnsi="Arial" w:cs="Arial"/>
                <w:i/>
              </w:rPr>
              <w:t>Rules Engine</w:t>
            </w:r>
          </w:p>
        </w:tc>
        <w:tc>
          <w:tcPr>
            <w:tcW w:w="7200" w:type="dxa"/>
            <w:tcBorders>
              <w:top w:val="single" w:sz="4" w:space="0" w:color="auto"/>
              <w:left w:val="single" w:sz="4" w:space="0" w:color="auto"/>
              <w:bottom w:val="single" w:sz="4" w:space="0" w:color="auto"/>
              <w:right w:val="single" w:sz="4" w:space="0" w:color="auto"/>
            </w:tcBorders>
          </w:tcPr>
          <w:p w14:paraId="75594AF2" w14:textId="77777777" w:rsidR="00156123" w:rsidRDefault="00156123" w:rsidP="00156123">
            <w:pPr>
              <w:tabs>
                <w:tab w:val="left" w:pos="0"/>
              </w:tabs>
              <w:overflowPunct w:val="0"/>
              <w:autoSpaceDE w:val="0"/>
              <w:autoSpaceDN w:val="0"/>
              <w:adjustRightInd w:val="0"/>
              <w:ind w:hanging="28"/>
              <w:rPr>
                <w:rFonts w:ascii="Arial" w:hAnsi="Arial" w:cs="Arial"/>
                <w:b/>
                <w:i/>
              </w:rPr>
            </w:pPr>
            <w:r w:rsidRPr="00A12026">
              <w:rPr>
                <w:rFonts w:ascii="Arial" w:hAnsi="Arial" w:cs="Arial"/>
                <w:b/>
              </w:rPr>
              <w:t>If customized functions need to be created in the rules engine, do business users need to be trained?</w:t>
            </w:r>
            <w:r w:rsidRPr="00456883">
              <w:rPr>
                <w:rFonts w:ascii="Arial" w:hAnsi="Arial" w:cs="Arial"/>
                <w:b/>
                <w:i/>
              </w:rPr>
              <w:tab/>
            </w:r>
          </w:p>
          <w:p w14:paraId="7D9D134E" w14:textId="77777777" w:rsidR="00156123" w:rsidRDefault="00156123" w:rsidP="00156123">
            <w:pPr>
              <w:tabs>
                <w:tab w:val="left" w:pos="0"/>
              </w:tabs>
              <w:overflowPunct w:val="0"/>
              <w:autoSpaceDE w:val="0"/>
              <w:autoSpaceDN w:val="0"/>
              <w:adjustRightInd w:val="0"/>
              <w:ind w:hanging="28"/>
              <w:rPr>
                <w:rFonts w:ascii="Arial" w:hAnsi="Arial" w:cs="Arial"/>
                <w:b/>
                <w:i/>
              </w:rPr>
            </w:pPr>
          </w:p>
          <w:p w14:paraId="0DFA9F09" w14:textId="77777777" w:rsidR="00814291" w:rsidRDefault="00156123" w:rsidP="00456148">
            <w:pPr>
              <w:tabs>
                <w:tab w:val="left" w:pos="0"/>
              </w:tabs>
              <w:overflowPunct w:val="0"/>
              <w:autoSpaceDE w:val="0"/>
              <w:autoSpaceDN w:val="0"/>
              <w:adjustRightInd w:val="0"/>
              <w:ind w:hanging="28"/>
              <w:rPr>
                <w:rFonts w:ascii="Arial" w:hAnsi="Arial" w:cs="Arial"/>
              </w:rPr>
            </w:pPr>
            <w:r w:rsidRPr="00456883">
              <w:rPr>
                <w:rFonts w:ascii="Arial" w:hAnsi="Arial" w:cs="Arial"/>
              </w:rPr>
              <w:t>Yes</w:t>
            </w:r>
            <w:r>
              <w:rPr>
                <w:rFonts w:ascii="Arial" w:hAnsi="Arial" w:cs="Arial"/>
              </w:rPr>
              <w:t xml:space="preserve">, the business users must be trained. </w:t>
            </w:r>
          </w:p>
        </w:tc>
      </w:tr>
      <w:tr w:rsidR="00814291" w14:paraId="00767E32"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26F0A72A" w14:textId="2B4DCF3D" w:rsidR="00814291" w:rsidRDefault="00FD2BA3" w:rsidP="00271777">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7949BF76" w14:textId="77777777" w:rsidR="00814291" w:rsidRDefault="00156123" w:rsidP="0027177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3.35.1, </w:t>
            </w:r>
            <w:r>
              <w:rPr>
                <w:rFonts w:ascii="Arial" w:hAnsi="Arial" w:cs="Arial"/>
                <w:i/>
              </w:rPr>
              <w:t>General NGWorkstation Security Requirements</w:t>
            </w:r>
            <w:r>
              <w:rPr>
                <w:rFonts w:ascii="Arial" w:hAnsi="Arial" w:cs="Arial"/>
              </w:rPr>
              <w:t>, C</w:t>
            </w:r>
          </w:p>
        </w:tc>
        <w:tc>
          <w:tcPr>
            <w:tcW w:w="7200" w:type="dxa"/>
            <w:tcBorders>
              <w:top w:val="single" w:sz="4" w:space="0" w:color="auto"/>
              <w:left w:val="single" w:sz="4" w:space="0" w:color="auto"/>
              <w:bottom w:val="single" w:sz="4" w:space="0" w:color="auto"/>
              <w:right w:val="single" w:sz="4" w:space="0" w:color="auto"/>
            </w:tcBorders>
          </w:tcPr>
          <w:p w14:paraId="1D42FD77" w14:textId="77777777" w:rsidR="00156123" w:rsidRDefault="00156123" w:rsidP="00156123">
            <w:pPr>
              <w:tabs>
                <w:tab w:val="left" w:pos="0"/>
              </w:tabs>
              <w:overflowPunct w:val="0"/>
              <w:autoSpaceDE w:val="0"/>
              <w:autoSpaceDN w:val="0"/>
              <w:adjustRightInd w:val="0"/>
              <w:ind w:hanging="28"/>
              <w:rPr>
                <w:rFonts w:ascii="Arial" w:hAnsi="Arial" w:cs="Arial"/>
                <w:b/>
                <w:color w:val="FF0000"/>
              </w:rPr>
            </w:pPr>
            <w:r w:rsidRPr="00A12026">
              <w:rPr>
                <w:rFonts w:ascii="Arial" w:hAnsi="Arial" w:cs="Arial"/>
                <w:b/>
              </w:rPr>
              <w:t>Regarding 3.35.1.C Who is responsible for having the diagnostic software, used in diagnostic mode (3.30.3), installed and maintained?</w:t>
            </w:r>
            <w:r>
              <w:rPr>
                <w:rFonts w:ascii="Arial" w:hAnsi="Arial" w:cs="Arial"/>
                <w:b/>
                <w:color w:val="FF0000"/>
              </w:rPr>
              <w:t xml:space="preserve"> </w:t>
            </w:r>
          </w:p>
          <w:p w14:paraId="2E0291C7" w14:textId="77777777" w:rsidR="00156123" w:rsidRDefault="00156123" w:rsidP="00156123">
            <w:pPr>
              <w:tabs>
                <w:tab w:val="left" w:pos="0"/>
              </w:tabs>
              <w:overflowPunct w:val="0"/>
              <w:autoSpaceDE w:val="0"/>
              <w:autoSpaceDN w:val="0"/>
              <w:adjustRightInd w:val="0"/>
              <w:ind w:hanging="28"/>
              <w:rPr>
                <w:rFonts w:ascii="Arial" w:hAnsi="Arial" w:cs="Arial"/>
                <w:b/>
                <w:color w:val="FF0000"/>
              </w:rPr>
            </w:pPr>
          </w:p>
          <w:p w14:paraId="339F4713" w14:textId="77777777" w:rsidR="00814291" w:rsidRDefault="00156123" w:rsidP="00456148">
            <w:pPr>
              <w:tabs>
                <w:tab w:val="left" w:pos="0"/>
              </w:tabs>
              <w:overflowPunct w:val="0"/>
              <w:autoSpaceDE w:val="0"/>
              <w:autoSpaceDN w:val="0"/>
              <w:adjustRightInd w:val="0"/>
              <w:ind w:hanging="28"/>
              <w:rPr>
                <w:rFonts w:ascii="Arial" w:hAnsi="Arial" w:cs="Arial"/>
              </w:rPr>
            </w:pPr>
            <w:r w:rsidRPr="00456883">
              <w:rPr>
                <w:rFonts w:ascii="Arial" w:hAnsi="Arial" w:cs="Arial"/>
              </w:rPr>
              <w:t xml:space="preserve">The </w:t>
            </w:r>
            <w:r>
              <w:rPr>
                <w:rFonts w:ascii="Arial" w:hAnsi="Arial" w:cs="Arial"/>
              </w:rPr>
              <w:t>V</w:t>
            </w:r>
            <w:r w:rsidRPr="00456883">
              <w:rPr>
                <w:rFonts w:ascii="Arial" w:hAnsi="Arial" w:cs="Arial"/>
              </w:rPr>
              <w:t>endor</w:t>
            </w:r>
            <w:r>
              <w:rPr>
                <w:rFonts w:ascii="Arial" w:hAnsi="Arial" w:cs="Arial"/>
              </w:rPr>
              <w:t xml:space="preserve"> </w:t>
            </w:r>
            <w:r w:rsidRPr="00456883">
              <w:rPr>
                <w:rFonts w:ascii="Arial" w:hAnsi="Arial" w:cs="Arial"/>
              </w:rPr>
              <w:t>{</w:t>
            </w:r>
            <w:r>
              <w:rPr>
                <w:rFonts w:ascii="Arial" w:hAnsi="Arial" w:cs="Arial"/>
              </w:rPr>
              <w:t>C</w:t>
            </w:r>
            <w:r w:rsidRPr="00456883">
              <w:rPr>
                <w:rFonts w:ascii="Arial" w:hAnsi="Arial" w:cs="Arial"/>
              </w:rPr>
              <w:t xml:space="preserve">ontractor} is responsible for the diagnostic mode defined in </w:t>
            </w:r>
            <w:r>
              <w:rPr>
                <w:rFonts w:ascii="Arial" w:hAnsi="Arial" w:cs="Arial"/>
              </w:rPr>
              <w:t>Bid Solicitation S</w:t>
            </w:r>
            <w:r w:rsidRPr="00456883">
              <w:rPr>
                <w:rFonts w:ascii="Arial" w:hAnsi="Arial" w:cs="Arial"/>
              </w:rPr>
              <w:t>ection 3.30.3</w:t>
            </w:r>
            <w:r>
              <w:rPr>
                <w:rFonts w:ascii="Arial" w:hAnsi="Arial" w:cs="Arial"/>
              </w:rPr>
              <w:t xml:space="preserve">, </w:t>
            </w:r>
            <w:r>
              <w:rPr>
                <w:rFonts w:ascii="Arial" w:hAnsi="Arial" w:cs="Arial"/>
                <w:i/>
              </w:rPr>
              <w:t>Additional Inspection Software Requirements,</w:t>
            </w:r>
            <w:r>
              <w:rPr>
                <w:rFonts w:ascii="Arial" w:hAnsi="Arial" w:cs="Arial"/>
              </w:rPr>
              <w:t xml:space="preserve"> </w:t>
            </w:r>
            <w:r w:rsidRPr="00456883">
              <w:rPr>
                <w:rFonts w:ascii="Arial" w:hAnsi="Arial" w:cs="Arial"/>
              </w:rPr>
              <w:t>J</w:t>
            </w:r>
            <w:r>
              <w:rPr>
                <w:rFonts w:ascii="Arial" w:hAnsi="Arial" w:cs="Arial"/>
              </w:rPr>
              <w:t>.</w:t>
            </w:r>
          </w:p>
        </w:tc>
      </w:tr>
      <w:tr w:rsidR="00814291" w14:paraId="145E1FC1"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5CD3F2EB" w14:textId="631425E8" w:rsidR="00814291" w:rsidRDefault="00FD2BA3" w:rsidP="00271777">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4A1B0866" w14:textId="77777777" w:rsidR="00814291" w:rsidRDefault="00156123" w:rsidP="0027177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3.35.2, </w:t>
            </w:r>
            <w:r>
              <w:rPr>
                <w:rFonts w:ascii="Arial" w:hAnsi="Arial" w:cs="Arial"/>
                <w:i/>
              </w:rPr>
              <w:t>NGWorkstation User Authentication</w:t>
            </w:r>
          </w:p>
        </w:tc>
        <w:tc>
          <w:tcPr>
            <w:tcW w:w="7200" w:type="dxa"/>
            <w:tcBorders>
              <w:top w:val="single" w:sz="4" w:space="0" w:color="auto"/>
              <w:left w:val="single" w:sz="4" w:space="0" w:color="auto"/>
              <w:bottom w:val="single" w:sz="4" w:space="0" w:color="auto"/>
              <w:right w:val="single" w:sz="4" w:space="0" w:color="auto"/>
            </w:tcBorders>
          </w:tcPr>
          <w:p w14:paraId="0A1E0CFF" w14:textId="77777777" w:rsidR="00156123" w:rsidRDefault="00156123" w:rsidP="00156123">
            <w:pPr>
              <w:tabs>
                <w:tab w:val="left" w:pos="0"/>
              </w:tabs>
              <w:overflowPunct w:val="0"/>
              <w:autoSpaceDE w:val="0"/>
              <w:autoSpaceDN w:val="0"/>
              <w:adjustRightInd w:val="0"/>
              <w:ind w:hanging="28"/>
              <w:rPr>
                <w:rFonts w:ascii="Arial" w:hAnsi="Arial" w:cs="Arial"/>
                <w:b/>
              </w:rPr>
            </w:pPr>
            <w:r w:rsidRPr="00A12026">
              <w:rPr>
                <w:rFonts w:ascii="Arial" w:hAnsi="Arial" w:cs="Arial"/>
                <w:b/>
              </w:rPr>
              <w:t>Currently in CIF, Biometric is being used to authenticate users, is it still required?</w:t>
            </w:r>
          </w:p>
          <w:p w14:paraId="3DE5413E" w14:textId="77777777" w:rsidR="00156123" w:rsidRDefault="00156123" w:rsidP="00156123">
            <w:pPr>
              <w:tabs>
                <w:tab w:val="left" w:pos="0"/>
              </w:tabs>
              <w:overflowPunct w:val="0"/>
              <w:autoSpaceDE w:val="0"/>
              <w:autoSpaceDN w:val="0"/>
              <w:adjustRightInd w:val="0"/>
              <w:ind w:hanging="28"/>
              <w:rPr>
                <w:rFonts w:ascii="Arial" w:hAnsi="Arial" w:cs="Arial"/>
                <w:b/>
              </w:rPr>
            </w:pPr>
          </w:p>
          <w:p w14:paraId="1F04C09E" w14:textId="77777777" w:rsidR="00814291" w:rsidRDefault="00156123" w:rsidP="00456148">
            <w:pPr>
              <w:tabs>
                <w:tab w:val="left" w:pos="0"/>
              </w:tabs>
              <w:overflowPunct w:val="0"/>
              <w:autoSpaceDE w:val="0"/>
              <w:autoSpaceDN w:val="0"/>
              <w:adjustRightInd w:val="0"/>
              <w:ind w:hanging="28"/>
              <w:rPr>
                <w:rFonts w:ascii="Arial" w:hAnsi="Arial" w:cs="Arial"/>
              </w:rPr>
            </w:pPr>
            <w:r>
              <w:rPr>
                <w:rFonts w:ascii="Arial" w:hAnsi="Arial" w:cs="Arial"/>
              </w:rPr>
              <w:t>No, Biometrics are no longer required at the CIF or PIF.</w:t>
            </w:r>
          </w:p>
        </w:tc>
      </w:tr>
      <w:tr w:rsidR="00814291" w14:paraId="09248CAD"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79F4E4FC" w14:textId="16FF31D1" w:rsidR="00814291" w:rsidRDefault="00FD2BA3" w:rsidP="00271777">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43018864" w14:textId="77777777" w:rsidR="00156123" w:rsidRDefault="00156123" w:rsidP="0027177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3.39.1.1, </w:t>
            </w:r>
            <w:r>
              <w:rPr>
                <w:rFonts w:ascii="Arial" w:hAnsi="Arial" w:cs="Arial"/>
                <w:i/>
              </w:rPr>
              <w:t>Requirements Analysis</w:t>
            </w:r>
            <w:r>
              <w:rPr>
                <w:rFonts w:ascii="Arial" w:hAnsi="Arial" w:cs="Arial"/>
              </w:rPr>
              <w:t>, C-D</w:t>
            </w:r>
          </w:p>
          <w:p w14:paraId="2CDA2D16" w14:textId="77777777" w:rsidR="00814291" w:rsidRPr="00156123" w:rsidRDefault="00814291" w:rsidP="00156123">
            <w:pPr>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90066C7" w14:textId="77777777" w:rsidR="00156123" w:rsidRDefault="00156123" w:rsidP="00156123">
            <w:pPr>
              <w:tabs>
                <w:tab w:val="left" w:pos="0"/>
              </w:tabs>
              <w:overflowPunct w:val="0"/>
              <w:autoSpaceDE w:val="0"/>
              <w:autoSpaceDN w:val="0"/>
              <w:adjustRightInd w:val="0"/>
              <w:ind w:hanging="28"/>
              <w:rPr>
                <w:rFonts w:ascii="Arial" w:hAnsi="Arial" w:cs="Arial"/>
                <w:b/>
              </w:rPr>
            </w:pPr>
            <w:r w:rsidRPr="00A12026">
              <w:rPr>
                <w:rFonts w:ascii="Arial" w:hAnsi="Arial" w:cs="Arial"/>
                <w:b/>
              </w:rPr>
              <w:t>Please confirm that the RTM required in the 30 days of the contract covers the entire NGSystem set of requirements for the VID, CIF/SIF/PIF/PFF/BIT/MIT, web portal, public web site, etc.. Will the Stat</w:t>
            </w:r>
            <w:r>
              <w:rPr>
                <w:rFonts w:ascii="Arial" w:hAnsi="Arial" w:cs="Arial"/>
                <w:b/>
              </w:rPr>
              <w:t>e confirm that the required SME’</w:t>
            </w:r>
            <w:r w:rsidRPr="00A12026">
              <w:rPr>
                <w:rFonts w:ascii="Arial" w:hAnsi="Arial" w:cs="Arial"/>
                <w:b/>
              </w:rPr>
              <w:t>s will be available to attend sessions for the first 30 days of the contract to allow for the contractor to meet this requirement and to meet the 60day requirement to provide written specifications to the State for review.</w:t>
            </w:r>
            <w:r>
              <w:rPr>
                <w:rFonts w:ascii="Arial" w:hAnsi="Arial" w:cs="Arial"/>
                <w:b/>
              </w:rPr>
              <w:t xml:space="preserve">  </w:t>
            </w:r>
          </w:p>
          <w:p w14:paraId="2F73CC91" w14:textId="77777777" w:rsidR="00156123" w:rsidRDefault="00156123" w:rsidP="00156123">
            <w:pPr>
              <w:tabs>
                <w:tab w:val="left" w:pos="0"/>
              </w:tabs>
              <w:overflowPunct w:val="0"/>
              <w:autoSpaceDE w:val="0"/>
              <w:autoSpaceDN w:val="0"/>
              <w:adjustRightInd w:val="0"/>
              <w:ind w:hanging="28"/>
              <w:rPr>
                <w:rFonts w:ascii="Arial" w:hAnsi="Arial" w:cs="Arial"/>
                <w:b/>
              </w:rPr>
            </w:pPr>
          </w:p>
          <w:p w14:paraId="087B9C37" w14:textId="77777777" w:rsidR="00814291" w:rsidRDefault="00156123" w:rsidP="00456148">
            <w:pPr>
              <w:tabs>
                <w:tab w:val="left" w:pos="0"/>
              </w:tabs>
              <w:overflowPunct w:val="0"/>
              <w:autoSpaceDE w:val="0"/>
              <w:autoSpaceDN w:val="0"/>
              <w:adjustRightInd w:val="0"/>
              <w:ind w:hanging="28"/>
              <w:rPr>
                <w:rFonts w:ascii="Arial" w:hAnsi="Arial" w:cs="Arial"/>
              </w:rPr>
            </w:pPr>
            <w:r w:rsidRPr="009C49AB">
              <w:rPr>
                <w:rFonts w:ascii="Arial" w:hAnsi="Arial" w:cs="Arial"/>
              </w:rPr>
              <w:t>Yes,</w:t>
            </w:r>
            <w:r>
              <w:rPr>
                <w:rFonts w:ascii="Arial" w:hAnsi="Arial" w:cs="Arial"/>
              </w:rPr>
              <w:t xml:space="preserve"> the RTM required in the first 30 days of the Blanket P.O. covers the entire NGSystem set of requirements.</w:t>
            </w:r>
            <w:r w:rsidRPr="009C49AB">
              <w:rPr>
                <w:rFonts w:ascii="Arial" w:hAnsi="Arial" w:cs="Arial"/>
              </w:rPr>
              <w:t xml:space="preserve"> </w:t>
            </w:r>
            <w:r>
              <w:rPr>
                <w:rFonts w:ascii="Arial" w:hAnsi="Arial" w:cs="Arial"/>
              </w:rPr>
              <w:t xml:space="preserve"> The required </w:t>
            </w:r>
            <w:r w:rsidRPr="009C49AB">
              <w:rPr>
                <w:rFonts w:ascii="Arial" w:hAnsi="Arial" w:cs="Arial"/>
              </w:rPr>
              <w:t>SME</w:t>
            </w:r>
            <w:r>
              <w:rPr>
                <w:rFonts w:ascii="Arial" w:hAnsi="Arial" w:cs="Arial"/>
              </w:rPr>
              <w:t>s</w:t>
            </w:r>
            <w:r w:rsidRPr="009C49AB">
              <w:rPr>
                <w:rFonts w:ascii="Arial" w:hAnsi="Arial" w:cs="Arial"/>
              </w:rPr>
              <w:t xml:space="preserve"> will be made available</w:t>
            </w:r>
            <w:r>
              <w:rPr>
                <w:rFonts w:ascii="Arial" w:hAnsi="Arial" w:cs="Arial"/>
              </w:rPr>
              <w:t xml:space="preserve"> to attend sessions for the first 30 days of the Blanket P.O. </w:t>
            </w:r>
          </w:p>
        </w:tc>
      </w:tr>
      <w:tr w:rsidR="00814291" w14:paraId="27F935F2"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5A358025" w14:textId="5726CE0E" w:rsidR="00814291" w:rsidRDefault="00FD2BA3" w:rsidP="00271777">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5181E73A" w14:textId="77777777" w:rsidR="00814291" w:rsidRDefault="00156123" w:rsidP="0027177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3.39.2, </w:t>
            </w:r>
            <w:r>
              <w:rPr>
                <w:rFonts w:ascii="Arial" w:hAnsi="Arial" w:cs="Arial"/>
                <w:i/>
              </w:rPr>
              <w:t>System Environments</w:t>
            </w:r>
          </w:p>
        </w:tc>
        <w:tc>
          <w:tcPr>
            <w:tcW w:w="7200" w:type="dxa"/>
            <w:tcBorders>
              <w:top w:val="single" w:sz="4" w:space="0" w:color="auto"/>
              <w:left w:val="single" w:sz="4" w:space="0" w:color="auto"/>
              <w:bottom w:val="single" w:sz="4" w:space="0" w:color="auto"/>
              <w:right w:val="single" w:sz="4" w:space="0" w:color="auto"/>
            </w:tcBorders>
          </w:tcPr>
          <w:p w14:paraId="7F908976" w14:textId="77777777" w:rsidR="00156123" w:rsidRDefault="00156123" w:rsidP="00156123">
            <w:pPr>
              <w:tabs>
                <w:tab w:val="left" w:pos="0"/>
              </w:tabs>
              <w:overflowPunct w:val="0"/>
              <w:autoSpaceDE w:val="0"/>
              <w:autoSpaceDN w:val="0"/>
              <w:adjustRightInd w:val="0"/>
              <w:ind w:hanging="28"/>
              <w:rPr>
                <w:rFonts w:ascii="Arial" w:hAnsi="Arial" w:cs="Arial"/>
                <w:b/>
              </w:rPr>
            </w:pPr>
            <w:r w:rsidRPr="001B0E3D">
              <w:rPr>
                <w:rFonts w:ascii="Arial" w:hAnsi="Arial" w:cs="Arial"/>
                <w:b/>
              </w:rPr>
              <w:t>Does the storage for each environment need to be physically separate, or will the Vendor be allowed to use a centralized storage and use logical separations to dedicate storage to each environment?</w:t>
            </w:r>
          </w:p>
          <w:p w14:paraId="66F67B8F" w14:textId="77777777" w:rsidR="00156123" w:rsidRDefault="00156123" w:rsidP="00156123">
            <w:pPr>
              <w:tabs>
                <w:tab w:val="left" w:pos="0"/>
              </w:tabs>
              <w:overflowPunct w:val="0"/>
              <w:autoSpaceDE w:val="0"/>
              <w:autoSpaceDN w:val="0"/>
              <w:adjustRightInd w:val="0"/>
              <w:ind w:hanging="28"/>
              <w:rPr>
                <w:rFonts w:ascii="Arial" w:hAnsi="Arial" w:cs="Arial"/>
                <w:b/>
              </w:rPr>
            </w:pPr>
          </w:p>
          <w:p w14:paraId="18EF1B5B" w14:textId="77777777" w:rsidR="00814291" w:rsidRDefault="00156123" w:rsidP="00456148">
            <w:pPr>
              <w:tabs>
                <w:tab w:val="left" w:pos="0"/>
              </w:tabs>
              <w:overflowPunct w:val="0"/>
              <w:autoSpaceDE w:val="0"/>
              <w:autoSpaceDN w:val="0"/>
              <w:adjustRightInd w:val="0"/>
              <w:ind w:hanging="28"/>
              <w:rPr>
                <w:rFonts w:ascii="Arial" w:hAnsi="Arial" w:cs="Arial"/>
              </w:rPr>
            </w:pPr>
            <w:r w:rsidRPr="00AA4944">
              <w:rPr>
                <w:rFonts w:ascii="Arial" w:hAnsi="Arial" w:cs="Arial"/>
              </w:rPr>
              <w:t>Yes, logical separations are acceptable</w:t>
            </w:r>
            <w:r>
              <w:rPr>
                <w:rFonts w:ascii="Arial" w:hAnsi="Arial" w:cs="Arial"/>
              </w:rPr>
              <w:t>.</w:t>
            </w:r>
          </w:p>
        </w:tc>
      </w:tr>
      <w:tr w:rsidR="00814291" w14:paraId="789A2444"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1E974E1F" w14:textId="06BBD298" w:rsidR="00814291" w:rsidRDefault="0003082B" w:rsidP="00FD2BA3">
            <w:pPr>
              <w:tabs>
                <w:tab w:val="left" w:pos="0"/>
              </w:tabs>
              <w:autoSpaceDN w:val="0"/>
              <w:jc w:val="center"/>
              <w:rPr>
                <w:rFonts w:ascii="Arial" w:hAnsi="Arial" w:cs="Arial"/>
              </w:rPr>
            </w:pPr>
            <w:r>
              <w:rPr>
                <w:rFonts w:ascii="Arial" w:hAnsi="Arial" w:cs="Arial"/>
              </w:rPr>
              <w:lastRenderedPageBreak/>
              <w:t>4</w:t>
            </w:r>
            <w:r w:rsidR="00FD2BA3">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2D9CC07F" w14:textId="77777777" w:rsidR="00814291" w:rsidRDefault="00156123" w:rsidP="00271777">
            <w:pPr>
              <w:tabs>
                <w:tab w:val="left" w:pos="0"/>
              </w:tabs>
              <w:overflowPunct w:val="0"/>
              <w:autoSpaceDE w:val="0"/>
              <w:autoSpaceDN w:val="0"/>
              <w:adjustRightInd w:val="0"/>
              <w:jc w:val="center"/>
              <w:rPr>
                <w:rFonts w:ascii="Arial" w:hAnsi="Arial" w:cs="Arial"/>
              </w:rPr>
            </w:pPr>
            <w:r w:rsidRPr="00E11D66">
              <w:rPr>
                <w:rFonts w:ascii="Arial" w:hAnsi="Arial" w:cs="Arial"/>
              </w:rPr>
              <w:t xml:space="preserve">Bid Solicitation Section 3.41.7, </w:t>
            </w:r>
            <w:r w:rsidRPr="00E11D66">
              <w:rPr>
                <w:rFonts w:ascii="Arial" w:hAnsi="Arial" w:cs="Arial"/>
                <w:i/>
              </w:rPr>
              <w:t>Privacy</w:t>
            </w:r>
          </w:p>
        </w:tc>
        <w:tc>
          <w:tcPr>
            <w:tcW w:w="7200" w:type="dxa"/>
            <w:tcBorders>
              <w:top w:val="single" w:sz="4" w:space="0" w:color="auto"/>
              <w:left w:val="single" w:sz="4" w:space="0" w:color="auto"/>
              <w:bottom w:val="single" w:sz="4" w:space="0" w:color="auto"/>
              <w:right w:val="single" w:sz="4" w:space="0" w:color="auto"/>
            </w:tcBorders>
          </w:tcPr>
          <w:p w14:paraId="71919BAE" w14:textId="77777777" w:rsidR="00156123" w:rsidRPr="00E11D66" w:rsidRDefault="00156123" w:rsidP="00156123">
            <w:pPr>
              <w:tabs>
                <w:tab w:val="left" w:pos="0"/>
              </w:tabs>
              <w:overflowPunct w:val="0"/>
              <w:autoSpaceDE w:val="0"/>
              <w:autoSpaceDN w:val="0"/>
              <w:adjustRightInd w:val="0"/>
              <w:ind w:hanging="28"/>
              <w:rPr>
                <w:rFonts w:ascii="Arial" w:hAnsi="Arial" w:cs="Arial"/>
                <w:b/>
              </w:rPr>
            </w:pPr>
            <w:r w:rsidRPr="00E11D66">
              <w:rPr>
                <w:rFonts w:ascii="Arial" w:hAnsi="Arial" w:cs="Arial"/>
                <w:b/>
              </w:rPr>
              <w:t xml:space="preserve">For clarity purposes, please confirm the last </w:t>
            </w:r>
            <w:r>
              <w:rPr>
                <w:rFonts w:ascii="Arial" w:hAnsi="Arial" w:cs="Arial"/>
                <w:b/>
              </w:rPr>
              <w:t>sentence is intended to read: "</w:t>
            </w:r>
            <w:r w:rsidRPr="00E11D66">
              <w:rPr>
                <w:rFonts w:ascii="Arial" w:hAnsi="Arial" w:cs="Arial"/>
                <w:b/>
              </w:rPr>
              <w:t>as defined in the Blanket P.O., or in an open standards machine-readable format if not defined in the Blanket P.O."</w:t>
            </w:r>
          </w:p>
          <w:p w14:paraId="7A0E505A" w14:textId="77777777" w:rsidR="00156123" w:rsidRPr="00E11D66" w:rsidRDefault="00156123" w:rsidP="00156123">
            <w:pPr>
              <w:tabs>
                <w:tab w:val="left" w:pos="0"/>
              </w:tabs>
              <w:overflowPunct w:val="0"/>
              <w:autoSpaceDE w:val="0"/>
              <w:autoSpaceDN w:val="0"/>
              <w:adjustRightInd w:val="0"/>
              <w:ind w:hanging="28"/>
              <w:rPr>
                <w:rFonts w:ascii="Arial" w:hAnsi="Arial" w:cs="Arial"/>
                <w:b/>
              </w:rPr>
            </w:pPr>
          </w:p>
          <w:p w14:paraId="122D8D80" w14:textId="77777777" w:rsidR="00814291" w:rsidRDefault="00156123" w:rsidP="00156123">
            <w:pPr>
              <w:tabs>
                <w:tab w:val="left" w:pos="0"/>
              </w:tabs>
              <w:overflowPunct w:val="0"/>
              <w:autoSpaceDE w:val="0"/>
              <w:autoSpaceDN w:val="0"/>
              <w:adjustRightInd w:val="0"/>
              <w:ind w:hanging="28"/>
              <w:rPr>
                <w:rFonts w:ascii="Arial" w:hAnsi="Arial" w:cs="Arial"/>
              </w:rPr>
            </w:pPr>
            <w:r>
              <w:rPr>
                <w:rFonts w:ascii="Arial" w:hAnsi="Arial" w:cs="Arial"/>
              </w:rPr>
              <w:t>Yes, that is correct</w:t>
            </w:r>
          </w:p>
        </w:tc>
      </w:tr>
      <w:tr w:rsidR="00814291" w14:paraId="0FFB8C8E"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4C6E2A75" w14:textId="6E8ACD15" w:rsidR="00814291" w:rsidRDefault="0003082B" w:rsidP="00FD2BA3">
            <w:pPr>
              <w:tabs>
                <w:tab w:val="left" w:pos="0"/>
              </w:tabs>
              <w:autoSpaceDN w:val="0"/>
              <w:jc w:val="center"/>
              <w:rPr>
                <w:rFonts w:ascii="Arial" w:hAnsi="Arial" w:cs="Arial"/>
              </w:rPr>
            </w:pPr>
            <w:r>
              <w:rPr>
                <w:rFonts w:ascii="Arial" w:hAnsi="Arial" w:cs="Arial"/>
              </w:rPr>
              <w:t>4</w:t>
            </w:r>
            <w:r w:rsidR="00FD2BA3">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95F97C1" w14:textId="77777777" w:rsidR="00814291" w:rsidRDefault="00D26BA6" w:rsidP="0027177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3.50.1, </w:t>
            </w:r>
            <w:r>
              <w:rPr>
                <w:rFonts w:ascii="Arial" w:hAnsi="Arial" w:cs="Arial"/>
                <w:i/>
              </w:rPr>
              <w:t>Motorist Hotline</w:t>
            </w:r>
          </w:p>
        </w:tc>
        <w:tc>
          <w:tcPr>
            <w:tcW w:w="7200" w:type="dxa"/>
            <w:tcBorders>
              <w:top w:val="single" w:sz="4" w:space="0" w:color="auto"/>
              <w:left w:val="single" w:sz="4" w:space="0" w:color="auto"/>
              <w:bottom w:val="single" w:sz="4" w:space="0" w:color="auto"/>
              <w:right w:val="single" w:sz="4" w:space="0" w:color="auto"/>
            </w:tcBorders>
          </w:tcPr>
          <w:p w14:paraId="234DAB5F" w14:textId="77777777" w:rsidR="00D26BA6" w:rsidRDefault="00D26BA6" w:rsidP="00D26BA6">
            <w:pPr>
              <w:tabs>
                <w:tab w:val="left" w:pos="0"/>
              </w:tabs>
              <w:overflowPunct w:val="0"/>
              <w:autoSpaceDE w:val="0"/>
              <w:autoSpaceDN w:val="0"/>
              <w:adjustRightInd w:val="0"/>
              <w:ind w:hanging="28"/>
              <w:rPr>
                <w:rFonts w:ascii="Arial" w:hAnsi="Arial" w:cs="Arial"/>
                <w:b/>
              </w:rPr>
            </w:pPr>
            <w:r w:rsidRPr="00433161">
              <w:rPr>
                <w:rFonts w:ascii="Arial" w:hAnsi="Arial" w:cs="Arial"/>
                <w:b/>
              </w:rPr>
              <w:t>The RFP notes CIF Hours of Operation are 8:00 A.M. to 4:30 P.M., Monday to Friday and Saturday from 7:00 A.M. to Noon. Would the State please confirm the hours of operation for the Motorist Hotline?</w:t>
            </w:r>
          </w:p>
          <w:p w14:paraId="75B41055" w14:textId="77777777" w:rsidR="00D26BA6" w:rsidRDefault="00D26BA6" w:rsidP="00D26BA6">
            <w:pPr>
              <w:tabs>
                <w:tab w:val="left" w:pos="0"/>
              </w:tabs>
              <w:overflowPunct w:val="0"/>
              <w:autoSpaceDE w:val="0"/>
              <w:autoSpaceDN w:val="0"/>
              <w:adjustRightInd w:val="0"/>
              <w:ind w:hanging="28"/>
              <w:rPr>
                <w:rFonts w:ascii="Arial" w:hAnsi="Arial" w:cs="Arial"/>
                <w:b/>
              </w:rPr>
            </w:pPr>
          </w:p>
          <w:p w14:paraId="17E38F42" w14:textId="7A3251E9" w:rsidR="00814291" w:rsidRDefault="00BE5117" w:rsidP="00BD1C11">
            <w:pPr>
              <w:tabs>
                <w:tab w:val="left" w:pos="0"/>
              </w:tabs>
              <w:overflowPunct w:val="0"/>
              <w:autoSpaceDE w:val="0"/>
              <w:autoSpaceDN w:val="0"/>
              <w:adjustRightInd w:val="0"/>
              <w:ind w:hanging="28"/>
              <w:rPr>
                <w:rFonts w:ascii="Arial" w:hAnsi="Arial" w:cs="Arial"/>
              </w:rPr>
            </w:pPr>
            <w:r>
              <w:rPr>
                <w:rFonts w:ascii="Arial" w:hAnsi="Arial" w:cs="Arial"/>
              </w:rPr>
              <w:t>Not confirmed. As stated in Sec</w:t>
            </w:r>
            <w:r w:rsidR="00BD1C11">
              <w:rPr>
                <w:rFonts w:ascii="Arial" w:hAnsi="Arial" w:cs="Arial"/>
              </w:rPr>
              <w:t>tion 3.50.1 (A), t</w:t>
            </w:r>
            <w:r w:rsidR="00D26BA6" w:rsidRPr="005B2D98">
              <w:rPr>
                <w:rFonts w:ascii="Arial" w:hAnsi="Arial" w:cs="Arial"/>
              </w:rPr>
              <w:t xml:space="preserve">he Vendor {Contractor} shall operate </w:t>
            </w:r>
            <w:r w:rsidR="00D26BA6">
              <w:rPr>
                <w:rFonts w:ascii="Arial" w:hAnsi="Arial" w:cs="Arial"/>
              </w:rPr>
              <w:t>the</w:t>
            </w:r>
            <w:r w:rsidR="00D26BA6" w:rsidRPr="005B2D98">
              <w:rPr>
                <w:rFonts w:ascii="Arial" w:hAnsi="Arial" w:cs="Arial"/>
              </w:rPr>
              <w:t xml:space="preserve"> customer Hotline from 8:00 a.m. to 5:00 p.m. Monday through Friday and from 8:00 a.m. to 12:00 p.m. on Saturday.</w:t>
            </w:r>
          </w:p>
        </w:tc>
      </w:tr>
      <w:tr w:rsidR="00814291" w14:paraId="706AD1E5" w14:textId="77777777" w:rsidTr="00271777">
        <w:trPr>
          <w:trHeight w:val="188"/>
        </w:trPr>
        <w:tc>
          <w:tcPr>
            <w:tcW w:w="877" w:type="dxa"/>
            <w:tcBorders>
              <w:top w:val="single" w:sz="4" w:space="0" w:color="auto"/>
              <w:left w:val="single" w:sz="4" w:space="0" w:color="auto"/>
              <w:bottom w:val="single" w:sz="4" w:space="0" w:color="auto"/>
              <w:right w:val="single" w:sz="4" w:space="0" w:color="auto"/>
            </w:tcBorders>
            <w:hideMark/>
          </w:tcPr>
          <w:p w14:paraId="404BD231" w14:textId="5DEAA3DA" w:rsidR="00814291" w:rsidRDefault="0003082B" w:rsidP="00FD2BA3">
            <w:pPr>
              <w:tabs>
                <w:tab w:val="left" w:pos="0"/>
              </w:tabs>
              <w:autoSpaceDN w:val="0"/>
              <w:jc w:val="center"/>
              <w:rPr>
                <w:rFonts w:ascii="Arial" w:hAnsi="Arial" w:cs="Arial"/>
              </w:rPr>
            </w:pPr>
            <w:r>
              <w:rPr>
                <w:rFonts w:ascii="Arial" w:hAnsi="Arial" w:cs="Arial"/>
              </w:rPr>
              <w:t>4</w:t>
            </w:r>
            <w:r w:rsidR="00FD2BA3">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7CB7AE4" w14:textId="77777777" w:rsidR="00814291" w:rsidRDefault="00D26BA6" w:rsidP="00271777">
            <w:pPr>
              <w:tabs>
                <w:tab w:val="left" w:pos="0"/>
              </w:tabs>
              <w:overflowPunct w:val="0"/>
              <w:autoSpaceDE w:val="0"/>
              <w:autoSpaceDN w:val="0"/>
              <w:adjustRightInd w:val="0"/>
              <w:jc w:val="center"/>
              <w:rPr>
                <w:rFonts w:ascii="Arial" w:hAnsi="Arial" w:cs="Arial"/>
              </w:rPr>
            </w:pPr>
            <w:r>
              <w:rPr>
                <w:rFonts w:ascii="Arial" w:hAnsi="Arial" w:cs="Arial"/>
              </w:rPr>
              <w:t xml:space="preserve">Appendix 3.4A, </w:t>
            </w:r>
            <w:r>
              <w:rPr>
                <w:rFonts w:ascii="Arial" w:hAnsi="Arial" w:cs="Arial"/>
                <w:i/>
              </w:rPr>
              <w:t>OBD Hardware Specification</w:t>
            </w:r>
          </w:p>
        </w:tc>
        <w:tc>
          <w:tcPr>
            <w:tcW w:w="7200" w:type="dxa"/>
            <w:tcBorders>
              <w:top w:val="single" w:sz="4" w:space="0" w:color="auto"/>
              <w:left w:val="single" w:sz="4" w:space="0" w:color="auto"/>
              <w:bottom w:val="single" w:sz="4" w:space="0" w:color="auto"/>
              <w:right w:val="single" w:sz="4" w:space="0" w:color="auto"/>
            </w:tcBorders>
          </w:tcPr>
          <w:p w14:paraId="1436558C" w14:textId="77777777" w:rsidR="00D26BA6" w:rsidRDefault="00D26BA6" w:rsidP="00D26BA6">
            <w:pPr>
              <w:tabs>
                <w:tab w:val="left" w:pos="0"/>
              </w:tabs>
              <w:overflowPunct w:val="0"/>
              <w:autoSpaceDE w:val="0"/>
              <w:autoSpaceDN w:val="0"/>
              <w:adjustRightInd w:val="0"/>
              <w:ind w:hanging="28"/>
              <w:rPr>
                <w:rFonts w:ascii="Arial" w:hAnsi="Arial" w:cs="Arial"/>
                <w:b/>
              </w:rPr>
            </w:pPr>
            <w:r w:rsidRPr="00861111">
              <w:rPr>
                <w:rFonts w:ascii="Arial" w:hAnsi="Arial" w:cs="Arial"/>
                <w:b/>
              </w:rPr>
              <w:t>To clarify, referring to Appendix 3.4A:2.1 vehicle power from the DLC is permitted as a secondary power source could you clarify the meaning of primary power source and secondary power source in this context?</w:t>
            </w:r>
          </w:p>
          <w:p w14:paraId="037C91BD" w14:textId="77777777" w:rsidR="00D26BA6" w:rsidRDefault="00D26BA6" w:rsidP="00D26BA6">
            <w:pPr>
              <w:tabs>
                <w:tab w:val="left" w:pos="0"/>
              </w:tabs>
              <w:overflowPunct w:val="0"/>
              <w:autoSpaceDE w:val="0"/>
              <w:autoSpaceDN w:val="0"/>
              <w:adjustRightInd w:val="0"/>
              <w:ind w:hanging="28"/>
              <w:rPr>
                <w:rFonts w:ascii="Arial" w:hAnsi="Arial" w:cs="Arial"/>
                <w:b/>
              </w:rPr>
            </w:pPr>
          </w:p>
          <w:p w14:paraId="5CEFA3C6" w14:textId="77777777" w:rsidR="00814291" w:rsidRDefault="00D26BA6" w:rsidP="00A81CD5">
            <w:pPr>
              <w:tabs>
                <w:tab w:val="left" w:pos="0"/>
              </w:tabs>
              <w:overflowPunct w:val="0"/>
              <w:autoSpaceDE w:val="0"/>
              <w:autoSpaceDN w:val="0"/>
              <w:adjustRightInd w:val="0"/>
              <w:ind w:hanging="28"/>
              <w:rPr>
                <w:rFonts w:ascii="Arial" w:hAnsi="Arial" w:cs="Arial"/>
              </w:rPr>
            </w:pPr>
            <w:r w:rsidRPr="00F404F8">
              <w:rPr>
                <w:rFonts w:ascii="Arial" w:hAnsi="Arial" w:cs="Arial"/>
              </w:rPr>
              <w:t>The primary power source of the OBD module is the battery located within the module itself.  Any power source that is not the primary source would be considered secondary.</w:t>
            </w:r>
          </w:p>
        </w:tc>
      </w:tr>
      <w:tr w:rsidR="00814291" w14:paraId="02D4330B"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4D033EC5" w14:textId="0D9CBA8A" w:rsidR="00814291" w:rsidRDefault="0003082B" w:rsidP="00FD2BA3">
            <w:pPr>
              <w:tabs>
                <w:tab w:val="left" w:pos="0"/>
              </w:tabs>
              <w:autoSpaceDN w:val="0"/>
              <w:jc w:val="center"/>
              <w:rPr>
                <w:rFonts w:ascii="Arial" w:hAnsi="Arial" w:cs="Arial"/>
              </w:rPr>
            </w:pPr>
            <w:r>
              <w:rPr>
                <w:rFonts w:ascii="Arial" w:hAnsi="Arial" w:cs="Arial"/>
              </w:rPr>
              <w:t>4</w:t>
            </w:r>
            <w:r w:rsidR="00FD2BA3">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08BD9B8" w14:textId="77777777" w:rsidR="00814291" w:rsidRDefault="00D26BA6" w:rsidP="00271777">
            <w:pPr>
              <w:tabs>
                <w:tab w:val="left" w:pos="0"/>
              </w:tabs>
              <w:overflowPunct w:val="0"/>
              <w:autoSpaceDE w:val="0"/>
              <w:autoSpaceDN w:val="0"/>
              <w:adjustRightInd w:val="0"/>
              <w:jc w:val="center"/>
              <w:rPr>
                <w:rFonts w:ascii="Arial" w:hAnsi="Arial" w:cs="Arial"/>
              </w:rPr>
            </w:pPr>
            <w:r>
              <w:rPr>
                <w:rFonts w:ascii="Arial" w:hAnsi="Arial" w:cs="Arial"/>
              </w:rPr>
              <w:t xml:space="preserve">Appendix 3.4A, </w:t>
            </w:r>
            <w:r>
              <w:rPr>
                <w:rFonts w:ascii="Arial" w:hAnsi="Arial" w:cs="Arial"/>
                <w:i/>
              </w:rPr>
              <w:t>OBD Hardware Specification</w:t>
            </w:r>
          </w:p>
        </w:tc>
        <w:tc>
          <w:tcPr>
            <w:tcW w:w="7200" w:type="dxa"/>
            <w:tcBorders>
              <w:top w:val="single" w:sz="4" w:space="0" w:color="auto"/>
              <w:left w:val="single" w:sz="4" w:space="0" w:color="auto"/>
              <w:bottom w:val="single" w:sz="4" w:space="0" w:color="auto"/>
              <w:right w:val="single" w:sz="4" w:space="0" w:color="auto"/>
            </w:tcBorders>
          </w:tcPr>
          <w:p w14:paraId="602C2CA0" w14:textId="77777777" w:rsidR="00D26BA6" w:rsidRDefault="00D26BA6" w:rsidP="00D26BA6">
            <w:pPr>
              <w:tabs>
                <w:tab w:val="left" w:pos="0"/>
              </w:tabs>
              <w:overflowPunct w:val="0"/>
              <w:autoSpaceDE w:val="0"/>
              <w:autoSpaceDN w:val="0"/>
              <w:adjustRightInd w:val="0"/>
              <w:ind w:hanging="28"/>
              <w:rPr>
                <w:rFonts w:ascii="Arial" w:hAnsi="Arial" w:cs="Arial"/>
                <w:b/>
                <w:color w:val="FF0000"/>
              </w:rPr>
            </w:pPr>
            <w:r w:rsidRPr="00861111">
              <w:rPr>
                <w:rFonts w:ascii="Arial" w:hAnsi="Arial" w:cs="Arial"/>
                <w:b/>
              </w:rPr>
              <w:tab/>
              <w:t>Are OBD devices permitted to contact the NGVID at any time?</w:t>
            </w:r>
            <w:r>
              <w:rPr>
                <w:rFonts w:ascii="Arial" w:hAnsi="Arial" w:cs="Arial"/>
                <w:b/>
                <w:color w:val="FF0000"/>
              </w:rPr>
              <w:t xml:space="preserve"> </w:t>
            </w:r>
          </w:p>
          <w:p w14:paraId="19B8EC97" w14:textId="77777777" w:rsidR="00D26BA6" w:rsidRDefault="00D26BA6" w:rsidP="00D26BA6">
            <w:pPr>
              <w:tabs>
                <w:tab w:val="left" w:pos="0"/>
              </w:tabs>
              <w:overflowPunct w:val="0"/>
              <w:autoSpaceDE w:val="0"/>
              <w:autoSpaceDN w:val="0"/>
              <w:adjustRightInd w:val="0"/>
              <w:ind w:hanging="28"/>
              <w:rPr>
                <w:rFonts w:ascii="Arial" w:hAnsi="Arial" w:cs="Arial"/>
                <w:b/>
                <w:color w:val="FF0000"/>
              </w:rPr>
            </w:pPr>
          </w:p>
          <w:p w14:paraId="665916FF" w14:textId="77777777" w:rsidR="00814291" w:rsidRDefault="00D26BA6" w:rsidP="00D26BA6">
            <w:pPr>
              <w:tabs>
                <w:tab w:val="left" w:pos="0"/>
              </w:tabs>
              <w:overflowPunct w:val="0"/>
              <w:autoSpaceDE w:val="0"/>
              <w:autoSpaceDN w:val="0"/>
              <w:adjustRightInd w:val="0"/>
              <w:ind w:hanging="28"/>
              <w:rPr>
                <w:rFonts w:ascii="Arial" w:hAnsi="Arial" w:cs="Arial"/>
              </w:rPr>
            </w:pPr>
            <w:r w:rsidRPr="00F404F8">
              <w:rPr>
                <w:rFonts w:ascii="Arial" w:hAnsi="Arial" w:cs="Arial"/>
              </w:rPr>
              <w:t>No, as stated in Appendix 3.4A.3.2, “The OBD module shall not receive any commands from the NGVID to perform a test.”</w:t>
            </w:r>
          </w:p>
        </w:tc>
      </w:tr>
      <w:tr w:rsidR="00814291" w14:paraId="133563F4"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21B6F0E2" w14:textId="50ACF987" w:rsidR="00814291" w:rsidRDefault="0003082B" w:rsidP="00FD2BA3">
            <w:pPr>
              <w:tabs>
                <w:tab w:val="left" w:pos="0"/>
              </w:tabs>
              <w:autoSpaceDN w:val="0"/>
              <w:jc w:val="center"/>
              <w:rPr>
                <w:rFonts w:ascii="Arial" w:hAnsi="Arial" w:cs="Arial"/>
              </w:rPr>
            </w:pPr>
            <w:r>
              <w:rPr>
                <w:rFonts w:ascii="Arial" w:hAnsi="Arial" w:cs="Arial"/>
              </w:rPr>
              <w:t>4</w:t>
            </w:r>
            <w:r w:rsidR="00FD2BA3">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243D750" w14:textId="77777777" w:rsidR="00814291" w:rsidRDefault="00D26BA6" w:rsidP="00271777">
            <w:pPr>
              <w:tabs>
                <w:tab w:val="left" w:pos="0"/>
              </w:tabs>
              <w:overflowPunct w:val="0"/>
              <w:autoSpaceDE w:val="0"/>
              <w:autoSpaceDN w:val="0"/>
              <w:adjustRightInd w:val="0"/>
              <w:jc w:val="center"/>
              <w:rPr>
                <w:rFonts w:ascii="Arial" w:hAnsi="Arial" w:cs="Arial"/>
              </w:rPr>
            </w:pPr>
            <w:r>
              <w:rPr>
                <w:rFonts w:ascii="Arial" w:hAnsi="Arial" w:cs="Arial"/>
              </w:rPr>
              <w:t xml:space="preserve">Appendix 3.4A, </w:t>
            </w:r>
            <w:r>
              <w:rPr>
                <w:rFonts w:ascii="Arial" w:hAnsi="Arial" w:cs="Arial"/>
                <w:i/>
              </w:rPr>
              <w:t>OBD Hardware Specification</w:t>
            </w:r>
          </w:p>
        </w:tc>
        <w:tc>
          <w:tcPr>
            <w:tcW w:w="7200" w:type="dxa"/>
            <w:tcBorders>
              <w:top w:val="single" w:sz="4" w:space="0" w:color="auto"/>
              <w:left w:val="single" w:sz="4" w:space="0" w:color="auto"/>
              <w:bottom w:val="single" w:sz="4" w:space="0" w:color="auto"/>
              <w:right w:val="single" w:sz="4" w:space="0" w:color="auto"/>
            </w:tcBorders>
          </w:tcPr>
          <w:p w14:paraId="7FA7CDEF" w14:textId="77777777" w:rsidR="00D26BA6" w:rsidRDefault="00D26BA6" w:rsidP="00D26BA6">
            <w:pPr>
              <w:tabs>
                <w:tab w:val="left" w:pos="0"/>
              </w:tabs>
              <w:overflowPunct w:val="0"/>
              <w:autoSpaceDE w:val="0"/>
              <w:autoSpaceDN w:val="0"/>
              <w:adjustRightInd w:val="0"/>
              <w:ind w:hanging="28"/>
              <w:rPr>
                <w:rFonts w:ascii="Arial" w:hAnsi="Arial" w:cs="Arial"/>
                <w:b/>
                <w:color w:val="FF0000"/>
              </w:rPr>
            </w:pPr>
            <w:r w:rsidRPr="00861111">
              <w:rPr>
                <w:rFonts w:ascii="Arial" w:hAnsi="Arial" w:cs="Arial"/>
                <w:b/>
              </w:rPr>
              <w:t>Regarding RFP Appendix 3.4 A under subsection 12.8: The language States, "Upon changes made to the excluded vehicle list?" How long does the Vendor have to push changes beyond in the initial transition?</w:t>
            </w:r>
            <w:r>
              <w:rPr>
                <w:rFonts w:ascii="Arial" w:hAnsi="Arial" w:cs="Arial"/>
                <w:b/>
                <w:color w:val="FF0000"/>
              </w:rPr>
              <w:t xml:space="preserve"> </w:t>
            </w:r>
          </w:p>
          <w:p w14:paraId="63943AAB" w14:textId="77777777" w:rsidR="00D26BA6" w:rsidRDefault="00D26BA6" w:rsidP="00D26BA6">
            <w:pPr>
              <w:tabs>
                <w:tab w:val="left" w:pos="0"/>
              </w:tabs>
              <w:overflowPunct w:val="0"/>
              <w:autoSpaceDE w:val="0"/>
              <w:autoSpaceDN w:val="0"/>
              <w:adjustRightInd w:val="0"/>
              <w:ind w:hanging="28"/>
              <w:rPr>
                <w:rFonts w:ascii="Arial" w:hAnsi="Arial" w:cs="Arial"/>
                <w:b/>
                <w:color w:val="FF0000"/>
              </w:rPr>
            </w:pPr>
          </w:p>
          <w:p w14:paraId="489B91CE" w14:textId="77777777" w:rsidR="00814291" w:rsidRDefault="00D26BA6" w:rsidP="00D26BA6">
            <w:pPr>
              <w:tabs>
                <w:tab w:val="left" w:pos="0"/>
              </w:tabs>
              <w:overflowPunct w:val="0"/>
              <w:autoSpaceDE w:val="0"/>
              <w:autoSpaceDN w:val="0"/>
              <w:adjustRightInd w:val="0"/>
              <w:rPr>
                <w:rFonts w:ascii="Arial" w:hAnsi="Arial" w:cs="Arial"/>
              </w:rPr>
            </w:pPr>
            <w:r w:rsidRPr="00F404F8">
              <w:rPr>
                <w:rFonts w:ascii="Arial" w:hAnsi="Arial" w:cs="Arial"/>
              </w:rPr>
              <w:t xml:space="preserve">Changes to the exclusion list </w:t>
            </w:r>
            <w:r>
              <w:rPr>
                <w:rFonts w:ascii="Arial" w:hAnsi="Arial" w:cs="Arial"/>
              </w:rPr>
              <w:t>shall be</w:t>
            </w:r>
            <w:r w:rsidRPr="00F404F8">
              <w:rPr>
                <w:rFonts w:ascii="Arial" w:hAnsi="Arial" w:cs="Arial"/>
              </w:rPr>
              <w:t xml:space="preserve"> for the duration of the </w:t>
            </w:r>
            <w:r>
              <w:rPr>
                <w:rFonts w:ascii="Arial" w:hAnsi="Arial" w:cs="Arial"/>
              </w:rPr>
              <w:t>Blanket P.O</w:t>
            </w:r>
            <w:r w:rsidRPr="00F404F8">
              <w:rPr>
                <w:rFonts w:ascii="Arial" w:hAnsi="Arial" w:cs="Arial"/>
              </w:rPr>
              <w:t xml:space="preserve">.  </w:t>
            </w:r>
          </w:p>
        </w:tc>
      </w:tr>
      <w:tr w:rsidR="00814291" w14:paraId="4D1B3F2C"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02485280" w14:textId="16ED8F21" w:rsidR="00814291" w:rsidRDefault="0003082B" w:rsidP="00FD2BA3">
            <w:pPr>
              <w:tabs>
                <w:tab w:val="left" w:pos="0"/>
              </w:tabs>
              <w:autoSpaceDN w:val="0"/>
              <w:jc w:val="center"/>
              <w:rPr>
                <w:rFonts w:ascii="Arial" w:hAnsi="Arial" w:cs="Arial"/>
              </w:rPr>
            </w:pPr>
            <w:r>
              <w:rPr>
                <w:rFonts w:ascii="Arial" w:hAnsi="Arial" w:cs="Arial"/>
              </w:rPr>
              <w:t>4</w:t>
            </w:r>
            <w:r w:rsidR="00FD2BA3">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B919739" w14:textId="77777777" w:rsidR="00814291" w:rsidRDefault="00D26BA6" w:rsidP="00271777">
            <w:pPr>
              <w:tabs>
                <w:tab w:val="left" w:pos="0"/>
              </w:tabs>
              <w:overflowPunct w:val="0"/>
              <w:autoSpaceDE w:val="0"/>
              <w:autoSpaceDN w:val="0"/>
              <w:adjustRightInd w:val="0"/>
              <w:jc w:val="center"/>
              <w:rPr>
                <w:rFonts w:ascii="Arial" w:hAnsi="Arial" w:cs="Arial"/>
              </w:rPr>
            </w:pPr>
            <w:r>
              <w:rPr>
                <w:rFonts w:ascii="Arial" w:hAnsi="Arial" w:cs="Arial"/>
              </w:rPr>
              <w:t xml:space="preserve">Appendix 3.4A, </w:t>
            </w:r>
            <w:r>
              <w:rPr>
                <w:rFonts w:ascii="Arial" w:hAnsi="Arial" w:cs="Arial"/>
                <w:i/>
              </w:rPr>
              <w:t>OBD Hardware Specification</w:t>
            </w:r>
          </w:p>
        </w:tc>
        <w:tc>
          <w:tcPr>
            <w:tcW w:w="7200" w:type="dxa"/>
            <w:tcBorders>
              <w:top w:val="single" w:sz="4" w:space="0" w:color="auto"/>
              <w:left w:val="single" w:sz="4" w:space="0" w:color="auto"/>
              <w:bottom w:val="single" w:sz="4" w:space="0" w:color="auto"/>
              <w:right w:val="single" w:sz="4" w:space="0" w:color="auto"/>
            </w:tcBorders>
          </w:tcPr>
          <w:p w14:paraId="0B632B52" w14:textId="77777777" w:rsidR="00D26BA6" w:rsidRDefault="00D26BA6" w:rsidP="00D26BA6">
            <w:pPr>
              <w:tabs>
                <w:tab w:val="left" w:pos="0"/>
              </w:tabs>
              <w:overflowPunct w:val="0"/>
              <w:autoSpaceDE w:val="0"/>
              <w:autoSpaceDN w:val="0"/>
              <w:adjustRightInd w:val="0"/>
              <w:ind w:hanging="28"/>
              <w:rPr>
                <w:rFonts w:ascii="Arial" w:hAnsi="Arial" w:cs="Arial"/>
                <w:b/>
                <w:color w:val="FF0000"/>
              </w:rPr>
            </w:pPr>
            <w:r w:rsidRPr="00861111">
              <w:rPr>
                <w:rFonts w:ascii="Arial" w:hAnsi="Arial" w:cs="Arial"/>
                <w:b/>
              </w:rPr>
              <w:t>Will the OBD module be drop tested with the cable attached to the device?</w:t>
            </w:r>
            <w:r>
              <w:rPr>
                <w:rFonts w:ascii="Arial" w:hAnsi="Arial" w:cs="Arial"/>
                <w:b/>
                <w:color w:val="FF0000"/>
              </w:rPr>
              <w:t xml:space="preserve"> </w:t>
            </w:r>
          </w:p>
          <w:p w14:paraId="7681A973" w14:textId="77777777" w:rsidR="00D26BA6" w:rsidRDefault="00D26BA6" w:rsidP="00D26BA6">
            <w:pPr>
              <w:tabs>
                <w:tab w:val="left" w:pos="0"/>
              </w:tabs>
              <w:overflowPunct w:val="0"/>
              <w:autoSpaceDE w:val="0"/>
              <w:autoSpaceDN w:val="0"/>
              <w:adjustRightInd w:val="0"/>
              <w:ind w:hanging="28"/>
              <w:rPr>
                <w:rFonts w:ascii="Arial" w:hAnsi="Arial" w:cs="Arial"/>
                <w:b/>
                <w:color w:val="FF0000"/>
              </w:rPr>
            </w:pPr>
          </w:p>
          <w:p w14:paraId="674E979D" w14:textId="77777777" w:rsidR="00814291" w:rsidRDefault="00D26BA6" w:rsidP="00A81CD5">
            <w:pPr>
              <w:tabs>
                <w:tab w:val="left" w:pos="0"/>
              </w:tabs>
              <w:overflowPunct w:val="0"/>
              <w:autoSpaceDE w:val="0"/>
              <w:autoSpaceDN w:val="0"/>
              <w:adjustRightInd w:val="0"/>
              <w:ind w:hanging="28"/>
              <w:rPr>
                <w:rFonts w:ascii="Arial" w:hAnsi="Arial" w:cs="Arial"/>
              </w:rPr>
            </w:pPr>
            <w:r w:rsidRPr="00F404F8">
              <w:rPr>
                <w:rFonts w:ascii="Arial" w:hAnsi="Arial" w:cs="Arial"/>
              </w:rPr>
              <w:t>Yes, the device is intended to be used with the cable attached, so testing will be conducted on the device in the configuration how it would normally be used</w:t>
            </w:r>
            <w:r>
              <w:rPr>
                <w:rFonts w:ascii="Arial" w:hAnsi="Arial" w:cs="Arial"/>
              </w:rPr>
              <w:t>.</w:t>
            </w:r>
          </w:p>
        </w:tc>
      </w:tr>
      <w:tr w:rsidR="00814291" w14:paraId="1712E7EB"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29534C5C" w14:textId="26009DAB" w:rsidR="00814291" w:rsidRDefault="00FD2BA3" w:rsidP="00271777">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7BA522EF" w14:textId="77777777" w:rsidR="00814291" w:rsidRDefault="00D26BA6" w:rsidP="00271777">
            <w:pPr>
              <w:tabs>
                <w:tab w:val="left" w:pos="0"/>
              </w:tabs>
              <w:overflowPunct w:val="0"/>
              <w:autoSpaceDE w:val="0"/>
              <w:autoSpaceDN w:val="0"/>
              <w:adjustRightInd w:val="0"/>
              <w:jc w:val="center"/>
              <w:rPr>
                <w:rFonts w:ascii="Arial" w:hAnsi="Arial" w:cs="Arial"/>
              </w:rPr>
            </w:pPr>
            <w:r w:rsidRPr="00861111">
              <w:rPr>
                <w:rFonts w:ascii="Arial" w:hAnsi="Arial" w:cs="Arial"/>
              </w:rPr>
              <w:t xml:space="preserve">Appendix 3.4A, </w:t>
            </w:r>
            <w:r w:rsidRPr="00D26BA6">
              <w:rPr>
                <w:rFonts w:ascii="Arial" w:hAnsi="Arial" w:cs="Arial"/>
                <w:i/>
              </w:rPr>
              <w:t>OBD Hardware Specification</w:t>
            </w:r>
          </w:p>
        </w:tc>
        <w:tc>
          <w:tcPr>
            <w:tcW w:w="7200" w:type="dxa"/>
            <w:tcBorders>
              <w:top w:val="single" w:sz="4" w:space="0" w:color="auto"/>
              <w:left w:val="single" w:sz="4" w:space="0" w:color="auto"/>
              <w:bottom w:val="single" w:sz="4" w:space="0" w:color="auto"/>
              <w:right w:val="single" w:sz="4" w:space="0" w:color="auto"/>
            </w:tcBorders>
          </w:tcPr>
          <w:p w14:paraId="093A2FE7" w14:textId="77777777" w:rsidR="00D26BA6" w:rsidRDefault="00D26BA6" w:rsidP="00D26BA6">
            <w:pPr>
              <w:tabs>
                <w:tab w:val="left" w:pos="0"/>
              </w:tabs>
              <w:overflowPunct w:val="0"/>
              <w:autoSpaceDE w:val="0"/>
              <w:autoSpaceDN w:val="0"/>
              <w:adjustRightInd w:val="0"/>
              <w:ind w:hanging="28"/>
              <w:rPr>
                <w:rFonts w:ascii="Arial" w:hAnsi="Arial" w:cs="Arial"/>
                <w:b/>
                <w:color w:val="FF0000"/>
              </w:rPr>
            </w:pPr>
            <w:r w:rsidRPr="00861111">
              <w:rPr>
                <w:rFonts w:ascii="Arial" w:hAnsi="Arial" w:cs="Arial"/>
                <w:b/>
              </w:rPr>
              <w:t>Referring to Appendix 3.4A:2.1 It appears as though the only source of vehicle voltage allowable is a pin on the DLC. Only CAN communication is guaranteed possible if vehicle voltage is not present, for example, communication over ISO9141 is not possible if vehicle voltage is not present. Is it permissible to connect an external reference supply via cigarette lighter or battery clips to the vehicle in these circumstances?</w:t>
            </w:r>
            <w:r>
              <w:rPr>
                <w:rFonts w:ascii="Arial" w:hAnsi="Arial" w:cs="Arial"/>
                <w:b/>
                <w:color w:val="FF0000"/>
              </w:rPr>
              <w:t xml:space="preserve"> </w:t>
            </w:r>
          </w:p>
          <w:p w14:paraId="184C54D0" w14:textId="77777777" w:rsidR="00D26BA6" w:rsidRDefault="00D26BA6" w:rsidP="00D26BA6">
            <w:pPr>
              <w:tabs>
                <w:tab w:val="left" w:pos="0"/>
              </w:tabs>
              <w:overflowPunct w:val="0"/>
              <w:autoSpaceDE w:val="0"/>
              <w:autoSpaceDN w:val="0"/>
              <w:adjustRightInd w:val="0"/>
              <w:ind w:hanging="28"/>
              <w:rPr>
                <w:rFonts w:ascii="Arial" w:hAnsi="Arial" w:cs="Arial"/>
                <w:b/>
                <w:color w:val="FF0000"/>
              </w:rPr>
            </w:pPr>
          </w:p>
          <w:p w14:paraId="435E6343" w14:textId="77777777" w:rsidR="00814291" w:rsidRDefault="00D26BA6" w:rsidP="00A81CD5">
            <w:pPr>
              <w:tabs>
                <w:tab w:val="left" w:pos="0"/>
              </w:tabs>
              <w:overflowPunct w:val="0"/>
              <w:autoSpaceDE w:val="0"/>
              <w:autoSpaceDN w:val="0"/>
              <w:adjustRightInd w:val="0"/>
              <w:ind w:hanging="28"/>
              <w:rPr>
                <w:rFonts w:ascii="Arial" w:hAnsi="Arial" w:cs="Arial"/>
              </w:rPr>
            </w:pPr>
            <w:r w:rsidRPr="00F404F8">
              <w:rPr>
                <w:rFonts w:ascii="Arial" w:hAnsi="Arial" w:cs="Arial"/>
              </w:rPr>
              <w:t>Appendix 3.4A.14.2 states, “If the contractor has a reason to believe a conflicting requirement listed in this specification will adversely affect the performance of the OBD module, an explanation should be submitted to the State along with supporting documentation, evidence, and data. After examination of the documentation and supporting data certain requirements contained herein may be removed by the State.”</w:t>
            </w:r>
          </w:p>
        </w:tc>
      </w:tr>
      <w:tr w:rsidR="00D26BA6" w14:paraId="016D6A00"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4B57EF66" w14:textId="00AD6B36" w:rsidR="00D26BA6" w:rsidRDefault="00FD2BA3" w:rsidP="00271777">
            <w:pPr>
              <w:tabs>
                <w:tab w:val="left" w:pos="0"/>
              </w:tabs>
              <w:autoSpaceDN w:val="0"/>
              <w:jc w:val="center"/>
              <w:rPr>
                <w:rFonts w:ascii="Arial" w:hAnsi="Arial" w:cs="Arial"/>
              </w:rPr>
            </w:pPr>
            <w:r>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0787EB68" w14:textId="77777777" w:rsidR="00D26BA6" w:rsidRDefault="00D26BA6" w:rsidP="00271777">
            <w:pPr>
              <w:tabs>
                <w:tab w:val="left" w:pos="0"/>
              </w:tabs>
              <w:overflowPunct w:val="0"/>
              <w:autoSpaceDE w:val="0"/>
              <w:autoSpaceDN w:val="0"/>
              <w:adjustRightInd w:val="0"/>
              <w:jc w:val="center"/>
              <w:rPr>
                <w:rFonts w:ascii="Arial" w:hAnsi="Arial" w:cs="Arial"/>
              </w:rPr>
            </w:pPr>
            <w:r>
              <w:rPr>
                <w:rFonts w:ascii="Arial" w:hAnsi="Arial" w:cs="Arial"/>
              </w:rPr>
              <w:t xml:space="preserve">Appendix 3.4A, </w:t>
            </w:r>
            <w:r>
              <w:rPr>
                <w:rFonts w:ascii="Arial" w:hAnsi="Arial" w:cs="Arial"/>
                <w:i/>
              </w:rPr>
              <w:t>OBD Hardware Specification</w:t>
            </w:r>
          </w:p>
        </w:tc>
        <w:tc>
          <w:tcPr>
            <w:tcW w:w="7200" w:type="dxa"/>
            <w:tcBorders>
              <w:top w:val="single" w:sz="4" w:space="0" w:color="auto"/>
              <w:left w:val="single" w:sz="4" w:space="0" w:color="auto"/>
              <w:bottom w:val="single" w:sz="4" w:space="0" w:color="auto"/>
              <w:right w:val="single" w:sz="4" w:space="0" w:color="auto"/>
            </w:tcBorders>
          </w:tcPr>
          <w:p w14:paraId="045EB5F9" w14:textId="77777777" w:rsidR="00D26BA6" w:rsidRDefault="00D26BA6" w:rsidP="00D26BA6">
            <w:pPr>
              <w:tabs>
                <w:tab w:val="left" w:pos="0"/>
              </w:tabs>
              <w:overflowPunct w:val="0"/>
              <w:autoSpaceDE w:val="0"/>
              <w:autoSpaceDN w:val="0"/>
              <w:adjustRightInd w:val="0"/>
              <w:ind w:hanging="28"/>
              <w:rPr>
                <w:rFonts w:ascii="Arial" w:hAnsi="Arial" w:cs="Arial"/>
                <w:b/>
              </w:rPr>
            </w:pPr>
            <w:r w:rsidRPr="001969EE">
              <w:rPr>
                <w:rFonts w:ascii="Arial" w:hAnsi="Arial" w:cs="Arial"/>
                <w:b/>
              </w:rPr>
              <w:t>Referring to Appendix 3.4A:6.2A Is this light requirement referring to power available at the DLC needed to ensure communication or is it referring to the battery of the OBD device having a sufficient charge?</w:t>
            </w:r>
          </w:p>
          <w:p w14:paraId="4077C5FB" w14:textId="77777777" w:rsidR="00D26BA6" w:rsidRDefault="00D26BA6" w:rsidP="00D26BA6">
            <w:pPr>
              <w:tabs>
                <w:tab w:val="left" w:pos="0"/>
              </w:tabs>
              <w:overflowPunct w:val="0"/>
              <w:autoSpaceDE w:val="0"/>
              <w:autoSpaceDN w:val="0"/>
              <w:adjustRightInd w:val="0"/>
              <w:ind w:hanging="28"/>
              <w:rPr>
                <w:rFonts w:ascii="Arial" w:hAnsi="Arial" w:cs="Arial"/>
                <w:b/>
              </w:rPr>
            </w:pPr>
          </w:p>
          <w:p w14:paraId="4DF314AF" w14:textId="77777777" w:rsidR="00D26BA6" w:rsidRDefault="00D26BA6" w:rsidP="00A81CD5">
            <w:pPr>
              <w:tabs>
                <w:tab w:val="left" w:pos="0"/>
              </w:tabs>
              <w:overflowPunct w:val="0"/>
              <w:autoSpaceDE w:val="0"/>
              <w:autoSpaceDN w:val="0"/>
              <w:adjustRightInd w:val="0"/>
              <w:ind w:hanging="28"/>
              <w:rPr>
                <w:rFonts w:ascii="Arial" w:hAnsi="Arial" w:cs="Arial"/>
              </w:rPr>
            </w:pPr>
            <w:r>
              <w:rPr>
                <w:rFonts w:ascii="Arial" w:hAnsi="Arial" w:cs="Arial"/>
                <w:b/>
                <w:color w:val="FF0000"/>
              </w:rPr>
              <w:t xml:space="preserve"> </w:t>
            </w:r>
            <w:r w:rsidRPr="00F404F8">
              <w:rPr>
                <w:rFonts w:ascii="Arial" w:hAnsi="Arial" w:cs="Arial"/>
              </w:rPr>
              <w:t xml:space="preserve">Appendix 3.4A.6.1 states, “The OBD module shall have an indicator light to inform the operator the device has sufficient power to perform an OBD test.”  </w:t>
            </w:r>
            <w:r w:rsidRPr="00F404F8">
              <w:rPr>
                <w:rFonts w:ascii="Arial" w:hAnsi="Arial" w:cs="Arial"/>
              </w:rPr>
              <w:lastRenderedPageBreak/>
              <w:t>The light is to inform the operator there is enough power to conduct an OBD test regardless of whether the power source is primary or secondary.</w:t>
            </w:r>
          </w:p>
        </w:tc>
      </w:tr>
      <w:tr w:rsidR="00D26BA6" w14:paraId="3D4EC6ED" w14:textId="77777777" w:rsidTr="00271777">
        <w:tc>
          <w:tcPr>
            <w:tcW w:w="877" w:type="dxa"/>
            <w:tcBorders>
              <w:top w:val="single" w:sz="4" w:space="0" w:color="auto"/>
              <w:left w:val="single" w:sz="4" w:space="0" w:color="auto"/>
              <w:bottom w:val="single" w:sz="4" w:space="0" w:color="auto"/>
              <w:right w:val="single" w:sz="4" w:space="0" w:color="auto"/>
            </w:tcBorders>
            <w:hideMark/>
          </w:tcPr>
          <w:p w14:paraId="5D882F1B" w14:textId="17F6B20A" w:rsidR="00D26BA6" w:rsidRDefault="00FD2BA3" w:rsidP="00271777">
            <w:pPr>
              <w:tabs>
                <w:tab w:val="left" w:pos="0"/>
              </w:tabs>
              <w:autoSpaceDN w:val="0"/>
              <w:jc w:val="center"/>
              <w:rPr>
                <w:rFonts w:ascii="Arial" w:hAnsi="Arial" w:cs="Arial"/>
              </w:rPr>
            </w:pPr>
            <w:r>
              <w:rPr>
                <w:rFonts w:ascii="Arial" w:hAnsi="Arial" w:cs="Arial"/>
              </w:rPr>
              <w:lastRenderedPageBreak/>
              <w:t>48</w:t>
            </w:r>
          </w:p>
        </w:tc>
        <w:tc>
          <w:tcPr>
            <w:tcW w:w="2160" w:type="dxa"/>
            <w:tcBorders>
              <w:top w:val="single" w:sz="4" w:space="0" w:color="auto"/>
              <w:left w:val="single" w:sz="4" w:space="0" w:color="auto"/>
              <w:bottom w:val="single" w:sz="4" w:space="0" w:color="auto"/>
              <w:right w:val="single" w:sz="4" w:space="0" w:color="auto"/>
            </w:tcBorders>
          </w:tcPr>
          <w:p w14:paraId="4C8405FC" w14:textId="77777777" w:rsidR="00D26BA6" w:rsidRDefault="00D26BA6" w:rsidP="00271777">
            <w:pPr>
              <w:tabs>
                <w:tab w:val="left" w:pos="0"/>
              </w:tabs>
              <w:overflowPunct w:val="0"/>
              <w:autoSpaceDE w:val="0"/>
              <w:autoSpaceDN w:val="0"/>
              <w:adjustRightInd w:val="0"/>
              <w:jc w:val="center"/>
              <w:rPr>
                <w:rFonts w:ascii="Arial" w:hAnsi="Arial" w:cs="Arial"/>
              </w:rPr>
            </w:pPr>
            <w:r>
              <w:rPr>
                <w:rFonts w:ascii="Arial" w:hAnsi="Arial" w:cs="Arial"/>
              </w:rPr>
              <w:t>General: On-Demand Sticker Printing</w:t>
            </w:r>
          </w:p>
        </w:tc>
        <w:tc>
          <w:tcPr>
            <w:tcW w:w="7200" w:type="dxa"/>
            <w:tcBorders>
              <w:top w:val="single" w:sz="4" w:space="0" w:color="auto"/>
              <w:left w:val="single" w:sz="4" w:space="0" w:color="auto"/>
              <w:bottom w:val="single" w:sz="4" w:space="0" w:color="auto"/>
              <w:right w:val="single" w:sz="4" w:space="0" w:color="auto"/>
            </w:tcBorders>
          </w:tcPr>
          <w:p w14:paraId="7FE67E6B" w14:textId="6CA15826" w:rsidR="00D26BA6" w:rsidRDefault="00D26BA6" w:rsidP="00D26BA6">
            <w:pPr>
              <w:tabs>
                <w:tab w:val="left" w:pos="0"/>
              </w:tabs>
              <w:overflowPunct w:val="0"/>
              <w:autoSpaceDE w:val="0"/>
              <w:autoSpaceDN w:val="0"/>
              <w:adjustRightInd w:val="0"/>
              <w:ind w:hanging="28"/>
              <w:rPr>
                <w:rFonts w:ascii="Arial" w:hAnsi="Arial" w:cs="Arial"/>
                <w:b/>
              </w:rPr>
            </w:pPr>
            <w:r w:rsidRPr="001969EE">
              <w:rPr>
                <w:rFonts w:ascii="Arial" w:hAnsi="Arial" w:cs="Arial"/>
                <w:b/>
              </w:rPr>
              <w:t>Has the State considered using software such that the unique stickers are printed at each station at the time of each inspection instead of the current laborious inventorying and security required for the sticker stock?</w:t>
            </w:r>
          </w:p>
          <w:p w14:paraId="488CC1F6" w14:textId="77777777" w:rsidR="00D26BA6" w:rsidRDefault="00D26BA6" w:rsidP="00D26BA6">
            <w:pPr>
              <w:tabs>
                <w:tab w:val="left" w:pos="0"/>
              </w:tabs>
              <w:overflowPunct w:val="0"/>
              <w:autoSpaceDE w:val="0"/>
              <w:autoSpaceDN w:val="0"/>
              <w:adjustRightInd w:val="0"/>
              <w:ind w:hanging="28"/>
              <w:rPr>
                <w:rFonts w:ascii="Arial" w:hAnsi="Arial" w:cs="Arial"/>
                <w:b/>
              </w:rPr>
            </w:pPr>
          </w:p>
          <w:p w14:paraId="5AF9D434" w14:textId="273D4E21" w:rsidR="00D26BA6" w:rsidRDefault="00D26BA6" w:rsidP="00BF5194">
            <w:pPr>
              <w:tabs>
                <w:tab w:val="left" w:pos="0"/>
              </w:tabs>
              <w:overflowPunct w:val="0"/>
              <w:autoSpaceDE w:val="0"/>
              <w:autoSpaceDN w:val="0"/>
              <w:adjustRightInd w:val="0"/>
              <w:ind w:hanging="28"/>
              <w:rPr>
                <w:rFonts w:ascii="Arial" w:hAnsi="Arial" w:cs="Arial"/>
              </w:rPr>
            </w:pPr>
            <w:r>
              <w:rPr>
                <w:rFonts w:ascii="Arial" w:hAnsi="Arial" w:cs="Arial"/>
              </w:rPr>
              <w:t xml:space="preserve"> </w:t>
            </w:r>
            <w:r w:rsidRPr="00CD22CB">
              <w:rPr>
                <w:rFonts w:ascii="Arial" w:hAnsi="Arial" w:cs="Arial"/>
              </w:rPr>
              <w:t>The</w:t>
            </w:r>
            <w:r w:rsidRPr="0023570F">
              <w:rPr>
                <w:rFonts w:ascii="Arial" w:hAnsi="Arial" w:cs="Arial"/>
              </w:rPr>
              <w:t xml:space="preserve"> State has considered other methods for sticker issuance and has determined that the current method is the most reliable. The State currently uses this </w:t>
            </w:r>
            <w:r>
              <w:rPr>
                <w:rFonts w:ascii="Arial" w:hAnsi="Arial" w:cs="Arial"/>
              </w:rPr>
              <w:t xml:space="preserve">significant </w:t>
            </w:r>
            <w:r w:rsidRPr="0023570F">
              <w:rPr>
                <w:rFonts w:ascii="Arial" w:hAnsi="Arial" w:cs="Arial"/>
              </w:rPr>
              <w:t xml:space="preserve">process for its sticker issuance as well as the PIF and finds </w:t>
            </w:r>
            <w:r>
              <w:rPr>
                <w:rFonts w:ascii="Arial" w:hAnsi="Arial" w:cs="Arial"/>
              </w:rPr>
              <w:t xml:space="preserve">it has </w:t>
            </w:r>
            <w:r w:rsidRPr="0023570F">
              <w:rPr>
                <w:rFonts w:ascii="Arial" w:hAnsi="Arial" w:cs="Arial"/>
              </w:rPr>
              <w:t>no excessive administrative burden if managed properly</w:t>
            </w:r>
            <w:r w:rsidR="004447D0">
              <w:rPr>
                <w:rFonts w:ascii="Arial" w:hAnsi="Arial" w:cs="Arial"/>
              </w:rPr>
              <w:t xml:space="preserve"> by using efficient inventorying processes</w:t>
            </w:r>
            <w:r>
              <w:rPr>
                <w:rFonts w:ascii="Arial" w:hAnsi="Arial" w:cs="Arial"/>
              </w:rPr>
              <w:t>.</w:t>
            </w:r>
            <w:r w:rsidR="00BF5194">
              <w:rPr>
                <w:rFonts w:ascii="Arial" w:hAnsi="Arial" w:cs="Arial"/>
              </w:rPr>
              <w:t xml:space="preserve"> </w:t>
            </w:r>
            <w:r w:rsidR="00F06EC4">
              <w:rPr>
                <w:rFonts w:ascii="Arial" w:hAnsi="Arial" w:cs="Arial"/>
              </w:rPr>
              <w:t>Refer to Question #23.</w:t>
            </w:r>
            <w:r w:rsidR="00BF5194">
              <w:rPr>
                <w:rFonts w:ascii="Arial" w:hAnsi="Arial" w:cs="Arial"/>
              </w:rPr>
              <w:t xml:space="preserve"> MVC is also exploring new sticker programs. </w:t>
            </w:r>
          </w:p>
        </w:tc>
      </w:tr>
    </w:tbl>
    <w:p w14:paraId="12324B7D"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CE183F" w16cid:durableId="21877D50"/>
  <w16cid:commentId w16cid:paraId="75401CCF" w16cid:durableId="21877D51"/>
  <w16cid:commentId w16cid:paraId="1B5A0F63" w16cid:durableId="21877DC3"/>
  <w16cid:commentId w16cid:paraId="202F50EF" w16cid:durableId="21877D52"/>
  <w16cid:commentId w16cid:paraId="055856E0" w16cid:durableId="21877D53"/>
  <w16cid:commentId w16cid:paraId="0CA6942D" w16cid:durableId="21877E2E"/>
  <w16cid:commentId w16cid:paraId="72A0F895" w16cid:durableId="21877D54"/>
  <w16cid:commentId w16cid:paraId="699EF432" w16cid:durableId="21877D55"/>
  <w16cid:commentId w16cid:paraId="48833EF3" w16cid:durableId="21877EDD"/>
  <w16cid:commentId w16cid:paraId="59551757" w16cid:durableId="21877D56"/>
  <w16cid:commentId w16cid:paraId="69DFE42D" w16cid:durableId="21877EF6"/>
  <w16cid:commentId w16cid:paraId="33BA6E53" w16cid:durableId="21877D57"/>
  <w16cid:commentId w16cid:paraId="3D36835A" w16cid:durableId="21877D58"/>
  <w16cid:commentId w16cid:paraId="157DCFB9" w16cid:durableId="2187814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BDB631" w14:textId="77777777" w:rsidR="004E2F4C" w:rsidRDefault="004E2F4C">
      <w:r>
        <w:separator/>
      </w:r>
    </w:p>
  </w:endnote>
  <w:endnote w:type="continuationSeparator" w:id="0">
    <w:p w14:paraId="3374A858" w14:textId="77777777" w:rsidR="004E2F4C" w:rsidRDefault="004E2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2E4F529E" w14:textId="1D63EDFD" w:rsidR="009C0858" w:rsidRDefault="009C0858">
        <w:pPr>
          <w:pStyle w:val="Footer"/>
          <w:jc w:val="center"/>
        </w:pPr>
        <w:r>
          <w:fldChar w:fldCharType="begin"/>
        </w:r>
        <w:r>
          <w:instrText xml:space="preserve"> PAGE   \* MERGEFORMAT </w:instrText>
        </w:r>
        <w:r>
          <w:fldChar w:fldCharType="separate"/>
        </w:r>
        <w:r w:rsidR="00CB0790">
          <w:rPr>
            <w:noProof/>
          </w:rPr>
          <w:t>4</w:t>
        </w:r>
        <w:r>
          <w:rPr>
            <w:noProof/>
          </w:rPr>
          <w:fldChar w:fldCharType="end"/>
        </w:r>
      </w:p>
    </w:sdtContent>
  </w:sdt>
  <w:p w14:paraId="342133DE"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E22093"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530941B4" wp14:editId="252A754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E0F070"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530941B4"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68E0F070"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56A30" w14:textId="77777777" w:rsidR="004E2F4C" w:rsidRDefault="004E2F4C">
      <w:r>
        <w:separator/>
      </w:r>
    </w:p>
  </w:footnote>
  <w:footnote w:type="continuationSeparator" w:id="0">
    <w:p w14:paraId="7C4CEFD0" w14:textId="77777777" w:rsidR="004E2F4C" w:rsidRDefault="004E2F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5E02ED0B" w14:textId="77777777" w:rsidTr="0093726F">
      <w:trPr>
        <w:trHeight w:val="1080"/>
        <w:jc w:val="center"/>
      </w:trPr>
      <w:tc>
        <w:tcPr>
          <w:tcW w:w="2880" w:type="dxa"/>
        </w:tcPr>
        <w:p w14:paraId="4EA839A1" w14:textId="77777777" w:rsidR="00E242AB" w:rsidRDefault="00E242AB" w:rsidP="00E242AB"/>
      </w:tc>
      <w:tc>
        <w:tcPr>
          <w:tcW w:w="5760" w:type="dxa"/>
          <w:vAlign w:val="center"/>
        </w:tcPr>
        <w:p w14:paraId="26B7AA62" w14:textId="77777777" w:rsidR="00E242AB" w:rsidRDefault="00E242AB" w:rsidP="00E242AB">
          <w:pPr>
            <w:jc w:val="center"/>
          </w:pPr>
          <w:r>
            <w:rPr>
              <w:noProof/>
            </w:rPr>
            <w:drawing>
              <wp:inline distT="0" distB="0" distL="0" distR="0" wp14:anchorId="147994BD" wp14:editId="174BD3CE">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6F1043B8" w14:textId="77777777" w:rsidR="00E242AB" w:rsidRDefault="00E242AB" w:rsidP="00E242AB"/>
      </w:tc>
    </w:tr>
    <w:tr w:rsidR="00E242AB" w14:paraId="301E94B5" w14:textId="77777777" w:rsidTr="0093726F">
      <w:trPr>
        <w:trHeight w:val="893"/>
        <w:jc w:val="center"/>
      </w:trPr>
      <w:tc>
        <w:tcPr>
          <w:tcW w:w="2880" w:type="dxa"/>
          <w:vAlign w:val="bottom"/>
        </w:tcPr>
        <w:p w14:paraId="314C9AEF" w14:textId="77777777" w:rsidR="00E242AB" w:rsidRPr="00DE79FE" w:rsidRDefault="00E242AB" w:rsidP="00E242AB">
          <w:pPr>
            <w:jc w:val="center"/>
            <w:rPr>
              <w:smallCaps/>
              <w:color w:val="000080"/>
            </w:rPr>
          </w:pPr>
          <w:r w:rsidRPr="00DE79FE">
            <w:rPr>
              <w:smallCaps/>
              <w:color w:val="000080"/>
            </w:rPr>
            <w:t>Philip D. Murphy</w:t>
          </w:r>
        </w:p>
        <w:p w14:paraId="62E097CB" w14:textId="77777777" w:rsidR="00E242AB" w:rsidRPr="006359DD" w:rsidRDefault="00E242AB" w:rsidP="00E242AB">
          <w:pPr>
            <w:jc w:val="center"/>
          </w:pPr>
          <w:r w:rsidRPr="00DE79FE">
            <w:rPr>
              <w:i/>
              <w:color w:val="000080"/>
            </w:rPr>
            <w:t>Governor</w:t>
          </w:r>
        </w:p>
      </w:tc>
      <w:tc>
        <w:tcPr>
          <w:tcW w:w="5760" w:type="dxa"/>
          <w:vMerge w:val="restart"/>
          <w:vAlign w:val="center"/>
        </w:tcPr>
        <w:p w14:paraId="5D2C1FD6"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00CE2D76"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00B2BDBF" w14:textId="77777777" w:rsidR="00E242AB" w:rsidRPr="00CD2155" w:rsidRDefault="00E242AB" w:rsidP="00E242AB">
          <w:pPr>
            <w:jc w:val="center"/>
            <w:rPr>
              <w:smallCaps/>
              <w:color w:val="000080"/>
            </w:rPr>
          </w:pPr>
          <w:r w:rsidRPr="00CD2155">
            <w:rPr>
              <w:smallCaps/>
              <w:color w:val="000080"/>
            </w:rPr>
            <w:t>Division of Purchase and Property</w:t>
          </w:r>
        </w:p>
        <w:p w14:paraId="6425EC80"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1DEEE4F8"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0D2CFFD" w14:textId="77777777" w:rsidR="00E242AB" w:rsidRPr="00CD2155" w:rsidRDefault="00E242AB" w:rsidP="00E242AB">
          <w:pPr>
            <w:jc w:val="center"/>
            <w:rPr>
              <w:smallCaps/>
              <w:color w:val="000080"/>
            </w:rPr>
          </w:pPr>
          <w:r>
            <w:rPr>
              <w:smallCaps/>
              <w:color w:val="000080"/>
            </w:rPr>
            <w:t>P. O. Box 230</w:t>
          </w:r>
        </w:p>
        <w:p w14:paraId="62820B34"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31F4B21E" w14:textId="77777777" w:rsidR="00E242AB" w:rsidRPr="006359DD" w:rsidRDefault="00E242AB" w:rsidP="00E242AB">
          <w:pPr>
            <w:jc w:val="center"/>
            <w:rPr>
              <w:smallCaps/>
              <w:color w:val="000080"/>
            </w:rPr>
          </w:pPr>
          <w:r>
            <w:rPr>
              <w:smallCaps/>
              <w:color w:val="000080"/>
            </w:rPr>
            <w:t>Elizabeth Maher Muoio</w:t>
          </w:r>
        </w:p>
        <w:p w14:paraId="1361F5C7" w14:textId="77777777" w:rsidR="00E242AB" w:rsidRPr="006359DD" w:rsidRDefault="00E242AB" w:rsidP="00E242AB">
          <w:pPr>
            <w:jc w:val="center"/>
          </w:pPr>
          <w:r w:rsidRPr="006359DD">
            <w:rPr>
              <w:i/>
              <w:color w:val="000080"/>
            </w:rPr>
            <w:t>State Treasurer</w:t>
          </w:r>
        </w:p>
      </w:tc>
    </w:tr>
    <w:tr w:rsidR="00E242AB" w14:paraId="19BADE37" w14:textId="77777777" w:rsidTr="0093726F">
      <w:trPr>
        <w:trHeight w:val="892"/>
        <w:jc w:val="center"/>
      </w:trPr>
      <w:tc>
        <w:tcPr>
          <w:tcW w:w="2880" w:type="dxa"/>
          <w:vAlign w:val="bottom"/>
        </w:tcPr>
        <w:p w14:paraId="203BAD30"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2C6FBE37" w14:textId="77777777" w:rsidR="00E242AB" w:rsidRPr="006359DD" w:rsidRDefault="00E242AB" w:rsidP="00E242AB">
          <w:pPr>
            <w:jc w:val="center"/>
          </w:pPr>
          <w:r w:rsidRPr="006359DD">
            <w:rPr>
              <w:i/>
              <w:color w:val="000080"/>
            </w:rPr>
            <w:t>Lt. Governor</w:t>
          </w:r>
        </w:p>
      </w:tc>
      <w:tc>
        <w:tcPr>
          <w:tcW w:w="5760" w:type="dxa"/>
          <w:vMerge/>
        </w:tcPr>
        <w:p w14:paraId="55E10B29"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3576132A" w14:textId="77777777" w:rsidR="00E242AB" w:rsidRPr="006359DD" w:rsidRDefault="00E242AB" w:rsidP="00E242AB">
          <w:pPr>
            <w:jc w:val="center"/>
            <w:rPr>
              <w:smallCaps/>
              <w:color w:val="000080"/>
            </w:rPr>
          </w:pPr>
          <w:r w:rsidRPr="006359DD">
            <w:rPr>
              <w:smallCaps/>
              <w:color w:val="000080"/>
            </w:rPr>
            <w:t>Maurice A. Griffin</w:t>
          </w:r>
        </w:p>
        <w:p w14:paraId="0DCA01FC" w14:textId="77777777" w:rsidR="00E242AB" w:rsidRPr="006359DD" w:rsidRDefault="00E242AB" w:rsidP="00E242AB">
          <w:pPr>
            <w:jc w:val="center"/>
          </w:pPr>
          <w:r w:rsidRPr="006359DD">
            <w:rPr>
              <w:i/>
              <w:color w:val="000080"/>
            </w:rPr>
            <w:t>Acting Director</w:t>
          </w:r>
        </w:p>
      </w:tc>
    </w:tr>
    <w:tr w:rsidR="00E242AB" w14:paraId="7B6E31D5" w14:textId="77777777" w:rsidTr="0093726F">
      <w:trPr>
        <w:jc w:val="center"/>
      </w:trPr>
      <w:tc>
        <w:tcPr>
          <w:tcW w:w="2880" w:type="dxa"/>
        </w:tcPr>
        <w:p w14:paraId="30EBAA44" w14:textId="77777777" w:rsidR="00E242AB" w:rsidRPr="006359DD" w:rsidRDefault="00E242AB" w:rsidP="00E242AB"/>
      </w:tc>
      <w:tc>
        <w:tcPr>
          <w:tcW w:w="5760" w:type="dxa"/>
        </w:tcPr>
        <w:p w14:paraId="5BEFB4B7"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15F4AB4C"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65C3BC7" w14:textId="77777777" w:rsidR="00E242AB" w:rsidRPr="006359DD" w:rsidRDefault="00E242AB" w:rsidP="00E242AB"/>
      </w:tc>
    </w:tr>
  </w:tbl>
  <w:p w14:paraId="4D7AB1D6"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082B"/>
    <w:rsid w:val="00042CB2"/>
    <w:rsid w:val="0004455E"/>
    <w:rsid w:val="00047D91"/>
    <w:rsid w:val="00052193"/>
    <w:rsid w:val="00052433"/>
    <w:rsid w:val="000555F2"/>
    <w:rsid w:val="0006149B"/>
    <w:rsid w:val="0006684D"/>
    <w:rsid w:val="00080562"/>
    <w:rsid w:val="00087AC7"/>
    <w:rsid w:val="00097350"/>
    <w:rsid w:val="000C3964"/>
    <w:rsid w:val="000C7991"/>
    <w:rsid w:val="000D0811"/>
    <w:rsid w:val="000E00BB"/>
    <w:rsid w:val="000F21AF"/>
    <w:rsid w:val="000F246E"/>
    <w:rsid w:val="00103678"/>
    <w:rsid w:val="001036B6"/>
    <w:rsid w:val="001130EC"/>
    <w:rsid w:val="001236A1"/>
    <w:rsid w:val="001237C7"/>
    <w:rsid w:val="001265C6"/>
    <w:rsid w:val="00156123"/>
    <w:rsid w:val="00160E56"/>
    <w:rsid w:val="00194DDF"/>
    <w:rsid w:val="001A42DB"/>
    <w:rsid w:val="001A74BD"/>
    <w:rsid w:val="001B5557"/>
    <w:rsid w:val="001C70FC"/>
    <w:rsid w:val="001D1ABC"/>
    <w:rsid w:val="001F34F3"/>
    <w:rsid w:val="0020175D"/>
    <w:rsid w:val="00202F19"/>
    <w:rsid w:val="00210AE6"/>
    <w:rsid w:val="00227E64"/>
    <w:rsid w:val="002420F8"/>
    <w:rsid w:val="00257D6E"/>
    <w:rsid w:val="00260851"/>
    <w:rsid w:val="00271544"/>
    <w:rsid w:val="002745C5"/>
    <w:rsid w:val="0028185F"/>
    <w:rsid w:val="00285BF3"/>
    <w:rsid w:val="00285C08"/>
    <w:rsid w:val="002900F2"/>
    <w:rsid w:val="002B3D63"/>
    <w:rsid w:val="002C1484"/>
    <w:rsid w:val="002C54B7"/>
    <w:rsid w:val="002F1449"/>
    <w:rsid w:val="003048CF"/>
    <w:rsid w:val="00305B6D"/>
    <w:rsid w:val="003069D9"/>
    <w:rsid w:val="00312D7D"/>
    <w:rsid w:val="00322697"/>
    <w:rsid w:val="00326C40"/>
    <w:rsid w:val="00326DC4"/>
    <w:rsid w:val="0032707C"/>
    <w:rsid w:val="0034222F"/>
    <w:rsid w:val="00364A22"/>
    <w:rsid w:val="00372C16"/>
    <w:rsid w:val="0037646A"/>
    <w:rsid w:val="00376A54"/>
    <w:rsid w:val="00391DE8"/>
    <w:rsid w:val="0039648D"/>
    <w:rsid w:val="003A76EC"/>
    <w:rsid w:val="003B1D63"/>
    <w:rsid w:val="003C716B"/>
    <w:rsid w:val="003D02FC"/>
    <w:rsid w:val="003D747D"/>
    <w:rsid w:val="003F2A90"/>
    <w:rsid w:val="003F7837"/>
    <w:rsid w:val="004122D0"/>
    <w:rsid w:val="00414229"/>
    <w:rsid w:val="00417A2E"/>
    <w:rsid w:val="00423BE9"/>
    <w:rsid w:val="004315E8"/>
    <w:rsid w:val="004355EF"/>
    <w:rsid w:val="0043667E"/>
    <w:rsid w:val="00436D34"/>
    <w:rsid w:val="00436E8D"/>
    <w:rsid w:val="00437030"/>
    <w:rsid w:val="004447D0"/>
    <w:rsid w:val="00446F52"/>
    <w:rsid w:val="00456148"/>
    <w:rsid w:val="0045720E"/>
    <w:rsid w:val="00472FBA"/>
    <w:rsid w:val="00476106"/>
    <w:rsid w:val="00490B0F"/>
    <w:rsid w:val="00491723"/>
    <w:rsid w:val="004A0576"/>
    <w:rsid w:val="004A121D"/>
    <w:rsid w:val="004A7DA7"/>
    <w:rsid w:val="004C13A5"/>
    <w:rsid w:val="004C417C"/>
    <w:rsid w:val="004D39D7"/>
    <w:rsid w:val="004D6601"/>
    <w:rsid w:val="004E2F4C"/>
    <w:rsid w:val="004E32C5"/>
    <w:rsid w:val="004E44FA"/>
    <w:rsid w:val="004E725B"/>
    <w:rsid w:val="004F3A5B"/>
    <w:rsid w:val="004F3C89"/>
    <w:rsid w:val="004F542C"/>
    <w:rsid w:val="00500E80"/>
    <w:rsid w:val="00502120"/>
    <w:rsid w:val="005175DC"/>
    <w:rsid w:val="00522F2F"/>
    <w:rsid w:val="005271D3"/>
    <w:rsid w:val="0053372D"/>
    <w:rsid w:val="0054794A"/>
    <w:rsid w:val="0055588A"/>
    <w:rsid w:val="00560578"/>
    <w:rsid w:val="005654E0"/>
    <w:rsid w:val="005663AD"/>
    <w:rsid w:val="00567A5E"/>
    <w:rsid w:val="00567F16"/>
    <w:rsid w:val="00572F24"/>
    <w:rsid w:val="005748C4"/>
    <w:rsid w:val="0058187A"/>
    <w:rsid w:val="005840EA"/>
    <w:rsid w:val="0058635F"/>
    <w:rsid w:val="005B7B28"/>
    <w:rsid w:val="005D1FD3"/>
    <w:rsid w:val="005D5F8B"/>
    <w:rsid w:val="005E3AEA"/>
    <w:rsid w:val="005E7D9D"/>
    <w:rsid w:val="005F3A74"/>
    <w:rsid w:val="00601D2B"/>
    <w:rsid w:val="00610AAA"/>
    <w:rsid w:val="00610ADE"/>
    <w:rsid w:val="00623672"/>
    <w:rsid w:val="0062414B"/>
    <w:rsid w:val="00624DBC"/>
    <w:rsid w:val="00646784"/>
    <w:rsid w:val="00670FCB"/>
    <w:rsid w:val="006848B7"/>
    <w:rsid w:val="006A3DE5"/>
    <w:rsid w:val="006B25D8"/>
    <w:rsid w:val="006B3833"/>
    <w:rsid w:val="006B7F79"/>
    <w:rsid w:val="006C37AB"/>
    <w:rsid w:val="006C5427"/>
    <w:rsid w:val="006D2967"/>
    <w:rsid w:val="006D6EE7"/>
    <w:rsid w:val="006E6FF8"/>
    <w:rsid w:val="0071384F"/>
    <w:rsid w:val="00721BC8"/>
    <w:rsid w:val="007354E2"/>
    <w:rsid w:val="0073557E"/>
    <w:rsid w:val="007677A8"/>
    <w:rsid w:val="00776521"/>
    <w:rsid w:val="00776D84"/>
    <w:rsid w:val="00780679"/>
    <w:rsid w:val="007806AE"/>
    <w:rsid w:val="00781003"/>
    <w:rsid w:val="007826CD"/>
    <w:rsid w:val="00785AFC"/>
    <w:rsid w:val="007A173B"/>
    <w:rsid w:val="007A2C32"/>
    <w:rsid w:val="007A5014"/>
    <w:rsid w:val="007A5F35"/>
    <w:rsid w:val="007B48B1"/>
    <w:rsid w:val="007B782A"/>
    <w:rsid w:val="007C06FF"/>
    <w:rsid w:val="007C2585"/>
    <w:rsid w:val="007C31B3"/>
    <w:rsid w:val="007C3B8D"/>
    <w:rsid w:val="007C56C0"/>
    <w:rsid w:val="007D1D98"/>
    <w:rsid w:val="007D29E3"/>
    <w:rsid w:val="007D7B3A"/>
    <w:rsid w:val="007E2D30"/>
    <w:rsid w:val="007E56C8"/>
    <w:rsid w:val="008049AC"/>
    <w:rsid w:val="00804A53"/>
    <w:rsid w:val="008062EE"/>
    <w:rsid w:val="008137DB"/>
    <w:rsid w:val="00814291"/>
    <w:rsid w:val="00815E39"/>
    <w:rsid w:val="00816EA4"/>
    <w:rsid w:val="0082019A"/>
    <w:rsid w:val="00883737"/>
    <w:rsid w:val="00884C9E"/>
    <w:rsid w:val="008918DF"/>
    <w:rsid w:val="008C601D"/>
    <w:rsid w:val="008D3A86"/>
    <w:rsid w:val="008E50C7"/>
    <w:rsid w:val="008F75E9"/>
    <w:rsid w:val="0091092B"/>
    <w:rsid w:val="00917A01"/>
    <w:rsid w:val="009225CB"/>
    <w:rsid w:val="00922819"/>
    <w:rsid w:val="00923970"/>
    <w:rsid w:val="00934725"/>
    <w:rsid w:val="00954320"/>
    <w:rsid w:val="00954529"/>
    <w:rsid w:val="009603DD"/>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249D9"/>
    <w:rsid w:val="00A30216"/>
    <w:rsid w:val="00A40774"/>
    <w:rsid w:val="00A51E71"/>
    <w:rsid w:val="00A527F9"/>
    <w:rsid w:val="00A6113F"/>
    <w:rsid w:val="00A8091E"/>
    <w:rsid w:val="00A814D0"/>
    <w:rsid w:val="00A81CD5"/>
    <w:rsid w:val="00A84B37"/>
    <w:rsid w:val="00A8549A"/>
    <w:rsid w:val="00AA2C37"/>
    <w:rsid w:val="00AA3920"/>
    <w:rsid w:val="00AB722F"/>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5314"/>
    <w:rsid w:val="00BC7C61"/>
    <w:rsid w:val="00BD1C11"/>
    <w:rsid w:val="00BD378C"/>
    <w:rsid w:val="00BD693F"/>
    <w:rsid w:val="00BE5117"/>
    <w:rsid w:val="00BF0EBF"/>
    <w:rsid w:val="00BF5170"/>
    <w:rsid w:val="00BF5194"/>
    <w:rsid w:val="00C021F8"/>
    <w:rsid w:val="00C06423"/>
    <w:rsid w:val="00C12204"/>
    <w:rsid w:val="00C12A48"/>
    <w:rsid w:val="00C16006"/>
    <w:rsid w:val="00C162F6"/>
    <w:rsid w:val="00C34732"/>
    <w:rsid w:val="00C41CB6"/>
    <w:rsid w:val="00C45AB4"/>
    <w:rsid w:val="00C56198"/>
    <w:rsid w:val="00C564E7"/>
    <w:rsid w:val="00C60DC5"/>
    <w:rsid w:val="00C83977"/>
    <w:rsid w:val="00CB0790"/>
    <w:rsid w:val="00CB47D5"/>
    <w:rsid w:val="00CC2CBB"/>
    <w:rsid w:val="00CD7645"/>
    <w:rsid w:val="00CE1914"/>
    <w:rsid w:val="00CF3D21"/>
    <w:rsid w:val="00D057E9"/>
    <w:rsid w:val="00D076C0"/>
    <w:rsid w:val="00D2037F"/>
    <w:rsid w:val="00D2699F"/>
    <w:rsid w:val="00D26BA6"/>
    <w:rsid w:val="00D33B5E"/>
    <w:rsid w:val="00D55DDC"/>
    <w:rsid w:val="00D618EE"/>
    <w:rsid w:val="00D63975"/>
    <w:rsid w:val="00D705AB"/>
    <w:rsid w:val="00D75306"/>
    <w:rsid w:val="00D91263"/>
    <w:rsid w:val="00D91B32"/>
    <w:rsid w:val="00DC72EC"/>
    <w:rsid w:val="00DC76FC"/>
    <w:rsid w:val="00DD6116"/>
    <w:rsid w:val="00DE2FA2"/>
    <w:rsid w:val="00DF4E98"/>
    <w:rsid w:val="00E001C4"/>
    <w:rsid w:val="00E02D77"/>
    <w:rsid w:val="00E1253F"/>
    <w:rsid w:val="00E14372"/>
    <w:rsid w:val="00E14B7B"/>
    <w:rsid w:val="00E242AB"/>
    <w:rsid w:val="00E32D7F"/>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B5CA4"/>
    <w:rsid w:val="00EC5F73"/>
    <w:rsid w:val="00ED3B68"/>
    <w:rsid w:val="00EE31B0"/>
    <w:rsid w:val="00EF7D4E"/>
    <w:rsid w:val="00F043D3"/>
    <w:rsid w:val="00F05D01"/>
    <w:rsid w:val="00F06EC4"/>
    <w:rsid w:val="00F0706D"/>
    <w:rsid w:val="00F13B83"/>
    <w:rsid w:val="00F2405E"/>
    <w:rsid w:val="00F3434F"/>
    <w:rsid w:val="00F34973"/>
    <w:rsid w:val="00F401B4"/>
    <w:rsid w:val="00F40A08"/>
    <w:rsid w:val="00F47276"/>
    <w:rsid w:val="00F52E4E"/>
    <w:rsid w:val="00F67037"/>
    <w:rsid w:val="00F75EFF"/>
    <w:rsid w:val="00F77E8E"/>
    <w:rsid w:val="00F77EC3"/>
    <w:rsid w:val="00FA0A5A"/>
    <w:rsid w:val="00FA1383"/>
    <w:rsid w:val="00FA59AD"/>
    <w:rsid w:val="00FA7242"/>
    <w:rsid w:val="00FB2462"/>
    <w:rsid w:val="00FB6B05"/>
    <w:rsid w:val="00FC529C"/>
    <w:rsid w:val="00FD2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33537A3"/>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openxmlformats.org/package/2006/metadata/core-properties"/>
    <ds:schemaRef ds:uri="http://purl.org/dc/terms/"/>
    <ds:schemaRef ds:uri="035e97a8-7486-4082-94c4-ab983c563e82"/>
    <ds:schemaRef ds:uri="http://purl.org/dc/dcmitype/"/>
    <ds:schemaRef ds:uri="http://schemas.microsoft.com/office/infopath/2007/PartnerControls"/>
    <ds:schemaRef ds:uri="http://schemas.microsoft.com/office/2006/documentManagement/types"/>
    <ds:schemaRef ds:uri="http://schemas.microsoft.com/sharepoint/v3"/>
    <ds:schemaRef ds:uri="http://www.w3.org/XML/1998/namespace"/>
    <ds:schemaRef ds:uri="http://purl.org/dc/elements/1.1/"/>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0563E444-3F9B-4B6E-88E6-54FD142FB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8</Pages>
  <Words>3164</Words>
  <Characters>17304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C Iversen</cp:lastModifiedBy>
  <cp:revision>3</cp:revision>
  <cp:lastPrinted>2019-12-23T16:38:00Z</cp:lastPrinted>
  <dcterms:created xsi:type="dcterms:W3CDTF">2019-12-26T12:43:00Z</dcterms:created>
  <dcterms:modified xsi:type="dcterms:W3CDTF">2019-12-26T12:44:00Z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