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424A" w:rsidRDefault="00AE424A" w:rsidP="008939DA">
      <w:pPr>
        <w:jc w:val="center"/>
        <w:rPr>
          <w:b/>
          <w:u w:val="single"/>
        </w:rPr>
      </w:pPr>
      <w:bookmarkStart w:id="0" w:name="_GoBack"/>
      <w:bookmarkEnd w:id="0"/>
      <w:r>
        <w:rPr>
          <w:b/>
          <w:u w:val="single"/>
        </w:rPr>
        <w:t>ATTACHMENT 1</w:t>
      </w:r>
    </w:p>
    <w:p w:rsidR="008939DA" w:rsidRDefault="008939DA" w:rsidP="008939DA">
      <w:pPr>
        <w:jc w:val="center"/>
        <w:rPr>
          <w:b/>
          <w:u w:val="single"/>
        </w:rPr>
      </w:pPr>
      <w:r w:rsidRPr="008939DA">
        <w:rPr>
          <w:b/>
          <w:u w:val="single"/>
        </w:rPr>
        <w:t xml:space="preserve">Screenshots </w:t>
      </w:r>
      <w:r w:rsidR="00B06A08">
        <w:rPr>
          <w:b/>
          <w:u w:val="single"/>
        </w:rPr>
        <w:t>of</w:t>
      </w:r>
      <w:r w:rsidRPr="008939DA">
        <w:rPr>
          <w:b/>
          <w:u w:val="single"/>
        </w:rPr>
        <w:t xml:space="preserve"> NJFC Admin Tool and MAGI Calculator</w:t>
      </w:r>
    </w:p>
    <w:p w:rsidR="001B335B" w:rsidRDefault="001B335B" w:rsidP="008939DA">
      <w:pPr>
        <w:jc w:val="center"/>
        <w:rPr>
          <w:b/>
          <w:u w:val="single"/>
        </w:rPr>
      </w:pPr>
    </w:p>
    <w:p w:rsidR="001B335B" w:rsidRPr="008939DA" w:rsidRDefault="001B335B" w:rsidP="008939DA">
      <w:pPr>
        <w:jc w:val="center"/>
        <w:rPr>
          <w:b/>
          <w:u w:val="single"/>
        </w:rPr>
      </w:pPr>
    </w:p>
    <w:p w:rsidR="008939DA" w:rsidRDefault="008939DA" w:rsidP="008939DA">
      <w:pPr>
        <w:pStyle w:val="ListParagraph"/>
        <w:numPr>
          <w:ilvl w:val="0"/>
          <w:numId w:val="1"/>
        </w:numPr>
      </w:pPr>
      <w:r>
        <w:t xml:space="preserve">Admin Tool  which has the provision to update cases status: </w:t>
      </w:r>
    </w:p>
    <w:p w:rsidR="00C53E33" w:rsidRDefault="00AC5AD5">
      <w:r>
        <w:rPr>
          <w:noProof/>
        </w:rPr>
        <w:drawing>
          <wp:inline distT="0" distB="0" distL="0" distR="0" wp14:anchorId="1C2202F2" wp14:editId="785B95C3">
            <wp:extent cx="5940056" cy="4091940"/>
            <wp:effectExtent l="0" t="0" r="381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94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39DA" w:rsidRDefault="008939DA"/>
    <w:p w:rsidR="00C156C9" w:rsidRDefault="00C156C9">
      <w:r>
        <w:br w:type="page"/>
      </w:r>
    </w:p>
    <w:p w:rsidR="008939DA" w:rsidRDefault="008939DA" w:rsidP="008939DA">
      <w:pPr>
        <w:pStyle w:val="ListParagraph"/>
        <w:numPr>
          <w:ilvl w:val="0"/>
          <w:numId w:val="1"/>
        </w:numPr>
      </w:pPr>
      <w:r>
        <w:lastRenderedPageBreak/>
        <w:t>Screen on the Admin tool to update individual</w:t>
      </w:r>
      <w:r w:rsidR="001B335B">
        <w:t xml:space="preserve"> </w:t>
      </w:r>
      <w:r>
        <w:t>(households) level eligibility</w:t>
      </w:r>
      <w:r w:rsidR="00C612D1">
        <w:t>, denial or pending status:</w:t>
      </w:r>
      <w:r>
        <w:t xml:space="preserve"> </w:t>
      </w:r>
    </w:p>
    <w:p w:rsidR="00AC5AD5" w:rsidRDefault="00AC5AD5">
      <w:r>
        <w:rPr>
          <w:noProof/>
        </w:rPr>
        <w:drawing>
          <wp:inline distT="0" distB="0" distL="0" distR="0" wp14:anchorId="7E0B5E39" wp14:editId="20C6587F">
            <wp:extent cx="5943600" cy="308673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86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5AD5" w:rsidRDefault="00AC5AD5">
      <w:r>
        <w:rPr>
          <w:noProof/>
        </w:rPr>
        <w:drawing>
          <wp:inline distT="0" distB="0" distL="0" distR="0" wp14:anchorId="77491905" wp14:editId="243C7CF3">
            <wp:extent cx="5943600" cy="3194685"/>
            <wp:effectExtent l="0" t="0" r="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4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56C9" w:rsidRDefault="00C156C9">
      <w:r>
        <w:br w:type="page"/>
      </w:r>
    </w:p>
    <w:p w:rsidR="00C612D1" w:rsidRDefault="00C612D1" w:rsidP="00C612D1">
      <w:pPr>
        <w:pStyle w:val="ListParagraph"/>
        <w:numPr>
          <w:ilvl w:val="0"/>
          <w:numId w:val="1"/>
        </w:numPr>
        <w:rPr>
          <w:noProof/>
        </w:rPr>
      </w:pPr>
      <w:r>
        <w:rPr>
          <w:noProof/>
        </w:rPr>
        <w:lastRenderedPageBreak/>
        <w:t xml:space="preserve">MAGI </w:t>
      </w:r>
      <w:r w:rsidR="00B06A08">
        <w:rPr>
          <w:noProof/>
        </w:rPr>
        <w:t xml:space="preserve">&amp; PSC </w:t>
      </w:r>
      <w:r>
        <w:rPr>
          <w:noProof/>
        </w:rPr>
        <w:t>Calculater (Auto populated from Online FamilyCare application)</w:t>
      </w:r>
      <w:r w:rsidR="00B06A08">
        <w:rPr>
          <w:noProof/>
        </w:rPr>
        <w:t>:</w:t>
      </w:r>
    </w:p>
    <w:p w:rsidR="00AC5AD5" w:rsidRDefault="00AC5AD5">
      <w:r>
        <w:rPr>
          <w:noProof/>
        </w:rPr>
        <w:drawing>
          <wp:inline distT="0" distB="0" distL="0" distR="0" wp14:anchorId="4DA2B587" wp14:editId="133BC07B">
            <wp:extent cx="5943600" cy="3103880"/>
            <wp:effectExtent l="0" t="0" r="0" b="12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03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5AD5" w:rsidRDefault="00AC5AD5"/>
    <w:p w:rsidR="00AC5AD5" w:rsidRDefault="00AC5AD5"/>
    <w:p w:rsidR="00AC5AD5" w:rsidRDefault="00AC5AD5">
      <w:r>
        <w:t xml:space="preserve">MAGI Output </w:t>
      </w:r>
      <w:r w:rsidR="00B06A08">
        <w:t>with FPL and PSC determination (</w:t>
      </w:r>
      <w:r>
        <w:t>PDF Report</w:t>
      </w:r>
      <w:r w:rsidR="00B06A08">
        <w:t>)</w:t>
      </w:r>
      <w:r>
        <w:t>:</w:t>
      </w:r>
    </w:p>
    <w:p w:rsidR="00A94E91" w:rsidRDefault="00A94E91">
      <w:r>
        <w:rPr>
          <w:noProof/>
        </w:rPr>
        <w:drawing>
          <wp:inline distT="0" distB="0" distL="0" distR="0" wp14:anchorId="2AFFEE04" wp14:editId="5B1DF3BC">
            <wp:extent cx="5943600" cy="3194685"/>
            <wp:effectExtent l="0" t="0" r="0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4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E91" w:rsidRDefault="00A94E91">
      <w:r>
        <w:rPr>
          <w:noProof/>
        </w:rPr>
        <w:lastRenderedPageBreak/>
        <w:drawing>
          <wp:inline distT="0" distB="0" distL="0" distR="0" wp14:anchorId="45ECE186" wp14:editId="39EC3ABD">
            <wp:extent cx="5943600" cy="4242435"/>
            <wp:effectExtent l="0" t="0" r="0" b="571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42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5AD5" w:rsidRDefault="00AC5AD5"/>
    <w:p w:rsidR="00AC5AD5" w:rsidRDefault="00AC5AD5"/>
    <w:p w:rsidR="00C156C9" w:rsidRDefault="00C156C9">
      <w:r>
        <w:br w:type="page"/>
      </w:r>
    </w:p>
    <w:p w:rsidR="00C612D1" w:rsidRDefault="00C612D1" w:rsidP="00C612D1">
      <w:pPr>
        <w:pStyle w:val="ListParagraph"/>
        <w:numPr>
          <w:ilvl w:val="0"/>
          <w:numId w:val="1"/>
        </w:numPr>
        <w:rPr>
          <w:noProof/>
        </w:rPr>
      </w:pPr>
      <w:r>
        <w:rPr>
          <w:noProof/>
        </w:rPr>
        <w:lastRenderedPageBreak/>
        <w:t xml:space="preserve">MAGI Calculater with standalone option, this option is used to calculate MAGI for cases which did not come via FamilyCare.org site. </w:t>
      </w:r>
    </w:p>
    <w:p w:rsidR="00C612D1" w:rsidRDefault="00C612D1"/>
    <w:p w:rsidR="00AC5AD5" w:rsidRDefault="00AC5AD5">
      <w:r>
        <w:rPr>
          <w:noProof/>
        </w:rPr>
        <w:drawing>
          <wp:inline distT="0" distB="0" distL="0" distR="0" wp14:anchorId="00A1F21F" wp14:editId="470E6974">
            <wp:extent cx="6758940" cy="4930140"/>
            <wp:effectExtent l="0" t="0" r="3810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758940" cy="4930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12D1" w:rsidRDefault="00C612D1"/>
    <w:p w:rsidR="00C612D1" w:rsidRDefault="00C612D1"/>
    <w:p w:rsidR="00C612D1" w:rsidRDefault="00C612D1"/>
    <w:p w:rsidR="00C612D1" w:rsidRDefault="00C612D1"/>
    <w:p w:rsidR="00C612D1" w:rsidRDefault="00C612D1"/>
    <w:p w:rsidR="00C612D1" w:rsidRDefault="00C612D1"/>
    <w:p w:rsidR="00C612D1" w:rsidRDefault="00C612D1"/>
    <w:p w:rsidR="00C612D1" w:rsidRDefault="00C612D1" w:rsidP="00C612D1">
      <w:pPr>
        <w:pStyle w:val="ListParagraph"/>
        <w:numPr>
          <w:ilvl w:val="0"/>
          <w:numId w:val="1"/>
        </w:numPr>
      </w:pPr>
      <w:r>
        <w:lastRenderedPageBreak/>
        <w:t>Income Calculator inside MAGI tool</w:t>
      </w:r>
      <w:r w:rsidR="001B335B">
        <w:t>.</w:t>
      </w:r>
    </w:p>
    <w:p w:rsidR="00AC5AD5" w:rsidRDefault="00AC5AD5">
      <w:r>
        <w:rPr>
          <w:noProof/>
        </w:rPr>
        <w:drawing>
          <wp:inline distT="0" distB="0" distL="0" distR="0" wp14:anchorId="69CAFDC3" wp14:editId="2B76190D">
            <wp:extent cx="5090160" cy="72009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090160" cy="720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C5AD5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6C56" w:rsidRDefault="00C66C56" w:rsidP="00C66C56">
      <w:pPr>
        <w:spacing w:after="0" w:line="240" w:lineRule="auto"/>
      </w:pPr>
      <w:r>
        <w:separator/>
      </w:r>
    </w:p>
  </w:endnote>
  <w:endnote w:type="continuationSeparator" w:id="0">
    <w:p w:rsidR="00C66C56" w:rsidRDefault="00C66C56" w:rsidP="00C66C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6C56" w:rsidRDefault="00C66C5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6C56" w:rsidRDefault="00C66C56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6C56" w:rsidRDefault="00C66C5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6C56" w:rsidRDefault="00C66C56" w:rsidP="00C66C56">
      <w:pPr>
        <w:spacing w:after="0" w:line="240" w:lineRule="auto"/>
      </w:pPr>
      <w:r>
        <w:separator/>
      </w:r>
    </w:p>
  </w:footnote>
  <w:footnote w:type="continuationSeparator" w:id="0">
    <w:p w:rsidR="00C66C56" w:rsidRDefault="00C66C56" w:rsidP="00C66C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6C56" w:rsidRDefault="00C66C5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6C56" w:rsidRDefault="00C66C56" w:rsidP="00C66C56">
    <w:pPr>
      <w:pStyle w:val="Header"/>
      <w:jc w:val="center"/>
    </w:pPr>
    <w:r>
      <w:t>T1392- Bid Solicitation #20DPP00442</w:t>
    </w:r>
  </w:p>
  <w:p w:rsidR="00C66C56" w:rsidRDefault="00C66C56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6C56" w:rsidRDefault="00C66C5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35424A"/>
    <w:multiLevelType w:val="hybridMultilevel"/>
    <w:tmpl w:val="BFC6A5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E03BA6"/>
    <w:multiLevelType w:val="hybridMultilevel"/>
    <w:tmpl w:val="BFC6A5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AD5"/>
    <w:rsid w:val="00027EEC"/>
    <w:rsid w:val="001B335B"/>
    <w:rsid w:val="00843BBA"/>
    <w:rsid w:val="00875CFA"/>
    <w:rsid w:val="008939DA"/>
    <w:rsid w:val="00953E88"/>
    <w:rsid w:val="009B169A"/>
    <w:rsid w:val="00A94E91"/>
    <w:rsid w:val="00AC5AD5"/>
    <w:rsid w:val="00AE424A"/>
    <w:rsid w:val="00B06A08"/>
    <w:rsid w:val="00C156C9"/>
    <w:rsid w:val="00C53E33"/>
    <w:rsid w:val="00C612D1"/>
    <w:rsid w:val="00C66C56"/>
    <w:rsid w:val="00DB0F5C"/>
    <w:rsid w:val="00E61C91"/>
    <w:rsid w:val="00F17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CEF394B-6F1E-415E-B83F-24E22A924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5A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AD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939D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66C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6C56"/>
  </w:style>
  <w:style w:type="paragraph" w:styleId="Footer">
    <w:name w:val="footer"/>
    <w:basedOn w:val="Normal"/>
    <w:link w:val="FooterChar"/>
    <w:uiPriority w:val="99"/>
    <w:unhideWhenUsed/>
    <w:rsid w:val="00C66C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6C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NJ Department of Human Services</Company>
  <LinksUpToDate>false</LinksUpToDate>
  <CharactersWithSpaces>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Mahesh S Shama</dc:creator>
  <cp:lastModifiedBy>Walsh, Alysia</cp:lastModifiedBy>
  <cp:revision>2</cp:revision>
  <cp:lastPrinted>2019-10-08T17:18:00Z</cp:lastPrinted>
  <dcterms:created xsi:type="dcterms:W3CDTF">2019-10-21T13:29:00Z</dcterms:created>
  <dcterms:modified xsi:type="dcterms:W3CDTF">2019-10-21T13:29:00Z</dcterms:modified>
</cp:coreProperties>
</file>