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466B9A4" w:rsidR="00364A22" w:rsidRPr="00EE3BE0" w:rsidRDefault="00AA48D0" w:rsidP="004F542C">
      <w:pPr>
        <w:pStyle w:val="Heading3"/>
        <w:keepNext w:val="0"/>
        <w:jc w:val="center"/>
        <w:rPr>
          <w:rFonts w:ascii="Arial" w:hAnsi="Arial" w:cs="Arial"/>
          <w:b/>
          <w:sz w:val="20"/>
        </w:rPr>
      </w:pPr>
      <w:r>
        <w:rPr>
          <w:rFonts w:ascii="Arial" w:hAnsi="Arial" w:cs="Arial"/>
          <w:b/>
          <w:sz w:val="20"/>
        </w:rPr>
        <w:t>July 6</w:t>
      </w:r>
      <w:r w:rsidR="00442C2F" w:rsidRPr="00EE3BE0">
        <w:rPr>
          <w:rFonts w:ascii="Arial" w:hAnsi="Arial" w:cs="Arial"/>
          <w:b/>
          <w:sz w:val="20"/>
        </w:rPr>
        <w:t>, 202</w:t>
      </w:r>
      <w:r w:rsidR="00ED18A9" w:rsidRPr="00EE3BE0">
        <w:rPr>
          <w:rFonts w:ascii="Arial" w:hAnsi="Arial" w:cs="Arial"/>
          <w:b/>
          <w:sz w:val="20"/>
        </w:rPr>
        <w:t>1</w:t>
      </w:r>
    </w:p>
    <w:p w14:paraId="03C6B40E" w14:textId="77777777" w:rsidR="00364A22" w:rsidRPr="006E43B2" w:rsidRDefault="00364A22" w:rsidP="00364A22">
      <w:pPr>
        <w:rPr>
          <w:rFonts w:ascii="Arial" w:hAnsi="Arial" w:cs="Arial"/>
        </w:rPr>
      </w:pPr>
    </w:p>
    <w:p w14:paraId="03C6B40F" w14:textId="77777777" w:rsidR="00364A22" w:rsidRPr="006E43B2" w:rsidRDefault="00364A22" w:rsidP="00364A22">
      <w:pPr>
        <w:rPr>
          <w:rFonts w:ascii="Arial" w:hAnsi="Arial" w:cs="Arial"/>
        </w:rPr>
      </w:pPr>
    </w:p>
    <w:p w14:paraId="03C6B410" w14:textId="21AC90D1" w:rsidR="007D1D98" w:rsidRPr="006E43B2" w:rsidRDefault="007D1D98" w:rsidP="007D1D98">
      <w:pPr>
        <w:tabs>
          <w:tab w:val="left" w:pos="0"/>
        </w:tabs>
        <w:outlineLvl w:val="0"/>
        <w:rPr>
          <w:rFonts w:ascii="Arial" w:hAnsi="Arial" w:cs="Arial"/>
          <w:b/>
        </w:rPr>
      </w:pPr>
      <w:r w:rsidRPr="006E43B2">
        <w:rPr>
          <w:rFonts w:ascii="Arial" w:hAnsi="Arial" w:cs="Arial"/>
          <w:b/>
        </w:rPr>
        <w:t>To:</w:t>
      </w:r>
      <w:r w:rsidR="008918DF" w:rsidRPr="006E43B2">
        <w:rPr>
          <w:rFonts w:ascii="Arial" w:hAnsi="Arial" w:cs="Arial"/>
          <w:b/>
        </w:rPr>
        <w:tab/>
      </w:r>
      <w:r w:rsidRPr="006E43B2">
        <w:rPr>
          <w:rFonts w:ascii="Arial" w:hAnsi="Arial" w:cs="Arial"/>
          <w:b/>
        </w:rPr>
        <w:t xml:space="preserve">All Interested Vendors {Bidders} </w:t>
      </w:r>
      <w:r w:rsidR="003668AA" w:rsidRPr="006E43B2">
        <w:rPr>
          <w:rFonts w:ascii="Arial" w:hAnsi="Arial" w:cs="Arial"/>
          <w:b/>
        </w:rPr>
        <w:t xml:space="preserve"> </w:t>
      </w:r>
      <w:r w:rsidR="00FD0BF0" w:rsidRPr="006E43B2">
        <w:rPr>
          <w:rFonts w:ascii="Arial" w:hAnsi="Arial" w:cs="Arial"/>
          <w:b/>
        </w:rPr>
        <w:t xml:space="preserve"> </w:t>
      </w:r>
      <w:r w:rsidR="004D0A8F" w:rsidRPr="006E43B2">
        <w:rPr>
          <w:rFonts w:ascii="Arial" w:hAnsi="Arial" w:cs="Arial"/>
          <w:b/>
        </w:rPr>
        <w:t xml:space="preserve"> </w:t>
      </w:r>
      <w:r w:rsidR="00C76FCE" w:rsidRPr="006E43B2">
        <w:rPr>
          <w:rFonts w:ascii="Arial" w:hAnsi="Arial" w:cs="Arial"/>
          <w:b/>
        </w:rPr>
        <w:t xml:space="preserve"> </w:t>
      </w:r>
    </w:p>
    <w:p w14:paraId="03C6B411" w14:textId="77777777" w:rsidR="007D1D98" w:rsidRPr="006E43B2" w:rsidRDefault="007D1D98" w:rsidP="007D1D98">
      <w:pPr>
        <w:rPr>
          <w:rFonts w:ascii="Arial" w:hAnsi="Arial" w:cs="Arial"/>
        </w:rPr>
      </w:pPr>
    </w:p>
    <w:p w14:paraId="03C6B412" w14:textId="77777777" w:rsidR="007D1D98" w:rsidRPr="006E43B2" w:rsidRDefault="007D1D98" w:rsidP="007D1D98">
      <w:pPr>
        <w:tabs>
          <w:tab w:val="left" w:pos="0"/>
        </w:tabs>
        <w:rPr>
          <w:rFonts w:ascii="Arial" w:hAnsi="Arial" w:cs="Arial"/>
        </w:rPr>
      </w:pPr>
    </w:p>
    <w:p w14:paraId="03C6B413" w14:textId="34248BCC" w:rsidR="007D1D98" w:rsidRPr="006E43B2" w:rsidRDefault="00721BC8" w:rsidP="007D1D98">
      <w:pPr>
        <w:pStyle w:val="Heading2"/>
        <w:keepNext w:val="0"/>
        <w:widowControl w:val="0"/>
        <w:tabs>
          <w:tab w:val="left" w:pos="0"/>
        </w:tabs>
        <w:rPr>
          <w:rFonts w:ascii="Arial" w:hAnsi="Arial" w:cs="Arial"/>
          <w:sz w:val="20"/>
        </w:rPr>
      </w:pPr>
      <w:r w:rsidRPr="006E43B2">
        <w:rPr>
          <w:rFonts w:ascii="Arial" w:hAnsi="Arial" w:cs="Arial"/>
          <w:sz w:val="20"/>
        </w:rPr>
        <w:t>Re:</w:t>
      </w:r>
      <w:r w:rsidR="008918DF" w:rsidRPr="006E43B2">
        <w:rPr>
          <w:rFonts w:ascii="Arial" w:hAnsi="Arial" w:cs="Arial"/>
          <w:sz w:val="20"/>
        </w:rPr>
        <w:tab/>
      </w:r>
      <w:r w:rsidRPr="006E43B2">
        <w:rPr>
          <w:rFonts w:ascii="Arial" w:hAnsi="Arial" w:cs="Arial"/>
          <w:sz w:val="20"/>
        </w:rPr>
        <w:t xml:space="preserve">Bid Solicitation # </w:t>
      </w:r>
      <w:r w:rsidR="00442C2F" w:rsidRPr="006E43B2">
        <w:rPr>
          <w:rFonts w:ascii="Arial" w:hAnsi="Arial" w:cs="Arial"/>
          <w:sz w:val="20"/>
        </w:rPr>
        <w:t>20DPP00439</w:t>
      </w:r>
    </w:p>
    <w:p w14:paraId="6F83CB5D" w14:textId="2E4041B3" w:rsidR="008918DF" w:rsidRPr="006E43B2" w:rsidRDefault="00442C2F" w:rsidP="008918DF">
      <w:pPr>
        <w:ind w:firstLine="720"/>
        <w:rPr>
          <w:rFonts w:ascii="Arial" w:hAnsi="Arial" w:cs="Arial"/>
          <w:b/>
        </w:rPr>
      </w:pPr>
      <w:r w:rsidRPr="006E43B2">
        <w:rPr>
          <w:rFonts w:ascii="Arial" w:hAnsi="Arial" w:cs="Arial"/>
          <w:b/>
        </w:rPr>
        <w:t>Next Generation 911 Services</w:t>
      </w:r>
    </w:p>
    <w:p w14:paraId="03C6B415" w14:textId="6CA776C1" w:rsidR="007D1D98" w:rsidRPr="006E43B2" w:rsidRDefault="007D1D98" w:rsidP="008918DF">
      <w:pPr>
        <w:ind w:firstLine="720"/>
        <w:rPr>
          <w:rFonts w:ascii="Arial" w:hAnsi="Arial" w:cs="Arial"/>
          <w:b/>
        </w:rPr>
      </w:pPr>
    </w:p>
    <w:p w14:paraId="2655A8DC" w14:textId="2FF07424" w:rsidR="008C739E" w:rsidRPr="006E43B2" w:rsidRDefault="008C739E" w:rsidP="008C739E">
      <w:pPr>
        <w:tabs>
          <w:tab w:val="left" w:pos="0"/>
        </w:tabs>
        <w:outlineLvl w:val="0"/>
        <w:rPr>
          <w:rFonts w:ascii="Arial" w:hAnsi="Arial" w:cs="Arial"/>
          <w:b/>
        </w:rPr>
      </w:pPr>
    </w:p>
    <w:p w14:paraId="792B4CF6" w14:textId="36DE86B4" w:rsidR="00845F6E" w:rsidRPr="006E43B2" w:rsidRDefault="00845F6E" w:rsidP="00845F6E">
      <w:pPr>
        <w:rPr>
          <w:rFonts w:ascii="Arial" w:hAnsi="Arial" w:cs="Arial"/>
          <w:b/>
          <w:color w:val="FF0000"/>
        </w:rPr>
      </w:pPr>
      <w:r w:rsidRPr="006E43B2">
        <w:rPr>
          <w:rFonts w:ascii="Arial" w:hAnsi="Arial" w:cs="Arial"/>
        </w:rPr>
        <w:tab/>
      </w:r>
      <w:r w:rsidR="00FC6472">
        <w:rPr>
          <w:rFonts w:ascii="Arial" w:hAnsi="Arial" w:cs="Arial"/>
          <w:b/>
          <w:color w:val="FF0000"/>
        </w:rPr>
        <w:t>REVISED</w:t>
      </w:r>
      <w:r w:rsidRPr="006E43B2">
        <w:rPr>
          <w:rFonts w:ascii="Arial" w:hAnsi="Arial" w:cs="Arial"/>
          <w:b/>
          <w:color w:val="FF0000"/>
        </w:rPr>
        <w:t xml:space="preserve"> </w:t>
      </w:r>
      <w:r w:rsidRPr="005F7EE9">
        <w:rPr>
          <w:rFonts w:ascii="Arial" w:hAnsi="Arial" w:cs="Arial"/>
          <w:b/>
        </w:rPr>
        <w:t>Quote Submission Due Date</w:t>
      </w:r>
      <w:r w:rsidR="00BB1380" w:rsidRPr="005F7EE9">
        <w:rPr>
          <w:rFonts w:ascii="Arial" w:hAnsi="Arial" w:cs="Arial"/>
          <w:b/>
        </w:rPr>
        <w:t xml:space="preserve">: </w:t>
      </w:r>
      <w:r w:rsidR="00FC6472">
        <w:rPr>
          <w:rFonts w:ascii="Arial" w:hAnsi="Arial" w:cs="Arial"/>
          <w:b/>
        </w:rPr>
        <w:t>August</w:t>
      </w:r>
      <w:r w:rsidR="0094661F">
        <w:rPr>
          <w:rFonts w:ascii="Arial" w:hAnsi="Arial" w:cs="Arial"/>
          <w:b/>
        </w:rPr>
        <w:t xml:space="preserve"> 20</w:t>
      </w:r>
      <w:r w:rsidR="00277069" w:rsidRPr="005F7EE9">
        <w:rPr>
          <w:rFonts w:ascii="Arial" w:hAnsi="Arial" w:cs="Arial"/>
          <w:b/>
        </w:rPr>
        <w:t>, 2021</w:t>
      </w:r>
      <w:r w:rsidRPr="005F7EE9">
        <w:rPr>
          <w:rFonts w:ascii="Arial" w:hAnsi="Arial" w:cs="Arial"/>
          <w:b/>
        </w:rPr>
        <w:t xml:space="preserve"> (2:00 p.m. Eastern Time) </w:t>
      </w:r>
      <w:r w:rsidRPr="006E43B2">
        <w:rPr>
          <w:rFonts w:ascii="Arial" w:hAnsi="Arial" w:cs="Arial"/>
          <w:b/>
          <w:color w:val="FF0000"/>
        </w:rPr>
        <w:t xml:space="preserve">                      </w:t>
      </w:r>
    </w:p>
    <w:p w14:paraId="75E18239" w14:textId="77777777" w:rsidR="008C739E" w:rsidRPr="006E43B2" w:rsidRDefault="008C739E" w:rsidP="008C739E">
      <w:pPr>
        <w:rPr>
          <w:rFonts w:ascii="Arial" w:hAnsi="Arial" w:cs="Arial"/>
        </w:rPr>
      </w:pPr>
    </w:p>
    <w:p w14:paraId="03C6B419" w14:textId="40EA4D94" w:rsidR="007D1D98" w:rsidRPr="006E43B2" w:rsidRDefault="007D1D98" w:rsidP="007D1D98">
      <w:pPr>
        <w:pStyle w:val="Heading1"/>
        <w:keepNext w:val="0"/>
        <w:tabs>
          <w:tab w:val="left" w:pos="0"/>
        </w:tabs>
        <w:rPr>
          <w:rFonts w:ascii="Arial" w:hAnsi="Arial" w:cs="Arial"/>
          <w:i w:val="0"/>
          <w:sz w:val="20"/>
        </w:rPr>
      </w:pPr>
      <w:r w:rsidRPr="006E43B2">
        <w:rPr>
          <w:rFonts w:ascii="Arial" w:hAnsi="Arial" w:cs="Arial"/>
          <w:i w:val="0"/>
          <w:sz w:val="20"/>
        </w:rPr>
        <w:t>Bid Amendment #</w:t>
      </w:r>
      <w:r w:rsidR="007667A0">
        <w:rPr>
          <w:rFonts w:ascii="Arial" w:hAnsi="Arial" w:cs="Arial"/>
          <w:i w:val="0"/>
          <w:sz w:val="20"/>
        </w:rPr>
        <w:t>9</w:t>
      </w:r>
    </w:p>
    <w:p w14:paraId="03C6B41B" w14:textId="77777777" w:rsidR="00364A22" w:rsidRPr="006E43B2" w:rsidRDefault="00364A22" w:rsidP="00364A22">
      <w:pPr>
        <w:tabs>
          <w:tab w:val="left" w:pos="0"/>
        </w:tabs>
        <w:rPr>
          <w:rFonts w:ascii="Arial" w:hAnsi="Arial" w:cs="Arial"/>
        </w:rPr>
      </w:pPr>
    </w:p>
    <w:p w14:paraId="54298179" w14:textId="45681610" w:rsidR="00845F6E" w:rsidRPr="006E43B2" w:rsidRDefault="00845F6E" w:rsidP="00845F6E">
      <w:pPr>
        <w:tabs>
          <w:tab w:val="left" w:pos="0"/>
        </w:tabs>
        <w:jc w:val="both"/>
        <w:rPr>
          <w:rFonts w:ascii="Arial" w:hAnsi="Arial" w:cs="Arial"/>
        </w:rPr>
      </w:pPr>
      <w:r w:rsidRPr="006E43B2">
        <w:rPr>
          <w:rFonts w:ascii="Arial" w:hAnsi="Arial" w:cs="Arial"/>
        </w:rPr>
        <w:t>The follow</w:t>
      </w:r>
      <w:r w:rsidR="00BA1DB9">
        <w:rPr>
          <w:rFonts w:ascii="Arial" w:hAnsi="Arial" w:cs="Arial"/>
        </w:rPr>
        <w:t>ing constitutes Bid Amendment #</w:t>
      </w:r>
      <w:r w:rsidR="00FC6472">
        <w:rPr>
          <w:rFonts w:ascii="Arial" w:hAnsi="Arial" w:cs="Arial"/>
        </w:rPr>
        <w:t>9</w:t>
      </w:r>
      <w:r w:rsidRPr="006E43B2">
        <w:rPr>
          <w:rFonts w:ascii="Arial" w:hAnsi="Arial" w:cs="Arial"/>
        </w:rPr>
        <w:t xml:space="preserve"> to the above referenced Bid Solicitation:</w:t>
      </w:r>
    </w:p>
    <w:p w14:paraId="63E015DC" w14:textId="29F88861" w:rsidR="00BB1380" w:rsidRPr="006E43B2" w:rsidRDefault="00845F6E" w:rsidP="00837F56">
      <w:pPr>
        <w:tabs>
          <w:tab w:val="left" w:pos="0"/>
        </w:tabs>
        <w:jc w:val="both"/>
        <w:rPr>
          <w:rFonts w:ascii="Arial" w:hAnsi="Arial" w:cs="Arial"/>
        </w:rPr>
      </w:pPr>
      <w:r w:rsidRPr="006E43B2">
        <w:rPr>
          <w:rFonts w:ascii="Arial" w:hAnsi="Arial" w:cs="Arial"/>
        </w:rPr>
        <w:t xml:space="preserve">  </w:t>
      </w:r>
    </w:p>
    <w:p w14:paraId="436E398A" w14:textId="2CD6DEF0" w:rsidR="00FC6472" w:rsidRDefault="00FC6472" w:rsidP="00845F6E">
      <w:pPr>
        <w:pStyle w:val="ListParagraph"/>
        <w:numPr>
          <w:ilvl w:val="0"/>
          <w:numId w:val="1"/>
        </w:numPr>
        <w:tabs>
          <w:tab w:val="left" w:pos="0"/>
        </w:tabs>
        <w:jc w:val="both"/>
        <w:rPr>
          <w:rFonts w:ascii="Arial" w:hAnsi="Arial" w:cs="Arial"/>
        </w:rPr>
      </w:pPr>
      <w:r w:rsidRPr="00FC6472">
        <w:rPr>
          <w:rFonts w:ascii="Arial" w:hAnsi="Arial" w:cs="Arial"/>
        </w:rPr>
        <w:t>The Quote submission due date has been extended from Fri</w:t>
      </w:r>
      <w:r>
        <w:rPr>
          <w:rFonts w:ascii="Arial" w:hAnsi="Arial" w:cs="Arial"/>
        </w:rPr>
        <w:t>day</w:t>
      </w:r>
      <w:r w:rsidRPr="00FC6472">
        <w:rPr>
          <w:rFonts w:ascii="Arial" w:hAnsi="Arial" w:cs="Arial"/>
        </w:rPr>
        <w:t xml:space="preserve">, </w:t>
      </w:r>
      <w:r>
        <w:rPr>
          <w:rFonts w:ascii="Arial" w:hAnsi="Arial" w:cs="Arial"/>
        </w:rPr>
        <w:t>July 23</w:t>
      </w:r>
      <w:r w:rsidRPr="00FC6472">
        <w:rPr>
          <w:rFonts w:ascii="Arial" w:hAnsi="Arial" w:cs="Arial"/>
        </w:rPr>
        <w:t>, 2021 (2:00 p.m. Eastern Time) to</w:t>
      </w:r>
      <w:r>
        <w:rPr>
          <w:rFonts w:ascii="Arial" w:hAnsi="Arial" w:cs="Arial"/>
        </w:rPr>
        <w:t xml:space="preserve"> </w:t>
      </w:r>
      <w:r w:rsidR="0094661F">
        <w:rPr>
          <w:rFonts w:ascii="Arial" w:hAnsi="Arial" w:cs="Arial"/>
        </w:rPr>
        <w:t>Wednesday, August 20</w:t>
      </w:r>
      <w:r w:rsidRPr="00FC6472">
        <w:rPr>
          <w:rFonts w:ascii="Arial" w:hAnsi="Arial" w:cs="Arial"/>
        </w:rPr>
        <w:t>, 2021 (2:00 p.m. Eastern Time)</w:t>
      </w:r>
      <w:r>
        <w:rPr>
          <w:rFonts w:ascii="Arial" w:hAnsi="Arial" w:cs="Arial"/>
        </w:rPr>
        <w:t>;</w:t>
      </w:r>
    </w:p>
    <w:p w14:paraId="617E2872" w14:textId="77777777" w:rsidR="00FC6472" w:rsidRDefault="00FC6472" w:rsidP="00FC6472">
      <w:pPr>
        <w:pStyle w:val="ListParagraph"/>
        <w:tabs>
          <w:tab w:val="left" w:pos="0"/>
        </w:tabs>
        <w:jc w:val="both"/>
        <w:rPr>
          <w:rFonts w:ascii="Arial" w:hAnsi="Arial" w:cs="Arial"/>
        </w:rPr>
      </w:pPr>
    </w:p>
    <w:p w14:paraId="06EC3700" w14:textId="220CE501" w:rsidR="00845F6E" w:rsidRPr="006E43B2" w:rsidRDefault="00BB1380" w:rsidP="00845F6E">
      <w:pPr>
        <w:pStyle w:val="ListParagraph"/>
        <w:numPr>
          <w:ilvl w:val="0"/>
          <w:numId w:val="1"/>
        </w:numPr>
        <w:tabs>
          <w:tab w:val="left" w:pos="0"/>
        </w:tabs>
        <w:jc w:val="both"/>
        <w:rPr>
          <w:rFonts w:ascii="Arial" w:hAnsi="Arial" w:cs="Arial"/>
        </w:rPr>
      </w:pPr>
      <w:r w:rsidRPr="006E43B2">
        <w:rPr>
          <w:rFonts w:ascii="Arial" w:hAnsi="Arial" w:cs="Arial"/>
        </w:rPr>
        <w:t>A</w:t>
      </w:r>
      <w:r w:rsidR="00845F6E" w:rsidRPr="006E43B2">
        <w:rPr>
          <w:rFonts w:ascii="Arial" w:hAnsi="Arial" w:cs="Arial"/>
        </w:rPr>
        <w:t xml:space="preserve">nswers to </w:t>
      </w:r>
      <w:r w:rsidRPr="006E43B2">
        <w:rPr>
          <w:rFonts w:ascii="Arial" w:hAnsi="Arial" w:cs="Arial"/>
        </w:rPr>
        <w:t xml:space="preserve">electronic </w:t>
      </w:r>
      <w:r w:rsidR="00845F6E" w:rsidRPr="006E43B2">
        <w:rPr>
          <w:rFonts w:ascii="Arial" w:hAnsi="Arial" w:cs="Arial"/>
        </w:rPr>
        <w:t>questions</w:t>
      </w:r>
      <w:r w:rsidRPr="006E43B2">
        <w:rPr>
          <w:rFonts w:ascii="Arial" w:hAnsi="Arial" w:cs="Arial"/>
        </w:rPr>
        <w:t xml:space="preserve"> submitted by Vendors {Bidders} during the electronic Question and Answer (Q&amp;A) period</w:t>
      </w:r>
      <w:r w:rsidR="00FC6472">
        <w:rPr>
          <w:rFonts w:ascii="Arial" w:hAnsi="Arial" w:cs="Arial"/>
        </w:rPr>
        <w:t>;</w:t>
      </w:r>
      <w:r w:rsidRPr="006E43B2">
        <w:rPr>
          <w:rFonts w:ascii="Arial" w:hAnsi="Arial" w:cs="Arial"/>
        </w:rPr>
        <w:t xml:space="preserve"> </w:t>
      </w:r>
      <w:r w:rsidR="00845F6E" w:rsidRPr="006E43B2">
        <w:rPr>
          <w:rFonts w:ascii="Arial" w:hAnsi="Arial" w:cs="Arial"/>
        </w:rPr>
        <w:t xml:space="preserve"> </w:t>
      </w:r>
    </w:p>
    <w:p w14:paraId="5B08B6F4" w14:textId="77777777" w:rsidR="00BB1380" w:rsidRPr="006E43B2" w:rsidRDefault="00BB1380" w:rsidP="00837F56">
      <w:pPr>
        <w:pStyle w:val="ListParagraph"/>
        <w:rPr>
          <w:rFonts w:ascii="Arial" w:hAnsi="Arial" w:cs="Arial"/>
        </w:rPr>
      </w:pPr>
    </w:p>
    <w:p w14:paraId="0831D017" w14:textId="77777777" w:rsidR="00B85193" w:rsidRDefault="00BB1380" w:rsidP="00BB1380">
      <w:pPr>
        <w:pStyle w:val="ListParagraph"/>
        <w:numPr>
          <w:ilvl w:val="0"/>
          <w:numId w:val="1"/>
        </w:numPr>
        <w:rPr>
          <w:rFonts w:ascii="Arial" w:hAnsi="Arial" w:cs="Arial"/>
        </w:rPr>
      </w:pPr>
      <w:r w:rsidRPr="006E43B2">
        <w:rPr>
          <w:rFonts w:ascii="Arial" w:hAnsi="Arial" w:cs="Arial"/>
        </w:rPr>
        <w:t xml:space="preserve">Revised State-Supplied Price Sheet uploaded as T3075 Revised Price Sheet </w:t>
      </w:r>
      <w:r w:rsidR="001F757B" w:rsidRPr="001F757B">
        <w:rPr>
          <w:rFonts w:ascii="Arial" w:hAnsi="Arial" w:cs="Arial"/>
        </w:rPr>
        <w:t>07/06/2021</w:t>
      </w:r>
      <w:r w:rsidRPr="001F757B">
        <w:rPr>
          <w:rFonts w:ascii="Arial" w:hAnsi="Arial" w:cs="Arial"/>
        </w:rPr>
        <w:t>. Failure to submit the Revised State-Supplied Price Sheet may result in the Vendor’s {Bidder’s} Quote being deemed non-responsive</w:t>
      </w:r>
      <w:r w:rsidR="00FC6472" w:rsidRPr="001F757B">
        <w:rPr>
          <w:rFonts w:ascii="Arial" w:hAnsi="Arial" w:cs="Arial"/>
        </w:rPr>
        <w:t xml:space="preserve">; </w:t>
      </w:r>
    </w:p>
    <w:p w14:paraId="7A08C7BC" w14:textId="77777777" w:rsidR="00B85193" w:rsidRPr="00B85193" w:rsidRDefault="00B85193" w:rsidP="00B85193">
      <w:pPr>
        <w:pStyle w:val="ListParagraph"/>
        <w:rPr>
          <w:rFonts w:ascii="Arial" w:hAnsi="Arial" w:cs="Arial"/>
        </w:rPr>
      </w:pPr>
    </w:p>
    <w:p w14:paraId="1B715D33" w14:textId="3561F0A4" w:rsidR="00BB1380" w:rsidRPr="001F757B" w:rsidRDefault="00B85193" w:rsidP="00BB1380">
      <w:pPr>
        <w:pStyle w:val="ListParagraph"/>
        <w:numPr>
          <w:ilvl w:val="0"/>
          <w:numId w:val="1"/>
        </w:numPr>
        <w:rPr>
          <w:rFonts w:ascii="Arial" w:hAnsi="Arial" w:cs="Arial"/>
        </w:rPr>
      </w:pPr>
      <w:r>
        <w:rPr>
          <w:rFonts w:ascii="Arial" w:hAnsi="Arial" w:cs="Arial"/>
        </w:rPr>
        <w:t xml:space="preserve">Attachment #1 uploaded; </w:t>
      </w:r>
      <w:bookmarkStart w:id="0" w:name="_GoBack"/>
      <w:bookmarkEnd w:id="0"/>
      <w:r w:rsidR="00FC6472" w:rsidRPr="001F757B">
        <w:rPr>
          <w:rFonts w:ascii="Arial" w:hAnsi="Arial" w:cs="Arial"/>
        </w:rPr>
        <w:t>and</w:t>
      </w:r>
    </w:p>
    <w:p w14:paraId="23C333AD" w14:textId="6991695E" w:rsidR="00BB1380" w:rsidRPr="001F757B" w:rsidRDefault="00BB1380" w:rsidP="00837F56">
      <w:pPr>
        <w:rPr>
          <w:rFonts w:ascii="Arial" w:hAnsi="Arial" w:cs="Arial"/>
        </w:rPr>
      </w:pPr>
    </w:p>
    <w:p w14:paraId="03C6B421" w14:textId="14DE0807" w:rsidR="007D1D98" w:rsidRPr="001F757B" w:rsidRDefault="00BB1380" w:rsidP="00837F56">
      <w:pPr>
        <w:pStyle w:val="ListParagraph"/>
        <w:numPr>
          <w:ilvl w:val="0"/>
          <w:numId w:val="1"/>
        </w:numPr>
        <w:tabs>
          <w:tab w:val="left" w:pos="0"/>
        </w:tabs>
        <w:jc w:val="both"/>
        <w:rPr>
          <w:rFonts w:ascii="Arial" w:hAnsi="Arial" w:cs="Arial"/>
        </w:rPr>
      </w:pPr>
      <w:r w:rsidRPr="001F757B">
        <w:rPr>
          <w:rFonts w:ascii="Arial" w:hAnsi="Arial" w:cs="Arial"/>
        </w:rPr>
        <w:t xml:space="preserve">Revised Bid Solicitation uploaded T3075 Revised Bid Solicitation </w:t>
      </w:r>
      <w:r w:rsidR="001F757B" w:rsidRPr="001F757B">
        <w:rPr>
          <w:rFonts w:ascii="Arial" w:hAnsi="Arial" w:cs="Arial"/>
        </w:rPr>
        <w:t>07/06/2021</w:t>
      </w:r>
      <w:r w:rsidRPr="001F757B">
        <w:rPr>
          <w:rFonts w:ascii="Arial" w:hAnsi="Arial" w:cs="Arial"/>
        </w:rPr>
        <w:t xml:space="preserve">. </w:t>
      </w:r>
    </w:p>
    <w:p w14:paraId="62F555EB" w14:textId="77777777" w:rsidR="00BB1380" w:rsidRPr="006E43B2" w:rsidRDefault="00BB1380" w:rsidP="008918DF">
      <w:pPr>
        <w:tabs>
          <w:tab w:val="left" w:pos="0"/>
        </w:tabs>
        <w:jc w:val="both"/>
        <w:rPr>
          <w:rFonts w:ascii="Arial" w:hAnsi="Arial" w:cs="Arial"/>
        </w:rPr>
      </w:pPr>
    </w:p>
    <w:p w14:paraId="03C6B422" w14:textId="03F82D7A" w:rsidR="007D1D98" w:rsidRPr="006E43B2" w:rsidRDefault="007D1D98" w:rsidP="008918DF">
      <w:pPr>
        <w:tabs>
          <w:tab w:val="left" w:pos="0"/>
        </w:tabs>
        <w:jc w:val="both"/>
        <w:rPr>
          <w:rFonts w:ascii="Arial" w:hAnsi="Arial" w:cs="Arial"/>
        </w:rPr>
      </w:pPr>
      <w:r w:rsidRPr="006E43B2">
        <w:rPr>
          <w:rFonts w:ascii="Arial" w:hAnsi="Arial" w:cs="Arial"/>
        </w:rPr>
        <w:t xml:space="preserve">It is the sole responsibility of the </w:t>
      </w:r>
      <w:r w:rsidR="009C76AA" w:rsidRPr="006E43B2">
        <w:rPr>
          <w:rFonts w:ascii="Arial" w:hAnsi="Arial" w:cs="Arial"/>
        </w:rPr>
        <w:t>V</w:t>
      </w:r>
      <w:r w:rsidRPr="006E43B2">
        <w:rPr>
          <w:rFonts w:ascii="Arial" w:hAnsi="Arial" w:cs="Arial"/>
        </w:rPr>
        <w:t>endor {</w:t>
      </w:r>
      <w:r w:rsidR="009C76AA" w:rsidRPr="006E43B2">
        <w:rPr>
          <w:rFonts w:ascii="Arial" w:hAnsi="Arial" w:cs="Arial"/>
        </w:rPr>
        <w:t>B</w:t>
      </w:r>
      <w:r w:rsidRPr="006E43B2">
        <w:rPr>
          <w:rFonts w:ascii="Arial" w:hAnsi="Arial" w:cs="Arial"/>
        </w:rPr>
        <w:t>idder} to be knowledgeable of all of the additions, deletions, clarificat</w:t>
      </w:r>
      <w:r w:rsidR="00502120" w:rsidRPr="006E43B2">
        <w:rPr>
          <w:rFonts w:ascii="Arial" w:hAnsi="Arial" w:cs="Arial"/>
        </w:rPr>
        <w:t>ions, and modifications to the Bid S</w:t>
      </w:r>
      <w:r w:rsidRPr="006E43B2">
        <w:rPr>
          <w:rFonts w:ascii="Arial" w:hAnsi="Arial" w:cs="Arial"/>
        </w:rPr>
        <w:t>olicitation and/or the New Jersey Standard Terms a</w:t>
      </w:r>
      <w:r w:rsidR="00502120" w:rsidRPr="006E43B2">
        <w:rPr>
          <w:rFonts w:ascii="Arial" w:hAnsi="Arial" w:cs="Arial"/>
        </w:rPr>
        <w:t>nd Conditions relative to this Bid S</w:t>
      </w:r>
      <w:r w:rsidR="002420F8" w:rsidRPr="006E43B2">
        <w:rPr>
          <w:rFonts w:ascii="Arial" w:hAnsi="Arial" w:cs="Arial"/>
        </w:rPr>
        <w:t xml:space="preserve">olicitation </w:t>
      </w:r>
      <w:r w:rsidRPr="006E43B2">
        <w:rPr>
          <w:rFonts w:ascii="Arial" w:hAnsi="Arial" w:cs="Arial"/>
        </w:rPr>
        <w:t xml:space="preserve">as set forth in all </w:t>
      </w:r>
      <w:r w:rsidR="00490B0F" w:rsidRPr="006E43B2">
        <w:rPr>
          <w:rFonts w:ascii="Arial" w:hAnsi="Arial" w:cs="Arial"/>
        </w:rPr>
        <w:t>B</w:t>
      </w:r>
      <w:r w:rsidRPr="006E43B2">
        <w:rPr>
          <w:rFonts w:ascii="Arial" w:hAnsi="Arial" w:cs="Arial"/>
        </w:rPr>
        <w:t xml:space="preserve">id </w:t>
      </w:r>
      <w:r w:rsidR="00490B0F" w:rsidRPr="006E43B2">
        <w:rPr>
          <w:rFonts w:ascii="Arial" w:hAnsi="Arial" w:cs="Arial"/>
        </w:rPr>
        <w:t>A</w:t>
      </w:r>
      <w:r w:rsidRPr="006E43B2">
        <w:rPr>
          <w:rFonts w:ascii="Arial" w:hAnsi="Arial" w:cs="Arial"/>
        </w:rPr>
        <w:t xml:space="preserve">mendments. </w:t>
      </w:r>
    </w:p>
    <w:p w14:paraId="03C6B423" w14:textId="77777777" w:rsidR="007D1D98" w:rsidRPr="006E43B2" w:rsidRDefault="007D1D98" w:rsidP="008918DF">
      <w:pPr>
        <w:tabs>
          <w:tab w:val="left" w:pos="0"/>
        </w:tabs>
        <w:jc w:val="both"/>
        <w:rPr>
          <w:rFonts w:ascii="Arial" w:hAnsi="Arial" w:cs="Arial"/>
        </w:rPr>
      </w:pPr>
    </w:p>
    <w:p w14:paraId="03C6B424" w14:textId="0B8426EC" w:rsidR="007D1D98" w:rsidRPr="006E43B2" w:rsidRDefault="007D1D98" w:rsidP="008918DF">
      <w:pPr>
        <w:tabs>
          <w:tab w:val="left" w:pos="0"/>
        </w:tabs>
        <w:jc w:val="both"/>
        <w:rPr>
          <w:rFonts w:ascii="Arial" w:hAnsi="Arial" w:cs="Arial"/>
        </w:rPr>
      </w:pPr>
      <w:r w:rsidRPr="006E43B2">
        <w:rPr>
          <w:rFonts w:ascii="Arial" w:hAnsi="Arial" w:cs="Arial"/>
        </w:rPr>
        <w:t>All other instructions</w:t>
      </w:r>
      <w:r w:rsidR="00502120" w:rsidRPr="006E43B2">
        <w:rPr>
          <w:rFonts w:ascii="Arial" w:hAnsi="Arial" w:cs="Arial"/>
        </w:rPr>
        <w:t>, terms, and conditions of the Bid S</w:t>
      </w:r>
      <w:r w:rsidR="002420F8" w:rsidRPr="006E43B2">
        <w:rPr>
          <w:rFonts w:ascii="Arial" w:hAnsi="Arial" w:cs="Arial"/>
        </w:rPr>
        <w:t xml:space="preserve">olicitation </w:t>
      </w:r>
      <w:r w:rsidRPr="006E43B2">
        <w:rPr>
          <w:rFonts w:ascii="Arial" w:hAnsi="Arial" w:cs="Arial"/>
        </w:rPr>
        <w:t>shall remain the same.</w:t>
      </w:r>
      <w:r w:rsidR="00DE3158" w:rsidRPr="006E43B2">
        <w:rPr>
          <w:rFonts w:ascii="Arial" w:hAnsi="Arial" w:cs="Arial"/>
        </w:rPr>
        <w:t xml:space="preserve"> </w:t>
      </w:r>
    </w:p>
    <w:p w14:paraId="03C6B425" w14:textId="77777777" w:rsidR="00364A22" w:rsidRPr="006E43B2" w:rsidRDefault="00364A22" w:rsidP="008918DF">
      <w:pPr>
        <w:tabs>
          <w:tab w:val="left" w:pos="0"/>
        </w:tabs>
        <w:jc w:val="both"/>
        <w:rPr>
          <w:rFonts w:ascii="Arial" w:hAnsi="Arial" w:cs="Arial"/>
        </w:rPr>
      </w:pPr>
    </w:p>
    <w:p w14:paraId="03C6B426" w14:textId="77777777" w:rsidR="007D1D98" w:rsidRPr="006E43B2" w:rsidRDefault="00364A22" w:rsidP="008918DF">
      <w:pPr>
        <w:tabs>
          <w:tab w:val="left" w:pos="0"/>
        </w:tabs>
        <w:outlineLvl w:val="0"/>
        <w:rPr>
          <w:rFonts w:ascii="Arial" w:hAnsi="Arial" w:cs="Arial"/>
          <w:b/>
          <w:u w:val="single"/>
        </w:rPr>
      </w:pPr>
      <w:r w:rsidRPr="006E43B2">
        <w:rPr>
          <w:rFonts w:ascii="Arial" w:hAnsi="Arial" w:cs="Arial"/>
        </w:rPr>
        <w:br w:type="page"/>
      </w:r>
    </w:p>
    <w:p w14:paraId="5839F1AC" w14:textId="6EA42B3D" w:rsidR="008918DF" w:rsidRPr="006E43B2" w:rsidRDefault="008918DF" w:rsidP="008918DF">
      <w:pPr>
        <w:pStyle w:val="Heading2"/>
        <w:keepNext w:val="0"/>
        <w:widowControl w:val="0"/>
        <w:tabs>
          <w:tab w:val="left" w:pos="0"/>
        </w:tabs>
        <w:jc w:val="center"/>
        <w:rPr>
          <w:rFonts w:ascii="Arial" w:hAnsi="Arial" w:cs="Arial"/>
          <w:sz w:val="20"/>
        </w:rPr>
      </w:pPr>
      <w:r w:rsidRPr="006E43B2">
        <w:rPr>
          <w:rFonts w:ascii="Arial" w:hAnsi="Arial" w:cs="Arial"/>
          <w:sz w:val="20"/>
        </w:rPr>
        <w:lastRenderedPageBreak/>
        <w:t>Bid Solicitation #</w:t>
      </w:r>
      <w:r w:rsidR="001947C3" w:rsidRPr="006E43B2">
        <w:rPr>
          <w:rFonts w:ascii="Arial" w:hAnsi="Arial" w:cs="Arial"/>
          <w:sz w:val="20"/>
        </w:rPr>
        <w:t>20DPP00439</w:t>
      </w:r>
    </w:p>
    <w:p w14:paraId="41F946E0" w14:textId="55CC2C4C" w:rsidR="008918DF" w:rsidRPr="006E43B2" w:rsidRDefault="001947C3" w:rsidP="008918DF">
      <w:pPr>
        <w:jc w:val="center"/>
        <w:rPr>
          <w:rFonts w:ascii="Arial" w:hAnsi="Arial" w:cs="Arial"/>
          <w:b/>
        </w:rPr>
      </w:pPr>
      <w:r w:rsidRPr="006E43B2">
        <w:rPr>
          <w:rFonts w:ascii="Arial" w:hAnsi="Arial" w:cs="Arial"/>
          <w:b/>
        </w:rPr>
        <w:t>Next Generation 911 Services</w:t>
      </w:r>
    </w:p>
    <w:p w14:paraId="03C6B429" w14:textId="77777777" w:rsidR="00364A22" w:rsidRPr="006E43B2" w:rsidRDefault="00364A22" w:rsidP="007D1D98">
      <w:pPr>
        <w:tabs>
          <w:tab w:val="left" w:pos="0"/>
        </w:tabs>
        <w:jc w:val="center"/>
        <w:outlineLvl w:val="0"/>
        <w:rPr>
          <w:rFonts w:ascii="Arial" w:hAnsi="Arial" w:cs="Arial"/>
          <w:b/>
        </w:rPr>
      </w:pPr>
    </w:p>
    <w:p w14:paraId="03C6B42A" w14:textId="77777777" w:rsidR="00364A22" w:rsidRPr="006E43B2" w:rsidRDefault="00364A22" w:rsidP="00364A22">
      <w:pPr>
        <w:pStyle w:val="Heading4"/>
        <w:tabs>
          <w:tab w:val="left" w:pos="0"/>
        </w:tabs>
        <w:rPr>
          <w:rFonts w:ascii="Arial" w:hAnsi="Arial" w:cs="Arial"/>
          <w:b/>
          <w:i/>
          <w:sz w:val="20"/>
          <w:u w:val="single"/>
        </w:rPr>
      </w:pPr>
      <w:r w:rsidRPr="006E43B2">
        <w:rPr>
          <w:rFonts w:ascii="Arial" w:hAnsi="Arial" w:cs="Arial"/>
          <w:b/>
          <w:sz w:val="20"/>
        </w:rPr>
        <w:t>Answers to Questions</w:t>
      </w:r>
    </w:p>
    <w:p w14:paraId="03C6B42B" w14:textId="77777777" w:rsidR="00364A22" w:rsidRPr="006E43B2" w:rsidRDefault="00364A22" w:rsidP="00364A22">
      <w:pPr>
        <w:tabs>
          <w:tab w:val="left" w:pos="0"/>
        </w:tabs>
        <w:rPr>
          <w:rFonts w:ascii="Arial" w:hAnsi="Arial" w:cs="Arial"/>
        </w:rPr>
      </w:pPr>
    </w:p>
    <w:p w14:paraId="50BE403D" w14:textId="03AFD46D" w:rsidR="007E56C8" w:rsidRPr="006E43B2" w:rsidRDefault="003069D9" w:rsidP="00ED3B68">
      <w:pPr>
        <w:tabs>
          <w:tab w:val="left" w:pos="0"/>
        </w:tabs>
        <w:jc w:val="both"/>
        <w:rPr>
          <w:rFonts w:ascii="Arial" w:hAnsi="Arial" w:cs="Arial"/>
        </w:rPr>
      </w:pPr>
      <w:r w:rsidRPr="006E43B2">
        <w:rPr>
          <w:rFonts w:ascii="Arial" w:hAnsi="Arial" w:cs="Arial"/>
        </w:rPr>
        <w:t>Where applicable, e</w:t>
      </w:r>
      <w:r w:rsidR="007E56C8" w:rsidRPr="006E43B2">
        <w:rPr>
          <w:rFonts w:ascii="Arial" w:hAnsi="Arial" w:cs="Arial"/>
        </w:rPr>
        <w:t>ach question reference</w:t>
      </w:r>
      <w:r w:rsidRPr="006E43B2">
        <w:rPr>
          <w:rFonts w:ascii="Arial" w:hAnsi="Arial" w:cs="Arial"/>
        </w:rPr>
        <w:t>s</w:t>
      </w:r>
      <w:r w:rsidR="007E56C8" w:rsidRPr="006E43B2">
        <w:rPr>
          <w:rFonts w:ascii="Arial" w:hAnsi="Arial" w:cs="Arial"/>
        </w:rPr>
        <w:t xml:space="preserve"> the appropriate Bid Solicitation section</w:t>
      </w:r>
      <w:r w:rsidRPr="006E43B2">
        <w:rPr>
          <w:rFonts w:ascii="Arial" w:hAnsi="Arial" w:cs="Arial"/>
        </w:rPr>
        <w:t>.</w:t>
      </w:r>
      <w:r w:rsidR="007E56C8" w:rsidRPr="006E43B2">
        <w:rPr>
          <w:rFonts w:ascii="Arial" w:hAnsi="Arial" w:cs="Arial"/>
        </w:rPr>
        <w:t xml:space="preserve"> </w:t>
      </w:r>
    </w:p>
    <w:p w14:paraId="03C6B42D" w14:textId="77777777" w:rsidR="00721BC8" w:rsidRPr="006E43B2" w:rsidRDefault="00721BC8" w:rsidP="00721BC8">
      <w:pPr>
        <w:tabs>
          <w:tab w:val="left" w:pos="0"/>
        </w:tabs>
        <w:rPr>
          <w:rFonts w:ascii="Arial" w:hAnsi="Arial" w:cs="Arial"/>
        </w:rPr>
      </w:pPr>
    </w:p>
    <w:tbl>
      <w:tblPr>
        <w:tblW w:w="1134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8"/>
        <w:gridCol w:w="1526"/>
        <w:gridCol w:w="8646"/>
      </w:tblGrid>
      <w:tr w:rsidR="00AA4DC7" w:rsidRPr="006E43B2" w14:paraId="03C6B432" w14:textId="77777777" w:rsidTr="101C9DDB">
        <w:trPr>
          <w:tblHeader/>
        </w:trPr>
        <w:tc>
          <w:tcPr>
            <w:tcW w:w="1168" w:type="dxa"/>
            <w:tcBorders>
              <w:top w:val="single" w:sz="4" w:space="0" w:color="auto"/>
              <w:left w:val="single" w:sz="4" w:space="0" w:color="auto"/>
              <w:bottom w:val="single" w:sz="4" w:space="0" w:color="auto"/>
              <w:right w:val="single" w:sz="4" w:space="0" w:color="auto"/>
            </w:tcBorders>
            <w:shd w:val="clear" w:color="auto" w:fill="CCFFCC"/>
          </w:tcPr>
          <w:p w14:paraId="57BB8256" w14:textId="45AC6718" w:rsidR="00651614" w:rsidRPr="006E43B2" w:rsidRDefault="00651614" w:rsidP="00651614">
            <w:pPr>
              <w:tabs>
                <w:tab w:val="left" w:pos="0"/>
              </w:tabs>
              <w:overflowPunct w:val="0"/>
              <w:autoSpaceDE w:val="0"/>
              <w:autoSpaceDN w:val="0"/>
              <w:adjustRightInd w:val="0"/>
              <w:jc w:val="center"/>
              <w:rPr>
                <w:rFonts w:ascii="Arial" w:hAnsi="Arial" w:cs="Arial"/>
              </w:rPr>
            </w:pPr>
          </w:p>
          <w:p w14:paraId="703B1747" w14:textId="52E72B4B" w:rsidR="00651614" w:rsidRPr="006E43B2" w:rsidRDefault="00651614" w:rsidP="00651614">
            <w:pPr>
              <w:tabs>
                <w:tab w:val="left" w:pos="0"/>
              </w:tabs>
              <w:overflowPunct w:val="0"/>
              <w:autoSpaceDE w:val="0"/>
              <w:autoSpaceDN w:val="0"/>
              <w:adjustRightInd w:val="0"/>
              <w:jc w:val="center"/>
              <w:rPr>
                <w:rFonts w:ascii="Arial" w:hAnsi="Arial" w:cs="Arial"/>
                <w:b/>
                <w:bCs/>
              </w:rPr>
            </w:pPr>
            <w:r w:rsidRPr="006E43B2">
              <w:rPr>
                <w:rFonts w:ascii="Arial" w:hAnsi="Arial" w:cs="Arial"/>
              </w:rPr>
              <w:t>#</w:t>
            </w:r>
          </w:p>
        </w:tc>
        <w:tc>
          <w:tcPr>
            <w:tcW w:w="1526"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293BE63C" w:rsidR="00AA4DC7" w:rsidRPr="006E43B2" w:rsidRDefault="00AA4DC7" w:rsidP="002420F8">
            <w:pPr>
              <w:tabs>
                <w:tab w:val="left" w:pos="0"/>
              </w:tabs>
              <w:overflowPunct w:val="0"/>
              <w:autoSpaceDE w:val="0"/>
              <w:autoSpaceDN w:val="0"/>
              <w:adjustRightInd w:val="0"/>
              <w:jc w:val="center"/>
              <w:rPr>
                <w:rFonts w:ascii="Arial" w:hAnsi="Arial" w:cs="Arial"/>
                <w:b/>
                <w:bCs/>
              </w:rPr>
            </w:pPr>
            <w:r w:rsidRPr="006E43B2">
              <w:rPr>
                <w:rFonts w:ascii="Arial" w:hAnsi="Arial" w:cs="Arial"/>
                <w:b/>
                <w:bCs/>
              </w:rPr>
              <w:t>Bid Solicitation</w:t>
            </w:r>
          </w:p>
          <w:p w14:paraId="03C6B430" w14:textId="1981CFC3" w:rsidR="00AA4DC7" w:rsidRPr="006E43B2" w:rsidRDefault="00AA4DC7" w:rsidP="002420F8">
            <w:pPr>
              <w:tabs>
                <w:tab w:val="left" w:pos="0"/>
              </w:tabs>
              <w:overflowPunct w:val="0"/>
              <w:autoSpaceDE w:val="0"/>
              <w:autoSpaceDN w:val="0"/>
              <w:adjustRightInd w:val="0"/>
              <w:jc w:val="center"/>
              <w:rPr>
                <w:rFonts w:ascii="Arial" w:hAnsi="Arial" w:cs="Arial"/>
                <w:b/>
                <w:bCs/>
              </w:rPr>
            </w:pPr>
            <w:r w:rsidRPr="006E43B2">
              <w:rPr>
                <w:rFonts w:ascii="Arial" w:hAnsi="Arial" w:cs="Arial"/>
                <w:b/>
                <w:bCs/>
              </w:rPr>
              <w:t>Section Reference</w:t>
            </w:r>
          </w:p>
        </w:tc>
        <w:tc>
          <w:tcPr>
            <w:tcW w:w="8646"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A4DC7" w:rsidRPr="006E43B2" w:rsidRDefault="00AA4DC7" w:rsidP="005663AD">
            <w:pPr>
              <w:tabs>
                <w:tab w:val="left" w:pos="0"/>
              </w:tabs>
              <w:overflowPunct w:val="0"/>
              <w:autoSpaceDE w:val="0"/>
              <w:autoSpaceDN w:val="0"/>
              <w:adjustRightInd w:val="0"/>
              <w:jc w:val="center"/>
              <w:rPr>
                <w:rFonts w:ascii="Arial" w:hAnsi="Arial" w:cs="Arial"/>
                <w:b/>
                <w:bCs/>
              </w:rPr>
            </w:pPr>
            <w:r w:rsidRPr="006E43B2">
              <w:rPr>
                <w:rFonts w:ascii="Arial" w:hAnsi="Arial" w:cs="Arial"/>
                <w:b/>
                <w:bCs/>
              </w:rPr>
              <w:t>Question (Bolded) and Answer</w:t>
            </w:r>
          </w:p>
        </w:tc>
      </w:tr>
      <w:tr w:rsidR="00AA4DC7" w:rsidRPr="006E43B2" w14:paraId="03C6B437" w14:textId="77777777" w:rsidTr="101C9DDB">
        <w:tc>
          <w:tcPr>
            <w:tcW w:w="1168" w:type="dxa"/>
            <w:tcBorders>
              <w:top w:val="single" w:sz="4" w:space="0" w:color="auto"/>
              <w:left w:val="single" w:sz="4" w:space="0" w:color="auto"/>
              <w:bottom w:val="single" w:sz="4" w:space="0" w:color="auto"/>
              <w:right w:val="single" w:sz="4" w:space="0" w:color="auto"/>
            </w:tcBorders>
          </w:tcPr>
          <w:p w14:paraId="038853CD" w14:textId="29B5F5FB" w:rsidR="00651614" w:rsidRPr="006E43B2" w:rsidRDefault="00651614" w:rsidP="361C0AB2">
            <w:pPr>
              <w:pStyle w:val="ListParagraph"/>
              <w:numPr>
                <w:ilvl w:val="0"/>
                <w:numId w:val="14"/>
              </w:numPr>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35" w14:textId="5027FDA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General</w:t>
            </w:r>
          </w:p>
        </w:tc>
        <w:tc>
          <w:tcPr>
            <w:tcW w:w="8646" w:type="dxa"/>
            <w:tcBorders>
              <w:top w:val="single" w:sz="4" w:space="0" w:color="auto"/>
              <w:left w:val="single" w:sz="4" w:space="0" w:color="auto"/>
              <w:bottom w:val="single" w:sz="4" w:space="0" w:color="auto"/>
              <w:right w:val="single" w:sz="4" w:space="0" w:color="auto"/>
            </w:tcBorders>
          </w:tcPr>
          <w:p w14:paraId="0B64D9CD" w14:textId="13FA861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When trying to open a Portable Document Format (PDF) I am receiving an error message and am unable to access the PDF. How should I proceed?</w:t>
            </w:r>
          </w:p>
          <w:p w14:paraId="37DDCBBA" w14:textId="77777777" w:rsidR="00AA4DC7" w:rsidRPr="006E43B2" w:rsidRDefault="00AA4DC7" w:rsidP="005663AD">
            <w:pPr>
              <w:tabs>
                <w:tab w:val="left" w:pos="0"/>
              </w:tabs>
              <w:overflowPunct w:val="0"/>
              <w:autoSpaceDE w:val="0"/>
              <w:autoSpaceDN w:val="0"/>
              <w:adjustRightInd w:val="0"/>
              <w:rPr>
                <w:rFonts w:ascii="Arial" w:hAnsi="Arial" w:cs="Arial"/>
              </w:rPr>
            </w:pPr>
          </w:p>
          <w:p w14:paraId="7964E7C8" w14:textId="77777777" w:rsidR="00AA4DC7" w:rsidRPr="006E43B2" w:rsidRDefault="00AA4DC7" w:rsidP="005663AD">
            <w:pPr>
              <w:tabs>
                <w:tab w:val="left" w:pos="0"/>
              </w:tabs>
              <w:overflowPunct w:val="0"/>
              <w:autoSpaceDE w:val="0"/>
              <w:autoSpaceDN w:val="0"/>
              <w:adjustRightInd w:val="0"/>
              <w:rPr>
                <w:rFonts w:ascii="Arial" w:hAnsi="Arial" w:cs="Arial"/>
                <w:bCs/>
              </w:rPr>
            </w:pPr>
            <w:r w:rsidRPr="006E43B2">
              <w:rPr>
                <w:rFonts w:ascii="Arial" w:hAnsi="Arial" w:cs="Arial"/>
                <w:bCs/>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0CF6F6C0" w:rsidR="00AA4DC7" w:rsidRPr="006E43B2" w:rsidRDefault="00AA4DC7" w:rsidP="005663AD">
            <w:pPr>
              <w:tabs>
                <w:tab w:val="left" w:pos="0"/>
              </w:tabs>
              <w:overflowPunct w:val="0"/>
              <w:autoSpaceDE w:val="0"/>
              <w:autoSpaceDN w:val="0"/>
              <w:adjustRightInd w:val="0"/>
              <w:rPr>
                <w:rFonts w:ascii="Arial" w:hAnsi="Arial" w:cs="Arial"/>
                <w:b/>
                <w:bCs/>
              </w:rPr>
            </w:pPr>
          </w:p>
        </w:tc>
      </w:tr>
      <w:tr w:rsidR="00AA4DC7" w:rsidRPr="006E43B2" w14:paraId="03C6B43C" w14:textId="77777777" w:rsidTr="101C9DDB">
        <w:tc>
          <w:tcPr>
            <w:tcW w:w="1168" w:type="dxa"/>
            <w:tcBorders>
              <w:top w:val="single" w:sz="4" w:space="0" w:color="auto"/>
              <w:left w:val="single" w:sz="4" w:space="0" w:color="auto"/>
              <w:bottom w:val="single" w:sz="4" w:space="0" w:color="auto"/>
              <w:right w:val="single" w:sz="4" w:space="0" w:color="auto"/>
            </w:tcBorders>
          </w:tcPr>
          <w:p w14:paraId="46A2428D" w14:textId="79817FBB" w:rsidR="00651614" w:rsidRPr="006E43B2" w:rsidRDefault="00651614" w:rsidP="361C0AB2">
            <w:pPr>
              <w:pStyle w:val="ListParagraph"/>
              <w:numPr>
                <w:ilvl w:val="0"/>
                <w:numId w:val="14"/>
              </w:numPr>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3A" w14:textId="76F5D63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General</w:t>
            </w:r>
          </w:p>
        </w:tc>
        <w:tc>
          <w:tcPr>
            <w:tcW w:w="8646" w:type="dxa"/>
            <w:tcBorders>
              <w:top w:val="single" w:sz="4" w:space="0" w:color="auto"/>
              <w:left w:val="single" w:sz="4" w:space="0" w:color="auto"/>
              <w:bottom w:val="single" w:sz="4" w:space="0" w:color="auto"/>
              <w:right w:val="single" w:sz="4" w:space="0" w:color="auto"/>
            </w:tcBorders>
          </w:tcPr>
          <w:p w14:paraId="25621C41"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Should I check that I have properly completed and attached all of the required documents with my submitted Quote?</w:t>
            </w:r>
          </w:p>
          <w:p w14:paraId="79264E2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FBA615B" w14:textId="77777777" w:rsidR="00AA4DC7" w:rsidRPr="006E43B2" w:rsidRDefault="00AA4DC7" w:rsidP="005663AD">
            <w:pPr>
              <w:tabs>
                <w:tab w:val="left" w:pos="0"/>
              </w:tabs>
              <w:overflowPunct w:val="0"/>
              <w:autoSpaceDE w:val="0"/>
              <w:autoSpaceDN w:val="0"/>
              <w:adjustRightInd w:val="0"/>
              <w:rPr>
                <w:rFonts w:ascii="Arial" w:hAnsi="Arial" w:cs="Arial"/>
                <w:bCs/>
              </w:rPr>
            </w:pPr>
            <w:r w:rsidRPr="006E43B2">
              <w:rPr>
                <w:rFonts w:ascii="Arial" w:hAnsi="Arial" w:cs="Arial"/>
                <w:bCs/>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0299C229" w:rsidR="00AA4DC7" w:rsidRPr="006E43B2" w:rsidRDefault="00AA4DC7" w:rsidP="005663AD">
            <w:pPr>
              <w:tabs>
                <w:tab w:val="left" w:pos="0"/>
              </w:tabs>
              <w:overflowPunct w:val="0"/>
              <w:autoSpaceDE w:val="0"/>
              <w:autoSpaceDN w:val="0"/>
              <w:adjustRightInd w:val="0"/>
              <w:rPr>
                <w:rFonts w:ascii="Arial" w:hAnsi="Arial" w:cs="Arial"/>
                <w:b/>
                <w:bCs/>
              </w:rPr>
            </w:pPr>
          </w:p>
        </w:tc>
      </w:tr>
      <w:tr w:rsidR="00AA4DC7" w:rsidRPr="006E43B2" w14:paraId="03C6B441" w14:textId="77777777" w:rsidTr="101C9DDB">
        <w:tc>
          <w:tcPr>
            <w:tcW w:w="1168" w:type="dxa"/>
            <w:tcBorders>
              <w:top w:val="single" w:sz="4" w:space="0" w:color="auto"/>
              <w:left w:val="single" w:sz="4" w:space="0" w:color="auto"/>
              <w:bottom w:val="single" w:sz="4" w:space="0" w:color="auto"/>
              <w:right w:val="single" w:sz="4" w:space="0" w:color="auto"/>
            </w:tcBorders>
          </w:tcPr>
          <w:p w14:paraId="4770358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3F" w14:textId="143CAE4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General</w:t>
            </w:r>
          </w:p>
        </w:tc>
        <w:tc>
          <w:tcPr>
            <w:tcW w:w="8646" w:type="dxa"/>
            <w:tcBorders>
              <w:top w:val="single" w:sz="4" w:space="0" w:color="auto"/>
              <w:left w:val="single" w:sz="4" w:space="0" w:color="auto"/>
              <w:bottom w:val="single" w:sz="4" w:space="0" w:color="auto"/>
              <w:right w:val="single" w:sz="4" w:space="0" w:color="auto"/>
            </w:tcBorders>
          </w:tcPr>
          <w:p w14:paraId="64244745" w14:textId="4A761BB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quote from the State includes many complex details, it would be advantageous to all the Vendors if the State would allow more time for review of the quote. This would allow all vendors suitable amount of time to fully vet the quote documents. We would like to request an extension to the Question submission date to May 29th.</w:t>
            </w:r>
          </w:p>
          <w:p w14:paraId="4D35DEE4" w14:textId="68D7279E" w:rsidR="00AA4DC7" w:rsidRPr="006E43B2" w:rsidRDefault="00AA4DC7" w:rsidP="005663AD">
            <w:pPr>
              <w:tabs>
                <w:tab w:val="left" w:pos="0"/>
              </w:tabs>
              <w:overflowPunct w:val="0"/>
              <w:autoSpaceDE w:val="0"/>
              <w:autoSpaceDN w:val="0"/>
              <w:adjustRightInd w:val="0"/>
              <w:rPr>
                <w:rFonts w:ascii="Arial" w:hAnsi="Arial" w:cs="Arial"/>
                <w:b/>
              </w:rPr>
            </w:pPr>
          </w:p>
          <w:p w14:paraId="4DEF5733" w14:textId="6B01E6C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 xml:space="preserve">The State’s intention for all procurements is to provide the Vendor’s {Bidder’s} with reasonable time to submit Questions and Quotes.  The Quote opening date is reflected on the cover page of the Bid Solicitation. As stated in Bid Solicitation Section 1.3.2 </w:t>
            </w:r>
            <w:r w:rsidRPr="006E43B2">
              <w:rPr>
                <w:rFonts w:ascii="Arial" w:hAnsi="Arial" w:cs="Arial"/>
                <w:i/>
              </w:rPr>
              <w:t>Submission of Quotes,</w:t>
            </w:r>
            <w:r w:rsidRPr="006E43B2">
              <w:rPr>
                <w:rFonts w:ascii="Arial" w:hAnsi="Arial" w:cs="Arial"/>
              </w:rPr>
              <w:t xml:space="preserve"> “If the Quote opening or Electronic Questions and Answers deadline has been revised, the new deadline shall be shown on the posted Bid Amendment and on the “Summary” tab of the Bid Solicitation webpage within NJSTART.”</w:t>
            </w:r>
          </w:p>
          <w:p w14:paraId="03C6B440" w14:textId="465FCC0F" w:rsidR="00AA4DC7" w:rsidRPr="006E43B2" w:rsidRDefault="00AA4DC7" w:rsidP="00F1203A">
            <w:pPr>
              <w:tabs>
                <w:tab w:val="left" w:pos="0"/>
              </w:tabs>
              <w:overflowPunct w:val="0"/>
              <w:autoSpaceDE w:val="0"/>
              <w:autoSpaceDN w:val="0"/>
              <w:adjustRightInd w:val="0"/>
              <w:rPr>
                <w:rFonts w:ascii="Arial" w:hAnsi="Arial" w:cs="Arial"/>
                <w:b/>
              </w:rPr>
            </w:pPr>
          </w:p>
        </w:tc>
      </w:tr>
      <w:tr w:rsidR="00AA4DC7" w:rsidRPr="006E43B2" w14:paraId="03C6B446" w14:textId="77777777" w:rsidTr="101C9DDB">
        <w:tc>
          <w:tcPr>
            <w:tcW w:w="1168" w:type="dxa"/>
            <w:tcBorders>
              <w:top w:val="single" w:sz="4" w:space="0" w:color="auto"/>
              <w:left w:val="single" w:sz="4" w:space="0" w:color="auto"/>
              <w:bottom w:val="single" w:sz="4" w:space="0" w:color="auto"/>
              <w:right w:val="single" w:sz="4" w:space="0" w:color="auto"/>
            </w:tcBorders>
          </w:tcPr>
          <w:p w14:paraId="583BFF1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44" w14:textId="7D73A2D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General</w:t>
            </w:r>
          </w:p>
        </w:tc>
        <w:tc>
          <w:tcPr>
            <w:tcW w:w="8646" w:type="dxa"/>
            <w:tcBorders>
              <w:top w:val="single" w:sz="4" w:space="0" w:color="auto"/>
              <w:left w:val="single" w:sz="4" w:space="0" w:color="auto"/>
              <w:bottom w:val="single" w:sz="4" w:space="0" w:color="auto"/>
              <w:right w:val="single" w:sz="4" w:space="0" w:color="auto"/>
            </w:tcBorders>
          </w:tcPr>
          <w:p w14:paraId="7E82A143" w14:textId="514B9E0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NJStart Bid Q&amp;A Page submission page on the website - The QA submission page is a pure text based input field and is limited 2000 character. This does not allow for typical redline submission format to provide exceptions to the State for consideration. Can the State provide another alternative to providing question back to the State? </w:t>
            </w:r>
            <w:proofErr w:type="gramStart"/>
            <w:r w:rsidRPr="006E43B2">
              <w:rPr>
                <w:rFonts w:ascii="Arial" w:hAnsi="Arial" w:cs="Arial"/>
                <w:b/>
              </w:rPr>
              <w:t>i.e</w:t>
            </w:r>
            <w:proofErr w:type="gramEnd"/>
            <w:r w:rsidRPr="006E43B2">
              <w:rPr>
                <w:rFonts w:ascii="Arial" w:hAnsi="Arial" w:cs="Arial"/>
                <w:b/>
              </w:rPr>
              <w:t>. email with word doc attachment to the quote contact?</w:t>
            </w:r>
          </w:p>
          <w:p w14:paraId="5CFA9B35" w14:textId="70A214A8" w:rsidR="00AA4DC7" w:rsidRPr="006E43B2" w:rsidRDefault="00AA4DC7" w:rsidP="005663AD">
            <w:pPr>
              <w:tabs>
                <w:tab w:val="left" w:pos="0"/>
              </w:tabs>
              <w:overflowPunct w:val="0"/>
              <w:autoSpaceDE w:val="0"/>
              <w:autoSpaceDN w:val="0"/>
              <w:adjustRightInd w:val="0"/>
              <w:rPr>
                <w:rFonts w:ascii="Arial" w:hAnsi="Arial" w:cs="Arial"/>
                <w:b/>
              </w:rPr>
            </w:pPr>
          </w:p>
          <w:p w14:paraId="1D169205" w14:textId="77777777" w:rsidR="00AA4DC7"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State declines this request. As stated in Bid Solicitation Section 1.3.1 </w:t>
            </w:r>
            <w:r w:rsidRPr="006E43B2">
              <w:rPr>
                <w:rFonts w:ascii="Arial" w:hAnsi="Arial" w:cs="Arial"/>
                <w:i/>
              </w:rPr>
              <w:t>Electronic Question and Answer Period,</w:t>
            </w:r>
            <w:r w:rsidRPr="006E43B2">
              <w:rPr>
                <w:rFonts w:ascii="Arial" w:hAnsi="Arial" w:cs="Arial"/>
              </w:rPr>
              <w:t xml:space="preserve"> “The Division will electronically accept questions and inquiries from all potential Vendors {Bidders} via the “Q&amp;A” Tab of the Bid Solicitation in NJSTART.”</w:t>
            </w:r>
          </w:p>
          <w:p w14:paraId="167771F3" w14:textId="77777777" w:rsidR="00FE0629" w:rsidRDefault="00FE0629" w:rsidP="005663AD">
            <w:pPr>
              <w:tabs>
                <w:tab w:val="left" w:pos="0"/>
              </w:tabs>
              <w:overflowPunct w:val="0"/>
              <w:autoSpaceDE w:val="0"/>
              <w:autoSpaceDN w:val="0"/>
              <w:adjustRightInd w:val="0"/>
              <w:rPr>
                <w:rFonts w:ascii="Arial" w:hAnsi="Arial" w:cs="Arial"/>
                <w:b/>
              </w:rPr>
            </w:pPr>
          </w:p>
          <w:p w14:paraId="03C6B445" w14:textId="1B188372" w:rsidR="00FE0629" w:rsidRPr="006E43B2" w:rsidRDefault="00FE0629" w:rsidP="005663AD">
            <w:pPr>
              <w:tabs>
                <w:tab w:val="left" w:pos="0"/>
              </w:tabs>
              <w:overflowPunct w:val="0"/>
              <w:autoSpaceDE w:val="0"/>
              <w:autoSpaceDN w:val="0"/>
              <w:adjustRightInd w:val="0"/>
              <w:rPr>
                <w:rFonts w:ascii="Arial" w:hAnsi="Arial" w:cs="Arial"/>
                <w:b/>
              </w:rPr>
            </w:pPr>
          </w:p>
        </w:tc>
      </w:tr>
      <w:tr w:rsidR="00AA4DC7" w:rsidRPr="006E43B2" w14:paraId="03C6B44B" w14:textId="77777777" w:rsidTr="101C9DDB">
        <w:tc>
          <w:tcPr>
            <w:tcW w:w="1168" w:type="dxa"/>
            <w:tcBorders>
              <w:top w:val="single" w:sz="4" w:space="0" w:color="auto"/>
              <w:left w:val="single" w:sz="4" w:space="0" w:color="auto"/>
              <w:bottom w:val="single" w:sz="4" w:space="0" w:color="auto"/>
              <w:right w:val="single" w:sz="4" w:space="0" w:color="auto"/>
            </w:tcBorders>
          </w:tcPr>
          <w:p w14:paraId="1AFAD06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49" w14:textId="2503B9C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w:t>
            </w:r>
          </w:p>
        </w:tc>
        <w:tc>
          <w:tcPr>
            <w:tcW w:w="8646" w:type="dxa"/>
            <w:tcBorders>
              <w:top w:val="single" w:sz="4" w:space="0" w:color="auto"/>
              <w:left w:val="single" w:sz="4" w:space="0" w:color="auto"/>
              <w:bottom w:val="single" w:sz="4" w:space="0" w:color="auto"/>
              <w:right w:val="single" w:sz="4" w:space="0" w:color="auto"/>
            </w:tcBorders>
          </w:tcPr>
          <w:p w14:paraId="1AAE0087" w14:textId="0CCCFCFA" w:rsidR="00AA4DC7" w:rsidRPr="00FE0629" w:rsidRDefault="00AA4DC7" w:rsidP="005663AD">
            <w:pPr>
              <w:tabs>
                <w:tab w:val="left" w:pos="0"/>
              </w:tabs>
              <w:overflowPunct w:val="0"/>
              <w:autoSpaceDE w:val="0"/>
              <w:autoSpaceDN w:val="0"/>
              <w:adjustRightInd w:val="0"/>
              <w:rPr>
                <w:rFonts w:ascii="Arial" w:hAnsi="Arial" w:cs="Arial"/>
                <w:b/>
              </w:rPr>
            </w:pPr>
            <w:r w:rsidRPr="00FE0629">
              <w:rPr>
                <w:rFonts w:ascii="Arial" w:hAnsi="Arial" w:cs="Arial"/>
                <w:b/>
              </w:rPr>
              <w:t>Will NG9-1-1 GIS data sets be maintained by each County or provided as a statewide data set from the State?</w:t>
            </w:r>
          </w:p>
          <w:p w14:paraId="2F11A7D6" w14:textId="53608C3E" w:rsidR="00AA4DC7" w:rsidRPr="006E43B2" w:rsidRDefault="00AA4DC7" w:rsidP="005663AD">
            <w:pPr>
              <w:tabs>
                <w:tab w:val="left" w:pos="0"/>
              </w:tabs>
              <w:overflowPunct w:val="0"/>
              <w:autoSpaceDE w:val="0"/>
              <w:autoSpaceDN w:val="0"/>
              <w:adjustRightInd w:val="0"/>
              <w:rPr>
                <w:rFonts w:ascii="Arial" w:hAnsi="Arial" w:cs="Arial"/>
              </w:rPr>
            </w:pPr>
          </w:p>
          <w:p w14:paraId="39F0F5A6" w14:textId="48A16E4A" w:rsidR="00AA4DC7" w:rsidRPr="006E43B2" w:rsidRDefault="00AA4DC7" w:rsidP="117273E7">
            <w:pPr>
              <w:overflowPunct w:val="0"/>
              <w:autoSpaceDE w:val="0"/>
              <w:autoSpaceDN w:val="0"/>
              <w:adjustRightInd w:val="0"/>
              <w:rPr>
                <w:rFonts w:ascii="Arial" w:hAnsi="Arial" w:cs="Arial"/>
              </w:rPr>
            </w:pPr>
            <w:r w:rsidRPr="006E43B2">
              <w:rPr>
                <w:rFonts w:ascii="Arial" w:hAnsi="Arial" w:cs="Arial"/>
              </w:rPr>
              <w:t xml:space="preserve">For the initial data load, the State will provide a statewide data set. Once the system is operational, data maintenance will primarily be a local responsibility and updates will primarily be provisioned by the local authorities through the Spatial Interface. Some updates may also come from the State.  Please see Section 2.4 of the T3075 Revised Bid Solicitation dated </w:t>
            </w:r>
            <w:r w:rsidR="001F757B" w:rsidRPr="001F757B">
              <w:rPr>
                <w:rFonts w:ascii="Arial" w:hAnsi="Arial" w:cs="Arial"/>
              </w:rPr>
              <w:t>07/06/2021</w:t>
            </w:r>
            <w:r w:rsidRPr="006E43B2">
              <w:rPr>
                <w:rFonts w:ascii="Arial" w:hAnsi="Arial" w:cs="Arial"/>
              </w:rPr>
              <w:t>.</w:t>
            </w:r>
          </w:p>
          <w:p w14:paraId="03C6B44A" w14:textId="59EAAAF9" w:rsidR="00AA4DC7" w:rsidRPr="006E43B2" w:rsidRDefault="00AA4DC7" w:rsidP="005663AD">
            <w:pPr>
              <w:tabs>
                <w:tab w:val="left" w:pos="0"/>
              </w:tabs>
              <w:overflowPunct w:val="0"/>
              <w:autoSpaceDE w:val="0"/>
              <w:autoSpaceDN w:val="0"/>
              <w:adjustRightInd w:val="0"/>
              <w:rPr>
                <w:rFonts w:ascii="Arial" w:hAnsi="Arial" w:cs="Arial"/>
              </w:rPr>
            </w:pPr>
          </w:p>
        </w:tc>
      </w:tr>
      <w:tr w:rsidR="00AA4DC7" w:rsidRPr="006E43B2" w14:paraId="03C6B450" w14:textId="77777777" w:rsidTr="101C9DDB">
        <w:tc>
          <w:tcPr>
            <w:tcW w:w="1168" w:type="dxa"/>
            <w:tcBorders>
              <w:top w:val="single" w:sz="4" w:space="0" w:color="auto"/>
              <w:left w:val="single" w:sz="4" w:space="0" w:color="auto"/>
              <w:bottom w:val="single" w:sz="4" w:space="0" w:color="auto"/>
              <w:right w:val="single" w:sz="4" w:space="0" w:color="auto"/>
            </w:tcBorders>
          </w:tcPr>
          <w:p w14:paraId="36DF2E2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4E" w14:textId="2482540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w:t>
            </w:r>
          </w:p>
        </w:tc>
        <w:tc>
          <w:tcPr>
            <w:tcW w:w="8646" w:type="dxa"/>
            <w:tcBorders>
              <w:top w:val="single" w:sz="4" w:space="0" w:color="auto"/>
              <w:left w:val="single" w:sz="4" w:space="0" w:color="auto"/>
              <w:bottom w:val="single" w:sz="4" w:space="0" w:color="auto"/>
              <w:right w:val="single" w:sz="4" w:space="0" w:color="auto"/>
            </w:tcBorders>
          </w:tcPr>
          <w:p w14:paraId="11C118E8" w14:textId="382B2C8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 any cities maintain their own NG9-1-1 GIS data sets, or will these be provisioned by their respective County’s GIS personnel or from the State?</w:t>
            </w:r>
          </w:p>
          <w:p w14:paraId="6B573FE8" w14:textId="0D3B8877" w:rsidR="00AA4DC7" w:rsidRPr="006E43B2" w:rsidRDefault="00AA4DC7" w:rsidP="005663AD">
            <w:pPr>
              <w:tabs>
                <w:tab w:val="left" w:pos="0"/>
              </w:tabs>
              <w:overflowPunct w:val="0"/>
              <w:autoSpaceDE w:val="0"/>
              <w:autoSpaceDN w:val="0"/>
              <w:adjustRightInd w:val="0"/>
              <w:rPr>
                <w:rFonts w:ascii="Arial" w:hAnsi="Arial" w:cs="Arial"/>
                <w:b/>
              </w:rPr>
            </w:pPr>
          </w:p>
          <w:p w14:paraId="3FEF0756" w14:textId="3F2022CC" w:rsidR="00AA4DC7" w:rsidRPr="006E43B2" w:rsidRDefault="00AA4DC7" w:rsidP="562DEB1F">
            <w:pPr>
              <w:overflowPunct w:val="0"/>
              <w:autoSpaceDE w:val="0"/>
              <w:autoSpaceDN w:val="0"/>
              <w:adjustRightInd w:val="0"/>
              <w:rPr>
                <w:rFonts w:ascii="Arial" w:hAnsi="Arial" w:cs="Arial"/>
              </w:rPr>
            </w:pPr>
            <w:r w:rsidRPr="006E43B2">
              <w:rPr>
                <w:rFonts w:ascii="Arial" w:hAnsi="Arial" w:cs="Arial"/>
              </w:rPr>
              <w:t>By default, it will be the responsibility of each Public Safety Answering Point (PSAP) to maintain the data within the municipal boundaries they serve. This may be altered on a case-by-case basis by mutual agreement between local agencies. Data provisioning into the Spatial Interface will be controlled by the provisioning boundary layer.</w:t>
            </w:r>
          </w:p>
          <w:p w14:paraId="03C6B44F" w14:textId="55CC17F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C6B455" w14:textId="77777777" w:rsidTr="101C9DDB">
        <w:tc>
          <w:tcPr>
            <w:tcW w:w="1168" w:type="dxa"/>
            <w:tcBorders>
              <w:top w:val="single" w:sz="4" w:space="0" w:color="auto"/>
              <w:left w:val="single" w:sz="4" w:space="0" w:color="auto"/>
              <w:bottom w:val="single" w:sz="4" w:space="0" w:color="auto"/>
              <w:right w:val="single" w:sz="4" w:space="0" w:color="auto"/>
            </w:tcBorders>
          </w:tcPr>
          <w:p w14:paraId="3DACDDF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53" w14:textId="1C56815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w:t>
            </w:r>
          </w:p>
        </w:tc>
        <w:tc>
          <w:tcPr>
            <w:tcW w:w="8646" w:type="dxa"/>
            <w:tcBorders>
              <w:top w:val="single" w:sz="4" w:space="0" w:color="auto"/>
              <w:left w:val="single" w:sz="4" w:space="0" w:color="auto"/>
              <w:bottom w:val="single" w:sz="4" w:space="0" w:color="auto"/>
              <w:right w:val="single" w:sz="4" w:space="0" w:color="auto"/>
            </w:tcBorders>
          </w:tcPr>
          <w:p w14:paraId="348C92E9" w14:textId="1504CB9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Section 1.2 indicates that the Verizon contract ends on 6/30/2020. Is this being extended? If so, for how long?</w:t>
            </w:r>
          </w:p>
          <w:p w14:paraId="17EEADD1"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226C3CB6" w14:textId="08C8A8EA" w:rsidR="00AA4DC7" w:rsidRPr="006E43B2" w:rsidRDefault="00AA4DC7" w:rsidP="00C57D77">
            <w:pPr>
              <w:tabs>
                <w:tab w:val="left" w:pos="0"/>
              </w:tabs>
              <w:overflowPunct w:val="0"/>
              <w:autoSpaceDE w:val="0"/>
              <w:autoSpaceDN w:val="0"/>
              <w:adjustRightInd w:val="0"/>
              <w:rPr>
                <w:rFonts w:ascii="Arial" w:hAnsi="Arial" w:cs="Arial"/>
              </w:rPr>
            </w:pPr>
            <w:r w:rsidRPr="006E43B2">
              <w:rPr>
                <w:rFonts w:ascii="Arial" w:hAnsi="Arial" w:cs="Arial"/>
              </w:rPr>
              <w:t xml:space="preserve">The Waivers in place are currently extended through June 2022. The existing 911 system will be functional until the Next Gen 911 system is operational.  </w:t>
            </w:r>
          </w:p>
          <w:p w14:paraId="03C6B454" w14:textId="4E515E9E"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C6B45A" w14:textId="77777777" w:rsidTr="101C9DDB">
        <w:tc>
          <w:tcPr>
            <w:tcW w:w="1168" w:type="dxa"/>
            <w:tcBorders>
              <w:top w:val="single" w:sz="4" w:space="0" w:color="auto"/>
              <w:left w:val="single" w:sz="4" w:space="0" w:color="auto"/>
              <w:bottom w:val="single" w:sz="4" w:space="0" w:color="auto"/>
              <w:right w:val="single" w:sz="4" w:space="0" w:color="auto"/>
            </w:tcBorders>
          </w:tcPr>
          <w:p w14:paraId="2696C12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58" w14:textId="0A4F7DB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04B357E7" w14:textId="4FD17C8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What is the State required minimum bandwidth to a single PSAP? Many PSAPs have very few CAMA trunks now.</w:t>
            </w:r>
          </w:p>
          <w:p w14:paraId="4AC4A43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46ABD02" w14:textId="68E888BA" w:rsidR="00AA4DC7" w:rsidRPr="006E43B2" w:rsidRDefault="00AA4DC7" w:rsidP="562DEB1F">
            <w:pPr>
              <w:overflowPunct w:val="0"/>
              <w:autoSpaceDE w:val="0"/>
              <w:autoSpaceDN w:val="0"/>
              <w:adjustRightInd w:val="0"/>
              <w:rPr>
                <w:rFonts w:ascii="Arial" w:hAnsi="Arial" w:cs="Arial"/>
              </w:rPr>
            </w:pPr>
            <w:r w:rsidRPr="006E43B2">
              <w:rPr>
                <w:rFonts w:ascii="Arial" w:hAnsi="Arial" w:cs="Arial"/>
              </w:rPr>
              <w:t>The State does not have a required minimum bandwidth. Vendor {Bidder} should calculate the bandwidth based on the PSAP’s number of current voice and ALI trunks.</w:t>
            </w:r>
          </w:p>
          <w:p w14:paraId="03C6B459" w14:textId="667F0B8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C6B45F" w14:textId="77777777" w:rsidTr="101C9DDB">
        <w:tc>
          <w:tcPr>
            <w:tcW w:w="1168" w:type="dxa"/>
            <w:tcBorders>
              <w:top w:val="single" w:sz="4" w:space="0" w:color="auto"/>
              <w:left w:val="single" w:sz="4" w:space="0" w:color="auto"/>
              <w:bottom w:val="single" w:sz="4" w:space="0" w:color="auto"/>
              <w:right w:val="single" w:sz="4" w:space="0" w:color="auto"/>
            </w:tcBorders>
          </w:tcPr>
          <w:p w14:paraId="2EABB3E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5D" w14:textId="399F487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265748BE" w14:textId="65AA0AF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What is the State’s preferred bandwidth to a single PSAP?</w:t>
            </w:r>
          </w:p>
          <w:p w14:paraId="4653F06F" w14:textId="5B3471DA" w:rsidR="00AA4DC7" w:rsidRPr="006E43B2" w:rsidRDefault="00AA4DC7" w:rsidP="005663AD">
            <w:pPr>
              <w:tabs>
                <w:tab w:val="left" w:pos="0"/>
              </w:tabs>
              <w:overflowPunct w:val="0"/>
              <w:autoSpaceDE w:val="0"/>
              <w:autoSpaceDN w:val="0"/>
              <w:adjustRightInd w:val="0"/>
              <w:rPr>
                <w:rFonts w:ascii="Arial" w:hAnsi="Arial" w:cs="Arial"/>
                <w:b/>
              </w:rPr>
            </w:pPr>
          </w:p>
          <w:p w14:paraId="5628BE73" w14:textId="5D180A8B" w:rsidR="00AA4DC7" w:rsidRPr="006E43B2" w:rsidRDefault="00AA4DC7" w:rsidP="562DEB1F">
            <w:pPr>
              <w:overflowPunct w:val="0"/>
              <w:autoSpaceDE w:val="0"/>
              <w:autoSpaceDN w:val="0"/>
              <w:adjustRightInd w:val="0"/>
              <w:rPr>
                <w:rFonts w:ascii="Arial" w:hAnsi="Arial" w:cs="Arial"/>
              </w:rPr>
            </w:pPr>
            <w:r w:rsidRPr="006E43B2">
              <w:rPr>
                <w:rFonts w:ascii="Arial" w:hAnsi="Arial" w:cs="Arial"/>
              </w:rPr>
              <w:t>The Vendor {Bidder} should calculate the need based on the current number of voice trunks. See answer to Question #8.</w:t>
            </w:r>
          </w:p>
          <w:p w14:paraId="03C6B45E" w14:textId="5A7A713E"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C6B464" w14:textId="77777777" w:rsidTr="101C9DDB">
        <w:tc>
          <w:tcPr>
            <w:tcW w:w="1168" w:type="dxa"/>
            <w:tcBorders>
              <w:top w:val="single" w:sz="4" w:space="0" w:color="auto"/>
              <w:left w:val="single" w:sz="4" w:space="0" w:color="auto"/>
              <w:bottom w:val="single" w:sz="4" w:space="0" w:color="auto"/>
              <w:right w:val="single" w:sz="4" w:space="0" w:color="auto"/>
            </w:tcBorders>
          </w:tcPr>
          <w:p w14:paraId="54BC925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62" w14:textId="10958FD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6D7DCC82" w14:textId="5BCF6BA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 Should LPGs be quoted to all the PSAPs that do not currently have NG9-1-1 capability?</w:t>
            </w:r>
          </w:p>
          <w:p w14:paraId="04163307" w14:textId="17C147AF" w:rsidR="00AA4DC7" w:rsidRPr="006E43B2" w:rsidRDefault="00AA4DC7" w:rsidP="005663AD">
            <w:pPr>
              <w:tabs>
                <w:tab w:val="left" w:pos="0"/>
              </w:tabs>
              <w:overflowPunct w:val="0"/>
              <w:autoSpaceDE w:val="0"/>
              <w:autoSpaceDN w:val="0"/>
              <w:adjustRightInd w:val="0"/>
              <w:rPr>
                <w:rFonts w:ascii="Arial" w:hAnsi="Arial" w:cs="Arial"/>
                <w:b/>
              </w:rPr>
            </w:pPr>
          </w:p>
          <w:p w14:paraId="7A29811B" w14:textId="685C8B01" w:rsidR="00AA4DC7" w:rsidRPr="006E43B2" w:rsidRDefault="525C4480" w:rsidP="02527872">
            <w:pPr>
              <w:rPr>
                <w:rFonts w:ascii="Arial" w:hAnsi="Arial" w:cs="Arial"/>
                <w:b/>
                <w:bCs/>
              </w:rPr>
            </w:pPr>
            <w:r w:rsidRPr="006E43B2">
              <w:rPr>
                <w:rFonts w:ascii="Arial" w:eastAsia="Arial" w:hAnsi="Arial" w:cs="Arial"/>
              </w:rPr>
              <w:t xml:space="preserve">Legacy PSAP Gateways (LPGs) should be included in the cost to maintain Customer Premised Equipment (CPE) that utilizes CAMA voice trunks on the Price Sheet.  PSAPs that utilize EBS trunks (KML Smart DMS) which are dependent on the end of life DMS-100 tandem will require new CPE solutions The State Supplied Price Sheet been updated to reflect this. Please see T3075 Revised Price Sheet </w:t>
            </w:r>
            <w:r w:rsidR="001F757B" w:rsidRPr="001F757B">
              <w:rPr>
                <w:rFonts w:ascii="Arial" w:eastAsia="Arial" w:hAnsi="Arial" w:cs="Arial"/>
              </w:rPr>
              <w:t>07/06/2021.</w:t>
            </w:r>
          </w:p>
          <w:p w14:paraId="4291092D" w14:textId="6C24D0D3" w:rsidR="525C4480" w:rsidRPr="006E43B2" w:rsidRDefault="525C4480">
            <w:pPr>
              <w:rPr>
                <w:rFonts w:ascii="Arial" w:hAnsi="Arial" w:cs="Arial"/>
              </w:rPr>
            </w:pPr>
            <w:r w:rsidRPr="006E43B2">
              <w:rPr>
                <w:rFonts w:ascii="Arial" w:eastAsia="Arial" w:hAnsi="Arial" w:cs="Arial"/>
              </w:rPr>
              <w:t xml:space="preserve"> </w:t>
            </w:r>
          </w:p>
          <w:p w14:paraId="740045B3" w14:textId="43230477" w:rsidR="00F0660D" w:rsidRPr="006E43B2" w:rsidRDefault="525C4480">
            <w:pPr>
              <w:rPr>
                <w:rFonts w:ascii="Arial" w:hAnsi="Arial" w:cs="Arial"/>
              </w:rPr>
            </w:pPr>
            <w:r w:rsidRPr="006E43B2">
              <w:rPr>
                <w:rFonts w:ascii="Arial" w:eastAsia="Arial" w:hAnsi="Arial" w:cs="Arial"/>
              </w:rPr>
              <w:t>The State is not involved in the PSAP purchase of CPE. As a result the State cannot verify any PSAPs claims to readiness for NG9-1-1. Therefore, it is recommended that LPGs be included in the Quote where applicable.  After a successful Vendor {Bidder} is awarded, a detailed analysis will be required by the Vendor {Bidder} to determine the actual need for a LPG or if a CPE upgrade is a cost effective alternate</w:t>
            </w:r>
          </w:p>
          <w:p w14:paraId="64517B93" w14:textId="0F964F21" w:rsidR="00AA4DC7" w:rsidRPr="006E43B2" w:rsidRDefault="00AA4DC7" w:rsidP="005663AD">
            <w:pPr>
              <w:tabs>
                <w:tab w:val="left" w:pos="0"/>
              </w:tabs>
              <w:overflowPunct w:val="0"/>
              <w:autoSpaceDE w:val="0"/>
              <w:autoSpaceDN w:val="0"/>
              <w:adjustRightInd w:val="0"/>
              <w:rPr>
                <w:rFonts w:ascii="Arial" w:hAnsi="Arial" w:cs="Arial"/>
                <w:b/>
              </w:rPr>
            </w:pPr>
          </w:p>
          <w:p w14:paraId="61F6B641" w14:textId="63E8F43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w:t>
            </w:r>
            <w:r w:rsidRPr="006E43B2" w:rsidDel="002B214D">
              <w:rPr>
                <w:rFonts w:ascii="Arial" w:hAnsi="Arial" w:cs="Arial"/>
                <w:b/>
              </w:rPr>
              <w:t xml:space="preserve"> </w:t>
            </w:r>
            <w:r w:rsidRPr="006E43B2">
              <w:rPr>
                <w:rFonts w:ascii="Arial" w:hAnsi="Arial" w:cs="Arial"/>
                <w:b/>
              </w:rPr>
              <w:t>Should LPG's be quoted for all the PSAP's that are not NG9-1-1?</w:t>
            </w:r>
          </w:p>
          <w:p w14:paraId="2D23C3B7" w14:textId="6BB733F1" w:rsidR="00AA4DC7" w:rsidRPr="006E43B2" w:rsidRDefault="00AA4DC7" w:rsidP="005663AD">
            <w:pPr>
              <w:tabs>
                <w:tab w:val="left" w:pos="0"/>
              </w:tabs>
              <w:overflowPunct w:val="0"/>
              <w:autoSpaceDE w:val="0"/>
              <w:autoSpaceDN w:val="0"/>
              <w:adjustRightInd w:val="0"/>
              <w:rPr>
                <w:rFonts w:ascii="Arial" w:hAnsi="Arial" w:cs="Arial"/>
                <w:b/>
              </w:rPr>
            </w:pPr>
          </w:p>
          <w:p w14:paraId="187F55A8" w14:textId="44692031" w:rsidR="007B39D3"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w:t>
            </w:r>
            <w:proofErr w:type="gramStart"/>
            <w:r w:rsidRPr="006E43B2">
              <w:rPr>
                <w:rFonts w:ascii="Arial" w:hAnsi="Arial" w:cs="Arial"/>
              </w:rPr>
              <w:t>A</w:t>
            </w:r>
            <w:proofErr w:type="gramEnd"/>
            <w:r w:rsidRPr="006E43B2">
              <w:rPr>
                <w:rFonts w:ascii="Arial" w:hAnsi="Arial" w:cs="Arial"/>
              </w:rPr>
              <w:t xml:space="preserve"> above. </w:t>
            </w:r>
          </w:p>
          <w:p w14:paraId="25F90B4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76F2541" w14:textId="20F8F29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w:t>
            </w:r>
            <w:r w:rsidRPr="006E43B2" w:rsidDel="002B214D">
              <w:rPr>
                <w:rFonts w:ascii="Arial" w:hAnsi="Arial" w:cs="Arial"/>
                <w:b/>
              </w:rPr>
              <w:t xml:space="preserve"> </w:t>
            </w:r>
            <w:r w:rsidRPr="006E43B2">
              <w:rPr>
                <w:rFonts w:ascii="Arial" w:hAnsi="Arial" w:cs="Arial"/>
                <w:b/>
              </w:rPr>
              <w:t>If so which PSAP's require an LPG?</w:t>
            </w:r>
          </w:p>
          <w:p w14:paraId="525E69DB" w14:textId="77777777" w:rsidR="00AA4DC7" w:rsidRPr="006E43B2" w:rsidRDefault="00AA4DC7" w:rsidP="00951B51">
            <w:pPr>
              <w:tabs>
                <w:tab w:val="left" w:pos="0"/>
              </w:tabs>
              <w:overflowPunct w:val="0"/>
              <w:autoSpaceDE w:val="0"/>
              <w:autoSpaceDN w:val="0"/>
              <w:adjustRightInd w:val="0"/>
              <w:rPr>
                <w:rFonts w:ascii="Arial" w:hAnsi="Arial" w:cs="Arial"/>
              </w:rPr>
            </w:pPr>
          </w:p>
          <w:p w14:paraId="2ED4045F" w14:textId="77777777" w:rsidR="00AA4DC7" w:rsidRDefault="00AA4DC7">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w:t>
            </w:r>
            <w:proofErr w:type="gramStart"/>
            <w:r w:rsidRPr="006E43B2">
              <w:rPr>
                <w:rFonts w:ascii="Arial" w:hAnsi="Arial" w:cs="Arial"/>
              </w:rPr>
              <w:t>A</w:t>
            </w:r>
            <w:proofErr w:type="gramEnd"/>
            <w:r w:rsidRPr="006E43B2">
              <w:rPr>
                <w:rFonts w:ascii="Arial" w:hAnsi="Arial" w:cs="Arial"/>
              </w:rPr>
              <w:t xml:space="preserve"> above. </w:t>
            </w:r>
          </w:p>
          <w:p w14:paraId="03C6B463" w14:textId="66503A28" w:rsidR="007B39D3" w:rsidRPr="006E43B2" w:rsidRDefault="007B39D3">
            <w:pPr>
              <w:tabs>
                <w:tab w:val="left" w:pos="0"/>
              </w:tabs>
              <w:overflowPunct w:val="0"/>
              <w:autoSpaceDE w:val="0"/>
              <w:autoSpaceDN w:val="0"/>
              <w:adjustRightInd w:val="0"/>
              <w:rPr>
                <w:rFonts w:ascii="Arial" w:hAnsi="Arial" w:cs="Arial"/>
                <w:b/>
              </w:rPr>
            </w:pPr>
          </w:p>
        </w:tc>
      </w:tr>
      <w:tr w:rsidR="00AA4DC7" w:rsidRPr="006E43B2" w14:paraId="03C6B469" w14:textId="77777777" w:rsidTr="101C9DDB">
        <w:tc>
          <w:tcPr>
            <w:tcW w:w="1168" w:type="dxa"/>
            <w:tcBorders>
              <w:top w:val="single" w:sz="4" w:space="0" w:color="auto"/>
              <w:left w:val="single" w:sz="4" w:space="0" w:color="auto"/>
              <w:bottom w:val="single" w:sz="4" w:space="0" w:color="auto"/>
              <w:right w:val="single" w:sz="4" w:space="0" w:color="auto"/>
            </w:tcBorders>
          </w:tcPr>
          <w:p w14:paraId="16A537A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67" w14:textId="1CAF92F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72DE2FA4" w14:textId="4AF1BF8B" w:rsidR="00AA4DC7" w:rsidRPr="006E43B2" w:rsidRDefault="00AA4DC7" w:rsidP="02527872">
            <w:pPr>
              <w:overflowPunct w:val="0"/>
              <w:autoSpaceDE w:val="0"/>
              <w:autoSpaceDN w:val="0"/>
              <w:adjustRightInd w:val="0"/>
              <w:ind w:hanging="28"/>
              <w:rPr>
                <w:rFonts w:ascii="Arial" w:hAnsi="Arial" w:cs="Arial"/>
                <w:b/>
                <w:bCs/>
              </w:rPr>
            </w:pPr>
            <w:r w:rsidRPr="006E43B2">
              <w:rPr>
                <w:rFonts w:ascii="Arial" w:hAnsi="Arial" w:cs="Arial"/>
                <w:b/>
              </w:rPr>
              <w:tab/>
            </w:r>
            <w:r w:rsidRPr="006E43B2">
              <w:rPr>
                <w:rFonts w:ascii="Arial" w:hAnsi="Arial" w:cs="Arial"/>
                <w:b/>
                <w:bCs/>
              </w:rPr>
              <w:t>The State indicates that "alternative Vendor solutions to assure continued 9-1-1 service capability replicating the current features and functionality provided at all PSAPs/PSDPs with KML equipment will be considered." Can the State provide process and instructions on where this alternate solution should be described and if the State will modify the cost worksheet to provide an option for comprehensive alternate proposals?</w:t>
            </w:r>
          </w:p>
          <w:p w14:paraId="5428FFAA" w14:textId="72EF51D7" w:rsidR="00AA4DC7" w:rsidRPr="006E43B2" w:rsidRDefault="00AA4DC7" w:rsidP="02527872">
            <w:pPr>
              <w:overflowPunct w:val="0"/>
              <w:autoSpaceDE w:val="0"/>
              <w:autoSpaceDN w:val="0"/>
              <w:adjustRightInd w:val="0"/>
              <w:ind w:hanging="28"/>
              <w:rPr>
                <w:rFonts w:ascii="Arial" w:hAnsi="Arial" w:cs="Arial"/>
                <w:b/>
                <w:bCs/>
              </w:rPr>
            </w:pPr>
          </w:p>
          <w:p w14:paraId="3580FD22" w14:textId="58C81B0D" w:rsidR="00AA4DC7" w:rsidRPr="006E43B2" w:rsidRDefault="0D7B71FE" w:rsidP="02527872">
            <w:pPr>
              <w:overflowPunct w:val="0"/>
              <w:autoSpaceDE w:val="0"/>
              <w:autoSpaceDN w:val="0"/>
              <w:adjustRightInd w:val="0"/>
              <w:ind w:hanging="28"/>
              <w:rPr>
                <w:rFonts w:ascii="Arial" w:eastAsia="Arial" w:hAnsi="Arial" w:cs="Arial"/>
                <w:bCs/>
              </w:rPr>
            </w:pPr>
            <w:r w:rsidRPr="006E43B2">
              <w:rPr>
                <w:rFonts w:ascii="Arial" w:eastAsia="Arial" w:hAnsi="Arial" w:cs="Arial"/>
                <w:bCs/>
              </w:rPr>
              <w:t>Because of the unique dependencies between the DM</w:t>
            </w:r>
            <w:r w:rsidR="007B39D3">
              <w:rPr>
                <w:rFonts w:ascii="Arial" w:eastAsia="Arial" w:hAnsi="Arial" w:cs="Arial"/>
                <w:bCs/>
              </w:rPr>
              <w:t xml:space="preserve">S-100 Selective Routers and the </w:t>
            </w:r>
            <w:r w:rsidRPr="006E43B2">
              <w:rPr>
                <w:rFonts w:ascii="Arial" w:eastAsia="Arial" w:hAnsi="Arial" w:cs="Arial"/>
                <w:bCs/>
              </w:rPr>
              <w:t>KML CPE</w:t>
            </w:r>
            <w:r w:rsidR="00F627C0" w:rsidRPr="006E43B2">
              <w:rPr>
                <w:rFonts w:ascii="Arial" w:eastAsia="Arial" w:hAnsi="Arial" w:cs="Arial"/>
                <w:bCs/>
              </w:rPr>
              <w:t>,</w:t>
            </w:r>
            <w:r w:rsidRPr="006E43B2">
              <w:rPr>
                <w:rFonts w:ascii="Arial" w:eastAsia="Arial" w:hAnsi="Arial" w:cs="Arial"/>
                <w:bCs/>
              </w:rPr>
              <w:t xml:space="preserve"> the State has removed the requirement that Vendor {Contractor} provide a solution that interoperates with KML CPE.  PSAPs utilizing this CPE will be required to procure new CPE that operates in the NG9-1-1 network. PSAPs known to utilize the KML CPE are being advised to seek an alternative solution. There is no longer a requirement for Vendor {Contractor} to propose alternate solutions therefore the cost worksheet will not be modified.</w:t>
            </w:r>
          </w:p>
          <w:p w14:paraId="4766F226" w14:textId="77777777" w:rsidR="006B389F" w:rsidRPr="006E43B2" w:rsidRDefault="00AA4DC7" w:rsidP="0018547C">
            <w:pPr>
              <w:overflowPunct w:val="0"/>
              <w:autoSpaceDE w:val="0"/>
              <w:autoSpaceDN w:val="0"/>
              <w:adjustRightInd w:val="0"/>
              <w:ind w:hanging="28"/>
              <w:rPr>
                <w:rFonts w:ascii="Arial" w:hAnsi="Arial" w:cs="Arial"/>
              </w:rPr>
            </w:pPr>
            <w:r w:rsidRPr="006E43B2">
              <w:rPr>
                <w:rFonts w:ascii="Arial" w:hAnsi="Arial" w:cs="Arial"/>
              </w:rPr>
              <w:t xml:space="preserve"> </w:t>
            </w:r>
          </w:p>
          <w:p w14:paraId="747397D4" w14:textId="4347F465" w:rsidR="00AA4DC7" w:rsidRDefault="0018547C" w:rsidP="0018547C">
            <w:pPr>
              <w:tabs>
                <w:tab w:val="left" w:pos="0"/>
              </w:tabs>
              <w:overflowPunct w:val="0"/>
              <w:autoSpaceDE w:val="0"/>
              <w:autoSpaceDN w:val="0"/>
              <w:adjustRightInd w:val="0"/>
              <w:rPr>
                <w:rFonts w:ascii="Arial" w:eastAsia="Arial" w:hAnsi="Arial" w:cs="Arial"/>
              </w:rPr>
            </w:pPr>
            <w:r w:rsidRPr="006E43B2">
              <w:rPr>
                <w:rFonts w:ascii="Arial" w:hAnsi="Arial" w:cs="Arial"/>
              </w:rPr>
              <w:t xml:space="preserve">See Revised T3075 Bid Solicitation </w:t>
            </w:r>
            <w:r w:rsidR="001F757B" w:rsidRPr="001F757B">
              <w:rPr>
                <w:rFonts w:ascii="Arial" w:hAnsi="Arial" w:cs="Arial"/>
              </w:rPr>
              <w:t>07/06/2021</w:t>
            </w:r>
            <w:r w:rsidR="005308B7" w:rsidRPr="006E43B2">
              <w:rPr>
                <w:rFonts w:ascii="Arial" w:hAnsi="Arial" w:cs="Arial"/>
              </w:rPr>
              <w:t xml:space="preserve"> and </w:t>
            </w:r>
            <w:r w:rsidR="005308B7" w:rsidRPr="006E43B2">
              <w:rPr>
                <w:rFonts w:ascii="Arial" w:eastAsia="Arial" w:hAnsi="Arial" w:cs="Arial"/>
              </w:rPr>
              <w:t xml:space="preserve">T3075 Revised Price Sheet </w:t>
            </w:r>
            <w:r w:rsidR="001F757B" w:rsidRPr="001F757B">
              <w:rPr>
                <w:rFonts w:ascii="Arial" w:eastAsia="Arial" w:hAnsi="Arial" w:cs="Arial"/>
              </w:rPr>
              <w:t>07/06/2021.</w:t>
            </w:r>
          </w:p>
          <w:p w14:paraId="03C6B468" w14:textId="787D27FA" w:rsidR="007B39D3" w:rsidRPr="006E43B2" w:rsidRDefault="007B39D3" w:rsidP="0018547C">
            <w:pPr>
              <w:tabs>
                <w:tab w:val="left" w:pos="0"/>
              </w:tabs>
              <w:overflowPunct w:val="0"/>
              <w:autoSpaceDE w:val="0"/>
              <w:autoSpaceDN w:val="0"/>
              <w:adjustRightInd w:val="0"/>
              <w:rPr>
                <w:rFonts w:ascii="Arial" w:hAnsi="Arial" w:cs="Arial"/>
                <w:b/>
              </w:rPr>
            </w:pPr>
          </w:p>
        </w:tc>
      </w:tr>
      <w:tr w:rsidR="00AA4DC7" w:rsidRPr="006E43B2" w14:paraId="03C6B46E" w14:textId="77777777" w:rsidTr="101C9DDB">
        <w:tc>
          <w:tcPr>
            <w:tcW w:w="1168" w:type="dxa"/>
            <w:tcBorders>
              <w:top w:val="single" w:sz="4" w:space="0" w:color="auto"/>
              <w:left w:val="single" w:sz="4" w:space="0" w:color="auto"/>
              <w:bottom w:val="single" w:sz="4" w:space="0" w:color="auto"/>
              <w:right w:val="single" w:sz="4" w:space="0" w:color="auto"/>
            </w:tcBorders>
          </w:tcPr>
          <w:p w14:paraId="7551154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6C" w14:textId="0ABC4FE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5C0DF39D" w14:textId="5A0DD24C" w:rsidR="00AA4DC7" w:rsidRPr="00AA48D0" w:rsidRDefault="00AA4DC7" w:rsidP="005663AD">
            <w:pPr>
              <w:tabs>
                <w:tab w:val="left" w:pos="0"/>
              </w:tabs>
              <w:overflowPunct w:val="0"/>
              <w:autoSpaceDE w:val="0"/>
              <w:autoSpaceDN w:val="0"/>
              <w:adjustRightInd w:val="0"/>
              <w:ind w:hanging="28"/>
              <w:rPr>
                <w:rFonts w:ascii="Arial" w:hAnsi="Arial" w:cs="Arial"/>
                <w:b/>
              </w:rPr>
            </w:pPr>
            <w:r w:rsidRPr="00AA48D0">
              <w:rPr>
                <w:rFonts w:ascii="Arial" w:hAnsi="Arial" w:cs="Arial"/>
                <w:b/>
              </w:rPr>
              <w:tab/>
              <w:t>Will the State please provide annual call volume (including both 911 and admin) for each PSAP including primary, secondary, and backup?</w:t>
            </w:r>
          </w:p>
          <w:p w14:paraId="69504C57" w14:textId="77777777" w:rsidR="00AA4DC7" w:rsidRPr="00AA48D0" w:rsidRDefault="00AA4DC7" w:rsidP="005663AD">
            <w:pPr>
              <w:tabs>
                <w:tab w:val="left" w:pos="0"/>
              </w:tabs>
              <w:overflowPunct w:val="0"/>
              <w:autoSpaceDE w:val="0"/>
              <w:autoSpaceDN w:val="0"/>
              <w:adjustRightInd w:val="0"/>
              <w:ind w:hanging="28"/>
              <w:rPr>
                <w:rFonts w:ascii="Arial" w:hAnsi="Arial" w:cs="Arial"/>
                <w:b/>
              </w:rPr>
            </w:pPr>
          </w:p>
          <w:p w14:paraId="656C0AD6" w14:textId="551EBBD9" w:rsidR="00A25849" w:rsidRPr="00AA48D0" w:rsidRDefault="004006E9" w:rsidP="0075385F">
            <w:pPr>
              <w:shd w:val="clear" w:color="auto" w:fill="FFFFFF"/>
              <w:rPr>
                <w:rFonts w:ascii="Arial" w:hAnsi="Arial" w:cs="Arial"/>
                <w:color w:val="000000"/>
                <w:sz w:val="16"/>
              </w:rPr>
            </w:pPr>
            <w:r w:rsidRPr="00AA48D0">
              <w:rPr>
                <w:rFonts w:ascii="Arial" w:hAnsi="Arial" w:cs="Arial"/>
                <w:color w:val="000000"/>
                <w:szCs w:val="24"/>
              </w:rPr>
              <w:t xml:space="preserve">The approximate annual call volume is 9,500,000 calls. </w:t>
            </w:r>
            <w:r w:rsidR="001C07B2" w:rsidRPr="00AA48D0">
              <w:rPr>
                <w:rFonts w:ascii="Arial" w:hAnsi="Arial" w:cs="Arial"/>
                <w:color w:val="000000"/>
                <w:szCs w:val="24"/>
              </w:rPr>
              <w:t>There is no standard reporting capability on the DMS-100, and the DMS is not known for its ability to generate ad hoc statistical information. The State has received manual reports from the incumbent on a case by case basis, usually related to an audit</w:t>
            </w:r>
            <w:r w:rsidR="001275E7" w:rsidRPr="00AA48D0">
              <w:rPr>
                <w:rFonts w:ascii="Arial" w:hAnsi="Arial" w:cs="Arial"/>
                <w:color w:val="000000"/>
                <w:szCs w:val="24"/>
              </w:rPr>
              <w:t xml:space="preserve"> or a complaint</w:t>
            </w:r>
            <w:r w:rsidR="001C07B2" w:rsidRPr="00AA48D0">
              <w:rPr>
                <w:rFonts w:ascii="Arial" w:hAnsi="Arial" w:cs="Arial"/>
                <w:color w:val="000000"/>
                <w:szCs w:val="24"/>
              </w:rPr>
              <w:t>.</w:t>
            </w:r>
            <w:r w:rsidR="001275E7" w:rsidRPr="00AA48D0">
              <w:rPr>
                <w:rFonts w:ascii="Arial" w:hAnsi="Arial" w:cs="Arial"/>
                <w:color w:val="000000"/>
                <w:szCs w:val="24"/>
              </w:rPr>
              <w:t xml:space="preserve"> Typically, the incumbent can provide information for up to ten (10) days prior to the request associated with the audit and/or complaint. </w:t>
            </w:r>
            <w:r w:rsidR="001C07B2" w:rsidRPr="00AA48D0">
              <w:rPr>
                <w:rFonts w:ascii="Arial" w:hAnsi="Arial" w:cs="Arial"/>
                <w:color w:val="000000"/>
                <w:szCs w:val="24"/>
              </w:rPr>
              <w:t xml:space="preserve">Call statistics do not last long in the DMS and have a low priority in regards to data storage. </w:t>
            </w:r>
            <w:r w:rsidR="00A25849" w:rsidRPr="00AA48D0">
              <w:rPr>
                <w:rFonts w:ascii="Arial" w:hAnsi="Arial" w:cs="Arial"/>
                <w:color w:val="000000"/>
                <w:szCs w:val="24"/>
              </w:rPr>
              <w:t xml:space="preserve"> </w:t>
            </w:r>
          </w:p>
          <w:p w14:paraId="03C6B46D" w14:textId="713D69BA" w:rsidR="00AA4DC7" w:rsidRPr="00AA48D0"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03C6B473" w14:textId="77777777" w:rsidTr="101C9DDB">
        <w:tc>
          <w:tcPr>
            <w:tcW w:w="1168" w:type="dxa"/>
            <w:tcBorders>
              <w:top w:val="single" w:sz="4" w:space="0" w:color="auto"/>
              <w:left w:val="single" w:sz="4" w:space="0" w:color="auto"/>
              <w:bottom w:val="single" w:sz="4" w:space="0" w:color="auto"/>
              <w:right w:val="single" w:sz="4" w:space="0" w:color="auto"/>
            </w:tcBorders>
          </w:tcPr>
          <w:p w14:paraId="6E98679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71" w14:textId="733C626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4D78FFE8" w14:textId="750F86F5"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ab/>
              <w:t>Will the State please confirm the list unmanned dark backup PSAPs by name?</w:t>
            </w:r>
          </w:p>
          <w:p w14:paraId="7A9730BB"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35E7503D" w14:textId="6FB94E93" w:rsidR="00AA4DC7" w:rsidRPr="006E43B2" w:rsidRDefault="00AA4DC7" w:rsidP="005663AD">
            <w:pPr>
              <w:tabs>
                <w:tab w:val="left" w:pos="0"/>
              </w:tabs>
              <w:overflowPunct w:val="0"/>
              <w:autoSpaceDE w:val="0"/>
              <w:autoSpaceDN w:val="0"/>
              <w:adjustRightInd w:val="0"/>
              <w:ind w:hanging="28"/>
              <w:rPr>
                <w:rFonts w:ascii="Arial" w:hAnsi="Arial" w:cs="Arial"/>
              </w:rPr>
            </w:pPr>
            <w:r w:rsidRPr="006E43B2">
              <w:rPr>
                <w:rFonts w:ascii="Arial" w:hAnsi="Arial" w:cs="Arial"/>
              </w:rPr>
              <w:t>The State does not currently have any unmanned dark backup Public Safety Answering Points (PSAP) locations.</w:t>
            </w:r>
          </w:p>
          <w:p w14:paraId="03C6B472" w14:textId="71546379"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03C6B478" w14:textId="77777777" w:rsidTr="101C9DDB">
        <w:tc>
          <w:tcPr>
            <w:tcW w:w="1168" w:type="dxa"/>
            <w:tcBorders>
              <w:top w:val="single" w:sz="4" w:space="0" w:color="auto"/>
              <w:left w:val="single" w:sz="4" w:space="0" w:color="auto"/>
              <w:bottom w:val="single" w:sz="4" w:space="0" w:color="auto"/>
              <w:right w:val="single" w:sz="4" w:space="0" w:color="auto"/>
            </w:tcBorders>
          </w:tcPr>
          <w:p w14:paraId="6B24D55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76" w14:textId="3ED0CBB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4B93044B" w14:textId="08DDDA0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the State want the ability to report on backup PSAPs separately from their primary or blended together as one single PSAP?</w:t>
            </w:r>
          </w:p>
          <w:p w14:paraId="57C17605"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2A83994" w14:textId="7A3BCDDD"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requires</w:t>
            </w:r>
            <w:r w:rsidRPr="006E43B2" w:rsidDel="001B38C0">
              <w:rPr>
                <w:rFonts w:ascii="Arial" w:hAnsi="Arial" w:cs="Arial"/>
              </w:rPr>
              <w:t xml:space="preserve"> </w:t>
            </w:r>
            <w:r w:rsidRPr="006E43B2">
              <w:rPr>
                <w:rFonts w:ascii="Arial" w:hAnsi="Arial" w:cs="Arial"/>
              </w:rPr>
              <w:t>reports on both primary and secondary Public Safety Answering Points (PSAPs). A</w:t>
            </w:r>
            <w:r w:rsidRPr="006E43B2" w:rsidDel="00E534E7">
              <w:rPr>
                <w:rFonts w:ascii="Arial" w:hAnsi="Arial" w:cs="Arial"/>
              </w:rPr>
              <w:t xml:space="preserve"> </w:t>
            </w:r>
            <w:r w:rsidRPr="006E43B2">
              <w:rPr>
                <w:rFonts w:ascii="Arial" w:hAnsi="Arial" w:cs="Arial"/>
              </w:rPr>
              <w:t xml:space="preserve">secondary PSAP is not considered a backup PSAP. </w:t>
            </w:r>
          </w:p>
          <w:p w14:paraId="03C6B477" w14:textId="7DBCB5A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C6B47D" w14:textId="77777777" w:rsidTr="101C9DDB">
        <w:tc>
          <w:tcPr>
            <w:tcW w:w="1168" w:type="dxa"/>
            <w:tcBorders>
              <w:top w:val="single" w:sz="4" w:space="0" w:color="auto"/>
              <w:left w:val="single" w:sz="4" w:space="0" w:color="auto"/>
              <w:bottom w:val="single" w:sz="4" w:space="0" w:color="auto"/>
              <w:right w:val="single" w:sz="4" w:space="0" w:color="auto"/>
            </w:tcBorders>
          </w:tcPr>
          <w:p w14:paraId="56CFC0B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7B" w14:textId="102AD8E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1E89ED3D" w14:textId="4E107F2C"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 xml:space="preserve">Will the State modify the price sheet to allow for additional component pricing? </w:t>
            </w:r>
          </w:p>
          <w:p w14:paraId="1744895C"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77613B4A" w14:textId="20BA9739" w:rsidR="00AA4DC7" w:rsidRPr="006E43B2" w:rsidRDefault="00AA4DC7" w:rsidP="006B389F">
            <w:pPr>
              <w:spacing w:line="259" w:lineRule="auto"/>
              <w:rPr>
                <w:rFonts w:ascii="Arial" w:hAnsi="Arial" w:cs="Arial"/>
              </w:rPr>
            </w:pPr>
            <w:r w:rsidRPr="006E43B2">
              <w:rPr>
                <w:rFonts w:ascii="Arial" w:hAnsi="Arial" w:cs="Arial"/>
              </w:rPr>
              <w:t>Please see the answer to question #11 above.</w:t>
            </w:r>
          </w:p>
          <w:p w14:paraId="03C6B47C" w14:textId="505D18B6"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03C6B482" w14:textId="77777777" w:rsidTr="101C9DDB">
        <w:tc>
          <w:tcPr>
            <w:tcW w:w="1168" w:type="dxa"/>
            <w:tcBorders>
              <w:top w:val="single" w:sz="4" w:space="0" w:color="auto"/>
              <w:left w:val="single" w:sz="4" w:space="0" w:color="auto"/>
              <w:bottom w:val="single" w:sz="4" w:space="0" w:color="auto"/>
              <w:right w:val="single" w:sz="4" w:space="0" w:color="auto"/>
            </w:tcBorders>
          </w:tcPr>
          <w:p w14:paraId="7040A63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80" w14:textId="193DBB2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shd w:val="clear" w:color="auto" w:fill="auto"/>
          </w:tcPr>
          <w:p w14:paraId="7E082CA3" w14:textId="3B202444"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ab/>
              <w:t>Will the State please provide a detailed breakdown of hosted and standalone PSAPs for each CPE vendor?</w:t>
            </w:r>
          </w:p>
          <w:p w14:paraId="6F19BFDA"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06FF441F" w14:textId="5B1C133A" w:rsidR="00AA4DC7" w:rsidRPr="006E43B2" w:rsidRDefault="00AA4DC7" w:rsidP="005663AD">
            <w:pPr>
              <w:tabs>
                <w:tab w:val="left" w:pos="0"/>
              </w:tabs>
              <w:overflowPunct w:val="0"/>
              <w:autoSpaceDE w:val="0"/>
              <w:autoSpaceDN w:val="0"/>
              <w:adjustRightInd w:val="0"/>
              <w:ind w:hanging="28"/>
              <w:rPr>
                <w:rFonts w:ascii="Arial" w:hAnsi="Arial" w:cs="Arial"/>
              </w:rPr>
            </w:pPr>
            <w:r w:rsidRPr="006E43B2">
              <w:rPr>
                <w:rFonts w:ascii="Arial" w:hAnsi="Arial" w:cs="Arial"/>
              </w:rPr>
              <w:t>The State does not currently have any hosted Public Safety Answering Point (PSAP) deployments.</w:t>
            </w:r>
          </w:p>
          <w:p w14:paraId="03C6B481" w14:textId="239AA066"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03C6B487" w14:textId="77777777" w:rsidTr="101C9DDB">
        <w:tc>
          <w:tcPr>
            <w:tcW w:w="1168" w:type="dxa"/>
            <w:tcBorders>
              <w:top w:val="single" w:sz="4" w:space="0" w:color="auto"/>
              <w:left w:val="single" w:sz="4" w:space="0" w:color="auto"/>
              <w:bottom w:val="single" w:sz="4" w:space="0" w:color="auto"/>
              <w:right w:val="single" w:sz="4" w:space="0" w:color="auto"/>
            </w:tcBorders>
          </w:tcPr>
          <w:p w14:paraId="445A111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85" w14:textId="7B2B39E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3B2009B4" w14:textId="4A6FEE22"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Will the State please provide confirmation on the location of the host CPE (datacenter or PSAP)?   If PSAP, please provide the PSAP name?</w:t>
            </w:r>
          </w:p>
          <w:p w14:paraId="15AD1480"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675DA2C2" w14:textId="1AE6B6B1" w:rsidR="00AA4DC7" w:rsidRPr="006E43B2" w:rsidRDefault="00AA4DC7" w:rsidP="059A72D3">
            <w:pPr>
              <w:overflowPunct w:val="0"/>
              <w:autoSpaceDE w:val="0"/>
              <w:autoSpaceDN w:val="0"/>
              <w:adjustRightInd w:val="0"/>
              <w:ind w:hanging="28"/>
              <w:rPr>
                <w:rFonts w:ascii="Arial" w:hAnsi="Arial" w:cs="Arial"/>
              </w:rPr>
            </w:pPr>
            <w:r w:rsidRPr="006E43B2">
              <w:rPr>
                <w:rFonts w:ascii="Arial" w:hAnsi="Arial" w:cs="Arial"/>
              </w:rPr>
              <w:t xml:space="preserve">The State’s most accurate location of all Public Safety Answering Points (PSAPs) are listed on </w:t>
            </w:r>
            <w:r w:rsidRPr="006E43B2" w:rsidDel="00254BE9">
              <w:rPr>
                <w:rFonts w:ascii="Arial" w:hAnsi="Arial" w:cs="Arial"/>
              </w:rPr>
              <w:t xml:space="preserve">the </w:t>
            </w:r>
            <w:r w:rsidRPr="006E43B2">
              <w:rPr>
                <w:rFonts w:ascii="Arial" w:hAnsi="Arial" w:cs="Arial"/>
              </w:rPr>
              <w:t xml:space="preserve">T3075 Revised State Supplied Price Sheet dated </w:t>
            </w:r>
            <w:r w:rsidR="001F757B" w:rsidRPr="001F757B">
              <w:rPr>
                <w:rFonts w:ascii="Arial" w:hAnsi="Arial" w:cs="Arial"/>
              </w:rPr>
              <w:t>07/06/2021</w:t>
            </w:r>
            <w:r w:rsidRPr="006E43B2">
              <w:rPr>
                <w:rFonts w:ascii="Arial" w:hAnsi="Arial" w:cs="Arial"/>
              </w:rPr>
              <w:t>. That contains the name and address of all PSAPs as well as any geo-diverse configurations that exist. Understanding that since the publication of the Bid Solicitation some additions or elimination of PSAPs may have occurred which will be reconciled after the successful Vendor {Bidder} is selected. Additionally, there are no “hosted CPE PSAPs” in the state.</w:t>
            </w:r>
          </w:p>
          <w:p w14:paraId="03C6B486" w14:textId="393ED938"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210AB11C" w14:textId="77777777" w:rsidTr="101C9DDB">
        <w:tc>
          <w:tcPr>
            <w:tcW w:w="1168" w:type="dxa"/>
            <w:tcBorders>
              <w:top w:val="single" w:sz="4" w:space="0" w:color="auto"/>
              <w:left w:val="single" w:sz="4" w:space="0" w:color="auto"/>
              <w:bottom w:val="single" w:sz="4" w:space="0" w:color="auto"/>
              <w:right w:val="single" w:sz="4" w:space="0" w:color="auto"/>
            </w:tcBorders>
          </w:tcPr>
          <w:p w14:paraId="625FECD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8A50603" w14:textId="70A418F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7979CB87" w14:textId="6D45FEFC"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ab/>
              <w:t>Will the State confirm if the host CPEs are setup as geo-diverse solutions actively spilling CDR on Side A and Side B for redundancy?</w:t>
            </w:r>
          </w:p>
          <w:p w14:paraId="5B660E7F"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7FBAC7E5" w14:textId="5518A1BB" w:rsidR="00AA4DC7" w:rsidRPr="006E43B2" w:rsidRDefault="00AA4DC7" w:rsidP="005663AD">
            <w:pPr>
              <w:tabs>
                <w:tab w:val="left" w:pos="0"/>
              </w:tabs>
              <w:overflowPunct w:val="0"/>
              <w:autoSpaceDE w:val="0"/>
              <w:autoSpaceDN w:val="0"/>
              <w:adjustRightInd w:val="0"/>
              <w:ind w:hanging="28"/>
              <w:rPr>
                <w:rFonts w:ascii="Arial" w:hAnsi="Arial" w:cs="Arial"/>
              </w:rPr>
            </w:pPr>
            <w:r w:rsidRPr="006E43B2">
              <w:rPr>
                <w:rFonts w:ascii="Arial" w:hAnsi="Arial" w:cs="Arial"/>
              </w:rPr>
              <w:t>There are currently no hosted Public Safety Answering Point (PSAP) configurations in the State.</w:t>
            </w:r>
            <w:r w:rsidR="00A25849">
              <w:rPr>
                <w:rFonts w:ascii="Arial" w:hAnsi="Arial" w:cs="Arial"/>
              </w:rPr>
              <w:t xml:space="preserve"> All PSAPs in the State of NJ currently have dedicated on premise CPE.</w:t>
            </w:r>
          </w:p>
          <w:p w14:paraId="5DE47934" w14:textId="63100AC3"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27792DF0" w14:textId="77777777" w:rsidTr="101C9DDB">
        <w:tc>
          <w:tcPr>
            <w:tcW w:w="1168" w:type="dxa"/>
            <w:tcBorders>
              <w:top w:val="single" w:sz="4" w:space="0" w:color="auto"/>
              <w:left w:val="single" w:sz="4" w:space="0" w:color="auto"/>
              <w:bottom w:val="single" w:sz="4" w:space="0" w:color="auto"/>
              <w:right w:val="single" w:sz="4" w:space="0" w:color="auto"/>
            </w:tcBorders>
          </w:tcPr>
          <w:p w14:paraId="4528164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607F07E" w14:textId="4ACD685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50E3B559" w14:textId="48C053DE" w:rsidR="00AA4DC7" w:rsidRPr="006E43B2" w:rsidRDefault="00AA4DC7" w:rsidP="005663AD">
            <w:pPr>
              <w:tabs>
                <w:tab w:val="left" w:pos="0"/>
              </w:tabs>
              <w:overflowPunct w:val="0"/>
              <w:autoSpaceDE w:val="0"/>
              <w:autoSpaceDN w:val="0"/>
              <w:adjustRightInd w:val="0"/>
              <w:ind w:hanging="28"/>
              <w:rPr>
                <w:rFonts w:ascii="Arial" w:hAnsi="Arial" w:cs="Arial"/>
                <w:b/>
              </w:rPr>
            </w:pPr>
            <w:proofErr w:type="spellStart"/>
            <w:r w:rsidRPr="006E43B2">
              <w:rPr>
                <w:rFonts w:ascii="Arial" w:hAnsi="Arial" w:cs="Arial"/>
                <w:b/>
              </w:rPr>
              <w:t>Solacom</w:t>
            </w:r>
            <w:proofErr w:type="spellEnd"/>
            <w:r w:rsidRPr="006E43B2">
              <w:rPr>
                <w:rFonts w:ascii="Arial" w:hAnsi="Arial" w:cs="Arial"/>
                <w:b/>
              </w:rPr>
              <w:t xml:space="preserve"> is listed as “0 total positions”. Please clarify. If co-located, are they included under the umbrella of a single PSAP or broken out as separate PSAPs?</w:t>
            </w:r>
          </w:p>
          <w:p w14:paraId="30377007"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28210CA3" w14:textId="15F7C906" w:rsidR="00AA4DC7" w:rsidRPr="006E43B2" w:rsidRDefault="00AA4DC7" w:rsidP="059A72D3">
            <w:pPr>
              <w:overflowPunct w:val="0"/>
              <w:autoSpaceDE w:val="0"/>
              <w:autoSpaceDN w:val="0"/>
              <w:adjustRightInd w:val="0"/>
              <w:ind w:hanging="28"/>
              <w:rPr>
                <w:rFonts w:ascii="Arial" w:hAnsi="Arial" w:cs="Arial"/>
                <w:b/>
                <w:bCs/>
              </w:rPr>
            </w:pPr>
            <w:proofErr w:type="spellStart"/>
            <w:r w:rsidRPr="006E43B2">
              <w:rPr>
                <w:rFonts w:ascii="Arial" w:hAnsi="Arial" w:cs="Arial"/>
              </w:rPr>
              <w:t>Solacom</w:t>
            </w:r>
            <w:proofErr w:type="spellEnd"/>
            <w:r w:rsidRPr="006E43B2">
              <w:rPr>
                <w:rFonts w:ascii="Arial" w:hAnsi="Arial" w:cs="Arial"/>
              </w:rPr>
              <w:t xml:space="preserve"> is currently in use at the Sussex County Public Safety Answering Point (PSAP). Please refer to the T3075 </w:t>
            </w:r>
            <w:r w:rsidRPr="006E43B2" w:rsidDel="001B4DFC">
              <w:rPr>
                <w:rFonts w:ascii="Arial" w:hAnsi="Arial" w:cs="Arial"/>
              </w:rPr>
              <w:t>Revised</w:t>
            </w:r>
            <w:r w:rsidRPr="006E43B2" w:rsidDel="005006AC">
              <w:rPr>
                <w:rFonts w:ascii="Arial" w:hAnsi="Arial" w:cs="Arial"/>
              </w:rPr>
              <w:t xml:space="preserve"> </w:t>
            </w:r>
            <w:r w:rsidRPr="006E43B2">
              <w:rPr>
                <w:rFonts w:ascii="Arial" w:hAnsi="Arial" w:cs="Arial"/>
              </w:rPr>
              <w:t xml:space="preserve">State Supplied Price Sheet </w:t>
            </w:r>
            <w:r w:rsidR="001F757B" w:rsidRPr="001F757B">
              <w:rPr>
                <w:rFonts w:ascii="Arial" w:hAnsi="Arial" w:cs="Arial"/>
              </w:rPr>
              <w:t>07/06/2021</w:t>
            </w:r>
            <w:r w:rsidRPr="006E43B2">
              <w:rPr>
                <w:rFonts w:ascii="Arial" w:hAnsi="Arial" w:cs="Arial"/>
              </w:rPr>
              <w:t xml:space="preserve"> for the most accurate Customer Premise Equipment (CPE) vendor.  </w:t>
            </w:r>
          </w:p>
          <w:p w14:paraId="09A203D1" w14:textId="70DC5CDE" w:rsidR="00AA4DC7" w:rsidRPr="006E43B2" w:rsidRDefault="00AA4DC7" w:rsidP="001B4DFC">
            <w:pPr>
              <w:tabs>
                <w:tab w:val="left" w:pos="0"/>
              </w:tabs>
              <w:overflowPunct w:val="0"/>
              <w:autoSpaceDE w:val="0"/>
              <w:autoSpaceDN w:val="0"/>
              <w:adjustRightInd w:val="0"/>
              <w:ind w:hanging="28"/>
              <w:rPr>
                <w:rFonts w:ascii="Arial" w:hAnsi="Arial" w:cs="Arial"/>
                <w:b/>
              </w:rPr>
            </w:pPr>
          </w:p>
        </w:tc>
      </w:tr>
      <w:tr w:rsidR="00AA4DC7" w:rsidRPr="006E43B2" w14:paraId="03C6B48C" w14:textId="77777777" w:rsidTr="101C9DDB">
        <w:tc>
          <w:tcPr>
            <w:tcW w:w="1168" w:type="dxa"/>
            <w:tcBorders>
              <w:top w:val="single" w:sz="4" w:space="0" w:color="auto"/>
              <w:left w:val="single" w:sz="4" w:space="0" w:color="auto"/>
              <w:bottom w:val="single" w:sz="4" w:space="0" w:color="auto"/>
              <w:right w:val="single" w:sz="4" w:space="0" w:color="auto"/>
            </w:tcBorders>
          </w:tcPr>
          <w:p w14:paraId="3DD8251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8A" w14:textId="765BE11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4C73FF83" w14:textId="47546DEE" w:rsidR="00AA4DC7" w:rsidRPr="006E43B2" w:rsidRDefault="00AA4DC7" w:rsidP="002B214D">
            <w:pPr>
              <w:tabs>
                <w:tab w:val="left" w:pos="0"/>
              </w:tabs>
              <w:overflowPunct w:val="0"/>
              <w:autoSpaceDE w:val="0"/>
              <w:autoSpaceDN w:val="0"/>
              <w:adjustRightInd w:val="0"/>
              <w:ind w:hanging="28"/>
              <w:rPr>
                <w:rFonts w:ascii="Arial" w:hAnsi="Arial" w:cs="Arial"/>
              </w:rPr>
            </w:pPr>
            <w:r w:rsidRPr="006E43B2">
              <w:rPr>
                <w:rFonts w:ascii="Arial" w:hAnsi="Arial" w:cs="Arial"/>
                <w:b/>
              </w:rPr>
              <w:tab/>
              <w:t>Will the State please clarify unknown CPE vendors?</w:t>
            </w:r>
            <w:r w:rsidRPr="006E43B2">
              <w:rPr>
                <w:rFonts w:ascii="Arial" w:hAnsi="Arial" w:cs="Arial"/>
              </w:rPr>
              <w:t xml:space="preserve">  </w:t>
            </w:r>
          </w:p>
          <w:p w14:paraId="191E1FC8" w14:textId="77777777" w:rsidR="00AA4DC7" w:rsidRPr="006E43B2" w:rsidRDefault="00AA4DC7" w:rsidP="002B214D">
            <w:pPr>
              <w:tabs>
                <w:tab w:val="left" w:pos="0"/>
              </w:tabs>
              <w:overflowPunct w:val="0"/>
              <w:autoSpaceDE w:val="0"/>
              <w:autoSpaceDN w:val="0"/>
              <w:adjustRightInd w:val="0"/>
              <w:ind w:hanging="28"/>
              <w:rPr>
                <w:rFonts w:ascii="Arial" w:hAnsi="Arial" w:cs="Arial"/>
              </w:rPr>
            </w:pPr>
          </w:p>
          <w:p w14:paraId="7B689B7F" w14:textId="48CCF4E5" w:rsidR="00AA4DC7" w:rsidRPr="006E43B2" w:rsidRDefault="00AA4DC7" w:rsidP="005663AD">
            <w:pPr>
              <w:tabs>
                <w:tab w:val="left" w:pos="0"/>
              </w:tabs>
              <w:overflowPunct w:val="0"/>
              <w:autoSpaceDE w:val="0"/>
              <w:autoSpaceDN w:val="0"/>
              <w:adjustRightInd w:val="0"/>
              <w:ind w:hanging="28"/>
              <w:rPr>
                <w:rFonts w:ascii="Arial" w:hAnsi="Arial" w:cs="Arial"/>
              </w:rPr>
            </w:pPr>
            <w:r w:rsidRPr="006E43B2">
              <w:rPr>
                <w:rFonts w:ascii="Arial" w:hAnsi="Arial" w:cs="Arial"/>
              </w:rPr>
              <w:t>The reference to “unknown” can be disregarded. Please see T3075 Revised Price Sheet</w:t>
            </w:r>
            <w:r w:rsidR="006B389F" w:rsidRPr="006E43B2">
              <w:rPr>
                <w:rFonts w:ascii="Arial" w:hAnsi="Arial" w:cs="Arial"/>
              </w:rPr>
              <w:t xml:space="preserve"> </w:t>
            </w:r>
            <w:r w:rsidR="001F757B" w:rsidRPr="001F757B">
              <w:rPr>
                <w:rFonts w:ascii="Arial" w:hAnsi="Arial" w:cs="Arial"/>
              </w:rPr>
              <w:t>07/06/2021</w:t>
            </w:r>
            <w:r w:rsidRPr="006E43B2">
              <w:rPr>
                <w:rFonts w:ascii="Arial" w:hAnsi="Arial" w:cs="Arial"/>
              </w:rPr>
              <w:t xml:space="preserve"> for the current listing of Customer Premise Equipment (CPE) deployments in the State.</w:t>
            </w:r>
          </w:p>
          <w:p w14:paraId="03C6B48B" w14:textId="72DF4BB7"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03C6B491" w14:textId="77777777" w:rsidTr="101C9DDB">
        <w:tc>
          <w:tcPr>
            <w:tcW w:w="1168" w:type="dxa"/>
            <w:tcBorders>
              <w:top w:val="single" w:sz="4" w:space="0" w:color="auto"/>
              <w:left w:val="single" w:sz="4" w:space="0" w:color="auto"/>
              <w:bottom w:val="single" w:sz="4" w:space="0" w:color="auto"/>
              <w:right w:val="single" w:sz="4" w:space="0" w:color="auto"/>
            </w:tcBorders>
          </w:tcPr>
          <w:p w14:paraId="2B698FA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8F" w14:textId="474489D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0709B856" w14:textId="61ED44C5"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It is noted that there are 173 Primary PSAPs and 75 Secondary totaling 248 PSAPs. The table shows 181 PSAPs and 100 PSDPs for a total of 281 agencies. How many of the 281 Agencies are Primary/Secondary?</w:t>
            </w:r>
          </w:p>
          <w:p w14:paraId="45A218F1"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4192822E" w14:textId="70D8F1C3" w:rsidR="00AA4DC7" w:rsidRPr="006E43B2" w:rsidRDefault="00AA4DC7" w:rsidP="059A72D3">
            <w:pPr>
              <w:overflowPunct w:val="0"/>
              <w:autoSpaceDE w:val="0"/>
              <w:autoSpaceDN w:val="0"/>
              <w:adjustRightInd w:val="0"/>
              <w:ind w:hanging="28"/>
              <w:rPr>
                <w:rFonts w:ascii="Arial" w:hAnsi="Arial" w:cs="Arial"/>
              </w:rPr>
            </w:pPr>
            <w:r w:rsidRPr="006E43B2">
              <w:rPr>
                <w:rFonts w:ascii="Arial" w:hAnsi="Arial" w:cs="Arial"/>
              </w:rPr>
              <w:t>The table in Bid Solicitation Section 1.2.1 was created in the early stages of the Bid Solicitation</w:t>
            </w:r>
            <w:r w:rsidRPr="006E43B2" w:rsidDel="005006AC">
              <w:rPr>
                <w:rFonts w:ascii="Arial" w:hAnsi="Arial" w:cs="Arial"/>
              </w:rPr>
              <w:t xml:space="preserve"> </w:t>
            </w:r>
            <w:r w:rsidRPr="006E43B2">
              <w:rPr>
                <w:rFonts w:ascii="Arial" w:hAnsi="Arial" w:cs="Arial"/>
              </w:rPr>
              <w:t xml:space="preserve">and does not reflect the current Public Safety Answering Point (PSAP) configuration accurately or presently. Please see T3075 Revised Price Sheet </w:t>
            </w:r>
            <w:r w:rsidR="001F757B" w:rsidRPr="001F757B">
              <w:rPr>
                <w:rFonts w:ascii="Arial" w:hAnsi="Arial" w:cs="Arial"/>
              </w:rPr>
              <w:t>07/06/2021</w:t>
            </w:r>
            <w:r w:rsidRPr="006E43B2">
              <w:rPr>
                <w:rFonts w:ascii="Arial" w:hAnsi="Arial" w:cs="Arial"/>
              </w:rPr>
              <w:t xml:space="preserve"> for a current and complete breakdown of PSAPs. </w:t>
            </w:r>
            <w:r w:rsidRPr="006E43B2">
              <w:rPr>
                <w:rFonts w:ascii="Arial" w:hAnsi="Arial" w:cs="Arial"/>
                <w:bCs/>
              </w:rPr>
              <w:t>Also, please see</w:t>
            </w:r>
            <w:r w:rsidRPr="006E43B2">
              <w:rPr>
                <w:rFonts w:ascii="Arial" w:hAnsi="Arial" w:cs="Arial"/>
              </w:rPr>
              <w:t xml:space="preserve"> Section 1</w:t>
            </w:r>
            <w:r w:rsidRPr="006E43B2">
              <w:rPr>
                <w:rFonts w:ascii="Arial" w:hAnsi="Arial" w:cs="Arial"/>
                <w:bCs/>
              </w:rPr>
              <w:t xml:space="preserve">.2.1 of the T3075 Revised </w:t>
            </w:r>
            <w:r w:rsidRPr="006E43B2">
              <w:rPr>
                <w:rFonts w:ascii="Arial" w:hAnsi="Arial" w:cs="Arial"/>
              </w:rPr>
              <w:t xml:space="preserve">Bid Solicitation </w:t>
            </w:r>
            <w:r w:rsidRPr="006E43B2">
              <w:rPr>
                <w:rFonts w:ascii="Arial" w:hAnsi="Arial" w:cs="Arial"/>
                <w:bCs/>
              </w:rPr>
              <w:t xml:space="preserve">dated </w:t>
            </w:r>
            <w:r w:rsidR="001F757B" w:rsidRPr="001F757B">
              <w:rPr>
                <w:rFonts w:ascii="Arial" w:hAnsi="Arial" w:cs="Arial"/>
              </w:rPr>
              <w:t>07/06/2021</w:t>
            </w:r>
            <w:r w:rsidRPr="006E43B2">
              <w:rPr>
                <w:rFonts w:ascii="Arial" w:hAnsi="Arial" w:cs="Arial"/>
                <w:bCs/>
              </w:rPr>
              <w:t>.</w:t>
            </w:r>
            <w:r w:rsidRPr="006E43B2">
              <w:rPr>
                <w:rFonts w:ascii="Arial" w:hAnsi="Arial" w:cs="Arial"/>
              </w:rPr>
              <w:t xml:space="preserve"> </w:t>
            </w:r>
          </w:p>
          <w:p w14:paraId="03C6B490" w14:textId="65ABB348" w:rsidR="00AA4DC7" w:rsidRPr="006E43B2" w:rsidRDefault="00AA4DC7" w:rsidP="005663AD">
            <w:pPr>
              <w:tabs>
                <w:tab w:val="left" w:pos="0"/>
              </w:tabs>
              <w:overflowPunct w:val="0"/>
              <w:autoSpaceDE w:val="0"/>
              <w:autoSpaceDN w:val="0"/>
              <w:adjustRightInd w:val="0"/>
              <w:ind w:hanging="28"/>
              <w:rPr>
                <w:rFonts w:ascii="Arial" w:hAnsi="Arial" w:cs="Arial"/>
                <w:b/>
              </w:rPr>
            </w:pPr>
          </w:p>
        </w:tc>
      </w:tr>
      <w:tr w:rsidR="00AA4DC7" w:rsidRPr="006E43B2" w14:paraId="03C6B496" w14:textId="77777777" w:rsidTr="101C9DDB">
        <w:trPr>
          <w:trHeight w:val="188"/>
        </w:trPr>
        <w:tc>
          <w:tcPr>
            <w:tcW w:w="1168" w:type="dxa"/>
            <w:tcBorders>
              <w:top w:val="single" w:sz="4" w:space="0" w:color="auto"/>
              <w:left w:val="single" w:sz="4" w:space="0" w:color="auto"/>
              <w:bottom w:val="single" w:sz="4" w:space="0" w:color="auto"/>
              <w:right w:val="single" w:sz="4" w:space="0" w:color="auto"/>
            </w:tcBorders>
          </w:tcPr>
          <w:p w14:paraId="1960ECD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94" w14:textId="5A6CC22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62451601" w14:textId="4BD4AFB5"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Can the State please provide the addresses of all 281 agencies who will be receiving 911 calls and/or call transfers?</w:t>
            </w:r>
          </w:p>
          <w:p w14:paraId="3AA57960"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744B3BCA" w14:textId="091106B4" w:rsidR="00AA4DC7" w:rsidRPr="006E43B2" w:rsidRDefault="00AA4DC7" w:rsidP="005006AC">
            <w:pPr>
              <w:tabs>
                <w:tab w:val="left" w:pos="0"/>
              </w:tabs>
              <w:overflowPunct w:val="0"/>
              <w:autoSpaceDE w:val="0"/>
              <w:autoSpaceDN w:val="0"/>
              <w:adjustRightInd w:val="0"/>
              <w:ind w:hanging="28"/>
              <w:rPr>
                <w:rFonts w:ascii="Arial" w:hAnsi="Arial" w:cs="Arial"/>
                <w:b/>
              </w:rPr>
            </w:pPr>
            <w:r w:rsidRPr="006E43B2">
              <w:rPr>
                <w:rFonts w:ascii="Arial" w:hAnsi="Arial" w:cs="Arial"/>
              </w:rPr>
              <w:t>The Price Sheet contains the names and addresses of all Public Safety Answering Points (PSAPs) in the State</w:t>
            </w:r>
            <w:r w:rsidRPr="006E43B2">
              <w:rPr>
                <w:rFonts w:ascii="Arial" w:hAnsi="Arial" w:cs="Arial"/>
                <w:b/>
              </w:rPr>
              <w:t>.</w:t>
            </w:r>
          </w:p>
          <w:p w14:paraId="0A53C137" w14:textId="4A25E4FE" w:rsidR="00AA4DC7" w:rsidRPr="006E43B2" w:rsidRDefault="00AA4DC7" w:rsidP="005006AC">
            <w:pPr>
              <w:tabs>
                <w:tab w:val="left" w:pos="0"/>
              </w:tabs>
              <w:overflowPunct w:val="0"/>
              <w:autoSpaceDE w:val="0"/>
              <w:autoSpaceDN w:val="0"/>
              <w:adjustRightInd w:val="0"/>
              <w:ind w:hanging="28"/>
              <w:rPr>
                <w:rFonts w:ascii="Arial" w:hAnsi="Arial" w:cs="Arial"/>
                <w:b/>
              </w:rPr>
            </w:pPr>
          </w:p>
          <w:p w14:paraId="2ACEC6A8" w14:textId="6BED11D8" w:rsidR="00AA4DC7" w:rsidRPr="006E43B2" w:rsidRDefault="00AA4DC7" w:rsidP="005006AC">
            <w:pPr>
              <w:tabs>
                <w:tab w:val="left" w:pos="0"/>
              </w:tabs>
              <w:overflowPunct w:val="0"/>
              <w:autoSpaceDE w:val="0"/>
              <w:autoSpaceDN w:val="0"/>
              <w:adjustRightInd w:val="0"/>
              <w:ind w:hanging="28"/>
              <w:rPr>
                <w:rFonts w:ascii="Arial" w:hAnsi="Arial" w:cs="Arial"/>
                <w:b/>
              </w:rPr>
            </w:pPr>
            <w:r w:rsidRPr="006E43B2">
              <w:rPr>
                <w:rFonts w:ascii="Arial" w:hAnsi="Arial" w:cs="Arial"/>
              </w:rPr>
              <w:t>Please see T3075 Revised Price Shee</w:t>
            </w:r>
            <w:r w:rsidR="001F757B">
              <w:rPr>
                <w:rFonts w:ascii="Arial" w:hAnsi="Arial" w:cs="Arial"/>
              </w:rPr>
              <w:t>t 07/06/2021.</w:t>
            </w:r>
          </w:p>
          <w:p w14:paraId="03C6B495" w14:textId="2EC26FE4" w:rsidR="00AA4DC7" w:rsidRPr="006E43B2" w:rsidRDefault="00AA4DC7" w:rsidP="005006AC">
            <w:pPr>
              <w:tabs>
                <w:tab w:val="left" w:pos="0"/>
              </w:tabs>
              <w:overflowPunct w:val="0"/>
              <w:autoSpaceDE w:val="0"/>
              <w:autoSpaceDN w:val="0"/>
              <w:adjustRightInd w:val="0"/>
              <w:ind w:hanging="28"/>
              <w:rPr>
                <w:rFonts w:ascii="Arial" w:hAnsi="Arial" w:cs="Arial"/>
                <w:b/>
              </w:rPr>
            </w:pPr>
          </w:p>
        </w:tc>
      </w:tr>
      <w:tr w:rsidR="00AA4DC7" w:rsidRPr="006E43B2" w14:paraId="03C6B49B" w14:textId="77777777" w:rsidTr="101C9DDB">
        <w:tc>
          <w:tcPr>
            <w:tcW w:w="1168" w:type="dxa"/>
            <w:tcBorders>
              <w:top w:val="single" w:sz="4" w:space="0" w:color="auto"/>
              <w:left w:val="single" w:sz="4" w:space="0" w:color="auto"/>
              <w:bottom w:val="single" w:sz="4" w:space="0" w:color="auto"/>
              <w:right w:val="single" w:sz="4" w:space="0" w:color="auto"/>
            </w:tcBorders>
          </w:tcPr>
          <w:p w14:paraId="4EF8D64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99" w14:textId="40CE8CB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19684088" w14:textId="1880C1F8" w:rsidR="00AA4DC7" w:rsidRPr="006E43B2" w:rsidRDefault="00AA4DC7" w:rsidP="005663AD">
            <w:pPr>
              <w:tabs>
                <w:tab w:val="left" w:pos="0"/>
              </w:tabs>
              <w:overflowPunct w:val="0"/>
              <w:autoSpaceDE w:val="0"/>
              <w:autoSpaceDN w:val="0"/>
              <w:adjustRightInd w:val="0"/>
              <w:ind w:hanging="28"/>
              <w:rPr>
                <w:rFonts w:ascii="Arial" w:hAnsi="Arial" w:cs="Arial"/>
                <w:b/>
              </w:rPr>
            </w:pPr>
            <w:r w:rsidRPr="006E43B2">
              <w:rPr>
                <w:rFonts w:ascii="Arial" w:hAnsi="Arial" w:cs="Arial"/>
                <w:b/>
              </w:rPr>
              <w:t>Can the State please provide call volume (911, non-emergency &amp; admin calls), including Busy Hour Call Attempts and Average Call Duration, for all PSAP/Agencies where call delivery is active today?</w:t>
            </w:r>
          </w:p>
          <w:p w14:paraId="574A90EC" w14:textId="77777777" w:rsidR="00AA4DC7" w:rsidRPr="006E43B2" w:rsidRDefault="00AA4DC7" w:rsidP="005663AD">
            <w:pPr>
              <w:tabs>
                <w:tab w:val="left" w:pos="0"/>
              </w:tabs>
              <w:overflowPunct w:val="0"/>
              <w:autoSpaceDE w:val="0"/>
              <w:autoSpaceDN w:val="0"/>
              <w:adjustRightInd w:val="0"/>
              <w:ind w:hanging="28"/>
              <w:rPr>
                <w:rFonts w:ascii="Arial" w:hAnsi="Arial" w:cs="Arial"/>
                <w:b/>
              </w:rPr>
            </w:pPr>
          </w:p>
          <w:p w14:paraId="1C64B13B" w14:textId="203AE611" w:rsidR="006C2F06" w:rsidRDefault="004006E9" w:rsidP="005663AD">
            <w:pPr>
              <w:tabs>
                <w:tab w:val="left" w:pos="0"/>
              </w:tabs>
              <w:overflowPunct w:val="0"/>
              <w:autoSpaceDE w:val="0"/>
              <w:autoSpaceDN w:val="0"/>
              <w:adjustRightInd w:val="0"/>
              <w:ind w:hanging="28"/>
              <w:rPr>
                <w:rFonts w:ascii="Arial" w:hAnsi="Arial" w:cs="Arial"/>
                <w:color w:val="000000"/>
                <w:szCs w:val="24"/>
                <w:u w:val="single"/>
              </w:rPr>
            </w:pPr>
            <w:r>
              <w:rPr>
                <w:rFonts w:ascii="Arial" w:hAnsi="Arial" w:cs="Arial"/>
              </w:rPr>
              <w:t>The current approximate annual call volu</w:t>
            </w:r>
            <w:r w:rsidR="006C2F06">
              <w:rPr>
                <w:rFonts w:ascii="Arial" w:hAnsi="Arial" w:cs="Arial"/>
              </w:rPr>
              <w:t xml:space="preserve">me is 9,500,000 calls. </w:t>
            </w:r>
          </w:p>
          <w:p w14:paraId="7FECDDF8" w14:textId="77777777" w:rsidR="006C2F06" w:rsidRDefault="006C2F06" w:rsidP="005663AD">
            <w:pPr>
              <w:tabs>
                <w:tab w:val="left" w:pos="0"/>
              </w:tabs>
              <w:overflowPunct w:val="0"/>
              <w:autoSpaceDE w:val="0"/>
              <w:autoSpaceDN w:val="0"/>
              <w:adjustRightInd w:val="0"/>
              <w:ind w:hanging="28"/>
              <w:rPr>
                <w:rFonts w:ascii="Arial" w:hAnsi="Arial" w:cs="Arial"/>
                <w:color w:val="000000"/>
                <w:szCs w:val="24"/>
                <w:u w:val="single"/>
              </w:rPr>
            </w:pPr>
          </w:p>
          <w:p w14:paraId="14621A6E" w14:textId="21D6D367" w:rsidR="00AA4DC7" w:rsidRPr="00AA48D0" w:rsidRDefault="006C2F06" w:rsidP="004006E9">
            <w:pPr>
              <w:tabs>
                <w:tab w:val="left" w:pos="0"/>
              </w:tabs>
              <w:overflowPunct w:val="0"/>
              <w:autoSpaceDE w:val="0"/>
              <w:autoSpaceDN w:val="0"/>
              <w:adjustRightInd w:val="0"/>
              <w:ind w:hanging="28"/>
              <w:rPr>
                <w:rFonts w:ascii="Arial" w:hAnsi="Arial" w:cs="Arial"/>
              </w:rPr>
            </w:pPr>
            <w:r w:rsidRPr="00AA48D0">
              <w:rPr>
                <w:rFonts w:ascii="Arial" w:hAnsi="Arial" w:cs="Arial"/>
                <w:color w:val="000000"/>
                <w:szCs w:val="24"/>
              </w:rPr>
              <w:t>Please see the response to Question 12. Data for Busy Hour</w:t>
            </w:r>
            <w:r w:rsidR="00AA48D0">
              <w:rPr>
                <w:rFonts w:ascii="Arial" w:hAnsi="Arial" w:cs="Arial"/>
                <w:color w:val="000000"/>
                <w:szCs w:val="24"/>
              </w:rPr>
              <w:t xml:space="preserve"> Call Attempts and Average Call </w:t>
            </w:r>
            <w:r w:rsidRPr="00AA48D0">
              <w:rPr>
                <w:rFonts w:ascii="Arial" w:hAnsi="Arial" w:cs="Arial"/>
                <w:color w:val="000000"/>
                <w:szCs w:val="24"/>
              </w:rPr>
              <w:t>Duration are not available to the State at this time.</w:t>
            </w:r>
            <w:r w:rsidR="004006E9" w:rsidRPr="00AA48D0">
              <w:rPr>
                <w:rFonts w:ascii="Arial" w:hAnsi="Arial" w:cs="Arial"/>
              </w:rPr>
              <w:t xml:space="preserve"> </w:t>
            </w:r>
          </w:p>
          <w:p w14:paraId="03C6B49A" w14:textId="5254A59B" w:rsidR="00AA48D0" w:rsidRPr="006E43B2" w:rsidRDefault="00AA48D0" w:rsidP="004006E9">
            <w:pPr>
              <w:tabs>
                <w:tab w:val="left" w:pos="0"/>
              </w:tabs>
              <w:overflowPunct w:val="0"/>
              <w:autoSpaceDE w:val="0"/>
              <w:autoSpaceDN w:val="0"/>
              <w:adjustRightInd w:val="0"/>
              <w:ind w:hanging="28"/>
              <w:rPr>
                <w:rFonts w:ascii="Arial" w:hAnsi="Arial" w:cs="Arial"/>
                <w:b/>
              </w:rPr>
            </w:pPr>
          </w:p>
        </w:tc>
      </w:tr>
      <w:tr w:rsidR="00AA4DC7" w:rsidRPr="006E43B2" w14:paraId="03C6B4A0" w14:textId="77777777" w:rsidTr="101C9DDB">
        <w:tc>
          <w:tcPr>
            <w:tcW w:w="1168" w:type="dxa"/>
            <w:tcBorders>
              <w:top w:val="single" w:sz="4" w:space="0" w:color="auto"/>
              <w:left w:val="single" w:sz="4" w:space="0" w:color="auto"/>
              <w:bottom w:val="single" w:sz="4" w:space="0" w:color="auto"/>
              <w:right w:val="single" w:sz="4" w:space="0" w:color="auto"/>
            </w:tcBorders>
          </w:tcPr>
          <w:p w14:paraId="32126A1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9E" w14:textId="11DEF96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25AB6DAE"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Section 1.2.1 states "The State’s PSAPs contain a broad and diverse number of systems, produced by various manufacturers ranging from very basic capabilities to fully NG9-1-1 capable systems."</w:t>
            </w:r>
          </w:p>
          <w:p w14:paraId="5AC567D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7F4C3B40" w14:textId="15B53605" w:rsidR="00AA4DC7" w:rsidRPr="006E43B2" w:rsidRDefault="00AA4DC7" w:rsidP="059A72D3">
            <w:pPr>
              <w:overflowPunct w:val="0"/>
              <w:autoSpaceDE w:val="0"/>
              <w:autoSpaceDN w:val="0"/>
              <w:adjustRightInd w:val="0"/>
              <w:rPr>
                <w:rFonts w:ascii="Arial" w:hAnsi="Arial" w:cs="Arial"/>
                <w:b/>
                <w:bCs/>
              </w:rPr>
            </w:pPr>
            <w:r w:rsidRPr="006E43B2">
              <w:rPr>
                <w:rFonts w:ascii="Arial" w:hAnsi="Arial" w:cs="Arial"/>
                <w:b/>
                <w:bCs/>
              </w:rPr>
              <w:t>We've reviewed the list of call handling system types provided with the RFP and it is not clear exactly which call handling system types are fully NG9-1-1 capable ready today.</w:t>
            </w:r>
          </w:p>
          <w:p w14:paraId="1A8A766A"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3A85997" w14:textId="2D82D69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Which PSAPs and PSDP sites have fully NG9-1-1 capable call handling system which will not require an LPG to interface with the NGCS </w:t>
            </w:r>
            <w:proofErr w:type="spellStart"/>
            <w:r w:rsidRPr="006E43B2">
              <w:rPr>
                <w:rFonts w:ascii="Arial" w:hAnsi="Arial" w:cs="Arial"/>
                <w:b/>
              </w:rPr>
              <w:t>ESInet</w:t>
            </w:r>
            <w:proofErr w:type="spellEnd"/>
            <w:r w:rsidRPr="006E43B2">
              <w:rPr>
                <w:rFonts w:ascii="Arial" w:hAnsi="Arial" w:cs="Arial"/>
                <w:b/>
              </w:rPr>
              <w:t>?</w:t>
            </w:r>
          </w:p>
          <w:p w14:paraId="615244CF"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A245F97" w14:textId="27C91A4D" w:rsidR="0070720E" w:rsidRDefault="00A25849" w:rsidP="00D42BF1">
            <w:pPr>
              <w:tabs>
                <w:tab w:val="left" w:pos="0"/>
              </w:tabs>
              <w:overflowPunct w:val="0"/>
              <w:autoSpaceDE w:val="0"/>
              <w:autoSpaceDN w:val="0"/>
              <w:adjustRightInd w:val="0"/>
              <w:rPr>
                <w:rFonts w:ascii="Arial" w:hAnsi="Arial" w:cs="Arial"/>
              </w:rPr>
            </w:pPr>
            <w:r>
              <w:rPr>
                <w:rFonts w:ascii="Arial" w:hAnsi="Arial" w:cs="Arial"/>
              </w:rPr>
              <w:t xml:space="preserve">The </w:t>
            </w:r>
            <w:r w:rsidR="006C2F06">
              <w:rPr>
                <w:rFonts w:ascii="Arial" w:hAnsi="Arial" w:cs="Arial"/>
              </w:rPr>
              <w:t>S</w:t>
            </w:r>
            <w:r>
              <w:rPr>
                <w:rFonts w:ascii="Arial" w:hAnsi="Arial" w:cs="Arial"/>
              </w:rPr>
              <w:t>tate is not responsible for PSAP CPE procurements. As such</w:t>
            </w:r>
            <w:r w:rsidR="006C2F06">
              <w:rPr>
                <w:rFonts w:ascii="Arial" w:hAnsi="Arial" w:cs="Arial"/>
              </w:rPr>
              <w:t>,</w:t>
            </w:r>
            <w:r>
              <w:rPr>
                <w:rFonts w:ascii="Arial" w:hAnsi="Arial" w:cs="Arial"/>
              </w:rPr>
              <w:t xml:space="preserve"> the State does not have up to date information on the NG readiness of the individual PSAPs.</w:t>
            </w:r>
            <w:r w:rsidR="00F0660D">
              <w:rPr>
                <w:rFonts w:ascii="Arial" w:hAnsi="Arial" w:cs="Arial"/>
              </w:rPr>
              <w:t xml:space="preserve"> This information is </w:t>
            </w:r>
            <w:r w:rsidR="001B2FB1">
              <w:rPr>
                <w:rFonts w:ascii="Arial" w:hAnsi="Arial" w:cs="Arial"/>
              </w:rPr>
              <w:t>typically held by local PSAPs.</w:t>
            </w:r>
            <w:r w:rsidR="00AA4DC7" w:rsidRPr="006E43B2">
              <w:rPr>
                <w:rFonts w:ascii="Arial" w:hAnsi="Arial" w:cs="Arial"/>
              </w:rPr>
              <w:t xml:space="preserve"> </w:t>
            </w:r>
          </w:p>
          <w:p w14:paraId="2DEF1FCD" w14:textId="77777777" w:rsidR="0070720E" w:rsidRDefault="0070720E" w:rsidP="00D42BF1">
            <w:pPr>
              <w:tabs>
                <w:tab w:val="left" w:pos="0"/>
              </w:tabs>
              <w:overflowPunct w:val="0"/>
              <w:autoSpaceDE w:val="0"/>
              <w:autoSpaceDN w:val="0"/>
              <w:adjustRightInd w:val="0"/>
              <w:rPr>
                <w:rFonts w:ascii="Arial" w:hAnsi="Arial" w:cs="Arial"/>
              </w:rPr>
            </w:pPr>
          </w:p>
          <w:p w14:paraId="7A1B2F2B" w14:textId="772A5440" w:rsidR="00AA4DC7" w:rsidRPr="006E43B2" w:rsidRDefault="006C2F06" w:rsidP="00D42BF1">
            <w:pPr>
              <w:tabs>
                <w:tab w:val="left" w:pos="0"/>
              </w:tabs>
              <w:overflowPunct w:val="0"/>
              <w:autoSpaceDE w:val="0"/>
              <w:autoSpaceDN w:val="0"/>
              <w:adjustRightInd w:val="0"/>
              <w:rPr>
                <w:rFonts w:ascii="Arial" w:hAnsi="Arial" w:cs="Arial"/>
                <w:b/>
              </w:rPr>
            </w:pPr>
            <w:r>
              <w:rPr>
                <w:rFonts w:ascii="Arial" w:hAnsi="Arial" w:cs="Arial"/>
              </w:rPr>
              <w:t xml:space="preserve">Please see the answer to Question #10 above. </w:t>
            </w:r>
          </w:p>
          <w:p w14:paraId="3AE12A3D" w14:textId="1DE0C856" w:rsidR="00AA4DC7" w:rsidRPr="006E43B2" w:rsidRDefault="00AA4DC7" w:rsidP="001B38C0">
            <w:pPr>
              <w:tabs>
                <w:tab w:val="left" w:pos="0"/>
              </w:tabs>
              <w:overflowPunct w:val="0"/>
              <w:autoSpaceDE w:val="0"/>
              <w:autoSpaceDN w:val="0"/>
              <w:adjustRightInd w:val="0"/>
              <w:rPr>
                <w:rFonts w:ascii="Arial" w:hAnsi="Arial" w:cs="Arial"/>
                <w:b/>
              </w:rPr>
            </w:pPr>
          </w:p>
          <w:p w14:paraId="344E805E" w14:textId="385937A2" w:rsidR="001B2FB1" w:rsidRDefault="001B2FB1" w:rsidP="001B38C0">
            <w:pPr>
              <w:tabs>
                <w:tab w:val="left" w:pos="0"/>
              </w:tabs>
              <w:overflowPunct w:val="0"/>
              <w:autoSpaceDE w:val="0"/>
              <w:autoSpaceDN w:val="0"/>
              <w:adjustRightInd w:val="0"/>
              <w:rPr>
                <w:rFonts w:ascii="Arial" w:hAnsi="Arial" w:cs="Arial"/>
              </w:rPr>
            </w:pPr>
            <w:r>
              <w:rPr>
                <w:rFonts w:ascii="Arial" w:hAnsi="Arial" w:cs="Arial"/>
              </w:rPr>
              <w:t>Please see the revised Section 1.2.1 in the revised Bi</w:t>
            </w:r>
            <w:r w:rsidR="001F757B">
              <w:rPr>
                <w:rFonts w:ascii="Arial" w:hAnsi="Arial" w:cs="Arial"/>
              </w:rPr>
              <w:t>d Solicitation dated 07/06/2021.</w:t>
            </w:r>
          </w:p>
          <w:p w14:paraId="579267B4" w14:textId="77777777" w:rsidR="001B2FB1" w:rsidRDefault="001B2FB1" w:rsidP="001B38C0">
            <w:pPr>
              <w:tabs>
                <w:tab w:val="left" w:pos="0"/>
              </w:tabs>
              <w:overflowPunct w:val="0"/>
              <w:autoSpaceDE w:val="0"/>
              <w:autoSpaceDN w:val="0"/>
              <w:adjustRightInd w:val="0"/>
              <w:rPr>
                <w:rFonts w:ascii="Arial" w:hAnsi="Arial" w:cs="Arial"/>
              </w:rPr>
            </w:pPr>
          </w:p>
          <w:p w14:paraId="53725BA4" w14:textId="59E3A8AF" w:rsidR="00AA4DC7" w:rsidRPr="001F757B" w:rsidRDefault="00AA4DC7" w:rsidP="001B38C0">
            <w:pPr>
              <w:tabs>
                <w:tab w:val="left" w:pos="0"/>
              </w:tabs>
              <w:overflowPunct w:val="0"/>
              <w:autoSpaceDE w:val="0"/>
              <w:autoSpaceDN w:val="0"/>
              <w:adjustRightInd w:val="0"/>
              <w:rPr>
                <w:rFonts w:ascii="Arial" w:hAnsi="Arial" w:cs="Arial"/>
              </w:rPr>
            </w:pPr>
            <w:r w:rsidRPr="006E43B2">
              <w:rPr>
                <w:rFonts w:ascii="Arial" w:hAnsi="Arial" w:cs="Arial"/>
              </w:rPr>
              <w:t>Please also see T3075 Revised Price Sheet</w:t>
            </w:r>
            <w:r w:rsidR="001F757B">
              <w:rPr>
                <w:rFonts w:ascii="Arial" w:hAnsi="Arial" w:cs="Arial"/>
              </w:rPr>
              <w:t xml:space="preserve"> 07/06/2021.</w:t>
            </w:r>
          </w:p>
          <w:p w14:paraId="03C6B49F" w14:textId="0553E57F" w:rsidR="00AA4DC7" w:rsidRPr="006E43B2" w:rsidRDefault="00AA4DC7" w:rsidP="001B38C0">
            <w:pPr>
              <w:tabs>
                <w:tab w:val="left" w:pos="0"/>
              </w:tabs>
              <w:overflowPunct w:val="0"/>
              <w:autoSpaceDE w:val="0"/>
              <w:autoSpaceDN w:val="0"/>
              <w:adjustRightInd w:val="0"/>
              <w:rPr>
                <w:rFonts w:ascii="Arial" w:hAnsi="Arial" w:cs="Arial"/>
                <w:b/>
              </w:rPr>
            </w:pPr>
          </w:p>
        </w:tc>
      </w:tr>
      <w:tr w:rsidR="00AA4DC7" w:rsidRPr="006E43B2" w14:paraId="03C6B4A5" w14:textId="77777777" w:rsidTr="101C9DDB">
        <w:tc>
          <w:tcPr>
            <w:tcW w:w="1168" w:type="dxa"/>
            <w:tcBorders>
              <w:top w:val="single" w:sz="4" w:space="0" w:color="auto"/>
              <w:left w:val="single" w:sz="4" w:space="0" w:color="auto"/>
              <w:bottom w:val="single" w:sz="4" w:space="0" w:color="auto"/>
              <w:right w:val="single" w:sz="4" w:space="0" w:color="auto"/>
            </w:tcBorders>
          </w:tcPr>
          <w:p w14:paraId="11DD6D4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C6B4A3" w14:textId="65D0AF2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4AA25949" w14:textId="6EF4364D"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Section 1.2.1 states "Initial estimates indicate that more than 75% of the positions in use today would require an upgrade." Which specific PSAP and PSDP sites will be upgraded to an NG9-1-1 capable call handling system which in turn will not require an LPG to interface with the NGCS </w:t>
            </w:r>
            <w:proofErr w:type="spellStart"/>
            <w:r w:rsidRPr="006E43B2">
              <w:rPr>
                <w:rFonts w:ascii="Arial" w:hAnsi="Arial" w:cs="Arial"/>
                <w:b/>
              </w:rPr>
              <w:t>ESInet</w:t>
            </w:r>
            <w:proofErr w:type="spellEnd"/>
            <w:r w:rsidRPr="006E43B2">
              <w:rPr>
                <w:rFonts w:ascii="Arial" w:hAnsi="Arial" w:cs="Arial"/>
                <w:b/>
              </w:rPr>
              <w:t>?</w:t>
            </w:r>
          </w:p>
          <w:p w14:paraId="2BBC107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227A116F" w14:textId="2CB13DCD" w:rsidR="00AA4DC7" w:rsidRPr="006E43B2" w:rsidRDefault="00AA4DC7" w:rsidP="00941A1D">
            <w:pPr>
              <w:tabs>
                <w:tab w:val="left" w:pos="0"/>
              </w:tabs>
              <w:overflowPunct w:val="0"/>
              <w:autoSpaceDE w:val="0"/>
              <w:autoSpaceDN w:val="0"/>
              <w:adjustRightInd w:val="0"/>
              <w:rPr>
                <w:rFonts w:ascii="Arial" w:hAnsi="Arial" w:cs="Arial"/>
                <w:b/>
              </w:rPr>
            </w:pPr>
            <w:r w:rsidRPr="006E43B2">
              <w:rPr>
                <w:rFonts w:ascii="Arial" w:hAnsi="Arial" w:cs="Arial"/>
              </w:rPr>
              <w:t xml:space="preserve">The State is unable to provide this information. </w:t>
            </w:r>
            <w:r w:rsidR="00A25849">
              <w:rPr>
                <w:rFonts w:ascii="Arial" w:hAnsi="Arial" w:cs="Arial"/>
              </w:rPr>
              <w:t>The estimate of 75% is truly just a</w:t>
            </w:r>
            <w:r w:rsidR="006C2F06">
              <w:rPr>
                <w:rFonts w:ascii="Arial" w:hAnsi="Arial" w:cs="Arial"/>
              </w:rPr>
              <w:t>n</w:t>
            </w:r>
            <w:r w:rsidR="00A25849">
              <w:rPr>
                <w:rFonts w:ascii="Arial" w:hAnsi="Arial" w:cs="Arial"/>
              </w:rPr>
              <w:t xml:space="preserve"> estimate</w:t>
            </w:r>
            <w:r w:rsidR="001B2FB1">
              <w:rPr>
                <w:rFonts w:ascii="Arial" w:hAnsi="Arial" w:cs="Arial"/>
              </w:rPr>
              <w:t>, and the Vendor {Contractor} may have to be ready to support additional upgrades at additional sites</w:t>
            </w:r>
            <w:r w:rsidR="00A25849">
              <w:rPr>
                <w:rFonts w:ascii="Arial" w:hAnsi="Arial" w:cs="Arial"/>
              </w:rPr>
              <w:t xml:space="preserve">. </w:t>
            </w:r>
            <w:r w:rsidRPr="006E43B2">
              <w:rPr>
                <w:rFonts w:ascii="Arial" w:hAnsi="Arial" w:cs="Arial"/>
              </w:rPr>
              <w:t xml:space="preserve">Please </w:t>
            </w:r>
            <w:r w:rsidR="00307403">
              <w:rPr>
                <w:rFonts w:ascii="Arial" w:hAnsi="Arial" w:cs="Arial"/>
              </w:rPr>
              <w:t xml:space="preserve">see </w:t>
            </w:r>
            <w:r w:rsidRPr="006E43B2">
              <w:rPr>
                <w:rFonts w:ascii="Arial" w:hAnsi="Arial" w:cs="Arial"/>
              </w:rPr>
              <w:t xml:space="preserve">the answer to question #10 above. </w:t>
            </w:r>
          </w:p>
          <w:p w14:paraId="3FFB9349" w14:textId="77777777" w:rsidR="00AA4DC7" w:rsidRPr="006E43B2" w:rsidRDefault="00AA4DC7" w:rsidP="00941A1D">
            <w:pPr>
              <w:tabs>
                <w:tab w:val="left" w:pos="0"/>
              </w:tabs>
              <w:overflowPunct w:val="0"/>
              <w:autoSpaceDE w:val="0"/>
              <w:autoSpaceDN w:val="0"/>
              <w:adjustRightInd w:val="0"/>
              <w:rPr>
                <w:rFonts w:ascii="Arial" w:hAnsi="Arial" w:cs="Arial"/>
                <w:b/>
              </w:rPr>
            </w:pPr>
          </w:p>
          <w:p w14:paraId="314E27B2" w14:textId="6F66548B" w:rsidR="00AA4DC7" w:rsidRPr="001F757B" w:rsidRDefault="00AA4DC7" w:rsidP="00941A1D">
            <w:pPr>
              <w:tabs>
                <w:tab w:val="left" w:pos="0"/>
              </w:tabs>
              <w:overflowPunct w:val="0"/>
              <w:autoSpaceDE w:val="0"/>
              <w:autoSpaceDN w:val="0"/>
              <w:adjustRightInd w:val="0"/>
              <w:rPr>
                <w:rFonts w:ascii="Arial" w:hAnsi="Arial" w:cs="Arial"/>
              </w:rPr>
            </w:pPr>
            <w:r w:rsidRPr="006E43B2">
              <w:rPr>
                <w:rFonts w:ascii="Arial" w:hAnsi="Arial" w:cs="Arial"/>
              </w:rPr>
              <w:t>Please also see T3075 Revised Price Sheet</w:t>
            </w:r>
            <w:r w:rsidR="001F757B">
              <w:rPr>
                <w:rFonts w:ascii="Arial" w:hAnsi="Arial" w:cs="Arial"/>
              </w:rPr>
              <w:t xml:space="preserve"> 07/06/2021.</w:t>
            </w:r>
          </w:p>
          <w:p w14:paraId="03C6B4A4" w14:textId="1BDEBA6B"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EE4A730" w14:textId="77777777" w:rsidTr="101C9DDB">
        <w:tc>
          <w:tcPr>
            <w:tcW w:w="1168" w:type="dxa"/>
            <w:tcBorders>
              <w:top w:val="single" w:sz="4" w:space="0" w:color="auto"/>
              <w:left w:val="single" w:sz="4" w:space="0" w:color="auto"/>
              <w:bottom w:val="single" w:sz="4" w:space="0" w:color="auto"/>
              <w:right w:val="single" w:sz="4" w:space="0" w:color="auto"/>
            </w:tcBorders>
          </w:tcPr>
          <w:p w14:paraId="066DC43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ED3B07C" w14:textId="2EB8E67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1EFB8665"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Section 1.2.1 states "All of the CPE providers identified above, with the exception of KML, market NG 9-1-1 capable systems or have installations that have interfaced to NG9-1-1 Systems outside of the State. A transition to NG capable CPE systems in these PSAPs and PSDPs would create a direct upgrade path and would benefit from a statewide Emergency Services IP Network (</w:t>
            </w:r>
            <w:proofErr w:type="spellStart"/>
            <w:r w:rsidRPr="006E43B2">
              <w:rPr>
                <w:rFonts w:ascii="Arial" w:hAnsi="Arial" w:cs="Arial"/>
                <w:b/>
              </w:rPr>
              <w:t>ESInet</w:t>
            </w:r>
            <w:proofErr w:type="spellEnd"/>
            <w:r w:rsidRPr="006E43B2">
              <w:rPr>
                <w:rFonts w:ascii="Arial" w:hAnsi="Arial" w:cs="Arial"/>
                <w:b/>
              </w:rPr>
              <w:t>)."</w:t>
            </w:r>
          </w:p>
          <w:p w14:paraId="5F5B7C72"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EE1F571" w14:textId="6427009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Does this statement indicate that all CPE system types, with the exception of KML, will be upgraded to a fully NG9-1-1 capable call handling system which will not require an LPG to interface with NGCS </w:t>
            </w:r>
            <w:proofErr w:type="spellStart"/>
            <w:r w:rsidRPr="006E43B2">
              <w:rPr>
                <w:rFonts w:ascii="Arial" w:hAnsi="Arial" w:cs="Arial"/>
                <w:b/>
              </w:rPr>
              <w:t>ESInet</w:t>
            </w:r>
            <w:proofErr w:type="spellEnd"/>
            <w:r w:rsidRPr="006E43B2">
              <w:rPr>
                <w:rFonts w:ascii="Arial" w:hAnsi="Arial" w:cs="Arial"/>
                <w:b/>
              </w:rPr>
              <w:t>?</w:t>
            </w:r>
          </w:p>
          <w:p w14:paraId="239D246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71158A19" w14:textId="3BBB9FBC" w:rsidR="00AA4DC7" w:rsidRPr="006E43B2" w:rsidRDefault="00AA4DC7" w:rsidP="00D73FEC">
            <w:pPr>
              <w:tabs>
                <w:tab w:val="left" w:pos="0"/>
              </w:tabs>
              <w:overflowPunct w:val="0"/>
              <w:autoSpaceDE w:val="0"/>
              <w:autoSpaceDN w:val="0"/>
              <w:adjustRightInd w:val="0"/>
              <w:rPr>
                <w:rFonts w:ascii="Arial" w:hAnsi="Arial" w:cs="Arial"/>
                <w:b/>
              </w:rPr>
            </w:pPr>
            <w:r w:rsidRPr="006E43B2">
              <w:rPr>
                <w:rFonts w:ascii="Arial" w:hAnsi="Arial" w:cs="Arial"/>
              </w:rPr>
              <w:t>Please</w:t>
            </w:r>
            <w:r w:rsidR="00307403">
              <w:rPr>
                <w:rFonts w:ascii="Arial" w:hAnsi="Arial" w:cs="Arial"/>
              </w:rPr>
              <w:t xml:space="preserve"> see</w:t>
            </w:r>
            <w:r w:rsidRPr="006E43B2">
              <w:rPr>
                <w:rFonts w:ascii="Arial" w:hAnsi="Arial" w:cs="Arial"/>
              </w:rPr>
              <w:t xml:space="preserve"> the answer to question #10 above. </w:t>
            </w:r>
          </w:p>
          <w:p w14:paraId="625FC915" w14:textId="77777777" w:rsidR="00AA4DC7" w:rsidRPr="006E43B2" w:rsidRDefault="00AA4DC7" w:rsidP="00D73FEC">
            <w:pPr>
              <w:tabs>
                <w:tab w:val="left" w:pos="0"/>
              </w:tabs>
              <w:overflowPunct w:val="0"/>
              <w:autoSpaceDE w:val="0"/>
              <w:autoSpaceDN w:val="0"/>
              <w:adjustRightInd w:val="0"/>
              <w:rPr>
                <w:rFonts w:ascii="Arial" w:hAnsi="Arial" w:cs="Arial"/>
                <w:b/>
              </w:rPr>
            </w:pPr>
          </w:p>
          <w:p w14:paraId="0FB208F8" w14:textId="5BE0A24E" w:rsidR="00AA4DC7" w:rsidRPr="000723B4" w:rsidRDefault="00AA4DC7" w:rsidP="00D73FEC">
            <w:pPr>
              <w:tabs>
                <w:tab w:val="left" w:pos="0"/>
              </w:tabs>
              <w:overflowPunct w:val="0"/>
              <w:autoSpaceDE w:val="0"/>
              <w:autoSpaceDN w:val="0"/>
              <w:adjustRightInd w:val="0"/>
              <w:rPr>
                <w:rFonts w:ascii="Arial" w:hAnsi="Arial" w:cs="Arial"/>
              </w:rPr>
            </w:pPr>
            <w:r w:rsidRPr="006E43B2">
              <w:rPr>
                <w:rFonts w:ascii="Arial" w:hAnsi="Arial" w:cs="Arial"/>
              </w:rPr>
              <w:t>Please also see T3075 Revised Price Sheet</w:t>
            </w:r>
            <w:r w:rsidR="000723B4">
              <w:rPr>
                <w:rFonts w:ascii="Arial" w:hAnsi="Arial" w:cs="Arial"/>
              </w:rPr>
              <w:t xml:space="preserve"> 07/06/2021.</w:t>
            </w:r>
          </w:p>
          <w:p w14:paraId="7A266B05" w14:textId="047EC89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C3D76A0" w14:textId="77777777" w:rsidTr="101C9DDB">
        <w:tc>
          <w:tcPr>
            <w:tcW w:w="1168" w:type="dxa"/>
            <w:tcBorders>
              <w:top w:val="single" w:sz="4" w:space="0" w:color="auto"/>
              <w:left w:val="single" w:sz="4" w:space="0" w:color="auto"/>
              <w:bottom w:val="single" w:sz="4" w:space="0" w:color="auto"/>
              <w:right w:val="single" w:sz="4" w:space="0" w:color="auto"/>
            </w:tcBorders>
          </w:tcPr>
          <w:p w14:paraId="52B96A3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42FEE49" w14:textId="7C0B25E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1428B532" w14:textId="65BF0C6D"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confirm and clarify the PSAP counts and information provided per PSAP? The Price Sheet includes 248 PSAPs broken out, but the charts provided in the RFP page 11 mentions 281 PSAPs and 231 PSAPs.</w:t>
            </w:r>
          </w:p>
          <w:p w14:paraId="2A46164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271BEEDB" w14:textId="60231C93" w:rsidR="00AA4DC7" w:rsidRPr="006E43B2" w:rsidRDefault="00AA4DC7" w:rsidP="059A72D3">
            <w:pPr>
              <w:overflowPunct w:val="0"/>
              <w:autoSpaceDE w:val="0"/>
              <w:autoSpaceDN w:val="0"/>
              <w:adjustRightInd w:val="0"/>
              <w:rPr>
                <w:rFonts w:ascii="Arial" w:hAnsi="Arial" w:cs="Arial"/>
                <w:b/>
                <w:bCs/>
              </w:rPr>
            </w:pPr>
            <w:r w:rsidRPr="006E43B2">
              <w:rPr>
                <w:rFonts w:ascii="Arial" w:hAnsi="Arial" w:cs="Arial"/>
              </w:rPr>
              <w:t xml:space="preserve">Please </w:t>
            </w:r>
            <w:r w:rsidR="00307403">
              <w:rPr>
                <w:rFonts w:ascii="Arial" w:hAnsi="Arial" w:cs="Arial"/>
              </w:rPr>
              <w:t xml:space="preserve">see </w:t>
            </w:r>
            <w:r w:rsidRPr="006E43B2">
              <w:rPr>
                <w:rFonts w:ascii="Arial" w:hAnsi="Arial" w:cs="Arial"/>
              </w:rPr>
              <w:t xml:space="preserve">the answer to question #21 above. </w:t>
            </w:r>
          </w:p>
          <w:p w14:paraId="75A70346" w14:textId="77777777" w:rsidR="00AA4DC7" w:rsidRPr="006E43B2" w:rsidRDefault="00AA4DC7" w:rsidP="00D73FEC">
            <w:pPr>
              <w:tabs>
                <w:tab w:val="left" w:pos="0"/>
              </w:tabs>
              <w:overflowPunct w:val="0"/>
              <w:autoSpaceDE w:val="0"/>
              <w:autoSpaceDN w:val="0"/>
              <w:adjustRightInd w:val="0"/>
              <w:rPr>
                <w:rFonts w:ascii="Arial" w:hAnsi="Arial" w:cs="Arial"/>
                <w:b/>
              </w:rPr>
            </w:pPr>
          </w:p>
          <w:p w14:paraId="23358BB8" w14:textId="58A8BE7B" w:rsidR="00AA4DC7" w:rsidRPr="000723B4" w:rsidRDefault="00AA4DC7" w:rsidP="00D73FEC">
            <w:pPr>
              <w:tabs>
                <w:tab w:val="left" w:pos="0"/>
              </w:tabs>
              <w:overflowPunct w:val="0"/>
              <w:autoSpaceDE w:val="0"/>
              <w:autoSpaceDN w:val="0"/>
              <w:adjustRightInd w:val="0"/>
              <w:rPr>
                <w:rFonts w:ascii="Arial" w:hAnsi="Arial" w:cs="Arial"/>
              </w:rPr>
            </w:pPr>
            <w:r w:rsidRPr="006E43B2">
              <w:rPr>
                <w:rFonts w:ascii="Arial" w:hAnsi="Arial" w:cs="Arial"/>
              </w:rPr>
              <w:t>Please also see T3075 Revised Price Sheet</w:t>
            </w:r>
            <w:r w:rsidR="000723B4">
              <w:rPr>
                <w:rFonts w:ascii="Arial" w:hAnsi="Arial" w:cs="Arial"/>
              </w:rPr>
              <w:t xml:space="preserve"> 07/06/2021.</w:t>
            </w:r>
          </w:p>
          <w:p w14:paraId="1DD5557E" w14:textId="5AF21551"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54D148D" w14:textId="77777777" w:rsidTr="101C9DDB">
        <w:tc>
          <w:tcPr>
            <w:tcW w:w="1168" w:type="dxa"/>
            <w:tcBorders>
              <w:top w:val="single" w:sz="4" w:space="0" w:color="auto"/>
              <w:left w:val="single" w:sz="4" w:space="0" w:color="auto"/>
              <w:bottom w:val="single" w:sz="4" w:space="0" w:color="auto"/>
              <w:right w:val="single" w:sz="4" w:space="0" w:color="auto"/>
            </w:tcBorders>
          </w:tcPr>
          <w:p w14:paraId="6B6D155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5103438" w14:textId="3B9C04B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0FB3446F"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provide annual call volume (including both 9-1-1 and admin) for each PSAP including primary, secondary, and backup sites?</w:t>
            </w:r>
          </w:p>
          <w:p w14:paraId="5898DCEA"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2BA0DDF" w14:textId="2C819E4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If a site is considered a backup site or a mobile command center can the State please identify even if the call count is zero or very low?</w:t>
            </w:r>
          </w:p>
          <w:p w14:paraId="72468FA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7E084F21" w14:textId="6D2D30C0"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question #23 above. </w:t>
            </w:r>
          </w:p>
          <w:p w14:paraId="19B02376" w14:textId="22585B7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5715E18" w14:textId="77777777" w:rsidTr="101C9DDB">
        <w:tc>
          <w:tcPr>
            <w:tcW w:w="1168" w:type="dxa"/>
            <w:tcBorders>
              <w:top w:val="single" w:sz="4" w:space="0" w:color="auto"/>
              <w:left w:val="single" w:sz="4" w:space="0" w:color="auto"/>
              <w:bottom w:val="single" w:sz="4" w:space="0" w:color="auto"/>
              <w:right w:val="single" w:sz="4" w:space="0" w:color="auto"/>
            </w:tcBorders>
          </w:tcPr>
          <w:p w14:paraId="1AA3E71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02CEFB7" w14:textId="340E10B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474534B2" w14:textId="2275200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identify which PSAPs are unmanned?</w:t>
            </w:r>
          </w:p>
          <w:p w14:paraId="24FB5592"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25B9B19" w14:textId="03B6A991"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There are currently no unmanned Public Safety Answering Points (PSAPs).</w:t>
            </w:r>
          </w:p>
          <w:p w14:paraId="36F523F6" w14:textId="14922FE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23439D6" w14:textId="77777777" w:rsidTr="101C9DDB">
        <w:tc>
          <w:tcPr>
            <w:tcW w:w="1168" w:type="dxa"/>
            <w:tcBorders>
              <w:top w:val="single" w:sz="4" w:space="0" w:color="auto"/>
              <w:left w:val="single" w:sz="4" w:space="0" w:color="auto"/>
              <w:bottom w:val="single" w:sz="4" w:space="0" w:color="auto"/>
              <w:right w:val="single" w:sz="4" w:space="0" w:color="auto"/>
            </w:tcBorders>
          </w:tcPr>
          <w:p w14:paraId="38B3832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1362B9D" w14:textId="2C9A5B7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79B805D4" w14:textId="23C49AC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Is it the State's intention to report on backup PSAPs separate from the primary PSAP or do they want the data combine as a single PSAP for MIS reporting purposes?</w:t>
            </w:r>
          </w:p>
          <w:p w14:paraId="667E94C5"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40616AF" w14:textId="50029F7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Please see the answer to question #14 above</w:t>
            </w:r>
            <w:r w:rsidRPr="006E43B2">
              <w:rPr>
                <w:rFonts w:ascii="Arial" w:hAnsi="Arial" w:cs="Arial"/>
                <w:b/>
              </w:rPr>
              <w:t xml:space="preserve">. </w:t>
            </w:r>
          </w:p>
          <w:p w14:paraId="3633F469" w14:textId="4699C42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0FFDBC5" w14:textId="77777777" w:rsidTr="101C9DDB">
        <w:tc>
          <w:tcPr>
            <w:tcW w:w="1168" w:type="dxa"/>
            <w:tcBorders>
              <w:top w:val="single" w:sz="4" w:space="0" w:color="auto"/>
              <w:left w:val="single" w:sz="4" w:space="0" w:color="auto"/>
              <w:bottom w:val="single" w:sz="4" w:space="0" w:color="auto"/>
              <w:right w:val="single" w:sz="4" w:space="0" w:color="auto"/>
            </w:tcBorders>
          </w:tcPr>
          <w:p w14:paraId="5DF6795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2138EBE" w14:textId="3EB5C29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35FCDA52"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clarify which PSAPs are served by Hosted CPE systems and if a site is a Remote PSAP location? The information will assist with identifying the hosted CPE requirements for MIS reporting.</w:t>
            </w:r>
          </w:p>
          <w:p w14:paraId="57EDAC3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512B80A" w14:textId="77777777" w:rsidR="00AA4DC7" w:rsidRPr="006E43B2" w:rsidRDefault="00AA4DC7" w:rsidP="002E573A">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question #16 above. </w:t>
            </w:r>
          </w:p>
          <w:p w14:paraId="2357F933" w14:textId="2FBBA23F" w:rsidR="00AA4DC7" w:rsidRPr="006E43B2" w:rsidRDefault="00AA4DC7" w:rsidP="002E573A">
            <w:pPr>
              <w:tabs>
                <w:tab w:val="left" w:pos="0"/>
              </w:tabs>
              <w:overflowPunct w:val="0"/>
              <w:autoSpaceDE w:val="0"/>
              <w:autoSpaceDN w:val="0"/>
              <w:adjustRightInd w:val="0"/>
              <w:rPr>
                <w:rFonts w:ascii="Arial" w:hAnsi="Arial" w:cs="Arial"/>
                <w:b/>
              </w:rPr>
            </w:pPr>
          </w:p>
        </w:tc>
      </w:tr>
      <w:tr w:rsidR="00AA4DC7" w:rsidRPr="006E43B2" w14:paraId="3A6268ED" w14:textId="77777777" w:rsidTr="101C9DDB">
        <w:tc>
          <w:tcPr>
            <w:tcW w:w="1168" w:type="dxa"/>
            <w:tcBorders>
              <w:top w:val="single" w:sz="4" w:space="0" w:color="auto"/>
              <w:left w:val="single" w:sz="4" w:space="0" w:color="auto"/>
              <w:bottom w:val="single" w:sz="4" w:space="0" w:color="auto"/>
              <w:right w:val="single" w:sz="4" w:space="0" w:color="auto"/>
            </w:tcBorders>
          </w:tcPr>
          <w:p w14:paraId="347CF0C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B3A30D8" w14:textId="6D35655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62DBDEC9" w14:textId="5509149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For hosted CPE systems, can the State please provide confirmation on the location of the host site (datacenter or PSAP)? If PSAP, please provide the PSAP name?</w:t>
            </w:r>
          </w:p>
          <w:p w14:paraId="11A7DB2B"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81864C1" w14:textId="1040B74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 xml:space="preserve">Please see the answer to question #16 above. </w:t>
            </w:r>
          </w:p>
          <w:p w14:paraId="0270BF2A" w14:textId="76196A8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7072D49" w14:textId="77777777" w:rsidTr="101C9DDB">
        <w:tc>
          <w:tcPr>
            <w:tcW w:w="1168" w:type="dxa"/>
            <w:tcBorders>
              <w:top w:val="single" w:sz="4" w:space="0" w:color="auto"/>
              <w:left w:val="single" w:sz="4" w:space="0" w:color="auto"/>
              <w:bottom w:val="single" w:sz="4" w:space="0" w:color="auto"/>
              <w:right w:val="single" w:sz="4" w:space="0" w:color="auto"/>
            </w:tcBorders>
          </w:tcPr>
          <w:p w14:paraId="6FF3502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B3FEF4C" w14:textId="75CA60D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3B9293B6"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confirm if the hosted CPEs are setup as geo-diverse solutions actively spilling CDR on both the Side A and Side B sides of the system for redundancy?</w:t>
            </w:r>
          </w:p>
          <w:p w14:paraId="0E42A3CA"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44DD8F9" w14:textId="77777777" w:rsidR="00AA4DC7" w:rsidRPr="006E43B2" w:rsidRDefault="00AA4DC7" w:rsidP="00E534E7">
            <w:pPr>
              <w:tabs>
                <w:tab w:val="left" w:pos="0"/>
              </w:tabs>
              <w:overflowPunct w:val="0"/>
              <w:autoSpaceDE w:val="0"/>
              <w:autoSpaceDN w:val="0"/>
              <w:adjustRightInd w:val="0"/>
              <w:rPr>
                <w:rFonts w:ascii="Arial" w:hAnsi="Arial" w:cs="Arial"/>
                <w:b/>
              </w:rPr>
            </w:pPr>
            <w:r w:rsidRPr="006E43B2">
              <w:rPr>
                <w:rFonts w:ascii="Arial" w:hAnsi="Arial" w:cs="Arial"/>
              </w:rPr>
              <w:t xml:space="preserve">Please see the answer to question #16 above. </w:t>
            </w:r>
          </w:p>
          <w:p w14:paraId="0ECC19D1" w14:textId="073B3DE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8A68E73" w14:textId="77777777" w:rsidTr="101C9DDB">
        <w:tc>
          <w:tcPr>
            <w:tcW w:w="1168" w:type="dxa"/>
            <w:tcBorders>
              <w:top w:val="single" w:sz="4" w:space="0" w:color="auto"/>
              <w:left w:val="single" w:sz="4" w:space="0" w:color="auto"/>
              <w:bottom w:val="single" w:sz="4" w:space="0" w:color="auto"/>
              <w:right w:val="single" w:sz="4" w:space="0" w:color="auto"/>
            </w:tcBorders>
          </w:tcPr>
          <w:p w14:paraId="3AA2180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AA4271C" w14:textId="72FBA2D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0050A7F2"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provide a detailed breakdown of standalone PSAPs per CPE?</w:t>
            </w:r>
          </w:p>
          <w:p w14:paraId="7EF16B6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5921C79" w14:textId="29424484"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This information can be found in the Price Sheet; please see T3075 Revised P</w:t>
            </w:r>
            <w:r w:rsidR="000723B4">
              <w:rPr>
                <w:rFonts w:ascii="Arial" w:hAnsi="Arial" w:cs="Arial"/>
              </w:rPr>
              <w:t>rice Sheet 07/06/2021.</w:t>
            </w:r>
            <w:r w:rsidRPr="006E43B2">
              <w:rPr>
                <w:rFonts w:ascii="Arial" w:hAnsi="Arial" w:cs="Arial"/>
              </w:rPr>
              <w:t xml:space="preserve"> </w:t>
            </w:r>
          </w:p>
          <w:p w14:paraId="267D1BF7" w14:textId="44F8BDB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15BF600" w14:textId="77777777" w:rsidTr="101C9DDB">
        <w:tc>
          <w:tcPr>
            <w:tcW w:w="1168" w:type="dxa"/>
            <w:tcBorders>
              <w:top w:val="single" w:sz="4" w:space="0" w:color="auto"/>
              <w:left w:val="single" w:sz="4" w:space="0" w:color="auto"/>
              <w:bottom w:val="single" w:sz="4" w:space="0" w:color="auto"/>
              <w:right w:val="single" w:sz="4" w:space="0" w:color="auto"/>
            </w:tcBorders>
          </w:tcPr>
          <w:p w14:paraId="7E0C35B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79A2E7F" w14:textId="136753F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106EFA8C" w14:textId="77777777" w:rsidR="00AA4DC7" w:rsidRPr="006E43B2" w:rsidRDefault="00AA4DC7" w:rsidP="005663AD">
            <w:pPr>
              <w:tabs>
                <w:tab w:val="left" w:pos="0"/>
              </w:tabs>
              <w:overflowPunct w:val="0"/>
              <w:autoSpaceDE w:val="0"/>
              <w:autoSpaceDN w:val="0"/>
              <w:adjustRightInd w:val="0"/>
              <w:rPr>
                <w:rFonts w:ascii="Arial" w:hAnsi="Arial" w:cs="Arial"/>
                <w:b/>
              </w:rPr>
            </w:pPr>
            <w:proofErr w:type="spellStart"/>
            <w:r w:rsidRPr="006E43B2">
              <w:rPr>
                <w:rFonts w:ascii="Arial" w:hAnsi="Arial" w:cs="Arial"/>
                <w:b/>
              </w:rPr>
              <w:t>Solacom</w:t>
            </w:r>
            <w:proofErr w:type="spellEnd"/>
            <w:r w:rsidRPr="006E43B2">
              <w:rPr>
                <w:rFonts w:ascii="Arial" w:hAnsi="Arial" w:cs="Arial"/>
                <w:b/>
              </w:rPr>
              <w:t xml:space="preserve"> is listed as ‘0 total positions’. Please clarify. If co-located, are they included under the umbrella of a single PSAP or broken out as separate PSAPs?</w:t>
            </w:r>
          </w:p>
          <w:p w14:paraId="6D17E95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2D2204F" w14:textId="734902C1" w:rsidR="00AA4DC7" w:rsidRPr="006E43B2" w:rsidRDefault="00AA4DC7" w:rsidP="00E534E7">
            <w:pPr>
              <w:tabs>
                <w:tab w:val="left" w:pos="0"/>
              </w:tabs>
              <w:overflowPunct w:val="0"/>
              <w:autoSpaceDE w:val="0"/>
              <w:autoSpaceDN w:val="0"/>
              <w:adjustRightInd w:val="0"/>
              <w:rPr>
                <w:rFonts w:ascii="Arial" w:hAnsi="Arial" w:cs="Arial"/>
                <w:b/>
              </w:rPr>
            </w:pPr>
            <w:r w:rsidRPr="006E43B2">
              <w:rPr>
                <w:rFonts w:ascii="Arial" w:hAnsi="Arial" w:cs="Arial"/>
              </w:rPr>
              <w:t xml:space="preserve">Please see the answer to question #19 above. </w:t>
            </w:r>
          </w:p>
          <w:p w14:paraId="00F6A671" w14:textId="185DD86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D7DC4F5" w14:textId="77777777" w:rsidTr="101C9DDB">
        <w:tc>
          <w:tcPr>
            <w:tcW w:w="1168" w:type="dxa"/>
            <w:tcBorders>
              <w:top w:val="single" w:sz="4" w:space="0" w:color="auto"/>
              <w:left w:val="single" w:sz="4" w:space="0" w:color="auto"/>
              <w:bottom w:val="single" w:sz="4" w:space="0" w:color="auto"/>
              <w:right w:val="single" w:sz="4" w:space="0" w:color="auto"/>
            </w:tcBorders>
          </w:tcPr>
          <w:p w14:paraId="429F67F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1FBC295" w14:textId="024C427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5B22A1E5" w14:textId="0D0DBCE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 This is a procurement of the services provided under waivers AM-024, AM-025, and AM-026, all presently due to expire on 06/30/2020. As this expiration is before the proposal responses are due, what assumption should be made on the extension period of performance?</w:t>
            </w:r>
          </w:p>
          <w:p w14:paraId="0989852B" w14:textId="2011FC68" w:rsidR="00AA4DC7" w:rsidRPr="006E43B2" w:rsidDel="00E534E7" w:rsidRDefault="00AA4DC7" w:rsidP="005663AD">
            <w:pPr>
              <w:tabs>
                <w:tab w:val="left" w:pos="0"/>
              </w:tabs>
              <w:overflowPunct w:val="0"/>
              <w:autoSpaceDE w:val="0"/>
              <w:autoSpaceDN w:val="0"/>
              <w:adjustRightInd w:val="0"/>
              <w:rPr>
                <w:rFonts w:ascii="Arial" w:hAnsi="Arial" w:cs="Arial"/>
                <w:b/>
              </w:rPr>
            </w:pPr>
          </w:p>
          <w:p w14:paraId="4049439D" w14:textId="2569BFB8"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waivers above are currently extended through June 2022. The existing 911 system will be functional until the Next Gen 911 system is operational.  </w:t>
            </w:r>
          </w:p>
          <w:p w14:paraId="1567889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064BCE5" w14:textId="702BE79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 If this information isn't currently available, how and when will the State notify all Vendors {Bidders} (not just the incumbent) on the terms of the extension?</w:t>
            </w:r>
          </w:p>
          <w:p w14:paraId="5BF22B8B"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84F3E23" w14:textId="531AC9D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 xml:space="preserve">Please see the answer to question </w:t>
            </w:r>
            <w:proofErr w:type="gramStart"/>
            <w:r w:rsidRPr="006E43B2">
              <w:rPr>
                <w:rFonts w:ascii="Arial" w:hAnsi="Arial" w:cs="Arial"/>
              </w:rPr>
              <w:t>A</w:t>
            </w:r>
            <w:proofErr w:type="gramEnd"/>
            <w:r w:rsidRPr="006E43B2">
              <w:rPr>
                <w:rFonts w:ascii="Arial" w:hAnsi="Arial" w:cs="Arial"/>
              </w:rPr>
              <w:t xml:space="preserve"> above. </w:t>
            </w:r>
          </w:p>
          <w:p w14:paraId="6264BB99" w14:textId="380DB1A4"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592C657" w14:textId="77777777" w:rsidTr="101C9DDB">
        <w:tc>
          <w:tcPr>
            <w:tcW w:w="1168" w:type="dxa"/>
            <w:tcBorders>
              <w:top w:val="single" w:sz="4" w:space="0" w:color="auto"/>
              <w:left w:val="single" w:sz="4" w:space="0" w:color="auto"/>
              <w:bottom w:val="single" w:sz="4" w:space="0" w:color="auto"/>
              <w:right w:val="single" w:sz="4" w:space="0" w:color="auto"/>
            </w:tcBorders>
          </w:tcPr>
          <w:p w14:paraId="6C73290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4E3BB4" w14:textId="203355E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1.2.1</w:t>
            </w:r>
          </w:p>
        </w:tc>
        <w:tc>
          <w:tcPr>
            <w:tcW w:w="8646" w:type="dxa"/>
            <w:tcBorders>
              <w:top w:val="single" w:sz="4" w:space="0" w:color="auto"/>
              <w:left w:val="single" w:sz="4" w:space="0" w:color="auto"/>
              <w:bottom w:val="single" w:sz="4" w:space="0" w:color="auto"/>
              <w:right w:val="single" w:sz="4" w:space="0" w:color="auto"/>
            </w:tcBorders>
          </w:tcPr>
          <w:p w14:paraId="6AF1DCCA" w14:textId="3EC0CFC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the State please clarify or provide additional information related to the unknown CPE vendors as identified in the table on RFP page 11?</w:t>
            </w:r>
          </w:p>
          <w:p w14:paraId="597003B5"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6C39893" w14:textId="7542D186"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Please see the answer to question #20 above. The table in Bid Solicitation Section 1.2.1 has been updated as well as the information contain</w:t>
            </w:r>
            <w:r w:rsidR="000723B4">
              <w:rPr>
                <w:rFonts w:ascii="Arial" w:hAnsi="Arial" w:cs="Arial"/>
              </w:rPr>
              <w:t>ed in T3075 Revised Price Sheet 07/06/2021.</w:t>
            </w:r>
          </w:p>
          <w:p w14:paraId="1455405C" w14:textId="68022EA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23D467C" w14:textId="77777777" w:rsidTr="101C9DDB">
        <w:tc>
          <w:tcPr>
            <w:tcW w:w="1168" w:type="dxa"/>
            <w:tcBorders>
              <w:top w:val="single" w:sz="4" w:space="0" w:color="auto"/>
              <w:left w:val="single" w:sz="4" w:space="0" w:color="auto"/>
              <w:bottom w:val="single" w:sz="4" w:space="0" w:color="auto"/>
              <w:right w:val="single" w:sz="4" w:space="0" w:color="auto"/>
            </w:tcBorders>
          </w:tcPr>
          <w:p w14:paraId="2C8456E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E660DA8" w14:textId="1CCAD61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1.2.2.1</w:t>
            </w:r>
          </w:p>
        </w:tc>
        <w:tc>
          <w:tcPr>
            <w:tcW w:w="8646" w:type="dxa"/>
            <w:tcBorders>
              <w:top w:val="single" w:sz="4" w:space="0" w:color="auto"/>
              <w:left w:val="single" w:sz="4" w:space="0" w:color="auto"/>
              <w:bottom w:val="single" w:sz="4" w:space="0" w:color="auto"/>
              <w:right w:val="single" w:sz="4" w:space="0" w:color="auto"/>
            </w:tcBorders>
          </w:tcPr>
          <w:p w14:paraId="640216A7" w14:textId="630B64C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Are there plans to create a Statewide EOC? If so, should an EOC location be part of this scope?</w:t>
            </w:r>
          </w:p>
          <w:p w14:paraId="5BC0722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B6DD273" w14:textId="6ADD2CB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 xml:space="preserve">The State already currently has a State Emergency Operations Center (EOC) location in Trenton, New Jersey. The State does not intend to include the EOC in any capacity to requirements contained within this procurement. </w:t>
            </w:r>
          </w:p>
          <w:p w14:paraId="6C26A964" w14:textId="5B9C04B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C9305F9" w14:textId="77777777" w:rsidTr="101C9DDB">
        <w:tc>
          <w:tcPr>
            <w:tcW w:w="1168" w:type="dxa"/>
            <w:tcBorders>
              <w:top w:val="single" w:sz="4" w:space="0" w:color="auto"/>
              <w:left w:val="single" w:sz="4" w:space="0" w:color="auto"/>
              <w:bottom w:val="single" w:sz="4" w:space="0" w:color="auto"/>
              <w:right w:val="single" w:sz="4" w:space="0" w:color="auto"/>
            </w:tcBorders>
          </w:tcPr>
          <w:p w14:paraId="2ADB195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D6C7BF8" w14:textId="4D2F4E4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1.2.2.2</w:t>
            </w:r>
          </w:p>
        </w:tc>
        <w:tc>
          <w:tcPr>
            <w:tcW w:w="8646" w:type="dxa"/>
            <w:tcBorders>
              <w:top w:val="single" w:sz="4" w:space="0" w:color="auto"/>
              <w:left w:val="single" w:sz="4" w:space="0" w:color="auto"/>
              <w:bottom w:val="single" w:sz="4" w:space="0" w:color="auto"/>
              <w:right w:val="single" w:sz="4" w:space="0" w:color="auto"/>
            </w:tcBorders>
          </w:tcPr>
          <w:p w14:paraId="408F39E0" w14:textId="4D180894" w:rsidR="00AA4DC7" w:rsidRPr="006E43B2" w:rsidRDefault="00AA4DC7" w:rsidP="00624383">
            <w:pPr>
              <w:tabs>
                <w:tab w:val="left" w:pos="0"/>
              </w:tabs>
              <w:overflowPunct w:val="0"/>
              <w:autoSpaceDE w:val="0"/>
              <w:autoSpaceDN w:val="0"/>
              <w:adjustRightInd w:val="0"/>
              <w:rPr>
                <w:rFonts w:ascii="Arial" w:hAnsi="Arial" w:cs="Arial"/>
                <w:b/>
              </w:rPr>
            </w:pPr>
            <w:r w:rsidRPr="006E43B2">
              <w:rPr>
                <w:rFonts w:ascii="Arial" w:hAnsi="Arial" w:cs="Arial"/>
                <w:b/>
              </w:rPr>
              <w:t xml:space="preserve">A. What type of switch box is used at the PSAPs? </w:t>
            </w:r>
          </w:p>
          <w:p w14:paraId="4CA87F6C" w14:textId="36CADFEF" w:rsidR="00AA4DC7" w:rsidRPr="006E43B2" w:rsidRDefault="00AA4DC7" w:rsidP="00624383">
            <w:pPr>
              <w:tabs>
                <w:tab w:val="left" w:pos="0"/>
              </w:tabs>
              <w:overflowPunct w:val="0"/>
              <w:autoSpaceDE w:val="0"/>
              <w:autoSpaceDN w:val="0"/>
              <w:adjustRightInd w:val="0"/>
              <w:rPr>
                <w:rFonts w:ascii="Arial" w:hAnsi="Arial" w:cs="Arial"/>
                <w:b/>
              </w:rPr>
            </w:pPr>
          </w:p>
          <w:p w14:paraId="63AD3C57" w14:textId="435E234A"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There are currently no “switch boxes” at any Public Safety Answering Points (PSAPs). Disaster recovery in the current network relies on alternate routing plans requested by each PSAP and incorporated into the Digital Multiplex System (DMS) software.</w:t>
            </w:r>
          </w:p>
          <w:p w14:paraId="5E74FF74" w14:textId="6FDE6A74" w:rsidR="00AA4DC7" w:rsidRPr="006E43B2" w:rsidRDefault="00AA4DC7" w:rsidP="005663AD">
            <w:pPr>
              <w:tabs>
                <w:tab w:val="left" w:pos="0"/>
              </w:tabs>
              <w:overflowPunct w:val="0"/>
              <w:autoSpaceDE w:val="0"/>
              <w:autoSpaceDN w:val="0"/>
              <w:adjustRightInd w:val="0"/>
              <w:rPr>
                <w:rFonts w:ascii="Arial" w:hAnsi="Arial" w:cs="Arial"/>
              </w:rPr>
            </w:pPr>
          </w:p>
          <w:p w14:paraId="3D45B4B1" w14:textId="16D4D623" w:rsidR="00AA4DC7" w:rsidRPr="006E43B2" w:rsidRDefault="00AA4DC7" w:rsidP="059A72D3">
            <w:pPr>
              <w:overflowPunct w:val="0"/>
              <w:autoSpaceDE w:val="0"/>
              <w:autoSpaceDN w:val="0"/>
              <w:adjustRightInd w:val="0"/>
              <w:rPr>
                <w:rFonts w:ascii="Arial" w:hAnsi="Arial" w:cs="Arial"/>
                <w:b/>
                <w:bCs/>
              </w:rPr>
            </w:pPr>
            <w:r w:rsidRPr="006E43B2">
              <w:rPr>
                <w:rFonts w:ascii="Arial" w:hAnsi="Arial" w:cs="Arial"/>
                <w:b/>
                <w:bCs/>
              </w:rPr>
              <w:t>B. Should this functionality be replicated as part of this bid?</w:t>
            </w:r>
          </w:p>
          <w:p w14:paraId="42A6D283" w14:textId="77777777" w:rsidR="00AA4DC7" w:rsidRPr="006E43B2" w:rsidRDefault="00AA4DC7" w:rsidP="005663AD">
            <w:pPr>
              <w:tabs>
                <w:tab w:val="left" w:pos="0"/>
              </w:tabs>
              <w:overflowPunct w:val="0"/>
              <w:autoSpaceDE w:val="0"/>
              <w:autoSpaceDN w:val="0"/>
              <w:adjustRightInd w:val="0"/>
              <w:rPr>
                <w:rFonts w:ascii="Arial" w:hAnsi="Arial" w:cs="Arial"/>
              </w:rPr>
            </w:pPr>
          </w:p>
          <w:p w14:paraId="34953738" w14:textId="1F8AC3D6" w:rsidR="00AA4DC7" w:rsidRPr="006E43B2" w:rsidRDefault="00AA4DC7" w:rsidP="059A72D3">
            <w:pPr>
              <w:overflowPunct w:val="0"/>
              <w:autoSpaceDE w:val="0"/>
              <w:autoSpaceDN w:val="0"/>
              <w:adjustRightInd w:val="0"/>
              <w:rPr>
                <w:rFonts w:ascii="Arial" w:hAnsi="Arial" w:cs="Arial"/>
                <w:bCs/>
              </w:rPr>
            </w:pPr>
            <w:r w:rsidRPr="006E43B2">
              <w:rPr>
                <w:rFonts w:ascii="Arial" w:hAnsi="Arial" w:cs="Arial"/>
                <w:bCs/>
              </w:rPr>
              <w:t>No, the functionality of a switch box is incorporated in the call routing capabilities of the NG9-1-1 network.</w:t>
            </w:r>
          </w:p>
          <w:p w14:paraId="15DCA42D" w14:textId="7C32668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1AD65CC" w14:textId="77777777" w:rsidTr="101C9DDB">
        <w:tc>
          <w:tcPr>
            <w:tcW w:w="1168" w:type="dxa"/>
            <w:tcBorders>
              <w:top w:val="single" w:sz="4" w:space="0" w:color="auto"/>
              <w:left w:val="single" w:sz="4" w:space="0" w:color="auto"/>
              <w:bottom w:val="single" w:sz="4" w:space="0" w:color="auto"/>
              <w:right w:val="single" w:sz="4" w:space="0" w:color="auto"/>
            </w:tcBorders>
          </w:tcPr>
          <w:p w14:paraId="31AFA91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84680E4" w14:textId="238B4A5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1.2.2.3</w:t>
            </w:r>
          </w:p>
        </w:tc>
        <w:tc>
          <w:tcPr>
            <w:tcW w:w="8646" w:type="dxa"/>
            <w:tcBorders>
              <w:top w:val="single" w:sz="4" w:space="0" w:color="auto"/>
              <w:left w:val="single" w:sz="4" w:space="0" w:color="auto"/>
              <w:bottom w:val="single" w:sz="4" w:space="0" w:color="auto"/>
              <w:right w:val="single" w:sz="4" w:space="0" w:color="auto"/>
            </w:tcBorders>
          </w:tcPr>
          <w:p w14:paraId="24A26A48" w14:textId="03F6209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Although this Bid Solicitation does not intend to procure CPE for the PSAPs, NG9-1-1 Systems can be a catalyst for implementing a cloud based system that can minimize or eliminate the duplicate Switches, hardware, and components typical of legacy 9 1 1 PSAPs. Would the State entertain cloud-based solutions for call handling with this proposal?</w:t>
            </w:r>
          </w:p>
          <w:p w14:paraId="21608582"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F30B30E" w14:textId="164E77A7" w:rsidR="00AA4DC7" w:rsidRPr="006E43B2" w:rsidRDefault="00AA4DC7" w:rsidP="059A72D3">
            <w:pPr>
              <w:rPr>
                <w:rFonts w:ascii="Arial" w:hAnsi="Arial" w:cs="Arial"/>
              </w:rPr>
            </w:pPr>
            <w:r w:rsidRPr="006E43B2">
              <w:rPr>
                <w:rFonts w:ascii="Arial" w:hAnsi="Arial" w:cs="Arial"/>
              </w:rPr>
              <w:t>The Vendor {Bidder} will have an opportunity to propose alternative approaches such as cloud based or hosted system in any related subsequent RFP’s issued by the State under a separate multi-vendor award.</w:t>
            </w:r>
          </w:p>
          <w:p w14:paraId="33CB84AB" w14:textId="001DB141"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0EFF0B73" w14:textId="77777777" w:rsidTr="101C9DDB">
        <w:tc>
          <w:tcPr>
            <w:tcW w:w="1168" w:type="dxa"/>
            <w:tcBorders>
              <w:top w:val="single" w:sz="4" w:space="0" w:color="auto"/>
              <w:left w:val="single" w:sz="4" w:space="0" w:color="auto"/>
              <w:bottom w:val="single" w:sz="4" w:space="0" w:color="auto"/>
              <w:right w:val="single" w:sz="4" w:space="0" w:color="auto"/>
            </w:tcBorders>
          </w:tcPr>
          <w:p w14:paraId="37075D4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241ED22" w14:textId="5724BA2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1.3.1</w:t>
            </w:r>
          </w:p>
        </w:tc>
        <w:tc>
          <w:tcPr>
            <w:tcW w:w="8646" w:type="dxa"/>
            <w:tcBorders>
              <w:top w:val="single" w:sz="4" w:space="0" w:color="auto"/>
              <w:left w:val="single" w:sz="4" w:space="0" w:color="auto"/>
              <w:bottom w:val="single" w:sz="4" w:space="0" w:color="auto"/>
              <w:right w:val="single" w:sz="4" w:space="0" w:color="auto"/>
            </w:tcBorders>
            <w:shd w:val="clear" w:color="auto" w:fill="auto"/>
          </w:tcPr>
          <w:p w14:paraId="4DB6949F" w14:textId="523AC31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vendors have the opportunity to ask follow-up questions once the State answers those questions initially submitted by May 21st? If yes, what are the deadlines for follow-up questions?</w:t>
            </w:r>
          </w:p>
          <w:p w14:paraId="522E702D" w14:textId="77777777" w:rsidR="00AA4DC7" w:rsidRPr="006E43B2" w:rsidRDefault="00AA4DC7" w:rsidP="00261999">
            <w:pPr>
              <w:tabs>
                <w:tab w:val="left" w:pos="0"/>
              </w:tabs>
              <w:overflowPunct w:val="0"/>
              <w:autoSpaceDE w:val="0"/>
              <w:autoSpaceDN w:val="0"/>
              <w:adjustRightInd w:val="0"/>
              <w:rPr>
                <w:rFonts w:ascii="Arial" w:hAnsi="Arial" w:cs="Arial"/>
              </w:rPr>
            </w:pPr>
          </w:p>
          <w:p w14:paraId="5EF682A7" w14:textId="3BD0FD8F" w:rsidR="00AA4DC7" w:rsidRPr="006E43B2" w:rsidRDefault="00C00A83" w:rsidP="00C00A83">
            <w:pPr>
              <w:tabs>
                <w:tab w:val="left" w:pos="0"/>
              </w:tabs>
              <w:overflowPunct w:val="0"/>
              <w:autoSpaceDE w:val="0"/>
              <w:autoSpaceDN w:val="0"/>
              <w:adjustRightInd w:val="0"/>
              <w:rPr>
                <w:rFonts w:ascii="Arial" w:hAnsi="Arial" w:cs="Arial"/>
              </w:rPr>
            </w:pPr>
            <w:r w:rsidRPr="006E43B2">
              <w:rPr>
                <w:rFonts w:ascii="Arial" w:hAnsi="Arial" w:cs="Arial"/>
              </w:rPr>
              <w:lastRenderedPageBreak/>
              <w:t xml:space="preserve">The State has decided that it has provided </w:t>
            </w:r>
            <w:r w:rsidR="00612A48">
              <w:rPr>
                <w:rFonts w:ascii="Arial" w:hAnsi="Arial" w:cs="Arial"/>
              </w:rPr>
              <w:t>adequate</w:t>
            </w:r>
            <w:r w:rsidRPr="006E43B2">
              <w:rPr>
                <w:rFonts w:ascii="Arial" w:hAnsi="Arial" w:cs="Arial"/>
              </w:rPr>
              <w:t xml:space="preserve"> answers </w:t>
            </w:r>
            <w:r w:rsidR="00612A48">
              <w:rPr>
                <w:rFonts w:ascii="Arial" w:hAnsi="Arial" w:cs="Arial"/>
              </w:rPr>
              <w:t xml:space="preserve">to the questions received by the Vendors {Bidders} </w:t>
            </w:r>
            <w:r w:rsidRPr="006E43B2">
              <w:rPr>
                <w:rFonts w:ascii="Arial" w:hAnsi="Arial" w:cs="Arial"/>
              </w:rPr>
              <w:t>in this Q&amp;A Bid Amendment. Therefore, there will not be a second Q&amp;A period.</w:t>
            </w:r>
          </w:p>
          <w:p w14:paraId="26330978" w14:textId="597E57AE" w:rsidR="00B2580E" w:rsidRPr="006E43B2" w:rsidRDefault="00B2580E" w:rsidP="00C00A83">
            <w:pPr>
              <w:tabs>
                <w:tab w:val="left" w:pos="0"/>
              </w:tabs>
              <w:overflowPunct w:val="0"/>
              <w:autoSpaceDE w:val="0"/>
              <w:autoSpaceDN w:val="0"/>
              <w:adjustRightInd w:val="0"/>
              <w:rPr>
                <w:rFonts w:ascii="Arial" w:hAnsi="Arial" w:cs="Arial"/>
              </w:rPr>
            </w:pPr>
          </w:p>
        </w:tc>
      </w:tr>
      <w:tr w:rsidR="00AA4DC7" w:rsidRPr="006E43B2" w14:paraId="3698A68F" w14:textId="77777777" w:rsidTr="101C9DDB">
        <w:tc>
          <w:tcPr>
            <w:tcW w:w="1168" w:type="dxa"/>
            <w:tcBorders>
              <w:top w:val="single" w:sz="4" w:space="0" w:color="auto"/>
              <w:left w:val="single" w:sz="4" w:space="0" w:color="auto"/>
              <w:bottom w:val="single" w:sz="4" w:space="0" w:color="auto"/>
              <w:right w:val="single" w:sz="4" w:space="0" w:color="auto"/>
            </w:tcBorders>
          </w:tcPr>
          <w:p w14:paraId="75A4D18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E596605" w14:textId="512438D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1.3.1</w:t>
            </w:r>
          </w:p>
        </w:tc>
        <w:tc>
          <w:tcPr>
            <w:tcW w:w="8646" w:type="dxa"/>
            <w:tcBorders>
              <w:top w:val="single" w:sz="4" w:space="0" w:color="auto"/>
              <w:left w:val="single" w:sz="4" w:space="0" w:color="auto"/>
              <w:bottom w:val="single" w:sz="4" w:space="0" w:color="auto"/>
              <w:right w:val="single" w:sz="4" w:space="0" w:color="auto"/>
            </w:tcBorders>
            <w:shd w:val="clear" w:color="auto" w:fill="auto"/>
          </w:tcPr>
          <w:p w14:paraId="7C708425" w14:textId="5B510E1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Given the large gap between Q&amp;A in early May and the RFP due date in September, will the State consider extending the Q&amp;A period or perhaps allow for a 2nd round of Q&amp;A?</w:t>
            </w:r>
          </w:p>
          <w:p w14:paraId="26890B2B" w14:textId="1B5E2305" w:rsidR="00AA4DC7" w:rsidRPr="006E43B2" w:rsidRDefault="00AA4DC7" w:rsidP="005663AD">
            <w:pPr>
              <w:tabs>
                <w:tab w:val="left" w:pos="0"/>
              </w:tabs>
              <w:overflowPunct w:val="0"/>
              <w:autoSpaceDE w:val="0"/>
              <w:autoSpaceDN w:val="0"/>
              <w:adjustRightInd w:val="0"/>
              <w:rPr>
                <w:rFonts w:ascii="Arial" w:hAnsi="Arial" w:cs="Arial"/>
                <w:b/>
              </w:rPr>
            </w:pPr>
          </w:p>
          <w:p w14:paraId="05722FB1" w14:textId="7A6FB56F"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Please see the answer to question #41.</w:t>
            </w:r>
          </w:p>
          <w:p w14:paraId="76ABC45A" w14:textId="3D8D9A9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4A3713A" w14:textId="77777777" w:rsidTr="101C9DDB">
        <w:tc>
          <w:tcPr>
            <w:tcW w:w="1168" w:type="dxa"/>
            <w:tcBorders>
              <w:top w:val="single" w:sz="4" w:space="0" w:color="auto"/>
              <w:left w:val="single" w:sz="4" w:space="0" w:color="auto"/>
              <w:bottom w:val="single" w:sz="4" w:space="0" w:color="auto"/>
              <w:right w:val="single" w:sz="4" w:space="0" w:color="auto"/>
            </w:tcBorders>
          </w:tcPr>
          <w:p w14:paraId="7750FEE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0800BE6" w14:textId="534E20E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1.3.1</w:t>
            </w:r>
          </w:p>
        </w:tc>
        <w:tc>
          <w:tcPr>
            <w:tcW w:w="8646" w:type="dxa"/>
            <w:tcBorders>
              <w:top w:val="single" w:sz="4" w:space="0" w:color="auto"/>
              <w:left w:val="single" w:sz="4" w:space="0" w:color="auto"/>
              <w:bottom w:val="single" w:sz="4" w:space="0" w:color="auto"/>
              <w:right w:val="single" w:sz="4" w:space="0" w:color="auto"/>
            </w:tcBorders>
          </w:tcPr>
          <w:p w14:paraId="11A671B5" w14:textId="7E659ADD"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ELECTRONIC QUESTION AND ANSWER PERIOD. Will the State permit follow-up questions to their responses to the initial set of vendor questions?</w:t>
            </w:r>
          </w:p>
          <w:p w14:paraId="40EB2775" w14:textId="37CFA754" w:rsidR="00AA4DC7" w:rsidRPr="006E43B2" w:rsidRDefault="00AA4DC7" w:rsidP="005663AD">
            <w:pPr>
              <w:tabs>
                <w:tab w:val="left" w:pos="0"/>
              </w:tabs>
              <w:overflowPunct w:val="0"/>
              <w:autoSpaceDE w:val="0"/>
              <w:autoSpaceDN w:val="0"/>
              <w:adjustRightInd w:val="0"/>
              <w:rPr>
                <w:rFonts w:ascii="Arial" w:hAnsi="Arial" w:cs="Arial"/>
                <w:b/>
              </w:rPr>
            </w:pPr>
          </w:p>
          <w:p w14:paraId="6DDE5135" w14:textId="77777777" w:rsidR="00AA4DC7" w:rsidRPr="006E43B2" w:rsidRDefault="00AA4DC7" w:rsidP="00D91E93">
            <w:pPr>
              <w:tabs>
                <w:tab w:val="left" w:pos="0"/>
              </w:tabs>
              <w:overflowPunct w:val="0"/>
              <w:autoSpaceDE w:val="0"/>
              <w:autoSpaceDN w:val="0"/>
              <w:adjustRightInd w:val="0"/>
              <w:rPr>
                <w:rFonts w:ascii="Arial" w:hAnsi="Arial" w:cs="Arial"/>
              </w:rPr>
            </w:pPr>
            <w:r w:rsidRPr="006E43B2">
              <w:rPr>
                <w:rFonts w:ascii="Arial" w:hAnsi="Arial" w:cs="Arial"/>
              </w:rPr>
              <w:t>Please see the answer to question #41.</w:t>
            </w:r>
          </w:p>
          <w:p w14:paraId="2B555B7C" w14:textId="61EB0ED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F52BA1E" w14:textId="77777777" w:rsidTr="101C9DDB">
        <w:tc>
          <w:tcPr>
            <w:tcW w:w="1168" w:type="dxa"/>
            <w:tcBorders>
              <w:top w:val="single" w:sz="4" w:space="0" w:color="auto"/>
              <w:left w:val="single" w:sz="4" w:space="0" w:color="auto"/>
              <w:bottom w:val="single" w:sz="4" w:space="0" w:color="auto"/>
              <w:right w:val="single" w:sz="4" w:space="0" w:color="auto"/>
            </w:tcBorders>
          </w:tcPr>
          <w:p w14:paraId="7750273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95DBAA8" w14:textId="6B45FEE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2.2.1</w:t>
            </w:r>
          </w:p>
        </w:tc>
        <w:tc>
          <w:tcPr>
            <w:tcW w:w="8646" w:type="dxa"/>
            <w:tcBorders>
              <w:top w:val="single" w:sz="4" w:space="0" w:color="auto"/>
              <w:left w:val="single" w:sz="4" w:space="0" w:color="auto"/>
              <w:bottom w:val="single" w:sz="4" w:space="0" w:color="auto"/>
              <w:right w:val="single" w:sz="4" w:space="0" w:color="auto"/>
            </w:tcBorders>
          </w:tcPr>
          <w:p w14:paraId="2B521A38" w14:textId="16BDF6C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A. The State is soliciting quotes from vendors for all-inclusive integrated network services with "end-to-end" operational and fiscal accountability. The definition of "Services" does not appear to include a definition for a hosted service (what the State is soliciting). Could the State provide a specific definition for a "hosted service" or "subscription services" to better align with what the State is requesting; </w:t>
            </w:r>
          </w:p>
          <w:p w14:paraId="4F245277" w14:textId="3F7C7671" w:rsidR="00AA4DC7" w:rsidRPr="006E43B2" w:rsidRDefault="00AA4DC7" w:rsidP="005663AD">
            <w:pPr>
              <w:tabs>
                <w:tab w:val="left" w:pos="0"/>
              </w:tabs>
              <w:overflowPunct w:val="0"/>
              <w:autoSpaceDE w:val="0"/>
              <w:autoSpaceDN w:val="0"/>
              <w:adjustRightInd w:val="0"/>
              <w:rPr>
                <w:rFonts w:ascii="Arial" w:hAnsi="Arial" w:cs="Arial"/>
                <w:b/>
              </w:rPr>
            </w:pPr>
          </w:p>
          <w:p w14:paraId="24D8A445" w14:textId="3AF05C9E" w:rsidR="00AA4DC7" w:rsidRPr="006E43B2" w:rsidRDefault="000D76B0"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Bid Solicitation does not include a hosted service or subscription. </w:t>
            </w:r>
            <w:r w:rsidR="00AA4DC7" w:rsidRPr="006E43B2">
              <w:rPr>
                <w:rFonts w:ascii="Arial" w:hAnsi="Arial" w:cs="Arial"/>
              </w:rPr>
              <w:t>NG9-1-1 is an end to end, all-inclusive service</w:t>
            </w:r>
            <w:r w:rsidRPr="006E43B2">
              <w:rPr>
                <w:rFonts w:ascii="Arial" w:hAnsi="Arial" w:cs="Arial"/>
              </w:rPr>
              <w:t xml:space="preserve">. </w:t>
            </w:r>
          </w:p>
          <w:p w14:paraId="58743A95" w14:textId="77777777" w:rsidR="00AA4DC7" w:rsidRPr="006E43B2" w:rsidRDefault="00AA4DC7" w:rsidP="00D63DDD">
            <w:pPr>
              <w:tabs>
                <w:tab w:val="left" w:pos="0"/>
              </w:tabs>
              <w:overflowPunct w:val="0"/>
              <w:autoSpaceDE w:val="0"/>
              <w:autoSpaceDN w:val="0"/>
              <w:adjustRightInd w:val="0"/>
              <w:rPr>
                <w:rFonts w:ascii="Arial" w:hAnsi="Arial" w:cs="Arial"/>
              </w:rPr>
            </w:pPr>
          </w:p>
          <w:p w14:paraId="4D8D9AA2" w14:textId="38E89BCB" w:rsidR="00AA4DC7" w:rsidRPr="006E43B2" w:rsidRDefault="00AA4DC7" w:rsidP="00D63DDD">
            <w:pPr>
              <w:tabs>
                <w:tab w:val="left" w:pos="0"/>
              </w:tabs>
              <w:overflowPunct w:val="0"/>
              <w:autoSpaceDE w:val="0"/>
              <w:autoSpaceDN w:val="0"/>
              <w:adjustRightInd w:val="0"/>
              <w:rPr>
                <w:rFonts w:ascii="Arial" w:hAnsi="Arial" w:cs="Arial"/>
              </w:rPr>
            </w:pPr>
            <w:r w:rsidRPr="006E43B2">
              <w:rPr>
                <w:rFonts w:ascii="Arial" w:hAnsi="Arial" w:cs="Arial"/>
                <w:b/>
              </w:rPr>
              <w:t>B. or would the State be open to using the following definition: "'Subscription Services' shall mean the hosted network services for the operation of the 9-1-1 call delivery network serving the PSAPs of the State as provided in vendor's proposal."</w:t>
            </w:r>
          </w:p>
          <w:p w14:paraId="321EF7B7" w14:textId="1E74432E" w:rsidR="00AA4DC7" w:rsidRPr="006E43B2" w:rsidRDefault="00AA4DC7" w:rsidP="00D63DDD">
            <w:pPr>
              <w:tabs>
                <w:tab w:val="left" w:pos="0"/>
              </w:tabs>
              <w:overflowPunct w:val="0"/>
              <w:autoSpaceDE w:val="0"/>
              <w:autoSpaceDN w:val="0"/>
              <w:adjustRightInd w:val="0"/>
              <w:rPr>
                <w:rFonts w:ascii="Arial" w:hAnsi="Arial" w:cs="Arial"/>
              </w:rPr>
            </w:pPr>
          </w:p>
          <w:p w14:paraId="6D42092F" w14:textId="17C0470C" w:rsidR="00AA4DC7" w:rsidRPr="006E43B2" w:rsidRDefault="00AA4DC7" w:rsidP="00D63DDD">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Please see the answer to question </w:t>
            </w:r>
            <w:proofErr w:type="gramStart"/>
            <w:r w:rsidRPr="006E43B2">
              <w:rPr>
                <w:rFonts w:ascii="Arial" w:hAnsi="Arial" w:cs="Arial"/>
              </w:rPr>
              <w:t>A</w:t>
            </w:r>
            <w:proofErr w:type="gramEnd"/>
            <w:r w:rsidRPr="006E43B2">
              <w:rPr>
                <w:rFonts w:ascii="Arial" w:hAnsi="Arial" w:cs="Arial"/>
              </w:rPr>
              <w:t xml:space="preserve"> above. </w:t>
            </w:r>
          </w:p>
          <w:p w14:paraId="0BCE95BA" w14:textId="5DAF5B65" w:rsidR="00AA4DC7" w:rsidRPr="006E43B2" w:rsidRDefault="00AA4DC7" w:rsidP="00D63DDD">
            <w:pPr>
              <w:tabs>
                <w:tab w:val="left" w:pos="0"/>
              </w:tabs>
              <w:overflowPunct w:val="0"/>
              <w:autoSpaceDE w:val="0"/>
              <w:autoSpaceDN w:val="0"/>
              <w:adjustRightInd w:val="0"/>
              <w:rPr>
                <w:rFonts w:ascii="Arial" w:hAnsi="Arial" w:cs="Arial"/>
                <w:b/>
              </w:rPr>
            </w:pPr>
          </w:p>
        </w:tc>
      </w:tr>
      <w:tr w:rsidR="00AA4DC7" w:rsidRPr="006E43B2" w14:paraId="11F7300D" w14:textId="77777777" w:rsidTr="101C9DDB">
        <w:tc>
          <w:tcPr>
            <w:tcW w:w="1168" w:type="dxa"/>
            <w:tcBorders>
              <w:top w:val="single" w:sz="4" w:space="0" w:color="auto"/>
              <w:left w:val="single" w:sz="4" w:space="0" w:color="auto"/>
              <w:bottom w:val="single" w:sz="4" w:space="0" w:color="auto"/>
              <w:right w:val="single" w:sz="4" w:space="0" w:color="auto"/>
            </w:tcBorders>
          </w:tcPr>
          <w:p w14:paraId="3F7D2E1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C0A789A" w14:textId="3894CCAF" w:rsidR="00AA4DC7" w:rsidRPr="006E43B2" w:rsidRDefault="00AA4DC7" w:rsidP="00D63DDD">
            <w:pPr>
              <w:tabs>
                <w:tab w:val="left" w:pos="0"/>
              </w:tabs>
              <w:overflowPunct w:val="0"/>
              <w:autoSpaceDE w:val="0"/>
              <w:autoSpaceDN w:val="0"/>
              <w:adjustRightInd w:val="0"/>
              <w:jc w:val="center"/>
              <w:rPr>
                <w:rFonts w:ascii="Arial" w:hAnsi="Arial" w:cs="Arial"/>
              </w:rPr>
            </w:pPr>
            <w:r w:rsidRPr="006E43B2">
              <w:rPr>
                <w:rFonts w:ascii="Arial" w:hAnsi="Arial" w:cs="Arial"/>
              </w:rPr>
              <w:t>Section 2.2.1</w:t>
            </w:r>
          </w:p>
        </w:tc>
        <w:tc>
          <w:tcPr>
            <w:tcW w:w="8646" w:type="dxa"/>
            <w:tcBorders>
              <w:top w:val="single" w:sz="4" w:space="0" w:color="auto"/>
              <w:left w:val="single" w:sz="4" w:space="0" w:color="auto"/>
              <w:bottom w:val="single" w:sz="4" w:space="0" w:color="auto"/>
              <w:right w:val="single" w:sz="4" w:space="0" w:color="auto"/>
            </w:tcBorders>
          </w:tcPr>
          <w:p w14:paraId="58D1C271" w14:textId="756B1CCF" w:rsidR="00AA4DC7" w:rsidRPr="006E43B2" w:rsidRDefault="00AA4DC7" w:rsidP="00D63DDD">
            <w:pPr>
              <w:tabs>
                <w:tab w:val="left" w:pos="0"/>
              </w:tabs>
              <w:overflowPunct w:val="0"/>
              <w:autoSpaceDE w:val="0"/>
              <w:autoSpaceDN w:val="0"/>
              <w:adjustRightInd w:val="0"/>
              <w:rPr>
                <w:rFonts w:ascii="Arial" w:hAnsi="Arial" w:cs="Arial"/>
                <w:b/>
              </w:rPr>
            </w:pPr>
            <w:r w:rsidRPr="006E43B2">
              <w:rPr>
                <w:rFonts w:ascii="Arial" w:hAnsi="Arial" w:cs="Arial"/>
                <w:b/>
              </w:rPr>
              <w:t>Section 2.2.1 provides various definitions, including the definition for Firm Fixed Price. Could the State confirm that Firm Fixed Price does not include telecom and regulatory taxes, fees and surcharges that may apply to the purchases of proposed hosted Services for which the State is not legally exempt?</w:t>
            </w:r>
          </w:p>
          <w:p w14:paraId="293D2BDC" w14:textId="5B92C75B" w:rsidR="00AA4DC7" w:rsidRPr="006E43B2" w:rsidRDefault="00AA4DC7" w:rsidP="005663AD">
            <w:pPr>
              <w:tabs>
                <w:tab w:val="left" w:pos="0"/>
              </w:tabs>
              <w:overflowPunct w:val="0"/>
              <w:autoSpaceDE w:val="0"/>
              <w:autoSpaceDN w:val="0"/>
              <w:adjustRightInd w:val="0"/>
              <w:rPr>
                <w:rFonts w:ascii="Arial" w:hAnsi="Arial" w:cs="Arial"/>
                <w:b/>
              </w:rPr>
            </w:pPr>
          </w:p>
          <w:p w14:paraId="40C13F32" w14:textId="50184FCB" w:rsidR="00AA4DC7" w:rsidRPr="006E43B2" w:rsidRDefault="00AA4DC7" w:rsidP="00C90A75">
            <w:pPr>
              <w:tabs>
                <w:tab w:val="left" w:pos="0"/>
              </w:tabs>
              <w:overflowPunct w:val="0"/>
              <w:autoSpaceDE w:val="0"/>
              <w:autoSpaceDN w:val="0"/>
              <w:adjustRightInd w:val="0"/>
              <w:rPr>
                <w:rFonts w:ascii="Arial" w:hAnsi="Arial" w:cs="Arial"/>
              </w:rPr>
            </w:pPr>
            <w:r w:rsidRPr="006E43B2">
              <w:rPr>
                <w:rFonts w:ascii="Arial" w:hAnsi="Arial" w:cs="Arial"/>
              </w:rPr>
              <w:t>The State confirms that definition for “Firm Fixed Price” does not include telecom and regulatory taxes, fees and surcharges that may apply to the purchases of proposed services for which the State is not legally exempt.</w:t>
            </w:r>
          </w:p>
          <w:p w14:paraId="58C17D77" w14:textId="070EAB64"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2C79D2C" w14:textId="77777777" w:rsidTr="101C9DDB">
        <w:tc>
          <w:tcPr>
            <w:tcW w:w="1168" w:type="dxa"/>
            <w:tcBorders>
              <w:top w:val="single" w:sz="4" w:space="0" w:color="auto"/>
              <w:left w:val="single" w:sz="4" w:space="0" w:color="auto"/>
              <w:bottom w:val="single" w:sz="4" w:space="0" w:color="auto"/>
              <w:right w:val="single" w:sz="4" w:space="0" w:color="auto"/>
            </w:tcBorders>
          </w:tcPr>
          <w:p w14:paraId="6E8C859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C5A3E3B" w14:textId="31AA550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2.3</w:t>
            </w:r>
          </w:p>
        </w:tc>
        <w:tc>
          <w:tcPr>
            <w:tcW w:w="8646" w:type="dxa"/>
            <w:tcBorders>
              <w:top w:val="single" w:sz="4" w:space="0" w:color="auto"/>
              <w:left w:val="single" w:sz="4" w:space="0" w:color="auto"/>
              <w:bottom w:val="single" w:sz="4" w:space="0" w:color="auto"/>
              <w:right w:val="single" w:sz="4" w:space="0" w:color="auto"/>
            </w:tcBorders>
          </w:tcPr>
          <w:p w14:paraId="22229690" w14:textId="26113E76" w:rsidR="00AA4DC7" w:rsidRPr="006E43B2" w:rsidRDefault="00AA4DC7" w:rsidP="059A72D3">
            <w:pPr>
              <w:overflowPunct w:val="0"/>
              <w:autoSpaceDE w:val="0"/>
              <w:autoSpaceDN w:val="0"/>
              <w:adjustRightInd w:val="0"/>
              <w:rPr>
                <w:rFonts w:ascii="Arial" w:hAnsi="Arial" w:cs="Arial"/>
                <w:b/>
                <w:bCs/>
              </w:rPr>
            </w:pPr>
            <w:r w:rsidRPr="101C9DDB">
              <w:rPr>
                <w:rFonts w:ascii="Arial" w:hAnsi="Arial" w:cs="Arial"/>
                <w:b/>
                <w:bCs/>
              </w:rPr>
              <w:t xml:space="preserve">A. OSP aggregation service is not clearly stated in the RFP. Does the State require the proposer to be responsible to migrate all APPs as a part of this proposal? </w:t>
            </w:r>
          </w:p>
          <w:p w14:paraId="273CE816" w14:textId="47E5C667" w:rsidR="00AA4DC7" w:rsidRPr="006E43B2" w:rsidRDefault="00AA4DC7" w:rsidP="005663AD">
            <w:pPr>
              <w:tabs>
                <w:tab w:val="left" w:pos="0"/>
              </w:tabs>
              <w:overflowPunct w:val="0"/>
              <w:autoSpaceDE w:val="0"/>
              <w:autoSpaceDN w:val="0"/>
              <w:adjustRightInd w:val="0"/>
              <w:rPr>
                <w:rFonts w:ascii="Arial" w:hAnsi="Arial" w:cs="Arial"/>
                <w:b/>
              </w:rPr>
            </w:pPr>
          </w:p>
          <w:p w14:paraId="60C41D75" w14:textId="40360CA7" w:rsidR="00AA4DC7" w:rsidRPr="006E43B2" w:rsidRDefault="7C2B2F78" w:rsidP="101C9DDB">
            <w:pPr>
              <w:overflowPunct w:val="0"/>
              <w:autoSpaceDE w:val="0"/>
              <w:autoSpaceDN w:val="0"/>
              <w:adjustRightInd w:val="0"/>
              <w:rPr>
                <w:rFonts w:ascii="Arial" w:eastAsia="Arial" w:hAnsi="Arial" w:cs="Arial"/>
              </w:rPr>
            </w:pPr>
            <w:r w:rsidRPr="101C9DDB">
              <w:rPr>
                <w:rFonts w:ascii="Arial" w:eastAsia="Calibri" w:hAnsi="Arial" w:cs="Arial"/>
              </w:rPr>
              <w:t xml:space="preserve">As an end-to-end service and proposed NG9-1-1 System, it is assumed that aggregation is part of the i3 solution. The State </w:t>
            </w:r>
            <w:r w:rsidRPr="101C9DDB">
              <w:rPr>
                <w:rFonts w:ascii="Arial" w:eastAsia="Calibri" w:hAnsi="Arial" w:cs="Arial"/>
                <w:color w:val="000000" w:themeColor="text1"/>
              </w:rPr>
              <w:t xml:space="preserve">does not know the meaning of </w:t>
            </w:r>
            <w:r w:rsidR="450BD84E" w:rsidRPr="101C9DDB">
              <w:rPr>
                <w:rFonts w:ascii="Arial" w:eastAsia="Calibri" w:hAnsi="Arial" w:cs="Arial"/>
                <w:color w:val="000000" w:themeColor="text1"/>
              </w:rPr>
              <w:t>the acronym “</w:t>
            </w:r>
            <w:r w:rsidRPr="101C9DDB">
              <w:rPr>
                <w:rFonts w:ascii="Arial" w:eastAsia="Calibri" w:hAnsi="Arial" w:cs="Arial"/>
                <w:color w:val="000000" w:themeColor="text1"/>
              </w:rPr>
              <w:t>APP</w:t>
            </w:r>
            <w:r w:rsidR="611CE469" w:rsidRPr="101C9DDB">
              <w:rPr>
                <w:rFonts w:ascii="Arial" w:eastAsia="Calibri" w:hAnsi="Arial" w:cs="Arial"/>
                <w:color w:val="000000" w:themeColor="text1"/>
              </w:rPr>
              <w:t>s</w:t>
            </w:r>
            <w:r w:rsidR="735771AD" w:rsidRPr="101C9DDB">
              <w:rPr>
                <w:rFonts w:ascii="Arial" w:eastAsia="Calibri" w:hAnsi="Arial" w:cs="Arial"/>
                <w:color w:val="000000" w:themeColor="text1"/>
              </w:rPr>
              <w:t>”</w:t>
            </w:r>
            <w:r w:rsidRPr="101C9DDB">
              <w:rPr>
                <w:rFonts w:ascii="Arial" w:eastAsia="Calibri" w:hAnsi="Arial" w:cs="Arial"/>
                <w:color w:val="000000" w:themeColor="text1"/>
              </w:rPr>
              <w:t xml:space="preserve"> in this context.</w:t>
            </w:r>
            <w:r w:rsidR="262FBBB7" w:rsidRPr="101C9DDB">
              <w:rPr>
                <w:rFonts w:ascii="Arial" w:eastAsia="Calibri" w:hAnsi="Arial" w:cs="Arial"/>
                <w:color w:val="000000" w:themeColor="text1"/>
              </w:rPr>
              <w:t xml:space="preserve"> </w:t>
            </w:r>
            <w:r w:rsidR="101C9DDB" w:rsidRPr="101C9DDB">
              <w:rPr>
                <w:rFonts w:ascii="Arial" w:eastAsia="Arial" w:hAnsi="Arial" w:cs="Arial"/>
              </w:rPr>
              <w:t>Please see Section 3.1</w:t>
            </w:r>
            <w:r w:rsidR="793933A9" w:rsidRPr="101C9DDB">
              <w:rPr>
                <w:rFonts w:ascii="Arial" w:eastAsia="Arial" w:hAnsi="Arial" w:cs="Arial"/>
              </w:rPr>
              <w:t>4</w:t>
            </w:r>
            <w:r w:rsidR="101C9DDB" w:rsidRPr="101C9DDB">
              <w:rPr>
                <w:rFonts w:ascii="Arial" w:eastAsia="Arial" w:hAnsi="Arial" w:cs="Arial"/>
              </w:rPr>
              <w:t>.1 of T3075</w:t>
            </w:r>
            <w:r w:rsidR="000723B4">
              <w:rPr>
                <w:rFonts w:ascii="Arial" w:eastAsia="Arial" w:hAnsi="Arial" w:cs="Arial"/>
              </w:rPr>
              <w:t xml:space="preserve"> Revised Bid Solicitation dated 07/06/2021</w:t>
            </w:r>
            <w:r w:rsidR="101C9DDB" w:rsidRPr="101C9DDB">
              <w:rPr>
                <w:rFonts w:ascii="Arial" w:eastAsia="Arial" w:hAnsi="Arial" w:cs="Arial"/>
              </w:rPr>
              <w:t>.</w:t>
            </w:r>
          </w:p>
          <w:p w14:paraId="0CA0A89D" w14:textId="0A7B572C" w:rsidR="00AA4DC7" w:rsidRPr="006E43B2" w:rsidRDefault="00AA4DC7" w:rsidP="059A72D3">
            <w:pPr>
              <w:rPr>
                <w:rFonts w:ascii="Arial" w:hAnsi="Arial" w:cs="Arial"/>
                <w:b/>
                <w:bCs/>
              </w:rPr>
            </w:pPr>
          </w:p>
          <w:p w14:paraId="6B1177EE" w14:textId="07883F4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 If so, will the State amend the price workbook to include this requirement?</w:t>
            </w:r>
          </w:p>
          <w:p w14:paraId="4CE5ABC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0F634D5" w14:textId="76C21E54"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w:t>
            </w:r>
          </w:p>
          <w:p w14:paraId="5D125159" w14:textId="32F95444"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4A52D68" w14:textId="77777777" w:rsidTr="101C9DDB">
        <w:tc>
          <w:tcPr>
            <w:tcW w:w="1168" w:type="dxa"/>
            <w:tcBorders>
              <w:top w:val="single" w:sz="4" w:space="0" w:color="auto"/>
              <w:left w:val="single" w:sz="4" w:space="0" w:color="auto"/>
              <w:bottom w:val="single" w:sz="4" w:space="0" w:color="auto"/>
              <w:right w:val="single" w:sz="4" w:space="0" w:color="auto"/>
            </w:tcBorders>
          </w:tcPr>
          <w:p w14:paraId="1718DDB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F4C6719" w14:textId="18BC9E7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3.0</w:t>
            </w:r>
          </w:p>
        </w:tc>
        <w:tc>
          <w:tcPr>
            <w:tcW w:w="8646" w:type="dxa"/>
            <w:tcBorders>
              <w:top w:val="single" w:sz="4" w:space="0" w:color="auto"/>
              <w:left w:val="single" w:sz="4" w:space="0" w:color="auto"/>
              <w:bottom w:val="single" w:sz="4" w:space="0" w:color="auto"/>
              <w:right w:val="single" w:sz="4" w:space="0" w:color="auto"/>
            </w:tcBorders>
          </w:tcPr>
          <w:p w14:paraId="56A590D7" w14:textId="3E99B5A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Is contractor permitted to pass-through third party access costs that may be incurred during the term of the contract?</w:t>
            </w:r>
          </w:p>
          <w:p w14:paraId="28FAB902" w14:textId="35985CFD" w:rsidR="00AA4DC7" w:rsidRPr="006E43B2" w:rsidRDefault="00AA4DC7" w:rsidP="005663AD">
            <w:pPr>
              <w:tabs>
                <w:tab w:val="left" w:pos="0"/>
              </w:tabs>
              <w:overflowPunct w:val="0"/>
              <w:autoSpaceDE w:val="0"/>
              <w:autoSpaceDN w:val="0"/>
              <w:adjustRightInd w:val="0"/>
              <w:rPr>
                <w:rFonts w:ascii="Arial" w:hAnsi="Arial" w:cs="Arial"/>
                <w:b/>
              </w:rPr>
            </w:pPr>
          </w:p>
          <w:p w14:paraId="313438E4" w14:textId="559E2ECF" w:rsidR="00AA4DC7" w:rsidRPr="006E43B2" w:rsidRDefault="00AA4DC7" w:rsidP="18BD5BFA">
            <w:pPr>
              <w:overflowPunct w:val="0"/>
              <w:autoSpaceDE w:val="0"/>
              <w:autoSpaceDN w:val="0"/>
              <w:adjustRightInd w:val="0"/>
              <w:rPr>
                <w:rFonts w:ascii="Arial" w:hAnsi="Arial" w:cs="Arial"/>
              </w:rPr>
            </w:pPr>
            <w:r w:rsidRPr="006E43B2">
              <w:rPr>
                <w:rFonts w:ascii="Arial" w:hAnsi="Arial" w:cs="Arial"/>
              </w:rPr>
              <w:t xml:space="preserve">The Vendor’s {Bidder’s} submitted pricing for each deliverable as specified on the Price Sheet should include any and all anticipated and contemplated costs associated with performing deliverables of this Bid Solicitation. Additional costs, pricing, and or fees may not be acceptable following Blanket P.O. award and subsequent term. </w:t>
            </w:r>
          </w:p>
          <w:p w14:paraId="37EEE8CB" w14:textId="52CB942A" w:rsidR="00AA4DC7" w:rsidRPr="006E43B2" w:rsidRDefault="00AA4DC7" w:rsidP="005663AD">
            <w:pPr>
              <w:tabs>
                <w:tab w:val="left" w:pos="0"/>
              </w:tabs>
              <w:overflowPunct w:val="0"/>
              <w:autoSpaceDE w:val="0"/>
              <w:autoSpaceDN w:val="0"/>
              <w:adjustRightInd w:val="0"/>
              <w:rPr>
                <w:rFonts w:ascii="Arial" w:hAnsi="Arial" w:cs="Arial"/>
              </w:rPr>
            </w:pPr>
          </w:p>
          <w:p w14:paraId="66FFEDF7" w14:textId="3F3AD3A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Please note that if the Vendor {Bidder} intends to utilize a subcontractor, and to the extent such costs are attributable to the use of subcontractors, the Vendor {Bidder} shall complete a Subcontractor Utilization Plan and shall submit this plan with its Quote. Please see</w:t>
            </w:r>
            <w:r w:rsidR="000723B4">
              <w:rPr>
                <w:rFonts w:ascii="Arial" w:hAnsi="Arial" w:cs="Arial"/>
              </w:rPr>
              <w:t xml:space="preserve"> T3075 Revised Bid Solicitation 07/06/2021</w:t>
            </w:r>
            <w:r w:rsidRPr="006E43B2">
              <w:rPr>
                <w:rFonts w:ascii="Arial" w:hAnsi="Arial" w:cs="Arial"/>
              </w:rPr>
              <w:t>, Section 4.4.1.3 for additional details and requirements related to subcontracting.</w:t>
            </w:r>
          </w:p>
          <w:p w14:paraId="011BDACA" w14:textId="601311F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63BD890" w14:textId="77777777" w:rsidTr="101C9DDB">
        <w:tc>
          <w:tcPr>
            <w:tcW w:w="1168" w:type="dxa"/>
            <w:tcBorders>
              <w:top w:val="single" w:sz="4" w:space="0" w:color="auto"/>
              <w:left w:val="single" w:sz="4" w:space="0" w:color="auto"/>
              <w:bottom w:val="single" w:sz="4" w:space="0" w:color="auto"/>
              <w:right w:val="single" w:sz="4" w:space="0" w:color="auto"/>
            </w:tcBorders>
          </w:tcPr>
          <w:p w14:paraId="5D44B69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E175D47" w14:textId="5040B3F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3.0</w:t>
            </w:r>
          </w:p>
        </w:tc>
        <w:tc>
          <w:tcPr>
            <w:tcW w:w="8646" w:type="dxa"/>
            <w:tcBorders>
              <w:top w:val="single" w:sz="4" w:space="0" w:color="auto"/>
              <w:left w:val="single" w:sz="4" w:space="0" w:color="auto"/>
              <w:bottom w:val="single" w:sz="4" w:space="0" w:color="auto"/>
              <w:right w:val="single" w:sz="4" w:space="0" w:color="auto"/>
            </w:tcBorders>
          </w:tcPr>
          <w:p w14:paraId="7A1B513A" w14:textId="7287C90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any Over the Top TT911 apps need to be supported?</w:t>
            </w:r>
          </w:p>
          <w:p w14:paraId="499346AB" w14:textId="320AE5B7" w:rsidR="00AA4DC7" w:rsidRPr="006E43B2" w:rsidRDefault="00AA4DC7" w:rsidP="059A72D3">
            <w:pPr>
              <w:overflowPunct w:val="0"/>
              <w:autoSpaceDE w:val="0"/>
              <w:autoSpaceDN w:val="0"/>
              <w:adjustRightInd w:val="0"/>
              <w:rPr>
                <w:rFonts w:ascii="Arial" w:hAnsi="Arial" w:cs="Arial"/>
                <w:b/>
                <w:bCs/>
              </w:rPr>
            </w:pPr>
          </w:p>
          <w:p w14:paraId="196824EB" w14:textId="6131496C"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State approved Text to 911 apps must be supported. Please see revised Bid Solicitation Section 3.0 (D) contained within</w:t>
            </w:r>
            <w:r w:rsidR="000723B4">
              <w:rPr>
                <w:rFonts w:ascii="Arial" w:hAnsi="Arial" w:cs="Arial"/>
              </w:rPr>
              <w:t xml:space="preserve"> T3075 Revised Bid Solicitation 07/06/2021.</w:t>
            </w:r>
          </w:p>
          <w:p w14:paraId="1162614F" w14:textId="3326FF4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29AD23B" w14:textId="77777777" w:rsidTr="101C9DDB">
        <w:tc>
          <w:tcPr>
            <w:tcW w:w="1168" w:type="dxa"/>
            <w:tcBorders>
              <w:top w:val="single" w:sz="4" w:space="0" w:color="auto"/>
              <w:left w:val="single" w:sz="4" w:space="0" w:color="auto"/>
              <w:bottom w:val="single" w:sz="4" w:space="0" w:color="auto"/>
              <w:right w:val="single" w:sz="4" w:space="0" w:color="auto"/>
            </w:tcBorders>
          </w:tcPr>
          <w:p w14:paraId="23051B5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F48E33C" w14:textId="4E6565F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3.1.1</w:t>
            </w:r>
          </w:p>
        </w:tc>
        <w:tc>
          <w:tcPr>
            <w:tcW w:w="8646" w:type="dxa"/>
            <w:tcBorders>
              <w:top w:val="single" w:sz="4" w:space="0" w:color="auto"/>
              <w:left w:val="single" w:sz="4" w:space="0" w:color="auto"/>
              <w:bottom w:val="single" w:sz="4" w:space="0" w:color="auto"/>
              <w:right w:val="single" w:sz="4" w:space="0" w:color="auto"/>
            </w:tcBorders>
          </w:tcPr>
          <w:p w14:paraId="57238B4E"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provide additional information on the requested interconnections to Delaware, New York and Pennsylvania.</w:t>
            </w:r>
          </w:p>
          <w:p w14:paraId="42D9A1AD"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1080C6D" w14:textId="7839A6A3" w:rsidR="00AA4DC7" w:rsidRPr="006E43B2" w:rsidRDefault="00AA4DC7" w:rsidP="001B38C0">
            <w:pPr>
              <w:tabs>
                <w:tab w:val="left" w:pos="0"/>
              </w:tabs>
              <w:overflowPunct w:val="0"/>
              <w:autoSpaceDE w:val="0"/>
              <w:autoSpaceDN w:val="0"/>
              <w:adjustRightInd w:val="0"/>
              <w:rPr>
                <w:rFonts w:ascii="Arial" w:hAnsi="Arial" w:cs="Arial"/>
              </w:rPr>
            </w:pPr>
            <w:r w:rsidRPr="006E43B2">
              <w:rPr>
                <w:rFonts w:ascii="Arial" w:hAnsi="Arial" w:cs="Arial"/>
              </w:rPr>
              <w:t xml:space="preserve">The State cannot provide any additional information regarding this requirement beyond what is currently stated in the Bid Solicitation Section 3.1.1. </w:t>
            </w:r>
          </w:p>
          <w:p w14:paraId="2A42754D" w14:textId="5B5443A0"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545EA674" w14:textId="77777777" w:rsidTr="101C9DDB">
        <w:tc>
          <w:tcPr>
            <w:tcW w:w="1168" w:type="dxa"/>
            <w:tcBorders>
              <w:top w:val="single" w:sz="4" w:space="0" w:color="auto"/>
              <w:left w:val="single" w:sz="4" w:space="0" w:color="auto"/>
              <w:bottom w:val="single" w:sz="4" w:space="0" w:color="auto"/>
              <w:right w:val="single" w:sz="4" w:space="0" w:color="auto"/>
            </w:tcBorders>
          </w:tcPr>
          <w:p w14:paraId="6D2C8C6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39B3C21" w14:textId="66873C9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3.1.1.2</w:t>
            </w:r>
          </w:p>
        </w:tc>
        <w:tc>
          <w:tcPr>
            <w:tcW w:w="8646" w:type="dxa"/>
            <w:tcBorders>
              <w:top w:val="single" w:sz="4" w:space="0" w:color="auto"/>
              <w:left w:val="single" w:sz="4" w:space="0" w:color="auto"/>
              <w:bottom w:val="single" w:sz="4" w:space="0" w:color="auto"/>
              <w:right w:val="single" w:sz="4" w:space="0" w:color="auto"/>
            </w:tcBorders>
          </w:tcPr>
          <w:p w14:paraId="6E210941" w14:textId="65B2239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This requirement refers to an Appendix 1. Where can Appendix 1 be found in the RFP documents?</w:t>
            </w:r>
          </w:p>
          <w:p w14:paraId="70A64D5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4181007" w14:textId="159366ED" w:rsidR="00AA4DC7" w:rsidRPr="006E43B2" w:rsidRDefault="00AA4DC7" w:rsidP="00C90A75">
            <w:pPr>
              <w:tabs>
                <w:tab w:val="left" w:pos="0"/>
              </w:tabs>
              <w:overflowPunct w:val="0"/>
              <w:autoSpaceDE w:val="0"/>
              <w:autoSpaceDN w:val="0"/>
              <w:adjustRightInd w:val="0"/>
              <w:rPr>
                <w:rFonts w:ascii="Arial" w:hAnsi="Arial" w:cs="Arial"/>
              </w:rPr>
            </w:pPr>
            <w:r w:rsidRPr="006E43B2">
              <w:rPr>
                <w:rFonts w:ascii="Arial" w:hAnsi="Arial" w:cs="Arial"/>
              </w:rPr>
              <w:t>Appendix 1 does not exist and any reference to this document in the Bid Solicitation has been removed. Please see revised Bid Solicitation Section 3.1.1.2 contained within T3075</w:t>
            </w:r>
            <w:r w:rsidR="000723B4">
              <w:rPr>
                <w:rFonts w:ascii="Arial" w:hAnsi="Arial" w:cs="Arial"/>
              </w:rPr>
              <w:t xml:space="preserve"> Revised Bid Solicitation 07/06/2021</w:t>
            </w:r>
            <w:r w:rsidRPr="006E43B2">
              <w:rPr>
                <w:rFonts w:ascii="Arial" w:hAnsi="Arial" w:cs="Arial"/>
              </w:rPr>
              <w:t>.</w:t>
            </w:r>
          </w:p>
          <w:p w14:paraId="455E7942" w14:textId="3E493A4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7090C6B" w14:textId="77777777" w:rsidTr="101C9DDB">
        <w:trPr>
          <w:trHeight w:val="1853"/>
        </w:trPr>
        <w:tc>
          <w:tcPr>
            <w:tcW w:w="1168" w:type="dxa"/>
            <w:tcBorders>
              <w:top w:val="single" w:sz="4" w:space="0" w:color="auto"/>
              <w:left w:val="single" w:sz="4" w:space="0" w:color="auto"/>
              <w:bottom w:val="single" w:sz="4" w:space="0" w:color="auto"/>
              <w:right w:val="single" w:sz="4" w:space="0" w:color="auto"/>
            </w:tcBorders>
          </w:tcPr>
          <w:p w14:paraId="057A093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083A4DB" w14:textId="273709A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3.1.1.7</w:t>
            </w:r>
          </w:p>
        </w:tc>
        <w:tc>
          <w:tcPr>
            <w:tcW w:w="8646" w:type="dxa"/>
            <w:tcBorders>
              <w:top w:val="single" w:sz="4" w:space="0" w:color="auto"/>
              <w:left w:val="single" w:sz="4" w:space="0" w:color="auto"/>
              <w:bottom w:val="single" w:sz="4" w:space="0" w:color="auto"/>
              <w:right w:val="single" w:sz="4" w:space="0" w:color="auto"/>
            </w:tcBorders>
          </w:tcPr>
          <w:p w14:paraId="390C276E" w14:textId="1CD4BA6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RFP states that weekly project status meeting minutes need to be provided within 24 hours. Will the State consider changing 'within 24 hours' to 'within 1 business day'?</w:t>
            </w:r>
          </w:p>
          <w:p w14:paraId="72501114" w14:textId="04AC2CD9" w:rsidR="00AA4DC7" w:rsidRPr="006E43B2" w:rsidRDefault="00AA4DC7" w:rsidP="005663AD">
            <w:pPr>
              <w:tabs>
                <w:tab w:val="left" w:pos="0"/>
              </w:tabs>
              <w:overflowPunct w:val="0"/>
              <w:autoSpaceDE w:val="0"/>
              <w:autoSpaceDN w:val="0"/>
              <w:adjustRightInd w:val="0"/>
              <w:rPr>
                <w:rFonts w:ascii="Arial" w:hAnsi="Arial" w:cs="Arial"/>
                <w:b/>
              </w:rPr>
            </w:pPr>
          </w:p>
          <w:p w14:paraId="65532E2E" w14:textId="78B1E473" w:rsidR="00AA4DC7" w:rsidRPr="00CA268B" w:rsidRDefault="00AA4DC7" w:rsidP="00883A09">
            <w:pPr>
              <w:tabs>
                <w:tab w:val="left" w:pos="0"/>
              </w:tabs>
              <w:overflowPunct w:val="0"/>
              <w:autoSpaceDE w:val="0"/>
              <w:autoSpaceDN w:val="0"/>
              <w:adjustRightInd w:val="0"/>
              <w:rPr>
                <w:rFonts w:ascii="Arial" w:hAnsi="Arial" w:cs="Arial"/>
              </w:rPr>
            </w:pPr>
            <w:r w:rsidRPr="006E43B2">
              <w:rPr>
                <w:rFonts w:ascii="Arial" w:hAnsi="Arial" w:cs="Arial"/>
              </w:rPr>
              <w:t>Bid Solicitation Section 3.1.1.7 (6) has been revised. Please refer to</w:t>
            </w:r>
            <w:r w:rsidR="000723B4">
              <w:rPr>
                <w:rFonts w:ascii="Arial" w:hAnsi="Arial" w:cs="Arial"/>
              </w:rPr>
              <w:t xml:space="preserve"> T3075 Revised Bid Solicitation 07/06/2021.</w:t>
            </w:r>
            <w:r w:rsidRPr="006E43B2">
              <w:rPr>
                <w:rFonts w:ascii="Arial" w:hAnsi="Arial" w:cs="Arial"/>
              </w:rPr>
              <w:t xml:space="preserve"> </w:t>
            </w:r>
          </w:p>
        </w:tc>
      </w:tr>
      <w:tr w:rsidR="00AA4DC7" w:rsidRPr="006E43B2" w14:paraId="76ADC7ED" w14:textId="77777777" w:rsidTr="101C9DDB">
        <w:tc>
          <w:tcPr>
            <w:tcW w:w="1168" w:type="dxa"/>
            <w:tcBorders>
              <w:top w:val="single" w:sz="4" w:space="0" w:color="auto"/>
              <w:left w:val="single" w:sz="4" w:space="0" w:color="auto"/>
              <w:bottom w:val="single" w:sz="4" w:space="0" w:color="auto"/>
              <w:right w:val="single" w:sz="4" w:space="0" w:color="auto"/>
            </w:tcBorders>
          </w:tcPr>
          <w:p w14:paraId="15E63A5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75F05B2" w14:textId="02551A7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3.4</w:t>
            </w:r>
          </w:p>
        </w:tc>
        <w:tc>
          <w:tcPr>
            <w:tcW w:w="8646" w:type="dxa"/>
            <w:tcBorders>
              <w:top w:val="single" w:sz="4" w:space="0" w:color="auto"/>
              <w:left w:val="single" w:sz="4" w:space="0" w:color="auto"/>
              <w:bottom w:val="single" w:sz="4" w:space="0" w:color="auto"/>
              <w:right w:val="single" w:sz="4" w:space="0" w:color="auto"/>
            </w:tcBorders>
          </w:tcPr>
          <w:p w14:paraId="7FAFD8F5" w14:textId="2145FC3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The RFP references network performance requirements from NENA-INF-016.2.2018 </w:t>
            </w:r>
            <w:proofErr w:type="spellStart"/>
            <w:r w:rsidRPr="006E43B2">
              <w:rPr>
                <w:rFonts w:ascii="Arial" w:hAnsi="Arial" w:cs="Arial"/>
                <w:b/>
              </w:rPr>
              <w:t>ESInet</w:t>
            </w:r>
            <w:proofErr w:type="spellEnd"/>
            <w:r w:rsidRPr="006E43B2">
              <w:rPr>
                <w:rFonts w:ascii="Arial" w:hAnsi="Arial" w:cs="Arial"/>
                <w:b/>
              </w:rPr>
              <w:t xml:space="preserve"> Design Information Document section 3.21. There is no section 3.21 in this document; can the State clarify what sections of this document are relevant to this RFP?</w:t>
            </w:r>
          </w:p>
          <w:p w14:paraId="7DC6859B" w14:textId="4400751C" w:rsidR="00AA4DC7" w:rsidRPr="006E43B2" w:rsidRDefault="00AA4DC7" w:rsidP="005663AD">
            <w:pPr>
              <w:tabs>
                <w:tab w:val="left" w:pos="0"/>
              </w:tabs>
              <w:overflowPunct w:val="0"/>
              <w:autoSpaceDE w:val="0"/>
              <w:autoSpaceDN w:val="0"/>
              <w:adjustRightInd w:val="0"/>
              <w:rPr>
                <w:rFonts w:ascii="Arial" w:hAnsi="Arial" w:cs="Arial"/>
                <w:b/>
              </w:rPr>
            </w:pPr>
          </w:p>
          <w:p w14:paraId="7DB67E02" w14:textId="7001A517" w:rsidR="00AA4DC7" w:rsidRPr="006E43B2" w:rsidRDefault="00AA4DC7" w:rsidP="001B38C0">
            <w:pPr>
              <w:tabs>
                <w:tab w:val="left" w:pos="0"/>
              </w:tabs>
              <w:overflowPunct w:val="0"/>
              <w:autoSpaceDE w:val="0"/>
              <w:autoSpaceDN w:val="0"/>
              <w:adjustRightInd w:val="0"/>
              <w:rPr>
                <w:rFonts w:ascii="Arial" w:hAnsi="Arial" w:cs="Arial"/>
              </w:rPr>
            </w:pPr>
            <w:r w:rsidRPr="006E43B2">
              <w:rPr>
                <w:rFonts w:ascii="Arial" w:hAnsi="Arial" w:cs="Arial"/>
              </w:rPr>
              <w:t>Bid Solicitation Section 3.4 has been revised to accurately reference Section 3.1, not Section 3.2. Please refer to</w:t>
            </w:r>
            <w:r w:rsidR="000723B4">
              <w:rPr>
                <w:rFonts w:ascii="Arial" w:hAnsi="Arial" w:cs="Arial"/>
              </w:rPr>
              <w:t xml:space="preserve"> T3075 Revised Bid Solicitation 07/06/2021.</w:t>
            </w:r>
            <w:r w:rsidRPr="006E43B2">
              <w:rPr>
                <w:rFonts w:ascii="Arial" w:hAnsi="Arial" w:cs="Arial"/>
              </w:rPr>
              <w:t xml:space="preserve"> </w:t>
            </w:r>
          </w:p>
          <w:p w14:paraId="136A78ED" w14:textId="2A7FB0D6"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31471536" w14:textId="77777777" w:rsidTr="101C9DDB">
        <w:tc>
          <w:tcPr>
            <w:tcW w:w="1168" w:type="dxa"/>
            <w:tcBorders>
              <w:top w:val="single" w:sz="4" w:space="0" w:color="auto"/>
              <w:left w:val="single" w:sz="4" w:space="0" w:color="auto"/>
              <w:bottom w:val="single" w:sz="4" w:space="0" w:color="auto"/>
              <w:right w:val="single" w:sz="4" w:space="0" w:color="auto"/>
            </w:tcBorders>
          </w:tcPr>
          <w:p w14:paraId="51BBD37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D54FCA2" w14:textId="73EFCDE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3.7 (C)</w:t>
            </w:r>
          </w:p>
        </w:tc>
        <w:tc>
          <w:tcPr>
            <w:tcW w:w="8646" w:type="dxa"/>
            <w:tcBorders>
              <w:top w:val="single" w:sz="4" w:space="0" w:color="auto"/>
              <w:left w:val="single" w:sz="4" w:space="0" w:color="auto"/>
              <w:bottom w:val="single" w:sz="4" w:space="0" w:color="auto"/>
              <w:right w:val="single" w:sz="4" w:space="0" w:color="auto"/>
            </w:tcBorders>
          </w:tcPr>
          <w:p w14:paraId="2161E8F8" w14:textId="4ED34C1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 Do physically diverse entrances presently exist at all PSAP/PSDPs?</w:t>
            </w:r>
          </w:p>
          <w:p w14:paraId="5EF766D5" w14:textId="6D2A0B30" w:rsidR="00AA4DC7" w:rsidRPr="006E43B2" w:rsidRDefault="00AA4DC7" w:rsidP="005663AD">
            <w:pPr>
              <w:tabs>
                <w:tab w:val="left" w:pos="0"/>
              </w:tabs>
              <w:overflowPunct w:val="0"/>
              <w:autoSpaceDE w:val="0"/>
              <w:autoSpaceDN w:val="0"/>
              <w:adjustRightInd w:val="0"/>
              <w:rPr>
                <w:rFonts w:ascii="Arial" w:hAnsi="Arial" w:cs="Arial"/>
                <w:b/>
              </w:rPr>
            </w:pPr>
          </w:p>
          <w:p w14:paraId="607100D7" w14:textId="3F1FD33F" w:rsidR="00AA4DC7" w:rsidRPr="006E43B2" w:rsidRDefault="00AA4DC7" w:rsidP="007C2EFF">
            <w:pPr>
              <w:tabs>
                <w:tab w:val="left" w:pos="0"/>
              </w:tabs>
              <w:overflowPunct w:val="0"/>
              <w:autoSpaceDE w:val="0"/>
              <w:autoSpaceDN w:val="0"/>
              <w:adjustRightInd w:val="0"/>
              <w:rPr>
                <w:rFonts w:ascii="Arial" w:hAnsi="Arial" w:cs="Arial"/>
              </w:rPr>
            </w:pPr>
            <w:r w:rsidRPr="006E43B2">
              <w:rPr>
                <w:rFonts w:ascii="Arial" w:hAnsi="Arial" w:cs="Arial"/>
              </w:rPr>
              <w:t>No, only geo-diverse PSAPs are considered to have physically diverse entrances.</w:t>
            </w:r>
          </w:p>
          <w:p w14:paraId="00FC1BB1" w14:textId="6BEE4538" w:rsidR="00AA4DC7" w:rsidRPr="006E43B2" w:rsidRDefault="00AA4DC7" w:rsidP="005663AD">
            <w:pPr>
              <w:tabs>
                <w:tab w:val="left" w:pos="0"/>
              </w:tabs>
              <w:overflowPunct w:val="0"/>
              <w:autoSpaceDE w:val="0"/>
              <w:autoSpaceDN w:val="0"/>
              <w:adjustRightInd w:val="0"/>
              <w:rPr>
                <w:rFonts w:ascii="Arial" w:hAnsi="Arial" w:cs="Arial"/>
                <w:b/>
              </w:rPr>
            </w:pPr>
          </w:p>
          <w:p w14:paraId="2C0B767E" w14:textId="49F066F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lastRenderedPageBreak/>
              <w:t>B. If not, is there a list of sites requiring construction of a second entrance?</w:t>
            </w:r>
          </w:p>
          <w:p w14:paraId="08EB3A57" w14:textId="4329C2CB" w:rsidR="00AA4DC7" w:rsidRPr="006E43B2" w:rsidRDefault="00AA4DC7" w:rsidP="005663AD">
            <w:pPr>
              <w:tabs>
                <w:tab w:val="left" w:pos="0"/>
              </w:tabs>
              <w:overflowPunct w:val="0"/>
              <w:autoSpaceDE w:val="0"/>
              <w:autoSpaceDN w:val="0"/>
              <w:adjustRightInd w:val="0"/>
              <w:rPr>
                <w:rFonts w:ascii="Arial" w:hAnsi="Arial" w:cs="Arial"/>
                <w:b/>
              </w:rPr>
            </w:pPr>
          </w:p>
          <w:p w14:paraId="3422BF83" w14:textId="4DAA062F"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Pleas</w:t>
            </w:r>
            <w:r w:rsidR="000723B4">
              <w:rPr>
                <w:rFonts w:ascii="Arial" w:hAnsi="Arial" w:cs="Arial"/>
              </w:rPr>
              <w:t>e see T3075 Revised Price Sheet 07/06/2021</w:t>
            </w:r>
            <w:r w:rsidRPr="006E43B2">
              <w:rPr>
                <w:rFonts w:ascii="Arial" w:hAnsi="Arial" w:cs="Arial"/>
              </w:rPr>
              <w:t xml:space="preserve"> for a complete list of PSAPs, which includes a geo-diverse designation if applicable. Please also see the answer to question #17 above. </w:t>
            </w:r>
          </w:p>
          <w:p w14:paraId="106C9970" w14:textId="0284646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91B4A24" w14:textId="77777777" w:rsidTr="101C9DDB">
        <w:tc>
          <w:tcPr>
            <w:tcW w:w="1168" w:type="dxa"/>
            <w:tcBorders>
              <w:top w:val="single" w:sz="4" w:space="0" w:color="auto"/>
              <w:left w:val="single" w:sz="4" w:space="0" w:color="auto"/>
              <w:bottom w:val="single" w:sz="4" w:space="0" w:color="auto"/>
              <w:right w:val="single" w:sz="4" w:space="0" w:color="auto"/>
            </w:tcBorders>
          </w:tcPr>
          <w:p w14:paraId="168EF5F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1EDA82A" w14:textId="6D23EED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3.8</w:t>
            </w:r>
          </w:p>
        </w:tc>
        <w:tc>
          <w:tcPr>
            <w:tcW w:w="8646" w:type="dxa"/>
            <w:tcBorders>
              <w:top w:val="single" w:sz="4" w:space="0" w:color="auto"/>
              <w:left w:val="single" w:sz="4" w:space="0" w:color="auto"/>
              <w:bottom w:val="single" w:sz="4" w:space="0" w:color="auto"/>
              <w:right w:val="single" w:sz="4" w:space="0" w:color="auto"/>
            </w:tcBorders>
          </w:tcPr>
          <w:p w14:paraId="451829DB" w14:textId="18E5733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Does the State have an estimate on the additional bandwidth required for the potential other data sources like CAD, CJIS, Amber Alert, etc listed in the solicitation?</w:t>
            </w:r>
          </w:p>
          <w:p w14:paraId="35823D15" w14:textId="606E0D44" w:rsidR="00AA4DC7" w:rsidRPr="006E43B2" w:rsidRDefault="00AA4DC7" w:rsidP="005663AD">
            <w:pPr>
              <w:tabs>
                <w:tab w:val="left" w:pos="0"/>
              </w:tabs>
              <w:overflowPunct w:val="0"/>
              <w:autoSpaceDE w:val="0"/>
              <w:autoSpaceDN w:val="0"/>
              <w:adjustRightInd w:val="0"/>
              <w:rPr>
                <w:rFonts w:ascii="Arial" w:hAnsi="Arial" w:cs="Arial"/>
                <w:b/>
              </w:rPr>
            </w:pPr>
          </w:p>
          <w:p w14:paraId="77CBCF1F" w14:textId="5751960E" w:rsidR="009E6B53" w:rsidRPr="00AD5787" w:rsidRDefault="00AA4DC7" w:rsidP="009E6B53">
            <w:pPr>
              <w:pStyle w:val="CommentText"/>
              <w:rPr>
                <w:rFonts w:ascii="Arial" w:hAnsi="Arial" w:cs="Arial"/>
                <w:color w:val="000000"/>
              </w:rPr>
            </w:pPr>
            <w:r w:rsidRPr="006E43B2">
              <w:rPr>
                <w:rFonts w:ascii="Arial" w:hAnsi="Arial" w:cs="Arial"/>
              </w:rPr>
              <w:t>No, the State cannot provide an estimation at this time.</w:t>
            </w:r>
            <w:r w:rsidR="002B4B81">
              <w:rPr>
                <w:rFonts w:ascii="Arial" w:hAnsi="Arial" w:cs="Arial"/>
              </w:rPr>
              <w:t xml:space="preserve"> However, pursuant to Section 3.8, the Vendor {Contractor} shall ensure that the bandwidth provided is scalable to meet new demands and services throughout the Blanket P.O. term.</w:t>
            </w:r>
            <w:r w:rsidRPr="006E43B2">
              <w:rPr>
                <w:rFonts w:ascii="Arial" w:hAnsi="Arial" w:cs="Arial"/>
              </w:rPr>
              <w:t xml:space="preserve"> </w:t>
            </w:r>
          </w:p>
          <w:p w14:paraId="37FBA5E8" w14:textId="60D5DF6E" w:rsidR="00AA4DC7" w:rsidRPr="006E43B2" w:rsidRDefault="00AA4DC7" w:rsidP="001B38C0">
            <w:pPr>
              <w:tabs>
                <w:tab w:val="left" w:pos="0"/>
              </w:tabs>
              <w:overflowPunct w:val="0"/>
              <w:autoSpaceDE w:val="0"/>
              <w:autoSpaceDN w:val="0"/>
              <w:adjustRightInd w:val="0"/>
              <w:rPr>
                <w:rFonts w:ascii="Arial" w:hAnsi="Arial" w:cs="Arial"/>
              </w:rPr>
            </w:pPr>
          </w:p>
          <w:p w14:paraId="25592CE0" w14:textId="357ADA5E"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32BC25DE" w14:textId="77777777" w:rsidTr="101C9DDB">
        <w:tc>
          <w:tcPr>
            <w:tcW w:w="1168" w:type="dxa"/>
            <w:tcBorders>
              <w:top w:val="single" w:sz="4" w:space="0" w:color="auto"/>
              <w:left w:val="single" w:sz="4" w:space="0" w:color="auto"/>
              <w:bottom w:val="single" w:sz="4" w:space="0" w:color="auto"/>
              <w:right w:val="single" w:sz="4" w:space="0" w:color="auto"/>
            </w:tcBorders>
          </w:tcPr>
          <w:p w14:paraId="1042FB2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4950CD6" w14:textId="5D8346E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3.8.1</w:t>
            </w:r>
          </w:p>
        </w:tc>
        <w:tc>
          <w:tcPr>
            <w:tcW w:w="8646" w:type="dxa"/>
            <w:tcBorders>
              <w:top w:val="single" w:sz="4" w:space="0" w:color="auto"/>
              <w:left w:val="single" w:sz="4" w:space="0" w:color="auto"/>
              <w:bottom w:val="single" w:sz="4" w:space="0" w:color="auto"/>
              <w:right w:val="single" w:sz="4" w:space="0" w:color="auto"/>
            </w:tcBorders>
          </w:tcPr>
          <w:p w14:paraId="4E74D90B" w14:textId="71F1DBA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Section 3.8.1. </w:t>
            </w:r>
            <w:proofErr w:type="gramStart"/>
            <w:r w:rsidRPr="006E43B2">
              <w:rPr>
                <w:rFonts w:ascii="Arial" w:hAnsi="Arial" w:cs="Arial"/>
                <w:b/>
              </w:rPr>
              <w:t>states</w:t>
            </w:r>
            <w:proofErr w:type="gramEnd"/>
            <w:r w:rsidRPr="006E43B2">
              <w:rPr>
                <w:rFonts w:ascii="Arial" w:hAnsi="Arial" w:cs="Arial"/>
                <w:b/>
              </w:rPr>
              <w:t xml:space="preserve"> that the Vendor {Contractor} shall identify the required minimum bandwidth for interface at the PSAP or end site. Section 3.10.6 states that the Vendor {Contractor} must offer a minimum of two (2) 100 Megabit per second (Mbps) Ethernet port interfaces or higher at the PSAP or edge site depending upon the bandwidth calculation at that site to sufficiently handle the expected traffic at the PSAP or edge site. Taking these two sections together, it appears that the Vendor determines the WAN bandwidth required to support PSAP operation and the minimum LAN requirements are two 100M Ethernet port interfaces. Is this statement accurate? If it is not accurate, please elaborate.</w:t>
            </w:r>
          </w:p>
          <w:p w14:paraId="6683E7A9" w14:textId="6D5B2A83" w:rsidR="00AA4DC7" w:rsidRPr="006E43B2" w:rsidRDefault="00AA4DC7" w:rsidP="005663AD">
            <w:pPr>
              <w:tabs>
                <w:tab w:val="left" w:pos="0"/>
              </w:tabs>
              <w:overflowPunct w:val="0"/>
              <w:autoSpaceDE w:val="0"/>
              <w:autoSpaceDN w:val="0"/>
              <w:adjustRightInd w:val="0"/>
              <w:rPr>
                <w:rFonts w:ascii="Arial" w:hAnsi="Arial" w:cs="Arial"/>
                <w:b/>
              </w:rPr>
            </w:pPr>
          </w:p>
          <w:p w14:paraId="6441FAEC" w14:textId="4215732C"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This is correct, the interface should be a minimum 100Mbps, while the bandwidth may be provisioned at the level determined by the provider using the formula provided in the Bid Solicitation Section 3.3.</w:t>
            </w:r>
          </w:p>
          <w:p w14:paraId="151A730B" w14:textId="3E61F15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B738803" w14:textId="77777777" w:rsidTr="101C9DDB">
        <w:tc>
          <w:tcPr>
            <w:tcW w:w="1168" w:type="dxa"/>
            <w:tcBorders>
              <w:top w:val="single" w:sz="4" w:space="0" w:color="auto"/>
              <w:left w:val="single" w:sz="4" w:space="0" w:color="auto"/>
              <w:bottom w:val="single" w:sz="4" w:space="0" w:color="auto"/>
              <w:right w:val="single" w:sz="4" w:space="0" w:color="auto"/>
            </w:tcBorders>
          </w:tcPr>
          <w:p w14:paraId="714F9F7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F8892BF" w14:textId="538D5DA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3.8.1.2</w:t>
            </w:r>
          </w:p>
        </w:tc>
        <w:tc>
          <w:tcPr>
            <w:tcW w:w="8646" w:type="dxa"/>
            <w:tcBorders>
              <w:top w:val="single" w:sz="4" w:space="0" w:color="auto"/>
              <w:left w:val="single" w:sz="4" w:space="0" w:color="auto"/>
              <w:bottom w:val="single" w:sz="4" w:space="0" w:color="auto"/>
              <w:right w:val="single" w:sz="4" w:space="0" w:color="auto"/>
            </w:tcBorders>
          </w:tcPr>
          <w:p w14:paraId="7B12DF73" w14:textId="315C829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 There is a statement in this section that reads “</w:t>
            </w:r>
            <w:proofErr w:type="spellStart"/>
            <w:r w:rsidRPr="006E43B2">
              <w:rPr>
                <w:rFonts w:ascii="Arial" w:hAnsi="Arial" w:cs="Arial"/>
                <w:b/>
              </w:rPr>
              <w:t>ESInet</w:t>
            </w:r>
            <w:proofErr w:type="spellEnd"/>
            <w:r w:rsidRPr="006E43B2">
              <w:rPr>
                <w:rFonts w:ascii="Arial" w:hAnsi="Arial" w:cs="Arial"/>
                <w:b/>
              </w:rPr>
              <w:t xml:space="preserve"> is expected to be used for other alerts”; can the State clarify what other alerts might use the </w:t>
            </w:r>
            <w:proofErr w:type="spellStart"/>
            <w:r w:rsidRPr="006E43B2">
              <w:rPr>
                <w:rFonts w:ascii="Arial" w:hAnsi="Arial" w:cs="Arial"/>
                <w:b/>
              </w:rPr>
              <w:t>ESInet</w:t>
            </w:r>
            <w:proofErr w:type="spellEnd"/>
            <w:r w:rsidRPr="006E43B2">
              <w:rPr>
                <w:rFonts w:ascii="Arial" w:hAnsi="Arial" w:cs="Arial"/>
                <w:b/>
              </w:rPr>
              <w:t xml:space="preserve"> and how they are expected to be handled? </w:t>
            </w:r>
          </w:p>
          <w:p w14:paraId="5D5BECC1" w14:textId="2A9689E5" w:rsidR="00AA4DC7" w:rsidRPr="006E43B2" w:rsidRDefault="00AA4DC7" w:rsidP="005663AD">
            <w:pPr>
              <w:tabs>
                <w:tab w:val="left" w:pos="0"/>
              </w:tabs>
              <w:overflowPunct w:val="0"/>
              <w:autoSpaceDE w:val="0"/>
              <w:autoSpaceDN w:val="0"/>
              <w:adjustRightInd w:val="0"/>
              <w:rPr>
                <w:rFonts w:ascii="Arial" w:hAnsi="Arial" w:cs="Arial"/>
                <w:b/>
              </w:rPr>
            </w:pPr>
          </w:p>
          <w:p w14:paraId="6C34F19A" w14:textId="3D7C1315"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State considers other alerts as any emergency notification that may or will be required to be issued via the system in accordance with current or future State or local government protocols. An example of this may be Amber Alerts. </w:t>
            </w:r>
          </w:p>
          <w:p w14:paraId="2DFC4089" w14:textId="18FD64EB" w:rsidR="00AA4DC7" w:rsidRPr="006E43B2" w:rsidRDefault="00AA4DC7" w:rsidP="005663AD">
            <w:pPr>
              <w:tabs>
                <w:tab w:val="left" w:pos="0"/>
              </w:tabs>
              <w:overflowPunct w:val="0"/>
              <w:autoSpaceDE w:val="0"/>
              <w:autoSpaceDN w:val="0"/>
              <w:adjustRightInd w:val="0"/>
              <w:rPr>
                <w:rFonts w:ascii="Arial" w:hAnsi="Arial" w:cs="Arial"/>
              </w:rPr>
            </w:pPr>
          </w:p>
          <w:p w14:paraId="7A0B52DC" w14:textId="41EE1B70" w:rsidR="00AA4DC7" w:rsidRPr="006E43B2" w:rsidRDefault="00AA4DC7" w:rsidP="003B690E">
            <w:pPr>
              <w:tabs>
                <w:tab w:val="left" w:pos="0"/>
              </w:tabs>
              <w:overflowPunct w:val="0"/>
              <w:autoSpaceDE w:val="0"/>
              <w:autoSpaceDN w:val="0"/>
              <w:adjustRightInd w:val="0"/>
              <w:rPr>
                <w:rFonts w:ascii="Arial" w:hAnsi="Arial" w:cs="Arial"/>
                <w:b/>
              </w:rPr>
            </w:pPr>
            <w:r w:rsidRPr="006E43B2">
              <w:rPr>
                <w:rFonts w:ascii="Arial" w:hAnsi="Arial" w:cs="Arial"/>
                <w:b/>
              </w:rPr>
              <w:t>B. Can the State provide the information on where the alerts originate and where they are going to be delivered?</w:t>
            </w:r>
          </w:p>
          <w:p w14:paraId="4C154823" w14:textId="713D16A9" w:rsidR="00AA4DC7" w:rsidRPr="006E43B2" w:rsidRDefault="00AA4DC7" w:rsidP="005663AD">
            <w:pPr>
              <w:tabs>
                <w:tab w:val="left" w:pos="0"/>
              </w:tabs>
              <w:overflowPunct w:val="0"/>
              <w:autoSpaceDE w:val="0"/>
              <w:autoSpaceDN w:val="0"/>
              <w:adjustRightInd w:val="0"/>
              <w:rPr>
                <w:rFonts w:ascii="Arial" w:hAnsi="Arial" w:cs="Arial"/>
              </w:rPr>
            </w:pPr>
          </w:p>
          <w:p w14:paraId="4F9B3A72" w14:textId="3D83CC33" w:rsidR="00AA4DC7" w:rsidRPr="00AD5787"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cannot provide that information</w:t>
            </w:r>
            <w:r w:rsidR="00BC44C6">
              <w:rPr>
                <w:rFonts w:ascii="Arial" w:hAnsi="Arial" w:cs="Arial"/>
              </w:rPr>
              <w:t xml:space="preserve"> at this time</w:t>
            </w:r>
            <w:r w:rsidR="00907D27">
              <w:rPr>
                <w:rFonts w:ascii="Arial" w:hAnsi="Arial" w:cs="Arial"/>
              </w:rPr>
              <w:t>, as alerts are currently provided through separate systems</w:t>
            </w:r>
            <w:r w:rsidR="00BC44C6">
              <w:rPr>
                <w:rFonts w:ascii="Arial" w:hAnsi="Arial" w:cs="Arial"/>
              </w:rPr>
              <w:t>.</w:t>
            </w:r>
            <w:r w:rsidR="00907D27">
              <w:rPr>
                <w:rFonts w:ascii="Arial" w:hAnsi="Arial" w:cs="Arial"/>
              </w:rPr>
              <w:t xml:space="preserve"> It is the intent of the State to have alerts pushed through PSAPs in the future instead of have separate systems. Please refer to Question #54.</w:t>
            </w:r>
          </w:p>
          <w:p w14:paraId="3572AD6A" w14:textId="568D055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BC29082" w14:textId="77777777" w:rsidTr="101C9DDB">
        <w:tc>
          <w:tcPr>
            <w:tcW w:w="1168" w:type="dxa"/>
            <w:tcBorders>
              <w:top w:val="single" w:sz="4" w:space="0" w:color="auto"/>
              <w:left w:val="single" w:sz="4" w:space="0" w:color="auto"/>
              <w:bottom w:val="single" w:sz="4" w:space="0" w:color="auto"/>
              <w:right w:val="single" w:sz="4" w:space="0" w:color="auto"/>
            </w:tcBorders>
          </w:tcPr>
          <w:p w14:paraId="57F05A2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AA9D5CF" w14:textId="1AF584B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3.10.2</w:t>
            </w:r>
          </w:p>
        </w:tc>
        <w:tc>
          <w:tcPr>
            <w:tcW w:w="8646" w:type="dxa"/>
            <w:tcBorders>
              <w:top w:val="single" w:sz="4" w:space="0" w:color="auto"/>
              <w:left w:val="single" w:sz="4" w:space="0" w:color="auto"/>
              <w:bottom w:val="single" w:sz="4" w:space="0" w:color="auto"/>
              <w:right w:val="single" w:sz="4" w:space="0" w:color="auto"/>
            </w:tcBorders>
          </w:tcPr>
          <w:p w14:paraId="6EC628E4" w14:textId="356E498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Is it the states intent to deploy the associated static routes to implement this at each PSAP location? </w:t>
            </w:r>
          </w:p>
          <w:p w14:paraId="377392AE" w14:textId="67CEF879" w:rsidR="00AA4DC7" w:rsidRPr="006E43B2" w:rsidRDefault="00AA4DC7" w:rsidP="005663AD">
            <w:pPr>
              <w:tabs>
                <w:tab w:val="left" w:pos="0"/>
              </w:tabs>
              <w:overflowPunct w:val="0"/>
              <w:autoSpaceDE w:val="0"/>
              <w:autoSpaceDN w:val="0"/>
              <w:adjustRightInd w:val="0"/>
              <w:rPr>
                <w:rFonts w:ascii="Arial" w:hAnsi="Arial" w:cs="Arial"/>
                <w:b/>
              </w:rPr>
            </w:pPr>
          </w:p>
          <w:p w14:paraId="41540BD5" w14:textId="58169A7A" w:rsidR="00AA4DC7" w:rsidRPr="006E43B2" w:rsidRDefault="00AA4DC7" w:rsidP="00C90A75">
            <w:pPr>
              <w:tabs>
                <w:tab w:val="left" w:pos="0"/>
              </w:tabs>
              <w:overflowPunct w:val="0"/>
              <w:autoSpaceDE w:val="0"/>
              <w:autoSpaceDN w:val="0"/>
              <w:adjustRightInd w:val="0"/>
              <w:rPr>
                <w:rFonts w:ascii="Arial" w:hAnsi="Arial" w:cs="Arial"/>
              </w:rPr>
            </w:pPr>
            <w:r w:rsidRPr="006E43B2">
              <w:rPr>
                <w:rFonts w:ascii="Arial" w:hAnsi="Arial" w:cs="Arial"/>
              </w:rPr>
              <w:t>As per Bid Solicitation 3.10.2, the Vendor {Contractor} is required to configure static IP address routing at all core network interfaces. However, the Vendor {Contractor} may choose to configure all the PSAPs as part of its solution.</w:t>
            </w:r>
          </w:p>
          <w:p w14:paraId="3142B407" w14:textId="46EADF48" w:rsidR="00AA4DC7" w:rsidRPr="006E43B2" w:rsidRDefault="00AA4DC7" w:rsidP="005663AD">
            <w:pPr>
              <w:tabs>
                <w:tab w:val="left" w:pos="0"/>
              </w:tabs>
              <w:overflowPunct w:val="0"/>
              <w:autoSpaceDE w:val="0"/>
              <w:autoSpaceDN w:val="0"/>
              <w:adjustRightInd w:val="0"/>
              <w:rPr>
                <w:rFonts w:ascii="Arial" w:hAnsi="Arial" w:cs="Arial"/>
                <w:b/>
              </w:rPr>
            </w:pPr>
          </w:p>
          <w:p w14:paraId="2F1A8C69" w14:textId="6D709F5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other configurations be considered, such as BGP?</w:t>
            </w:r>
          </w:p>
          <w:p w14:paraId="149F0436"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38B0220" w14:textId="27E53EEA" w:rsidR="00AA4DC7" w:rsidRPr="006E43B2" w:rsidRDefault="00AA4DC7" w:rsidP="007A661C">
            <w:pPr>
              <w:overflowPunct w:val="0"/>
              <w:autoSpaceDE w:val="0"/>
              <w:autoSpaceDN w:val="0"/>
              <w:adjustRightInd w:val="0"/>
              <w:rPr>
                <w:rFonts w:ascii="Arial" w:hAnsi="Arial" w:cs="Arial"/>
              </w:rPr>
            </w:pPr>
            <w:r w:rsidRPr="006E43B2">
              <w:rPr>
                <w:rFonts w:ascii="Arial" w:hAnsi="Arial" w:cs="Arial"/>
              </w:rPr>
              <w:lastRenderedPageBreak/>
              <w:t>Vendor {Contractor} may propose Border Gateway Protocol (BGP) configuration. Please see Section 2.4 of the</w:t>
            </w:r>
            <w:r w:rsidR="000723B4">
              <w:rPr>
                <w:rFonts w:ascii="Arial" w:hAnsi="Arial" w:cs="Arial"/>
              </w:rPr>
              <w:t xml:space="preserve"> T3075 Revised Bid Solicitation 07/06/2021.</w:t>
            </w:r>
            <w:r w:rsidRPr="006E43B2">
              <w:rPr>
                <w:rFonts w:ascii="Arial" w:hAnsi="Arial" w:cs="Arial"/>
              </w:rPr>
              <w:t xml:space="preserve"> </w:t>
            </w:r>
          </w:p>
          <w:p w14:paraId="407C4DD4" w14:textId="3C228667" w:rsidR="00AC2DF3" w:rsidRPr="006E43B2" w:rsidRDefault="00AC2DF3" w:rsidP="007A661C">
            <w:pPr>
              <w:overflowPunct w:val="0"/>
              <w:autoSpaceDE w:val="0"/>
              <w:autoSpaceDN w:val="0"/>
              <w:adjustRightInd w:val="0"/>
              <w:rPr>
                <w:rFonts w:ascii="Arial" w:hAnsi="Arial" w:cs="Arial"/>
                <w:b/>
              </w:rPr>
            </w:pPr>
          </w:p>
        </w:tc>
      </w:tr>
      <w:tr w:rsidR="00AA4DC7" w:rsidRPr="006E43B2" w14:paraId="07AB233A" w14:textId="77777777" w:rsidTr="101C9DDB">
        <w:tc>
          <w:tcPr>
            <w:tcW w:w="1168" w:type="dxa"/>
            <w:tcBorders>
              <w:top w:val="single" w:sz="4" w:space="0" w:color="auto"/>
              <w:left w:val="single" w:sz="4" w:space="0" w:color="auto"/>
              <w:bottom w:val="single" w:sz="4" w:space="0" w:color="auto"/>
              <w:right w:val="single" w:sz="4" w:space="0" w:color="auto"/>
            </w:tcBorders>
          </w:tcPr>
          <w:p w14:paraId="2626C99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2D7A070" w14:textId="6120108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3.10.4 (A)</w:t>
            </w:r>
          </w:p>
        </w:tc>
        <w:tc>
          <w:tcPr>
            <w:tcW w:w="8646" w:type="dxa"/>
            <w:tcBorders>
              <w:top w:val="single" w:sz="4" w:space="0" w:color="auto"/>
              <w:left w:val="single" w:sz="4" w:space="0" w:color="auto"/>
              <w:bottom w:val="single" w:sz="4" w:space="0" w:color="auto"/>
              <w:right w:val="single" w:sz="4" w:space="0" w:color="auto"/>
            </w:tcBorders>
          </w:tcPr>
          <w:p w14:paraId="2BB40156" w14:textId="18FD55A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 physically diverse entrances presently exist at all PSAP/PSDPs? If not, is there a list of sites requiring construction of a second entrance?</w:t>
            </w:r>
          </w:p>
          <w:p w14:paraId="49CBAA47"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2F12E2C7" w14:textId="690B0D19" w:rsidR="00AA4DC7" w:rsidRPr="006E43B2" w:rsidRDefault="00AA4DC7">
            <w:pPr>
              <w:tabs>
                <w:tab w:val="left" w:pos="0"/>
              </w:tabs>
              <w:overflowPunct w:val="0"/>
              <w:autoSpaceDE w:val="0"/>
              <w:autoSpaceDN w:val="0"/>
              <w:adjustRightInd w:val="0"/>
              <w:rPr>
                <w:rFonts w:ascii="Arial" w:hAnsi="Arial" w:cs="Arial"/>
                <w:b/>
              </w:rPr>
            </w:pPr>
            <w:r w:rsidRPr="006E43B2">
              <w:rPr>
                <w:rFonts w:ascii="Arial" w:hAnsi="Arial" w:cs="Arial"/>
              </w:rPr>
              <w:t xml:space="preserve">Please see the answer to question #53 above. </w:t>
            </w:r>
          </w:p>
          <w:p w14:paraId="0532C48E" w14:textId="43B37D06"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006874C5" w14:textId="77777777" w:rsidTr="101C9DDB">
        <w:tc>
          <w:tcPr>
            <w:tcW w:w="1168" w:type="dxa"/>
            <w:tcBorders>
              <w:top w:val="single" w:sz="4" w:space="0" w:color="auto"/>
              <w:left w:val="single" w:sz="4" w:space="0" w:color="auto"/>
              <w:bottom w:val="single" w:sz="4" w:space="0" w:color="auto"/>
              <w:right w:val="single" w:sz="4" w:space="0" w:color="auto"/>
            </w:tcBorders>
          </w:tcPr>
          <w:p w14:paraId="3CB9DEE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31D3A9B" w14:textId="05843A3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3.10.4 (A)</w:t>
            </w:r>
          </w:p>
        </w:tc>
        <w:tc>
          <w:tcPr>
            <w:tcW w:w="8646" w:type="dxa"/>
            <w:tcBorders>
              <w:top w:val="single" w:sz="4" w:space="0" w:color="auto"/>
              <w:left w:val="single" w:sz="4" w:space="0" w:color="auto"/>
              <w:bottom w:val="single" w:sz="4" w:space="0" w:color="auto"/>
              <w:right w:val="single" w:sz="4" w:space="0" w:color="auto"/>
            </w:tcBorders>
          </w:tcPr>
          <w:p w14:paraId="11A83A8F" w14:textId="7DDB4CB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Are cellular data connections a satisfactory diverse network entry?</w:t>
            </w:r>
          </w:p>
          <w:p w14:paraId="5265744D"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B28BBD8" w14:textId="68652A73" w:rsidR="00AA4DC7" w:rsidRPr="006E43B2" w:rsidRDefault="00AA4DC7" w:rsidP="001B38C0">
            <w:pPr>
              <w:tabs>
                <w:tab w:val="left" w:pos="0"/>
              </w:tabs>
              <w:overflowPunct w:val="0"/>
              <w:autoSpaceDE w:val="0"/>
              <w:autoSpaceDN w:val="0"/>
              <w:adjustRightInd w:val="0"/>
              <w:rPr>
                <w:rFonts w:ascii="Arial" w:hAnsi="Arial" w:cs="Arial"/>
              </w:rPr>
            </w:pPr>
            <w:r w:rsidRPr="006E43B2">
              <w:rPr>
                <w:rFonts w:ascii="Arial" w:hAnsi="Arial" w:cs="Arial"/>
              </w:rPr>
              <w:t xml:space="preserve">No, the State does not consider cellular data connections a diverse network entry. </w:t>
            </w:r>
          </w:p>
          <w:p w14:paraId="735E36C7" w14:textId="1BE690A1"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66BC837A" w14:textId="77777777" w:rsidTr="101C9DDB">
        <w:tc>
          <w:tcPr>
            <w:tcW w:w="1168" w:type="dxa"/>
            <w:tcBorders>
              <w:top w:val="single" w:sz="4" w:space="0" w:color="auto"/>
              <w:left w:val="single" w:sz="4" w:space="0" w:color="auto"/>
              <w:bottom w:val="single" w:sz="4" w:space="0" w:color="auto"/>
              <w:right w:val="single" w:sz="4" w:space="0" w:color="auto"/>
            </w:tcBorders>
          </w:tcPr>
          <w:p w14:paraId="0A1AA82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91BBC4B" w14:textId="6478D1E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3.10.4 (B)</w:t>
            </w:r>
          </w:p>
        </w:tc>
        <w:tc>
          <w:tcPr>
            <w:tcW w:w="8646" w:type="dxa"/>
            <w:tcBorders>
              <w:top w:val="single" w:sz="4" w:space="0" w:color="auto"/>
              <w:left w:val="single" w:sz="4" w:space="0" w:color="auto"/>
              <w:bottom w:val="single" w:sz="4" w:space="0" w:color="auto"/>
              <w:right w:val="single" w:sz="4" w:space="0" w:color="auto"/>
            </w:tcBorders>
          </w:tcPr>
          <w:p w14:paraId="2015E419" w14:textId="02DC48C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Are cellular data connections a satisfactory diverse network entry where a secondary and diverse terrestrial connection is not feasible?</w:t>
            </w:r>
          </w:p>
          <w:p w14:paraId="33A510C8" w14:textId="77777777" w:rsidR="00AA4DC7" w:rsidRPr="006E43B2" w:rsidRDefault="00AA4DC7" w:rsidP="00432435">
            <w:pPr>
              <w:tabs>
                <w:tab w:val="left" w:pos="0"/>
              </w:tabs>
              <w:overflowPunct w:val="0"/>
              <w:autoSpaceDE w:val="0"/>
              <w:autoSpaceDN w:val="0"/>
              <w:adjustRightInd w:val="0"/>
              <w:rPr>
                <w:rFonts w:ascii="Arial" w:hAnsi="Arial" w:cs="Arial"/>
                <w:b/>
              </w:rPr>
            </w:pPr>
          </w:p>
          <w:p w14:paraId="2F81C087" w14:textId="4A7274C2" w:rsidR="00AA4DC7" w:rsidRPr="006E43B2" w:rsidRDefault="00AA4DC7" w:rsidP="00432435">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question #59 above. </w:t>
            </w:r>
          </w:p>
          <w:p w14:paraId="081347F7" w14:textId="335D735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DC33F66" w14:textId="77777777" w:rsidTr="101C9DDB">
        <w:tc>
          <w:tcPr>
            <w:tcW w:w="1168" w:type="dxa"/>
            <w:tcBorders>
              <w:top w:val="single" w:sz="4" w:space="0" w:color="auto"/>
              <w:left w:val="single" w:sz="4" w:space="0" w:color="auto"/>
              <w:bottom w:val="single" w:sz="4" w:space="0" w:color="auto"/>
              <w:right w:val="single" w:sz="4" w:space="0" w:color="auto"/>
            </w:tcBorders>
          </w:tcPr>
          <w:p w14:paraId="7F889BA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DE4B057" w14:textId="1DE1EE8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3.10.4 (B)</w:t>
            </w:r>
          </w:p>
        </w:tc>
        <w:tc>
          <w:tcPr>
            <w:tcW w:w="8646" w:type="dxa"/>
            <w:tcBorders>
              <w:top w:val="single" w:sz="4" w:space="0" w:color="auto"/>
              <w:left w:val="single" w:sz="4" w:space="0" w:color="auto"/>
              <w:bottom w:val="single" w:sz="4" w:space="0" w:color="auto"/>
              <w:right w:val="single" w:sz="4" w:space="0" w:color="auto"/>
            </w:tcBorders>
          </w:tcPr>
          <w:p w14:paraId="1E91662B" w14:textId="44A9AF70"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 Can the term "feasible" be changed to "commercially reasonable?"</w:t>
            </w:r>
          </w:p>
          <w:p w14:paraId="1846CFC0" w14:textId="5624D78D"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 xml:space="preserve"> </w:t>
            </w:r>
          </w:p>
          <w:p w14:paraId="4CB4CD0D" w14:textId="188EE461" w:rsidR="00AA4DC7" w:rsidRPr="006E43B2" w:rsidRDefault="00AA4DC7" w:rsidP="059A72D3">
            <w:pPr>
              <w:rPr>
                <w:rFonts w:ascii="Arial" w:hAnsi="Arial" w:cs="Arial"/>
              </w:rPr>
            </w:pPr>
            <w:r w:rsidRPr="006E43B2">
              <w:rPr>
                <w:rFonts w:ascii="Arial" w:hAnsi="Arial" w:cs="Arial"/>
              </w:rPr>
              <w:t>Please see</w:t>
            </w:r>
            <w:r w:rsidR="000723B4">
              <w:rPr>
                <w:rFonts w:ascii="Arial" w:hAnsi="Arial" w:cs="Arial"/>
              </w:rPr>
              <w:t xml:space="preserve"> T3075 Revised Bid Solicitation 07/06/2021</w:t>
            </w:r>
            <w:r w:rsidRPr="006E43B2">
              <w:rPr>
                <w:rFonts w:ascii="Arial" w:hAnsi="Arial" w:cs="Arial"/>
              </w:rPr>
              <w:t>, Section 3.10.4 (B)</w:t>
            </w:r>
            <w:r w:rsidR="000723B4">
              <w:rPr>
                <w:rFonts w:ascii="Arial" w:hAnsi="Arial" w:cs="Arial"/>
              </w:rPr>
              <w:t>,</w:t>
            </w:r>
            <w:r w:rsidRPr="006E43B2">
              <w:rPr>
                <w:rFonts w:ascii="Arial" w:hAnsi="Arial" w:cs="Arial"/>
              </w:rPr>
              <w:t xml:space="preserve"> for additional details. The term “feasible” has been changed to “commercially reasonable”.</w:t>
            </w:r>
          </w:p>
          <w:p w14:paraId="77517973" w14:textId="77777777" w:rsidR="00AA4DC7" w:rsidRPr="006E43B2" w:rsidRDefault="00AA4DC7" w:rsidP="005663AD">
            <w:pPr>
              <w:tabs>
                <w:tab w:val="left" w:pos="0"/>
              </w:tabs>
              <w:overflowPunct w:val="0"/>
              <w:autoSpaceDE w:val="0"/>
              <w:autoSpaceDN w:val="0"/>
              <w:adjustRightInd w:val="0"/>
              <w:rPr>
                <w:rFonts w:ascii="Arial" w:hAnsi="Arial" w:cs="Arial"/>
              </w:rPr>
            </w:pPr>
          </w:p>
          <w:p w14:paraId="41F123A3"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 Is there a financial limit per site?</w:t>
            </w:r>
            <w:r w:rsidRPr="006E43B2" w:rsidDel="00C90A75">
              <w:rPr>
                <w:rFonts w:ascii="Arial" w:hAnsi="Arial" w:cs="Arial"/>
                <w:b/>
              </w:rPr>
              <w:t xml:space="preserve"> </w:t>
            </w:r>
          </w:p>
          <w:p w14:paraId="0B97A46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93C62D2" w14:textId="04A1906D" w:rsidR="00AA4DC7" w:rsidRPr="006E43B2" w:rsidRDefault="00AA4DC7" w:rsidP="00CB1264">
            <w:pPr>
              <w:tabs>
                <w:tab w:val="left" w:pos="0"/>
              </w:tabs>
              <w:overflowPunct w:val="0"/>
              <w:autoSpaceDE w:val="0"/>
              <w:autoSpaceDN w:val="0"/>
              <w:adjustRightInd w:val="0"/>
              <w:rPr>
                <w:rFonts w:ascii="Arial" w:hAnsi="Arial" w:cs="Arial"/>
              </w:rPr>
            </w:pPr>
            <w:r w:rsidRPr="006E43B2">
              <w:rPr>
                <w:rFonts w:ascii="Arial" w:hAnsi="Arial" w:cs="Arial"/>
              </w:rPr>
              <w:t xml:space="preserve">The State has not established a financial limit however recognizes that last mile diverse routes into Public Safety Answering Points (PSAPs) may not be possible or cost prohibitive.  In such cases the Vendor {Contractor} shall provide the most diverse solution possible. </w:t>
            </w:r>
          </w:p>
          <w:p w14:paraId="794DEE7E" w14:textId="74C7583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2B65297" w14:textId="77777777" w:rsidTr="101C9DDB">
        <w:tc>
          <w:tcPr>
            <w:tcW w:w="1168" w:type="dxa"/>
            <w:tcBorders>
              <w:top w:val="single" w:sz="4" w:space="0" w:color="auto"/>
              <w:left w:val="single" w:sz="4" w:space="0" w:color="auto"/>
              <w:bottom w:val="single" w:sz="4" w:space="0" w:color="auto"/>
              <w:right w:val="single" w:sz="4" w:space="0" w:color="auto"/>
            </w:tcBorders>
          </w:tcPr>
          <w:p w14:paraId="5537E5A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1F40308" w14:textId="736A6F2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3.10.5 (A)</w:t>
            </w:r>
          </w:p>
        </w:tc>
        <w:tc>
          <w:tcPr>
            <w:tcW w:w="8646" w:type="dxa"/>
            <w:tcBorders>
              <w:top w:val="single" w:sz="4" w:space="0" w:color="auto"/>
              <w:left w:val="single" w:sz="4" w:space="0" w:color="auto"/>
              <w:bottom w:val="single" w:sz="4" w:space="0" w:color="auto"/>
              <w:right w:val="single" w:sz="4" w:space="0" w:color="auto"/>
            </w:tcBorders>
          </w:tcPr>
          <w:p w14:paraId="6D322FF3" w14:textId="0BC9AAC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Material costs for </w:t>
            </w:r>
            <w:proofErr w:type="spellStart"/>
            <w:r w:rsidRPr="006E43B2">
              <w:rPr>
                <w:rFonts w:ascii="Arial" w:hAnsi="Arial" w:cs="Arial"/>
                <w:b/>
              </w:rPr>
              <w:t>demarc</w:t>
            </w:r>
            <w:proofErr w:type="spellEnd"/>
            <w:r w:rsidRPr="006E43B2">
              <w:rPr>
                <w:rFonts w:ascii="Arial" w:hAnsi="Arial" w:cs="Arial"/>
                <w:b/>
              </w:rPr>
              <w:t xml:space="preserve"> extensions are commonly developed on an individual case basis following site survey. Is there a pricing line item for this work and is ICB an acceptable response?</w:t>
            </w:r>
          </w:p>
          <w:p w14:paraId="52A9A32E" w14:textId="35326054" w:rsidR="00AA4DC7" w:rsidRPr="006E43B2" w:rsidRDefault="00AA4DC7" w:rsidP="005663AD">
            <w:pPr>
              <w:tabs>
                <w:tab w:val="left" w:pos="0"/>
              </w:tabs>
              <w:overflowPunct w:val="0"/>
              <w:autoSpaceDE w:val="0"/>
              <w:autoSpaceDN w:val="0"/>
              <w:adjustRightInd w:val="0"/>
              <w:rPr>
                <w:rFonts w:ascii="Arial" w:hAnsi="Arial" w:cs="Arial"/>
                <w:b/>
              </w:rPr>
            </w:pPr>
          </w:p>
          <w:p w14:paraId="5E14E7F5" w14:textId="66BC69F2" w:rsidR="00AA4DC7" w:rsidRPr="006E43B2" w:rsidRDefault="00AA4DC7" w:rsidP="02527872">
            <w:pPr>
              <w:overflowPunct w:val="0"/>
              <w:autoSpaceDE w:val="0"/>
              <w:autoSpaceDN w:val="0"/>
              <w:adjustRightInd w:val="0"/>
              <w:rPr>
                <w:rFonts w:ascii="Arial" w:hAnsi="Arial" w:cs="Arial"/>
              </w:rPr>
            </w:pPr>
            <w:r w:rsidRPr="101C9DDB">
              <w:rPr>
                <w:rFonts w:ascii="Arial" w:hAnsi="Arial" w:cs="Arial"/>
              </w:rPr>
              <w:t xml:space="preserve">No, there is not a specific line item for this on the Price Sheet. The requirement of De-Marc extensions as per Bid Solicitation Section 3.10.5 (A) may be completed on an individual case basis (ICB) and charged to the State at </w:t>
            </w:r>
            <w:r w:rsidR="00B0379B">
              <w:rPr>
                <w:rFonts w:ascii="Arial" w:hAnsi="Arial" w:cs="Arial"/>
              </w:rPr>
              <w:t xml:space="preserve">the </w:t>
            </w:r>
            <w:r w:rsidRPr="101C9DDB">
              <w:rPr>
                <w:rFonts w:ascii="Arial" w:hAnsi="Arial" w:cs="Arial"/>
              </w:rPr>
              <w:t xml:space="preserve">applicable hourly rate based on the Vendor’s {Contractor’s} submitted </w:t>
            </w:r>
            <w:r w:rsidR="00B0379B">
              <w:rPr>
                <w:rFonts w:ascii="Arial" w:hAnsi="Arial" w:cs="Arial"/>
              </w:rPr>
              <w:t xml:space="preserve">pricing </w:t>
            </w:r>
            <w:r w:rsidRPr="101C9DDB">
              <w:rPr>
                <w:rFonts w:ascii="Arial" w:hAnsi="Arial" w:cs="Arial"/>
              </w:rPr>
              <w:t>on the Post Implementation Labor Rates tab o</w:t>
            </w:r>
            <w:r w:rsidR="000723B4">
              <w:rPr>
                <w:rFonts w:ascii="Arial" w:hAnsi="Arial" w:cs="Arial"/>
              </w:rPr>
              <w:t>f the T3075 Revised Price Sheet 07/06/2021.</w:t>
            </w:r>
            <w:r w:rsidRPr="101C9DDB">
              <w:rPr>
                <w:rFonts w:ascii="Arial" w:hAnsi="Arial" w:cs="Arial"/>
                <w:highlight w:val="yellow"/>
              </w:rPr>
              <w:t xml:space="preserve"> </w:t>
            </w:r>
          </w:p>
          <w:p w14:paraId="6925302E" w14:textId="5A7FA036"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FD2923E" w14:textId="77777777" w:rsidTr="101C9DDB">
        <w:tc>
          <w:tcPr>
            <w:tcW w:w="1168" w:type="dxa"/>
            <w:tcBorders>
              <w:top w:val="single" w:sz="4" w:space="0" w:color="auto"/>
              <w:left w:val="single" w:sz="4" w:space="0" w:color="auto"/>
              <w:bottom w:val="single" w:sz="4" w:space="0" w:color="auto"/>
              <w:right w:val="single" w:sz="4" w:space="0" w:color="auto"/>
            </w:tcBorders>
          </w:tcPr>
          <w:p w14:paraId="4969AFC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064002F" w14:textId="42C98E6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3.10.7</w:t>
            </w:r>
          </w:p>
        </w:tc>
        <w:tc>
          <w:tcPr>
            <w:tcW w:w="8646" w:type="dxa"/>
            <w:tcBorders>
              <w:top w:val="single" w:sz="4" w:space="0" w:color="auto"/>
              <w:left w:val="single" w:sz="4" w:space="0" w:color="auto"/>
              <w:bottom w:val="single" w:sz="4" w:space="0" w:color="auto"/>
              <w:right w:val="single" w:sz="4" w:space="0" w:color="auto"/>
            </w:tcBorders>
          </w:tcPr>
          <w:p w14:paraId="48DF6661" w14:textId="67A1A11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Is the State requesting Vendors to include a time server device for each PSAP and PSDP that will be physically installed and configured at each of the PSAP and PSDP locations?</w:t>
            </w:r>
          </w:p>
          <w:p w14:paraId="3EAD3DD4" w14:textId="1729C563" w:rsidR="00AA4DC7" w:rsidRPr="006E43B2" w:rsidRDefault="00AA4DC7" w:rsidP="005663AD">
            <w:pPr>
              <w:tabs>
                <w:tab w:val="left" w:pos="0"/>
              </w:tabs>
              <w:overflowPunct w:val="0"/>
              <w:autoSpaceDE w:val="0"/>
              <w:autoSpaceDN w:val="0"/>
              <w:adjustRightInd w:val="0"/>
              <w:rPr>
                <w:rFonts w:ascii="Arial" w:hAnsi="Arial" w:cs="Arial"/>
                <w:b/>
              </w:rPr>
            </w:pPr>
          </w:p>
          <w:p w14:paraId="38861280" w14:textId="3BF4D613"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Per Bid Solicitation Section 3.25.2 (F), the time sync is requested at the network level which should be offered to the Public Safety Answering Points (PSAPs) which are connected.</w:t>
            </w:r>
          </w:p>
          <w:p w14:paraId="1767AFDE" w14:textId="5B82ED8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52A144A" w14:textId="77777777" w:rsidTr="101C9DDB">
        <w:tc>
          <w:tcPr>
            <w:tcW w:w="1168" w:type="dxa"/>
            <w:tcBorders>
              <w:top w:val="single" w:sz="4" w:space="0" w:color="auto"/>
              <w:left w:val="single" w:sz="4" w:space="0" w:color="auto"/>
              <w:bottom w:val="single" w:sz="4" w:space="0" w:color="auto"/>
              <w:right w:val="single" w:sz="4" w:space="0" w:color="auto"/>
            </w:tcBorders>
          </w:tcPr>
          <w:p w14:paraId="088B6D8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DBF586D" w14:textId="29A70C3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3.10.12.1 (A)</w:t>
            </w:r>
          </w:p>
        </w:tc>
        <w:tc>
          <w:tcPr>
            <w:tcW w:w="8646" w:type="dxa"/>
            <w:tcBorders>
              <w:top w:val="single" w:sz="4" w:space="0" w:color="auto"/>
              <w:left w:val="single" w:sz="4" w:space="0" w:color="auto"/>
              <w:bottom w:val="single" w:sz="4" w:space="0" w:color="auto"/>
              <w:right w:val="single" w:sz="4" w:space="0" w:color="auto"/>
            </w:tcBorders>
          </w:tcPr>
          <w:p w14:paraId="5443E31F" w14:textId="348BA67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link to access the New Jersey OIT Password Management Standard is broken. Please supply a working link.</w:t>
            </w:r>
          </w:p>
          <w:p w14:paraId="3AF2B10D" w14:textId="77777777" w:rsidR="00AA4DC7" w:rsidRPr="006E43B2" w:rsidRDefault="00AA4DC7" w:rsidP="00C90A75">
            <w:pPr>
              <w:tabs>
                <w:tab w:val="left" w:pos="0"/>
              </w:tabs>
              <w:overflowPunct w:val="0"/>
              <w:autoSpaceDE w:val="0"/>
              <w:autoSpaceDN w:val="0"/>
              <w:adjustRightInd w:val="0"/>
              <w:rPr>
                <w:rFonts w:ascii="Arial" w:hAnsi="Arial" w:cs="Arial"/>
              </w:rPr>
            </w:pPr>
          </w:p>
          <w:p w14:paraId="041597AA" w14:textId="6EB67243"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Referenced link has been fixed, see</w:t>
            </w:r>
            <w:r w:rsidR="000723B4">
              <w:rPr>
                <w:rFonts w:ascii="Arial" w:hAnsi="Arial" w:cs="Arial"/>
              </w:rPr>
              <w:t xml:space="preserve"> T3075 Revised Bid Solicitation 07/06/2021</w:t>
            </w:r>
            <w:r w:rsidRPr="006E43B2">
              <w:rPr>
                <w:rFonts w:ascii="Arial" w:hAnsi="Arial" w:cs="Arial"/>
              </w:rPr>
              <w:t>.</w:t>
            </w:r>
          </w:p>
          <w:p w14:paraId="641CF88D" w14:textId="77777777" w:rsidR="00AA4DC7" w:rsidRPr="006E43B2" w:rsidRDefault="00AA4DC7" w:rsidP="059A72D3">
            <w:pPr>
              <w:overflowPunct w:val="0"/>
              <w:autoSpaceDE w:val="0"/>
              <w:autoSpaceDN w:val="0"/>
              <w:adjustRightInd w:val="0"/>
              <w:rPr>
                <w:rFonts w:ascii="Arial" w:hAnsi="Arial" w:cs="Arial"/>
              </w:rPr>
            </w:pPr>
          </w:p>
          <w:p w14:paraId="4C57912E" w14:textId="0F8BB907" w:rsidR="00AA4DC7" w:rsidRPr="006E43B2" w:rsidRDefault="00B85193" w:rsidP="059A72D3">
            <w:pPr>
              <w:rPr>
                <w:rFonts w:ascii="Arial" w:hAnsi="Arial" w:cs="Arial"/>
              </w:rPr>
            </w:pPr>
            <w:hyperlink r:id="rId12" w:history="1">
              <w:r w:rsidR="00AA4DC7" w:rsidRPr="006E43B2">
                <w:rPr>
                  <w:rStyle w:val="Hyperlink"/>
                  <w:rFonts w:ascii="Arial" w:hAnsi="Arial" w:cs="Arial"/>
                </w:rPr>
                <w:t>https://nj.gov/it/docs/ps/NJ_Statewide_Information_Security_Manual.pdf</w:t>
              </w:r>
            </w:hyperlink>
            <w:r w:rsidR="00AA4DC7" w:rsidRPr="006E43B2">
              <w:rPr>
                <w:rFonts w:ascii="Arial" w:hAnsi="Arial" w:cs="Arial"/>
              </w:rPr>
              <w:t xml:space="preserve"> </w:t>
            </w:r>
          </w:p>
          <w:p w14:paraId="30B043E9" w14:textId="5CBCDBA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CE8D32D" w14:textId="77777777" w:rsidTr="101C9DDB">
        <w:tc>
          <w:tcPr>
            <w:tcW w:w="1168" w:type="dxa"/>
            <w:tcBorders>
              <w:top w:val="single" w:sz="4" w:space="0" w:color="auto"/>
              <w:left w:val="single" w:sz="4" w:space="0" w:color="auto"/>
              <w:bottom w:val="single" w:sz="4" w:space="0" w:color="auto"/>
              <w:right w:val="single" w:sz="4" w:space="0" w:color="auto"/>
            </w:tcBorders>
          </w:tcPr>
          <w:p w14:paraId="0B37044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6978506" w14:textId="6ED8B8D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3.11</w:t>
            </w:r>
          </w:p>
        </w:tc>
        <w:tc>
          <w:tcPr>
            <w:tcW w:w="8646" w:type="dxa"/>
            <w:tcBorders>
              <w:top w:val="single" w:sz="4" w:space="0" w:color="auto"/>
              <w:left w:val="single" w:sz="4" w:space="0" w:color="auto"/>
              <w:bottom w:val="single" w:sz="4" w:space="0" w:color="auto"/>
              <w:right w:val="single" w:sz="4" w:space="0" w:color="auto"/>
            </w:tcBorders>
          </w:tcPr>
          <w:p w14:paraId="076357B0" w14:textId="0BFC378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A. Is a CLEC, CPN, or license or other certification required? </w:t>
            </w:r>
          </w:p>
          <w:p w14:paraId="03F9A92A" w14:textId="50FE96C6" w:rsidR="00AA4DC7" w:rsidRPr="006E43B2" w:rsidRDefault="00AA4DC7" w:rsidP="005663AD">
            <w:pPr>
              <w:tabs>
                <w:tab w:val="left" w:pos="0"/>
              </w:tabs>
              <w:overflowPunct w:val="0"/>
              <w:autoSpaceDE w:val="0"/>
              <w:autoSpaceDN w:val="0"/>
              <w:adjustRightInd w:val="0"/>
              <w:rPr>
                <w:rFonts w:ascii="Arial" w:hAnsi="Arial" w:cs="Arial"/>
              </w:rPr>
            </w:pPr>
          </w:p>
          <w:p w14:paraId="0224214C" w14:textId="24BA02C5" w:rsidR="00AA4DC7" w:rsidRPr="006E43B2" w:rsidRDefault="00AA4DC7">
            <w:pPr>
              <w:tabs>
                <w:tab w:val="left" w:pos="0"/>
              </w:tabs>
              <w:overflowPunct w:val="0"/>
              <w:autoSpaceDE w:val="0"/>
              <w:autoSpaceDN w:val="0"/>
              <w:adjustRightInd w:val="0"/>
              <w:rPr>
                <w:rFonts w:ascii="Arial" w:hAnsi="Arial" w:cs="Arial"/>
              </w:rPr>
            </w:pPr>
            <w:r w:rsidRPr="006E43B2">
              <w:rPr>
                <w:rFonts w:ascii="Arial" w:hAnsi="Arial" w:cs="Arial"/>
              </w:rPr>
              <w:t xml:space="preserve">No, as per Bid Solicitation Section 3.11, the Vendor {Contractor} is not required to be a certified Competitive Local Exchange Carrier (CLEC). CPN is not currently a defined term and has no associated requirements in this Bid Solicitation. </w:t>
            </w:r>
          </w:p>
          <w:p w14:paraId="50AB9D7C" w14:textId="678E6594" w:rsidR="00AA4DC7" w:rsidRPr="006E43B2" w:rsidRDefault="00AA4DC7">
            <w:pPr>
              <w:tabs>
                <w:tab w:val="left" w:pos="0"/>
              </w:tabs>
              <w:overflowPunct w:val="0"/>
              <w:autoSpaceDE w:val="0"/>
              <w:autoSpaceDN w:val="0"/>
              <w:adjustRightInd w:val="0"/>
              <w:rPr>
                <w:rFonts w:ascii="Arial" w:hAnsi="Arial" w:cs="Arial"/>
                <w:b/>
              </w:rPr>
            </w:pPr>
            <w:r w:rsidRPr="006E43B2" w:rsidDel="00F84439">
              <w:rPr>
                <w:rFonts w:ascii="Arial" w:hAnsi="Arial" w:cs="Arial"/>
              </w:rPr>
              <w:t xml:space="preserve"> </w:t>
            </w:r>
          </w:p>
          <w:p w14:paraId="36340BE0" w14:textId="1B48F7FA" w:rsidR="00AA4DC7" w:rsidRPr="006E43B2" w:rsidRDefault="00AA4DC7" w:rsidP="000341D6">
            <w:pPr>
              <w:tabs>
                <w:tab w:val="left" w:pos="0"/>
              </w:tabs>
              <w:overflowPunct w:val="0"/>
              <w:autoSpaceDE w:val="0"/>
              <w:autoSpaceDN w:val="0"/>
              <w:adjustRightInd w:val="0"/>
              <w:rPr>
                <w:rFonts w:ascii="Arial" w:hAnsi="Arial" w:cs="Arial"/>
                <w:b/>
              </w:rPr>
            </w:pPr>
            <w:r w:rsidRPr="006E43B2">
              <w:rPr>
                <w:rFonts w:ascii="Arial" w:hAnsi="Arial" w:cs="Arial"/>
                <w:b/>
              </w:rPr>
              <w:t xml:space="preserve">B. If so, what aspects of the work is this required for? </w:t>
            </w:r>
          </w:p>
          <w:p w14:paraId="595DFAF3" w14:textId="79AC9305" w:rsidR="00AA4DC7" w:rsidRPr="006E43B2" w:rsidRDefault="00AA4DC7" w:rsidP="000341D6">
            <w:pPr>
              <w:tabs>
                <w:tab w:val="left" w:pos="0"/>
              </w:tabs>
              <w:overflowPunct w:val="0"/>
              <w:autoSpaceDE w:val="0"/>
              <w:autoSpaceDN w:val="0"/>
              <w:adjustRightInd w:val="0"/>
              <w:rPr>
                <w:rFonts w:ascii="Arial" w:hAnsi="Arial" w:cs="Arial"/>
                <w:b/>
              </w:rPr>
            </w:pPr>
          </w:p>
          <w:p w14:paraId="6C9129DD" w14:textId="67EF41D4" w:rsidR="00AA4DC7" w:rsidRPr="006E43B2" w:rsidRDefault="00AA4DC7" w:rsidP="000341D6">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question </w:t>
            </w:r>
            <w:proofErr w:type="gramStart"/>
            <w:r w:rsidRPr="006E43B2">
              <w:rPr>
                <w:rFonts w:ascii="Arial" w:hAnsi="Arial" w:cs="Arial"/>
              </w:rPr>
              <w:t>A</w:t>
            </w:r>
            <w:proofErr w:type="gramEnd"/>
            <w:r w:rsidRPr="006E43B2">
              <w:rPr>
                <w:rFonts w:ascii="Arial" w:hAnsi="Arial" w:cs="Arial"/>
              </w:rPr>
              <w:t xml:space="preserve"> above. </w:t>
            </w:r>
          </w:p>
          <w:p w14:paraId="08106485" w14:textId="77777777" w:rsidR="00AA4DC7" w:rsidRPr="006E43B2" w:rsidRDefault="00AA4DC7" w:rsidP="000341D6">
            <w:pPr>
              <w:tabs>
                <w:tab w:val="left" w:pos="0"/>
              </w:tabs>
              <w:overflowPunct w:val="0"/>
              <w:autoSpaceDE w:val="0"/>
              <w:autoSpaceDN w:val="0"/>
              <w:adjustRightInd w:val="0"/>
              <w:rPr>
                <w:rFonts w:ascii="Arial" w:hAnsi="Arial" w:cs="Arial"/>
                <w:b/>
              </w:rPr>
            </w:pPr>
          </w:p>
          <w:p w14:paraId="409137F3" w14:textId="79698A5D" w:rsidR="00AA4DC7" w:rsidRPr="006E43B2" w:rsidRDefault="00AA4DC7" w:rsidP="000341D6">
            <w:pPr>
              <w:tabs>
                <w:tab w:val="left" w:pos="0"/>
              </w:tabs>
              <w:overflowPunct w:val="0"/>
              <w:autoSpaceDE w:val="0"/>
              <w:autoSpaceDN w:val="0"/>
              <w:adjustRightInd w:val="0"/>
              <w:rPr>
                <w:rFonts w:ascii="Arial" w:hAnsi="Arial" w:cs="Arial"/>
                <w:b/>
              </w:rPr>
            </w:pPr>
            <w:r w:rsidRPr="006E43B2">
              <w:rPr>
                <w:rFonts w:ascii="Arial" w:hAnsi="Arial" w:cs="Arial"/>
                <w:b/>
              </w:rPr>
              <w:t>C. And can this be achieved by utilizing a subcontractor’s license via a LOA or other mechanism?</w:t>
            </w:r>
          </w:p>
          <w:p w14:paraId="1E1C4424" w14:textId="77777777" w:rsidR="00AA4DC7" w:rsidRPr="006E43B2" w:rsidRDefault="00AA4DC7" w:rsidP="000341D6">
            <w:pPr>
              <w:tabs>
                <w:tab w:val="left" w:pos="0"/>
              </w:tabs>
              <w:overflowPunct w:val="0"/>
              <w:autoSpaceDE w:val="0"/>
              <w:autoSpaceDN w:val="0"/>
              <w:adjustRightInd w:val="0"/>
              <w:rPr>
                <w:rFonts w:ascii="Arial" w:hAnsi="Arial" w:cs="Arial"/>
                <w:b/>
              </w:rPr>
            </w:pPr>
          </w:p>
          <w:p w14:paraId="0FC22AFC" w14:textId="77777777" w:rsidR="00AA4DC7" w:rsidRPr="006E43B2" w:rsidRDefault="00AA4DC7" w:rsidP="00F84439">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question </w:t>
            </w:r>
            <w:proofErr w:type="gramStart"/>
            <w:r w:rsidRPr="006E43B2">
              <w:rPr>
                <w:rFonts w:ascii="Arial" w:hAnsi="Arial" w:cs="Arial"/>
              </w:rPr>
              <w:t>A</w:t>
            </w:r>
            <w:proofErr w:type="gramEnd"/>
            <w:r w:rsidRPr="006E43B2">
              <w:rPr>
                <w:rFonts w:ascii="Arial" w:hAnsi="Arial" w:cs="Arial"/>
              </w:rPr>
              <w:t xml:space="preserve"> above. </w:t>
            </w:r>
          </w:p>
          <w:p w14:paraId="3DD70508" w14:textId="58D1E5A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664979D" w14:textId="77777777" w:rsidTr="101C9DDB">
        <w:tc>
          <w:tcPr>
            <w:tcW w:w="1168" w:type="dxa"/>
            <w:tcBorders>
              <w:top w:val="single" w:sz="4" w:space="0" w:color="auto"/>
              <w:left w:val="single" w:sz="4" w:space="0" w:color="auto"/>
              <w:bottom w:val="single" w:sz="4" w:space="0" w:color="auto"/>
              <w:right w:val="single" w:sz="4" w:space="0" w:color="auto"/>
            </w:tcBorders>
          </w:tcPr>
          <w:p w14:paraId="5A40C1B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A1E37A9" w14:textId="476073A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3.11.1</w:t>
            </w:r>
          </w:p>
        </w:tc>
        <w:tc>
          <w:tcPr>
            <w:tcW w:w="8646" w:type="dxa"/>
            <w:tcBorders>
              <w:top w:val="single" w:sz="4" w:space="0" w:color="auto"/>
              <w:left w:val="single" w:sz="4" w:space="0" w:color="auto"/>
              <w:bottom w:val="single" w:sz="4" w:space="0" w:color="auto"/>
              <w:right w:val="single" w:sz="4" w:space="0" w:color="auto"/>
            </w:tcBorders>
          </w:tcPr>
          <w:p w14:paraId="00C95664" w14:textId="581F6ED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RFP states that 'The Vendor {Contractor} shall provide its Interconnection Agreements to the State within 90 calendar days after award of the Blanket P.O.' Can the State confirm that it expects the Vendor {Contractor} to provide its Interconnect Agreement template within 90 calendar days and NOT the actual agreement?</w:t>
            </w:r>
          </w:p>
          <w:p w14:paraId="10707F87" w14:textId="5551FB36" w:rsidR="00AA4DC7" w:rsidRPr="006E43B2" w:rsidRDefault="00AA4DC7" w:rsidP="00772047">
            <w:pPr>
              <w:tabs>
                <w:tab w:val="left" w:pos="0"/>
              </w:tabs>
              <w:overflowPunct w:val="0"/>
              <w:autoSpaceDE w:val="0"/>
              <w:autoSpaceDN w:val="0"/>
              <w:adjustRightInd w:val="0"/>
              <w:rPr>
                <w:rFonts w:ascii="Arial" w:hAnsi="Arial" w:cs="Arial"/>
              </w:rPr>
            </w:pPr>
          </w:p>
          <w:p w14:paraId="451F3A62" w14:textId="22C1E1EB" w:rsidR="00AA4DC7" w:rsidRDefault="00AA4DC7" w:rsidP="00772047">
            <w:pPr>
              <w:tabs>
                <w:tab w:val="left" w:pos="0"/>
              </w:tabs>
              <w:overflowPunct w:val="0"/>
              <w:autoSpaceDE w:val="0"/>
              <w:autoSpaceDN w:val="0"/>
              <w:adjustRightInd w:val="0"/>
              <w:rPr>
                <w:rFonts w:ascii="Arial" w:hAnsi="Arial" w:cs="Arial"/>
              </w:rPr>
            </w:pPr>
            <w:r w:rsidRPr="006E43B2">
              <w:rPr>
                <w:rFonts w:ascii="Arial" w:hAnsi="Arial" w:cs="Arial"/>
              </w:rPr>
              <w:t>The State has revised the Bid Solicitation to clarify that Vendor {Contractor} must provide notice of final Interconnection Agreements to the State within 90 calendar days after award of the Blanket P.O. and is not required to submit the actual executed agreements.</w:t>
            </w:r>
          </w:p>
          <w:p w14:paraId="0304B3C4" w14:textId="07611440" w:rsidR="00F4202C" w:rsidRDefault="00F4202C" w:rsidP="00772047">
            <w:pPr>
              <w:tabs>
                <w:tab w:val="left" w:pos="0"/>
              </w:tabs>
              <w:overflowPunct w:val="0"/>
              <w:autoSpaceDE w:val="0"/>
              <w:autoSpaceDN w:val="0"/>
              <w:adjustRightInd w:val="0"/>
              <w:rPr>
                <w:rFonts w:ascii="Arial" w:hAnsi="Arial" w:cs="Arial"/>
              </w:rPr>
            </w:pPr>
          </w:p>
          <w:p w14:paraId="3252909A" w14:textId="3246DB00" w:rsidR="00F4202C" w:rsidRPr="006E43B2" w:rsidRDefault="00F4202C" w:rsidP="00772047">
            <w:pPr>
              <w:tabs>
                <w:tab w:val="left" w:pos="0"/>
              </w:tabs>
              <w:overflowPunct w:val="0"/>
              <w:autoSpaceDE w:val="0"/>
              <w:autoSpaceDN w:val="0"/>
              <w:adjustRightInd w:val="0"/>
              <w:rPr>
                <w:rFonts w:ascii="Arial" w:hAnsi="Arial" w:cs="Arial"/>
              </w:rPr>
            </w:pPr>
            <w:r>
              <w:rPr>
                <w:rFonts w:ascii="Arial" w:hAnsi="Arial" w:cs="Arial"/>
              </w:rPr>
              <w:t>Please see the revised Bid Solic</w:t>
            </w:r>
            <w:r w:rsidR="000723B4">
              <w:rPr>
                <w:rFonts w:ascii="Arial" w:hAnsi="Arial" w:cs="Arial"/>
              </w:rPr>
              <w:t>itation dated 07/06/2021</w:t>
            </w:r>
            <w:r>
              <w:rPr>
                <w:rFonts w:ascii="Arial" w:hAnsi="Arial" w:cs="Arial"/>
              </w:rPr>
              <w:t xml:space="preserve">. </w:t>
            </w:r>
          </w:p>
          <w:p w14:paraId="144A0312" w14:textId="68FDE86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7D16E60" w14:textId="77777777" w:rsidTr="101C9DDB">
        <w:tc>
          <w:tcPr>
            <w:tcW w:w="1168" w:type="dxa"/>
            <w:tcBorders>
              <w:top w:val="single" w:sz="4" w:space="0" w:color="auto"/>
              <w:left w:val="single" w:sz="4" w:space="0" w:color="auto"/>
              <w:bottom w:val="single" w:sz="4" w:space="0" w:color="auto"/>
              <w:right w:val="single" w:sz="4" w:space="0" w:color="auto"/>
            </w:tcBorders>
          </w:tcPr>
          <w:p w14:paraId="329F30A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F85B31F" w14:textId="0934334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3.11.1 (C)</w:t>
            </w:r>
          </w:p>
        </w:tc>
        <w:tc>
          <w:tcPr>
            <w:tcW w:w="8646" w:type="dxa"/>
            <w:tcBorders>
              <w:top w:val="single" w:sz="4" w:space="0" w:color="auto"/>
              <w:left w:val="single" w:sz="4" w:space="0" w:color="auto"/>
              <w:bottom w:val="single" w:sz="4" w:space="0" w:color="auto"/>
              <w:right w:val="single" w:sz="4" w:space="0" w:color="auto"/>
            </w:tcBorders>
          </w:tcPr>
          <w:p w14:paraId="3EDEFD59"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Does the State require an example of the provider's Interconnection Agreement? Note that it is common practice that executed contracts are pursuant to non-disclosure agreements and would require consent of all parties.</w:t>
            </w:r>
          </w:p>
          <w:p w14:paraId="1653EBA3"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413560F" w14:textId="7D275984" w:rsidR="00AA4DC7" w:rsidRPr="006E43B2" w:rsidRDefault="00AA4DC7" w:rsidP="00C90A75">
            <w:pPr>
              <w:tabs>
                <w:tab w:val="left" w:pos="0"/>
              </w:tabs>
              <w:overflowPunct w:val="0"/>
              <w:autoSpaceDE w:val="0"/>
              <w:autoSpaceDN w:val="0"/>
              <w:adjustRightInd w:val="0"/>
              <w:rPr>
                <w:rFonts w:ascii="Arial" w:hAnsi="Arial" w:cs="Arial"/>
              </w:rPr>
            </w:pPr>
            <w:r w:rsidRPr="006E43B2">
              <w:rPr>
                <w:rFonts w:ascii="Arial" w:hAnsi="Arial" w:cs="Arial"/>
              </w:rPr>
              <w:t>See response to item #66 above.</w:t>
            </w:r>
          </w:p>
          <w:p w14:paraId="67356E32" w14:textId="50D8557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5B716C9" w14:textId="77777777" w:rsidTr="101C9DDB">
        <w:tc>
          <w:tcPr>
            <w:tcW w:w="1168" w:type="dxa"/>
            <w:tcBorders>
              <w:top w:val="single" w:sz="4" w:space="0" w:color="auto"/>
              <w:left w:val="single" w:sz="4" w:space="0" w:color="auto"/>
              <w:bottom w:val="single" w:sz="4" w:space="0" w:color="auto"/>
              <w:right w:val="single" w:sz="4" w:space="0" w:color="auto"/>
            </w:tcBorders>
          </w:tcPr>
          <w:p w14:paraId="2958DA6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FEF12CE" w14:textId="0C796D0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32B8C70D" w14:textId="3F4D05D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 the 908-250-XXXX calls currently have any ALI like data associated with them?</w:t>
            </w:r>
          </w:p>
          <w:p w14:paraId="4E9D6061" w14:textId="77777777" w:rsidR="00AA4DC7" w:rsidRPr="006E43B2" w:rsidRDefault="00AA4DC7">
            <w:pPr>
              <w:tabs>
                <w:tab w:val="left" w:pos="0"/>
              </w:tabs>
              <w:overflowPunct w:val="0"/>
              <w:autoSpaceDE w:val="0"/>
              <w:autoSpaceDN w:val="0"/>
              <w:adjustRightInd w:val="0"/>
              <w:rPr>
                <w:rFonts w:ascii="Arial" w:hAnsi="Arial" w:cs="Arial"/>
                <w:b/>
              </w:rPr>
            </w:pPr>
          </w:p>
          <w:p w14:paraId="1E1874A4" w14:textId="14AA6F96" w:rsidR="00AA4DC7" w:rsidRPr="006E43B2" w:rsidRDefault="00AA4DC7">
            <w:pPr>
              <w:tabs>
                <w:tab w:val="left" w:pos="0"/>
              </w:tabs>
              <w:overflowPunct w:val="0"/>
              <w:autoSpaceDE w:val="0"/>
              <w:autoSpaceDN w:val="0"/>
              <w:adjustRightInd w:val="0"/>
              <w:rPr>
                <w:rFonts w:ascii="Arial" w:hAnsi="Arial" w:cs="Arial"/>
              </w:rPr>
            </w:pPr>
            <w:r w:rsidRPr="006E43B2">
              <w:rPr>
                <w:rFonts w:ascii="Arial" w:hAnsi="Arial" w:cs="Arial"/>
              </w:rPr>
              <w:t>Yes, the existing Automatic Location Identification (ALI) database contains a record for each 908-250-XXXX number in use, this record resembles a 9-1-1 customer record which is displayed to the call taker.</w:t>
            </w:r>
          </w:p>
          <w:p w14:paraId="51B13124" w14:textId="2859F4FE"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7D9293CF" w14:textId="77777777" w:rsidTr="101C9DDB">
        <w:tc>
          <w:tcPr>
            <w:tcW w:w="1168" w:type="dxa"/>
            <w:tcBorders>
              <w:top w:val="single" w:sz="4" w:space="0" w:color="auto"/>
              <w:left w:val="single" w:sz="4" w:space="0" w:color="auto"/>
              <w:bottom w:val="single" w:sz="4" w:space="0" w:color="auto"/>
              <w:right w:val="single" w:sz="4" w:space="0" w:color="auto"/>
            </w:tcBorders>
          </w:tcPr>
          <w:p w14:paraId="7664907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488AA8D" w14:textId="62F544F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2242CC35" w14:textId="7B66039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explain the call flow from answer to transfer to completion for the interstate operator service calls detailing how they are initiated, how the calls are transferred into the 911 network, and how they are identified at the receiving PSAP.</w:t>
            </w:r>
          </w:p>
          <w:p w14:paraId="752052CE"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3A5004B" w14:textId="1A6A874E"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908-250 exchange is currently assigned to Verizon.  When a number from that NPA-NXX is dialed it is routed to the New Brunswick Access Tandem where Verizon translations takes that call and presents it to the 9-1-1 Tandem on a 9-1-1 trunk as a 9-1-1 call and treats that 908-250-XXXX as the Credit Privacy Number (CPN). The Digital Multiplex System (DMS), as with any 9-1-1 call looks at the Telephone Number (TN) (908-250-XXXX) and looks up the assigned Emergency Service Numbers (ESN) for that number in the TN to ESN table. Once the ESN is determined the DMS delivers the call to the assigned Public Safety Answering Point (PSAP). Once the call is answered at the PSAP, an Automatic Location Identification (ALI) query is sent to retrieve the record in the database. </w:t>
            </w:r>
          </w:p>
          <w:p w14:paraId="7A03C467" w14:textId="0183398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D5F097D" w14:textId="77777777" w:rsidTr="101C9DDB">
        <w:tc>
          <w:tcPr>
            <w:tcW w:w="1168" w:type="dxa"/>
            <w:tcBorders>
              <w:top w:val="single" w:sz="4" w:space="0" w:color="auto"/>
              <w:left w:val="single" w:sz="4" w:space="0" w:color="auto"/>
              <w:bottom w:val="single" w:sz="4" w:space="0" w:color="auto"/>
              <w:right w:val="single" w:sz="4" w:space="0" w:color="auto"/>
            </w:tcBorders>
          </w:tcPr>
          <w:p w14:paraId="17DDF23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B1E26ED" w14:textId="1750F54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67F26E4A" w14:textId="66FD850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provide additional information regarding how the State maintains the database of transfer numbers?</w:t>
            </w:r>
          </w:p>
          <w:p w14:paraId="20EB231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61ED288" w14:textId="2A6B6090"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There are less than 1000 transfer numbers in existence and they are manually maintained with the current network provider. This database requires minimal maintenance. </w:t>
            </w:r>
          </w:p>
          <w:p w14:paraId="6EC81874" w14:textId="49DE097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A9E4B2D" w14:textId="77777777" w:rsidTr="101C9DDB">
        <w:tc>
          <w:tcPr>
            <w:tcW w:w="1168" w:type="dxa"/>
            <w:tcBorders>
              <w:top w:val="single" w:sz="4" w:space="0" w:color="auto"/>
              <w:left w:val="single" w:sz="4" w:space="0" w:color="auto"/>
              <w:bottom w:val="single" w:sz="4" w:space="0" w:color="auto"/>
              <w:right w:val="single" w:sz="4" w:space="0" w:color="auto"/>
            </w:tcBorders>
          </w:tcPr>
          <w:p w14:paraId="71C44D7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7B7716B" w14:textId="735728C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6BF9B216" w14:textId="4B46406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allow for the </w:t>
            </w:r>
            <w:proofErr w:type="spellStart"/>
            <w:r w:rsidRPr="006E43B2">
              <w:rPr>
                <w:rFonts w:ascii="Arial" w:hAnsi="Arial" w:cs="Arial"/>
                <w:b/>
              </w:rPr>
              <w:t>ESInet</w:t>
            </w:r>
            <w:proofErr w:type="spellEnd"/>
            <w:r w:rsidRPr="006E43B2">
              <w:rPr>
                <w:rFonts w:ascii="Arial" w:hAnsi="Arial" w:cs="Arial"/>
                <w:b/>
              </w:rPr>
              <w:t xml:space="preserve"> vendor to port (assume) the existing telephone numbers for transfers, or would the vendor be expected to provide new numbers for this solution?</w:t>
            </w:r>
          </w:p>
          <w:p w14:paraId="312E9DDB" w14:textId="77777777" w:rsidR="00AA4DC7" w:rsidRPr="006E43B2" w:rsidRDefault="00AA4DC7">
            <w:pPr>
              <w:tabs>
                <w:tab w:val="left" w:pos="0"/>
              </w:tabs>
              <w:overflowPunct w:val="0"/>
              <w:autoSpaceDE w:val="0"/>
              <w:autoSpaceDN w:val="0"/>
              <w:adjustRightInd w:val="0"/>
              <w:rPr>
                <w:rFonts w:ascii="Arial" w:hAnsi="Arial" w:cs="Arial"/>
                <w:b/>
              </w:rPr>
            </w:pPr>
          </w:p>
          <w:p w14:paraId="383EF530" w14:textId="72F76197"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Since these 908-250-XXXX numbers are already in use throughout the country it is imperative that they be ported. Please see revised Bid Solicitation Section 3.12.1 contained within</w:t>
            </w:r>
            <w:r w:rsidR="00845F9B">
              <w:rPr>
                <w:rFonts w:ascii="Arial" w:hAnsi="Arial" w:cs="Arial"/>
              </w:rPr>
              <w:t xml:space="preserve"> T3075 Revised Bid Solicitation 07/06/2021</w:t>
            </w:r>
            <w:r w:rsidRPr="006E43B2">
              <w:rPr>
                <w:rFonts w:ascii="Arial" w:hAnsi="Arial" w:cs="Arial"/>
              </w:rPr>
              <w:t>. The requirement to port these numbers has been added.</w:t>
            </w:r>
          </w:p>
          <w:p w14:paraId="3386EF7D" w14:textId="4ED40E8C"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2A031C2B" w14:textId="77777777" w:rsidTr="101C9DDB">
        <w:tc>
          <w:tcPr>
            <w:tcW w:w="1168" w:type="dxa"/>
            <w:tcBorders>
              <w:top w:val="single" w:sz="4" w:space="0" w:color="auto"/>
              <w:left w:val="single" w:sz="4" w:space="0" w:color="auto"/>
              <w:bottom w:val="single" w:sz="4" w:space="0" w:color="auto"/>
              <w:right w:val="single" w:sz="4" w:space="0" w:color="auto"/>
            </w:tcBorders>
          </w:tcPr>
          <w:p w14:paraId="69ABA14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2B23C8" w14:textId="30CDFE9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33F5210E" w14:textId="6B861E4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Would the State allow for alternative solutions for external transfers which would allow for additional reliability/redundancy as well as mitigating TDOS attacks?</w:t>
            </w:r>
          </w:p>
          <w:p w14:paraId="198224FE" w14:textId="30D1E683" w:rsidR="00AA4DC7" w:rsidRPr="006E43B2" w:rsidRDefault="00AA4DC7" w:rsidP="005663AD">
            <w:pPr>
              <w:tabs>
                <w:tab w:val="left" w:pos="0"/>
              </w:tabs>
              <w:overflowPunct w:val="0"/>
              <w:autoSpaceDE w:val="0"/>
              <w:autoSpaceDN w:val="0"/>
              <w:adjustRightInd w:val="0"/>
              <w:rPr>
                <w:rFonts w:ascii="Arial" w:hAnsi="Arial" w:cs="Arial"/>
                <w:b/>
              </w:rPr>
            </w:pPr>
          </w:p>
          <w:p w14:paraId="7F84F8F1" w14:textId="1E22A1D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No. It is important that the current 908-250-XXXX number plan be maintained</w:t>
            </w:r>
            <w:r w:rsidRPr="006E43B2">
              <w:rPr>
                <w:rFonts w:ascii="Arial" w:hAnsi="Arial" w:cs="Arial"/>
                <w:b/>
              </w:rPr>
              <w:t xml:space="preserve">. </w:t>
            </w:r>
            <w:r w:rsidRPr="006E43B2">
              <w:rPr>
                <w:rFonts w:ascii="Arial" w:hAnsi="Arial" w:cs="Arial"/>
              </w:rPr>
              <w:t xml:space="preserve"> Please see</w:t>
            </w:r>
            <w:r w:rsidR="00767073" w:rsidRPr="006E43B2">
              <w:rPr>
                <w:rFonts w:ascii="Arial" w:hAnsi="Arial" w:cs="Arial"/>
              </w:rPr>
              <w:t xml:space="preserve"> Section 3.12.1 of the</w:t>
            </w:r>
            <w:r w:rsidRPr="006E43B2">
              <w:rPr>
                <w:rFonts w:ascii="Arial" w:hAnsi="Arial" w:cs="Arial"/>
              </w:rPr>
              <w:t xml:space="preserve"> </w:t>
            </w:r>
            <w:r w:rsidR="00767073" w:rsidRPr="006E43B2">
              <w:rPr>
                <w:rFonts w:ascii="Arial" w:hAnsi="Arial" w:cs="Arial"/>
              </w:rPr>
              <w:t xml:space="preserve">T3075 Revised Bid Solicitation </w:t>
            </w:r>
            <w:r w:rsidR="00845F9B">
              <w:rPr>
                <w:rFonts w:ascii="Arial" w:hAnsi="Arial" w:cs="Arial"/>
              </w:rPr>
              <w:t>dated 07/06/2021.</w:t>
            </w:r>
          </w:p>
          <w:p w14:paraId="5208787C" w14:textId="533BB0A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E5F5CC9" w14:textId="77777777" w:rsidTr="101C9DDB">
        <w:tc>
          <w:tcPr>
            <w:tcW w:w="1168" w:type="dxa"/>
            <w:tcBorders>
              <w:top w:val="single" w:sz="4" w:space="0" w:color="auto"/>
              <w:left w:val="single" w:sz="4" w:space="0" w:color="auto"/>
              <w:bottom w:val="single" w:sz="4" w:space="0" w:color="auto"/>
              <w:right w:val="single" w:sz="4" w:space="0" w:color="auto"/>
            </w:tcBorders>
          </w:tcPr>
          <w:p w14:paraId="350CF26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51B9E24" w14:textId="1C4C455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3EEFA306" w14:textId="6B79BB3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By SSP, do you mean an SS7 Single Switching Point?</w:t>
            </w:r>
          </w:p>
          <w:p w14:paraId="3D06C6DC" w14:textId="4807B2B9" w:rsidR="00AA4DC7" w:rsidRPr="006E43B2" w:rsidRDefault="00AA4DC7" w:rsidP="005663AD">
            <w:pPr>
              <w:tabs>
                <w:tab w:val="left" w:pos="0"/>
              </w:tabs>
              <w:overflowPunct w:val="0"/>
              <w:autoSpaceDE w:val="0"/>
              <w:autoSpaceDN w:val="0"/>
              <w:adjustRightInd w:val="0"/>
              <w:rPr>
                <w:rFonts w:ascii="Arial" w:hAnsi="Arial" w:cs="Arial"/>
                <w:b/>
              </w:rPr>
            </w:pPr>
          </w:p>
          <w:p w14:paraId="6A604403" w14:textId="6AA0AEA8"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No. SSP refers to System Service Providers in the bordering States listed. Please see revised Bid Solicitation Section 2.4 contained within</w:t>
            </w:r>
            <w:r w:rsidR="00845F9B">
              <w:rPr>
                <w:rFonts w:ascii="Arial" w:hAnsi="Arial" w:cs="Arial"/>
              </w:rPr>
              <w:t xml:space="preserve"> T3075 Revised Bid Solicitation 07/06/2021.</w:t>
            </w:r>
          </w:p>
          <w:p w14:paraId="4F8EA511" w14:textId="428D39C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8FB1081" w14:textId="77777777" w:rsidTr="101C9DDB">
        <w:tc>
          <w:tcPr>
            <w:tcW w:w="1168" w:type="dxa"/>
            <w:tcBorders>
              <w:top w:val="single" w:sz="4" w:space="0" w:color="auto"/>
              <w:left w:val="single" w:sz="4" w:space="0" w:color="auto"/>
              <w:bottom w:val="single" w:sz="4" w:space="0" w:color="auto"/>
              <w:right w:val="single" w:sz="4" w:space="0" w:color="auto"/>
            </w:tcBorders>
          </w:tcPr>
          <w:p w14:paraId="6A8B06C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4D6A2C1" w14:textId="77509C5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0CB76DE2" w14:textId="0B231D3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Question - Do the 908-250-XXXX calls currently have any ALI like data associated with them?</w:t>
            </w:r>
          </w:p>
          <w:p w14:paraId="2D40807E" w14:textId="77777777" w:rsidR="00AA4DC7" w:rsidRPr="006E43B2" w:rsidRDefault="00AA4DC7" w:rsidP="00432435">
            <w:pPr>
              <w:tabs>
                <w:tab w:val="left" w:pos="0"/>
              </w:tabs>
              <w:overflowPunct w:val="0"/>
              <w:autoSpaceDE w:val="0"/>
              <w:autoSpaceDN w:val="0"/>
              <w:adjustRightInd w:val="0"/>
              <w:rPr>
                <w:rFonts w:ascii="Arial" w:hAnsi="Arial" w:cs="Arial"/>
                <w:b/>
              </w:rPr>
            </w:pPr>
          </w:p>
          <w:p w14:paraId="3A454FB9" w14:textId="3AB1BDCB" w:rsidR="00AA4DC7" w:rsidRPr="006E43B2" w:rsidRDefault="00AA4DC7" w:rsidP="00432435">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 to question #68. </w:t>
            </w:r>
          </w:p>
          <w:p w14:paraId="592E86ED" w14:textId="527C7C3F"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1100A18D" w14:textId="77777777" w:rsidTr="101C9DDB">
        <w:tc>
          <w:tcPr>
            <w:tcW w:w="1168" w:type="dxa"/>
            <w:tcBorders>
              <w:top w:val="single" w:sz="4" w:space="0" w:color="auto"/>
              <w:left w:val="single" w:sz="4" w:space="0" w:color="auto"/>
              <w:bottom w:val="single" w:sz="4" w:space="0" w:color="auto"/>
              <w:right w:val="single" w:sz="4" w:space="0" w:color="auto"/>
            </w:tcBorders>
          </w:tcPr>
          <w:p w14:paraId="714C335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F78D0B" w14:textId="43C82BF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3.12.1</w:t>
            </w:r>
          </w:p>
        </w:tc>
        <w:tc>
          <w:tcPr>
            <w:tcW w:w="8646" w:type="dxa"/>
            <w:tcBorders>
              <w:top w:val="single" w:sz="4" w:space="0" w:color="auto"/>
              <w:left w:val="single" w:sz="4" w:space="0" w:color="auto"/>
              <w:bottom w:val="single" w:sz="4" w:space="0" w:color="auto"/>
              <w:right w:val="single" w:sz="4" w:space="0" w:color="auto"/>
            </w:tcBorders>
          </w:tcPr>
          <w:p w14:paraId="055057AF" w14:textId="1111443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A. Do the </w:t>
            </w:r>
            <w:proofErr w:type="spellStart"/>
            <w:r w:rsidRPr="006E43B2">
              <w:rPr>
                <w:rFonts w:ascii="Arial" w:hAnsi="Arial" w:cs="Arial"/>
                <w:b/>
              </w:rPr>
              <w:t>ESInet’s</w:t>
            </w:r>
            <w:proofErr w:type="spellEnd"/>
            <w:r w:rsidRPr="006E43B2">
              <w:rPr>
                <w:rFonts w:ascii="Arial" w:hAnsi="Arial" w:cs="Arial"/>
                <w:b/>
              </w:rPr>
              <w:t xml:space="preserve"> from Delaware, New York and Pennsylvania exist today? If not, is there a timeline for when the States </w:t>
            </w:r>
            <w:proofErr w:type="spellStart"/>
            <w:r w:rsidRPr="006E43B2">
              <w:rPr>
                <w:rFonts w:ascii="Arial" w:hAnsi="Arial" w:cs="Arial"/>
                <w:b/>
              </w:rPr>
              <w:t>ESInet</w:t>
            </w:r>
            <w:proofErr w:type="spellEnd"/>
            <w:r w:rsidRPr="006E43B2">
              <w:rPr>
                <w:rFonts w:ascii="Arial" w:hAnsi="Arial" w:cs="Arial"/>
                <w:b/>
              </w:rPr>
              <w:t xml:space="preserve"> is to interconnect to these networks? </w:t>
            </w:r>
          </w:p>
          <w:p w14:paraId="6EF6BE37"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CC8B749" w14:textId="276F5665"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The State is unaware of whether Delaware, New York or Pennsylvania currently have an Emergency Services IP Network (</w:t>
            </w:r>
            <w:proofErr w:type="spellStart"/>
            <w:r w:rsidRPr="006E43B2">
              <w:rPr>
                <w:rFonts w:ascii="Arial" w:hAnsi="Arial" w:cs="Arial"/>
              </w:rPr>
              <w:t>ESInet</w:t>
            </w:r>
            <w:proofErr w:type="spellEnd"/>
            <w:r w:rsidRPr="006E43B2">
              <w:rPr>
                <w:rFonts w:ascii="Arial" w:hAnsi="Arial" w:cs="Arial"/>
              </w:rPr>
              <w:t>) nor is the State aware of any current or planned timeline.</w:t>
            </w:r>
          </w:p>
          <w:p w14:paraId="1B2C4895" w14:textId="77777777" w:rsidR="00AA4DC7" w:rsidRPr="006E43B2" w:rsidRDefault="00AA4DC7" w:rsidP="00AE210C">
            <w:pPr>
              <w:tabs>
                <w:tab w:val="left" w:pos="0"/>
              </w:tabs>
              <w:overflowPunct w:val="0"/>
              <w:autoSpaceDE w:val="0"/>
              <w:autoSpaceDN w:val="0"/>
              <w:adjustRightInd w:val="0"/>
              <w:rPr>
                <w:rFonts w:ascii="Arial" w:hAnsi="Arial" w:cs="Arial"/>
              </w:rPr>
            </w:pPr>
          </w:p>
          <w:p w14:paraId="0CE94689" w14:textId="4AD3E501"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 xml:space="preserve">Vendor {Bidder} must propose a network that is capable of accommodating </w:t>
            </w:r>
            <w:proofErr w:type="spellStart"/>
            <w:r w:rsidRPr="006E43B2">
              <w:rPr>
                <w:rFonts w:ascii="Arial" w:hAnsi="Arial" w:cs="Arial"/>
              </w:rPr>
              <w:t>ESInet</w:t>
            </w:r>
            <w:proofErr w:type="spellEnd"/>
            <w:r w:rsidRPr="006E43B2">
              <w:rPr>
                <w:rFonts w:ascii="Arial" w:hAnsi="Arial" w:cs="Arial"/>
              </w:rPr>
              <w:t xml:space="preserve"> interconnection with adjacent states.  </w:t>
            </w:r>
          </w:p>
          <w:p w14:paraId="0AB6C109" w14:textId="0BA6ED2F" w:rsidR="00AA4DC7" w:rsidRPr="006E43B2" w:rsidRDefault="00AA4DC7" w:rsidP="00AE210C">
            <w:pPr>
              <w:tabs>
                <w:tab w:val="left" w:pos="0"/>
              </w:tabs>
              <w:overflowPunct w:val="0"/>
              <w:autoSpaceDE w:val="0"/>
              <w:autoSpaceDN w:val="0"/>
              <w:adjustRightInd w:val="0"/>
              <w:rPr>
                <w:rFonts w:ascii="Arial" w:hAnsi="Arial" w:cs="Arial"/>
              </w:rPr>
            </w:pPr>
          </w:p>
          <w:p w14:paraId="6D19F2BD" w14:textId="7CFB2B83" w:rsidR="00AA4DC7" w:rsidRPr="006E43B2" w:rsidRDefault="00AA4DC7" w:rsidP="0084688B">
            <w:pPr>
              <w:tabs>
                <w:tab w:val="left" w:pos="0"/>
              </w:tabs>
              <w:overflowPunct w:val="0"/>
              <w:autoSpaceDE w:val="0"/>
              <w:autoSpaceDN w:val="0"/>
              <w:adjustRightInd w:val="0"/>
              <w:rPr>
                <w:rFonts w:ascii="Arial" w:hAnsi="Arial" w:cs="Arial"/>
                <w:b/>
              </w:rPr>
            </w:pPr>
            <w:r w:rsidRPr="006E43B2">
              <w:rPr>
                <w:rFonts w:ascii="Arial" w:hAnsi="Arial" w:cs="Arial"/>
                <w:b/>
              </w:rPr>
              <w:t>B. Who are the SSP’s for these networks?</w:t>
            </w:r>
          </w:p>
          <w:p w14:paraId="17823286" w14:textId="77777777" w:rsidR="00AA4DC7" w:rsidRPr="006E43B2" w:rsidRDefault="00AA4DC7" w:rsidP="0084688B">
            <w:pPr>
              <w:tabs>
                <w:tab w:val="left" w:pos="0"/>
              </w:tabs>
              <w:overflowPunct w:val="0"/>
              <w:autoSpaceDE w:val="0"/>
              <w:autoSpaceDN w:val="0"/>
              <w:adjustRightInd w:val="0"/>
              <w:rPr>
                <w:rFonts w:ascii="Arial" w:hAnsi="Arial" w:cs="Arial"/>
                <w:b/>
              </w:rPr>
            </w:pPr>
          </w:p>
          <w:p w14:paraId="1DE5EE41" w14:textId="6450AA85"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At this time the identified states have not deployed NG9-1-1 therefore their SSPs are unknown.</w:t>
            </w:r>
          </w:p>
          <w:p w14:paraId="73EAC7D1" w14:textId="711151F2"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02D5012C" w14:textId="77777777" w:rsidTr="101C9DDB">
        <w:tc>
          <w:tcPr>
            <w:tcW w:w="1168" w:type="dxa"/>
            <w:tcBorders>
              <w:top w:val="single" w:sz="4" w:space="0" w:color="auto"/>
              <w:left w:val="single" w:sz="4" w:space="0" w:color="auto"/>
              <w:bottom w:val="single" w:sz="4" w:space="0" w:color="auto"/>
              <w:right w:val="single" w:sz="4" w:space="0" w:color="auto"/>
            </w:tcBorders>
          </w:tcPr>
          <w:p w14:paraId="1DFE0EC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C6D9B3A" w14:textId="7661B8D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3.13</w:t>
            </w:r>
          </w:p>
        </w:tc>
        <w:tc>
          <w:tcPr>
            <w:tcW w:w="8646" w:type="dxa"/>
            <w:tcBorders>
              <w:top w:val="single" w:sz="4" w:space="0" w:color="auto"/>
              <w:left w:val="single" w:sz="4" w:space="0" w:color="auto"/>
              <w:bottom w:val="single" w:sz="4" w:space="0" w:color="auto"/>
              <w:right w:val="single" w:sz="4" w:space="0" w:color="auto"/>
            </w:tcBorders>
          </w:tcPr>
          <w:p w14:paraId="03B1B080" w14:textId="5DB3EFBA" w:rsidR="00AA4DC7" w:rsidRPr="006E43B2" w:rsidRDefault="00AA4DC7" w:rsidP="059A72D3">
            <w:pPr>
              <w:overflowPunct w:val="0"/>
              <w:autoSpaceDE w:val="0"/>
              <w:autoSpaceDN w:val="0"/>
              <w:adjustRightInd w:val="0"/>
              <w:rPr>
                <w:rFonts w:ascii="Arial" w:hAnsi="Arial" w:cs="Arial"/>
                <w:b/>
                <w:bCs/>
              </w:rPr>
            </w:pPr>
            <w:r w:rsidRPr="006E43B2">
              <w:rPr>
                <w:rFonts w:ascii="Arial" w:hAnsi="Arial" w:cs="Arial"/>
                <w:b/>
                <w:bCs/>
              </w:rPr>
              <w:t>Please clarify the requirement. There are currently Text (TCC) providers for wireless carriers. Is the requirement to allow interconnectivity with those TCC providers to allow for Text processing and/or Processing of direct RTT?</w:t>
            </w:r>
          </w:p>
          <w:p w14:paraId="5B009DCB" w14:textId="41B24BD0" w:rsidR="00AA4DC7" w:rsidRPr="006E43B2" w:rsidRDefault="00AA4DC7" w:rsidP="005663AD">
            <w:pPr>
              <w:tabs>
                <w:tab w:val="left" w:pos="0"/>
              </w:tabs>
              <w:overflowPunct w:val="0"/>
              <w:autoSpaceDE w:val="0"/>
              <w:autoSpaceDN w:val="0"/>
              <w:adjustRightInd w:val="0"/>
              <w:rPr>
                <w:rFonts w:ascii="Arial" w:hAnsi="Arial" w:cs="Arial"/>
                <w:b/>
              </w:rPr>
            </w:pPr>
          </w:p>
          <w:p w14:paraId="6004A763" w14:textId="19C8C67A" w:rsidR="00AA4DC7" w:rsidRPr="006E43B2" w:rsidRDefault="00AA4DC7" w:rsidP="02527872">
            <w:pPr>
              <w:overflowPunct w:val="0"/>
              <w:autoSpaceDE w:val="0"/>
              <w:autoSpaceDN w:val="0"/>
              <w:adjustRightInd w:val="0"/>
              <w:rPr>
                <w:rFonts w:ascii="Arial" w:hAnsi="Arial" w:cs="Arial"/>
                <w:b/>
                <w:bCs/>
              </w:rPr>
            </w:pPr>
            <w:r w:rsidRPr="006E43B2">
              <w:rPr>
                <w:rFonts w:ascii="Arial" w:hAnsi="Arial" w:cs="Arial"/>
              </w:rPr>
              <w:lastRenderedPageBreak/>
              <w:t>Yes, the requirement is to allow interconnectivity with Text Control Center (TCC) providers to allow for Text processing. The system is also required to process direct Real Time Text (RTT).</w:t>
            </w:r>
            <w:r w:rsidR="218FE0CA" w:rsidRPr="006E43B2">
              <w:rPr>
                <w:rFonts w:ascii="Arial" w:hAnsi="Arial" w:cs="Arial"/>
              </w:rPr>
              <w:t xml:space="preserve"> </w:t>
            </w:r>
            <w:r w:rsidR="218FE0CA" w:rsidRPr="006E43B2">
              <w:rPr>
                <w:rFonts w:ascii="Arial" w:hAnsi="Arial" w:cs="Arial"/>
                <w:bCs/>
              </w:rPr>
              <w:t>Please see</w:t>
            </w:r>
            <w:r w:rsidR="00767073" w:rsidRPr="006E43B2">
              <w:rPr>
                <w:rFonts w:ascii="Arial" w:hAnsi="Arial" w:cs="Arial"/>
                <w:bCs/>
              </w:rPr>
              <w:t xml:space="preserve"> Section 3.13 of the</w:t>
            </w:r>
            <w:r w:rsidR="218FE0CA" w:rsidRPr="006E43B2">
              <w:rPr>
                <w:rFonts w:ascii="Arial" w:hAnsi="Arial" w:cs="Arial"/>
                <w:bCs/>
              </w:rPr>
              <w:t xml:space="preserve"> </w:t>
            </w:r>
            <w:r w:rsidR="00767073" w:rsidRPr="006E43B2">
              <w:rPr>
                <w:rFonts w:ascii="Arial" w:hAnsi="Arial" w:cs="Arial"/>
                <w:bCs/>
              </w:rPr>
              <w:t xml:space="preserve">T3075 Revised Bid Solicitation </w:t>
            </w:r>
            <w:r w:rsidR="00845F9B">
              <w:rPr>
                <w:rFonts w:ascii="Arial" w:hAnsi="Arial" w:cs="Arial"/>
                <w:bCs/>
              </w:rPr>
              <w:t>dated 07/06/2021.</w:t>
            </w:r>
          </w:p>
          <w:p w14:paraId="701346F2" w14:textId="623244FA" w:rsidR="00AA4DC7" w:rsidRPr="006E43B2" w:rsidRDefault="00AA4DC7" w:rsidP="02527872">
            <w:pPr>
              <w:overflowPunct w:val="0"/>
              <w:autoSpaceDE w:val="0"/>
              <w:autoSpaceDN w:val="0"/>
              <w:adjustRightInd w:val="0"/>
              <w:rPr>
                <w:rFonts w:ascii="Arial" w:hAnsi="Arial" w:cs="Arial"/>
              </w:rPr>
            </w:pPr>
          </w:p>
          <w:p w14:paraId="33E8BE30" w14:textId="09830DB6"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24F254C" w14:textId="77777777" w:rsidTr="101C9DDB">
        <w:tc>
          <w:tcPr>
            <w:tcW w:w="1168" w:type="dxa"/>
            <w:tcBorders>
              <w:top w:val="single" w:sz="4" w:space="0" w:color="auto"/>
              <w:left w:val="single" w:sz="4" w:space="0" w:color="auto"/>
              <w:bottom w:val="single" w:sz="4" w:space="0" w:color="auto"/>
              <w:right w:val="single" w:sz="4" w:space="0" w:color="auto"/>
            </w:tcBorders>
          </w:tcPr>
          <w:p w14:paraId="77D3B98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6363531" w14:textId="74979FA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w:t>
            </w:r>
          </w:p>
        </w:tc>
        <w:tc>
          <w:tcPr>
            <w:tcW w:w="8646" w:type="dxa"/>
            <w:tcBorders>
              <w:top w:val="single" w:sz="4" w:space="0" w:color="auto"/>
              <w:left w:val="single" w:sz="4" w:space="0" w:color="auto"/>
              <w:bottom w:val="single" w:sz="4" w:space="0" w:color="auto"/>
              <w:right w:val="single" w:sz="4" w:space="0" w:color="auto"/>
            </w:tcBorders>
          </w:tcPr>
          <w:p w14:paraId="30479FBB" w14:textId="1AA1C92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This requirement related to the KML call processing equipment states "The number of positions and installations specific to KML shall require additional planning, consideration, and requirements for NG9-1-1." What are the "additional requirements for NG9-1-1" which are related to the KML call handling equipment?</w:t>
            </w:r>
          </w:p>
          <w:p w14:paraId="11B06980" w14:textId="5DE03CC2" w:rsidR="00AA4DC7" w:rsidRPr="006E43B2" w:rsidRDefault="00AA4DC7" w:rsidP="059A72D3">
            <w:pPr>
              <w:overflowPunct w:val="0"/>
              <w:autoSpaceDE w:val="0"/>
              <w:autoSpaceDN w:val="0"/>
              <w:adjustRightInd w:val="0"/>
              <w:rPr>
                <w:rFonts w:ascii="Arial" w:hAnsi="Arial" w:cs="Arial"/>
              </w:rPr>
            </w:pPr>
          </w:p>
          <w:p w14:paraId="2D6D9A96" w14:textId="300B0F7F" w:rsidR="00AA4DC7"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Please see revised Bid Solicitation Section 3.14</w:t>
            </w:r>
            <w:r w:rsidR="00612A48">
              <w:rPr>
                <w:rFonts w:ascii="Arial" w:hAnsi="Arial" w:cs="Arial"/>
              </w:rPr>
              <w:t>,</w:t>
            </w:r>
            <w:r w:rsidRPr="006E43B2">
              <w:rPr>
                <w:rFonts w:ascii="Arial" w:hAnsi="Arial" w:cs="Arial"/>
              </w:rPr>
              <w:t xml:space="preserve"> last paragraph contained within</w:t>
            </w:r>
            <w:r w:rsidR="00845F9B">
              <w:rPr>
                <w:rFonts w:ascii="Arial" w:hAnsi="Arial" w:cs="Arial"/>
              </w:rPr>
              <w:t xml:space="preserve"> T3075 Revised Bid Solicitation 07/06/2021</w:t>
            </w:r>
            <w:r w:rsidR="009E7FA6">
              <w:rPr>
                <w:rFonts w:ascii="Arial" w:hAnsi="Arial" w:cs="Arial"/>
              </w:rPr>
              <w:t xml:space="preserve">. </w:t>
            </w:r>
            <w:r w:rsidR="00580CDB" w:rsidRPr="006E43B2">
              <w:rPr>
                <w:rFonts w:ascii="Arial" w:hAnsi="Arial" w:cs="Arial"/>
              </w:rPr>
              <w:t xml:space="preserve">The requirement has been deleted.  </w:t>
            </w:r>
          </w:p>
          <w:p w14:paraId="58A37868" w14:textId="5FDFF2AC" w:rsidR="00CA268B" w:rsidRPr="006E43B2" w:rsidRDefault="00CA268B" w:rsidP="005663AD">
            <w:pPr>
              <w:tabs>
                <w:tab w:val="left" w:pos="0"/>
              </w:tabs>
              <w:overflowPunct w:val="0"/>
              <w:autoSpaceDE w:val="0"/>
              <w:autoSpaceDN w:val="0"/>
              <w:adjustRightInd w:val="0"/>
              <w:rPr>
                <w:rFonts w:ascii="Arial" w:hAnsi="Arial" w:cs="Arial"/>
                <w:b/>
              </w:rPr>
            </w:pPr>
          </w:p>
        </w:tc>
      </w:tr>
      <w:tr w:rsidR="00AA4DC7" w:rsidRPr="006E43B2" w14:paraId="67256B48" w14:textId="77777777" w:rsidTr="101C9DDB">
        <w:tc>
          <w:tcPr>
            <w:tcW w:w="1168" w:type="dxa"/>
            <w:tcBorders>
              <w:top w:val="single" w:sz="4" w:space="0" w:color="auto"/>
              <w:left w:val="single" w:sz="4" w:space="0" w:color="auto"/>
              <w:bottom w:val="single" w:sz="4" w:space="0" w:color="auto"/>
              <w:right w:val="single" w:sz="4" w:space="0" w:color="auto"/>
            </w:tcBorders>
          </w:tcPr>
          <w:p w14:paraId="761A2E5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D16AF63" w14:textId="6D4473C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w:t>
            </w:r>
          </w:p>
        </w:tc>
        <w:tc>
          <w:tcPr>
            <w:tcW w:w="8646" w:type="dxa"/>
            <w:tcBorders>
              <w:top w:val="single" w:sz="4" w:space="0" w:color="auto"/>
              <w:left w:val="single" w:sz="4" w:space="0" w:color="auto"/>
              <w:bottom w:val="single" w:sz="4" w:space="0" w:color="auto"/>
              <w:right w:val="single" w:sz="4" w:space="0" w:color="auto"/>
            </w:tcBorders>
          </w:tcPr>
          <w:p w14:paraId="58EEAFA0" w14:textId="3D93EAB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clarify the KML environment. Would you provide detail on the current architecture, interface(s) and call flow? This will help respondents better understand options for satisfying KML interface requirements</w:t>
            </w:r>
            <w:r w:rsidRPr="006E43B2" w:rsidDel="00D67989">
              <w:rPr>
                <w:rFonts w:ascii="Arial" w:hAnsi="Arial" w:cs="Arial"/>
                <w:b/>
              </w:rPr>
              <w:t xml:space="preserve"> </w:t>
            </w:r>
          </w:p>
          <w:p w14:paraId="060995B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E3A1C24" w14:textId="31E35F3E" w:rsidR="00AA4DC7" w:rsidRPr="006E43B2" w:rsidRDefault="00AA4DC7" w:rsidP="0F1920CE">
            <w:pPr>
              <w:overflowPunct w:val="0"/>
              <w:autoSpaceDE w:val="0"/>
              <w:autoSpaceDN w:val="0"/>
              <w:adjustRightInd w:val="0"/>
              <w:rPr>
                <w:rFonts w:ascii="Arial" w:hAnsi="Arial" w:cs="Arial"/>
              </w:rPr>
            </w:pPr>
            <w:r w:rsidRPr="0F1920CE">
              <w:rPr>
                <w:rFonts w:ascii="Arial" w:hAnsi="Arial" w:cs="Arial"/>
              </w:rPr>
              <w:t>The State cannot provide additional details on the current architecture, interfaces and call flow as the State is not a subject matter expert (SME) on Digital Multiplex System (DMS</w:t>
            </w:r>
            <w:r w:rsidR="533CD44E" w:rsidRPr="0F1920CE">
              <w:rPr>
                <w:rFonts w:ascii="Arial" w:hAnsi="Arial" w:cs="Arial"/>
              </w:rPr>
              <w:t>-100</w:t>
            </w:r>
            <w:r w:rsidRPr="0F1920CE">
              <w:rPr>
                <w:rFonts w:ascii="Arial" w:hAnsi="Arial" w:cs="Arial"/>
              </w:rPr>
              <w:t>) Automatic Call Distribution (ACD). The information in the Bid Solicitation is the extent of the State’s knowledge regarding the KML environment.</w:t>
            </w:r>
          </w:p>
          <w:p w14:paraId="7A53425A" w14:textId="2F48FDB7"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1F47A59D" w14:textId="77777777" w:rsidTr="101C9DDB">
        <w:tc>
          <w:tcPr>
            <w:tcW w:w="1168" w:type="dxa"/>
            <w:tcBorders>
              <w:top w:val="single" w:sz="4" w:space="0" w:color="auto"/>
              <w:left w:val="single" w:sz="4" w:space="0" w:color="auto"/>
              <w:bottom w:val="single" w:sz="4" w:space="0" w:color="auto"/>
              <w:right w:val="single" w:sz="4" w:space="0" w:color="auto"/>
            </w:tcBorders>
          </w:tcPr>
          <w:p w14:paraId="024D68D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D212740" w14:textId="664BBAE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w:t>
            </w:r>
          </w:p>
        </w:tc>
        <w:tc>
          <w:tcPr>
            <w:tcW w:w="8646" w:type="dxa"/>
            <w:tcBorders>
              <w:top w:val="single" w:sz="4" w:space="0" w:color="auto"/>
              <w:left w:val="single" w:sz="4" w:space="0" w:color="auto"/>
              <w:bottom w:val="single" w:sz="4" w:space="0" w:color="auto"/>
              <w:right w:val="single" w:sz="4" w:space="0" w:color="auto"/>
            </w:tcBorders>
          </w:tcPr>
          <w:p w14:paraId="04004FF3" w14:textId="3F732C1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A. Please describe the location retrieval process and protocol. </w:t>
            </w:r>
          </w:p>
          <w:p w14:paraId="402A29B9" w14:textId="2C8F6EC2" w:rsidR="00AA4DC7" w:rsidRPr="006E43B2" w:rsidRDefault="00AA4DC7" w:rsidP="005663AD">
            <w:pPr>
              <w:tabs>
                <w:tab w:val="left" w:pos="0"/>
              </w:tabs>
              <w:overflowPunct w:val="0"/>
              <w:autoSpaceDE w:val="0"/>
              <w:autoSpaceDN w:val="0"/>
              <w:adjustRightInd w:val="0"/>
              <w:rPr>
                <w:rFonts w:ascii="Arial" w:hAnsi="Arial" w:cs="Arial"/>
                <w:b/>
              </w:rPr>
            </w:pPr>
          </w:p>
          <w:p w14:paraId="1598C612" w14:textId="3B8765BD"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Automatic Location Identification (ALI) retrieval process for the KML terminals is the same as other Customer Premise Equipment (CPE) vendors.</w:t>
            </w:r>
          </w:p>
          <w:p w14:paraId="5456C4C6" w14:textId="08A4DB86" w:rsidR="00AA4DC7" w:rsidRPr="006E43B2" w:rsidRDefault="00AA4DC7" w:rsidP="005663AD">
            <w:pPr>
              <w:tabs>
                <w:tab w:val="left" w:pos="0"/>
              </w:tabs>
              <w:overflowPunct w:val="0"/>
              <w:autoSpaceDE w:val="0"/>
              <w:autoSpaceDN w:val="0"/>
              <w:adjustRightInd w:val="0"/>
              <w:rPr>
                <w:rFonts w:ascii="Arial" w:hAnsi="Arial" w:cs="Arial"/>
              </w:rPr>
            </w:pPr>
          </w:p>
          <w:p w14:paraId="32BFDF09" w14:textId="7F1879F5" w:rsidR="00AA4DC7" w:rsidRPr="006E43B2" w:rsidRDefault="00AA4DC7" w:rsidP="059A72D3">
            <w:pPr>
              <w:overflowPunct w:val="0"/>
              <w:autoSpaceDE w:val="0"/>
              <w:autoSpaceDN w:val="0"/>
              <w:adjustRightInd w:val="0"/>
              <w:rPr>
                <w:rFonts w:ascii="Arial" w:hAnsi="Arial" w:cs="Arial"/>
                <w:b/>
                <w:bCs/>
              </w:rPr>
            </w:pPr>
            <w:r w:rsidRPr="101C9DDB">
              <w:rPr>
                <w:rFonts w:ascii="Arial" w:hAnsi="Arial" w:cs="Arial"/>
                <w:b/>
                <w:bCs/>
              </w:rPr>
              <w:t>B. Please provide current ALI specifications.</w:t>
            </w:r>
          </w:p>
          <w:p w14:paraId="378666AB" w14:textId="77777777" w:rsidR="00AA4DC7" w:rsidRPr="006E43B2" w:rsidRDefault="00AA4DC7" w:rsidP="005663AD">
            <w:pPr>
              <w:tabs>
                <w:tab w:val="left" w:pos="0"/>
              </w:tabs>
              <w:overflowPunct w:val="0"/>
              <w:autoSpaceDE w:val="0"/>
              <w:autoSpaceDN w:val="0"/>
              <w:adjustRightInd w:val="0"/>
              <w:rPr>
                <w:rFonts w:ascii="Arial" w:hAnsi="Arial" w:cs="Arial"/>
              </w:rPr>
            </w:pPr>
          </w:p>
          <w:p w14:paraId="61478157" w14:textId="428EC54B" w:rsidR="00AA4DC7" w:rsidRPr="006E43B2" w:rsidRDefault="00AA4DC7" w:rsidP="059A72D3">
            <w:pPr>
              <w:overflowPunct w:val="0"/>
              <w:autoSpaceDE w:val="0"/>
              <w:autoSpaceDN w:val="0"/>
              <w:adjustRightInd w:val="0"/>
              <w:rPr>
                <w:rFonts w:ascii="Arial" w:hAnsi="Arial" w:cs="Arial"/>
                <w:bCs/>
              </w:rPr>
            </w:pPr>
            <w:r w:rsidRPr="006E43B2">
              <w:rPr>
                <w:rFonts w:ascii="Arial" w:hAnsi="Arial" w:cs="Arial"/>
                <w:bCs/>
              </w:rPr>
              <w:t xml:space="preserve">The current ALI specifications has been added as </w:t>
            </w:r>
            <w:r w:rsidR="00C13E5E" w:rsidRPr="006E43B2">
              <w:rPr>
                <w:rFonts w:ascii="Arial" w:hAnsi="Arial" w:cs="Arial"/>
                <w:bCs/>
              </w:rPr>
              <w:t>Attachment 1</w:t>
            </w:r>
            <w:r w:rsidRPr="006E43B2">
              <w:rPr>
                <w:rFonts w:ascii="Arial" w:hAnsi="Arial" w:cs="Arial"/>
                <w:bCs/>
              </w:rPr>
              <w:t xml:space="preserve"> to the Q&amp;A.</w:t>
            </w:r>
          </w:p>
          <w:p w14:paraId="7BEBC73F" w14:textId="154A5FBD" w:rsidR="00AA4DC7" w:rsidRPr="006E43B2" w:rsidRDefault="00AA4DC7" w:rsidP="059A72D3">
            <w:pPr>
              <w:overflowPunct w:val="0"/>
              <w:autoSpaceDE w:val="0"/>
              <w:autoSpaceDN w:val="0"/>
              <w:adjustRightInd w:val="0"/>
              <w:rPr>
                <w:rFonts w:ascii="Arial" w:hAnsi="Arial" w:cs="Arial"/>
                <w:bCs/>
              </w:rPr>
            </w:pPr>
          </w:p>
        </w:tc>
      </w:tr>
      <w:tr w:rsidR="00AA4DC7" w:rsidRPr="006E43B2" w14:paraId="16098C21" w14:textId="77777777" w:rsidTr="101C9DDB">
        <w:tc>
          <w:tcPr>
            <w:tcW w:w="1168" w:type="dxa"/>
            <w:tcBorders>
              <w:top w:val="single" w:sz="4" w:space="0" w:color="auto"/>
              <w:left w:val="single" w:sz="4" w:space="0" w:color="auto"/>
              <w:bottom w:val="single" w:sz="4" w:space="0" w:color="auto"/>
              <w:right w:val="single" w:sz="4" w:space="0" w:color="auto"/>
            </w:tcBorders>
          </w:tcPr>
          <w:p w14:paraId="171AB7C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CE95914" w14:textId="4FE81FD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w:t>
            </w:r>
          </w:p>
        </w:tc>
        <w:tc>
          <w:tcPr>
            <w:tcW w:w="8646" w:type="dxa"/>
            <w:tcBorders>
              <w:top w:val="single" w:sz="4" w:space="0" w:color="auto"/>
              <w:left w:val="single" w:sz="4" w:space="0" w:color="auto"/>
              <w:bottom w:val="single" w:sz="4" w:space="0" w:color="auto"/>
              <w:right w:val="single" w:sz="4" w:space="0" w:color="auto"/>
            </w:tcBorders>
          </w:tcPr>
          <w:p w14:paraId="0B0899B3" w14:textId="7504B6FD" w:rsidR="00AA4DC7" w:rsidRPr="006E43B2" w:rsidRDefault="00AA4DC7" w:rsidP="00BB0EF7">
            <w:pPr>
              <w:tabs>
                <w:tab w:val="left" w:pos="0"/>
                <w:tab w:val="left" w:pos="6562"/>
              </w:tabs>
              <w:overflowPunct w:val="0"/>
              <w:autoSpaceDE w:val="0"/>
              <w:autoSpaceDN w:val="0"/>
              <w:adjustRightInd w:val="0"/>
              <w:rPr>
                <w:rFonts w:ascii="Arial" w:hAnsi="Arial" w:cs="Arial"/>
                <w:b/>
              </w:rPr>
            </w:pPr>
            <w:r w:rsidRPr="006E43B2">
              <w:rPr>
                <w:rFonts w:ascii="Arial" w:hAnsi="Arial" w:cs="Arial"/>
                <w:b/>
              </w:rPr>
              <w:t>Please provide protocol specifications for the EBS telephony.</w:t>
            </w:r>
            <w:r w:rsidR="00BB0EF7">
              <w:rPr>
                <w:rFonts w:ascii="Arial" w:hAnsi="Arial" w:cs="Arial"/>
                <w:b/>
              </w:rPr>
              <w:tab/>
            </w:r>
          </w:p>
          <w:p w14:paraId="263588D2"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50428B0" w14:textId="35D18F3D"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is not in possession of that technical information (protocol specifications for the Electronic Business Set Interface (EBS) telephony) and cannot provide it at this time.</w:t>
            </w:r>
          </w:p>
          <w:p w14:paraId="6F0B0D49" w14:textId="01BCDA0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077CF55" w14:textId="77777777" w:rsidTr="101C9DDB">
        <w:tc>
          <w:tcPr>
            <w:tcW w:w="1168" w:type="dxa"/>
            <w:tcBorders>
              <w:top w:val="single" w:sz="4" w:space="0" w:color="auto"/>
              <w:left w:val="single" w:sz="4" w:space="0" w:color="auto"/>
              <w:bottom w:val="single" w:sz="4" w:space="0" w:color="auto"/>
              <w:right w:val="single" w:sz="4" w:space="0" w:color="auto"/>
            </w:tcBorders>
          </w:tcPr>
          <w:p w14:paraId="02F6ADF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36BACF3" w14:textId="35B52FC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w:t>
            </w:r>
          </w:p>
        </w:tc>
        <w:tc>
          <w:tcPr>
            <w:tcW w:w="8646" w:type="dxa"/>
            <w:tcBorders>
              <w:top w:val="single" w:sz="4" w:space="0" w:color="auto"/>
              <w:left w:val="single" w:sz="4" w:space="0" w:color="auto"/>
              <w:bottom w:val="single" w:sz="4" w:space="0" w:color="auto"/>
              <w:right w:val="single" w:sz="4" w:space="0" w:color="auto"/>
            </w:tcBorders>
          </w:tcPr>
          <w:p w14:paraId="26E46901" w14:textId="033FD53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KML CALL PROCESSING EQUIPMENT: This section states that: “The Vendor {Contractor} must interface with these systems. These components are not widely used in other 9 1 1 systems across the country. Interfacing to these legacy systems may require development both with KML and any potential NG9-1-1 Service Provider. The number of positions and installations specific to KML shall require additional planning, consideration, and requirements for NG9-1-1.”</w:t>
            </w:r>
          </w:p>
          <w:p w14:paraId="3971E2AD"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E7F0740" w14:textId="0B8EF96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As the vendor must provide an interface to the existing legacy KML call handling system, will the State make a KML test environment available, for the purpose of integration testing and validation of the interface?</w:t>
            </w:r>
          </w:p>
          <w:p w14:paraId="1D60582E"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B583A8E" w14:textId="5567206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No, the State does not have the ability to create a test environment.</w:t>
            </w:r>
          </w:p>
          <w:p w14:paraId="04D6D360" w14:textId="057101A1"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51EABEE" w14:textId="77777777" w:rsidTr="101C9DDB">
        <w:tc>
          <w:tcPr>
            <w:tcW w:w="1168" w:type="dxa"/>
            <w:tcBorders>
              <w:top w:val="single" w:sz="4" w:space="0" w:color="auto"/>
              <w:left w:val="single" w:sz="4" w:space="0" w:color="auto"/>
              <w:bottom w:val="single" w:sz="4" w:space="0" w:color="auto"/>
              <w:right w:val="single" w:sz="4" w:space="0" w:color="auto"/>
            </w:tcBorders>
          </w:tcPr>
          <w:p w14:paraId="0D7ED86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1A35DF9" w14:textId="5813DFD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3.14.1</w:t>
            </w:r>
          </w:p>
        </w:tc>
        <w:tc>
          <w:tcPr>
            <w:tcW w:w="8646" w:type="dxa"/>
            <w:tcBorders>
              <w:top w:val="single" w:sz="4" w:space="0" w:color="auto"/>
              <w:left w:val="single" w:sz="4" w:space="0" w:color="auto"/>
              <w:bottom w:val="single" w:sz="4" w:space="0" w:color="auto"/>
              <w:right w:val="single" w:sz="4" w:space="0" w:color="auto"/>
            </w:tcBorders>
          </w:tcPr>
          <w:p w14:paraId="0AB39624"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Is there any possibility the DMS tandems could remain as part of the KML solution until the PSAP is upgraded to NG9-1-1?</w:t>
            </w:r>
          </w:p>
          <w:p w14:paraId="1830D92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EF04359" w14:textId="65325E56"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No, is not a possibility as this time. One (1) key outcome from this Bid Solicitation is to decommission the Digital Multiplex System (DMS). The State does not believe keeping them until Public Safety Answering Points (PSAPs) upgrade their Customer Premise Equipment (CPE) is an option, since the manufacturer of the DMS announced end of life in 2013, this is not an advisable option.</w:t>
            </w:r>
          </w:p>
          <w:p w14:paraId="1358EA3C" w14:textId="65A891D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2EFA841" w14:textId="77777777" w:rsidTr="101C9DDB">
        <w:tc>
          <w:tcPr>
            <w:tcW w:w="1168" w:type="dxa"/>
            <w:tcBorders>
              <w:top w:val="single" w:sz="4" w:space="0" w:color="auto"/>
              <w:left w:val="single" w:sz="4" w:space="0" w:color="auto"/>
              <w:bottom w:val="single" w:sz="4" w:space="0" w:color="auto"/>
              <w:right w:val="single" w:sz="4" w:space="0" w:color="auto"/>
            </w:tcBorders>
          </w:tcPr>
          <w:p w14:paraId="221A041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F2EAD33" w14:textId="149E907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3.14.2</w:t>
            </w:r>
          </w:p>
        </w:tc>
        <w:tc>
          <w:tcPr>
            <w:tcW w:w="8646" w:type="dxa"/>
            <w:tcBorders>
              <w:top w:val="single" w:sz="4" w:space="0" w:color="auto"/>
              <w:left w:val="single" w:sz="4" w:space="0" w:color="auto"/>
              <w:bottom w:val="single" w:sz="4" w:space="0" w:color="auto"/>
              <w:right w:val="single" w:sz="4" w:space="0" w:color="auto"/>
            </w:tcBorders>
          </w:tcPr>
          <w:p w14:paraId="798B17F1" w14:textId="070EAAC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Could the State provide contact information for KML?</w:t>
            </w:r>
          </w:p>
          <w:p w14:paraId="19C9520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ADB0FD3" w14:textId="4FAA99B5" w:rsidR="00AA4DC7" w:rsidRPr="006E43B2" w:rsidRDefault="00CA268B" w:rsidP="005663AD">
            <w:pPr>
              <w:tabs>
                <w:tab w:val="left" w:pos="0"/>
              </w:tabs>
              <w:overflowPunct w:val="0"/>
              <w:autoSpaceDE w:val="0"/>
              <w:autoSpaceDN w:val="0"/>
              <w:adjustRightInd w:val="0"/>
              <w:rPr>
                <w:rFonts w:ascii="Arial" w:hAnsi="Arial" w:cs="Arial"/>
                <w:b/>
              </w:rPr>
            </w:pPr>
            <w:r>
              <w:rPr>
                <w:rFonts w:ascii="Arial" w:hAnsi="Arial" w:cs="Arial"/>
              </w:rPr>
              <w:t xml:space="preserve">Contact information for KML can be found using the following link: </w:t>
            </w:r>
            <w:hyperlink r:id="rId13" w:history="1">
              <w:r w:rsidR="00AA4DC7" w:rsidRPr="006E43B2">
                <w:rPr>
                  <w:rFonts w:ascii="Arial" w:hAnsi="Arial" w:cs="Arial"/>
                  <w:b/>
                  <w:color w:val="0000FF"/>
                  <w:u w:val="single"/>
                </w:rPr>
                <w:t>http://kmltechnology.com/</w:t>
              </w:r>
            </w:hyperlink>
          </w:p>
          <w:p w14:paraId="6CB766CD" w14:textId="77A5487E"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110DECB" w14:textId="77777777" w:rsidTr="101C9DDB">
        <w:tc>
          <w:tcPr>
            <w:tcW w:w="1168" w:type="dxa"/>
            <w:tcBorders>
              <w:top w:val="single" w:sz="4" w:space="0" w:color="auto"/>
              <w:left w:val="single" w:sz="4" w:space="0" w:color="auto"/>
              <w:bottom w:val="single" w:sz="4" w:space="0" w:color="auto"/>
              <w:right w:val="single" w:sz="4" w:space="0" w:color="auto"/>
            </w:tcBorders>
          </w:tcPr>
          <w:p w14:paraId="558FD3F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05793B8" w14:textId="7E59C96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3.14.3.3</w:t>
            </w:r>
          </w:p>
        </w:tc>
        <w:tc>
          <w:tcPr>
            <w:tcW w:w="8646" w:type="dxa"/>
            <w:tcBorders>
              <w:top w:val="single" w:sz="4" w:space="0" w:color="auto"/>
              <w:left w:val="single" w:sz="4" w:space="0" w:color="auto"/>
              <w:bottom w:val="single" w:sz="4" w:space="0" w:color="auto"/>
              <w:right w:val="single" w:sz="4" w:space="0" w:color="auto"/>
            </w:tcBorders>
          </w:tcPr>
          <w:p w14:paraId="390C7085"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Is the KML solution using a third-party device to convert the DMS TDM to serial?</w:t>
            </w:r>
          </w:p>
          <w:p w14:paraId="44533CA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D831ADA" w14:textId="573B4D9B" w:rsidR="00CC65B4" w:rsidRDefault="00AA4DC7" w:rsidP="00BD0448">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w:t>
            </w:r>
            <w:r w:rsidR="00815F2C">
              <w:rPr>
                <w:rFonts w:ascii="Arial" w:hAnsi="Arial" w:cs="Arial"/>
              </w:rPr>
              <w:t xml:space="preserve">not </w:t>
            </w:r>
            <w:r w:rsidRPr="006E43B2">
              <w:rPr>
                <w:rFonts w:ascii="Arial" w:hAnsi="Arial" w:cs="Arial"/>
              </w:rPr>
              <w:t>currently have this information</w:t>
            </w:r>
            <w:r w:rsidR="00A0743E">
              <w:rPr>
                <w:rFonts w:ascii="Arial" w:hAnsi="Arial" w:cs="Arial"/>
              </w:rPr>
              <w:t>.</w:t>
            </w:r>
          </w:p>
          <w:p w14:paraId="10E75493" w14:textId="77777777" w:rsidR="00CC65B4" w:rsidRDefault="00CC65B4" w:rsidP="00BD0448">
            <w:pPr>
              <w:tabs>
                <w:tab w:val="left" w:pos="0"/>
              </w:tabs>
              <w:overflowPunct w:val="0"/>
              <w:autoSpaceDE w:val="0"/>
              <w:autoSpaceDN w:val="0"/>
              <w:adjustRightInd w:val="0"/>
              <w:rPr>
                <w:rFonts w:ascii="Arial" w:hAnsi="Arial" w:cs="Arial"/>
              </w:rPr>
            </w:pPr>
          </w:p>
          <w:p w14:paraId="2D8CC32D" w14:textId="175ED8A0" w:rsidR="00CC65B4" w:rsidRDefault="00CC65B4" w:rsidP="00BD0448">
            <w:pPr>
              <w:tabs>
                <w:tab w:val="left" w:pos="0"/>
              </w:tabs>
              <w:overflowPunct w:val="0"/>
              <w:autoSpaceDE w:val="0"/>
              <w:autoSpaceDN w:val="0"/>
              <w:adjustRightInd w:val="0"/>
              <w:rPr>
                <w:rFonts w:ascii="Arial" w:hAnsi="Arial" w:cs="Arial"/>
              </w:rPr>
            </w:pPr>
            <w:r>
              <w:rPr>
                <w:rFonts w:ascii="Arial" w:hAnsi="Arial" w:cs="Arial"/>
              </w:rPr>
              <w:t xml:space="preserve">Section 3.14 has been revised to no longer require interoperability with the legacy KML PSAP and PSDP CPE. </w:t>
            </w:r>
          </w:p>
          <w:p w14:paraId="2CA940F3" w14:textId="306D78CB" w:rsidR="00CC65B4" w:rsidRDefault="00CC65B4" w:rsidP="00BD0448">
            <w:pPr>
              <w:tabs>
                <w:tab w:val="left" w:pos="0"/>
              </w:tabs>
              <w:overflowPunct w:val="0"/>
              <w:autoSpaceDE w:val="0"/>
              <w:autoSpaceDN w:val="0"/>
              <w:adjustRightInd w:val="0"/>
              <w:rPr>
                <w:rFonts w:ascii="Arial" w:hAnsi="Arial" w:cs="Arial"/>
              </w:rPr>
            </w:pPr>
          </w:p>
          <w:p w14:paraId="72BFD3B1" w14:textId="7CFCBA60" w:rsidR="00CC65B4" w:rsidRDefault="00CC65B4" w:rsidP="00BD0448">
            <w:pPr>
              <w:tabs>
                <w:tab w:val="left" w:pos="0"/>
              </w:tabs>
              <w:overflowPunct w:val="0"/>
              <w:autoSpaceDE w:val="0"/>
              <w:autoSpaceDN w:val="0"/>
              <w:adjustRightInd w:val="0"/>
              <w:rPr>
                <w:rFonts w:ascii="Arial" w:hAnsi="Arial" w:cs="Arial"/>
              </w:rPr>
            </w:pPr>
            <w:r w:rsidRPr="006E43B2">
              <w:rPr>
                <w:rFonts w:ascii="Arial" w:hAnsi="Arial" w:cs="Arial"/>
              </w:rPr>
              <w:t>Pleas</w:t>
            </w:r>
            <w:r>
              <w:rPr>
                <w:rFonts w:ascii="Arial" w:hAnsi="Arial" w:cs="Arial"/>
              </w:rPr>
              <w:t>e see the answer to question #77</w:t>
            </w:r>
            <w:r w:rsidRPr="006E43B2">
              <w:rPr>
                <w:rFonts w:ascii="Arial" w:hAnsi="Arial" w:cs="Arial"/>
              </w:rPr>
              <w:t>.</w:t>
            </w:r>
          </w:p>
          <w:p w14:paraId="583161D9" w14:textId="77777777" w:rsidR="00CC65B4" w:rsidRDefault="00CC65B4" w:rsidP="00BD0448">
            <w:pPr>
              <w:tabs>
                <w:tab w:val="left" w:pos="0"/>
              </w:tabs>
              <w:overflowPunct w:val="0"/>
              <w:autoSpaceDE w:val="0"/>
              <w:autoSpaceDN w:val="0"/>
              <w:adjustRightInd w:val="0"/>
              <w:rPr>
                <w:rFonts w:ascii="Arial" w:hAnsi="Arial" w:cs="Arial"/>
              </w:rPr>
            </w:pPr>
          </w:p>
          <w:p w14:paraId="3C3DD8D2" w14:textId="06698C53" w:rsidR="00AA4DC7" w:rsidRPr="006E43B2" w:rsidRDefault="00CC65B4" w:rsidP="005663AD">
            <w:pPr>
              <w:tabs>
                <w:tab w:val="left" w:pos="0"/>
              </w:tabs>
              <w:overflowPunct w:val="0"/>
              <w:autoSpaceDE w:val="0"/>
              <w:autoSpaceDN w:val="0"/>
              <w:adjustRightInd w:val="0"/>
              <w:rPr>
                <w:rFonts w:ascii="Arial" w:hAnsi="Arial" w:cs="Arial"/>
              </w:rPr>
            </w:pPr>
            <w:r>
              <w:rPr>
                <w:rFonts w:ascii="Arial" w:hAnsi="Arial" w:cs="Arial"/>
              </w:rPr>
              <w:t>Please see revised Section 3.14 in the revised B</w:t>
            </w:r>
            <w:r w:rsidR="00845F9B">
              <w:rPr>
                <w:rFonts w:ascii="Arial" w:hAnsi="Arial" w:cs="Arial"/>
              </w:rPr>
              <w:t>id Solicitation dated 07/06/2021</w:t>
            </w:r>
            <w:r>
              <w:rPr>
                <w:rFonts w:ascii="Arial" w:hAnsi="Arial" w:cs="Arial"/>
              </w:rPr>
              <w:t xml:space="preserve">. </w:t>
            </w:r>
          </w:p>
          <w:p w14:paraId="5ACACC6A" w14:textId="16EA795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C498BF" w14:textId="77777777" w:rsidTr="101C9DDB">
        <w:tc>
          <w:tcPr>
            <w:tcW w:w="1168" w:type="dxa"/>
            <w:tcBorders>
              <w:top w:val="single" w:sz="4" w:space="0" w:color="auto"/>
              <w:left w:val="single" w:sz="4" w:space="0" w:color="auto"/>
              <w:bottom w:val="single" w:sz="4" w:space="0" w:color="auto"/>
              <w:right w:val="single" w:sz="4" w:space="0" w:color="auto"/>
            </w:tcBorders>
          </w:tcPr>
          <w:p w14:paraId="65D0169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F0E0B63" w14:textId="3F4F71D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3.14.3.4</w:t>
            </w:r>
          </w:p>
        </w:tc>
        <w:tc>
          <w:tcPr>
            <w:tcW w:w="8646" w:type="dxa"/>
            <w:tcBorders>
              <w:top w:val="single" w:sz="4" w:space="0" w:color="auto"/>
              <w:left w:val="single" w:sz="4" w:space="0" w:color="auto"/>
              <w:bottom w:val="single" w:sz="4" w:space="0" w:color="auto"/>
              <w:right w:val="single" w:sz="4" w:space="0" w:color="auto"/>
            </w:tcBorders>
          </w:tcPr>
          <w:p w14:paraId="148071C5"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Does the KML solution require a PC that connects to a CPI-101 for the 911 application?</w:t>
            </w:r>
            <w:r w:rsidRPr="006E43B2">
              <w:rPr>
                <w:rFonts w:ascii="Arial" w:hAnsi="Arial" w:cs="Arial"/>
                <w:b/>
              </w:rPr>
              <w:tab/>
            </w:r>
          </w:p>
          <w:p w14:paraId="1CBCAFD3" w14:textId="086D7D60" w:rsidR="00AA4DC7" w:rsidRPr="006E43B2" w:rsidRDefault="00AA4DC7" w:rsidP="00DA6585">
            <w:pPr>
              <w:overflowPunct w:val="0"/>
              <w:autoSpaceDE w:val="0"/>
              <w:autoSpaceDN w:val="0"/>
              <w:adjustRightInd w:val="0"/>
              <w:rPr>
                <w:rFonts w:ascii="Arial" w:hAnsi="Arial" w:cs="Arial"/>
              </w:rPr>
            </w:pPr>
          </w:p>
          <w:p w14:paraId="614B2610" w14:textId="77777777" w:rsidR="00AA4DC7"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No, the KLM solution does not require a PC that connects to a CPI-101.</w:t>
            </w:r>
          </w:p>
          <w:p w14:paraId="78D7A43C" w14:textId="10A9E88D" w:rsidR="007B39D3" w:rsidRPr="006E43B2" w:rsidRDefault="007B39D3" w:rsidP="005663AD">
            <w:pPr>
              <w:tabs>
                <w:tab w:val="left" w:pos="0"/>
              </w:tabs>
              <w:overflowPunct w:val="0"/>
              <w:autoSpaceDE w:val="0"/>
              <w:autoSpaceDN w:val="0"/>
              <w:adjustRightInd w:val="0"/>
              <w:rPr>
                <w:rFonts w:ascii="Arial" w:hAnsi="Arial" w:cs="Arial"/>
                <w:b/>
              </w:rPr>
            </w:pPr>
          </w:p>
        </w:tc>
      </w:tr>
      <w:tr w:rsidR="00AA4DC7" w:rsidRPr="006E43B2" w14:paraId="4F3B2ECD" w14:textId="77777777" w:rsidTr="101C9DDB">
        <w:tc>
          <w:tcPr>
            <w:tcW w:w="1168" w:type="dxa"/>
            <w:tcBorders>
              <w:top w:val="single" w:sz="4" w:space="0" w:color="auto"/>
              <w:left w:val="single" w:sz="4" w:space="0" w:color="auto"/>
              <w:bottom w:val="single" w:sz="4" w:space="0" w:color="auto"/>
              <w:right w:val="single" w:sz="4" w:space="0" w:color="auto"/>
            </w:tcBorders>
          </w:tcPr>
          <w:p w14:paraId="2DA2228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FF635EC" w14:textId="1113549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3.14.4 (E)</w:t>
            </w:r>
          </w:p>
        </w:tc>
        <w:tc>
          <w:tcPr>
            <w:tcW w:w="8646" w:type="dxa"/>
            <w:tcBorders>
              <w:top w:val="single" w:sz="4" w:space="0" w:color="auto"/>
              <w:left w:val="single" w:sz="4" w:space="0" w:color="auto"/>
              <w:bottom w:val="single" w:sz="4" w:space="0" w:color="auto"/>
              <w:right w:val="single" w:sz="4" w:space="0" w:color="auto"/>
            </w:tcBorders>
          </w:tcPr>
          <w:p w14:paraId="2C086C78" w14:textId="1E3C1CA3" w:rsidR="00AA4DC7" w:rsidRPr="006E43B2" w:rsidRDefault="00AA4DC7" w:rsidP="00772047">
            <w:pPr>
              <w:tabs>
                <w:tab w:val="left" w:pos="0"/>
              </w:tabs>
              <w:overflowPunct w:val="0"/>
              <w:autoSpaceDE w:val="0"/>
              <w:autoSpaceDN w:val="0"/>
              <w:adjustRightInd w:val="0"/>
              <w:rPr>
                <w:rFonts w:ascii="Arial" w:hAnsi="Arial" w:cs="Arial"/>
              </w:rPr>
            </w:pPr>
            <w:r w:rsidRPr="006E43B2">
              <w:rPr>
                <w:rFonts w:ascii="Arial" w:hAnsi="Arial" w:cs="Arial"/>
                <w:b/>
              </w:rPr>
              <w:t>Requirement states that the vendor must provide an ECRF to an unspecified number of origination networks. It also asks where this functional element resides. If we are to deploy ECRF systems to origination networks we need more details (how many, what exactly are we to provide, etc.)</w:t>
            </w:r>
            <w:r w:rsidR="004F3003" w:rsidRPr="006E43B2">
              <w:rPr>
                <w:rFonts w:ascii="Arial" w:hAnsi="Arial" w:cs="Arial"/>
              </w:rPr>
              <w:t xml:space="preserve"> </w:t>
            </w:r>
            <w:r w:rsidR="004F3003" w:rsidRPr="006E43B2">
              <w:rPr>
                <w:rFonts w:ascii="Arial" w:hAnsi="Arial" w:cs="Arial"/>
                <w:b/>
              </w:rPr>
              <w:t>Will you provide these details?</w:t>
            </w:r>
          </w:p>
          <w:p w14:paraId="035C3746" w14:textId="03C1362D" w:rsidR="00AA4DC7" w:rsidRPr="006E43B2" w:rsidRDefault="00AA4DC7" w:rsidP="005663AD">
            <w:pPr>
              <w:tabs>
                <w:tab w:val="left" w:pos="0"/>
              </w:tabs>
              <w:overflowPunct w:val="0"/>
              <w:autoSpaceDE w:val="0"/>
              <w:autoSpaceDN w:val="0"/>
              <w:adjustRightInd w:val="0"/>
              <w:rPr>
                <w:rFonts w:ascii="Arial" w:hAnsi="Arial" w:cs="Arial"/>
                <w:b/>
              </w:rPr>
            </w:pPr>
          </w:p>
          <w:p w14:paraId="2648033D" w14:textId="40ADA98C" w:rsidR="00AA4DC7" w:rsidRPr="006E43B2" w:rsidRDefault="00AA4DC7" w:rsidP="059A72D3">
            <w:pPr>
              <w:overflowPunct w:val="0"/>
              <w:autoSpaceDE w:val="0"/>
              <w:autoSpaceDN w:val="0"/>
              <w:adjustRightInd w:val="0"/>
              <w:rPr>
                <w:rFonts w:ascii="Arial" w:hAnsi="Arial" w:cs="Arial"/>
                <w:b/>
                <w:bCs/>
              </w:rPr>
            </w:pPr>
            <w:r w:rsidRPr="006E43B2">
              <w:rPr>
                <w:rFonts w:ascii="Arial" w:hAnsi="Arial" w:cs="Arial"/>
              </w:rPr>
              <w:t>Details of the current environment have been provided, in Section 1.2 and details of any future environment are left to the design of a proposed NG911 solution. The information requested is not maintained by the State, but is publicly available in the NENA-STA-010.2-2016 standard. The functions provided by an Emergency Call Routing Function (ECRF) are determined by standard</w:t>
            </w:r>
            <w:r w:rsidRPr="006E43B2">
              <w:rPr>
                <w:rFonts w:ascii="Arial" w:hAnsi="Arial" w:cs="Arial"/>
                <w:b/>
                <w:bCs/>
              </w:rPr>
              <w:t>.</w:t>
            </w:r>
            <w:r w:rsidR="004F3003" w:rsidRPr="006E43B2">
              <w:rPr>
                <w:rFonts w:ascii="Arial" w:hAnsi="Arial" w:cs="Arial"/>
              </w:rPr>
              <w:t xml:space="preserve"> </w:t>
            </w:r>
          </w:p>
          <w:p w14:paraId="037F8C6F" w14:textId="0830DCB3"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B6B4360" w14:textId="77777777" w:rsidTr="101C9DDB">
        <w:tc>
          <w:tcPr>
            <w:tcW w:w="1168" w:type="dxa"/>
            <w:tcBorders>
              <w:top w:val="single" w:sz="4" w:space="0" w:color="auto"/>
              <w:left w:val="single" w:sz="4" w:space="0" w:color="auto"/>
              <w:bottom w:val="single" w:sz="4" w:space="0" w:color="auto"/>
              <w:right w:val="single" w:sz="4" w:space="0" w:color="auto"/>
            </w:tcBorders>
          </w:tcPr>
          <w:p w14:paraId="6C285C3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DA40238" w14:textId="63C7342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3.14.4 (J)</w:t>
            </w:r>
          </w:p>
        </w:tc>
        <w:tc>
          <w:tcPr>
            <w:tcW w:w="8646" w:type="dxa"/>
            <w:tcBorders>
              <w:top w:val="single" w:sz="4" w:space="0" w:color="auto"/>
              <w:left w:val="single" w:sz="4" w:space="0" w:color="auto"/>
              <w:bottom w:val="single" w:sz="4" w:space="0" w:color="auto"/>
              <w:right w:val="single" w:sz="4" w:space="0" w:color="auto"/>
            </w:tcBorders>
          </w:tcPr>
          <w:p w14:paraId="4C392420" w14:textId="0AB095B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Requirement states the ECRF must support "Location of error correction".</w:t>
            </w:r>
          </w:p>
          <w:p w14:paraId="336C819F" w14:textId="64B57911" w:rsidR="00AA4DC7" w:rsidRPr="006E43B2" w:rsidRDefault="00AA4DC7" w:rsidP="005663AD">
            <w:pPr>
              <w:tabs>
                <w:tab w:val="left" w:pos="0"/>
              </w:tabs>
              <w:overflowPunct w:val="0"/>
              <w:autoSpaceDE w:val="0"/>
              <w:autoSpaceDN w:val="0"/>
              <w:adjustRightInd w:val="0"/>
              <w:rPr>
                <w:rFonts w:ascii="Arial" w:hAnsi="Arial" w:cs="Arial"/>
                <w:b/>
              </w:rPr>
            </w:pPr>
          </w:p>
          <w:p w14:paraId="1EF4FC85" w14:textId="155CADAF"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Bid Solicitation Section 3.14.4 (J) 1 has been revised. Please refer to T3075 Revised Bid Solicitati</w:t>
            </w:r>
            <w:r w:rsidR="00845F9B">
              <w:rPr>
                <w:rFonts w:ascii="Arial" w:hAnsi="Arial" w:cs="Arial"/>
              </w:rPr>
              <w:t>on dated 07/06/2021</w:t>
            </w:r>
            <w:r w:rsidRPr="006E43B2">
              <w:rPr>
                <w:rFonts w:ascii="Arial" w:hAnsi="Arial" w:cs="Arial"/>
              </w:rPr>
              <w:t>.</w:t>
            </w:r>
          </w:p>
          <w:p w14:paraId="67F5CAA0" w14:textId="6C5677A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C1B9A14" w14:textId="77777777" w:rsidTr="101C9DDB">
        <w:tc>
          <w:tcPr>
            <w:tcW w:w="1168" w:type="dxa"/>
            <w:tcBorders>
              <w:top w:val="single" w:sz="4" w:space="0" w:color="auto"/>
              <w:left w:val="single" w:sz="4" w:space="0" w:color="auto"/>
              <w:bottom w:val="single" w:sz="4" w:space="0" w:color="auto"/>
              <w:right w:val="single" w:sz="4" w:space="0" w:color="auto"/>
            </w:tcBorders>
          </w:tcPr>
          <w:p w14:paraId="356DC5E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35DF57C" w14:textId="3905FAA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3.14.4 (J)</w:t>
            </w:r>
          </w:p>
        </w:tc>
        <w:tc>
          <w:tcPr>
            <w:tcW w:w="8646" w:type="dxa"/>
            <w:tcBorders>
              <w:top w:val="single" w:sz="4" w:space="0" w:color="auto"/>
              <w:left w:val="single" w:sz="4" w:space="0" w:color="auto"/>
              <w:bottom w:val="single" w:sz="4" w:space="0" w:color="auto"/>
              <w:right w:val="single" w:sz="4" w:space="0" w:color="auto"/>
            </w:tcBorders>
          </w:tcPr>
          <w:p w14:paraId="3B683CEB" w14:textId="1A05569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requirement states that the ECRF must support 'location of error correction.' It is unclear what this means. Can the State elaborate?</w:t>
            </w:r>
          </w:p>
          <w:p w14:paraId="4B854537" w14:textId="52BD2898" w:rsidR="00AA4DC7" w:rsidRPr="006E43B2" w:rsidRDefault="00AA4DC7" w:rsidP="005663AD">
            <w:pPr>
              <w:tabs>
                <w:tab w:val="left" w:pos="0"/>
              </w:tabs>
              <w:overflowPunct w:val="0"/>
              <w:autoSpaceDE w:val="0"/>
              <w:autoSpaceDN w:val="0"/>
              <w:adjustRightInd w:val="0"/>
              <w:rPr>
                <w:rFonts w:ascii="Arial" w:hAnsi="Arial" w:cs="Arial"/>
                <w:b/>
              </w:rPr>
            </w:pPr>
          </w:p>
          <w:p w14:paraId="18DF2E08" w14:textId="09A35D91" w:rsidR="00AA4DC7" w:rsidRPr="006E43B2" w:rsidRDefault="00AA4DC7" w:rsidP="00432435">
            <w:pPr>
              <w:tabs>
                <w:tab w:val="left" w:pos="0"/>
              </w:tabs>
              <w:overflowPunct w:val="0"/>
              <w:autoSpaceDE w:val="0"/>
              <w:autoSpaceDN w:val="0"/>
              <w:adjustRightInd w:val="0"/>
              <w:rPr>
                <w:rFonts w:ascii="Arial" w:hAnsi="Arial" w:cs="Arial"/>
              </w:rPr>
            </w:pPr>
            <w:r w:rsidRPr="006E43B2">
              <w:rPr>
                <w:rFonts w:ascii="Arial" w:hAnsi="Arial" w:cs="Arial"/>
              </w:rPr>
              <w:t>Please see the answer to question #8</w:t>
            </w:r>
            <w:r w:rsidR="007459AE">
              <w:rPr>
                <w:rFonts w:ascii="Arial" w:hAnsi="Arial" w:cs="Arial"/>
              </w:rPr>
              <w:t>7</w:t>
            </w:r>
            <w:r w:rsidRPr="006E43B2">
              <w:rPr>
                <w:rFonts w:ascii="Arial" w:hAnsi="Arial" w:cs="Arial"/>
              </w:rPr>
              <w:t xml:space="preserve">. </w:t>
            </w:r>
          </w:p>
          <w:p w14:paraId="069F6613" w14:textId="38980799"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7EE5C641" w14:textId="77777777" w:rsidTr="101C9DDB">
        <w:tc>
          <w:tcPr>
            <w:tcW w:w="1168" w:type="dxa"/>
            <w:tcBorders>
              <w:top w:val="single" w:sz="4" w:space="0" w:color="auto"/>
              <w:left w:val="single" w:sz="4" w:space="0" w:color="auto"/>
              <w:bottom w:val="single" w:sz="4" w:space="0" w:color="auto"/>
              <w:right w:val="single" w:sz="4" w:space="0" w:color="auto"/>
            </w:tcBorders>
          </w:tcPr>
          <w:p w14:paraId="57AF3D6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CE16764" w14:textId="24226CA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3.14.4 (L)</w:t>
            </w:r>
          </w:p>
        </w:tc>
        <w:tc>
          <w:tcPr>
            <w:tcW w:w="8646" w:type="dxa"/>
            <w:tcBorders>
              <w:top w:val="single" w:sz="4" w:space="0" w:color="auto"/>
              <w:left w:val="single" w:sz="4" w:space="0" w:color="auto"/>
              <w:bottom w:val="single" w:sz="4" w:space="0" w:color="auto"/>
              <w:right w:val="single" w:sz="4" w:space="0" w:color="auto"/>
            </w:tcBorders>
          </w:tcPr>
          <w:p w14:paraId="79CC4724" w14:textId="48E33C1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explicitly define what it means by "once the Extensible Markup Language (XML) is published"? What XML is the State referring to? Is this in reference to the NENA Spatial Interface that is still in development?</w:t>
            </w:r>
          </w:p>
          <w:p w14:paraId="17C0DE4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016B684" w14:textId="77777777" w:rsidR="00AA4DC7"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Extensible Markup Language (XML) referenced here refers to the National Emergency Number Association (NENA) Spatial Interface that is still in development and not yet published. </w:t>
            </w:r>
          </w:p>
          <w:p w14:paraId="0E4818A2" w14:textId="4A1FC6B4" w:rsidR="00CA268B" w:rsidRPr="006E43B2" w:rsidRDefault="00CA268B" w:rsidP="005663AD">
            <w:pPr>
              <w:tabs>
                <w:tab w:val="left" w:pos="0"/>
              </w:tabs>
              <w:overflowPunct w:val="0"/>
              <w:autoSpaceDE w:val="0"/>
              <w:autoSpaceDN w:val="0"/>
              <w:adjustRightInd w:val="0"/>
              <w:rPr>
                <w:rFonts w:ascii="Arial" w:hAnsi="Arial" w:cs="Arial"/>
                <w:b/>
              </w:rPr>
            </w:pPr>
          </w:p>
        </w:tc>
      </w:tr>
      <w:tr w:rsidR="00AA4DC7" w:rsidRPr="006E43B2" w14:paraId="57703BC0" w14:textId="77777777" w:rsidTr="101C9DDB">
        <w:tc>
          <w:tcPr>
            <w:tcW w:w="1168" w:type="dxa"/>
            <w:tcBorders>
              <w:top w:val="single" w:sz="4" w:space="0" w:color="auto"/>
              <w:left w:val="single" w:sz="4" w:space="0" w:color="auto"/>
              <w:bottom w:val="single" w:sz="4" w:space="0" w:color="auto"/>
              <w:right w:val="single" w:sz="4" w:space="0" w:color="auto"/>
            </w:tcBorders>
          </w:tcPr>
          <w:p w14:paraId="6B72AC7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CB602F7" w14:textId="1AC3FAA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3.14.5</w:t>
            </w:r>
          </w:p>
        </w:tc>
        <w:tc>
          <w:tcPr>
            <w:tcW w:w="8646" w:type="dxa"/>
            <w:tcBorders>
              <w:top w:val="single" w:sz="4" w:space="0" w:color="auto"/>
              <w:left w:val="single" w:sz="4" w:space="0" w:color="auto"/>
              <w:bottom w:val="single" w:sz="4" w:space="0" w:color="auto"/>
              <w:right w:val="single" w:sz="4" w:space="0" w:color="auto"/>
            </w:tcBorders>
          </w:tcPr>
          <w:p w14:paraId="14997E1B"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Does the Nortel EBS use </w:t>
            </w:r>
            <w:proofErr w:type="gramStart"/>
            <w:r w:rsidRPr="006E43B2">
              <w:rPr>
                <w:rFonts w:ascii="Arial" w:hAnsi="Arial" w:cs="Arial"/>
                <w:b/>
              </w:rPr>
              <w:t>an</w:t>
            </w:r>
            <w:proofErr w:type="gramEnd"/>
            <w:r w:rsidRPr="006E43B2">
              <w:rPr>
                <w:rFonts w:ascii="Arial" w:hAnsi="Arial" w:cs="Arial"/>
                <w:b/>
              </w:rPr>
              <w:t xml:space="preserve"> CPI-101?</w:t>
            </w:r>
          </w:p>
          <w:p w14:paraId="03152FA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E4CF0BD" w14:textId="364EC0F0"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Yes, the referenced Nortel Electronic Business Sets (EBS) uses a CPI-101.</w:t>
            </w:r>
          </w:p>
          <w:p w14:paraId="5D9C7CE5" w14:textId="61B600E3"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BB3DDF5" w14:textId="77777777" w:rsidTr="101C9DDB">
        <w:tc>
          <w:tcPr>
            <w:tcW w:w="1168" w:type="dxa"/>
            <w:tcBorders>
              <w:top w:val="single" w:sz="4" w:space="0" w:color="auto"/>
              <w:left w:val="single" w:sz="4" w:space="0" w:color="auto"/>
              <w:bottom w:val="single" w:sz="4" w:space="0" w:color="auto"/>
              <w:right w:val="single" w:sz="4" w:space="0" w:color="auto"/>
            </w:tcBorders>
          </w:tcPr>
          <w:p w14:paraId="0B03C95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C98DC22" w14:textId="7E9A92E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3.14.6</w:t>
            </w:r>
          </w:p>
        </w:tc>
        <w:tc>
          <w:tcPr>
            <w:tcW w:w="8646" w:type="dxa"/>
            <w:tcBorders>
              <w:top w:val="single" w:sz="4" w:space="0" w:color="auto"/>
              <w:left w:val="single" w:sz="4" w:space="0" w:color="auto"/>
              <w:bottom w:val="single" w:sz="4" w:space="0" w:color="auto"/>
              <w:right w:val="single" w:sz="4" w:space="0" w:color="auto"/>
            </w:tcBorders>
          </w:tcPr>
          <w:p w14:paraId="62A0027C" w14:textId="46F9129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Is the DMS that is referenced in the RFP a DMS-100?</w:t>
            </w:r>
          </w:p>
          <w:p w14:paraId="135AB7C5"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D581A76" w14:textId="3C838664" w:rsidR="00AA4DC7" w:rsidRPr="006E43B2" w:rsidRDefault="00AA4DC7" w:rsidP="02527872">
            <w:pPr>
              <w:overflowPunct w:val="0"/>
              <w:autoSpaceDE w:val="0"/>
              <w:autoSpaceDN w:val="0"/>
              <w:adjustRightInd w:val="0"/>
              <w:rPr>
                <w:rFonts w:ascii="Arial" w:hAnsi="Arial" w:cs="Arial"/>
              </w:rPr>
            </w:pPr>
            <w:r w:rsidRPr="101C9DDB">
              <w:rPr>
                <w:rFonts w:ascii="Arial" w:hAnsi="Arial" w:cs="Arial"/>
              </w:rPr>
              <w:t>Yes, the referenced Digital Multiplex System (DMS) is a DMS-100.</w:t>
            </w:r>
            <w:r w:rsidR="6D0E8ABC" w:rsidRPr="101C9DDB">
              <w:rPr>
                <w:rFonts w:ascii="Arial" w:hAnsi="Arial" w:cs="Arial"/>
              </w:rPr>
              <w:t xml:space="preserve"> </w:t>
            </w:r>
            <w:r w:rsidR="6D0E8ABC" w:rsidRPr="101C9DDB">
              <w:rPr>
                <w:rFonts w:ascii="Arial" w:eastAsia="Arial" w:hAnsi="Arial" w:cs="Arial"/>
              </w:rPr>
              <w:t>Please refer to Section 2.4 of T3075</w:t>
            </w:r>
            <w:r w:rsidR="00845F9B">
              <w:rPr>
                <w:rFonts w:ascii="Arial" w:eastAsia="Arial" w:hAnsi="Arial" w:cs="Arial"/>
              </w:rPr>
              <w:t xml:space="preserve"> Revised Bid Solicitation dated 07/06/2021.</w:t>
            </w:r>
          </w:p>
          <w:p w14:paraId="1F41D5CD" w14:textId="56E9EA7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163EC93" w14:textId="77777777" w:rsidTr="101C9DDB">
        <w:tc>
          <w:tcPr>
            <w:tcW w:w="1168" w:type="dxa"/>
            <w:tcBorders>
              <w:top w:val="single" w:sz="4" w:space="0" w:color="auto"/>
              <w:left w:val="single" w:sz="4" w:space="0" w:color="auto"/>
              <w:bottom w:val="single" w:sz="4" w:space="0" w:color="auto"/>
              <w:right w:val="single" w:sz="4" w:space="0" w:color="auto"/>
            </w:tcBorders>
          </w:tcPr>
          <w:p w14:paraId="1EFFB58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D396E9C" w14:textId="4F0F74C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3.14.6</w:t>
            </w:r>
          </w:p>
        </w:tc>
        <w:tc>
          <w:tcPr>
            <w:tcW w:w="8646" w:type="dxa"/>
            <w:tcBorders>
              <w:top w:val="single" w:sz="4" w:space="0" w:color="auto"/>
              <w:left w:val="single" w:sz="4" w:space="0" w:color="auto"/>
              <w:bottom w:val="single" w:sz="4" w:space="0" w:color="auto"/>
              <w:right w:val="single" w:sz="4" w:space="0" w:color="auto"/>
            </w:tcBorders>
          </w:tcPr>
          <w:p w14:paraId="2CB068B3" w14:textId="43BD612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KML CALL PROCESSING EQUIPMENT: This section states that: “The Vendor {Contractor} must interface with these systems. These components are not widely used in other 9 1 1 systems across the country. Interfacing to these legacy systems may require development both with KML and any potential NG9-1-1 Service Provider. The number of positions and installations specific to KML shall require additional planning, consideration, and requirements for NG9-1-1.? As the vendor must provide an interface to the existing legacy KML call handling system, will the State make a KML test environment available, for the purpose of integration testing and validation of the interface?</w:t>
            </w:r>
          </w:p>
          <w:p w14:paraId="44B156FD"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5A96735" w14:textId="78D310F5"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answers to questions </w:t>
            </w:r>
            <w:r w:rsidR="007459AE">
              <w:rPr>
                <w:rFonts w:ascii="Arial" w:hAnsi="Arial" w:cs="Arial"/>
              </w:rPr>
              <w:t>#77, #7</w:t>
            </w:r>
            <w:r w:rsidR="00BB0EF7">
              <w:rPr>
                <w:rFonts w:ascii="Arial" w:hAnsi="Arial" w:cs="Arial"/>
              </w:rPr>
              <w:t>8</w:t>
            </w:r>
            <w:r w:rsidR="007459AE">
              <w:rPr>
                <w:rFonts w:ascii="Arial" w:hAnsi="Arial" w:cs="Arial"/>
              </w:rPr>
              <w:t>, and #8</w:t>
            </w:r>
            <w:r w:rsidR="00BB0EF7">
              <w:rPr>
                <w:rFonts w:ascii="Arial" w:hAnsi="Arial" w:cs="Arial"/>
              </w:rPr>
              <w:t>1</w:t>
            </w:r>
            <w:r w:rsidRPr="006E43B2">
              <w:rPr>
                <w:rFonts w:ascii="Arial" w:hAnsi="Arial" w:cs="Arial"/>
              </w:rPr>
              <w:t>.</w:t>
            </w:r>
          </w:p>
          <w:p w14:paraId="0F552B1F" w14:textId="72F6EB2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62A5117" w14:textId="77777777" w:rsidTr="101C9DDB">
        <w:tc>
          <w:tcPr>
            <w:tcW w:w="1168" w:type="dxa"/>
            <w:tcBorders>
              <w:top w:val="single" w:sz="4" w:space="0" w:color="auto"/>
              <w:left w:val="single" w:sz="4" w:space="0" w:color="auto"/>
              <w:bottom w:val="single" w:sz="4" w:space="0" w:color="auto"/>
              <w:right w:val="single" w:sz="4" w:space="0" w:color="auto"/>
            </w:tcBorders>
          </w:tcPr>
          <w:p w14:paraId="7020407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2488FB8" w14:textId="5CF9A44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3.14.6</w:t>
            </w:r>
          </w:p>
        </w:tc>
        <w:tc>
          <w:tcPr>
            <w:tcW w:w="8646" w:type="dxa"/>
            <w:tcBorders>
              <w:top w:val="single" w:sz="4" w:space="0" w:color="auto"/>
              <w:left w:val="single" w:sz="4" w:space="0" w:color="auto"/>
              <w:bottom w:val="single" w:sz="4" w:space="0" w:color="auto"/>
              <w:right w:val="single" w:sz="4" w:space="0" w:color="auto"/>
            </w:tcBorders>
          </w:tcPr>
          <w:p w14:paraId="16445B82" w14:textId="77B3BFF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Points A and C in this section are clear. Point B states: “The Vendor {Contractor} shall operate the PRF functionality and provide a proxy that is customizable based upon Rule Set by threshold or by manual intervention;”</w:t>
            </w:r>
          </w:p>
          <w:p w14:paraId="6972D83B"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CE4E7F3" w14:textId="5592F3E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A. Can the State clarify what this means? Does “proxy” refer to the ESRP or some other entity? </w:t>
            </w:r>
          </w:p>
          <w:p w14:paraId="4C913FF4" w14:textId="7B4F6049" w:rsidR="00AA4DC7" w:rsidRPr="006E43B2" w:rsidRDefault="00AA4DC7" w:rsidP="005663AD">
            <w:pPr>
              <w:tabs>
                <w:tab w:val="left" w:pos="0"/>
              </w:tabs>
              <w:overflowPunct w:val="0"/>
              <w:autoSpaceDE w:val="0"/>
              <w:autoSpaceDN w:val="0"/>
              <w:adjustRightInd w:val="0"/>
              <w:rPr>
                <w:rFonts w:ascii="Arial" w:hAnsi="Arial" w:cs="Arial"/>
                <w:b/>
              </w:rPr>
            </w:pPr>
          </w:p>
          <w:p w14:paraId="26D6ED99" w14:textId="26520CBD"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The Policy Routing Function (PRF) must meet the National Emergency Number Association (NENA) standard.  The intent is that the PRF will be capable of customizing the proxy Emergency Services Routing Proxy (ESRP) in a dynamic fashion and allow any updates to the ESRP to happen either by a manual change or custom built threshold.</w:t>
            </w:r>
          </w:p>
          <w:p w14:paraId="2E1B01EF" w14:textId="27818609" w:rsidR="00AA4DC7" w:rsidRPr="006E43B2" w:rsidRDefault="00AA4DC7" w:rsidP="005663AD">
            <w:pPr>
              <w:tabs>
                <w:tab w:val="left" w:pos="0"/>
              </w:tabs>
              <w:overflowPunct w:val="0"/>
              <w:autoSpaceDE w:val="0"/>
              <w:autoSpaceDN w:val="0"/>
              <w:adjustRightInd w:val="0"/>
              <w:rPr>
                <w:rFonts w:ascii="Arial" w:hAnsi="Arial" w:cs="Arial"/>
                <w:b/>
              </w:rPr>
            </w:pPr>
          </w:p>
          <w:p w14:paraId="2EFFD44C" w14:textId="5C356564" w:rsidR="00AA4DC7" w:rsidRPr="006E43B2" w:rsidRDefault="00AA4DC7" w:rsidP="059A72D3">
            <w:pPr>
              <w:overflowPunct w:val="0"/>
              <w:autoSpaceDE w:val="0"/>
              <w:autoSpaceDN w:val="0"/>
              <w:adjustRightInd w:val="0"/>
              <w:rPr>
                <w:rFonts w:ascii="Arial" w:hAnsi="Arial" w:cs="Arial"/>
                <w:b/>
                <w:bCs/>
              </w:rPr>
            </w:pPr>
            <w:r w:rsidRPr="006E43B2">
              <w:rPr>
                <w:rFonts w:ascii="Arial" w:hAnsi="Arial" w:cs="Arial"/>
                <w:b/>
                <w:bCs/>
              </w:rPr>
              <w:t>B. Does the State expect any capabilities of the PRF that are beyond the 2016 version of the NENA i3 architecture document?</w:t>
            </w:r>
          </w:p>
          <w:p w14:paraId="15038C4D" w14:textId="3AD74320" w:rsidR="00AA4DC7" w:rsidRPr="006E43B2" w:rsidRDefault="00AA4DC7" w:rsidP="059A72D3">
            <w:pPr>
              <w:rPr>
                <w:rFonts w:ascii="Arial" w:hAnsi="Arial" w:cs="Arial"/>
                <w:b/>
                <w:bCs/>
              </w:rPr>
            </w:pPr>
          </w:p>
          <w:p w14:paraId="69D34DFD" w14:textId="0607E982" w:rsidR="00AA4DC7" w:rsidRPr="006E43B2" w:rsidRDefault="00AA4DC7" w:rsidP="059A72D3">
            <w:pPr>
              <w:rPr>
                <w:rFonts w:ascii="Arial" w:hAnsi="Arial" w:cs="Arial"/>
                <w:bCs/>
              </w:rPr>
            </w:pPr>
            <w:r w:rsidRPr="006E43B2">
              <w:rPr>
                <w:rFonts w:ascii="Arial" w:hAnsi="Arial" w:cs="Arial"/>
                <w:bCs/>
              </w:rPr>
              <w:t>The State requires the PRF to be customizable and therefore expected that requires that it be capable of adapting to future NENA i3 requirements.</w:t>
            </w:r>
          </w:p>
          <w:p w14:paraId="74BE5E08" w14:textId="40A9606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D07672C" w14:textId="77777777" w:rsidTr="101C9DDB">
        <w:tc>
          <w:tcPr>
            <w:tcW w:w="1168" w:type="dxa"/>
            <w:tcBorders>
              <w:top w:val="single" w:sz="4" w:space="0" w:color="auto"/>
              <w:left w:val="single" w:sz="4" w:space="0" w:color="auto"/>
              <w:bottom w:val="single" w:sz="4" w:space="0" w:color="auto"/>
              <w:right w:val="single" w:sz="4" w:space="0" w:color="auto"/>
            </w:tcBorders>
          </w:tcPr>
          <w:p w14:paraId="63CF197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76107BA" w14:textId="426CD25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3.15 (D)</w:t>
            </w:r>
          </w:p>
        </w:tc>
        <w:tc>
          <w:tcPr>
            <w:tcW w:w="8646" w:type="dxa"/>
            <w:tcBorders>
              <w:top w:val="single" w:sz="4" w:space="0" w:color="auto"/>
              <w:left w:val="single" w:sz="4" w:space="0" w:color="auto"/>
              <w:bottom w:val="single" w:sz="4" w:space="0" w:color="auto"/>
              <w:right w:val="single" w:sz="4" w:space="0" w:color="auto"/>
            </w:tcBorders>
          </w:tcPr>
          <w:p w14:paraId="2E200B15" w14:textId="3BC412AD"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LNG should contain the LIF function, which in turn relies on a LDB (Location Database). This is referenced in part D, but not really anywhere else in the RFP that still refers to an ALI is the authoritative source for location information. Can the State confirm that it will follow the NENA standards and fully replace the legacy ALI with a LDB during this transition?</w:t>
            </w:r>
          </w:p>
          <w:p w14:paraId="4386A310" w14:textId="1F2A838B" w:rsidR="00AA4DC7" w:rsidRPr="006E43B2" w:rsidRDefault="00AA4DC7" w:rsidP="005663AD">
            <w:pPr>
              <w:tabs>
                <w:tab w:val="left" w:pos="0"/>
              </w:tabs>
              <w:overflowPunct w:val="0"/>
              <w:autoSpaceDE w:val="0"/>
              <w:autoSpaceDN w:val="0"/>
              <w:adjustRightInd w:val="0"/>
              <w:rPr>
                <w:rFonts w:ascii="Arial" w:hAnsi="Arial" w:cs="Arial"/>
                <w:b/>
              </w:rPr>
            </w:pPr>
          </w:p>
          <w:p w14:paraId="3D052019" w14:textId="185D99C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This would be a function of the NG911 solution and a responsibility of the awarded Vendor {Contractor}. The State does not provide Automatic Location Identification (ALI) or location services to Public Safety Answering Points (PSAPs) in the current environment.</w:t>
            </w:r>
          </w:p>
          <w:p w14:paraId="407253D8" w14:textId="49B48A0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3D5EF84" w14:textId="77777777" w:rsidTr="101C9DDB">
        <w:tc>
          <w:tcPr>
            <w:tcW w:w="1168" w:type="dxa"/>
            <w:tcBorders>
              <w:top w:val="single" w:sz="4" w:space="0" w:color="auto"/>
              <w:left w:val="single" w:sz="4" w:space="0" w:color="auto"/>
              <w:bottom w:val="single" w:sz="4" w:space="0" w:color="auto"/>
              <w:right w:val="single" w:sz="4" w:space="0" w:color="auto"/>
            </w:tcBorders>
          </w:tcPr>
          <w:p w14:paraId="1804CF0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D32F28E" w14:textId="465A79F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3.15 (E)</w:t>
            </w:r>
          </w:p>
        </w:tc>
        <w:tc>
          <w:tcPr>
            <w:tcW w:w="8646" w:type="dxa"/>
            <w:tcBorders>
              <w:top w:val="single" w:sz="4" w:space="0" w:color="auto"/>
              <w:left w:val="single" w:sz="4" w:space="0" w:color="auto"/>
              <w:bottom w:val="single" w:sz="4" w:space="0" w:color="auto"/>
              <w:right w:val="single" w:sz="4" w:space="0" w:color="auto"/>
            </w:tcBorders>
          </w:tcPr>
          <w:p w14:paraId="031CEC21"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Following on from the part D question, if location information is taken from an ALI (legacy) it will be incompatible with the </w:t>
            </w:r>
            <w:proofErr w:type="spellStart"/>
            <w:r w:rsidRPr="006E43B2">
              <w:rPr>
                <w:rFonts w:ascii="Arial" w:hAnsi="Arial" w:cs="Arial"/>
                <w:b/>
              </w:rPr>
              <w:t>LoST</w:t>
            </w:r>
            <w:proofErr w:type="spellEnd"/>
            <w:r w:rsidRPr="006E43B2">
              <w:rPr>
                <w:rFonts w:ascii="Arial" w:hAnsi="Arial" w:cs="Arial"/>
                <w:b/>
              </w:rPr>
              <w:t xml:space="preserve"> protocol that is used to query the ECRF, as this requires CLDXF compliant PIDF-LO. This is the reason an LDB should be used to replace the ALI.</w:t>
            </w:r>
          </w:p>
          <w:p w14:paraId="563FA3DB"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58EA2FD" w14:textId="526150F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Again, can the State confirm its intentions on whether it intends to use legacy ALI or a NG9-1-1 LDB?</w:t>
            </w:r>
          </w:p>
          <w:p w14:paraId="65653877" w14:textId="77340831" w:rsidR="00AA4DC7" w:rsidRPr="006E43B2" w:rsidRDefault="00AA4DC7" w:rsidP="005663AD">
            <w:pPr>
              <w:tabs>
                <w:tab w:val="left" w:pos="0"/>
              </w:tabs>
              <w:overflowPunct w:val="0"/>
              <w:autoSpaceDE w:val="0"/>
              <w:autoSpaceDN w:val="0"/>
              <w:adjustRightInd w:val="0"/>
              <w:rPr>
                <w:rFonts w:ascii="Arial" w:hAnsi="Arial" w:cs="Arial"/>
                <w:b/>
              </w:rPr>
            </w:pPr>
          </w:p>
          <w:p w14:paraId="0EB5DB05" w14:textId="3F3793C0" w:rsidR="00AA4DC7" w:rsidRPr="006E43B2" w:rsidRDefault="00AA4DC7" w:rsidP="00F44939">
            <w:pPr>
              <w:tabs>
                <w:tab w:val="left" w:pos="0"/>
              </w:tabs>
              <w:overflowPunct w:val="0"/>
              <w:autoSpaceDE w:val="0"/>
              <w:autoSpaceDN w:val="0"/>
              <w:adjustRightInd w:val="0"/>
              <w:rPr>
                <w:rFonts w:ascii="Arial" w:hAnsi="Arial" w:cs="Arial"/>
              </w:rPr>
            </w:pPr>
            <w:r w:rsidRPr="006E43B2">
              <w:rPr>
                <w:rFonts w:ascii="Arial" w:hAnsi="Arial" w:cs="Arial"/>
                <w:b/>
              </w:rPr>
              <w:t xml:space="preserve"> </w:t>
            </w:r>
            <w:r w:rsidRPr="006E43B2">
              <w:rPr>
                <w:rFonts w:ascii="Arial" w:hAnsi="Arial" w:cs="Arial"/>
              </w:rPr>
              <w:t>Pleas</w:t>
            </w:r>
            <w:r w:rsidR="001D2CCA" w:rsidRPr="006E43B2">
              <w:rPr>
                <w:rFonts w:ascii="Arial" w:hAnsi="Arial" w:cs="Arial"/>
              </w:rPr>
              <w:t>e see the answer to question #9</w:t>
            </w:r>
            <w:r w:rsidR="002C19F8">
              <w:rPr>
                <w:rFonts w:ascii="Arial" w:hAnsi="Arial" w:cs="Arial"/>
              </w:rPr>
              <w:t>4</w:t>
            </w:r>
            <w:r w:rsidRPr="006E43B2">
              <w:rPr>
                <w:rFonts w:ascii="Arial" w:hAnsi="Arial" w:cs="Arial"/>
              </w:rPr>
              <w:t xml:space="preserve">. </w:t>
            </w:r>
          </w:p>
          <w:p w14:paraId="26902B32" w14:textId="04CE9DF6"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CF5E883" w14:textId="77777777" w:rsidTr="101C9DDB">
        <w:tc>
          <w:tcPr>
            <w:tcW w:w="1168" w:type="dxa"/>
            <w:tcBorders>
              <w:top w:val="single" w:sz="4" w:space="0" w:color="auto"/>
              <w:left w:val="single" w:sz="4" w:space="0" w:color="auto"/>
              <w:bottom w:val="single" w:sz="4" w:space="0" w:color="auto"/>
              <w:right w:val="single" w:sz="4" w:space="0" w:color="auto"/>
            </w:tcBorders>
          </w:tcPr>
          <w:p w14:paraId="2FABBFB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A4C5674" w14:textId="20852A1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 15 (E)</w:t>
            </w:r>
          </w:p>
        </w:tc>
        <w:tc>
          <w:tcPr>
            <w:tcW w:w="8646" w:type="dxa"/>
            <w:tcBorders>
              <w:top w:val="single" w:sz="4" w:space="0" w:color="auto"/>
              <w:left w:val="single" w:sz="4" w:space="0" w:color="auto"/>
              <w:bottom w:val="single" w:sz="4" w:space="0" w:color="auto"/>
              <w:right w:val="single" w:sz="4" w:space="0" w:color="auto"/>
            </w:tcBorders>
          </w:tcPr>
          <w:p w14:paraId="6FB0CAC4" w14:textId="0703868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Question - Following on from the part D question, if location information is taken from an ALI (legacy) it will be incompatible with the </w:t>
            </w:r>
            <w:proofErr w:type="spellStart"/>
            <w:r w:rsidRPr="006E43B2">
              <w:rPr>
                <w:rFonts w:ascii="Arial" w:hAnsi="Arial" w:cs="Arial"/>
                <w:b/>
              </w:rPr>
              <w:t>LoST</w:t>
            </w:r>
            <w:proofErr w:type="spellEnd"/>
            <w:r w:rsidRPr="006E43B2">
              <w:rPr>
                <w:rFonts w:ascii="Arial" w:hAnsi="Arial" w:cs="Arial"/>
                <w:b/>
              </w:rPr>
              <w:t xml:space="preserve"> protocol that is used to query the ECRF, as this requires CLDXF compliant PIDF-LO. This is the reason an LDB should be used to replace the ALI. Will the State confirm its intentions on whether it intends to use legacy ALI or a NG9-1-1 LDB? (Same question as 3.15 part D)</w:t>
            </w:r>
          </w:p>
          <w:p w14:paraId="53D71F54" w14:textId="7ED9AA5C" w:rsidR="00AA4DC7" w:rsidRPr="006E43B2" w:rsidRDefault="00AA4DC7" w:rsidP="005663AD">
            <w:pPr>
              <w:tabs>
                <w:tab w:val="left" w:pos="0"/>
              </w:tabs>
              <w:overflowPunct w:val="0"/>
              <w:autoSpaceDE w:val="0"/>
              <w:autoSpaceDN w:val="0"/>
              <w:adjustRightInd w:val="0"/>
              <w:rPr>
                <w:rFonts w:ascii="Arial" w:hAnsi="Arial" w:cs="Arial"/>
                <w:b/>
              </w:rPr>
            </w:pPr>
          </w:p>
          <w:p w14:paraId="2287B18F" w14:textId="19365214" w:rsidR="00AA4DC7" w:rsidRPr="006E43B2" w:rsidRDefault="00AA4DC7" w:rsidP="00F44939">
            <w:pPr>
              <w:tabs>
                <w:tab w:val="left" w:pos="0"/>
              </w:tabs>
              <w:overflowPunct w:val="0"/>
              <w:autoSpaceDE w:val="0"/>
              <w:autoSpaceDN w:val="0"/>
              <w:adjustRightInd w:val="0"/>
              <w:rPr>
                <w:rFonts w:ascii="Arial" w:hAnsi="Arial" w:cs="Arial"/>
              </w:rPr>
            </w:pPr>
            <w:r w:rsidRPr="006E43B2">
              <w:rPr>
                <w:rFonts w:ascii="Arial" w:hAnsi="Arial" w:cs="Arial"/>
              </w:rPr>
              <w:t>Please see the answer to question #9</w:t>
            </w:r>
            <w:r w:rsidR="002C19F8">
              <w:rPr>
                <w:rFonts w:ascii="Arial" w:hAnsi="Arial" w:cs="Arial"/>
              </w:rPr>
              <w:t>4</w:t>
            </w:r>
            <w:r w:rsidRPr="006E43B2">
              <w:rPr>
                <w:rFonts w:ascii="Arial" w:hAnsi="Arial" w:cs="Arial"/>
              </w:rPr>
              <w:t xml:space="preserve">. </w:t>
            </w:r>
          </w:p>
          <w:p w14:paraId="4D9D7748" w14:textId="1088EB1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1DBF943" w14:textId="77777777" w:rsidTr="101C9DDB">
        <w:tc>
          <w:tcPr>
            <w:tcW w:w="1168" w:type="dxa"/>
            <w:tcBorders>
              <w:top w:val="single" w:sz="4" w:space="0" w:color="auto"/>
              <w:left w:val="single" w:sz="4" w:space="0" w:color="auto"/>
              <w:bottom w:val="single" w:sz="4" w:space="0" w:color="auto"/>
              <w:right w:val="single" w:sz="4" w:space="0" w:color="auto"/>
            </w:tcBorders>
          </w:tcPr>
          <w:p w14:paraId="2D1ECE7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3EB854A" w14:textId="1D49A3D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3.15 (E)</w:t>
            </w:r>
          </w:p>
        </w:tc>
        <w:tc>
          <w:tcPr>
            <w:tcW w:w="8646" w:type="dxa"/>
            <w:tcBorders>
              <w:top w:val="single" w:sz="4" w:space="0" w:color="auto"/>
              <w:left w:val="single" w:sz="4" w:space="0" w:color="auto"/>
              <w:bottom w:val="single" w:sz="4" w:space="0" w:color="auto"/>
              <w:right w:val="single" w:sz="4" w:space="0" w:color="auto"/>
            </w:tcBorders>
          </w:tcPr>
          <w:p w14:paraId="06B07B9A" w14:textId="70CDFBD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If location information is taken from an ALI (legacy), it will be incompatible with the </w:t>
            </w:r>
            <w:proofErr w:type="spellStart"/>
            <w:r w:rsidRPr="006E43B2">
              <w:rPr>
                <w:rFonts w:ascii="Arial" w:hAnsi="Arial" w:cs="Arial"/>
                <w:b/>
              </w:rPr>
              <w:t>LoST</w:t>
            </w:r>
            <w:proofErr w:type="spellEnd"/>
            <w:r w:rsidRPr="006E43B2">
              <w:rPr>
                <w:rFonts w:ascii="Arial" w:hAnsi="Arial" w:cs="Arial"/>
                <w:b/>
              </w:rPr>
              <w:t xml:space="preserve"> protocol that is used to query the ECRF, as this requires CLDXF compliant PIDF-LO. This is the reason an LDB should be used to replace the ALI. Can the State confirm whether it intends to use legacy ALI or a NG9-1-1 LDB?</w:t>
            </w:r>
          </w:p>
          <w:p w14:paraId="2944185D" w14:textId="346781ED" w:rsidR="00AA4DC7" w:rsidRPr="006E43B2" w:rsidRDefault="00AA4DC7" w:rsidP="005663AD">
            <w:pPr>
              <w:tabs>
                <w:tab w:val="left" w:pos="0"/>
              </w:tabs>
              <w:overflowPunct w:val="0"/>
              <w:autoSpaceDE w:val="0"/>
              <w:autoSpaceDN w:val="0"/>
              <w:adjustRightInd w:val="0"/>
              <w:rPr>
                <w:rFonts w:ascii="Arial" w:hAnsi="Arial" w:cs="Arial"/>
                <w:b/>
              </w:rPr>
            </w:pPr>
          </w:p>
          <w:p w14:paraId="640B92A2" w14:textId="6C286063" w:rsidR="00AA4DC7" w:rsidRPr="006E43B2" w:rsidRDefault="00AA4DC7" w:rsidP="00F44939">
            <w:pPr>
              <w:tabs>
                <w:tab w:val="left" w:pos="0"/>
              </w:tabs>
              <w:overflowPunct w:val="0"/>
              <w:autoSpaceDE w:val="0"/>
              <w:autoSpaceDN w:val="0"/>
              <w:adjustRightInd w:val="0"/>
              <w:rPr>
                <w:rFonts w:ascii="Arial" w:hAnsi="Arial" w:cs="Arial"/>
              </w:rPr>
            </w:pPr>
            <w:r w:rsidRPr="006E43B2">
              <w:rPr>
                <w:rFonts w:ascii="Arial" w:hAnsi="Arial" w:cs="Arial"/>
              </w:rPr>
              <w:t>Plea</w:t>
            </w:r>
            <w:r w:rsidR="00BB0EF7">
              <w:rPr>
                <w:rFonts w:ascii="Arial" w:hAnsi="Arial" w:cs="Arial"/>
              </w:rPr>
              <w:t>se see the answer to question #9</w:t>
            </w:r>
            <w:r w:rsidR="002C19F8">
              <w:rPr>
                <w:rFonts w:ascii="Arial" w:hAnsi="Arial" w:cs="Arial"/>
              </w:rPr>
              <w:t>4</w:t>
            </w:r>
            <w:r w:rsidRPr="006E43B2">
              <w:rPr>
                <w:rFonts w:ascii="Arial" w:hAnsi="Arial" w:cs="Arial"/>
              </w:rPr>
              <w:t xml:space="preserve">. </w:t>
            </w:r>
          </w:p>
          <w:p w14:paraId="3D654A30" w14:textId="1439C11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33C3D21" w14:textId="77777777" w:rsidTr="101C9DDB">
        <w:tc>
          <w:tcPr>
            <w:tcW w:w="1168" w:type="dxa"/>
            <w:tcBorders>
              <w:top w:val="single" w:sz="4" w:space="0" w:color="auto"/>
              <w:left w:val="single" w:sz="4" w:space="0" w:color="auto"/>
              <w:bottom w:val="single" w:sz="4" w:space="0" w:color="auto"/>
              <w:right w:val="single" w:sz="4" w:space="0" w:color="auto"/>
            </w:tcBorders>
          </w:tcPr>
          <w:p w14:paraId="7F38B9F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6093E6C" w14:textId="0FD87CC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3.15.1</w:t>
            </w:r>
          </w:p>
        </w:tc>
        <w:tc>
          <w:tcPr>
            <w:tcW w:w="8646" w:type="dxa"/>
            <w:tcBorders>
              <w:top w:val="single" w:sz="4" w:space="0" w:color="auto"/>
              <w:left w:val="single" w:sz="4" w:space="0" w:color="auto"/>
              <w:bottom w:val="single" w:sz="4" w:space="0" w:color="auto"/>
              <w:right w:val="single" w:sz="4" w:space="0" w:color="auto"/>
            </w:tcBorders>
          </w:tcPr>
          <w:p w14:paraId="55DEC96B" w14:textId="26226FE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For PSAPS that do not have NG9-1-1 capable call handling equipment please specify whether the State or local PSAP will be procuring or purchasing the necessary Legacy PSAP Gateway? Please convey the State’s plan and recommendations for this type of situation.</w:t>
            </w:r>
          </w:p>
          <w:p w14:paraId="4287FEF3"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B8C658B" w14:textId="4477169C" w:rsidR="00AA4DC7" w:rsidRPr="006E43B2" w:rsidRDefault="50281BC4" w:rsidP="02527872">
            <w:pPr>
              <w:rPr>
                <w:rFonts w:ascii="Arial" w:hAnsi="Arial" w:cs="Arial"/>
              </w:rPr>
            </w:pPr>
            <w:r w:rsidRPr="006E43B2">
              <w:rPr>
                <w:rFonts w:ascii="Arial" w:eastAsia="Arial" w:hAnsi="Arial" w:cs="Arial"/>
              </w:rPr>
              <w:t>The State has provided the network and if a</w:t>
            </w:r>
            <w:r w:rsidRPr="006E43B2">
              <w:rPr>
                <w:rFonts w:ascii="Arial" w:hAnsi="Arial" w:cs="Arial"/>
              </w:rPr>
              <w:t xml:space="preserve"> </w:t>
            </w:r>
            <w:r w:rsidRPr="006E43B2">
              <w:rPr>
                <w:rFonts w:ascii="Arial" w:eastAsia="Arial" w:hAnsi="Arial" w:cs="Arial"/>
              </w:rPr>
              <w:t>Legacy PSAP Gateway (LPG) is needed for a Public Safety Answering Point (PSAP) to continue to function the State will cover that expense until the Customer Premise Equipment (CPE) is upgraded or replaced.  The possibility exists that some incremental CPE upgrades can be performed that may be less expensive than a LPG, in that case the State may elect to cover that cost. Please refer to Section 3.15.1 F of T3075 Revised Bid Solic</w:t>
            </w:r>
            <w:r w:rsidR="00845F9B">
              <w:rPr>
                <w:rFonts w:ascii="Arial" w:eastAsia="Arial" w:hAnsi="Arial" w:cs="Arial"/>
              </w:rPr>
              <w:t>itation dated 07/06/2021.</w:t>
            </w:r>
          </w:p>
          <w:p w14:paraId="4BAC7CCA" w14:textId="493D75D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F942902" w14:textId="77777777" w:rsidTr="101C9DDB">
        <w:tc>
          <w:tcPr>
            <w:tcW w:w="1168" w:type="dxa"/>
            <w:tcBorders>
              <w:top w:val="single" w:sz="4" w:space="0" w:color="auto"/>
              <w:left w:val="single" w:sz="4" w:space="0" w:color="auto"/>
              <w:bottom w:val="single" w:sz="4" w:space="0" w:color="auto"/>
              <w:right w:val="single" w:sz="4" w:space="0" w:color="auto"/>
            </w:tcBorders>
          </w:tcPr>
          <w:p w14:paraId="335C971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B583A66" w14:textId="0AE94DD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3.15.1 (A)</w:t>
            </w:r>
          </w:p>
        </w:tc>
        <w:tc>
          <w:tcPr>
            <w:tcW w:w="8646" w:type="dxa"/>
            <w:tcBorders>
              <w:top w:val="single" w:sz="4" w:space="0" w:color="auto"/>
              <w:left w:val="single" w:sz="4" w:space="0" w:color="auto"/>
              <w:bottom w:val="single" w:sz="4" w:space="0" w:color="auto"/>
              <w:right w:val="single" w:sz="4" w:space="0" w:color="auto"/>
            </w:tcBorders>
          </w:tcPr>
          <w:p w14:paraId="17867726" w14:textId="26C6C0A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This requirement indicates "The State encourages solutions that leverage equipment upgrades, which provide full functionality through this interconnection, and eliminates the need to provision additional equipment to act as a LPG". Will the State modify the Price Sheet to provide an option for a comprehensive alternate proposal to eliminate the need to provision additional equipment to act as a LPG?</w:t>
            </w:r>
          </w:p>
          <w:p w14:paraId="31D9C8F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7F47C51B" w14:textId="10B4A8F3" w:rsidR="00AA4DC7" w:rsidRPr="006E43B2" w:rsidRDefault="57A7B07C" w:rsidP="101C9DDB">
            <w:pPr>
              <w:overflowPunct w:val="0"/>
              <w:autoSpaceDE w:val="0"/>
              <w:autoSpaceDN w:val="0"/>
              <w:adjustRightInd w:val="0"/>
              <w:rPr>
                <w:rFonts w:ascii="Arial" w:eastAsia="Arial" w:hAnsi="Arial" w:cs="Arial"/>
              </w:rPr>
            </w:pPr>
            <w:r w:rsidRPr="101C9DDB">
              <w:rPr>
                <w:rFonts w:ascii="Arial" w:eastAsia="Arial" w:hAnsi="Arial" w:cs="Arial"/>
              </w:rPr>
              <w:t>Until comprehensive assessment is performed by the successful Vendor {Bidder}, such alternative solutions cannot be proposed at this time. All Public Safety Answering Points (PSAPs) that use the Centralized Automated Message Accounting (CAMA) trunks would require solution pricing that include a Legacy PSAP Gateway (LPG). The State recognizes that the awarded Vendor {Contractor} is required to perform PSAP site assessments and the need for an LPG for each PSAP may change.  Please see Section 3.15.1F of T3075</w:t>
            </w:r>
            <w:r w:rsidR="00845F9B">
              <w:rPr>
                <w:rFonts w:ascii="Arial" w:eastAsia="Arial" w:hAnsi="Arial" w:cs="Arial"/>
              </w:rPr>
              <w:t xml:space="preserve"> Revised Bid Solicitation dated 07/06/2021</w:t>
            </w:r>
            <w:r w:rsidR="004811A5" w:rsidRPr="101C9DDB">
              <w:rPr>
                <w:rFonts w:ascii="Arial" w:eastAsia="Arial" w:hAnsi="Arial" w:cs="Arial"/>
              </w:rPr>
              <w:t xml:space="preserve">.  </w:t>
            </w:r>
          </w:p>
          <w:p w14:paraId="2C1E9E01" w14:textId="6F07F585" w:rsidR="101C9DDB" w:rsidRDefault="101C9DDB" w:rsidP="101C9DDB">
            <w:pPr>
              <w:rPr>
                <w:rFonts w:ascii="Arial" w:eastAsia="Arial" w:hAnsi="Arial" w:cs="Arial"/>
              </w:rPr>
            </w:pPr>
          </w:p>
          <w:p w14:paraId="7F44F996" w14:textId="2FBFFD94" w:rsidR="00AA4DC7" w:rsidRPr="006E43B2" w:rsidRDefault="6D77AC02" w:rsidP="02527872">
            <w:pPr>
              <w:overflowPunct w:val="0"/>
              <w:autoSpaceDE w:val="0"/>
              <w:autoSpaceDN w:val="0"/>
              <w:adjustRightInd w:val="0"/>
              <w:rPr>
                <w:rFonts w:ascii="Arial" w:hAnsi="Arial" w:cs="Arial"/>
                <w:bCs/>
              </w:rPr>
            </w:pPr>
            <w:r w:rsidRPr="006E43B2">
              <w:rPr>
                <w:rFonts w:ascii="Arial" w:hAnsi="Arial" w:cs="Arial"/>
                <w:bCs/>
              </w:rPr>
              <w:lastRenderedPageBreak/>
              <w:t>The State will not</w:t>
            </w:r>
            <w:r w:rsidR="3CD7F38C" w:rsidRPr="006E43B2">
              <w:rPr>
                <w:rFonts w:ascii="Arial" w:hAnsi="Arial" w:cs="Arial"/>
                <w:bCs/>
              </w:rPr>
              <w:t xml:space="preserve"> </w:t>
            </w:r>
            <w:r w:rsidRPr="006E43B2">
              <w:rPr>
                <w:rFonts w:ascii="Arial" w:hAnsi="Arial" w:cs="Arial"/>
                <w:bCs/>
              </w:rPr>
              <w:t>modify the Price Sheet to provide an option for a comprehensive alternate proposal to eliminate the need to provision additional equipment to act as a LPG.</w:t>
            </w:r>
          </w:p>
          <w:p w14:paraId="72C5211C" w14:textId="4E174AFA" w:rsidR="00AA4DC7" w:rsidRPr="006E43B2" w:rsidRDefault="00AA4DC7" w:rsidP="02527872">
            <w:pPr>
              <w:overflowPunct w:val="0"/>
              <w:autoSpaceDE w:val="0"/>
              <w:autoSpaceDN w:val="0"/>
              <w:adjustRightInd w:val="0"/>
              <w:rPr>
                <w:rFonts w:ascii="Arial" w:hAnsi="Arial" w:cs="Arial"/>
                <w:b/>
                <w:bCs/>
              </w:rPr>
            </w:pPr>
          </w:p>
        </w:tc>
      </w:tr>
      <w:tr w:rsidR="00AA4DC7" w:rsidRPr="006E43B2" w14:paraId="505B012D" w14:textId="77777777" w:rsidTr="101C9DDB">
        <w:tc>
          <w:tcPr>
            <w:tcW w:w="1168" w:type="dxa"/>
            <w:tcBorders>
              <w:top w:val="single" w:sz="4" w:space="0" w:color="auto"/>
              <w:left w:val="single" w:sz="4" w:space="0" w:color="auto"/>
              <w:bottom w:val="single" w:sz="4" w:space="0" w:color="auto"/>
              <w:right w:val="single" w:sz="4" w:space="0" w:color="auto"/>
            </w:tcBorders>
          </w:tcPr>
          <w:p w14:paraId="0905E74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1DD526E" w14:textId="346E5D8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3.18.1</w:t>
            </w:r>
          </w:p>
        </w:tc>
        <w:tc>
          <w:tcPr>
            <w:tcW w:w="8646" w:type="dxa"/>
            <w:tcBorders>
              <w:top w:val="single" w:sz="4" w:space="0" w:color="auto"/>
              <w:left w:val="single" w:sz="4" w:space="0" w:color="auto"/>
              <w:bottom w:val="single" w:sz="4" w:space="0" w:color="auto"/>
              <w:right w:val="single" w:sz="4" w:space="0" w:color="auto"/>
            </w:tcBorders>
          </w:tcPr>
          <w:p w14:paraId="7C310725" w14:textId="1A7212B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Regarding vendor customer support services including Operation as a Security Operations Center (SOC) for the State’s NG9-1-1 System in collaboration with any other Service Provider SOC(s)?, please identify other current SOCs relevant to this requirement. Please define “collaboration” requirements.</w:t>
            </w:r>
          </w:p>
          <w:p w14:paraId="5EA95836" w14:textId="21A9FF43" w:rsidR="00AA4DC7" w:rsidRPr="006E43B2" w:rsidRDefault="00AA4DC7" w:rsidP="005663AD">
            <w:pPr>
              <w:tabs>
                <w:tab w:val="left" w:pos="0"/>
              </w:tabs>
              <w:overflowPunct w:val="0"/>
              <w:autoSpaceDE w:val="0"/>
              <w:autoSpaceDN w:val="0"/>
              <w:adjustRightInd w:val="0"/>
              <w:rPr>
                <w:rFonts w:ascii="Arial" w:hAnsi="Arial" w:cs="Arial"/>
                <w:b/>
              </w:rPr>
            </w:pPr>
          </w:p>
          <w:p w14:paraId="1993887F" w14:textId="17C3784C" w:rsidR="00AA4DC7" w:rsidRDefault="00AA4DC7" w:rsidP="005663AD">
            <w:pPr>
              <w:tabs>
                <w:tab w:val="left" w:pos="0"/>
              </w:tabs>
              <w:overflowPunct w:val="0"/>
              <w:autoSpaceDE w:val="0"/>
              <w:autoSpaceDN w:val="0"/>
              <w:adjustRightInd w:val="0"/>
              <w:rPr>
                <w:rFonts w:ascii="Arial" w:eastAsia="Arial" w:hAnsi="Arial" w:cs="Arial"/>
              </w:rPr>
            </w:pPr>
            <w:r w:rsidRPr="101C9DDB">
              <w:rPr>
                <w:rFonts w:ascii="Arial" w:hAnsi="Arial" w:cs="Arial"/>
              </w:rPr>
              <w:t xml:space="preserve">Collaboration requirements mean that there should be coordination between the NG911 service providers, Security Operations Center (SOC), and any Originating Service Provider (OSP) / carrier SOC’s that are on the ingress side of the NG911 solution.  </w:t>
            </w:r>
            <w:r w:rsidR="101C9DDB" w:rsidRPr="101C9DDB">
              <w:rPr>
                <w:rFonts w:ascii="Arial" w:eastAsia="Arial" w:hAnsi="Arial" w:cs="Arial"/>
              </w:rPr>
              <w:t>Please see Section 3.1</w:t>
            </w:r>
            <w:r w:rsidR="54732F76" w:rsidRPr="101C9DDB">
              <w:rPr>
                <w:rFonts w:ascii="Arial" w:eastAsia="Arial" w:hAnsi="Arial" w:cs="Arial"/>
              </w:rPr>
              <w:t>8</w:t>
            </w:r>
            <w:r w:rsidR="101C9DDB" w:rsidRPr="101C9DDB">
              <w:rPr>
                <w:rFonts w:ascii="Arial" w:eastAsia="Arial" w:hAnsi="Arial" w:cs="Arial"/>
              </w:rPr>
              <w:t xml:space="preserve">.1 of T3075 Revised </w:t>
            </w:r>
            <w:r w:rsidR="00845F9B">
              <w:rPr>
                <w:rFonts w:ascii="Arial" w:eastAsia="Arial" w:hAnsi="Arial" w:cs="Arial"/>
              </w:rPr>
              <w:t>Bid Solicitation dated 07/06/2021</w:t>
            </w:r>
            <w:r w:rsidR="101C9DDB" w:rsidRPr="101C9DDB">
              <w:rPr>
                <w:rFonts w:ascii="Arial" w:eastAsia="Arial" w:hAnsi="Arial" w:cs="Arial"/>
              </w:rPr>
              <w:t>.</w:t>
            </w:r>
          </w:p>
          <w:p w14:paraId="52B04BDB" w14:textId="636E4D2C" w:rsidR="00CA268B" w:rsidRPr="006E43B2" w:rsidRDefault="00CA268B" w:rsidP="005663AD">
            <w:pPr>
              <w:tabs>
                <w:tab w:val="left" w:pos="0"/>
              </w:tabs>
              <w:overflowPunct w:val="0"/>
              <w:autoSpaceDE w:val="0"/>
              <w:autoSpaceDN w:val="0"/>
              <w:adjustRightInd w:val="0"/>
              <w:rPr>
                <w:rFonts w:ascii="Arial" w:hAnsi="Arial" w:cs="Arial"/>
                <w:b/>
              </w:rPr>
            </w:pPr>
          </w:p>
        </w:tc>
      </w:tr>
      <w:tr w:rsidR="00AA4DC7" w:rsidRPr="006E43B2" w14:paraId="73167005" w14:textId="77777777" w:rsidTr="101C9DDB">
        <w:tc>
          <w:tcPr>
            <w:tcW w:w="1168" w:type="dxa"/>
            <w:tcBorders>
              <w:top w:val="single" w:sz="4" w:space="0" w:color="auto"/>
              <w:left w:val="single" w:sz="4" w:space="0" w:color="auto"/>
              <w:bottom w:val="single" w:sz="4" w:space="0" w:color="auto"/>
              <w:right w:val="single" w:sz="4" w:space="0" w:color="auto"/>
            </w:tcBorders>
          </w:tcPr>
          <w:p w14:paraId="595B95E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E00EDE4" w14:textId="314258F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3.18.1</w:t>
            </w:r>
          </w:p>
        </w:tc>
        <w:tc>
          <w:tcPr>
            <w:tcW w:w="8646" w:type="dxa"/>
            <w:tcBorders>
              <w:top w:val="single" w:sz="4" w:space="0" w:color="auto"/>
              <w:left w:val="single" w:sz="4" w:space="0" w:color="auto"/>
              <w:bottom w:val="single" w:sz="4" w:space="0" w:color="auto"/>
              <w:right w:val="single" w:sz="4" w:space="0" w:color="auto"/>
            </w:tcBorders>
          </w:tcPr>
          <w:p w14:paraId="7B4DE697"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What are the Electronic Service and Knowledge Management Database (Library) requirements/timeframes?</w:t>
            </w:r>
          </w:p>
          <w:p w14:paraId="6814F245" w14:textId="09F33B7C" w:rsidR="00AA4DC7" w:rsidRPr="006E43B2" w:rsidRDefault="00AA4DC7" w:rsidP="005663AD">
            <w:pPr>
              <w:tabs>
                <w:tab w:val="left" w:pos="0"/>
              </w:tabs>
              <w:overflowPunct w:val="0"/>
              <w:autoSpaceDE w:val="0"/>
              <w:autoSpaceDN w:val="0"/>
              <w:adjustRightInd w:val="0"/>
              <w:rPr>
                <w:rFonts w:ascii="Arial" w:hAnsi="Arial" w:cs="Arial"/>
                <w:b/>
              </w:rPr>
            </w:pPr>
          </w:p>
          <w:p w14:paraId="6C6F80BB" w14:textId="78BC1867" w:rsidR="00AA4DC7" w:rsidRPr="006E43B2" w:rsidRDefault="00AA4DC7" w:rsidP="02527872">
            <w:pPr>
              <w:overflowPunct w:val="0"/>
              <w:autoSpaceDE w:val="0"/>
              <w:autoSpaceDN w:val="0"/>
              <w:adjustRightInd w:val="0"/>
              <w:rPr>
                <w:rFonts w:ascii="Arial" w:hAnsi="Arial" w:cs="Arial"/>
              </w:rPr>
            </w:pPr>
            <w:r w:rsidRPr="006E43B2">
              <w:rPr>
                <w:rFonts w:ascii="Arial" w:hAnsi="Arial" w:cs="Arial"/>
              </w:rPr>
              <w:t xml:space="preserve">Library requirements are located in Section 3.18.1. (C, D and E) and </w:t>
            </w:r>
            <w:r w:rsidR="2D353971" w:rsidRPr="006E43B2">
              <w:rPr>
                <w:rFonts w:ascii="Arial" w:hAnsi="Arial" w:cs="Arial"/>
              </w:rPr>
              <w:t xml:space="preserve">Sections C and E </w:t>
            </w:r>
            <w:r w:rsidRPr="006E43B2">
              <w:rPr>
                <w:rFonts w:ascii="Arial" w:hAnsi="Arial" w:cs="Arial"/>
              </w:rPr>
              <w:t>have been revised. References to the library in Bid Solicitation Section 3.9.2 have also been updated. Please refer to</w:t>
            </w:r>
            <w:r w:rsidR="00845F9B">
              <w:rPr>
                <w:rFonts w:ascii="Arial" w:hAnsi="Arial" w:cs="Arial"/>
              </w:rPr>
              <w:t xml:space="preserve"> T3075 Revised Bid Solicitation 07/06/2021.</w:t>
            </w:r>
            <w:r w:rsidRPr="006E43B2">
              <w:rPr>
                <w:rFonts w:ascii="Arial" w:hAnsi="Arial" w:cs="Arial"/>
                <w:highlight w:val="yellow"/>
              </w:rPr>
              <w:t xml:space="preserve"> </w:t>
            </w:r>
          </w:p>
          <w:p w14:paraId="54B306BD" w14:textId="5E4A88D0"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55F34892" w14:textId="77777777" w:rsidTr="101C9DDB">
        <w:tc>
          <w:tcPr>
            <w:tcW w:w="1168" w:type="dxa"/>
            <w:tcBorders>
              <w:top w:val="single" w:sz="4" w:space="0" w:color="auto"/>
              <w:left w:val="single" w:sz="4" w:space="0" w:color="auto"/>
              <w:bottom w:val="single" w:sz="4" w:space="0" w:color="auto"/>
              <w:right w:val="single" w:sz="4" w:space="0" w:color="auto"/>
            </w:tcBorders>
          </w:tcPr>
          <w:p w14:paraId="3070514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2229F3A" w14:textId="3FC62B1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3.18.2</w:t>
            </w:r>
          </w:p>
        </w:tc>
        <w:tc>
          <w:tcPr>
            <w:tcW w:w="8646" w:type="dxa"/>
            <w:tcBorders>
              <w:top w:val="single" w:sz="4" w:space="0" w:color="auto"/>
              <w:left w:val="single" w:sz="4" w:space="0" w:color="auto"/>
              <w:bottom w:val="single" w:sz="4" w:space="0" w:color="auto"/>
              <w:right w:val="single" w:sz="4" w:space="0" w:color="auto"/>
            </w:tcBorders>
          </w:tcPr>
          <w:p w14:paraId="729D44DF" w14:textId="137BDB7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The State is asking for severity tickets </w:t>
            </w:r>
            <w:proofErr w:type="gramStart"/>
            <w:r w:rsidRPr="006E43B2">
              <w:rPr>
                <w:rFonts w:ascii="Arial" w:hAnsi="Arial" w:cs="Arial"/>
                <w:b/>
              </w:rPr>
              <w:t>Sev1(</w:t>
            </w:r>
            <w:proofErr w:type="gramEnd"/>
            <w:r w:rsidRPr="006E43B2">
              <w:rPr>
                <w:rFonts w:ascii="Arial" w:hAnsi="Arial" w:cs="Arial"/>
                <w:b/>
              </w:rPr>
              <w:t xml:space="preserve">Critical) and Sev2(Major) allowing for the impact to a single individual performing a critical 911 function. Please provide the scope of single functions that would qualify when affecting a single individual that warrants a </w:t>
            </w:r>
            <w:proofErr w:type="spellStart"/>
            <w:r w:rsidRPr="006E43B2">
              <w:rPr>
                <w:rFonts w:ascii="Arial" w:hAnsi="Arial" w:cs="Arial"/>
                <w:b/>
              </w:rPr>
              <w:t>Sev</w:t>
            </w:r>
            <w:proofErr w:type="spellEnd"/>
            <w:r w:rsidRPr="006E43B2">
              <w:rPr>
                <w:rFonts w:ascii="Arial" w:hAnsi="Arial" w:cs="Arial"/>
                <w:b/>
              </w:rPr>
              <w:t xml:space="preserve"> 1(Critical) or </w:t>
            </w:r>
            <w:proofErr w:type="spellStart"/>
            <w:r w:rsidRPr="006E43B2">
              <w:rPr>
                <w:rFonts w:ascii="Arial" w:hAnsi="Arial" w:cs="Arial"/>
                <w:b/>
              </w:rPr>
              <w:t>Sev</w:t>
            </w:r>
            <w:proofErr w:type="spellEnd"/>
            <w:r w:rsidRPr="006E43B2">
              <w:rPr>
                <w:rFonts w:ascii="Arial" w:hAnsi="Arial" w:cs="Arial"/>
                <w:b/>
              </w:rPr>
              <w:t xml:space="preserve"> 2 (Major) event classification?</w:t>
            </w:r>
          </w:p>
          <w:p w14:paraId="534BAEDE"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C523DD1" w14:textId="45C4F54C" w:rsidR="00AA4DC7" w:rsidRPr="006E43B2" w:rsidRDefault="00AA4DC7" w:rsidP="02527872">
            <w:pPr>
              <w:overflowPunct w:val="0"/>
              <w:autoSpaceDE w:val="0"/>
              <w:autoSpaceDN w:val="0"/>
              <w:adjustRightInd w:val="0"/>
              <w:rPr>
                <w:rFonts w:ascii="Arial" w:hAnsi="Arial" w:cs="Arial"/>
              </w:rPr>
            </w:pPr>
            <w:r w:rsidRPr="006E43B2">
              <w:rPr>
                <w:rFonts w:ascii="Arial" w:hAnsi="Arial" w:cs="Arial"/>
              </w:rPr>
              <w:t xml:space="preserve">A single function can be considered a Public Safety Answering Point (PSAP) which is experiencing an outage that that is critical or major. If a single PSAP is unable to receive 9-1-1 calls and alternate routing is not occurring, essentially leaving 9-1-1 callers isolated, this would be deemed Severity Level 1 Critical. If a single PSAP is unable to transfer 9-1-1 callers to the appropriate dispatch center or adjacent PSAPs, this would escalate to Severity Level </w:t>
            </w:r>
            <w:r w:rsidR="0010416F" w:rsidRPr="006E43B2">
              <w:rPr>
                <w:rFonts w:ascii="Arial" w:hAnsi="Arial" w:cs="Arial"/>
              </w:rPr>
              <w:t>two</w:t>
            </w:r>
            <w:r w:rsidRPr="006E43B2">
              <w:rPr>
                <w:rFonts w:ascii="Arial" w:hAnsi="Arial" w:cs="Arial"/>
              </w:rPr>
              <w:t xml:space="preserve"> Major.</w:t>
            </w:r>
          </w:p>
          <w:p w14:paraId="154367D6" w14:textId="43FC8BF6"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F97E0E1" w14:textId="77777777" w:rsidTr="101C9DDB">
        <w:tc>
          <w:tcPr>
            <w:tcW w:w="1168" w:type="dxa"/>
            <w:tcBorders>
              <w:top w:val="single" w:sz="4" w:space="0" w:color="auto"/>
              <w:left w:val="single" w:sz="4" w:space="0" w:color="auto"/>
              <w:bottom w:val="single" w:sz="4" w:space="0" w:color="auto"/>
              <w:right w:val="single" w:sz="4" w:space="0" w:color="auto"/>
            </w:tcBorders>
          </w:tcPr>
          <w:p w14:paraId="264E451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7B38EA4" w14:textId="765497B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3.18.2</w:t>
            </w:r>
          </w:p>
        </w:tc>
        <w:tc>
          <w:tcPr>
            <w:tcW w:w="8646" w:type="dxa"/>
            <w:tcBorders>
              <w:top w:val="single" w:sz="4" w:space="0" w:color="auto"/>
              <w:left w:val="single" w:sz="4" w:space="0" w:color="auto"/>
              <w:bottom w:val="single" w:sz="4" w:space="0" w:color="auto"/>
              <w:right w:val="single" w:sz="4" w:space="0" w:color="auto"/>
            </w:tcBorders>
          </w:tcPr>
          <w:p w14:paraId="51AE960A"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Section 3.18.2 provides the State the discretion to declare a Critical, Major or Service Affecting outage condition based upon a service disruptions immediate threat to public safety. We believe for purposes of clarity between the State and Vendor that the State and the Vendor should mutually agree to the definitions and process on declaring severity levels. We proposed that the first sentence of Section 3.18.2 be deleted and replaced with the following: "The State and Vendor shall mutually agree on the Severity Level definitions and process on declaring severity levels."</w:t>
            </w:r>
          </w:p>
          <w:p w14:paraId="4BEAE82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89CE7EE" w14:textId="32E43470"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w:t>
            </w:r>
          </w:p>
          <w:p w14:paraId="2E73E7FF" w14:textId="4B56619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76FDB1B" w14:textId="77777777" w:rsidTr="101C9DDB">
        <w:tc>
          <w:tcPr>
            <w:tcW w:w="1168" w:type="dxa"/>
            <w:tcBorders>
              <w:top w:val="single" w:sz="4" w:space="0" w:color="auto"/>
              <w:left w:val="single" w:sz="4" w:space="0" w:color="auto"/>
              <w:bottom w:val="single" w:sz="4" w:space="0" w:color="auto"/>
              <w:right w:val="single" w:sz="4" w:space="0" w:color="auto"/>
            </w:tcBorders>
          </w:tcPr>
          <w:p w14:paraId="46CCC7B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D94EDA" w14:textId="3F5F51A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3.18.4</w:t>
            </w:r>
          </w:p>
        </w:tc>
        <w:tc>
          <w:tcPr>
            <w:tcW w:w="8646" w:type="dxa"/>
            <w:tcBorders>
              <w:top w:val="single" w:sz="4" w:space="0" w:color="auto"/>
              <w:left w:val="single" w:sz="4" w:space="0" w:color="auto"/>
              <w:bottom w:val="single" w:sz="4" w:space="0" w:color="auto"/>
              <w:right w:val="single" w:sz="4" w:space="0" w:color="auto"/>
            </w:tcBorders>
          </w:tcPr>
          <w:p w14:paraId="6FF05CFD" w14:textId="0290F2CA" w:rsidR="00AA4DC7" w:rsidRPr="006E43B2" w:rsidRDefault="00AA4DC7" w:rsidP="005663AD">
            <w:pPr>
              <w:tabs>
                <w:tab w:val="left" w:pos="0"/>
              </w:tabs>
              <w:overflowPunct w:val="0"/>
              <w:autoSpaceDE w:val="0"/>
              <w:autoSpaceDN w:val="0"/>
              <w:adjustRightInd w:val="0"/>
              <w:rPr>
                <w:rFonts w:ascii="Arial" w:hAnsi="Arial" w:cs="Arial"/>
                <w:b/>
              </w:rPr>
            </w:pPr>
            <w:proofErr w:type="gramStart"/>
            <w:r w:rsidRPr="006E43B2">
              <w:rPr>
                <w:rFonts w:ascii="Arial" w:hAnsi="Arial" w:cs="Arial"/>
                <w:b/>
              </w:rPr>
              <w:t>Would the State be willing to adjust the Chronic Service Outage definition as set forth below (changes designated by quote marks “ “): D. Chronic Service Outages: A service outage is classified as chronic if either one of the following conditions is met: 1. Service to a site experiences an outage two or more times in “consecutive measured month”; or 2. Service to a site experiences an outage in “three” or more measured months “in any rolling five-month period”.</w:t>
            </w:r>
            <w:proofErr w:type="gramEnd"/>
            <w:r w:rsidRPr="006E43B2">
              <w:rPr>
                <w:rFonts w:ascii="Arial" w:hAnsi="Arial" w:cs="Arial"/>
                <w:b/>
              </w:rPr>
              <w:t xml:space="preserve"> Reason for requested change: The vendor is required to meet Service Levels as measured on a monthly basis. The vendor could conceivably hit 99.999% uptime, while still experiencing less than 99.999% service in any part of the month. Thus, this Section needs to be tied to the measurement interval.</w:t>
            </w:r>
          </w:p>
          <w:p w14:paraId="45457536" w14:textId="1B603288" w:rsidR="00AA4DC7" w:rsidRPr="006E43B2" w:rsidRDefault="00AA4DC7" w:rsidP="005663AD">
            <w:pPr>
              <w:tabs>
                <w:tab w:val="left" w:pos="0"/>
              </w:tabs>
              <w:overflowPunct w:val="0"/>
              <w:autoSpaceDE w:val="0"/>
              <w:autoSpaceDN w:val="0"/>
              <w:adjustRightInd w:val="0"/>
              <w:rPr>
                <w:rFonts w:ascii="Arial" w:hAnsi="Arial" w:cs="Arial"/>
                <w:b/>
              </w:rPr>
            </w:pPr>
          </w:p>
          <w:p w14:paraId="7CF4F7EA" w14:textId="265C71C0" w:rsidR="00AA4DC7" w:rsidRDefault="00AA4DC7" w:rsidP="007B39D3">
            <w:pPr>
              <w:overflowPunct w:val="0"/>
              <w:autoSpaceDE w:val="0"/>
              <w:autoSpaceDN w:val="0"/>
              <w:adjustRightInd w:val="0"/>
              <w:rPr>
                <w:rFonts w:ascii="Arial" w:hAnsi="Arial" w:cs="Arial"/>
              </w:rPr>
            </w:pPr>
            <w:r w:rsidRPr="006E43B2">
              <w:rPr>
                <w:rFonts w:ascii="Arial" w:hAnsi="Arial" w:cs="Arial"/>
              </w:rPr>
              <w:lastRenderedPageBreak/>
              <w:t>Bid Solicitation Section 3.18.4 (D) has been revised. Please refer to</w:t>
            </w:r>
            <w:r w:rsidR="00845F9B">
              <w:rPr>
                <w:rFonts w:ascii="Arial" w:hAnsi="Arial" w:cs="Arial"/>
              </w:rPr>
              <w:t xml:space="preserve"> T3075 Revised Bid Solicitation 07/06/2021</w:t>
            </w:r>
            <w:r w:rsidRPr="006E43B2">
              <w:rPr>
                <w:rFonts w:ascii="Arial" w:hAnsi="Arial" w:cs="Arial"/>
              </w:rPr>
              <w:t xml:space="preserve">. </w:t>
            </w:r>
          </w:p>
          <w:p w14:paraId="6BB2DA5C" w14:textId="26A75858" w:rsidR="00CA268B" w:rsidRPr="007B39D3" w:rsidRDefault="00CA268B" w:rsidP="007B39D3">
            <w:pPr>
              <w:overflowPunct w:val="0"/>
              <w:autoSpaceDE w:val="0"/>
              <w:autoSpaceDN w:val="0"/>
              <w:adjustRightInd w:val="0"/>
              <w:rPr>
                <w:rFonts w:ascii="Arial" w:hAnsi="Arial" w:cs="Arial"/>
              </w:rPr>
            </w:pPr>
          </w:p>
        </w:tc>
      </w:tr>
      <w:tr w:rsidR="00AA4DC7" w:rsidRPr="006E43B2" w14:paraId="711CF845" w14:textId="77777777" w:rsidTr="101C9DDB">
        <w:tc>
          <w:tcPr>
            <w:tcW w:w="1168" w:type="dxa"/>
            <w:tcBorders>
              <w:top w:val="single" w:sz="4" w:space="0" w:color="auto"/>
              <w:left w:val="single" w:sz="4" w:space="0" w:color="auto"/>
              <w:bottom w:val="single" w:sz="4" w:space="0" w:color="auto"/>
              <w:right w:val="single" w:sz="4" w:space="0" w:color="auto"/>
            </w:tcBorders>
          </w:tcPr>
          <w:p w14:paraId="7C4B06A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73514B0" w14:textId="521149D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3.18.4</w:t>
            </w:r>
          </w:p>
        </w:tc>
        <w:tc>
          <w:tcPr>
            <w:tcW w:w="8646" w:type="dxa"/>
            <w:tcBorders>
              <w:top w:val="single" w:sz="4" w:space="0" w:color="auto"/>
              <w:left w:val="single" w:sz="4" w:space="0" w:color="auto"/>
              <w:bottom w:val="single" w:sz="4" w:space="0" w:color="auto"/>
              <w:right w:val="single" w:sz="4" w:space="0" w:color="auto"/>
            </w:tcBorders>
          </w:tcPr>
          <w:p w14:paraId="5565691E" w14:textId="0A4F5A5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A. Can the State provide site-specific access hours to the Vendor {Contractor} in advance of the trouble report, so the Vendor {Contractor} can have this on file and technicians are kept current?</w:t>
            </w:r>
          </w:p>
          <w:p w14:paraId="7C23A781" w14:textId="7EDE09CE" w:rsidR="00AA4DC7" w:rsidRPr="006E43B2" w:rsidRDefault="00AA4DC7" w:rsidP="005663AD">
            <w:pPr>
              <w:tabs>
                <w:tab w:val="left" w:pos="0"/>
              </w:tabs>
              <w:overflowPunct w:val="0"/>
              <w:autoSpaceDE w:val="0"/>
              <w:autoSpaceDN w:val="0"/>
              <w:adjustRightInd w:val="0"/>
              <w:rPr>
                <w:rFonts w:ascii="Arial" w:hAnsi="Arial" w:cs="Arial"/>
                <w:b/>
              </w:rPr>
            </w:pPr>
          </w:p>
          <w:p w14:paraId="272B0D1D" w14:textId="51C0F218"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Site specific access will likely only include Public Safety Answering Points (PSAPs) which are 24-hour operations. Any special sites specific information will be provided to the awarded Vendor {Contractor}.</w:t>
            </w:r>
          </w:p>
          <w:p w14:paraId="29AEBC26" w14:textId="3C113B57" w:rsidR="00AA4DC7" w:rsidRPr="006E43B2" w:rsidRDefault="00AA4DC7" w:rsidP="005663AD">
            <w:pPr>
              <w:tabs>
                <w:tab w:val="left" w:pos="0"/>
              </w:tabs>
              <w:overflowPunct w:val="0"/>
              <w:autoSpaceDE w:val="0"/>
              <w:autoSpaceDN w:val="0"/>
              <w:adjustRightInd w:val="0"/>
              <w:rPr>
                <w:rFonts w:ascii="Arial" w:hAnsi="Arial" w:cs="Arial"/>
              </w:rPr>
            </w:pPr>
          </w:p>
          <w:p w14:paraId="7C1E45DA" w14:textId="77A86ED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 Considering there may be site access limitations, we request the following additional definition: within 8 hours or 1 business day.</w:t>
            </w:r>
          </w:p>
          <w:p w14:paraId="13B093F5" w14:textId="34BF90CE" w:rsidR="00AA4DC7" w:rsidRPr="006E43B2" w:rsidRDefault="00AA4DC7" w:rsidP="005663AD">
            <w:pPr>
              <w:tabs>
                <w:tab w:val="left" w:pos="0"/>
              </w:tabs>
              <w:overflowPunct w:val="0"/>
              <w:autoSpaceDE w:val="0"/>
              <w:autoSpaceDN w:val="0"/>
              <w:adjustRightInd w:val="0"/>
              <w:rPr>
                <w:rFonts w:ascii="Arial" w:hAnsi="Arial" w:cs="Arial"/>
                <w:b/>
              </w:rPr>
            </w:pPr>
          </w:p>
          <w:p w14:paraId="34230A06" w14:textId="14BA0D85" w:rsidR="00AA4DC7" w:rsidRPr="006E43B2" w:rsidRDefault="00AA4DC7" w:rsidP="059A72D3">
            <w:pPr>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w:t>
            </w:r>
          </w:p>
          <w:p w14:paraId="7A6789C3" w14:textId="4DA8878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ABB7EF7" w14:textId="77777777" w:rsidTr="101C9DDB">
        <w:tc>
          <w:tcPr>
            <w:tcW w:w="1168" w:type="dxa"/>
            <w:tcBorders>
              <w:top w:val="single" w:sz="4" w:space="0" w:color="auto"/>
              <w:left w:val="single" w:sz="4" w:space="0" w:color="auto"/>
              <w:bottom w:val="single" w:sz="4" w:space="0" w:color="auto"/>
              <w:right w:val="single" w:sz="4" w:space="0" w:color="auto"/>
            </w:tcBorders>
          </w:tcPr>
          <w:p w14:paraId="5496911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68E0813" w14:textId="4BFD6EF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3.19</w:t>
            </w:r>
          </w:p>
        </w:tc>
        <w:tc>
          <w:tcPr>
            <w:tcW w:w="8646" w:type="dxa"/>
            <w:tcBorders>
              <w:top w:val="single" w:sz="4" w:space="0" w:color="auto"/>
              <w:left w:val="single" w:sz="4" w:space="0" w:color="auto"/>
              <w:bottom w:val="single" w:sz="4" w:space="0" w:color="auto"/>
              <w:right w:val="single" w:sz="4" w:space="0" w:color="auto"/>
            </w:tcBorders>
          </w:tcPr>
          <w:p w14:paraId="555BEA49" w14:textId="188BD902" w:rsidR="00AA4DC7" w:rsidRPr="006E43B2" w:rsidRDefault="00AA4DC7" w:rsidP="02527872">
            <w:pPr>
              <w:overflowPunct w:val="0"/>
              <w:autoSpaceDE w:val="0"/>
              <w:autoSpaceDN w:val="0"/>
              <w:adjustRightInd w:val="0"/>
              <w:rPr>
                <w:rFonts w:ascii="Arial" w:hAnsi="Arial" w:cs="Arial"/>
                <w:b/>
                <w:bCs/>
              </w:rPr>
            </w:pPr>
            <w:r w:rsidRPr="006E43B2">
              <w:rPr>
                <w:rFonts w:ascii="Arial" w:hAnsi="Arial" w:cs="Arial"/>
                <w:b/>
                <w:bCs/>
              </w:rPr>
              <w:t>What is the State's definition of the network ecosystem?</w:t>
            </w:r>
          </w:p>
          <w:p w14:paraId="4810D4E7" w14:textId="48C47E14" w:rsidR="00AA4DC7" w:rsidRPr="006E43B2" w:rsidRDefault="00AA4DC7" w:rsidP="005663AD">
            <w:pPr>
              <w:tabs>
                <w:tab w:val="left" w:pos="0"/>
              </w:tabs>
              <w:overflowPunct w:val="0"/>
              <w:autoSpaceDE w:val="0"/>
              <w:autoSpaceDN w:val="0"/>
              <w:adjustRightInd w:val="0"/>
              <w:rPr>
                <w:rFonts w:ascii="Arial" w:hAnsi="Arial" w:cs="Arial"/>
                <w:b/>
              </w:rPr>
            </w:pPr>
          </w:p>
          <w:p w14:paraId="4DFF902C" w14:textId="22E88A7C" w:rsidR="00AA4DC7" w:rsidRPr="006E43B2" w:rsidRDefault="5A6B3095" w:rsidP="02527872">
            <w:pPr>
              <w:overflowPunct w:val="0"/>
              <w:autoSpaceDE w:val="0"/>
              <w:autoSpaceDN w:val="0"/>
              <w:adjustRightInd w:val="0"/>
              <w:rPr>
                <w:rFonts w:ascii="Arial" w:hAnsi="Arial" w:cs="Arial"/>
              </w:rPr>
            </w:pPr>
            <w:r w:rsidRPr="006E43B2">
              <w:rPr>
                <w:rFonts w:ascii="Arial" w:hAnsi="Arial" w:cs="Arial"/>
              </w:rPr>
              <w:t>The network’s ecosystem</w:t>
            </w:r>
            <w:r w:rsidR="00AA4DC7" w:rsidRPr="006E43B2">
              <w:rPr>
                <w:rFonts w:ascii="Arial" w:hAnsi="Arial" w:cs="Arial"/>
              </w:rPr>
              <w:t xml:space="preserve"> is the entirety of the NG9-1-1 system, including all of the interconnected elements.</w:t>
            </w:r>
          </w:p>
          <w:p w14:paraId="61D886E2" w14:textId="3DC1F835" w:rsidR="00AA4DC7" w:rsidRPr="006E43B2" w:rsidRDefault="00AA4DC7" w:rsidP="00DA1CD1">
            <w:pPr>
              <w:tabs>
                <w:tab w:val="left" w:pos="0"/>
              </w:tabs>
              <w:overflowPunct w:val="0"/>
              <w:autoSpaceDE w:val="0"/>
              <w:autoSpaceDN w:val="0"/>
              <w:adjustRightInd w:val="0"/>
              <w:rPr>
                <w:rFonts w:ascii="Arial" w:hAnsi="Arial" w:cs="Arial"/>
                <w:b/>
              </w:rPr>
            </w:pPr>
          </w:p>
        </w:tc>
      </w:tr>
      <w:tr w:rsidR="00AA4DC7" w:rsidRPr="006E43B2" w14:paraId="7E2595D1" w14:textId="77777777" w:rsidTr="101C9DDB">
        <w:tc>
          <w:tcPr>
            <w:tcW w:w="1168" w:type="dxa"/>
            <w:tcBorders>
              <w:top w:val="single" w:sz="4" w:space="0" w:color="auto"/>
              <w:left w:val="single" w:sz="4" w:space="0" w:color="auto"/>
              <w:bottom w:val="single" w:sz="4" w:space="0" w:color="auto"/>
              <w:right w:val="single" w:sz="4" w:space="0" w:color="auto"/>
            </w:tcBorders>
          </w:tcPr>
          <w:p w14:paraId="528C8E9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983725B" w14:textId="1E55899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3.19.2</w:t>
            </w:r>
          </w:p>
        </w:tc>
        <w:tc>
          <w:tcPr>
            <w:tcW w:w="8646" w:type="dxa"/>
            <w:tcBorders>
              <w:top w:val="single" w:sz="4" w:space="0" w:color="auto"/>
              <w:left w:val="single" w:sz="4" w:space="0" w:color="auto"/>
              <w:bottom w:val="single" w:sz="4" w:space="0" w:color="auto"/>
              <w:right w:val="single" w:sz="4" w:space="0" w:color="auto"/>
            </w:tcBorders>
          </w:tcPr>
          <w:p w14:paraId="1DECDB7E" w14:textId="1BFFE6F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Does the State desire the vendor to conduct all the user training or utilize a train-the-trainer model?</w:t>
            </w:r>
          </w:p>
          <w:p w14:paraId="4AFFA754" w14:textId="77777777" w:rsidR="00AA4DC7" w:rsidRPr="006E43B2" w:rsidRDefault="00AA4DC7" w:rsidP="059A72D3">
            <w:pPr>
              <w:overflowPunct w:val="0"/>
              <w:autoSpaceDE w:val="0"/>
              <w:autoSpaceDN w:val="0"/>
              <w:adjustRightInd w:val="0"/>
              <w:rPr>
                <w:rFonts w:ascii="Arial" w:hAnsi="Arial" w:cs="Arial"/>
                <w:b/>
                <w:bCs/>
              </w:rPr>
            </w:pPr>
          </w:p>
          <w:p w14:paraId="7AB210C9" w14:textId="3B08CCF8" w:rsidR="00AA4DC7" w:rsidRPr="006E43B2" w:rsidRDefault="00AA4DC7" w:rsidP="059A72D3">
            <w:pPr>
              <w:rPr>
                <w:rFonts w:ascii="Arial" w:hAnsi="Arial" w:cs="Arial"/>
                <w:bCs/>
              </w:rPr>
            </w:pPr>
            <w:r w:rsidRPr="006E43B2">
              <w:rPr>
                <w:rFonts w:ascii="Arial" w:hAnsi="Arial" w:cs="Arial"/>
                <w:bCs/>
              </w:rPr>
              <w:t>The State prefers Train- the-Trainer. Please see</w:t>
            </w:r>
            <w:r w:rsidR="00767073" w:rsidRPr="006E43B2">
              <w:rPr>
                <w:rFonts w:ascii="Arial" w:hAnsi="Arial" w:cs="Arial"/>
              </w:rPr>
              <w:t xml:space="preserve"> </w:t>
            </w:r>
            <w:r w:rsidR="00767073" w:rsidRPr="006E43B2">
              <w:rPr>
                <w:rFonts w:ascii="Arial" w:hAnsi="Arial" w:cs="Arial"/>
                <w:bCs/>
              </w:rPr>
              <w:t>Section 3.19.2 which now states “which may include train-the-trainer format” of the</w:t>
            </w:r>
            <w:r w:rsidR="00C17CDD">
              <w:rPr>
                <w:rFonts w:ascii="Arial" w:hAnsi="Arial" w:cs="Arial"/>
                <w:bCs/>
              </w:rPr>
              <w:t xml:space="preserve"> </w:t>
            </w:r>
            <w:r w:rsidRPr="006E43B2">
              <w:rPr>
                <w:rFonts w:ascii="Arial" w:hAnsi="Arial" w:cs="Arial"/>
                <w:bCs/>
              </w:rPr>
              <w:t>T3075 Revised Bid S</w:t>
            </w:r>
            <w:r w:rsidR="00845F9B">
              <w:rPr>
                <w:rFonts w:ascii="Arial" w:hAnsi="Arial" w:cs="Arial"/>
                <w:bCs/>
              </w:rPr>
              <w:t>olicitation 07/06/2021</w:t>
            </w:r>
            <w:r w:rsidR="00767073" w:rsidRPr="006E43B2">
              <w:rPr>
                <w:rFonts w:ascii="Arial" w:hAnsi="Arial" w:cs="Arial"/>
                <w:bCs/>
              </w:rPr>
              <w:t>.</w:t>
            </w:r>
          </w:p>
          <w:p w14:paraId="62C6C2A1" w14:textId="489563E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88EC550" w14:textId="77777777" w:rsidTr="101C9DDB">
        <w:tc>
          <w:tcPr>
            <w:tcW w:w="1168" w:type="dxa"/>
            <w:tcBorders>
              <w:top w:val="single" w:sz="4" w:space="0" w:color="auto"/>
              <w:left w:val="single" w:sz="4" w:space="0" w:color="auto"/>
              <w:bottom w:val="single" w:sz="4" w:space="0" w:color="auto"/>
              <w:right w:val="single" w:sz="4" w:space="0" w:color="auto"/>
            </w:tcBorders>
          </w:tcPr>
          <w:p w14:paraId="35508C5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D972BE1" w14:textId="6D496FB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3.20.4</w:t>
            </w:r>
          </w:p>
        </w:tc>
        <w:tc>
          <w:tcPr>
            <w:tcW w:w="8646" w:type="dxa"/>
            <w:tcBorders>
              <w:top w:val="single" w:sz="4" w:space="0" w:color="auto"/>
              <w:left w:val="single" w:sz="4" w:space="0" w:color="auto"/>
              <w:bottom w:val="single" w:sz="4" w:space="0" w:color="auto"/>
              <w:right w:val="single" w:sz="4" w:space="0" w:color="auto"/>
            </w:tcBorders>
          </w:tcPr>
          <w:p w14:paraId="5F1E7D4E"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clarify that all references to 'days' are meant to be calendar days (v. business days).</w:t>
            </w:r>
          </w:p>
          <w:p w14:paraId="7BD2B324" w14:textId="640E6EF9" w:rsidR="00AA4DC7" w:rsidRPr="006E43B2" w:rsidRDefault="00AA4DC7" w:rsidP="005663AD">
            <w:pPr>
              <w:tabs>
                <w:tab w:val="left" w:pos="0"/>
              </w:tabs>
              <w:overflowPunct w:val="0"/>
              <w:autoSpaceDE w:val="0"/>
              <w:autoSpaceDN w:val="0"/>
              <w:adjustRightInd w:val="0"/>
              <w:rPr>
                <w:rFonts w:ascii="Arial" w:hAnsi="Arial" w:cs="Arial"/>
              </w:rPr>
            </w:pPr>
          </w:p>
          <w:p w14:paraId="18C437C0" w14:textId="01D76C88"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Yes, all references to “days” refer to calendar days, unless otherwise specified.  </w:t>
            </w:r>
          </w:p>
          <w:p w14:paraId="7B7AFED2" w14:textId="0B262F2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CFA594B" w14:textId="77777777" w:rsidTr="101C9DDB">
        <w:tc>
          <w:tcPr>
            <w:tcW w:w="1168" w:type="dxa"/>
            <w:tcBorders>
              <w:top w:val="single" w:sz="4" w:space="0" w:color="auto"/>
              <w:left w:val="single" w:sz="4" w:space="0" w:color="auto"/>
              <w:bottom w:val="single" w:sz="4" w:space="0" w:color="auto"/>
              <w:right w:val="single" w:sz="4" w:space="0" w:color="auto"/>
            </w:tcBorders>
          </w:tcPr>
          <w:p w14:paraId="2E67227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57556A8" w14:textId="6B621FB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 xml:space="preserve">Section 3.21 (A) </w:t>
            </w:r>
          </w:p>
        </w:tc>
        <w:tc>
          <w:tcPr>
            <w:tcW w:w="8646" w:type="dxa"/>
            <w:tcBorders>
              <w:top w:val="single" w:sz="4" w:space="0" w:color="auto"/>
              <w:left w:val="single" w:sz="4" w:space="0" w:color="auto"/>
              <w:bottom w:val="single" w:sz="4" w:space="0" w:color="auto"/>
              <w:right w:val="single" w:sz="4" w:space="0" w:color="auto"/>
            </w:tcBorders>
          </w:tcPr>
          <w:p w14:paraId="7C4F2F4D" w14:textId="1B355A8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Will the State please clarify that “proprietary, disparate, or system specific reporting systems” pertains to a </w:t>
            </w:r>
            <w:bookmarkStart w:id="1" w:name="_Hlk52879578"/>
            <w:r w:rsidRPr="006E43B2">
              <w:rPr>
                <w:rFonts w:ascii="Arial" w:hAnsi="Arial" w:cs="Arial"/>
                <w:b/>
              </w:rPr>
              <w:t xml:space="preserve">CPE agnostic </w:t>
            </w:r>
            <w:bookmarkEnd w:id="1"/>
            <w:r w:rsidRPr="006E43B2">
              <w:rPr>
                <w:rFonts w:ascii="Arial" w:hAnsi="Arial" w:cs="Arial"/>
                <w:b/>
              </w:rPr>
              <w:t>reporting solution?</w:t>
            </w:r>
          </w:p>
          <w:p w14:paraId="70748FDF" w14:textId="42C063AF" w:rsidR="00AA4DC7" w:rsidRPr="006E43B2" w:rsidRDefault="00AA4DC7" w:rsidP="005663AD">
            <w:pPr>
              <w:tabs>
                <w:tab w:val="left" w:pos="0"/>
              </w:tabs>
              <w:overflowPunct w:val="0"/>
              <w:autoSpaceDE w:val="0"/>
              <w:autoSpaceDN w:val="0"/>
              <w:adjustRightInd w:val="0"/>
              <w:rPr>
                <w:rFonts w:ascii="Arial" w:hAnsi="Arial" w:cs="Arial"/>
                <w:b/>
              </w:rPr>
            </w:pPr>
          </w:p>
          <w:p w14:paraId="39D54E82" w14:textId="77777777" w:rsidR="00AA4DC7" w:rsidRDefault="007459AE" w:rsidP="005663AD">
            <w:pPr>
              <w:tabs>
                <w:tab w:val="left" w:pos="0"/>
              </w:tabs>
              <w:overflowPunct w:val="0"/>
              <w:autoSpaceDE w:val="0"/>
              <w:autoSpaceDN w:val="0"/>
              <w:adjustRightInd w:val="0"/>
              <w:rPr>
                <w:rFonts w:ascii="Arial" w:hAnsi="Arial" w:cs="Arial"/>
              </w:rPr>
            </w:pPr>
            <w:r w:rsidRPr="007459AE">
              <w:rPr>
                <w:rFonts w:ascii="Arial" w:hAnsi="Arial" w:cs="Arial"/>
              </w:rPr>
              <w:t>Yes, pursuant to Section 3.21 B, the requirement is to have a reporting system that can be used with multiple Customer Premise Equipment (CPE) solutions and not tied directly to one (1) manufacturer.</w:t>
            </w:r>
          </w:p>
          <w:p w14:paraId="018A2D59" w14:textId="3A3C6401" w:rsidR="007459AE" w:rsidRPr="006E43B2" w:rsidRDefault="007459AE" w:rsidP="005663AD">
            <w:pPr>
              <w:tabs>
                <w:tab w:val="left" w:pos="0"/>
              </w:tabs>
              <w:overflowPunct w:val="0"/>
              <w:autoSpaceDE w:val="0"/>
              <w:autoSpaceDN w:val="0"/>
              <w:adjustRightInd w:val="0"/>
              <w:rPr>
                <w:rFonts w:ascii="Arial" w:hAnsi="Arial" w:cs="Arial"/>
                <w:b/>
              </w:rPr>
            </w:pPr>
          </w:p>
        </w:tc>
      </w:tr>
      <w:tr w:rsidR="00AA4DC7" w:rsidRPr="006E43B2" w14:paraId="344CD2D4" w14:textId="77777777" w:rsidTr="101C9DDB">
        <w:tc>
          <w:tcPr>
            <w:tcW w:w="1168" w:type="dxa"/>
            <w:tcBorders>
              <w:top w:val="single" w:sz="4" w:space="0" w:color="auto"/>
              <w:left w:val="single" w:sz="4" w:space="0" w:color="auto"/>
              <w:bottom w:val="single" w:sz="4" w:space="0" w:color="auto"/>
              <w:right w:val="single" w:sz="4" w:space="0" w:color="auto"/>
            </w:tcBorders>
          </w:tcPr>
          <w:p w14:paraId="2850F36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D2C4AB5" w14:textId="40A74CE7" w:rsidR="00AA4DC7" w:rsidRPr="006E43B2" w:rsidRDefault="00AA4DC7" w:rsidP="5A871DE6">
            <w:pPr>
              <w:overflowPunct w:val="0"/>
              <w:autoSpaceDE w:val="0"/>
              <w:autoSpaceDN w:val="0"/>
              <w:adjustRightInd w:val="0"/>
              <w:jc w:val="center"/>
              <w:rPr>
                <w:rFonts w:ascii="Arial" w:hAnsi="Arial" w:cs="Arial"/>
              </w:rPr>
            </w:pPr>
            <w:r w:rsidRPr="5A871DE6">
              <w:rPr>
                <w:rFonts w:ascii="Arial" w:hAnsi="Arial" w:cs="Arial"/>
              </w:rPr>
              <w:t>S</w:t>
            </w:r>
            <w:r w:rsidR="00640AB8">
              <w:rPr>
                <w:rFonts w:ascii="Arial" w:hAnsi="Arial" w:cs="Arial"/>
              </w:rPr>
              <w:t>ection 3.21 (B</w:t>
            </w:r>
            <w:r w:rsidRPr="5A871DE6">
              <w:rPr>
                <w:rFonts w:ascii="Arial" w:hAnsi="Arial" w:cs="Arial"/>
              </w:rPr>
              <w:t>)</w:t>
            </w:r>
          </w:p>
        </w:tc>
        <w:tc>
          <w:tcPr>
            <w:tcW w:w="8646" w:type="dxa"/>
            <w:tcBorders>
              <w:top w:val="single" w:sz="4" w:space="0" w:color="auto"/>
              <w:left w:val="single" w:sz="4" w:space="0" w:color="auto"/>
              <w:bottom w:val="single" w:sz="4" w:space="0" w:color="auto"/>
              <w:right w:val="single" w:sz="4" w:space="0" w:color="auto"/>
            </w:tcBorders>
          </w:tcPr>
          <w:p w14:paraId="388F3AE9" w14:textId="5D6BC34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Can the State please confirm if it wants a CPE agnostic MIS reporting solution for the purposes of complete end-to-end reporting from the time the call hits the </w:t>
            </w:r>
            <w:proofErr w:type="spellStart"/>
            <w:r w:rsidRPr="006E43B2">
              <w:rPr>
                <w:rFonts w:ascii="Arial" w:hAnsi="Arial" w:cs="Arial"/>
                <w:b/>
              </w:rPr>
              <w:t>ESInet</w:t>
            </w:r>
            <w:proofErr w:type="spellEnd"/>
            <w:r w:rsidRPr="006E43B2">
              <w:rPr>
                <w:rFonts w:ascii="Arial" w:hAnsi="Arial" w:cs="Arial"/>
                <w:b/>
              </w:rPr>
              <w:t xml:space="preserve"> to disconnect at the PSAP?s CPE?  </w:t>
            </w:r>
          </w:p>
          <w:p w14:paraId="0219B94A" w14:textId="2FE60FD8" w:rsidR="00AA4DC7" w:rsidRPr="006E43B2" w:rsidRDefault="00AA4DC7" w:rsidP="005663AD">
            <w:pPr>
              <w:tabs>
                <w:tab w:val="left" w:pos="0"/>
              </w:tabs>
              <w:overflowPunct w:val="0"/>
              <w:autoSpaceDE w:val="0"/>
              <w:autoSpaceDN w:val="0"/>
              <w:adjustRightInd w:val="0"/>
              <w:rPr>
                <w:rFonts w:ascii="Arial" w:hAnsi="Arial" w:cs="Arial"/>
                <w:b/>
              </w:rPr>
            </w:pPr>
          </w:p>
          <w:p w14:paraId="27FAA1A5" w14:textId="6ABC9E35" w:rsidR="00AA4DC7" w:rsidRPr="006E43B2" w:rsidRDefault="00AA4DC7" w:rsidP="5A871DE6">
            <w:pPr>
              <w:overflowPunct w:val="0"/>
              <w:autoSpaceDE w:val="0"/>
              <w:autoSpaceDN w:val="0"/>
              <w:adjustRightInd w:val="0"/>
              <w:rPr>
                <w:rFonts w:ascii="Arial" w:hAnsi="Arial" w:cs="Arial"/>
              </w:rPr>
            </w:pPr>
            <w:r w:rsidRPr="5A871DE6">
              <w:rPr>
                <w:rFonts w:ascii="Arial" w:hAnsi="Arial" w:cs="Arial"/>
              </w:rPr>
              <w:t>Confirmed</w:t>
            </w:r>
            <w:r w:rsidR="667F7F97" w:rsidRPr="5A871DE6">
              <w:rPr>
                <w:rFonts w:ascii="Arial" w:hAnsi="Arial" w:cs="Arial"/>
              </w:rPr>
              <w:t xml:space="preserve"> in Section 3.21 B</w:t>
            </w:r>
            <w:r w:rsidRPr="5A871DE6">
              <w:rPr>
                <w:rFonts w:ascii="Arial" w:hAnsi="Arial" w:cs="Arial"/>
              </w:rPr>
              <w:t xml:space="preserve">. The State wants a Customer Premise Equipment (CPE) agnostic MIS Management Information System reporting solution for the purposes of complete end-to-end reporting from the time the call hits the </w:t>
            </w:r>
            <w:proofErr w:type="spellStart"/>
            <w:r w:rsidRPr="5A871DE6">
              <w:rPr>
                <w:rFonts w:ascii="Arial" w:hAnsi="Arial" w:cs="Arial"/>
              </w:rPr>
              <w:t>ESInet</w:t>
            </w:r>
            <w:proofErr w:type="spellEnd"/>
            <w:r w:rsidRPr="5A871DE6">
              <w:rPr>
                <w:rFonts w:ascii="Arial" w:hAnsi="Arial" w:cs="Arial"/>
              </w:rPr>
              <w:t xml:space="preserve"> to disconnect at the Public Safety Answering Points (PSAPs) CPE.</w:t>
            </w:r>
          </w:p>
          <w:p w14:paraId="473AC2B7" w14:textId="644B51D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848C35F" w14:textId="77777777" w:rsidTr="101C9DDB">
        <w:tc>
          <w:tcPr>
            <w:tcW w:w="1168" w:type="dxa"/>
            <w:tcBorders>
              <w:top w:val="single" w:sz="4" w:space="0" w:color="auto"/>
              <w:left w:val="single" w:sz="4" w:space="0" w:color="auto"/>
              <w:bottom w:val="single" w:sz="4" w:space="0" w:color="auto"/>
              <w:right w:val="single" w:sz="4" w:space="0" w:color="auto"/>
            </w:tcBorders>
          </w:tcPr>
          <w:p w14:paraId="106A328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DF2EB1C" w14:textId="49E5D00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3.21 (A)</w:t>
            </w:r>
          </w:p>
        </w:tc>
        <w:tc>
          <w:tcPr>
            <w:tcW w:w="8646" w:type="dxa"/>
            <w:tcBorders>
              <w:top w:val="single" w:sz="4" w:space="0" w:color="auto"/>
              <w:left w:val="single" w:sz="4" w:space="0" w:color="auto"/>
              <w:bottom w:val="single" w:sz="4" w:space="0" w:color="auto"/>
              <w:right w:val="single" w:sz="4" w:space="0" w:color="auto"/>
            </w:tcBorders>
          </w:tcPr>
          <w:p w14:paraId="4CD51E42" w14:textId="051BFD4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Will the State please clarify that “proprietary, disparate, or system specific reporting systems” pertains to a CPE agnostic reporting solution? The term proprietary is used widely in this RFP point pertaining to the CPE outputs and/or components for the MIS </w:t>
            </w:r>
            <w:r w:rsidRPr="006E43B2">
              <w:rPr>
                <w:rFonts w:ascii="Arial" w:hAnsi="Arial" w:cs="Arial"/>
                <w:b/>
              </w:rPr>
              <w:lastRenderedPageBreak/>
              <w:t>reporting tool. It is our desire to understand the State's need related to proprietary with respect to the system reporting and i3 logging requirements.</w:t>
            </w:r>
          </w:p>
          <w:p w14:paraId="1DCF7943" w14:textId="3B6BC03A" w:rsidR="00AA4DC7" w:rsidRPr="006E43B2" w:rsidRDefault="00AA4DC7" w:rsidP="005663AD">
            <w:pPr>
              <w:tabs>
                <w:tab w:val="left" w:pos="0"/>
              </w:tabs>
              <w:overflowPunct w:val="0"/>
              <w:autoSpaceDE w:val="0"/>
              <w:autoSpaceDN w:val="0"/>
              <w:adjustRightInd w:val="0"/>
              <w:rPr>
                <w:rFonts w:ascii="Arial" w:hAnsi="Arial" w:cs="Arial"/>
                <w:b/>
              </w:rPr>
            </w:pPr>
          </w:p>
          <w:p w14:paraId="0F551F43" w14:textId="248E5A26" w:rsidR="00AA4DC7" w:rsidRPr="006E43B2" w:rsidRDefault="00AA4DC7" w:rsidP="00A14762">
            <w:pPr>
              <w:tabs>
                <w:tab w:val="left" w:pos="0"/>
              </w:tabs>
              <w:overflowPunct w:val="0"/>
              <w:autoSpaceDE w:val="0"/>
              <w:autoSpaceDN w:val="0"/>
              <w:adjustRightInd w:val="0"/>
              <w:rPr>
                <w:rFonts w:ascii="Arial" w:hAnsi="Arial" w:cs="Arial"/>
              </w:rPr>
            </w:pPr>
            <w:r w:rsidRPr="006E43B2">
              <w:rPr>
                <w:rFonts w:ascii="Arial" w:hAnsi="Arial" w:cs="Arial"/>
              </w:rPr>
              <w:t>Pleas</w:t>
            </w:r>
            <w:r w:rsidR="00030FED" w:rsidRPr="006E43B2">
              <w:rPr>
                <w:rFonts w:ascii="Arial" w:hAnsi="Arial" w:cs="Arial"/>
              </w:rPr>
              <w:t xml:space="preserve">e see the answer to question </w:t>
            </w:r>
            <w:r w:rsidR="00C17CDD">
              <w:rPr>
                <w:rFonts w:ascii="Arial" w:hAnsi="Arial" w:cs="Arial"/>
              </w:rPr>
              <w:t>#109</w:t>
            </w:r>
            <w:r w:rsidR="00030FED" w:rsidRPr="006E43B2">
              <w:rPr>
                <w:rFonts w:ascii="Arial" w:hAnsi="Arial" w:cs="Arial"/>
              </w:rPr>
              <w:t>.</w:t>
            </w:r>
            <w:r w:rsidRPr="006E43B2">
              <w:rPr>
                <w:rFonts w:ascii="Arial" w:hAnsi="Arial" w:cs="Arial"/>
              </w:rPr>
              <w:t xml:space="preserve"> </w:t>
            </w:r>
          </w:p>
          <w:p w14:paraId="4B326B3C" w14:textId="2529BA1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371E3D8" w14:textId="77777777" w:rsidTr="101C9DDB">
        <w:tc>
          <w:tcPr>
            <w:tcW w:w="1168" w:type="dxa"/>
            <w:tcBorders>
              <w:top w:val="single" w:sz="4" w:space="0" w:color="auto"/>
              <w:left w:val="single" w:sz="4" w:space="0" w:color="auto"/>
              <w:bottom w:val="single" w:sz="4" w:space="0" w:color="auto"/>
              <w:right w:val="single" w:sz="4" w:space="0" w:color="auto"/>
            </w:tcBorders>
          </w:tcPr>
          <w:p w14:paraId="1AE1A15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79E6AE6" w14:textId="5240CC1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3.26</w:t>
            </w:r>
          </w:p>
        </w:tc>
        <w:tc>
          <w:tcPr>
            <w:tcW w:w="8646" w:type="dxa"/>
            <w:tcBorders>
              <w:top w:val="single" w:sz="4" w:space="0" w:color="auto"/>
              <w:left w:val="single" w:sz="4" w:space="0" w:color="auto"/>
              <w:bottom w:val="single" w:sz="4" w:space="0" w:color="auto"/>
              <w:right w:val="single" w:sz="4" w:space="0" w:color="auto"/>
            </w:tcBorders>
          </w:tcPr>
          <w:p w14:paraId="346611B1" w14:textId="48F6A23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Have site surveys been conducted that would indicate the physical readiness of the PSAPs to support necessary new equipment (electrical capacity, adequately conditioned space for routers, switches, etc.?</w:t>
            </w:r>
          </w:p>
          <w:p w14:paraId="563727C3"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FEC5C2A" w14:textId="7289CE35"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No, site surveys have not been conducted.</w:t>
            </w:r>
          </w:p>
          <w:p w14:paraId="0377BBF2" w14:textId="62A45AA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E068D81" w14:textId="77777777" w:rsidTr="101C9DDB">
        <w:tc>
          <w:tcPr>
            <w:tcW w:w="1168" w:type="dxa"/>
            <w:tcBorders>
              <w:top w:val="single" w:sz="4" w:space="0" w:color="auto"/>
              <w:left w:val="single" w:sz="4" w:space="0" w:color="auto"/>
              <w:bottom w:val="single" w:sz="4" w:space="0" w:color="auto"/>
              <w:right w:val="single" w:sz="4" w:space="0" w:color="auto"/>
            </w:tcBorders>
          </w:tcPr>
          <w:p w14:paraId="42DEB83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E48F217" w14:textId="460EDA6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3.26.1 (B)</w:t>
            </w:r>
          </w:p>
        </w:tc>
        <w:tc>
          <w:tcPr>
            <w:tcW w:w="8646" w:type="dxa"/>
            <w:tcBorders>
              <w:top w:val="single" w:sz="4" w:space="0" w:color="auto"/>
              <w:left w:val="single" w:sz="4" w:space="0" w:color="auto"/>
              <w:bottom w:val="single" w:sz="4" w:space="0" w:color="auto"/>
              <w:right w:val="single" w:sz="4" w:space="0" w:color="auto"/>
            </w:tcBorders>
          </w:tcPr>
          <w:p w14:paraId="0A8F4F7D" w14:textId="1C1BE0E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you describe in detail what is meant by, "complete electrical power distribution system for all equipment supplied at PSAPs?" Does this statement refer to the equipment placed for the </w:t>
            </w:r>
            <w:proofErr w:type="spellStart"/>
            <w:r w:rsidRPr="006E43B2">
              <w:rPr>
                <w:rFonts w:ascii="Arial" w:hAnsi="Arial" w:cs="Arial"/>
                <w:b/>
              </w:rPr>
              <w:t>ESInet</w:t>
            </w:r>
            <w:proofErr w:type="spellEnd"/>
            <w:r w:rsidRPr="006E43B2">
              <w:rPr>
                <w:rFonts w:ascii="Arial" w:hAnsi="Arial" w:cs="Arial"/>
                <w:b/>
              </w:rPr>
              <w:t xml:space="preserve"> network and nothing else?</w:t>
            </w:r>
          </w:p>
          <w:p w14:paraId="30968FE1"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0B2ACDA" w14:textId="1242298F"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Complete electrical power distribution refers only to the equipment placed at the Public Safety Answering Points (PSAP) to support the </w:t>
            </w:r>
            <w:proofErr w:type="spellStart"/>
            <w:r w:rsidRPr="006E43B2">
              <w:rPr>
                <w:rFonts w:ascii="Arial" w:hAnsi="Arial" w:cs="Arial"/>
              </w:rPr>
              <w:t>ESInet</w:t>
            </w:r>
            <w:proofErr w:type="spellEnd"/>
            <w:r w:rsidRPr="006E43B2">
              <w:rPr>
                <w:rFonts w:ascii="Arial" w:hAnsi="Arial" w:cs="Arial"/>
              </w:rPr>
              <w:t xml:space="preserve"> and nothing else.</w:t>
            </w:r>
          </w:p>
          <w:p w14:paraId="5F7C48ED" w14:textId="3C52D49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F5A5BDE" w14:textId="77777777" w:rsidTr="101C9DDB">
        <w:tc>
          <w:tcPr>
            <w:tcW w:w="1168" w:type="dxa"/>
            <w:tcBorders>
              <w:top w:val="single" w:sz="4" w:space="0" w:color="auto"/>
              <w:left w:val="single" w:sz="4" w:space="0" w:color="auto"/>
              <w:bottom w:val="single" w:sz="4" w:space="0" w:color="auto"/>
              <w:right w:val="single" w:sz="4" w:space="0" w:color="auto"/>
            </w:tcBorders>
          </w:tcPr>
          <w:p w14:paraId="12A7004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169C25E" w14:textId="5B276DA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3.28.2</w:t>
            </w:r>
          </w:p>
        </w:tc>
        <w:tc>
          <w:tcPr>
            <w:tcW w:w="8646" w:type="dxa"/>
            <w:tcBorders>
              <w:top w:val="single" w:sz="4" w:space="0" w:color="auto"/>
              <w:left w:val="single" w:sz="4" w:space="0" w:color="auto"/>
              <w:bottom w:val="single" w:sz="4" w:space="0" w:color="auto"/>
              <w:right w:val="single" w:sz="4" w:space="0" w:color="auto"/>
            </w:tcBorders>
          </w:tcPr>
          <w:p w14:paraId="37B179AD" w14:textId="7AA687E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Clarification: Respondent would like to clarify that it can comply with all applicable federal, state, and local laws that apply to its provision of the services provided in the RFP.</w:t>
            </w:r>
          </w:p>
          <w:p w14:paraId="56B3166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6592514" w14:textId="0C3F9671" w:rsidR="00AA4DC7" w:rsidRPr="006E43B2" w:rsidRDefault="00BB0EF7" w:rsidP="00AE210C">
            <w:pPr>
              <w:tabs>
                <w:tab w:val="left" w:pos="0"/>
              </w:tabs>
              <w:overflowPunct w:val="0"/>
              <w:autoSpaceDE w:val="0"/>
              <w:autoSpaceDN w:val="0"/>
              <w:adjustRightInd w:val="0"/>
              <w:rPr>
                <w:rFonts w:ascii="Arial" w:hAnsi="Arial" w:cs="Arial"/>
              </w:rPr>
            </w:pPr>
            <w:r>
              <w:rPr>
                <w:rFonts w:ascii="Arial" w:hAnsi="Arial" w:cs="Arial"/>
              </w:rPr>
              <w:t>No question posed. Vendor</w:t>
            </w:r>
            <w:r w:rsidR="00AA4DC7" w:rsidRPr="006E43B2">
              <w:rPr>
                <w:rFonts w:ascii="Arial" w:hAnsi="Arial" w:cs="Arial"/>
              </w:rPr>
              <w:t xml:space="preserve"> {Bidder} shall comply with all mandatory requirements of this Bid Solicitation.</w:t>
            </w:r>
          </w:p>
          <w:p w14:paraId="08CC929F" w14:textId="01540BC1" w:rsidR="00AA4DC7" w:rsidRPr="006E43B2" w:rsidRDefault="00AA4DC7" w:rsidP="00AE210C">
            <w:pPr>
              <w:tabs>
                <w:tab w:val="left" w:pos="0"/>
              </w:tabs>
              <w:overflowPunct w:val="0"/>
              <w:autoSpaceDE w:val="0"/>
              <w:autoSpaceDN w:val="0"/>
              <w:adjustRightInd w:val="0"/>
              <w:rPr>
                <w:rFonts w:ascii="Arial" w:hAnsi="Arial" w:cs="Arial"/>
              </w:rPr>
            </w:pPr>
          </w:p>
          <w:p w14:paraId="21525A2E" w14:textId="699D6831" w:rsidR="00AA4DC7" w:rsidRPr="006E43B2" w:rsidRDefault="00AA4DC7" w:rsidP="00B045A6">
            <w:pPr>
              <w:tabs>
                <w:tab w:val="left" w:pos="0"/>
              </w:tabs>
              <w:overflowPunct w:val="0"/>
              <w:autoSpaceDE w:val="0"/>
              <w:autoSpaceDN w:val="0"/>
              <w:adjustRightInd w:val="0"/>
              <w:rPr>
                <w:rFonts w:ascii="Arial" w:hAnsi="Arial" w:cs="Arial"/>
                <w:b/>
              </w:rPr>
            </w:pPr>
          </w:p>
        </w:tc>
      </w:tr>
      <w:tr w:rsidR="00AA4DC7" w:rsidRPr="006E43B2" w14:paraId="19AFE87E" w14:textId="77777777" w:rsidTr="101C9DDB">
        <w:tc>
          <w:tcPr>
            <w:tcW w:w="1168" w:type="dxa"/>
            <w:tcBorders>
              <w:top w:val="single" w:sz="4" w:space="0" w:color="auto"/>
              <w:left w:val="single" w:sz="4" w:space="0" w:color="auto"/>
              <w:bottom w:val="single" w:sz="4" w:space="0" w:color="auto"/>
              <w:right w:val="single" w:sz="4" w:space="0" w:color="auto"/>
            </w:tcBorders>
          </w:tcPr>
          <w:p w14:paraId="0AAA48A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94C8A70" w14:textId="2DC8C7EB"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3.28.6</w:t>
            </w:r>
          </w:p>
        </w:tc>
        <w:tc>
          <w:tcPr>
            <w:tcW w:w="8646" w:type="dxa"/>
            <w:tcBorders>
              <w:top w:val="single" w:sz="4" w:space="0" w:color="auto"/>
              <w:left w:val="single" w:sz="4" w:space="0" w:color="auto"/>
              <w:bottom w:val="single" w:sz="4" w:space="0" w:color="auto"/>
              <w:right w:val="single" w:sz="4" w:space="0" w:color="auto"/>
            </w:tcBorders>
          </w:tcPr>
          <w:p w14:paraId="6A20515D" w14:textId="2C9B9C8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clarify that the reference to 'within seven (7) days' is meant to be 7 calendar days.</w:t>
            </w:r>
          </w:p>
          <w:p w14:paraId="68D154B7" w14:textId="41ABD09D" w:rsidR="00AA4DC7" w:rsidRPr="006E43B2" w:rsidRDefault="00AA4DC7" w:rsidP="005663AD">
            <w:pPr>
              <w:tabs>
                <w:tab w:val="left" w:pos="0"/>
              </w:tabs>
              <w:overflowPunct w:val="0"/>
              <w:autoSpaceDE w:val="0"/>
              <w:autoSpaceDN w:val="0"/>
              <w:adjustRightInd w:val="0"/>
              <w:rPr>
                <w:rFonts w:ascii="Arial" w:hAnsi="Arial" w:cs="Arial"/>
                <w:b/>
              </w:rPr>
            </w:pPr>
          </w:p>
          <w:p w14:paraId="776EF298" w14:textId="6231252C" w:rsidR="00AA4DC7" w:rsidRPr="006E43B2" w:rsidRDefault="00EA2D7D" w:rsidP="005663AD">
            <w:pPr>
              <w:tabs>
                <w:tab w:val="left" w:pos="0"/>
              </w:tabs>
              <w:overflowPunct w:val="0"/>
              <w:autoSpaceDE w:val="0"/>
              <w:autoSpaceDN w:val="0"/>
              <w:adjustRightInd w:val="0"/>
              <w:rPr>
                <w:rFonts w:ascii="Arial" w:hAnsi="Arial" w:cs="Arial"/>
              </w:rPr>
            </w:pPr>
            <w:r>
              <w:rPr>
                <w:rFonts w:ascii="Arial" w:hAnsi="Arial" w:cs="Arial"/>
              </w:rPr>
              <w:t>Please refer</w:t>
            </w:r>
            <w:r w:rsidR="006C575F">
              <w:rPr>
                <w:rFonts w:ascii="Arial" w:hAnsi="Arial" w:cs="Arial"/>
              </w:rPr>
              <w:t xml:space="preserve"> to Section 2.28.6 of the</w:t>
            </w:r>
            <w:r w:rsidR="00845F9B">
              <w:rPr>
                <w:rFonts w:ascii="Arial" w:hAnsi="Arial" w:cs="Arial"/>
              </w:rPr>
              <w:t xml:space="preserve"> T3074 Revised Bid Solicitation 07/06/2021</w:t>
            </w:r>
            <w:r w:rsidR="006C575F">
              <w:rPr>
                <w:rFonts w:ascii="Arial" w:hAnsi="Arial" w:cs="Arial"/>
              </w:rPr>
              <w:t>,</w:t>
            </w:r>
            <w:r>
              <w:rPr>
                <w:rFonts w:ascii="Arial" w:hAnsi="Arial" w:cs="Arial"/>
              </w:rPr>
              <w:t xml:space="preserve"> </w:t>
            </w:r>
            <w:r w:rsidR="006C575F">
              <w:rPr>
                <w:rFonts w:ascii="Arial" w:hAnsi="Arial" w:cs="Arial"/>
              </w:rPr>
              <w:t>Section 2.28.6</w:t>
            </w:r>
            <w:r w:rsidR="00AA4DC7" w:rsidRPr="006E43B2">
              <w:rPr>
                <w:rFonts w:ascii="Arial" w:hAnsi="Arial" w:cs="Arial"/>
              </w:rPr>
              <w:t xml:space="preserve"> has been revised to include business days. </w:t>
            </w:r>
          </w:p>
          <w:p w14:paraId="58679AF1" w14:textId="4EBE005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A6BE5FA" w14:textId="77777777" w:rsidTr="101C9DDB">
        <w:tc>
          <w:tcPr>
            <w:tcW w:w="1168" w:type="dxa"/>
            <w:tcBorders>
              <w:top w:val="single" w:sz="4" w:space="0" w:color="auto"/>
              <w:left w:val="single" w:sz="4" w:space="0" w:color="auto"/>
              <w:bottom w:val="single" w:sz="4" w:space="0" w:color="auto"/>
              <w:right w:val="single" w:sz="4" w:space="0" w:color="auto"/>
            </w:tcBorders>
          </w:tcPr>
          <w:p w14:paraId="5047BD7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6913F8" w14:textId="4F3F73BB"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4.1</w:t>
            </w:r>
          </w:p>
        </w:tc>
        <w:tc>
          <w:tcPr>
            <w:tcW w:w="8646" w:type="dxa"/>
            <w:tcBorders>
              <w:top w:val="single" w:sz="4" w:space="0" w:color="auto"/>
              <w:left w:val="single" w:sz="4" w:space="0" w:color="auto"/>
              <w:bottom w:val="single" w:sz="4" w:space="0" w:color="auto"/>
              <w:right w:val="single" w:sz="4" w:space="0" w:color="auto"/>
            </w:tcBorders>
          </w:tcPr>
          <w:p w14:paraId="7DB52222" w14:textId="47E5736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the State consider the inclusion of Respondent’s applicable service schedules for the services set forth in the RFP as a baseline for developing any contract between the parties? Respondent is unable to attach the following as the NJStart Q&amp;A portal doesn't accommodate uploads. Once enabled, or provided with a means to upload, Respondent will provide applicable service exhibits or schedules for State's review. Respondent would like to clarify that the terms and conditions in a final contract includes Respondent’s exceptions attached to its response and mutually agreed upon provisions between the parties.</w:t>
            </w:r>
          </w:p>
          <w:p w14:paraId="069D0686"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2DFA876" w14:textId="3CCF0848" w:rsidR="00AA4DC7" w:rsidRPr="006E43B2" w:rsidRDefault="00AA4DC7" w:rsidP="007F0117">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this proposed modification. Terms and conditions on publicly bid procurements must be consistent for all potential Vendor {Bidders}. As such, all requests for changes to the Bid Solicitation requirements and terms and conditions must be raised during the Question and Answer (“Q&amp;A”) period as described in Section 1.3. After the Q&amp;A period, the State will post the Questions and Answers, and, in the event that changes are made in response to Questions, a Revised Bid Solicitation and/or Price Sheet.  This process ensures a level playing field for all Vendor {Bidders}. </w:t>
            </w:r>
          </w:p>
          <w:p w14:paraId="294E6327" w14:textId="77777777" w:rsidR="00AA4DC7" w:rsidRPr="006E43B2" w:rsidRDefault="00AA4DC7" w:rsidP="007F0117">
            <w:pPr>
              <w:tabs>
                <w:tab w:val="left" w:pos="0"/>
              </w:tabs>
              <w:overflowPunct w:val="0"/>
              <w:autoSpaceDE w:val="0"/>
              <w:autoSpaceDN w:val="0"/>
              <w:adjustRightInd w:val="0"/>
              <w:rPr>
                <w:rFonts w:ascii="Arial" w:hAnsi="Arial" w:cs="Arial"/>
              </w:rPr>
            </w:pPr>
          </w:p>
          <w:p w14:paraId="3F3E900E" w14:textId="77777777" w:rsidR="00AA4DC7" w:rsidRPr="006E43B2" w:rsidRDefault="00AA4DC7" w:rsidP="007F0117">
            <w:pPr>
              <w:tabs>
                <w:tab w:val="left" w:pos="0"/>
              </w:tabs>
              <w:overflowPunct w:val="0"/>
              <w:autoSpaceDE w:val="0"/>
              <w:autoSpaceDN w:val="0"/>
              <w:adjustRightInd w:val="0"/>
              <w:rPr>
                <w:rFonts w:ascii="Arial" w:hAnsi="Arial" w:cs="Arial"/>
              </w:rPr>
            </w:pPr>
            <w:r w:rsidRPr="006E43B2">
              <w:rPr>
                <w:rFonts w:ascii="Arial" w:hAnsi="Arial" w:cs="Arial"/>
              </w:rPr>
              <w:t>Should the Vendor {Bidder} submit exceptions and/or additional terms with its Quote, the State will review same as described in Bid Solicitation Section 4.1.</w:t>
            </w:r>
          </w:p>
          <w:p w14:paraId="5E294E76" w14:textId="77777777" w:rsidR="00AA4DC7" w:rsidRPr="006E43B2" w:rsidRDefault="00AA4DC7" w:rsidP="007F0117">
            <w:pPr>
              <w:tabs>
                <w:tab w:val="left" w:pos="0"/>
              </w:tabs>
              <w:overflowPunct w:val="0"/>
              <w:autoSpaceDE w:val="0"/>
              <w:autoSpaceDN w:val="0"/>
              <w:adjustRightInd w:val="0"/>
              <w:rPr>
                <w:rFonts w:ascii="Arial" w:hAnsi="Arial" w:cs="Arial"/>
              </w:rPr>
            </w:pPr>
          </w:p>
          <w:p w14:paraId="4D2EF95E" w14:textId="57B4065A"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lastRenderedPageBreak/>
              <w:t>There will be no negotiation of terms and conditions after the Question and Answer process is complete, after Notice of Intent to Award is issued or after a final award is made. See Section 1.3 and Section 4.1.</w:t>
            </w:r>
          </w:p>
          <w:p w14:paraId="1FE3220E" w14:textId="77777777" w:rsidR="00AA4DC7" w:rsidRDefault="00AA4DC7" w:rsidP="005663AD">
            <w:pPr>
              <w:tabs>
                <w:tab w:val="left" w:pos="0"/>
              </w:tabs>
              <w:overflowPunct w:val="0"/>
              <w:autoSpaceDE w:val="0"/>
              <w:autoSpaceDN w:val="0"/>
              <w:adjustRightInd w:val="0"/>
              <w:rPr>
                <w:rFonts w:ascii="Arial" w:hAnsi="Arial" w:cs="Arial"/>
                <w:b/>
              </w:rPr>
            </w:pPr>
          </w:p>
          <w:p w14:paraId="1A2FE4DE" w14:textId="25F76B7B" w:rsidR="006C575F" w:rsidRPr="006E43B2" w:rsidRDefault="006C575F" w:rsidP="005663AD">
            <w:pPr>
              <w:tabs>
                <w:tab w:val="left" w:pos="0"/>
              </w:tabs>
              <w:overflowPunct w:val="0"/>
              <w:autoSpaceDE w:val="0"/>
              <w:autoSpaceDN w:val="0"/>
              <w:adjustRightInd w:val="0"/>
              <w:rPr>
                <w:rFonts w:ascii="Arial" w:hAnsi="Arial" w:cs="Arial"/>
                <w:b/>
              </w:rPr>
            </w:pPr>
          </w:p>
        </w:tc>
      </w:tr>
      <w:tr w:rsidR="00AA4DC7" w:rsidRPr="006E43B2" w14:paraId="59F4E2F0" w14:textId="77777777" w:rsidTr="101C9DDB">
        <w:tc>
          <w:tcPr>
            <w:tcW w:w="1168" w:type="dxa"/>
            <w:tcBorders>
              <w:top w:val="single" w:sz="4" w:space="0" w:color="auto"/>
              <w:left w:val="single" w:sz="4" w:space="0" w:color="auto"/>
              <w:bottom w:val="single" w:sz="4" w:space="0" w:color="auto"/>
              <w:right w:val="single" w:sz="4" w:space="0" w:color="auto"/>
            </w:tcBorders>
          </w:tcPr>
          <w:p w14:paraId="230C092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EF7A78F" w14:textId="06631AE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4.3.1</w:t>
            </w:r>
          </w:p>
        </w:tc>
        <w:tc>
          <w:tcPr>
            <w:tcW w:w="8646" w:type="dxa"/>
            <w:tcBorders>
              <w:top w:val="single" w:sz="4" w:space="0" w:color="auto"/>
              <w:left w:val="single" w:sz="4" w:space="0" w:color="auto"/>
              <w:bottom w:val="single" w:sz="4" w:space="0" w:color="auto"/>
              <w:right w:val="single" w:sz="4" w:space="0" w:color="auto"/>
            </w:tcBorders>
          </w:tcPr>
          <w:p w14:paraId="21496159"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What are the individual file size limitations for upload to the NJSTART portal?</w:t>
            </w:r>
          </w:p>
          <w:p w14:paraId="315A6812"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C505700" w14:textId="5D7E6FD1"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NJSTART can accept individual documents up to </w:t>
            </w:r>
            <w:r w:rsidR="001A2465">
              <w:rPr>
                <w:rFonts w:ascii="Arial" w:hAnsi="Arial" w:cs="Arial"/>
              </w:rPr>
              <w:t>1GB</w:t>
            </w:r>
            <w:r w:rsidRPr="006E43B2">
              <w:rPr>
                <w:rFonts w:ascii="Arial" w:hAnsi="Arial" w:cs="Arial"/>
              </w:rPr>
              <w:t xml:space="preserve"> in size. Any documents larger than 1</w:t>
            </w:r>
            <w:r w:rsidR="001A2465">
              <w:rPr>
                <w:rFonts w:ascii="Arial" w:hAnsi="Arial" w:cs="Arial"/>
              </w:rPr>
              <w:t>GB</w:t>
            </w:r>
            <w:r w:rsidRPr="006E43B2">
              <w:rPr>
                <w:rFonts w:ascii="Arial" w:hAnsi="Arial" w:cs="Arial"/>
              </w:rPr>
              <w:t xml:space="preserve"> should be submitted as separate parts.  </w:t>
            </w:r>
          </w:p>
          <w:p w14:paraId="6DE3DF28" w14:textId="079077CB"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E76593E" w14:textId="77777777" w:rsidTr="101C9DDB">
        <w:tc>
          <w:tcPr>
            <w:tcW w:w="1168" w:type="dxa"/>
            <w:tcBorders>
              <w:top w:val="single" w:sz="4" w:space="0" w:color="auto"/>
              <w:left w:val="single" w:sz="4" w:space="0" w:color="auto"/>
              <w:bottom w:val="single" w:sz="4" w:space="0" w:color="auto"/>
              <w:right w:val="single" w:sz="4" w:space="0" w:color="auto"/>
            </w:tcBorders>
          </w:tcPr>
          <w:p w14:paraId="2A9BB3B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9248DA2" w14:textId="7CD5A15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4.3.1</w:t>
            </w:r>
          </w:p>
        </w:tc>
        <w:tc>
          <w:tcPr>
            <w:tcW w:w="8646" w:type="dxa"/>
            <w:tcBorders>
              <w:top w:val="single" w:sz="4" w:space="0" w:color="auto"/>
              <w:left w:val="single" w:sz="4" w:space="0" w:color="auto"/>
              <w:bottom w:val="single" w:sz="4" w:space="0" w:color="auto"/>
              <w:right w:val="single" w:sz="4" w:space="0" w:color="auto"/>
            </w:tcBorders>
          </w:tcPr>
          <w:p w14:paraId="6AE50732"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Will the state be redacting any confidential information submitted by the vendor per 1.4.4, or should the vendor submit redacted copies of its files per 4.3.1?</w:t>
            </w:r>
          </w:p>
          <w:p w14:paraId="66F8AEC3"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804F857" w14:textId="610E950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Vendor {Bidder} should submit a separate document which explains in detail the exact sections/paragraphs/lines/words of its Quote that it believes should be redacted pursuant to the New Jersey Open Public Records Act.  See</w:t>
            </w:r>
            <w:r w:rsidR="00767073" w:rsidRPr="006E43B2">
              <w:rPr>
                <w:rFonts w:ascii="Arial" w:hAnsi="Arial" w:cs="Arial"/>
              </w:rPr>
              <w:t xml:space="preserve"> Sections 1.4.4 and 4.3 of the</w:t>
            </w:r>
            <w:r w:rsidR="00205D31">
              <w:rPr>
                <w:rFonts w:ascii="Arial" w:hAnsi="Arial" w:cs="Arial"/>
              </w:rPr>
              <w:t xml:space="preserve"> T3075 Revised Bid Solicitation 07/06/2021</w:t>
            </w:r>
            <w:r w:rsidR="00767073" w:rsidRPr="006E43B2">
              <w:rPr>
                <w:rFonts w:ascii="Arial" w:hAnsi="Arial" w:cs="Arial"/>
              </w:rPr>
              <w:t>.</w:t>
            </w:r>
          </w:p>
          <w:p w14:paraId="0A5A8A3F" w14:textId="6DC1F08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655B184" w14:textId="77777777" w:rsidTr="101C9DDB">
        <w:tc>
          <w:tcPr>
            <w:tcW w:w="1168" w:type="dxa"/>
            <w:tcBorders>
              <w:top w:val="single" w:sz="4" w:space="0" w:color="auto"/>
              <w:left w:val="single" w:sz="4" w:space="0" w:color="auto"/>
              <w:bottom w:val="single" w:sz="4" w:space="0" w:color="auto"/>
              <w:right w:val="single" w:sz="4" w:space="0" w:color="auto"/>
            </w:tcBorders>
          </w:tcPr>
          <w:p w14:paraId="2EDB352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54E5DF4" w14:textId="114212E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w:t>
            </w:r>
          </w:p>
        </w:tc>
        <w:tc>
          <w:tcPr>
            <w:tcW w:w="8646" w:type="dxa"/>
            <w:tcBorders>
              <w:top w:val="single" w:sz="4" w:space="0" w:color="auto"/>
              <w:left w:val="single" w:sz="4" w:space="0" w:color="auto"/>
              <w:bottom w:val="single" w:sz="4" w:space="0" w:color="auto"/>
              <w:right w:val="single" w:sz="4" w:space="0" w:color="auto"/>
            </w:tcBorders>
          </w:tcPr>
          <w:p w14:paraId="112F43E2" w14:textId="7E8559F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seven (7) sections that should be included in the response do not include anything relative to Section 3.0, Scope of Work. How does the State want vendors to respond to the requirements in Section 3.0?</w:t>
            </w:r>
          </w:p>
          <w:p w14:paraId="4617BECF" w14:textId="052473FD" w:rsidR="00AA4DC7" w:rsidRPr="006E43B2" w:rsidRDefault="00AA4DC7" w:rsidP="005663AD">
            <w:pPr>
              <w:tabs>
                <w:tab w:val="left" w:pos="0"/>
              </w:tabs>
              <w:overflowPunct w:val="0"/>
              <w:autoSpaceDE w:val="0"/>
              <w:autoSpaceDN w:val="0"/>
              <w:adjustRightInd w:val="0"/>
              <w:rPr>
                <w:rFonts w:ascii="Arial" w:hAnsi="Arial" w:cs="Arial"/>
                <w:b/>
              </w:rPr>
            </w:pPr>
          </w:p>
          <w:p w14:paraId="7F007E8C" w14:textId="77777777" w:rsidR="00AA4DC7" w:rsidRPr="006E43B2" w:rsidRDefault="00AA4DC7" w:rsidP="002D334A">
            <w:pPr>
              <w:tabs>
                <w:tab w:val="left" w:pos="0"/>
              </w:tabs>
              <w:overflowPunct w:val="0"/>
              <w:autoSpaceDE w:val="0"/>
              <w:autoSpaceDN w:val="0"/>
              <w:adjustRightInd w:val="0"/>
              <w:rPr>
                <w:rFonts w:ascii="Arial" w:hAnsi="Arial" w:cs="Arial"/>
              </w:rPr>
            </w:pPr>
            <w:r w:rsidRPr="006E43B2">
              <w:rPr>
                <w:rFonts w:ascii="Arial" w:hAnsi="Arial" w:cs="Arial"/>
              </w:rPr>
              <w:t xml:space="preserve">Please See section 4.4.3 Technical Quote, which states: “In this section, the Vendor {Bidder} should describe its approach and plans for accomplishing the work outlined in the Scope of Work section, i.e., Section 3.0.” </w:t>
            </w:r>
          </w:p>
          <w:p w14:paraId="5103CC26" w14:textId="77777777" w:rsidR="00AA4DC7" w:rsidRPr="006E43B2" w:rsidRDefault="00AA4DC7" w:rsidP="002D334A">
            <w:pPr>
              <w:tabs>
                <w:tab w:val="left" w:pos="0"/>
              </w:tabs>
              <w:overflowPunct w:val="0"/>
              <w:autoSpaceDE w:val="0"/>
              <w:autoSpaceDN w:val="0"/>
              <w:adjustRightInd w:val="0"/>
              <w:rPr>
                <w:rFonts w:ascii="Arial" w:hAnsi="Arial" w:cs="Arial"/>
              </w:rPr>
            </w:pPr>
          </w:p>
          <w:p w14:paraId="19BBC16C" w14:textId="50D96421" w:rsidR="00AA4DC7" w:rsidRPr="006E43B2" w:rsidRDefault="00AA4DC7" w:rsidP="002D334A">
            <w:pPr>
              <w:tabs>
                <w:tab w:val="left" w:pos="0"/>
              </w:tabs>
              <w:overflowPunct w:val="0"/>
              <w:autoSpaceDE w:val="0"/>
              <w:autoSpaceDN w:val="0"/>
              <w:adjustRightInd w:val="0"/>
              <w:rPr>
                <w:rFonts w:ascii="Arial" w:hAnsi="Arial" w:cs="Arial"/>
              </w:rPr>
            </w:pPr>
            <w:r w:rsidRPr="006E43B2">
              <w:rPr>
                <w:rFonts w:ascii="Arial" w:hAnsi="Arial" w:cs="Arial"/>
              </w:rPr>
              <w:t xml:space="preserve">The State expects each Vendor {Bidder] will address this requirement by describing how it will perform the entire Scope of Work as set forth in Section 3.0.     </w:t>
            </w:r>
          </w:p>
          <w:p w14:paraId="7A771B0D" w14:textId="36DAF62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CB35FD5" w14:textId="77777777" w:rsidTr="101C9DDB">
        <w:tc>
          <w:tcPr>
            <w:tcW w:w="1168" w:type="dxa"/>
            <w:tcBorders>
              <w:top w:val="single" w:sz="4" w:space="0" w:color="auto"/>
              <w:left w:val="single" w:sz="4" w:space="0" w:color="auto"/>
              <w:bottom w:val="single" w:sz="4" w:space="0" w:color="auto"/>
              <w:right w:val="single" w:sz="4" w:space="0" w:color="auto"/>
            </w:tcBorders>
          </w:tcPr>
          <w:p w14:paraId="7A0D3F5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565353F" w14:textId="7DA33AA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w:t>
            </w:r>
          </w:p>
        </w:tc>
        <w:tc>
          <w:tcPr>
            <w:tcW w:w="8646" w:type="dxa"/>
            <w:tcBorders>
              <w:top w:val="single" w:sz="4" w:space="0" w:color="auto"/>
              <w:left w:val="single" w:sz="4" w:space="0" w:color="auto"/>
              <w:bottom w:val="single" w:sz="4" w:space="0" w:color="auto"/>
              <w:right w:val="single" w:sz="4" w:space="0" w:color="auto"/>
            </w:tcBorders>
          </w:tcPr>
          <w:p w14:paraId="0734CA7C" w14:textId="64D1EF2F" w:rsidR="00AA4DC7" w:rsidRPr="006E43B2" w:rsidRDefault="00AA4DC7" w:rsidP="002D334A">
            <w:pPr>
              <w:tabs>
                <w:tab w:val="left" w:pos="0"/>
              </w:tabs>
              <w:overflowPunct w:val="0"/>
              <w:autoSpaceDE w:val="0"/>
              <w:autoSpaceDN w:val="0"/>
              <w:adjustRightInd w:val="0"/>
              <w:rPr>
                <w:rFonts w:ascii="Arial" w:hAnsi="Arial" w:cs="Arial"/>
                <w:b/>
              </w:rPr>
            </w:pPr>
            <w:r w:rsidRPr="006E43B2">
              <w:rPr>
                <w:rFonts w:ascii="Arial" w:hAnsi="Arial" w:cs="Arial"/>
                <w:b/>
              </w:rPr>
              <w:t>The State has listed seven (7) Sections to be included in vendor responses, and requests four (4) volumes. There is a note saying that the State Supplied Price Sheet should be submitted in Volume 3, but no additional information is provided with regard to the other Volumes. Could the State clarify the names of the four volumes, and which of the seven sections listed in 4.4 should be included in each volume?</w:t>
            </w:r>
          </w:p>
          <w:p w14:paraId="64D1BFDB" w14:textId="5A631373" w:rsidR="00AA4DC7" w:rsidRPr="006E43B2" w:rsidRDefault="00AA4DC7" w:rsidP="002D334A">
            <w:pPr>
              <w:tabs>
                <w:tab w:val="left" w:pos="0"/>
              </w:tabs>
              <w:overflowPunct w:val="0"/>
              <w:autoSpaceDE w:val="0"/>
              <w:autoSpaceDN w:val="0"/>
              <w:adjustRightInd w:val="0"/>
              <w:rPr>
                <w:rFonts w:ascii="Arial" w:hAnsi="Arial" w:cs="Arial"/>
                <w:b/>
              </w:rPr>
            </w:pPr>
          </w:p>
          <w:p w14:paraId="25EE0529" w14:textId="44D69338" w:rsidR="00AA4DC7" w:rsidRPr="006E43B2" w:rsidRDefault="00AA4DC7" w:rsidP="002D334A">
            <w:pPr>
              <w:tabs>
                <w:tab w:val="left" w:pos="0"/>
              </w:tabs>
              <w:overflowPunct w:val="0"/>
              <w:autoSpaceDE w:val="0"/>
              <w:autoSpaceDN w:val="0"/>
              <w:adjustRightInd w:val="0"/>
              <w:rPr>
                <w:rFonts w:ascii="Arial" w:hAnsi="Arial" w:cs="Arial"/>
              </w:rPr>
            </w:pPr>
            <w:r w:rsidRPr="006E43B2">
              <w:rPr>
                <w:rFonts w:ascii="Arial" w:hAnsi="Arial" w:cs="Arial"/>
              </w:rPr>
              <w:t xml:space="preserve">Section 4.4 Quote Content has been revised. </w:t>
            </w:r>
            <w:r w:rsidR="00EA2D7D">
              <w:rPr>
                <w:rFonts w:ascii="Arial" w:hAnsi="Arial" w:cs="Arial"/>
              </w:rPr>
              <w:t>P</w:t>
            </w:r>
            <w:r w:rsidRPr="006E43B2">
              <w:rPr>
                <w:rFonts w:ascii="Arial" w:hAnsi="Arial" w:cs="Arial"/>
              </w:rPr>
              <w:t>lease see</w:t>
            </w:r>
            <w:r w:rsidR="00205D31">
              <w:rPr>
                <w:rFonts w:ascii="Arial" w:hAnsi="Arial" w:cs="Arial"/>
              </w:rPr>
              <w:t xml:space="preserve"> T3075 Revised Bid Solicitation 07/06/2021.</w:t>
            </w:r>
            <w:r w:rsidRPr="006E43B2">
              <w:rPr>
                <w:rFonts w:ascii="Arial" w:hAnsi="Arial" w:cs="Arial"/>
              </w:rPr>
              <w:t xml:space="preserve"> </w:t>
            </w:r>
          </w:p>
          <w:p w14:paraId="66B87026" w14:textId="0747F36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4456FA6" w14:textId="77777777" w:rsidTr="101C9DDB">
        <w:tc>
          <w:tcPr>
            <w:tcW w:w="1168" w:type="dxa"/>
            <w:tcBorders>
              <w:top w:val="single" w:sz="4" w:space="0" w:color="auto"/>
              <w:left w:val="single" w:sz="4" w:space="0" w:color="auto"/>
              <w:bottom w:val="single" w:sz="4" w:space="0" w:color="auto"/>
              <w:right w:val="single" w:sz="4" w:space="0" w:color="auto"/>
            </w:tcBorders>
          </w:tcPr>
          <w:p w14:paraId="29947F9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FBD6F8F" w14:textId="4950533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w:t>
            </w:r>
          </w:p>
        </w:tc>
        <w:tc>
          <w:tcPr>
            <w:tcW w:w="8646" w:type="dxa"/>
            <w:tcBorders>
              <w:top w:val="single" w:sz="4" w:space="0" w:color="auto"/>
              <w:left w:val="single" w:sz="4" w:space="0" w:color="auto"/>
              <w:bottom w:val="single" w:sz="4" w:space="0" w:color="auto"/>
              <w:right w:val="single" w:sz="4" w:space="0" w:color="auto"/>
            </w:tcBorders>
          </w:tcPr>
          <w:p w14:paraId="37095A77" w14:textId="720BFF6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confirm Section 7 is not applicable Quote Content, as Oral Presentations are not applicable, Section 4.4.7.</w:t>
            </w:r>
          </w:p>
          <w:p w14:paraId="11AA6593" w14:textId="1525CABA" w:rsidR="00AA4DC7" w:rsidRPr="006E43B2" w:rsidRDefault="00AA4DC7" w:rsidP="005663AD">
            <w:pPr>
              <w:tabs>
                <w:tab w:val="left" w:pos="0"/>
              </w:tabs>
              <w:overflowPunct w:val="0"/>
              <w:autoSpaceDE w:val="0"/>
              <w:autoSpaceDN w:val="0"/>
              <w:adjustRightInd w:val="0"/>
              <w:rPr>
                <w:rFonts w:ascii="Arial" w:hAnsi="Arial" w:cs="Arial"/>
                <w:b/>
              </w:rPr>
            </w:pPr>
          </w:p>
          <w:p w14:paraId="405AE1B1" w14:textId="7AD2C329" w:rsidR="00AA4DC7" w:rsidRPr="006E43B2" w:rsidRDefault="00AA4DC7" w:rsidP="002904AC">
            <w:pPr>
              <w:tabs>
                <w:tab w:val="left" w:pos="0"/>
              </w:tabs>
              <w:overflowPunct w:val="0"/>
              <w:autoSpaceDE w:val="0"/>
              <w:autoSpaceDN w:val="0"/>
              <w:adjustRightInd w:val="0"/>
              <w:rPr>
                <w:rFonts w:ascii="Arial" w:hAnsi="Arial" w:cs="Arial"/>
              </w:rPr>
            </w:pPr>
            <w:r w:rsidRPr="006E43B2">
              <w:rPr>
                <w:rFonts w:ascii="Arial" w:hAnsi="Arial" w:cs="Arial"/>
              </w:rPr>
              <w:t>There will be no oral presentations as part of this procurement, therefore “Section 7 – Oral Presentation Materials (Section 4.4.7)” is not applicable to this procurement. See</w:t>
            </w:r>
            <w:r w:rsidR="00767073" w:rsidRPr="006E43B2">
              <w:rPr>
                <w:rFonts w:ascii="Arial" w:hAnsi="Arial" w:cs="Arial"/>
              </w:rPr>
              <w:t xml:space="preserve"> Section 4.4.7 of the</w:t>
            </w:r>
            <w:r w:rsidR="00205D31">
              <w:rPr>
                <w:rFonts w:ascii="Arial" w:hAnsi="Arial" w:cs="Arial"/>
              </w:rPr>
              <w:t xml:space="preserve"> T3075 Revised Bid Solicitation 07/06/2021</w:t>
            </w:r>
            <w:r w:rsidR="00767073" w:rsidRPr="006E43B2">
              <w:rPr>
                <w:rFonts w:ascii="Arial" w:hAnsi="Arial" w:cs="Arial"/>
              </w:rPr>
              <w:t xml:space="preserve">. </w:t>
            </w:r>
          </w:p>
          <w:p w14:paraId="316D96F8" w14:textId="23A9756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14C15F6" w14:textId="77777777" w:rsidTr="101C9DDB">
        <w:tc>
          <w:tcPr>
            <w:tcW w:w="1168" w:type="dxa"/>
            <w:tcBorders>
              <w:top w:val="single" w:sz="4" w:space="0" w:color="auto"/>
              <w:left w:val="single" w:sz="4" w:space="0" w:color="auto"/>
              <w:bottom w:val="single" w:sz="4" w:space="0" w:color="auto"/>
              <w:right w:val="single" w:sz="4" w:space="0" w:color="auto"/>
            </w:tcBorders>
          </w:tcPr>
          <w:p w14:paraId="7F50207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FAC77C2" w14:textId="7D82003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w:t>
            </w:r>
          </w:p>
        </w:tc>
        <w:tc>
          <w:tcPr>
            <w:tcW w:w="8646" w:type="dxa"/>
            <w:tcBorders>
              <w:top w:val="single" w:sz="4" w:space="0" w:color="auto"/>
              <w:left w:val="single" w:sz="4" w:space="0" w:color="auto"/>
              <w:bottom w:val="single" w:sz="4" w:space="0" w:color="auto"/>
              <w:right w:val="single" w:sz="4" w:space="0" w:color="auto"/>
            </w:tcBorders>
          </w:tcPr>
          <w:p w14:paraId="026F84F5" w14:textId="2F5104A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provide the referenced document "Section 6-State of New Jersey Security Due Diligence Third Party Information Security Questionnaire (Section 4.4.3.3.3)"?</w:t>
            </w:r>
          </w:p>
          <w:p w14:paraId="08608C96" w14:textId="44C009E4" w:rsidR="00AA4DC7" w:rsidRPr="006E43B2" w:rsidRDefault="00AA4DC7" w:rsidP="005663AD">
            <w:pPr>
              <w:tabs>
                <w:tab w:val="left" w:pos="0"/>
              </w:tabs>
              <w:overflowPunct w:val="0"/>
              <w:autoSpaceDE w:val="0"/>
              <w:autoSpaceDN w:val="0"/>
              <w:adjustRightInd w:val="0"/>
              <w:rPr>
                <w:rFonts w:ascii="Arial" w:hAnsi="Arial" w:cs="Arial"/>
                <w:b/>
              </w:rPr>
            </w:pPr>
          </w:p>
          <w:p w14:paraId="76A46EAD" w14:textId="14AE36E0" w:rsidR="00AA4DC7" w:rsidRPr="006E43B2" w:rsidRDefault="00AA4DC7" w:rsidP="00D17729">
            <w:pPr>
              <w:tabs>
                <w:tab w:val="left" w:pos="0"/>
              </w:tabs>
              <w:overflowPunct w:val="0"/>
              <w:autoSpaceDE w:val="0"/>
              <w:autoSpaceDN w:val="0"/>
              <w:adjustRightInd w:val="0"/>
              <w:rPr>
                <w:rFonts w:ascii="Arial" w:hAnsi="Arial" w:cs="Arial"/>
              </w:rPr>
            </w:pPr>
            <w:r w:rsidRPr="006E43B2">
              <w:rPr>
                <w:rFonts w:ascii="Arial" w:hAnsi="Arial" w:cs="Arial"/>
              </w:rPr>
              <w:t>The New Jersey Security Due Diligence Questionnaire was posted on June 25, 2020 as part of Bid Amendment #3.</w:t>
            </w:r>
          </w:p>
          <w:p w14:paraId="467B3FD1" w14:textId="45E3D1EB" w:rsidR="00AA4DC7" w:rsidRPr="006E43B2" w:rsidRDefault="00AA4DC7">
            <w:pPr>
              <w:tabs>
                <w:tab w:val="left" w:pos="0"/>
              </w:tabs>
              <w:overflowPunct w:val="0"/>
              <w:autoSpaceDE w:val="0"/>
              <w:autoSpaceDN w:val="0"/>
              <w:adjustRightInd w:val="0"/>
              <w:rPr>
                <w:rFonts w:ascii="Arial" w:hAnsi="Arial" w:cs="Arial"/>
                <w:b/>
              </w:rPr>
            </w:pPr>
          </w:p>
        </w:tc>
      </w:tr>
      <w:tr w:rsidR="00AA4DC7" w:rsidRPr="006E43B2" w14:paraId="705CE766" w14:textId="77777777" w:rsidTr="101C9DDB">
        <w:tc>
          <w:tcPr>
            <w:tcW w:w="1168" w:type="dxa"/>
            <w:tcBorders>
              <w:top w:val="single" w:sz="4" w:space="0" w:color="auto"/>
              <w:left w:val="single" w:sz="4" w:space="0" w:color="auto"/>
              <w:bottom w:val="single" w:sz="4" w:space="0" w:color="auto"/>
              <w:right w:val="single" w:sz="4" w:space="0" w:color="auto"/>
            </w:tcBorders>
          </w:tcPr>
          <w:p w14:paraId="5A6A648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69E5A97" w14:textId="069698A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w:t>
            </w:r>
          </w:p>
        </w:tc>
        <w:tc>
          <w:tcPr>
            <w:tcW w:w="8646" w:type="dxa"/>
            <w:tcBorders>
              <w:top w:val="single" w:sz="4" w:space="0" w:color="auto"/>
              <w:left w:val="single" w:sz="4" w:space="0" w:color="auto"/>
              <w:bottom w:val="single" w:sz="4" w:space="0" w:color="auto"/>
              <w:right w:val="single" w:sz="4" w:space="0" w:color="auto"/>
            </w:tcBorders>
          </w:tcPr>
          <w:p w14:paraId="172EDADC" w14:textId="5C952B0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State identified Volume 3 as the State-Supplied Price Sheet. What are the content expectations for Volumes 1, 2 and 4? Section 4.4 does not clearly explain in which volumes to place sections 1-7.</w:t>
            </w:r>
          </w:p>
          <w:p w14:paraId="61A0B842" w14:textId="32C2DE5B" w:rsidR="00AA4DC7" w:rsidRPr="006E43B2" w:rsidRDefault="00AA4DC7" w:rsidP="005663AD">
            <w:pPr>
              <w:tabs>
                <w:tab w:val="left" w:pos="0"/>
              </w:tabs>
              <w:overflowPunct w:val="0"/>
              <w:autoSpaceDE w:val="0"/>
              <w:autoSpaceDN w:val="0"/>
              <w:adjustRightInd w:val="0"/>
              <w:rPr>
                <w:rFonts w:ascii="Arial" w:hAnsi="Arial" w:cs="Arial"/>
                <w:b/>
              </w:rPr>
            </w:pPr>
          </w:p>
          <w:p w14:paraId="78D9176E" w14:textId="07172CB5"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Bid Solicitation Section 4.4 has been revised. Please see</w:t>
            </w:r>
            <w:r w:rsidR="00205D31">
              <w:rPr>
                <w:rFonts w:ascii="Arial" w:hAnsi="Arial" w:cs="Arial"/>
              </w:rPr>
              <w:t xml:space="preserve"> T3075 Revised Bid Solicitation 07/06/2021.</w:t>
            </w:r>
          </w:p>
          <w:p w14:paraId="34064A4B" w14:textId="6B7589A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1B4326B" w14:textId="77777777" w:rsidTr="101C9DDB">
        <w:tc>
          <w:tcPr>
            <w:tcW w:w="1168" w:type="dxa"/>
            <w:tcBorders>
              <w:top w:val="single" w:sz="4" w:space="0" w:color="auto"/>
              <w:left w:val="single" w:sz="4" w:space="0" w:color="auto"/>
              <w:bottom w:val="single" w:sz="4" w:space="0" w:color="auto"/>
              <w:right w:val="single" w:sz="4" w:space="0" w:color="auto"/>
            </w:tcBorders>
          </w:tcPr>
          <w:p w14:paraId="537B170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4FEB7F7" w14:textId="4F2EDA5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4.4.2</w:t>
            </w:r>
          </w:p>
        </w:tc>
        <w:tc>
          <w:tcPr>
            <w:tcW w:w="8646" w:type="dxa"/>
            <w:tcBorders>
              <w:top w:val="single" w:sz="4" w:space="0" w:color="auto"/>
              <w:left w:val="single" w:sz="4" w:space="0" w:color="auto"/>
              <w:bottom w:val="single" w:sz="4" w:space="0" w:color="auto"/>
              <w:right w:val="single" w:sz="4" w:space="0" w:color="auto"/>
            </w:tcBorders>
          </w:tcPr>
          <w:p w14:paraId="02DE3F56" w14:textId="12DA7C9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confirm the Cooperative Purchasing Form does not need to be submitted. Bid Solicitation 4.4.6 states 'not applicable to this procurement'.</w:t>
            </w:r>
          </w:p>
          <w:p w14:paraId="62EAC675" w14:textId="0B565E77" w:rsidR="00AA4DC7" w:rsidRPr="006E43B2" w:rsidRDefault="00AA4DC7" w:rsidP="005663AD">
            <w:pPr>
              <w:tabs>
                <w:tab w:val="left" w:pos="0"/>
              </w:tabs>
              <w:overflowPunct w:val="0"/>
              <w:autoSpaceDE w:val="0"/>
              <w:autoSpaceDN w:val="0"/>
              <w:adjustRightInd w:val="0"/>
              <w:rPr>
                <w:rFonts w:ascii="Arial" w:hAnsi="Arial" w:cs="Arial"/>
                <w:b/>
              </w:rPr>
            </w:pPr>
          </w:p>
          <w:p w14:paraId="0B72C1F7" w14:textId="7495AA5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As per Bid Solicitation Section 4.4.6, Cooperative Purchasing Program is not applicable to this procurement. The Cooperative Purchasing Form is not required for this procurement.   </w:t>
            </w:r>
          </w:p>
          <w:p w14:paraId="5AE44191" w14:textId="40045FD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11637A2" w14:textId="77777777" w:rsidTr="101C9DDB">
        <w:tc>
          <w:tcPr>
            <w:tcW w:w="1168" w:type="dxa"/>
            <w:tcBorders>
              <w:top w:val="single" w:sz="4" w:space="0" w:color="auto"/>
              <w:left w:val="single" w:sz="4" w:space="0" w:color="auto"/>
              <w:bottom w:val="single" w:sz="4" w:space="0" w:color="auto"/>
              <w:right w:val="single" w:sz="4" w:space="0" w:color="auto"/>
            </w:tcBorders>
          </w:tcPr>
          <w:p w14:paraId="6FE3598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AD3062E" w14:textId="6A8E4B1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4.4.3.3.3</w:t>
            </w:r>
          </w:p>
        </w:tc>
        <w:tc>
          <w:tcPr>
            <w:tcW w:w="8646" w:type="dxa"/>
            <w:tcBorders>
              <w:top w:val="single" w:sz="4" w:space="0" w:color="auto"/>
              <w:left w:val="single" w:sz="4" w:space="0" w:color="auto"/>
              <w:bottom w:val="single" w:sz="4" w:space="0" w:color="auto"/>
              <w:right w:val="single" w:sz="4" w:space="0" w:color="auto"/>
            </w:tcBorders>
          </w:tcPr>
          <w:p w14:paraId="2D89CC4D" w14:textId="30EC206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Please provide a copy of the State of New Jersey Security Due Diligence Third-Party Information Security Questionnaire and the State-executed Confidentiality/Non-Disclosure Agreement.</w:t>
            </w:r>
          </w:p>
          <w:p w14:paraId="16F2D649" w14:textId="21BC7B69" w:rsidR="00AA4DC7" w:rsidRPr="006E43B2" w:rsidRDefault="00AA4DC7" w:rsidP="005663AD">
            <w:pPr>
              <w:tabs>
                <w:tab w:val="left" w:pos="0"/>
              </w:tabs>
              <w:overflowPunct w:val="0"/>
              <w:autoSpaceDE w:val="0"/>
              <w:autoSpaceDN w:val="0"/>
              <w:adjustRightInd w:val="0"/>
              <w:rPr>
                <w:rFonts w:ascii="Arial" w:hAnsi="Arial" w:cs="Arial"/>
                <w:b/>
              </w:rPr>
            </w:pPr>
          </w:p>
          <w:p w14:paraId="40320135" w14:textId="2F8A75A9" w:rsidR="00AA4DC7" w:rsidRPr="006E43B2" w:rsidRDefault="00AA4DC7" w:rsidP="00F724CD">
            <w:pPr>
              <w:tabs>
                <w:tab w:val="left" w:pos="0"/>
              </w:tabs>
              <w:overflowPunct w:val="0"/>
              <w:autoSpaceDE w:val="0"/>
              <w:autoSpaceDN w:val="0"/>
              <w:adjustRightInd w:val="0"/>
              <w:rPr>
                <w:rFonts w:ascii="Arial" w:hAnsi="Arial" w:cs="Arial"/>
              </w:rPr>
            </w:pPr>
            <w:r w:rsidRPr="006E43B2">
              <w:rPr>
                <w:rFonts w:ascii="Arial" w:hAnsi="Arial" w:cs="Arial"/>
              </w:rPr>
              <w:t xml:space="preserve">Please see the </w:t>
            </w:r>
            <w:r w:rsidR="006C575F">
              <w:rPr>
                <w:rFonts w:ascii="Arial" w:hAnsi="Arial" w:cs="Arial"/>
              </w:rPr>
              <w:t>answer to questions #122</w:t>
            </w:r>
            <w:r w:rsidRPr="006E43B2">
              <w:rPr>
                <w:rFonts w:ascii="Arial" w:hAnsi="Arial" w:cs="Arial"/>
              </w:rPr>
              <w:t xml:space="preserve">. </w:t>
            </w:r>
          </w:p>
          <w:p w14:paraId="2CA0D4F3" w14:textId="3C09388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985B8FF" w14:textId="77777777" w:rsidTr="101C9DDB">
        <w:tc>
          <w:tcPr>
            <w:tcW w:w="1168" w:type="dxa"/>
            <w:tcBorders>
              <w:top w:val="single" w:sz="4" w:space="0" w:color="auto"/>
              <w:left w:val="single" w:sz="4" w:space="0" w:color="auto"/>
              <w:bottom w:val="single" w:sz="4" w:space="0" w:color="auto"/>
              <w:right w:val="single" w:sz="4" w:space="0" w:color="auto"/>
            </w:tcBorders>
          </w:tcPr>
          <w:p w14:paraId="791594A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F48B655" w14:textId="51F32D1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4.4.3.3.3</w:t>
            </w:r>
          </w:p>
        </w:tc>
        <w:tc>
          <w:tcPr>
            <w:tcW w:w="8646" w:type="dxa"/>
            <w:tcBorders>
              <w:top w:val="single" w:sz="4" w:space="0" w:color="auto"/>
              <w:left w:val="single" w:sz="4" w:space="0" w:color="auto"/>
              <w:bottom w:val="single" w:sz="4" w:space="0" w:color="auto"/>
              <w:right w:val="single" w:sz="4" w:space="0" w:color="auto"/>
            </w:tcBorders>
          </w:tcPr>
          <w:p w14:paraId="5AB9A701" w14:textId="380F2EF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please provide Respondent with a copy of the Confidentiality/Non-Disclosure Agreement that is supposed to be attached to the Questionnaire? This is not attached to the RFP.</w:t>
            </w:r>
          </w:p>
          <w:p w14:paraId="6F7249FD" w14:textId="48C9CE9E" w:rsidR="00AA4DC7" w:rsidRPr="006E43B2" w:rsidRDefault="00AA4DC7" w:rsidP="005663AD">
            <w:pPr>
              <w:tabs>
                <w:tab w:val="left" w:pos="0"/>
              </w:tabs>
              <w:overflowPunct w:val="0"/>
              <w:autoSpaceDE w:val="0"/>
              <w:autoSpaceDN w:val="0"/>
              <w:adjustRightInd w:val="0"/>
              <w:rPr>
                <w:rFonts w:ascii="Arial" w:hAnsi="Arial" w:cs="Arial"/>
                <w:b/>
              </w:rPr>
            </w:pPr>
          </w:p>
          <w:p w14:paraId="05310B77" w14:textId="497AFA52" w:rsidR="00AA4DC7" w:rsidRPr="006E43B2" w:rsidRDefault="00AA4DC7" w:rsidP="003D68DE">
            <w:pPr>
              <w:tabs>
                <w:tab w:val="left" w:pos="0"/>
              </w:tabs>
              <w:overflowPunct w:val="0"/>
              <w:autoSpaceDE w:val="0"/>
              <w:autoSpaceDN w:val="0"/>
              <w:adjustRightInd w:val="0"/>
              <w:rPr>
                <w:rFonts w:ascii="Arial" w:hAnsi="Arial" w:cs="Arial"/>
              </w:rPr>
            </w:pPr>
            <w:r w:rsidRPr="006E43B2">
              <w:rPr>
                <w:rFonts w:ascii="Arial" w:hAnsi="Arial" w:cs="Arial"/>
              </w:rPr>
              <w:t>Please see the answe</w:t>
            </w:r>
            <w:r w:rsidR="006C575F">
              <w:rPr>
                <w:rFonts w:ascii="Arial" w:hAnsi="Arial" w:cs="Arial"/>
              </w:rPr>
              <w:t>r to questions #122</w:t>
            </w:r>
            <w:r w:rsidRPr="006E43B2">
              <w:rPr>
                <w:rFonts w:ascii="Arial" w:hAnsi="Arial" w:cs="Arial"/>
              </w:rPr>
              <w:t xml:space="preserve">. </w:t>
            </w:r>
          </w:p>
          <w:p w14:paraId="6387BDB5" w14:textId="576F0FB0" w:rsidR="00AA4DC7" w:rsidRPr="006E43B2" w:rsidRDefault="00AA4DC7" w:rsidP="00505831">
            <w:pPr>
              <w:tabs>
                <w:tab w:val="left" w:pos="0"/>
              </w:tabs>
              <w:overflowPunct w:val="0"/>
              <w:autoSpaceDE w:val="0"/>
              <w:autoSpaceDN w:val="0"/>
              <w:adjustRightInd w:val="0"/>
              <w:rPr>
                <w:rFonts w:ascii="Arial" w:hAnsi="Arial" w:cs="Arial"/>
                <w:b/>
              </w:rPr>
            </w:pPr>
          </w:p>
        </w:tc>
      </w:tr>
      <w:tr w:rsidR="00AA4DC7" w:rsidRPr="006E43B2" w14:paraId="3F2BEEC9" w14:textId="77777777" w:rsidTr="101C9DDB">
        <w:tc>
          <w:tcPr>
            <w:tcW w:w="1168" w:type="dxa"/>
            <w:tcBorders>
              <w:top w:val="single" w:sz="4" w:space="0" w:color="auto"/>
              <w:left w:val="single" w:sz="4" w:space="0" w:color="auto"/>
              <w:bottom w:val="single" w:sz="4" w:space="0" w:color="auto"/>
              <w:right w:val="single" w:sz="4" w:space="0" w:color="auto"/>
            </w:tcBorders>
          </w:tcPr>
          <w:p w14:paraId="5523C7D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5D79CEC" w14:textId="440028A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4.4.4.3 (E)</w:t>
            </w:r>
          </w:p>
        </w:tc>
        <w:tc>
          <w:tcPr>
            <w:tcW w:w="8646" w:type="dxa"/>
            <w:tcBorders>
              <w:top w:val="single" w:sz="4" w:space="0" w:color="auto"/>
              <w:left w:val="single" w:sz="4" w:space="0" w:color="auto"/>
              <w:bottom w:val="single" w:sz="4" w:space="0" w:color="auto"/>
              <w:right w:val="single" w:sz="4" w:space="0" w:color="auto"/>
            </w:tcBorders>
          </w:tcPr>
          <w:p w14:paraId="7E3DA391"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This requirement indicates the Network Architect must have an active Cisco Certified Internetwork Expert (CCIE) certification. This certification is focused on designing and deploying networks using Cisco networking products. There are many other brands of networking products which can be deployed to meet the design and operational requirements associated with an NG9-1-1 </w:t>
            </w:r>
            <w:proofErr w:type="spellStart"/>
            <w:r w:rsidRPr="006E43B2">
              <w:rPr>
                <w:rFonts w:ascii="Arial" w:hAnsi="Arial" w:cs="Arial"/>
                <w:b/>
              </w:rPr>
              <w:t>ESInet</w:t>
            </w:r>
            <w:proofErr w:type="spellEnd"/>
            <w:r w:rsidRPr="006E43B2">
              <w:rPr>
                <w:rFonts w:ascii="Arial" w:hAnsi="Arial" w:cs="Arial"/>
                <w:b/>
              </w:rPr>
              <w:t xml:space="preserve">. Will the State modify this requirement to specify a different qualification for the Network Architect </w:t>
            </w:r>
            <w:proofErr w:type="gramStart"/>
            <w:r w:rsidRPr="006E43B2">
              <w:rPr>
                <w:rFonts w:ascii="Arial" w:hAnsi="Arial" w:cs="Arial"/>
                <w:b/>
              </w:rPr>
              <w:t>role.</w:t>
            </w:r>
            <w:proofErr w:type="gramEnd"/>
            <w:r w:rsidRPr="006E43B2">
              <w:rPr>
                <w:rFonts w:ascii="Arial" w:hAnsi="Arial" w:cs="Arial"/>
                <w:b/>
              </w:rPr>
              <w:t xml:space="preserve"> (</w:t>
            </w:r>
            <w:proofErr w:type="gramStart"/>
            <w:r w:rsidRPr="006E43B2">
              <w:rPr>
                <w:rFonts w:ascii="Arial" w:hAnsi="Arial" w:cs="Arial"/>
                <w:b/>
              </w:rPr>
              <w:t>i.e</w:t>
            </w:r>
            <w:proofErr w:type="gramEnd"/>
            <w:r w:rsidRPr="006E43B2">
              <w:rPr>
                <w:rFonts w:ascii="Arial" w:hAnsi="Arial" w:cs="Arial"/>
                <w:b/>
              </w:rPr>
              <w:t>. 10+ years of technical experience in developing complex WAN/LAN architectures)?</w:t>
            </w:r>
          </w:p>
          <w:p w14:paraId="500451CC"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0E3D38C" w14:textId="7D1EA640"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As stated in this section Qualifications of the Network Architect, to be documented on the submitted resume, should include: (CCIE) certification. Should – denotes that which is permissible or recommended, not mandatory.</w:t>
            </w:r>
          </w:p>
          <w:p w14:paraId="6BABF6E7" w14:textId="31B6E1E1"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08F4D98" w14:textId="77777777" w:rsidTr="101C9DDB">
        <w:tc>
          <w:tcPr>
            <w:tcW w:w="1168" w:type="dxa"/>
            <w:tcBorders>
              <w:top w:val="single" w:sz="4" w:space="0" w:color="auto"/>
              <w:left w:val="single" w:sz="4" w:space="0" w:color="auto"/>
              <w:bottom w:val="single" w:sz="4" w:space="0" w:color="auto"/>
              <w:right w:val="single" w:sz="4" w:space="0" w:color="auto"/>
            </w:tcBorders>
          </w:tcPr>
          <w:p w14:paraId="67332180" w14:textId="3F0FF7F8" w:rsidR="00651614" w:rsidRPr="006E43B2" w:rsidRDefault="00651614" w:rsidP="00651614">
            <w:pPr>
              <w:pStyle w:val="ListParagraph"/>
              <w:numPr>
                <w:ilvl w:val="0"/>
                <w:numId w:val="14"/>
              </w:numPr>
              <w:tabs>
                <w:tab w:val="left" w:pos="0"/>
              </w:tabs>
              <w:overflowPunct w:val="0"/>
              <w:autoSpaceDE w:val="0"/>
              <w:autoSpaceDN w:val="0"/>
              <w:adjustRightInd w:val="0"/>
              <w:rPr>
                <w:rFonts w:ascii="Arial" w:hAnsi="Arial" w:cs="Arial"/>
              </w:rPr>
            </w:pPr>
          </w:p>
          <w:p w14:paraId="474E37B4" w14:textId="6532C16B" w:rsidR="00AA4DC7" w:rsidRPr="006E43B2" w:rsidRDefault="00AA4DC7" w:rsidP="00651614">
            <w:p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A2C2D34" w14:textId="0D8F236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w:t>
            </w:r>
          </w:p>
        </w:tc>
        <w:tc>
          <w:tcPr>
            <w:tcW w:w="8646" w:type="dxa"/>
            <w:tcBorders>
              <w:top w:val="single" w:sz="4" w:space="0" w:color="auto"/>
              <w:left w:val="single" w:sz="4" w:space="0" w:color="auto"/>
              <w:bottom w:val="single" w:sz="4" w:space="0" w:color="auto"/>
              <w:right w:val="single" w:sz="4" w:space="0" w:color="auto"/>
            </w:tcBorders>
          </w:tcPr>
          <w:p w14:paraId="23925C30" w14:textId="4FAADA9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RFP section 4.4.5.2 indicates that the recommended bandwidth for each of two (2) diverse circuits should be inserted into section 2.6.1 of the State Supplied Price Sheet. How should bidder represent using multiple bandwidths at a single PSAP, if applicable?</w:t>
            </w:r>
          </w:p>
          <w:p w14:paraId="6BC66D5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54F3FA30" w14:textId="71477B1D"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The State expects that the two (2) diverse circuits will be of the same bandwidth and see no need to accommodate two (2) different bandwidths.</w:t>
            </w:r>
          </w:p>
          <w:p w14:paraId="4BCF08BE" w14:textId="7202AD7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4FC2ACF" w14:textId="77777777" w:rsidTr="101C9DDB">
        <w:tc>
          <w:tcPr>
            <w:tcW w:w="1168" w:type="dxa"/>
            <w:tcBorders>
              <w:top w:val="single" w:sz="4" w:space="0" w:color="auto"/>
              <w:left w:val="single" w:sz="4" w:space="0" w:color="auto"/>
              <w:bottom w:val="single" w:sz="4" w:space="0" w:color="auto"/>
              <w:right w:val="single" w:sz="4" w:space="0" w:color="auto"/>
            </w:tcBorders>
          </w:tcPr>
          <w:p w14:paraId="3B4B9FA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58814FE" w14:textId="01E4A2F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w:t>
            </w:r>
          </w:p>
        </w:tc>
        <w:tc>
          <w:tcPr>
            <w:tcW w:w="8646" w:type="dxa"/>
            <w:tcBorders>
              <w:top w:val="single" w:sz="4" w:space="0" w:color="auto"/>
              <w:left w:val="single" w:sz="4" w:space="0" w:color="auto"/>
              <w:bottom w:val="single" w:sz="4" w:space="0" w:color="auto"/>
              <w:right w:val="single" w:sz="4" w:space="0" w:color="auto"/>
            </w:tcBorders>
          </w:tcPr>
          <w:p w14:paraId="06C1F6F7"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RFP section 4.4.5.2 indicates a total annual cost for all counties will be automatically calculated on the final line of the price sheet tab based on the calculated total monthly cost for each county. However, the Statewide PSAP Costs Total is being calculated as a monthly total rather than being annualized. Should the RFP reflect that the total monthly cost will be calculated, or should the price sheet formula be revised?</w:t>
            </w:r>
          </w:p>
          <w:p w14:paraId="0EAA6EED"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8B5F23B" w14:textId="7DC60E5F" w:rsidR="00AA4DC7" w:rsidRPr="006E43B2" w:rsidRDefault="00AA4DC7" w:rsidP="00AE210C">
            <w:pPr>
              <w:tabs>
                <w:tab w:val="left" w:pos="0"/>
              </w:tabs>
              <w:overflowPunct w:val="0"/>
              <w:autoSpaceDE w:val="0"/>
              <w:autoSpaceDN w:val="0"/>
              <w:adjustRightInd w:val="0"/>
              <w:rPr>
                <w:rFonts w:ascii="Arial" w:hAnsi="Arial" w:cs="Arial"/>
              </w:rPr>
            </w:pPr>
            <w:r w:rsidRPr="006E43B2">
              <w:rPr>
                <w:rFonts w:ascii="Arial" w:hAnsi="Arial" w:cs="Arial"/>
              </w:rPr>
              <w:t>Please see</w:t>
            </w:r>
            <w:r w:rsidR="00205D31">
              <w:rPr>
                <w:rFonts w:ascii="Arial" w:hAnsi="Arial" w:cs="Arial"/>
              </w:rPr>
              <w:t xml:space="preserve"> T3075 Revised Bid Solicitation 07/06/2021.</w:t>
            </w:r>
          </w:p>
          <w:p w14:paraId="709A27F7" w14:textId="5312AE0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8F26E61" w14:textId="77777777" w:rsidTr="101C9DDB">
        <w:tc>
          <w:tcPr>
            <w:tcW w:w="1168" w:type="dxa"/>
            <w:tcBorders>
              <w:top w:val="single" w:sz="4" w:space="0" w:color="auto"/>
              <w:left w:val="single" w:sz="4" w:space="0" w:color="auto"/>
              <w:bottom w:val="single" w:sz="4" w:space="0" w:color="auto"/>
              <w:right w:val="single" w:sz="4" w:space="0" w:color="auto"/>
            </w:tcBorders>
          </w:tcPr>
          <w:p w14:paraId="563BDCC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B9C49E8" w14:textId="752CE43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w:t>
            </w:r>
          </w:p>
        </w:tc>
        <w:tc>
          <w:tcPr>
            <w:tcW w:w="8646" w:type="dxa"/>
            <w:tcBorders>
              <w:top w:val="single" w:sz="4" w:space="0" w:color="auto"/>
              <w:left w:val="single" w:sz="4" w:space="0" w:color="auto"/>
              <w:bottom w:val="single" w:sz="4" w:space="0" w:color="auto"/>
              <w:right w:val="single" w:sz="4" w:space="0" w:color="auto"/>
            </w:tcBorders>
          </w:tcPr>
          <w:p w14:paraId="340D6540" w14:textId="457004E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RFP section 4.4.5.2 indicates that there should be a section 4.2 in the State Supplied Price Sheet for "Equivalent Title" information. This field does not currently exist in the price sheet; will there be a revision for bidders to include such information?</w:t>
            </w:r>
          </w:p>
          <w:p w14:paraId="5A57AACF"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71D80CF" w14:textId="3D3AB823" w:rsidR="00AA4DC7" w:rsidRPr="006E43B2" w:rsidRDefault="00AA4DC7" w:rsidP="00DD499F">
            <w:pPr>
              <w:tabs>
                <w:tab w:val="left" w:pos="0"/>
              </w:tabs>
              <w:overflowPunct w:val="0"/>
              <w:autoSpaceDE w:val="0"/>
              <w:autoSpaceDN w:val="0"/>
              <w:adjustRightInd w:val="0"/>
              <w:rPr>
                <w:rFonts w:ascii="Arial" w:hAnsi="Arial" w:cs="Arial"/>
              </w:rPr>
            </w:pPr>
            <w:r w:rsidRPr="006E43B2">
              <w:rPr>
                <w:rFonts w:ascii="Arial" w:hAnsi="Arial" w:cs="Arial"/>
              </w:rPr>
              <w:t>Price Sheet has been revised to reflect Section 4.4.5.2 to add “Equivalent Title” information. Ref</w:t>
            </w:r>
            <w:r w:rsidR="00205D31">
              <w:rPr>
                <w:rFonts w:ascii="Arial" w:hAnsi="Arial" w:cs="Arial"/>
              </w:rPr>
              <w:t>er to T3075 Revised Price Sheet 07/06/2021.</w:t>
            </w:r>
          </w:p>
          <w:p w14:paraId="35CC47FC" w14:textId="772B7C9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3554643" w14:textId="77777777" w:rsidTr="101C9DDB">
        <w:tc>
          <w:tcPr>
            <w:tcW w:w="1168" w:type="dxa"/>
            <w:tcBorders>
              <w:top w:val="single" w:sz="4" w:space="0" w:color="auto"/>
              <w:left w:val="single" w:sz="4" w:space="0" w:color="auto"/>
              <w:bottom w:val="single" w:sz="4" w:space="0" w:color="auto"/>
              <w:right w:val="single" w:sz="4" w:space="0" w:color="auto"/>
            </w:tcBorders>
          </w:tcPr>
          <w:p w14:paraId="08B0DA6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DBE8BBB" w14:textId="514CC1B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w:t>
            </w:r>
          </w:p>
        </w:tc>
        <w:tc>
          <w:tcPr>
            <w:tcW w:w="8646" w:type="dxa"/>
            <w:tcBorders>
              <w:top w:val="single" w:sz="4" w:space="0" w:color="auto"/>
              <w:left w:val="single" w:sz="4" w:space="0" w:color="auto"/>
              <w:bottom w:val="single" w:sz="4" w:space="0" w:color="auto"/>
              <w:right w:val="single" w:sz="4" w:space="0" w:color="auto"/>
            </w:tcBorders>
          </w:tcPr>
          <w:p w14:paraId="726FA29D" w14:textId="7408BDC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Would the state consider allowing a monthly recurring administrative fee in addition to the NG9-1-1 i3 Implementation/Operation Pricing Annual Recurring Costs to support ongoing project requirements prior to the go-live of the first county?</w:t>
            </w:r>
          </w:p>
          <w:p w14:paraId="05C7A08A"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2E3E1B33" w14:textId="04DC5719" w:rsidR="00AA4DC7" w:rsidRPr="006E43B2" w:rsidRDefault="00AA4DC7" w:rsidP="004D582F">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accept the proposed modification. </w:t>
            </w:r>
          </w:p>
          <w:p w14:paraId="62034AB1" w14:textId="4606967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02B6419" w14:textId="77777777" w:rsidTr="101C9DDB">
        <w:tc>
          <w:tcPr>
            <w:tcW w:w="1168" w:type="dxa"/>
            <w:tcBorders>
              <w:top w:val="single" w:sz="4" w:space="0" w:color="auto"/>
              <w:left w:val="single" w:sz="4" w:space="0" w:color="auto"/>
              <w:bottom w:val="single" w:sz="4" w:space="0" w:color="auto"/>
              <w:right w:val="single" w:sz="4" w:space="0" w:color="auto"/>
            </w:tcBorders>
          </w:tcPr>
          <w:p w14:paraId="17E42FF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22EF785" w14:textId="7C7B0E6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 (C)</w:t>
            </w:r>
          </w:p>
        </w:tc>
        <w:tc>
          <w:tcPr>
            <w:tcW w:w="8646" w:type="dxa"/>
            <w:tcBorders>
              <w:top w:val="single" w:sz="4" w:space="0" w:color="auto"/>
              <w:left w:val="single" w:sz="4" w:space="0" w:color="auto"/>
              <w:bottom w:val="single" w:sz="4" w:space="0" w:color="auto"/>
              <w:right w:val="single" w:sz="4" w:space="0" w:color="auto"/>
            </w:tcBorders>
          </w:tcPr>
          <w:p w14:paraId="4D271A44" w14:textId="0A210BB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Section 3 - PSAP Ethernet Charge Schedule - Can the State please provide the correct link? The link provided does not appear to work: </w:t>
            </w:r>
            <w:hyperlink r:id="rId14" w:history="1">
              <w:r w:rsidRPr="006E43B2">
                <w:rPr>
                  <w:rStyle w:val="Hyperlink"/>
                  <w:rFonts w:ascii="Arial" w:hAnsi="Arial" w:cs="Arial"/>
                  <w:b/>
                </w:rPr>
                <w:t>http://www.state.nj.us/treasury/purchase/data_communications.shtml</w:t>
              </w:r>
            </w:hyperlink>
            <w:r w:rsidRPr="006E43B2">
              <w:rPr>
                <w:rFonts w:ascii="Arial" w:hAnsi="Arial" w:cs="Arial"/>
                <w:b/>
              </w:rPr>
              <w:t xml:space="preserve"> .</w:t>
            </w:r>
          </w:p>
          <w:p w14:paraId="29A70163"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B008584" w14:textId="56CB78AE" w:rsidR="00AA4DC7" w:rsidRPr="006E43B2" w:rsidRDefault="00C708D4" w:rsidP="00FD79FA">
            <w:pPr>
              <w:tabs>
                <w:tab w:val="left" w:pos="0"/>
              </w:tabs>
              <w:overflowPunct w:val="0"/>
              <w:autoSpaceDE w:val="0"/>
              <w:autoSpaceDN w:val="0"/>
              <w:adjustRightInd w:val="0"/>
              <w:rPr>
                <w:rFonts w:ascii="Arial" w:hAnsi="Arial" w:cs="Arial"/>
              </w:rPr>
            </w:pPr>
            <w:r>
              <w:rPr>
                <w:rFonts w:ascii="Arial" w:hAnsi="Arial" w:cs="Arial"/>
              </w:rPr>
              <w:t xml:space="preserve">The link has been removed and replaced with directions to access the T776 Data Communications Blanket PO.  </w:t>
            </w:r>
            <w:r w:rsidR="00AA4DC7" w:rsidRPr="006E43B2">
              <w:rPr>
                <w:rFonts w:ascii="Arial" w:hAnsi="Arial" w:cs="Arial"/>
              </w:rPr>
              <w:t>See</w:t>
            </w:r>
            <w:r w:rsidR="00767073" w:rsidRPr="006E43B2">
              <w:rPr>
                <w:rFonts w:ascii="Arial" w:hAnsi="Arial" w:cs="Arial"/>
              </w:rPr>
              <w:t xml:space="preserve"> Section 4.4.5.2 (C. Section 3.0- PSAP Ethernet Charge Schedule) of the</w:t>
            </w:r>
            <w:r w:rsidR="00205D31">
              <w:rPr>
                <w:rFonts w:ascii="Arial" w:hAnsi="Arial" w:cs="Arial"/>
              </w:rPr>
              <w:t xml:space="preserve"> T3075 Revised Bid Solicitation 07/06/2021</w:t>
            </w:r>
            <w:r w:rsidR="00767073" w:rsidRPr="006E43B2">
              <w:rPr>
                <w:rFonts w:ascii="Arial" w:hAnsi="Arial" w:cs="Arial"/>
              </w:rPr>
              <w:t xml:space="preserve">.  </w:t>
            </w:r>
          </w:p>
          <w:p w14:paraId="3EDA84F4" w14:textId="1B02D6CE"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8263CF6" w14:textId="77777777" w:rsidTr="101C9DDB">
        <w:tc>
          <w:tcPr>
            <w:tcW w:w="1168" w:type="dxa"/>
            <w:tcBorders>
              <w:top w:val="single" w:sz="4" w:space="0" w:color="auto"/>
              <w:left w:val="single" w:sz="4" w:space="0" w:color="auto"/>
              <w:bottom w:val="single" w:sz="4" w:space="0" w:color="auto"/>
              <w:right w:val="single" w:sz="4" w:space="0" w:color="auto"/>
            </w:tcBorders>
          </w:tcPr>
          <w:p w14:paraId="66E6C7B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248B758" w14:textId="325AF7F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 (C)</w:t>
            </w:r>
          </w:p>
        </w:tc>
        <w:tc>
          <w:tcPr>
            <w:tcW w:w="8646" w:type="dxa"/>
            <w:tcBorders>
              <w:top w:val="single" w:sz="4" w:space="0" w:color="auto"/>
              <w:left w:val="single" w:sz="4" w:space="0" w:color="auto"/>
              <w:bottom w:val="single" w:sz="4" w:space="0" w:color="auto"/>
              <w:right w:val="single" w:sz="4" w:space="0" w:color="auto"/>
            </w:tcBorders>
          </w:tcPr>
          <w:p w14:paraId="247A8E1A"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link to access the current State Contract Data Communications Network Services rates is broken. Please supply a working link.</w:t>
            </w:r>
          </w:p>
          <w:p w14:paraId="5BE63343" w14:textId="76E4D5F4" w:rsidR="00AA4DC7" w:rsidRPr="006E43B2" w:rsidRDefault="00AA4DC7" w:rsidP="00FD79FA">
            <w:pPr>
              <w:tabs>
                <w:tab w:val="left" w:pos="0"/>
              </w:tabs>
              <w:overflowPunct w:val="0"/>
              <w:autoSpaceDE w:val="0"/>
              <w:autoSpaceDN w:val="0"/>
              <w:adjustRightInd w:val="0"/>
              <w:rPr>
                <w:rFonts w:ascii="Arial" w:hAnsi="Arial" w:cs="Arial"/>
              </w:rPr>
            </w:pPr>
            <w:r w:rsidRPr="006E43B2">
              <w:rPr>
                <w:rFonts w:ascii="Arial" w:hAnsi="Arial" w:cs="Arial"/>
                <w:b/>
              </w:rPr>
              <w:br/>
            </w:r>
            <w:r w:rsidRPr="006E43B2">
              <w:rPr>
                <w:rFonts w:ascii="Arial" w:hAnsi="Arial" w:cs="Arial"/>
              </w:rPr>
              <w:t>Please</w:t>
            </w:r>
            <w:r w:rsidR="00077F1D" w:rsidRPr="006E43B2">
              <w:rPr>
                <w:rFonts w:ascii="Arial" w:hAnsi="Arial" w:cs="Arial"/>
              </w:rPr>
              <w:t xml:space="preserve"> see the answer to question #13</w:t>
            </w:r>
            <w:r w:rsidR="006C575F">
              <w:rPr>
                <w:rFonts w:ascii="Arial" w:hAnsi="Arial" w:cs="Arial"/>
              </w:rPr>
              <w:t>2</w:t>
            </w:r>
            <w:r w:rsidRPr="006E43B2">
              <w:rPr>
                <w:rFonts w:ascii="Arial" w:hAnsi="Arial" w:cs="Arial"/>
              </w:rPr>
              <w:t xml:space="preserve">. </w:t>
            </w:r>
          </w:p>
          <w:p w14:paraId="4AAE9F68" w14:textId="7954B53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E962F67" w14:textId="77777777" w:rsidTr="101C9DDB">
        <w:tc>
          <w:tcPr>
            <w:tcW w:w="1168" w:type="dxa"/>
            <w:tcBorders>
              <w:top w:val="single" w:sz="4" w:space="0" w:color="auto"/>
              <w:left w:val="single" w:sz="4" w:space="0" w:color="auto"/>
              <w:bottom w:val="single" w:sz="4" w:space="0" w:color="auto"/>
              <w:right w:val="single" w:sz="4" w:space="0" w:color="auto"/>
            </w:tcBorders>
          </w:tcPr>
          <w:p w14:paraId="3401F28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3B0992" w14:textId="786E215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4.4.5.2 (C)</w:t>
            </w:r>
          </w:p>
        </w:tc>
        <w:tc>
          <w:tcPr>
            <w:tcW w:w="8646" w:type="dxa"/>
            <w:tcBorders>
              <w:top w:val="single" w:sz="4" w:space="0" w:color="auto"/>
              <w:left w:val="single" w:sz="4" w:space="0" w:color="auto"/>
              <w:bottom w:val="single" w:sz="4" w:space="0" w:color="auto"/>
              <w:right w:val="single" w:sz="4" w:space="0" w:color="auto"/>
            </w:tcBorders>
          </w:tcPr>
          <w:p w14:paraId="32C1D632" w14:textId="4A64301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link given for the state contract rates is not active. Please provide the current State Contract Data Communications Network Services rates.</w:t>
            </w:r>
          </w:p>
          <w:p w14:paraId="0BB91C6F" w14:textId="0D606976" w:rsidR="00AA4DC7" w:rsidRPr="006E43B2" w:rsidRDefault="00AA4DC7" w:rsidP="00505831">
            <w:pPr>
              <w:tabs>
                <w:tab w:val="left" w:pos="0"/>
              </w:tabs>
              <w:overflowPunct w:val="0"/>
              <w:autoSpaceDE w:val="0"/>
              <w:autoSpaceDN w:val="0"/>
              <w:adjustRightInd w:val="0"/>
              <w:rPr>
                <w:rFonts w:ascii="Arial" w:hAnsi="Arial" w:cs="Arial"/>
                <w:b/>
              </w:rPr>
            </w:pPr>
          </w:p>
          <w:p w14:paraId="5A96644D" w14:textId="45B75CD9"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Please</w:t>
            </w:r>
            <w:r w:rsidR="00077F1D" w:rsidRPr="006E43B2">
              <w:rPr>
                <w:rFonts w:ascii="Arial" w:hAnsi="Arial" w:cs="Arial"/>
              </w:rPr>
              <w:t xml:space="preserve"> see the answer to question #13</w:t>
            </w:r>
            <w:r w:rsidR="006C575F">
              <w:rPr>
                <w:rFonts w:ascii="Arial" w:hAnsi="Arial" w:cs="Arial"/>
              </w:rPr>
              <w:t>2</w:t>
            </w:r>
            <w:r w:rsidRPr="006E43B2">
              <w:rPr>
                <w:rFonts w:ascii="Arial" w:hAnsi="Arial" w:cs="Arial"/>
              </w:rPr>
              <w:t xml:space="preserve">. </w:t>
            </w:r>
          </w:p>
          <w:p w14:paraId="0AEAD912" w14:textId="05BDCA3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E26D990" w14:textId="77777777" w:rsidTr="101C9DDB">
        <w:tc>
          <w:tcPr>
            <w:tcW w:w="1168" w:type="dxa"/>
            <w:tcBorders>
              <w:top w:val="single" w:sz="4" w:space="0" w:color="auto"/>
              <w:left w:val="single" w:sz="4" w:space="0" w:color="auto"/>
              <w:bottom w:val="single" w:sz="4" w:space="0" w:color="auto"/>
              <w:right w:val="single" w:sz="4" w:space="0" w:color="auto"/>
            </w:tcBorders>
          </w:tcPr>
          <w:p w14:paraId="0BD529B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B688E03" w14:textId="425D2EB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4.4.5.4</w:t>
            </w:r>
          </w:p>
        </w:tc>
        <w:tc>
          <w:tcPr>
            <w:tcW w:w="8646" w:type="dxa"/>
            <w:tcBorders>
              <w:top w:val="single" w:sz="4" w:space="0" w:color="auto"/>
              <w:left w:val="single" w:sz="4" w:space="0" w:color="auto"/>
              <w:bottom w:val="single" w:sz="4" w:space="0" w:color="auto"/>
              <w:right w:val="single" w:sz="4" w:space="0" w:color="auto"/>
            </w:tcBorders>
          </w:tcPr>
          <w:p w14:paraId="23A17FDB"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Sections 4.4.5.4 and 4.4.5.5 provide terms related to delivery of equipment. The State is soliciting quotes from vendors for all-inclusive integrated network services (i.e. subscription services). No equipment will be provided or delivered. We respectfully propose that the State delete Sections 4.4.5.4. </w:t>
            </w:r>
            <w:proofErr w:type="gramStart"/>
            <w:r w:rsidRPr="006E43B2">
              <w:rPr>
                <w:rFonts w:ascii="Arial" w:hAnsi="Arial" w:cs="Arial"/>
                <w:b/>
              </w:rPr>
              <w:t>and</w:t>
            </w:r>
            <w:proofErr w:type="gramEnd"/>
            <w:r w:rsidRPr="006E43B2">
              <w:rPr>
                <w:rFonts w:ascii="Arial" w:hAnsi="Arial" w:cs="Arial"/>
                <w:b/>
              </w:rPr>
              <w:t xml:space="preserve"> 4.4.5.5.</w:t>
            </w:r>
          </w:p>
          <w:p w14:paraId="7480689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232CEFB2" w14:textId="468BA2D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Please see</w:t>
            </w:r>
            <w:r w:rsidR="00767073" w:rsidRPr="006E43B2">
              <w:rPr>
                <w:rFonts w:ascii="Arial" w:hAnsi="Arial" w:cs="Arial"/>
              </w:rPr>
              <w:t xml:space="preserve"> Sections 4.4.5.4 and 4.4.5.5.of the T3075 R</w:t>
            </w:r>
            <w:r w:rsidR="00205D31">
              <w:rPr>
                <w:rFonts w:ascii="Arial" w:hAnsi="Arial" w:cs="Arial"/>
              </w:rPr>
              <w:t>evised Bid Solicitation dated 07/06/2021</w:t>
            </w:r>
            <w:r w:rsidR="00767073" w:rsidRPr="006E43B2">
              <w:rPr>
                <w:rFonts w:ascii="Arial" w:hAnsi="Arial" w:cs="Arial"/>
              </w:rPr>
              <w:t xml:space="preserve">. </w:t>
            </w:r>
          </w:p>
          <w:p w14:paraId="651CD511" w14:textId="36061A5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F3BEABD" w14:textId="77777777" w:rsidTr="101C9DDB">
        <w:tc>
          <w:tcPr>
            <w:tcW w:w="1168" w:type="dxa"/>
            <w:tcBorders>
              <w:top w:val="single" w:sz="4" w:space="0" w:color="auto"/>
              <w:left w:val="single" w:sz="4" w:space="0" w:color="auto"/>
              <w:bottom w:val="single" w:sz="4" w:space="0" w:color="auto"/>
              <w:right w:val="single" w:sz="4" w:space="0" w:color="auto"/>
            </w:tcBorders>
          </w:tcPr>
          <w:p w14:paraId="7DAF716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DB772F9" w14:textId="571C8F3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w:t>
            </w:r>
          </w:p>
        </w:tc>
        <w:tc>
          <w:tcPr>
            <w:tcW w:w="8646" w:type="dxa"/>
            <w:tcBorders>
              <w:top w:val="single" w:sz="4" w:space="0" w:color="auto"/>
              <w:left w:val="single" w:sz="4" w:space="0" w:color="auto"/>
              <w:bottom w:val="single" w:sz="4" w:space="0" w:color="auto"/>
              <w:right w:val="single" w:sz="4" w:space="0" w:color="auto"/>
            </w:tcBorders>
          </w:tcPr>
          <w:p w14:paraId="6A9A9C73" w14:textId="5F177DA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Exception: Respondent takes exception to the order of precedence of contracting documents and proposes the negotiated contract between the parties govern the order of priority of documents unless otherwise required or prohibited by applicable law.</w:t>
            </w:r>
          </w:p>
          <w:p w14:paraId="0060BC87" w14:textId="7B1035A6" w:rsidR="00AA4DC7" w:rsidRPr="006E43B2" w:rsidRDefault="00AA4DC7" w:rsidP="005663AD">
            <w:pPr>
              <w:tabs>
                <w:tab w:val="left" w:pos="0"/>
              </w:tabs>
              <w:overflowPunct w:val="0"/>
              <w:autoSpaceDE w:val="0"/>
              <w:autoSpaceDN w:val="0"/>
              <w:adjustRightInd w:val="0"/>
              <w:rPr>
                <w:rFonts w:ascii="Arial" w:hAnsi="Arial" w:cs="Arial"/>
                <w:b/>
              </w:rPr>
            </w:pPr>
          </w:p>
          <w:p w14:paraId="58EFB485" w14:textId="77777777" w:rsidR="00AA4DC7" w:rsidRPr="006E43B2" w:rsidRDefault="00AA4DC7" w:rsidP="00666022">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this proposed modification.  Terms and conditions on publicly bid procurements must be consistent for all potential Vendor {Bidders}.  As such, all requests for changes to the Bid Solicitation requirements and terms and conditions must be raised during the Question and Answer (“Q&amp;A”) period as described in Section 1.3.  After the Q&amp;A period, the State will post the Questions and Answers, and, in the event that changes are made in response to Questions, a Revised Bid Solicitation and/or Price Sheet.  This process ensures a level playing field for all Vendor {Bidders}. </w:t>
            </w:r>
          </w:p>
          <w:p w14:paraId="7EED35D1" w14:textId="77777777" w:rsidR="00AA4DC7" w:rsidRPr="006E43B2" w:rsidRDefault="00AA4DC7" w:rsidP="00666022">
            <w:pPr>
              <w:tabs>
                <w:tab w:val="left" w:pos="0"/>
              </w:tabs>
              <w:overflowPunct w:val="0"/>
              <w:autoSpaceDE w:val="0"/>
              <w:autoSpaceDN w:val="0"/>
              <w:adjustRightInd w:val="0"/>
              <w:rPr>
                <w:rFonts w:ascii="Arial" w:hAnsi="Arial" w:cs="Arial"/>
              </w:rPr>
            </w:pPr>
          </w:p>
          <w:p w14:paraId="6D369B85" w14:textId="77777777" w:rsidR="00AA4DC7" w:rsidRPr="006E43B2" w:rsidRDefault="00AA4DC7" w:rsidP="00666022">
            <w:pPr>
              <w:tabs>
                <w:tab w:val="left" w:pos="0"/>
              </w:tabs>
              <w:overflowPunct w:val="0"/>
              <w:autoSpaceDE w:val="0"/>
              <w:autoSpaceDN w:val="0"/>
              <w:adjustRightInd w:val="0"/>
              <w:rPr>
                <w:rFonts w:ascii="Arial" w:hAnsi="Arial" w:cs="Arial"/>
              </w:rPr>
            </w:pPr>
            <w:r w:rsidRPr="006E43B2">
              <w:rPr>
                <w:rFonts w:ascii="Arial" w:hAnsi="Arial" w:cs="Arial"/>
              </w:rPr>
              <w:t>Should the Vendor {Bidder} submit exceptions and/or additional terms with its Quote, the State will review same as described in Bid Solicitation Section 4.1.</w:t>
            </w:r>
          </w:p>
          <w:p w14:paraId="62F91C40" w14:textId="77777777" w:rsidR="00AA4DC7" w:rsidRPr="006E43B2" w:rsidRDefault="00AA4DC7" w:rsidP="00666022">
            <w:pPr>
              <w:tabs>
                <w:tab w:val="left" w:pos="0"/>
              </w:tabs>
              <w:overflowPunct w:val="0"/>
              <w:autoSpaceDE w:val="0"/>
              <w:autoSpaceDN w:val="0"/>
              <w:adjustRightInd w:val="0"/>
              <w:rPr>
                <w:rFonts w:ascii="Arial" w:hAnsi="Arial" w:cs="Arial"/>
              </w:rPr>
            </w:pPr>
          </w:p>
          <w:p w14:paraId="37E72614" w14:textId="1DA7B361" w:rsidR="00AA4DC7" w:rsidRPr="006E43B2" w:rsidRDefault="00AA4DC7" w:rsidP="00666022">
            <w:pPr>
              <w:tabs>
                <w:tab w:val="left" w:pos="0"/>
              </w:tabs>
              <w:overflowPunct w:val="0"/>
              <w:autoSpaceDE w:val="0"/>
              <w:autoSpaceDN w:val="0"/>
              <w:adjustRightInd w:val="0"/>
              <w:rPr>
                <w:rFonts w:ascii="Arial" w:hAnsi="Arial" w:cs="Arial"/>
              </w:rPr>
            </w:pPr>
            <w:r w:rsidRPr="006E43B2">
              <w:rPr>
                <w:rFonts w:ascii="Arial" w:hAnsi="Arial" w:cs="Arial"/>
              </w:rPr>
              <w:t>There will be no negotiation of terms and conditions after the Question and Answer process is complete, after Notice of Intent to Award is issued or after a final award is made.   See Section 1.3 and Section 4.1.</w:t>
            </w:r>
            <w:r w:rsidR="008A66B1">
              <w:rPr>
                <w:rFonts w:ascii="Arial" w:hAnsi="Arial" w:cs="Arial"/>
              </w:rPr>
              <w:t xml:space="preserve">  Be aware that the submission of additional terms after any of these list points may result in a proposal being deemed non-responsive.</w:t>
            </w:r>
          </w:p>
          <w:p w14:paraId="11C28A2F" w14:textId="3E7005C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5D5FEAF" w14:textId="77777777" w:rsidTr="101C9DDB">
        <w:tc>
          <w:tcPr>
            <w:tcW w:w="1168" w:type="dxa"/>
            <w:tcBorders>
              <w:top w:val="single" w:sz="4" w:space="0" w:color="auto"/>
              <w:left w:val="single" w:sz="4" w:space="0" w:color="auto"/>
              <w:bottom w:val="single" w:sz="4" w:space="0" w:color="auto"/>
              <w:right w:val="single" w:sz="4" w:space="0" w:color="auto"/>
            </w:tcBorders>
          </w:tcPr>
          <w:p w14:paraId="7D3CC42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702CC7F" w14:textId="713E472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5.2</w:t>
            </w:r>
          </w:p>
        </w:tc>
        <w:tc>
          <w:tcPr>
            <w:tcW w:w="8646" w:type="dxa"/>
            <w:tcBorders>
              <w:top w:val="single" w:sz="4" w:space="0" w:color="auto"/>
              <w:left w:val="single" w:sz="4" w:space="0" w:color="auto"/>
              <w:bottom w:val="single" w:sz="4" w:space="0" w:color="auto"/>
              <w:right w:val="single" w:sz="4" w:space="0" w:color="auto"/>
            </w:tcBorders>
          </w:tcPr>
          <w:p w14:paraId="3941704B" w14:textId="66E2D5A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What will be considered the trigger for the start of the 7 year contract term? Will this term start at the completion of the full implementation?</w:t>
            </w:r>
          </w:p>
          <w:p w14:paraId="272AC4D4" w14:textId="68051853" w:rsidR="00AA4DC7" w:rsidRPr="006E43B2" w:rsidRDefault="00AA4DC7" w:rsidP="005663AD">
            <w:pPr>
              <w:tabs>
                <w:tab w:val="left" w:pos="0"/>
              </w:tabs>
              <w:overflowPunct w:val="0"/>
              <w:autoSpaceDE w:val="0"/>
              <w:autoSpaceDN w:val="0"/>
              <w:adjustRightInd w:val="0"/>
              <w:rPr>
                <w:rFonts w:ascii="Arial" w:hAnsi="Arial" w:cs="Arial"/>
                <w:b/>
              </w:rPr>
            </w:pPr>
          </w:p>
          <w:p w14:paraId="26832536" w14:textId="76C6E59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term of the Blanket P.O. will begin on the date specified in the Notice of Award.  </w:t>
            </w:r>
          </w:p>
          <w:p w14:paraId="516BF655" w14:textId="6F7A134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839055B" w14:textId="77777777" w:rsidTr="101C9DDB">
        <w:tc>
          <w:tcPr>
            <w:tcW w:w="1168" w:type="dxa"/>
            <w:tcBorders>
              <w:top w:val="single" w:sz="4" w:space="0" w:color="auto"/>
              <w:left w:val="single" w:sz="4" w:space="0" w:color="auto"/>
              <w:bottom w:val="single" w:sz="4" w:space="0" w:color="auto"/>
              <w:right w:val="single" w:sz="4" w:space="0" w:color="auto"/>
            </w:tcBorders>
          </w:tcPr>
          <w:p w14:paraId="10B41DF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BA8768E" w14:textId="56262707"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5.2</w:t>
            </w:r>
          </w:p>
        </w:tc>
        <w:tc>
          <w:tcPr>
            <w:tcW w:w="8646" w:type="dxa"/>
            <w:tcBorders>
              <w:top w:val="single" w:sz="4" w:space="0" w:color="auto"/>
              <w:left w:val="single" w:sz="4" w:space="0" w:color="auto"/>
              <w:bottom w:val="single" w:sz="4" w:space="0" w:color="auto"/>
              <w:right w:val="single" w:sz="4" w:space="0" w:color="auto"/>
            </w:tcBorders>
          </w:tcPr>
          <w:p w14:paraId="04F8A640" w14:textId="77777777" w:rsidR="00AA4DC7" w:rsidRPr="006E43B2" w:rsidRDefault="00AA4DC7" w:rsidP="00BF0CDF">
            <w:pPr>
              <w:tabs>
                <w:tab w:val="left" w:pos="0"/>
              </w:tabs>
              <w:overflowPunct w:val="0"/>
              <w:autoSpaceDE w:val="0"/>
              <w:autoSpaceDN w:val="0"/>
              <w:adjustRightInd w:val="0"/>
              <w:rPr>
                <w:rFonts w:ascii="Arial" w:hAnsi="Arial" w:cs="Arial"/>
                <w:b/>
              </w:rPr>
            </w:pPr>
            <w:r w:rsidRPr="006E43B2">
              <w:rPr>
                <w:rFonts w:ascii="Arial" w:hAnsi="Arial" w:cs="Arial"/>
                <w:b/>
              </w:rPr>
              <w:t>If the State is not allowing for up front non-recurring fees, will the State limit their ability to terminate for convenience until after the initial term of 7 years, or consider a termination fee if the State terminates for convenience during the initial 7 year term?</w:t>
            </w:r>
          </w:p>
          <w:p w14:paraId="3A8A47C5" w14:textId="77777777" w:rsidR="00AA4DC7" w:rsidRPr="006E43B2" w:rsidRDefault="00AA4DC7" w:rsidP="00BF0CDF">
            <w:pPr>
              <w:tabs>
                <w:tab w:val="left" w:pos="0"/>
              </w:tabs>
              <w:overflowPunct w:val="0"/>
              <w:autoSpaceDE w:val="0"/>
              <w:autoSpaceDN w:val="0"/>
              <w:adjustRightInd w:val="0"/>
              <w:rPr>
                <w:rFonts w:ascii="Arial" w:hAnsi="Arial" w:cs="Arial"/>
              </w:rPr>
            </w:pPr>
          </w:p>
          <w:p w14:paraId="02B08CE4" w14:textId="231C066F" w:rsidR="00AA4DC7" w:rsidRPr="006E43B2" w:rsidRDefault="00AA4DC7" w:rsidP="00CA7E01">
            <w:pPr>
              <w:tabs>
                <w:tab w:val="left" w:pos="0"/>
              </w:tabs>
              <w:overflowPunct w:val="0"/>
              <w:autoSpaceDE w:val="0"/>
              <w:autoSpaceDN w:val="0"/>
              <w:adjustRightInd w:val="0"/>
              <w:rPr>
                <w:rFonts w:ascii="Arial" w:hAnsi="Arial" w:cs="Arial"/>
                <w:color w:val="000000"/>
              </w:rPr>
            </w:pPr>
            <w:r w:rsidRPr="006E43B2">
              <w:rPr>
                <w:rFonts w:ascii="Arial" w:hAnsi="Arial" w:cs="Arial"/>
              </w:rPr>
              <w:t xml:space="preserve">The State does not accept the proposed modifications.  </w:t>
            </w:r>
            <w:r w:rsidRPr="006E43B2">
              <w:rPr>
                <w:rFonts w:ascii="Arial" w:hAnsi="Arial" w:cs="Arial"/>
                <w:color w:val="000000"/>
              </w:rPr>
              <w:t>Please see response to Question #</w:t>
            </w:r>
            <w:r w:rsidR="00D401A1" w:rsidRPr="006E43B2">
              <w:rPr>
                <w:rFonts w:ascii="Arial" w:hAnsi="Arial" w:cs="Arial"/>
                <w:color w:val="000000"/>
              </w:rPr>
              <w:t>2</w:t>
            </w:r>
            <w:r w:rsidR="00D438DE">
              <w:rPr>
                <w:rFonts w:ascii="Arial" w:hAnsi="Arial" w:cs="Arial"/>
                <w:color w:val="000000"/>
              </w:rPr>
              <w:t>07</w:t>
            </w:r>
            <w:r w:rsidRPr="006E43B2">
              <w:rPr>
                <w:rFonts w:ascii="Arial" w:hAnsi="Arial" w:cs="Arial"/>
                <w:color w:val="000000"/>
              </w:rPr>
              <w:t>.</w:t>
            </w:r>
          </w:p>
          <w:p w14:paraId="18D90246" w14:textId="38A73BDE" w:rsidR="00077F1D" w:rsidRPr="006E43B2" w:rsidRDefault="00077F1D" w:rsidP="00CA7E01">
            <w:pPr>
              <w:tabs>
                <w:tab w:val="left" w:pos="0"/>
              </w:tabs>
              <w:overflowPunct w:val="0"/>
              <w:autoSpaceDE w:val="0"/>
              <w:autoSpaceDN w:val="0"/>
              <w:adjustRightInd w:val="0"/>
              <w:rPr>
                <w:rFonts w:ascii="Arial" w:hAnsi="Arial" w:cs="Arial"/>
                <w:b/>
              </w:rPr>
            </w:pPr>
          </w:p>
        </w:tc>
      </w:tr>
      <w:tr w:rsidR="00AA4DC7" w:rsidRPr="006E43B2" w14:paraId="112E5608" w14:textId="77777777" w:rsidTr="101C9DDB">
        <w:tc>
          <w:tcPr>
            <w:tcW w:w="1168" w:type="dxa"/>
            <w:tcBorders>
              <w:top w:val="single" w:sz="4" w:space="0" w:color="auto"/>
              <w:left w:val="single" w:sz="4" w:space="0" w:color="auto"/>
              <w:bottom w:val="single" w:sz="4" w:space="0" w:color="auto"/>
              <w:right w:val="single" w:sz="4" w:space="0" w:color="auto"/>
            </w:tcBorders>
          </w:tcPr>
          <w:p w14:paraId="1D2243B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5C69DA4" w14:textId="6D20C49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5.2</w:t>
            </w:r>
          </w:p>
        </w:tc>
        <w:tc>
          <w:tcPr>
            <w:tcW w:w="8646" w:type="dxa"/>
            <w:tcBorders>
              <w:top w:val="single" w:sz="4" w:space="0" w:color="auto"/>
              <w:left w:val="single" w:sz="4" w:space="0" w:color="auto"/>
              <w:bottom w:val="single" w:sz="4" w:space="0" w:color="auto"/>
              <w:right w:val="single" w:sz="4" w:space="0" w:color="auto"/>
            </w:tcBorders>
          </w:tcPr>
          <w:p w14:paraId="38F4FC03" w14:textId="1B4F037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Would the State be willing to adjust Section 5.2 as set forth below:</w:t>
            </w:r>
          </w:p>
          <w:p w14:paraId="577E9D96"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0EA1528" w14:textId="40FFB86A"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This Blanket P.O. may be extended up to two (2) years with no single extension exceeding one (1) year, by the mutual written consent of the Vendor {Contractor} and the Director. (Requested change deletes remainder of paragraph which reads: “at the same terms, conditions, and pricing at the rates in effect in the last year of this Blanket P.O. or rates more favorable to the State.”) Reason for requested change: We understand that there should be consistency in the pricing terms. However, factors may influence pricing seven years after the effective date, and thus we would like the opportunity to discuss the need for any pricing changes.</w:t>
            </w:r>
          </w:p>
          <w:p w14:paraId="67B0F794" w14:textId="6C488BA6" w:rsidR="00AA4DC7" w:rsidRPr="006E43B2" w:rsidRDefault="00AA4DC7" w:rsidP="005663AD">
            <w:pPr>
              <w:tabs>
                <w:tab w:val="left" w:pos="0"/>
              </w:tabs>
              <w:overflowPunct w:val="0"/>
              <w:autoSpaceDE w:val="0"/>
              <w:autoSpaceDN w:val="0"/>
              <w:adjustRightInd w:val="0"/>
              <w:rPr>
                <w:rFonts w:ascii="Arial" w:hAnsi="Arial" w:cs="Arial"/>
                <w:b/>
              </w:rPr>
            </w:pPr>
          </w:p>
          <w:p w14:paraId="362251B9" w14:textId="1D99FAF3"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w:t>
            </w:r>
            <w:r w:rsidR="00077F1D" w:rsidRPr="006E43B2">
              <w:rPr>
                <w:rFonts w:ascii="Arial" w:hAnsi="Arial" w:cs="Arial"/>
              </w:rPr>
              <w:t>cept the proposed modification.</w:t>
            </w:r>
            <w:r w:rsidRPr="006E43B2">
              <w:rPr>
                <w:rFonts w:ascii="Arial" w:hAnsi="Arial" w:cs="Arial"/>
              </w:rPr>
              <w:t xml:space="preserve"> Please see</w:t>
            </w:r>
            <w:r w:rsidR="00077F1D" w:rsidRPr="006E43B2">
              <w:rPr>
                <w:rFonts w:ascii="Arial" w:hAnsi="Arial" w:cs="Arial"/>
              </w:rPr>
              <w:t xml:space="preserve"> Section 5.2 of the T3075 R</w:t>
            </w:r>
            <w:r w:rsidR="00205D31">
              <w:rPr>
                <w:rFonts w:ascii="Arial" w:hAnsi="Arial" w:cs="Arial"/>
              </w:rPr>
              <w:t>evised Bid Solicitation dated 07/06/2021</w:t>
            </w:r>
            <w:r w:rsidR="00077F1D" w:rsidRPr="006E43B2">
              <w:rPr>
                <w:rFonts w:ascii="Arial" w:hAnsi="Arial" w:cs="Arial"/>
              </w:rPr>
              <w:t xml:space="preserve"> and T3075 R</w:t>
            </w:r>
            <w:r w:rsidRPr="006E43B2">
              <w:rPr>
                <w:rFonts w:ascii="Arial" w:hAnsi="Arial" w:cs="Arial"/>
              </w:rPr>
              <w:t xml:space="preserve">evised Price </w:t>
            </w:r>
            <w:r w:rsidR="00205D31">
              <w:rPr>
                <w:rFonts w:ascii="Arial" w:hAnsi="Arial" w:cs="Arial"/>
              </w:rPr>
              <w:t>Sheet dated 07/06/2021</w:t>
            </w:r>
            <w:r w:rsidR="00077F1D" w:rsidRPr="006E43B2">
              <w:rPr>
                <w:rFonts w:ascii="Arial" w:hAnsi="Arial" w:cs="Arial"/>
              </w:rPr>
              <w:t>,</w:t>
            </w:r>
            <w:r w:rsidRPr="006E43B2">
              <w:rPr>
                <w:rFonts w:ascii="Arial" w:hAnsi="Arial" w:cs="Arial"/>
              </w:rPr>
              <w:t xml:space="preserve"> which now requires Vendor {Bidder} to provide extension pricing.</w:t>
            </w:r>
          </w:p>
          <w:p w14:paraId="6F9A6555" w14:textId="289C580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42E1A08" w14:textId="77777777" w:rsidTr="101C9DDB">
        <w:tc>
          <w:tcPr>
            <w:tcW w:w="1168" w:type="dxa"/>
            <w:tcBorders>
              <w:top w:val="single" w:sz="4" w:space="0" w:color="auto"/>
              <w:left w:val="single" w:sz="4" w:space="0" w:color="auto"/>
              <w:bottom w:val="single" w:sz="4" w:space="0" w:color="auto"/>
              <w:right w:val="single" w:sz="4" w:space="0" w:color="auto"/>
            </w:tcBorders>
          </w:tcPr>
          <w:p w14:paraId="4749814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35B3800" w14:textId="5DA2BD6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5.5</w:t>
            </w:r>
          </w:p>
        </w:tc>
        <w:tc>
          <w:tcPr>
            <w:tcW w:w="8646" w:type="dxa"/>
            <w:tcBorders>
              <w:top w:val="single" w:sz="4" w:space="0" w:color="auto"/>
              <w:left w:val="single" w:sz="4" w:space="0" w:color="auto"/>
              <w:bottom w:val="single" w:sz="4" w:space="0" w:color="auto"/>
              <w:right w:val="single" w:sz="4" w:space="0" w:color="auto"/>
            </w:tcBorders>
          </w:tcPr>
          <w:p w14:paraId="3D63F886" w14:textId="331FB8C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Section 5.5 by adding language at the end of the paragraph as set forth below (changes designated by quote marks “ “) </w:t>
            </w:r>
          </w:p>
          <w:p w14:paraId="78E8FD9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EB89654"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The Vendor {Contractor} is responsible for the professional quality, technical accuracy and timely completion and submission of all deliverables, services or commodities required to be provided under this Blanket P.O. The Vendor {Contractor} shall, without additional compensation, correct or revise any errors, omissions, or other deficiencies in its deliverables and other services. The approval of deliverables furnished under this Blanket P.O. shall not in any way relieve the Vendor {Contractor} of responsibility for the technical adequacy of its work. The review, approval, acceptance or payment for any of the services shall not be construed as a waiver of any rights that the State may have arising out of the Vendor’s {Contractor’s} performance of this Blanket P.O.”; provided, however, State shall be deemed to accept the services upon using the services in a production environment.” </w:t>
            </w:r>
          </w:p>
          <w:p w14:paraId="57D35D56"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484BCB6" w14:textId="51E1BF0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lastRenderedPageBreak/>
              <w:t>Reason for requested change: The vendor understands the State’s need to review, test, and approve the system; however, once the State uses the system to provide life-saving telephone calls, the vendor would require the system to be accepted and entitled to invoice.</w:t>
            </w:r>
          </w:p>
          <w:p w14:paraId="6A39E0C5" w14:textId="77777777" w:rsidR="00AA4DC7" w:rsidRPr="006E43B2" w:rsidRDefault="00AA4DC7" w:rsidP="00D51A96">
            <w:pPr>
              <w:tabs>
                <w:tab w:val="left" w:pos="0"/>
              </w:tabs>
              <w:overflowPunct w:val="0"/>
              <w:autoSpaceDE w:val="0"/>
              <w:autoSpaceDN w:val="0"/>
              <w:adjustRightInd w:val="0"/>
              <w:rPr>
                <w:rFonts w:ascii="Arial" w:hAnsi="Arial" w:cs="Arial"/>
              </w:rPr>
            </w:pPr>
          </w:p>
          <w:p w14:paraId="32FD21E7" w14:textId="42EFEABD" w:rsidR="00AA4DC7" w:rsidRPr="006E43B2" w:rsidRDefault="00AA4DC7" w:rsidP="0079294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Acceptance by the State requires written sign off. See Acceptance Definition in Bid Solicitation Section 2.2.1.</w:t>
            </w:r>
          </w:p>
          <w:p w14:paraId="5D800AE0" w14:textId="0E677B98" w:rsidR="00077F1D" w:rsidRPr="006E43B2" w:rsidRDefault="00077F1D" w:rsidP="0079294E">
            <w:pPr>
              <w:tabs>
                <w:tab w:val="left" w:pos="0"/>
              </w:tabs>
              <w:overflowPunct w:val="0"/>
              <w:autoSpaceDE w:val="0"/>
              <w:autoSpaceDN w:val="0"/>
              <w:adjustRightInd w:val="0"/>
              <w:rPr>
                <w:rFonts w:ascii="Arial" w:hAnsi="Arial" w:cs="Arial"/>
                <w:b/>
              </w:rPr>
            </w:pPr>
          </w:p>
        </w:tc>
      </w:tr>
      <w:tr w:rsidR="00AA4DC7" w:rsidRPr="006E43B2" w14:paraId="62F5AA20" w14:textId="77777777" w:rsidTr="101C9DDB">
        <w:tc>
          <w:tcPr>
            <w:tcW w:w="1168" w:type="dxa"/>
            <w:tcBorders>
              <w:top w:val="single" w:sz="4" w:space="0" w:color="auto"/>
              <w:left w:val="single" w:sz="4" w:space="0" w:color="auto"/>
              <w:bottom w:val="single" w:sz="4" w:space="0" w:color="auto"/>
              <w:right w:val="single" w:sz="4" w:space="0" w:color="auto"/>
            </w:tcBorders>
          </w:tcPr>
          <w:p w14:paraId="2B9C970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FAADBFF" w14:textId="7C6AE33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5.6</w:t>
            </w:r>
          </w:p>
        </w:tc>
        <w:tc>
          <w:tcPr>
            <w:tcW w:w="8646" w:type="dxa"/>
            <w:tcBorders>
              <w:top w:val="single" w:sz="4" w:space="0" w:color="auto"/>
              <w:left w:val="single" w:sz="4" w:space="0" w:color="auto"/>
              <w:bottom w:val="single" w:sz="4" w:space="0" w:color="auto"/>
              <w:right w:val="single" w:sz="4" w:space="0" w:color="auto"/>
            </w:tcBorders>
          </w:tcPr>
          <w:p w14:paraId="06A7FAD4" w14:textId="1752AB2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SUBSTITUTION OF STAFF. "The language requires that in the event of a substitution of any “management, supervisory or key personnel”, a procedure must be followed that resumes submitted evidencing that the individuals proposed as substitutes have qualifications and experience “equal to or better than” the previous individual. The breadth of the language unreasonably interferes with every day business decisions of the contractor. Will the State accept the following revision: If it becomes necessary for the Vendor {Contractor} to substitute any key personnel, the Vendor {Contractor} shall identify the substitute personnel and the work to be performed? The Vendor {Contractor} must provide detailed justification documenting the necessity for the substitution. Resumes must be submitted evidencing that the individual(s) proposed as substitute(s) have qualifications and experience reasonably comparable to or better than the individual(s) originally proposed or currently assigned."</w:t>
            </w:r>
          </w:p>
          <w:p w14:paraId="3C19D8B5" w14:textId="794A8013" w:rsidR="00AA4DC7" w:rsidRPr="006E43B2" w:rsidRDefault="00AA4DC7" w:rsidP="005663AD">
            <w:pPr>
              <w:tabs>
                <w:tab w:val="left" w:pos="0"/>
              </w:tabs>
              <w:overflowPunct w:val="0"/>
              <w:autoSpaceDE w:val="0"/>
              <w:autoSpaceDN w:val="0"/>
              <w:adjustRightInd w:val="0"/>
              <w:rPr>
                <w:rFonts w:ascii="Arial" w:hAnsi="Arial" w:cs="Arial"/>
                <w:b/>
              </w:rPr>
            </w:pPr>
          </w:p>
          <w:p w14:paraId="3A2053B6" w14:textId="2DC7A1CF"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Please see</w:t>
            </w:r>
            <w:r w:rsidR="00077F1D" w:rsidRPr="006E43B2">
              <w:rPr>
                <w:rFonts w:ascii="Arial" w:hAnsi="Arial" w:cs="Arial"/>
              </w:rPr>
              <w:t xml:space="preserve"> Section 5.6 of the</w:t>
            </w:r>
            <w:r w:rsidRPr="006E43B2">
              <w:rPr>
                <w:rFonts w:ascii="Arial" w:hAnsi="Arial" w:cs="Arial"/>
              </w:rPr>
              <w:t xml:space="preserve"> T3075 Revised Bi</w:t>
            </w:r>
            <w:r w:rsidR="00205D31">
              <w:rPr>
                <w:rFonts w:ascii="Arial" w:hAnsi="Arial" w:cs="Arial"/>
              </w:rPr>
              <w:t>d Solicitation 07/06/2021</w:t>
            </w:r>
            <w:r w:rsidR="00077F1D" w:rsidRPr="006E43B2">
              <w:rPr>
                <w:rFonts w:ascii="Arial" w:hAnsi="Arial" w:cs="Arial"/>
              </w:rPr>
              <w:t>.</w:t>
            </w:r>
          </w:p>
          <w:p w14:paraId="28C68554" w14:textId="2BC383E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54D67BB" w14:textId="77777777" w:rsidTr="101C9DDB">
        <w:tc>
          <w:tcPr>
            <w:tcW w:w="1168" w:type="dxa"/>
            <w:tcBorders>
              <w:top w:val="single" w:sz="4" w:space="0" w:color="auto"/>
              <w:left w:val="single" w:sz="4" w:space="0" w:color="auto"/>
              <w:bottom w:val="single" w:sz="4" w:space="0" w:color="auto"/>
              <w:right w:val="single" w:sz="4" w:space="0" w:color="auto"/>
            </w:tcBorders>
          </w:tcPr>
          <w:p w14:paraId="12AD158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6ADC21C" w14:textId="22402A8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5.6</w:t>
            </w:r>
          </w:p>
        </w:tc>
        <w:tc>
          <w:tcPr>
            <w:tcW w:w="8646" w:type="dxa"/>
            <w:tcBorders>
              <w:top w:val="single" w:sz="4" w:space="0" w:color="auto"/>
              <w:left w:val="single" w:sz="4" w:space="0" w:color="auto"/>
              <w:bottom w:val="single" w:sz="4" w:space="0" w:color="auto"/>
              <w:right w:val="single" w:sz="4" w:space="0" w:color="auto"/>
            </w:tcBorders>
          </w:tcPr>
          <w:p w14:paraId="46F7CEC0" w14:textId="178BA85D"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Clarification: Respondent would like to negotiate the language in this section to get a clearer understanding of the parameters for the approving a substitution in vendor's staff. Respondent proposes the following alternate language for consideration: The State may request, and Vendor will consider in good faith, replacement of an account team member based on specific, reasonable and lawful objections or concerns as to the account team member's performance or performance failures. If the State is not satisfied that its account team meets the State's needs, the State must provide Vendor with written notice of the State's concerns, and Vendor will use commercially reasonable efforts to address the State's concerns within thirty (30) days of receipt of such notice.</w:t>
            </w:r>
          </w:p>
          <w:p w14:paraId="5B370737"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A9D5275" w14:textId="06F0E24F"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077F1D" w:rsidRPr="006E43B2">
              <w:rPr>
                <w:rFonts w:ascii="Arial" w:hAnsi="Arial" w:cs="Arial"/>
              </w:rPr>
              <w:t xml:space="preserve"> Section 5.6 of the</w:t>
            </w:r>
            <w:r w:rsidRPr="006E43B2">
              <w:rPr>
                <w:rFonts w:ascii="Arial" w:hAnsi="Arial" w:cs="Arial"/>
              </w:rPr>
              <w:t xml:space="preserve"> T3075 Revised Bi</w:t>
            </w:r>
            <w:r w:rsidR="00205D31">
              <w:rPr>
                <w:rFonts w:ascii="Arial" w:hAnsi="Arial" w:cs="Arial"/>
              </w:rPr>
              <w:t>d Solicitation 07/06/2021.</w:t>
            </w:r>
            <w:r w:rsidR="00077F1D" w:rsidRPr="006E43B2">
              <w:rPr>
                <w:rFonts w:ascii="Arial" w:hAnsi="Arial" w:cs="Arial"/>
              </w:rPr>
              <w:t xml:space="preserve"> </w:t>
            </w:r>
          </w:p>
          <w:p w14:paraId="52FC54C8" w14:textId="07A1F0BE"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1E6083C" w14:textId="77777777" w:rsidTr="101C9DDB">
        <w:tc>
          <w:tcPr>
            <w:tcW w:w="1168" w:type="dxa"/>
            <w:tcBorders>
              <w:top w:val="single" w:sz="4" w:space="0" w:color="auto"/>
              <w:left w:val="single" w:sz="4" w:space="0" w:color="auto"/>
              <w:bottom w:val="single" w:sz="4" w:space="0" w:color="auto"/>
              <w:right w:val="single" w:sz="4" w:space="0" w:color="auto"/>
            </w:tcBorders>
          </w:tcPr>
          <w:p w14:paraId="4379B63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0BB43E" w14:textId="1FA9785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w:t>
            </w:r>
          </w:p>
        </w:tc>
        <w:tc>
          <w:tcPr>
            <w:tcW w:w="8646" w:type="dxa"/>
            <w:tcBorders>
              <w:top w:val="single" w:sz="4" w:space="0" w:color="auto"/>
              <w:left w:val="single" w:sz="4" w:space="0" w:color="auto"/>
              <w:bottom w:val="single" w:sz="4" w:space="0" w:color="auto"/>
              <w:right w:val="single" w:sz="4" w:space="0" w:color="auto"/>
            </w:tcBorders>
          </w:tcPr>
          <w:p w14:paraId="022A2739" w14:textId="586B0B9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Can the State update this section to reflect that Contractor is providing a hosted service to the State and as such, Contractor maintains all right, title, and interest in the software, hardware, and services? The State will be granted a right to use the service during the Term of the Contract.</w:t>
            </w:r>
          </w:p>
          <w:p w14:paraId="1DA89D4A" w14:textId="60A6B462" w:rsidR="00AA4DC7" w:rsidRPr="006E43B2" w:rsidRDefault="00AA4DC7" w:rsidP="005663AD">
            <w:pPr>
              <w:tabs>
                <w:tab w:val="left" w:pos="0"/>
              </w:tabs>
              <w:overflowPunct w:val="0"/>
              <w:autoSpaceDE w:val="0"/>
              <w:autoSpaceDN w:val="0"/>
              <w:adjustRightInd w:val="0"/>
              <w:rPr>
                <w:rFonts w:ascii="Arial" w:hAnsi="Arial" w:cs="Arial"/>
                <w:b/>
              </w:rPr>
            </w:pPr>
          </w:p>
          <w:p w14:paraId="7662FD3F" w14:textId="0082E6BD"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See</w:t>
            </w:r>
            <w:r w:rsidR="00D401A1" w:rsidRPr="006E43B2">
              <w:rPr>
                <w:rFonts w:ascii="Arial" w:hAnsi="Arial" w:cs="Arial"/>
              </w:rPr>
              <w:t xml:space="preserve"> S</w:t>
            </w:r>
            <w:r w:rsidR="00767073" w:rsidRPr="006E43B2">
              <w:rPr>
                <w:rFonts w:ascii="Arial" w:hAnsi="Arial" w:cs="Arial"/>
              </w:rPr>
              <w:t>ection 5.8 of the T30</w:t>
            </w:r>
            <w:r w:rsidR="00D401A1" w:rsidRPr="006E43B2">
              <w:rPr>
                <w:rFonts w:ascii="Arial" w:hAnsi="Arial" w:cs="Arial"/>
              </w:rPr>
              <w:t>75</w:t>
            </w:r>
            <w:r w:rsidR="00205D31">
              <w:rPr>
                <w:rFonts w:ascii="Arial" w:hAnsi="Arial" w:cs="Arial"/>
              </w:rPr>
              <w:t xml:space="preserve"> Revised Bid Solicitation dated 07/06/2021</w:t>
            </w:r>
            <w:r w:rsidR="00D401A1" w:rsidRPr="006E43B2">
              <w:rPr>
                <w:rFonts w:ascii="Arial" w:hAnsi="Arial" w:cs="Arial"/>
              </w:rPr>
              <w:t xml:space="preserve">. </w:t>
            </w:r>
          </w:p>
          <w:p w14:paraId="1C0E7688" w14:textId="051C53A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A22B842" w14:textId="77777777" w:rsidTr="101C9DDB">
        <w:tc>
          <w:tcPr>
            <w:tcW w:w="1168" w:type="dxa"/>
            <w:tcBorders>
              <w:top w:val="single" w:sz="4" w:space="0" w:color="auto"/>
              <w:left w:val="single" w:sz="4" w:space="0" w:color="auto"/>
              <w:bottom w:val="single" w:sz="4" w:space="0" w:color="auto"/>
              <w:right w:val="single" w:sz="4" w:space="0" w:color="auto"/>
            </w:tcBorders>
          </w:tcPr>
          <w:p w14:paraId="3097B19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8C98D0B" w14:textId="06601F2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w:t>
            </w:r>
          </w:p>
        </w:tc>
        <w:tc>
          <w:tcPr>
            <w:tcW w:w="8646" w:type="dxa"/>
            <w:tcBorders>
              <w:top w:val="single" w:sz="4" w:space="0" w:color="auto"/>
              <w:left w:val="single" w:sz="4" w:space="0" w:color="auto"/>
              <w:bottom w:val="single" w:sz="4" w:space="0" w:color="auto"/>
              <w:right w:val="single" w:sz="4" w:space="0" w:color="auto"/>
            </w:tcBorders>
          </w:tcPr>
          <w:p w14:paraId="4E13430B" w14:textId="23086AD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OWNERSHIP of MATERIAL. The State is not seeking a solution that has been developed specifically for the State; rather they are seeking to purchase an established already-existing service. As a result, there should be no "work product" IP developed for this contract, and section 5.17.3 and 4.2 should be removed on the ground that they are potentially confusing.</w:t>
            </w:r>
          </w:p>
          <w:p w14:paraId="14F6C0F3" w14:textId="0778D6CD" w:rsidR="00AA4DC7" w:rsidRPr="006E43B2" w:rsidRDefault="00AA4DC7" w:rsidP="005663AD">
            <w:pPr>
              <w:tabs>
                <w:tab w:val="left" w:pos="0"/>
              </w:tabs>
              <w:overflowPunct w:val="0"/>
              <w:autoSpaceDE w:val="0"/>
              <w:autoSpaceDN w:val="0"/>
              <w:adjustRightInd w:val="0"/>
              <w:rPr>
                <w:rFonts w:ascii="Arial" w:hAnsi="Arial" w:cs="Arial"/>
                <w:b/>
              </w:rPr>
            </w:pPr>
          </w:p>
          <w:p w14:paraId="41D538EF" w14:textId="795D3E86"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modifications.  See</w:t>
            </w:r>
            <w:r w:rsidR="00D401A1" w:rsidRPr="006E43B2">
              <w:rPr>
                <w:rFonts w:ascii="Arial" w:hAnsi="Arial" w:cs="Arial"/>
              </w:rPr>
              <w:t xml:space="preserve"> Section 5.8 of the T3075</w:t>
            </w:r>
            <w:r w:rsidRPr="006E43B2">
              <w:rPr>
                <w:rFonts w:ascii="Arial" w:hAnsi="Arial" w:cs="Arial"/>
              </w:rPr>
              <w:t xml:space="preserve"> Revised Bid Solic</w:t>
            </w:r>
            <w:r w:rsidR="00205D31">
              <w:rPr>
                <w:rFonts w:ascii="Arial" w:hAnsi="Arial" w:cs="Arial"/>
              </w:rPr>
              <w:t>itation dated 07/06/2021</w:t>
            </w:r>
            <w:r w:rsidRPr="006E43B2">
              <w:rPr>
                <w:rFonts w:ascii="Arial" w:hAnsi="Arial" w:cs="Arial"/>
              </w:rPr>
              <w:t>.  The State’s insurance requirements will not be deleted.</w:t>
            </w:r>
          </w:p>
          <w:p w14:paraId="5734A820" w14:textId="73D1AE2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146BEE6" w14:textId="77777777" w:rsidTr="101C9DDB">
        <w:tc>
          <w:tcPr>
            <w:tcW w:w="1168" w:type="dxa"/>
            <w:tcBorders>
              <w:top w:val="single" w:sz="4" w:space="0" w:color="auto"/>
              <w:left w:val="single" w:sz="4" w:space="0" w:color="auto"/>
              <w:bottom w:val="single" w:sz="4" w:space="0" w:color="auto"/>
              <w:right w:val="single" w:sz="4" w:space="0" w:color="auto"/>
            </w:tcBorders>
          </w:tcPr>
          <w:p w14:paraId="73C1FB3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0FA988F" w14:textId="70EA9E2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 (A)</w:t>
            </w:r>
          </w:p>
        </w:tc>
        <w:tc>
          <w:tcPr>
            <w:tcW w:w="8646" w:type="dxa"/>
            <w:tcBorders>
              <w:top w:val="single" w:sz="4" w:space="0" w:color="auto"/>
              <w:left w:val="single" w:sz="4" w:space="0" w:color="auto"/>
              <w:bottom w:val="single" w:sz="4" w:space="0" w:color="auto"/>
              <w:right w:val="single" w:sz="4" w:space="0" w:color="auto"/>
            </w:tcBorders>
          </w:tcPr>
          <w:p w14:paraId="2127A465" w14:textId="58CD82C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State is soliciting quotes from vendors for all-inclusive integrated network services (i.e. subscription services.) The Vendor will provide the subscription service as a contractual right to the State. In providing a subscription service, Software and Vendor Intellectual property will not be licensed to the State. We respectfully propose that the last sentence to Section 5.8(A) be deleted.</w:t>
            </w:r>
          </w:p>
          <w:p w14:paraId="5F1F03A7" w14:textId="184A2345" w:rsidR="00AA4DC7" w:rsidRPr="006E43B2" w:rsidRDefault="00AA4DC7" w:rsidP="005663AD">
            <w:pPr>
              <w:tabs>
                <w:tab w:val="left" w:pos="0"/>
              </w:tabs>
              <w:overflowPunct w:val="0"/>
              <w:autoSpaceDE w:val="0"/>
              <w:autoSpaceDN w:val="0"/>
              <w:adjustRightInd w:val="0"/>
              <w:rPr>
                <w:rFonts w:ascii="Arial" w:hAnsi="Arial" w:cs="Arial"/>
                <w:b/>
              </w:rPr>
            </w:pPr>
          </w:p>
          <w:p w14:paraId="6F37DDB6" w14:textId="6133FF1A"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See</w:t>
            </w:r>
            <w:r w:rsidR="00D401A1" w:rsidRPr="006E43B2">
              <w:rPr>
                <w:rFonts w:ascii="Arial" w:hAnsi="Arial" w:cs="Arial"/>
              </w:rPr>
              <w:t xml:space="preserve"> Section 5.8 of the T3075</w:t>
            </w:r>
            <w:r w:rsidR="00205D31">
              <w:rPr>
                <w:rFonts w:ascii="Arial" w:hAnsi="Arial" w:cs="Arial"/>
              </w:rPr>
              <w:t xml:space="preserve"> Revised Bid Solicitation dated 07/06/2021</w:t>
            </w:r>
            <w:r w:rsidR="00D401A1" w:rsidRPr="006E43B2">
              <w:rPr>
                <w:rFonts w:ascii="Arial" w:hAnsi="Arial" w:cs="Arial"/>
              </w:rPr>
              <w:t xml:space="preserve">. </w:t>
            </w:r>
          </w:p>
          <w:p w14:paraId="58BBA21B" w14:textId="352680CA"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9FA1904" w14:textId="77777777" w:rsidTr="101C9DDB">
        <w:tc>
          <w:tcPr>
            <w:tcW w:w="1168" w:type="dxa"/>
            <w:tcBorders>
              <w:top w:val="single" w:sz="4" w:space="0" w:color="auto"/>
              <w:left w:val="single" w:sz="4" w:space="0" w:color="auto"/>
              <w:bottom w:val="single" w:sz="4" w:space="0" w:color="auto"/>
              <w:right w:val="single" w:sz="4" w:space="0" w:color="auto"/>
            </w:tcBorders>
          </w:tcPr>
          <w:p w14:paraId="6B05429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2448019" w14:textId="19303F9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w:t>
            </w:r>
          </w:p>
        </w:tc>
        <w:tc>
          <w:tcPr>
            <w:tcW w:w="8646" w:type="dxa"/>
            <w:tcBorders>
              <w:top w:val="single" w:sz="4" w:space="0" w:color="auto"/>
              <w:left w:val="single" w:sz="4" w:space="0" w:color="auto"/>
              <w:bottom w:val="single" w:sz="4" w:space="0" w:color="auto"/>
              <w:right w:val="single" w:sz="4" w:space="0" w:color="auto"/>
            </w:tcBorders>
          </w:tcPr>
          <w:p w14:paraId="4FF18DEE" w14:textId="737663FF"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Would the State be willing to adjust Section 5.8.A. by removing the word “perpetual”? Reason for requested change: The vendor can agree to provide a license to its intellectual property, but only so long as the agreement is in effect. As a result, we cannot agree to a perpetual license.</w:t>
            </w:r>
          </w:p>
          <w:p w14:paraId="0D17E559" w14:textId="24C4ECDF" w:rsidR="00AA4DC7" w:rsidRPr="006E43B2" w:rsidRDefault="00AA4DC7" w:rsidP="005663AD">
            <w:pPr>
              <w:tabs>
                <w:tab w:val="left" w:pos="0"/>
              </w:tabs>
              <w:overflowPunct w:val="0"/>
              <w:autoSpaceDE w:val="0"/>
              <w:autoSpaceDN w:val="0"/>
              <w:adjustRightInd w:val="0"/>
              <w:rPr>
                <w:rFonts w:ascii="Arial" w:hAnsi="Arial" w:cs="Arial"/>
                <w:b/>
              </w:rPr>
            </w:pPr>
          </w:p>
          <w:p w14:paraId="31BFE4D4" w14:textId="1C7F8C77"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See</w:t>
            </w:r>
            <w:r w:rsidR="00D401A1" w:rsidRPr="006E43B2">
              <w:rPr>
                <w:rFonts w:ascii="Arial" w:hAnsi="Arial" w:cs="Arial"/>
              </w:rPr>
              <w:t xml:space="preserve"> Section 5.8 of the T3075</w:t>
            </w:r>
            <w:r w:rsidRPr="006E43B2">
              <w:rPr>
                <w:rFonts w:ascii="Arial" w:hAnsi="Arial" w:cs="Arial"/>
              </w:rPr>
              <w:t xml:space="preserve"> Revised Bid Solicita</w:t>
            </w:r>
            <w:r w:rsidR="00205D31">
              <w:rPr>
                <w:rFonts w:ascii="Arial" w:hAnsi="Arial" w:cs="Arial"/>
              </w:rPr>
              <w:t>tion dated 07/06/2021.</w:t>
            </w:r>
          </w:p>
          <w:p w14:paraId="18F2E9A5" w14:textId="4DFF2314"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186842C" w14:textId="77777777" w:rsidTr="101C9DDB">
        <w:tc>
          <w:tcPr>
            <w:tcW w:w="1168" w:type="dxa"/>
            <w:tcBorders>
              <w:top w:val="single" w:sz="4" w:space="0" w:color="auto"/>
              <w:left w:val="single" w:sz="4" w:space="0" w:color="auto"/>
              <w:bottom w:val="single" w:sz="4" w:space="0" w:color="auto"/>
              <w:right w:val="single" w:sz="4" w:space="0" w:color="auto"/>
            </w:tcBorders>
          </w:tcPr>
          <w:p w14:paraId="0787F53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5162C05" w14:textId="43E01B6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 (B) &amp; (D)</w:t>
            </w:r>
          </w:p>
        </w:tc>
        <w:tc>
          <w:tcPr>
            <w:tcW w:w="8646" w:type="dxa"/>
            <w:tcBorders>
              <w:top w:val="single" w:sz="4" w:space="0" w:color="auto"/>
              <w:left w:val="single" w:sz="4" w:space="0" w:color="auto"/>
              <w:bottom w:val="single" w:sz="4" w:space="0" w:color="auto"/>
              <w:right w:val="single" w:sz="4" w:space="0" w:color="auto"/>
            </w:tcBorders>
          </w:tcPr>
          <w:p w14:paraId="070819D6" w14:textId="481C2D2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Respondent clarifies that Respondent will not be producing any work product for the State as part of the RFP.</w:t>
            </w:r>
          </w:p>
          <w:p w14:paraId="2D3E92BA" w14:textId="79C83848" w:rsidR="00AA4DC7" w:rsidRPr="006E43B2" w:rsidRDefault="00AA4DC7" w:rsidP="005663AD">
            <w:pPr>
              <w:tabs>
                <w:tab w:val="left" w:pos="0"/>
              </w:tabs>
              <w:overflowPunct w:val="0"/>
              <w:autoSpaceDE w:val="0"/>
              <w:autoSpaceDN w:val="0"/>
              <w:adjustRightInd w:val="0"/>
              <w:rPr>
                <w:rFonts w:ascii="Arial" w:hAnsi="Arial" w:cs="Arial"/>
                <w:b/>
              </w:rPr>
            </w:pPr>
          </w:p>
          <w:p w14:paraId="6920705E" w14:textId="134AAC91" w:rsidR="00AA4DC7" w:rsidRPr="006E43B2" w:rsidRDefault="00AA4DC7" w:rsidP="005E7FEC">
            <w:pPr>
              <w:tabs>
                <w:tab w:val="left" w:pos="0"/>
              </w:tabs>
              <w:overflowPunct w:val="0"/>
              <w:autoSpaceDE w:val="0"/>
              <w:autoSpaceDN w:val="0"/>
              <w:adjustRightInd w:val="0"/>
              <w:rPr>
                <w:rFonts w:ascii="Arial" w:hAnsi="Arial" w:cs="Arial"/>
              </w:rPr>
            </w:pPr>
            <w:r w:rsidRPr="006E43B2">
              <w:rPr>
                <w:rFonts w:ascii="Arial" w:hAnsi="Arial" w:cs="Arial"/>
              </w:rPr>
              <w:t xml:space="preserve">This is not a question.    </w:t>
            </w:r>
          </w:p>
          <w:p w14:paraId="5EA38086" w14:textId="3832919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54AB545" w14:textId="77777777" w:rsidTr="101C9DDB">
        <w:tc>
          <w:tcPr>
            <w:tcW w:w="1168" w:type="dxa"/>
            <w:tcBorders>
              <w:top w:val="single" w:sz="4" w:space="0" w:color="auto"/>
              <w:left w:val="single" w:sz="4" w:space="0" w:color="auto"/>
              <w:bottom w:val="single" w:sz="4" w:space="0" w:color="auto"/>
              <w:right w:val="single" w:sz="4" w:space="0" w:color="auto"/>
            </w:tcBorders>
          </w:tcPr>
          <w:p w14:paraId="4368F1E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11D8B02" w14:textId="5DACA5F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 (C)</w:t>
            </w:r>
          </w:p>
        </w:tc>
        <w:tc>
          <w:tcPr>
            <w:tcW w:w="8646" w:type="dxa"/>
            <w:tcBorders>
              <w:top w:val="single" w:sz="4" w:space="0" w:color="auto"/>
              <w:left w:val="single" w:sz="4" w:space="0" w:color="auto"/>
              <w:bottom w:val="single" w:sz="4" w:space="0" w:color="auto"/>
              <w:right w:val="single" w:sz="4" w:space="0" w:color="auto"/>
            </w:tcBorders>
          </w:tcPr>
          <w:p w14:paraId="2E2E4578" w14:textId="2833113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State is soliciting quotes from vendors for all-inclusive integrated network services (i.e. subscription services.) The Vendor will provide the subscription service as a contractual right to the State. The Vendor will not be providing any Custom Software to the State. We respectfully propose that Section 5.8(C) be deleted.</w:t>
            </w:r>
          </w:p>
          <w:p w14:paraId="4A275A25" w14:textId="38F0EC57" w:rsidR="00AA4DC7" w:rsidRPr="006E43B2" w:rsidRDefault="00AA4DC7" w:rsidP="005663AD">
            <w:pPr>
              <w:tabs>
                <w:tab w:val="left" w:pos="0"/>
              </w:tabs>
              <w:overflowPunct w:val="0"/>
              <w:autoSpaceDE w:val="0"/>
              <w:autoSpaceDN w:val="0"/>
              <w:adjustRightInd w:val="0"/>
              <w:rPr>
                <w:rFonts w:ascii="Arial" w:hAnsi="Arial" w:cs="Arial"/>
                <w:b/>
              </w:rPr>
            </w:pPr>
          </w:p>
          <w:p w14:paraId="0DA7A37E" w14:textId="08ED1E20"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rPr>
              <w:t>The State does not accept the proposed modification.  See</w:t>
            </w:r>
            <w:r w:rsidR="00843C20" w:rsidRPr="006E43B2">
              <w:rPr>
                <w:rFonts w:ascii="Arial" w:hAnsi="Arial" w:cs="Arial"/>
              </w:rPr>
              <w:t xml:space="preserve"> Section 5.8 of the T3075</w:t>
            </w:r>
            <w:r w:rsidRPr="006E43B2">
              <w:rPr>
                <w:rFonts w:ascii="Arial" w:hAnsi="Arial" w:cs="Arial"/>
              </w:rPr>
              <w:t xml:space="preserve"> Revised Bid Solicitation</w:t>
            </w:r>
            <w:r w:rsidR="00205D31">
              <w:rPr>
                <w:rFonts w:ascii="Arial" w:hAnsi="Arial" w:cs="Arial"/>
              </w:rPr>
              <w:t xml:space="preserve"> dated 07/06/2021.</w:t>
            </w:r>
          </w:p>
          <w:p w14:paraId="556A97B4" w14:textId="6EFAFFA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87DAFFC" w14:textId="77777777" w:rsidTr="101C9DDB">
        <w:tc>
          <w:tcPr>
            <w:tcW w:w="1168" w:type="dxa"/>
            <w:tcBorders>
              <w:top w:val="single" w:sz="4" w:space="0" w:color="auto"/>
              <w:left w:val="single" w:sz="4" w:space="0" w:color="auto"/>
              <w:bottom w:val="single" w:sz="4" w:space="0" w:color="auto"/>
              <w:right w:val="single" w:sz="4" w:space="0" w:color="auto"/>
            </w:tcBorders>
          </w:tcPr>
          <w:p w14:paraId="62379C8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EC4EC80" w14:textId="71EE68C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 (D)</w:t>
            </w:r>
          </w:p>
        </w:tc>
        <w:tc>
          <w:tcPr>
            <w:tcW w:w="8646" w:type="dxa"/>
            <w:tcBorders>
              <w:top w:val="single" w:sz="4" w:space="0" w:color="auto"/>
              <w:left w:val="single" w:sz="4" w:space="0" w:color="auto"/>
              <w:bottom w:val="single" w:sz="4" w:space="0" w:color="auto"/>
              <w:right w:val="single" w:sz="4" w:space="0" w:color="auto"/>
            </w:tcBorders>
          </w:tcPr>
          <w:p w14:paraId="3165733B" w14:textId="3DB5CB8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The State is soliciting quotes from vendors for all-inclusive integrated network services (i.e. subscription services.) The Vendor will provide the subscription service as a contractual right to the State. The Vendor will not be providing any "Work Product" to the State. We respectfully propose that Section 5.8(D) be deleted</w:t>
            </w:r>
          </w:p>
          <w:p w14:paraId="024D077B" w14:textId="037F1E4C" w:rsidR="00AA4DC7" w:rsidRPr="006E43B2" w:rsidRDefault="00AA4DC7" w:rsidP="005663AD">
            <w:pPr>
              <w:tabs>
                <w:tab w:val="left" w:pos="0"/>
              </w:tabs>
              <w:overflowPunct w:val="0"/>
              <w:autoSpaceDE w:val="0"/>
              <w:autoSpaceDN w:val="0"/>
              <w:adjustRightInd w:val="0"/>
              <w:rPr>
                <w:rFonts w:ascii="Arial" w:hAnsi="Arial" w:cs="Arial"/>
                <w:b/>
              </w:rPr>
            </w:pPr>
          </w:p>
          <w:p w14:paraId="3EB9F97D" w14:textId="0C10A808"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Section 5.8(D) applies to services provided to the State, and to the Deliverables that may be the result of such services. See</w:t>
            </w:r>
            <w:r w:rsidR="00843C20" w:rsidRPr="006E43B2">
              <w:rPr>
                <w:rFonts w:ascii="Arial" w:hAnsi="Arial" w:cs="Arial"/>
              </w:rPr>
              <w:t xml:space="preserve"> Section 2.2 and Section 5.8 of the T3075</w:t>
            </w:r>
            <w:r w:rsidRPr="006E43B2">
              <w:rPr>
                <w:rFonts w:ascii="Arial" w:hAnsi="Arial" w:cs="Arial"/>
              </w:rPr>
              <w:t xml:space="preserve"> Revised Bid Solicit</w:t>
            </w:r>
            <w:r w:rsidR="00205D31">
              <w:rPr>
                <w:rFonts w:ascii="Arial" w:hAnsi="Arial" w:cs="Arial"/>
              </w:rPr>
              <w:t>ation dated 07/06/2021</w:t>
            </w:r>
            <w:r w:rsidR="00843C20" w:rsidRPr="006E43B2">
              <w:rPr>
                <w:rFonts w:ascii="Arial" w:hAnsi="Arial" w:cs="Arial"/>
              </w:rPr>
              <w:t xml:space="preserve">. </w:t>
            </w:r>
          </w:p>
          <w:p w14:paraId="43B1D679" w14:textId="00149A0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71A7D10" w14:textId="77777777" w:rsidTr="101C9DDB">
        <w:tc>
          <w:tcPr>
            <w:tcW w:w="1168" w:type="dxa"/>
            <w:tcBorders>
              <w:top w:val="single" w:sz="4" w:space="0" w:color="auto"/>
              <w:left w:val="single" w:sz="4" w:space="0" w:color="auto"/>
              <w:bottom w:val="single" w:sz="4" w:space="0" w:color="auto"/>
              <w:right w:val="single" w:sz="4" w:space="0" w:color="auto"/>
            </w:tcBorders>
          </w:tcPr>
          <w:p w14:paraId="6D8F3C6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F38B330" w14:textId="018BDC4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5.8 (D)</w:t>
            </w:r>
          </w:p>
        </w:tc>
        <w:tc>
          <w:tcPr>
            <w:tcW w:w="8646" w:type="dxa"/>
            <w:tcBorders>
              <w:top w:val="single" w:sz="4" w:space="0" w:color="auto"/>
              <w:left w:val="single" w:sz="4" w:space="0" w:color="auto"/>
              <w:bottom w:val="single" w:sz="4" w:space="0" w:color="auto"/>
              <w:right w:val="single" w:sz="4" w:space="0" w:color="auto"/>
            </w:tcBorders>
          </w:tcPr>
          <w:p w14:paraId="4841D155" w14:textId="328002E6"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Section 5.8.D by adding language at the end of the paragraph as set forth below (changes designated by quote marks “ “) </w:t>
            </w:r>
          </w:p>
          <w:p w14:paraId="1BD79FE9"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1262D4D"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Work Product; Services “ The State owns all Deliverables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provided, however, Deliverables will not include Vendor’s NG9-1-1 solution.” </w:t>
            </w:r>
          </w:p>
          <w:p w14:paraId="468576D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72015EF" w14:textId="42C65FB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lastRenderedPageBreak/>
              <w:t>Reason for requested change: The vendor would like to clarify that, although it is developing an NG9-1-1 solution, it is not a Deliverable which will be exclusively owned by the State.</w:t>
            </w:r>
          </w:p>
          <w:p w14:paraId="2C426713" w14:textId="4145D659" w:rsidR="00AA4DC7" w:rsidRPr="006E43B2" w:rsidRDefault="00AA4DC7" w:rsidP="005663AD">
            <w:pPr>
              <w:tabs>
                <w:tab w:val="left" w:pos="0"/>
              </w:tabs>
              <w:overflowPunct w:val="0"/>
              <w:autoSpaceDE w:val="0"/>
              <w:autoSpaceDN w:val="0"/>
              <w:adjustRightInd w:val="0"/>
              <w:rPr>
                <w:rFonts w:ascii="Arial" w:hAnsi="Arial" w:cs="Arial"/>
                <w:b/>
              </w:rPr>
            </w:pPr>
          </w:p>
          <w:p w14:paraId="75F5A766" w14:textId="4FCF1C0D" w:rsidR="00AA4DC7" w:rsidRPr="006E43B2" w:rsidRDefault="00AA4DC7" w:rsidP="009340A1">
            <w:pPr>
              <w:tabs>
                <w:tab w:val="left" w:pos="0"/>
              </w:tabs>
              <w:overflowPunct w:val="0"/>
              <w:autoSpaceDE w:val="0"/>
              <w:autoSpaceDN w:val="0"/>
              <w:adjustRightInd w:val="0"/>
              <w:rPr>
                <w:rFonts w:ascii="Arial" w:hAnsi="Arial" w:cs="Arial"/>
                <w:b/>
              </w:rPr>
            </w:pPr>
            <w:r w:rsidRPr="006E43B2">
              <w:rPr>
                <w:rFonts w:ascii="Arial" w:hAnsi="Arial" w:cs="Arial"/>
              </w:rPr>
              <w:t>The State does not accept the proposed modifica</w:t>
            </w:r>
            <w:r w:rsidR="00843C20" w:rsidRPr="006E43B2">
              <w:rPr>
                <w:rFonts w:ascii="Arial" w:hAnsi="Arial" w:cs="Arial"/>
              </w:rPr>
              <w:t>tion.</w:t>
            </w:r>
            <w:r w:rsidRPr="006E43B2">
              <w:rPr>
                <w:rFonts w:ascii="Arial" w:hAnsi="Arial" w:cs="Arial"/>
              </w:rPr>
              <w:t xml:space="preserve"> See</w:t>
            </w:r>
            <w:r w:rsidR="00843C20" w:rsidRPr="006E43B2">
              <w:rPr>
                <w:rFonts w:ascii="Arial" w:hAnsi="Arial" w:cs="Arial"/>
              </w:rPr>
              <w:t xml:space="preserve"> Section 2.2 and Section 5.8</w:t>
            </w:r>
            <w:r w:rsidR="00205D31">
              <w:rPr>
                <w:rFonts w:ascii="Arial" w:hAnsi="Arial" w:cs="Arial"/>
              </w:rPr>
              <w:t xml:space="preserve"> Revised Bid Solicitation dated 07/06/2021.</w:t>
            </w:r>
            <w:r w:rsidR="00843C20" w:rsidRPr="006E43B2">
              <w:rPr>
                <w:rFonts w:ascii="Arial" w:hAnsi="Arial" w:cs="Arial"/>
              </w:rPr>
              <w:t xml:space="preserve"> </w:t>
            </w:r>
          </w:p>
          <w:p w14:paraId="2D3F0E76" w14:textId="74BCB61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36E0A13" w14:textId="77777777" w:rsidTr="101C9DDB">
        <w:tc>
          <w:tcPr>
            <w:tcW w:w="1168" w:type="dxa"/>
            <w:tcBorders>
              <w:top w:val="single" w:sz="4" w:space="0" w:color="auto"/>
              <w:left w:val="single" w:sz="4" w:space="0" w:color="auto"/>
              <w:bottom w:val="single" w:sz="4" w:space="0" w:color="auto"/>
              <w:right w:val="single" w:sz="4" w:space="0" w:color="auto"/>
            </w:tcBorders>
          </w:tcPr>
          <w:p w14:paraId="2D595FF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15E23DF" w14:textId="244CB21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5.9 (H)</w:t>
            </w:r>
          </w:p>
        </w:tc>
        <w:tc>
          <w:tcPr>
            <w:tcW w:w="8646" w:type="dxa"/>
            <w:tcBorders>
              <w:top w:val="single" w:sz="4" w:space="0" w:color="auto"/>
              <w:left w:val="single" w:sz="4" w:space="0" w:color="auto"/>
              <w:bottom w:val="single" w:sz="4" w:space="0" w:color="auto"/>
              <w:right w:val="single" w:sz="4" w:space="0" w:color="auto"/>
            </w:tcBorders>
          </w:tcPr>
          <w:p w14:paraId="2C163F3F" w14:textId="74C720D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Under the confidentiality section, the parties agree to disclose to each other only information that is required for the performance of the obligations under this Blanket P.O. with certain exceptions. Vendor is a wholly owned subsidiary of another company and may be utilizing additional resources to bring additional value to the State. As a result, Vendor may be required to disclose confidential information to its parent company. We respectfully propose additional exceptions as follows: "(iii) to its Representatives, Outside Consultants, and Affiliate with a demonstrable need to know such confidential information and solely for purposes of performing Vendor's obligations under the Blanket P.O. 'Representatives' shall include the Parties, directors, officers, employees, Affiliates, attorneys and accountants. 'Affiliates' shall mean another entity that directly or indirectly controls, is controlled by, or is under common control with the party in question. 'Outside Consultants' shall include, but are not limited to, advisors, consultants, and engineers.</w:t>
            </w:r>
          </w:p>
          <w:p w14:paraId="60B05183" w14:textId="1A1FA6DC" w:rsidR="00AA4DC7" w:rsidRPr="006E43B2" w:rsidRDefault="00AA4DC7" w:rsidP="005663AD">
            <w:pPr>
              <w:tabs>
                <w:tab w:val="left" w:pos="0"/>
              </w:tabs>
              <w:overflowPunct w:val="0"/>
              <w:autoSpaceDE w:val="0"/>
              <w:autoSpaceDN w:val="0"/>
              <w:adjustRightInd w:val="0"/>
              <w:rPr>
                <w:rFonts w:ascii="Arial" w:hAnsi="Arial" w:cs="Arial"/>
                <w:b/>
              </w:rPr>
            </w:pPr>
          </w:p>
          <w:p w14:paraId="4B5102B0" w14:textId="5A272F10"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First, the prohibition on disclosure only applies to “State Confidential Information” which is defined in Section 2.1.  Secondly, the State desires to limit disclosure of State Confidential Information for security reasons.  To the extent the Vendor {Contractor} desires to use other entities (whether related or not) to perform part of the Scope of Work, the Vendor {Contractor} is obligated to identify those entities as Subcontractors and complete a Subcontractor Utilization Form pursuant to Section 4.4.1.3 or Section 5.7.  Under such circumstances, the Vendor {Contractor} would still be subject to the limitations on disclosure of State Confidential Information, and is responsible for the subcontractor’s compliance with all of the terms and conditions of the contract.    </w:t>
            </w:r>
          </w:p>
          <w:p w14:paraId="3392D7D0" w14:textId="7E555E7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1F1937B" w14:textId="77777777" w:rsidTr="101C9DDB">
        <w:tc>
          <w:tcPr>
            <w:tcW w:w="1168" w:type="dxa"/>
            <w:tcBorders>
              <w:top w:val="single" w:sz="4" w:space="0" w:color="auto"/>
              <w:left w:val="single" w:sz="4" w:space="0" w:color="auto"/>
              <w:bottom w:val="single" w:sz="4" w:space="0" w:color="auto"/>
              <w:right w:val="single" w:sz="4" w:space="0" w:color="auto"/>
            </w:tcBorders>
          </w:tcPr>
          <w:p w14:paraId="0F67508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3AC93D3" w14:textId="2D6178E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5.10 &amp; 5.11</w:t>
            </w:r>
          </w:p>
        </w:tc>
        <w:tc>
          <w:tcPr>
            <w:tcW w:w="8646" w:type="dxa"/>
            <w:tcBorders>
              <w:top w:val="single" w:sz="4" w:space="0" w:color="auto"/>
              <w:left w:val="single" w:sz="4" w:space="0" w:color="auto"/>
              <w:bottom w:val="single" w:sz="4" w:space="0" w:color="auto"/>
              <w:right w:val="single" w:sz="4" w:space="0" w:color="auto"/>
            </w:tcBorders>
          </w:tcPr>
          <w:p w14:paraId="65C874C7" w14:textId="54B12E7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NEWS RELEASES and ADVERTISING. "Will the State agree to make these two clauses mutual so that any press releases or advertising by either party require prior written consent, as follows: NEWS RELEASES Neither the Vendor {Contractor} nor the State is permitted to issue news releases pertaining to any aspect of the services being provided under this Blanket P.O. without the prior written consent of the other (the Director for the State, the Account Manager for the Vendor). ADVERTISING Neither the Vendor {Contractor} nor the State shall use the State’s name, logos, images, or any data or results arising from this Blanket P.O. as a part of any commercial advertising without first obtaining the prior written consent of the other (the Director for the State, the Account Manager for Vendor)."</w:t>
            </w:r>
          </w:p>
          <w:p w14:paraId="40FDC850" w14:textId="499B7DF9" w:rsidR="00AA4DC7" w:rsidRPr="006E43B2" w:rsidRDefault="00AA4DC7" w:rsidP="005663AD">
            <w:pPr>
              <w:tabs>
                <w:tab w:val="left" w:pos="0"/>
              </w:tabs>
              <w:overflowPunct w:val="0"/>
              <w:autoSpaceDE w:val="0"/>
              <w:autoSpaceDN w:val="0"/>
              <w:adjustRightInd w:val="0"/>
              <w:rPr>
                <w:rFonts w:ascii="Arial" w:hAnsi="Arial" w:cs="Arial"/>
                <w:b/>
              </w:rPr>
            </w:pPr>
          </w:p>
          <w:p w14:paraId="6D3C8296" w14:textId="7BD64079" w:rsidR="00AA4DC7" w:rsidRPr="006E43B2" w:rsidRDefault="00D401A1"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modifications. The State, as a public entity, is subject to numerous disclosure and oversight requirements, and the State is obligated to be open about those entities it enters into Contracts with. Various State agencies or departments may wish to issue press releases regarding public Contracts, and such disclosures will not be subject to Vendor {Contractor} approval. </w:t>
            </w:r>
            <w:r w:rsidR="00AA4DC7" w:rsidRPr="006E43B2">
              <w:rPr>
                <w:rFonts w:ascii="Arial" w:hAnsi="Arial" w:cs="Arial"/>
              </w:rPr>
              <w:t xml:space="preserve">The identity of the State’s contracting partners is a matter of public record.  </w:t>
            </w:r>
          </w:p>
          <w:p w14:paraId="3EB00661" w14:textId="55562B5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EA025F2" w14:textId="77777777" w:rsidTr="101C9DDB">
        <w:tc>
          <w:tcPr>
            <w:tcW w:w="1168" w:type="dxa"/>
            <w:tcBorders>
              <w:top w:val="single" w:sz="4" w:space="0" w:color="auto"/>
              <w:left w:val="single" w:sz="4" w:space="0" w:color="auto"/>
              <w:bottom w:val="single" w:sz="4" w:space="0" w:color="auto"/>
              <w:right w:val="single" w:sz="4" w:space="0" w:color="auto"/>
            </w:tcBorders>
          </w:tcPr>
          <w:p w14:paraId="087D446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4491CD0" w14:textId="23AB94E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5.13.2 and 5.13.3</w:t>
            </w:r>
          </w:p>
        </w:tc>
        <w:tc>
          <w:tcPr>
            <w:tcW w:w="8646" w:type="dxa"/>
            <w:tcBorders>
              <w:top w:val="single" w:sz="4" w:space="0" w:color="auto"/>
              <w:left w:val="single" w:sz="4" w:space="0" w:color="auto"/>
              <w:bottom w:val="single" w:sz="4" w:space="0" w:color="auto"/>
              <w:right w:val="single" w:sz="4" w:space="0" w:color="auto"/>
            </w:tcBorders>
          </w:tcPr>
          <w:p w14:paraId="74D8E2EE" w14:textId="389C85E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Clarification: Respondent can agree to such a provision provided the parties discuss the parameters for Respondent’s failure to provide the services on a significant scale. Respondent also wants the right to challenge the appropriateness of such relief.</w:t>
            </w:r>
          </w:p>
          <w:p w14:paraId="6D16BA18" w14:textId="256B9BAA" w:rsidR="00AA4DC7" w:rsidRPr="006E43B2" w:rsidRDefault="00AA4DC7" w:rsidP="005663AD">
            <w:pPr>
              <w:tabs>
                <w:tab w:val="left" w:pos="0"/>
              </w:tabs>
              <w:overflowPunct w:val="0"/>
              <w:autoSpaceDE w:val="0"/>
              <w:autoSpaceDN w:val="0"/>
              <w:adjustRightInd w:val="0"/>
              <w:rPr>
                <w:rFonts w:ascii="Arial" w:hAnsi="Arial" w:cs="Arial"/>
                <w:b/>
              </w:rPr>
            </w:pPr>
          </w:p>
          <w:p w14:paraId="2C3F9A0E" w14:textId="1CBE1185"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modifications.  The State will not modify its contractual right to terminate the Contract, or to mitigate its damages in the event of Contractor’s breach.  See</w:t>
            </w:r>
            <w:r w:rsidR="002C2E66" w:rsidRPr="006E43B2">
              <w:rPr>
                <w:rFonts w:ascii="Arial" w:hAnsi="Arial" w:cs="Arial"/>
              </w:rPr>
              <w:t xml:space="preserve"> Section 5.13.3 of the T3075</w:t>
            </w:r>
            <w:r w:rsidRPr="006E43B2">
              <w:rPr>
                <w:rFonts w:ascii="Arial" w:hAnsi="Arial" w:cs="Arial"/>
              </w:rPr>
              <w:t xml:space="preserve"> Revised Bid Solicitat</w:t>
            </w:r>
            <w:r w:rsidR="00205D31">
              <w:rPr>
                <w:rFonts w:ascii="Arial" w:hAnsi="Arial" w:cs="Arial"/>
              </w:rPr>
              <w:t>ion dated 07/06/2021</w:t>
            </w:r>
            <w:r w:rsidR="002C2E66" w:rsidRPr="006E43B2">
              <w:rPr>
                <w:rFonts w:ascii="Arial" w:hAnsi="Arial" w:cs="Arial"/>
              </w:rPr>
              <w:t xml:space="preserve">. </w:t>
            </w:r>
          </w:p>
          <w:p w14:paraId="63E3361F" w14:textId="3B4C2FF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C047780" w14:textId="77777777" w:rsidTr="101C9DDB">
        <w:tc>
          <w:tcPr>
            <w:tcW w:w="1168" w:type="dxa"/>
            <w:tcBorders>
              <w:top w:val="single" w:sz="4" w:space="0" w:color="auto"/>
              <w:left w:val="single" w:sz="4" w:space="0" w:color="auto"/>
              <w:bottom w:val="single" w:sz="4" w:space="0" w:color="auto"/>
              <w:right w:val="single" w:sz="4" w:space="0" w:color="auto"/>
            </w:tcBorders>
          </w:tcPr>
          <w:p w14:paraId="0627916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C4E758F" w14:textId="6912828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5.13.3</w:t>
            </w:r>
          </w:p>
        </w:tc>
        <w:tc>
          <w:tcPr>
            <w:tcW w:w="8646" w:type="dxa"/>
            <w:tcBorders>
              <w:top w:val="single" w:sz="4" w:space="0" w:color="auto"/>
              <w:left w:val="single" w:sz="4" w:space="0" w:color="auto"/>
              <w:bottom w:val="single" w:sz="4" w:space="0" w:color="auto"/>
              <w:right w:val="single" w:sz="4" w:space="0" w:color="auto"/>
            </w:tcBorders>
          </w:tcPr>
          <w:p w14:paraId="1B4B3E99" w14:textId="5D01AFA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REMEDIES FOR FAILURE TO COMPLY WITH MATERIAL BLANKET P.O. REQUIREMENTS. "Vendor requests a 30-day right to cure, as follows: In the event that the Vendor {Contractor} fails to comply with any material Blanket P.O. requirements, and following written notice and a 30 day right and failure to cure the non-compliance, the Director may take steps to terminate this Blanket P.O. in accordance with the SSTC, authorize the delivery of Blanket P.O. items by any available means,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p>
          <w:p w14:paraId="24BD873F" w14:textId="0B0A1809" w:rsidR="00AA4DC7" w:rsidRPr="006E43B2" w:rsidRDefault="00AA4DC7" w:rsidP="005663AD">
            <w:pPr>
              <w:tabs>
                <w:tab w:val="left" w:pos="0"/>
              </w:tabs>
              <w:overflowPunct w:val="0"/>
              <w:autoSpaceDE w:val="0"/>
              <w:autoSpaceDN w:val="0"/>
              <w:adjustRightInd w:val="0"/>
              <w:rPr>
                <w:rFonts w:ascii="Arial" w:hAnsi="Arial" w:cs="Arial"/>
                <w:b/>
              </w:rPr>
            </w:pPr>
          </w:p>
          <w:p w14:paraId="1D48CAAB" w14:textId="49C50B79"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See </w:t>
            </w:r>
            <w:r w:rsidR="002C2E66" w:rsidRPr="006E43B2">
              <w:rPr>
                <w:rFonts w:ascii="Arial" w:hAnsi="Arial" w:cs="Arial"/>
              </w:rPr>
              <w:t xml:space="preserve">Section 5.13.3 of the T3075 </w:t>
            </w:r>
            <w:r w:rsidRPr="006E43B2">
              <w:rPr>
                <w:rFonts w:ascii="Arial" w:hAnsi="Arial" w:cs="Arial"/>
              </w:rPr>
              <w:t>Revised Bid Solicitat</w:t>
            </w:r>
            <w:r w:rsidR="00205D31">
              <w:rPr>
                <w:rFonts w:ascii="Arial" w:hAnsi="Arial" w:cs="Arial"/>
              </w:rPr>
              <w:t>ion dated 07/06/2021</w:t>
            </w:r>
            <w:r w:rsidR="002C2E66" w:rsidRPr="006E43B2">
              <w:rPr>
                <w:rFonts w:ascii="Arial" w:hAnsi="Arial" w:cs="Arial"/>
              </w:rPr>
              <w:t xml:space="preserve">. </w:t>
            </w:r>
            <w:r w:rsidRPr="006E43B2">
              <w:rPr>
                <w:rFonts w:ascii="Arial" w:hAnsi="Arial" w:cs="Arial"/>
              </w:rPr>
              <w:t xml:space="preserve"> </w:t>
            </w:r>
          </w:p>
          <w:p w14:paraId="7900BAA0" w14:textId="170E5122"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F727E0A" w14:textId="77777777" w:rsidTr="101C9DDB">
        <w:tc>
          <w:tcPr>
            <w:tcW w:w="1168" w:type="dxa"/>
            <w:tcBorders>
              <w:top w:val="single" w:sz="4" w:space="0" w:color="auto"/>
              <w:left w:val="single" w:sz="4" w:space="0" w:color="auto"/>
              <w:bottom w:val="single" w:sz="4" w:space="0" w:color="auto"/>
              <w:right w:val="single" w:sz="4" w:space="0" w:color="auto"/>
            </w:tcBorders>
          </w:tcPr>
          <w:p w14:paraId="7CBC875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FD93109" w14:textId="71D7BEB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5.13.3</w:t>
            </w:r>
          </w:p>
        </w:tc>
        <w:tc>
          <w:tcPr>
            <w:tcW w:w="8646" w:type="dxa"/>
            <w:tcBorders>
              <w:top w:val="single" w:sz="4" w:space="0" w:color="auto"/>
              <w:left w:val="single" w:sz="4" w:space="0" w:color="auto"/>
              <w:bottom w:val="single" w:sz="4" w:space="0" w:color="auto"/>
              <w:right w:val="single" w:sz="4" w:space="0" w:color="auto"/>
            </w:tcBorders>
          </w:tcPr>
          <w:p w14:paraId="576D4DF1" w14:textId="3E00492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Section 5.13.3 as set forth below (changes designated by quote marks ): In the event that the either party fails to comply with any material Blanket P.O. requirements ?(including, without limitation, the State’s failure to pay any undisputed amounts), the other party may, by providing thirty days written notice,? take steps to terminate this Blanket P.O. in accordance with the SSTC (provided, that, such material breach is not cured within the notice period), authorize the delivery of Blanket P.O. items by any available means,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 </w:t>
            </w:r>
          </w:p>
          <w:p w14:paraId="628CAD8E"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4DA77FA6" w14:textId="41F337D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While the vendor agrees that the State should be able to terminate for cause, we would like to clarify that such cause is related to material breaches and is subject to a cure period. The vendor would also require the right to terminate if the State materially breaches the terms, including, failure to pay undisputed amounts.</w:t>
            </w:r>
          </w:p>
          <w:p w14:paraId="2AB1420A" w14:textId="78BA544A" w:rsidR="00AA4DC7" w:rsidRPr="006E43B2" w:rsidRDefault="00AA4DC7" w:rsidP="005663AD">
            <w:pPr>
              <w:tabs>
                <w:tab w:val="left" w:pos="0"/>
              </w:tabs>
              <w:overflowPunct w:val="0"/>
              <w:autoSpaceDE w:val="0"/>
              <w:autoSpaceDN w:val="0"/>
              <w:adjustRightInd w:val="0"/>
              <w:rPr>
                <w:rFonts w:ascii="Arial" w:hAnsi="Arial" w:cs="Arial"/>
                <w:b/>
              </w:rPr>
            </w:pPr>
          </w:p>
          <w:p w14:paraId="1F4099D0" w14:textId="37F08C74"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See</w:t>
            </w:r>
            <w:r w:rsidR="002C2E66" w:rsidRPr="006E43B2">
              <w:rPr>
                <w:rFonts w:ascii="Arial" w:hAnsi="Arial" w:cs="Arial"/>
              </w:rPr>
              <w:t xml:space="preserve"> Section 5.13.3 of the T3075</w:t>
            </w:r>
            <w:r w:rsidR="00205D31">
              <w:rPr>
                <w:rFonts w:ascii="Arial" w:hAnsi="Arial" w:cs="Arial"/>
              </w:rPr>
              <w:t xml:space="preserve"> Revised Bid Solicitation dated 07/06/2021.</w:t>
            </w:r>
          </w:p>
          <w:p w14:paraId="1A3ADE65" w14:textId="4F4CBAC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C528584" w14:textId="77777777" w:rsidTr="101C9DDB">
        <w:tc>
          <w:tcPr>
            <w:tcW w:w="1168" w:type="dxa"/>
            <w:tcBorders>
              <w:top w:val="single" w:sz="4" w:space="0" w:color="auto"/>
              <w:left w:val="single" w:sz="4" w:space="0" w:color="auto"/>
              <w:bottom w:val="single" w:sz="4" w:space="0" w:color="auto"/>
              <w:right w:val="single" w:sz="4" w:space="0" w:color="auto"/>
            </w:tcBorders>
          </w:tcPr>
          <w:p w14:paraId="74AD448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05A9028" w14:textId="3640F2B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w:t>
            </w:r>
          </w:p>
        </w:tc>
        <w:tc>
          <w:tcPr>
            <w:tcW w:w="8646" w:type="dxa"/>
            <w:tcBorders>
              <w:top w:val="single" w:sz="4" w:space="0" w:color="auto"/>
              <w:left w:val="single" w:sz="4" w:space="0" w:color="auto"/>
              <w:bottom w:val="single" w:sz="4" w:space="0" w:color="auto"/>
              <w:right w:val="single" w:sz="4" w:space="0" w:color="auto"/>
            </w:tcBorders>
          </w:tcPr>
          <w:p w14:paraId="4ADEB4F7" w14:textId="2EE3533E"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Section 5.14 provides for liquidated damages because "it would be difficult to determine actual damages which the State of New Jersey will sustain as the result of the Vendor's {Contractor's} failure to meet the performance requirements." Under the applicable State of New Jersey law, liquidated damages are intended to be a stipulated sum for damages associated with a breach as an exclusive remedy for such breach, and not assessed as an unenforceable penalty. We respectfully propose that Section 5.14, 3rd paragraph, 1st sentence be deleted and replaced as follows: "Assessment of liquidated damages shall be the exclusive remedy for Vendor's failure to meet the performance requirements as provided above."</w:t>
            </w:r>
          </w:p>
          <w:p w14:paraId="61FD4298" w14:textId="569B573C" w:rsidR="00AA4DC7" w:rsidRPr="006E43B2" w:rsidRDefault="00AA4DC7" w:rsidP="005663AD">
            <w:pPr>
              <w:tabs>
                <w:tab w:val="left" w:pos="0"/>
              </w:tabs>
              <w:overflowPunct w:val="0"/>
              <w:autoSpaceDE w:val="0"/>
              <w:autoSpaceDN w:val="0"/>
              <w:adjustRightInd w:val="0"/>
              <w:rPr>
                <w:rFonts w:ascii="Arial" w:hAnsi="Arial" w:cs="Arial"/>
              </w:rPr>
            </w:pPr>
          </w:p>
          <w:p w14:paraId="206E72F0" w14:textId="34DEF7DD"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w:t>
            </w:r>
          </w:p>
          <w:p w14:paraId="7D590CF1" w14:textId="0D9FE9F3"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9007AC1" w14:textId="77777777" w:rsidTr="101C9DDB">
        <w:tc>
          <w:tcPr>
            <w:tcW w:w="1168" w:type="dxa"/>
            <w:tcBorders>
              <w:top w:val="single" w:sz="4" w:space="0" w:color="auto"/>
              <w:left w:val="single" w:sz="4" w:space="0" w:color="auto"/>
              <w:bottom w:val="single" w:sz="4" w:space="0" w:color="auto"/>
              <w:right w:val="single" w:sz="4" w:space="0" w:color="auto"/>
            </w:tcBorders>
          </w:tcPr>
          <w:p w14:paraId="7B75B9C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F6910C6" w14:textId="4BAB0899"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w:t>
            </w:r>
          </w:p>
        </w:tc>
        <w:tc>
          <w:tcPr>
            <w:tcW w:w="8646" w:type="dxa"/>
            <w:tcBorders>
              <w:top w:val="single" w:sz="4" w:space="0" w:color="auto"/>
              <w:left w:val="single" w:sz="4" w:space="0" w:color="auto"/>
              <w:bottom w:val="single" w:sz="4" w:space="0" w:color="auto"/>
              <w:right w:val="single" w:sz="4" w:space="0" w:color="auto"/>
            </w:tcBorders>
          </w:tcPr>
          <w:p w14:paraId="299A0BE0" w14:textId="3B27548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Respondent takes exception to the liquidated damage clause as it generally does not agree to such liquidated damages for such services. Respondent would like to discuss this section along with SLAs and service credits.</w:t>
            </w:r>
          </w:p>
          <w:p w14:paraId="7E75E08E" w14:textId="2AA576BD" w:rsidR="00AA4DC7" w:rsidRPr="006E43B2" w:rsidRDefault="00AA4DC7" w:rsidP="005663AD">
            <w:pPr>
              <w:tabs>
                <w:tab w:val="left" w:pos="0"/>
              </w:tabs>
              <w:overflowPunct w:val="0"/>
              <w:autoSpaceDE w:val="0"/>
              <w:autoSpaceDN w:val="0"/>
              <w:adjustRightInd w:val="0"/>
              <w:rPr>
                <w:rFonts w:ascii="Arial" w:hAnsi="Arial" w:cs="Arial"/>
                <w:b/>
              </w:rPr>
            </w:pPr>
          </w:p>
          <w:p w14:paraId="241E7941" w14:textId="77777777" w:rsidR="00AA4DC7" w:rsidRPr="006E43B2" w:rsidRDefault="00AA4DC7" w:rsidP="00EF77A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this proposed modification.  Terms and conditions on publicly bid procurements must be consistent for all potential Vendor {Bidders}.  As such, all requests for changes to the Bid Solicitation requirements and terms and conditions must be raised during the Question and Answer (“Q&amp;A”) period as described in Section 1.3.  After the Q&amp;A period, the State will post the Questions and Answers, and, in the event that changes are made in response to Questions, a Revised Bid Solicitation and/or Price Sheet.  This process ensures a level playing field for all Vendor {Bidders}. </w:t>
            </w:r>
          </w:p>
          <w:p w14:paraId="401E6677" w14:textId="77777777" w:rsidR="00AA4DC7" w:rsidRPr="006E43B2" w:rsidRDefault="00AA4DC7" w:rsidP="00EF77AE">
            <w:pPr>
              <w:tabs>
                <w:tab w:val="left" w:pos="0"/>
              </w:tabs>
              <w:overflowPunct w:val="0"/>
              <w:autoSpaceDE w:val="0"/>
              <w:autoSpaceDN w:val="0"/>
              <w:adjustRightInd w:val="0"/>
              <w:rPr>
                <w:rFonts w:ascii="Arial" w:hAnsi="Arial" w:cs="Arial"/>
              </w:rPr>
            </w:pPr>
          </w:p>
          <w:p w14:paraId="694DB161" w14:textId="77777777" w:rsidR="00AA4DC7" w:rsidRPr="006E43B2" w:rsidRDefault="00AA4DC7" w:rsidP="00EF77AE">
            <w:pPr>
              <w:tabs>
                <w:tab w:val="left" w:pos="0"/>
              </w:tabs>
              <w:overflowPunct w:val="0"/>
              <w:autoSpaceDE w:val="0"/>
              <w:autoSpaceDN w:val="0"/>
              <w:adjustRightInd w:val="0"/>
              <w:rPr>
                <w:rFonts w:ascii="Arial" w:hAnsi="Arial" w:cs="Arial"/>
              </w:rPr>
            </w:pPr>
            <w:r w:rsidRPr="006E43B2">
              <w:rPr>
                <w:rFonts w:ascii="Arial" w:hAnsi="Arial" w:cs="Arial"/>
              </w:rPr>
              <w:t>Should the Vendor {Bidder} submit exceptions and/or additional terms with its Quote, the State will review same as described in Bid Solicitation Section 4.1.</w:t>
            </w:r>
          </w:p>
          <w:p w14:paraId="649AC162" w14:textId="77777777" w:rsidR="00AA4DC7" w:rsidRPr="006E43B2" w:rsidRDefault="00AA4DC7" w:rsidP="00EF77AE">
            <w:pPr>
              <w:tabs>
                <w:tab w:val="left" w:pos="0"/>
              </w:tabs>
              <w:overflowPunct w:val="0"/>
              <w:autoSpaceDE w:val="0"/>
              <w:autoSpaceDN w:val="0"/>
              <w:adjustRightInd w:val="0"/>
              <w:rPr>
                <w:rFonts w:ascii="Arial" w:hAnsi="Arial" w:cs="Arial"/>
              </w:rPr>
            </w:pPr>
          </w:p>
          <w:p w14:paraId="28C8F3A6" w14:textId="68D47D25"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 xml:space="preserve">There will be no negotiation of terms and conditions after the Question and Answer process is complete, after Notice of Intent to Award is issued or after a final award is made.   See Section 1.3 and Section 4.1.   </w:t>
            </w:r>
          </w:p>
          <w:p w14:paraId="7CB5796E" w14:textId="529E9A8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4D73EF5" w14:textId="77777777" w:rsidTr="101C9DDB">
        <w:tc>
          <w:tcPr>
            <w:tcW w:w="1168" w:type="dxa"/>
            <w:tcBorders>
              <w:top w:val="single" w:sz="4" w:space="0" w:color="auto"/>
              <w:left w:val="single" w:sz="4" w:space="0" w:color="auto"/>
              <w:bottom w:val="single" w:sz="4" w:space="0" w:color="auto"/>
              <w:right w:val="single" w:sz="4" w:space="0" w:color="auto"/>
            </w:tcBorders>
          </w:tcPr>
          <w:p w14:paraId="7DFE8AC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BAF41B3" w14:textId="5C212112"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w:t>
            </w:r>
          </w:p>
        </w:tc>
        <w:tc>
          <w:tcPr>
            <w:tcW w:w="8646" w:type="dxa"/>
            <w:tcBorders>
              <w:top w:val="single" w:sz="4" w:space="0" w:color="auto"/>
              <w:left w:val="single" w:sz="4" w:space="0" w:color="auto"/>
              <w:bottom w:val="single" w:sz="4" w:space="0" w:color="auto"/>
              <w:right w:val="single" w:sz="4" w:space="0" w:color="auto"/>
            </w:tcBorders>
          </w:tcPr>
          <w:p w14:paraId="41D7101E" w14:textId="2E12B94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Section 5.14 paragraph 3 as below (changes designated by quote marks “ “): </w:t>
            </w:r>
          </w:p>
          <w:p w14:paraId="463E0B8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0D837453"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Assessment of liquidated damages “(including as a result of missing service levels)” shall be in addition to “the State’s termination rights and ability to recover direct damages.” Except and to the extent expressly provided herein, the Division shall be entitled to recover liquidated damages under each section applicable to any given incident; “provided, that, in the event there is a single incident giving rise to multiple liquidated damages, the State shall only be entitled to recover the highest liquidated damage available to it hereunder. Contractor shall not be responsible for issues that would otherwise cause liquidated damages: 1) that are not a result of Contractor’s acts or omissions; 2) that are a result of the use of out of support hardware or software; or 3) where an outage does not cause an impairment in the receipt of the Services. In no event will the cumulative amount owed in any given month for any and all liquidated damages exceed ten percent (10%) of the monthly recurring service costs across all Services. All liquidated damages shall be measured and applied on a monthly basis.” “In the event Contractor pays a liquidated damage in a given month, then meets or exceeds its service delivery requirements for a period of three consecutive months, then Contractor shall be deemed to earn back the liquidated damage.” </w:t>
            </w:r>
          </w:p>
          <w:p w14:paraId="6EAF34C8"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63E58E43" w14:textId="46B09FC1"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We can agree to the liquidated damages (LD) concept but cannot agree to LD and service level penalties. We have concerns the language is overly broad and allows additional remedies outside the scope of LD, termination rights and recoverable direct damages. As to the LD, the vendor understands and agrees to the request, however, we require the amount of such penalties to be capped and to include certain exclusions.</w:t>
            </w:r>
          </w:p>
          <w:p w14:paraId="00ED9BEA" w14:textId="76D43397" w:rsidR="00AA4DC7" w:rsidRPr="006E43B2" w:rsidRDefault="00AA4DC7" w:rsidP="005663AD">
            <w:pPr>
              <w:tabs>
                <w:tab w:val="left" w:pos="0"/>
              </w:tabs>
              <w:overflowPunct w:val="0"/>
              <w:autoSpaceDE w:val="0"/>
              <w:autoSpaceDN w:val="0"/>
              <w:adjustRightInd w:val="0"/>
              <w:rPr>
                <w:rFonts w:ascii="Arial" w:hAnsi="Arial" w:cs="Arial"/>
                <w:b/>
              </w:rPr>
            </w:pPr>
          </w:p>
          <w:p w14:paraId="61E81A47" w14:textId="0D81F807" w:rsidR="00AA4DC7" w:rsidRDefault="00AA4DC7" w:rsidP="002C2E66">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See</w:t>
            </w:r>
            <w:r w:rsidR="002C2E66" w:rsidRPr="006E43B2">
              <w:rPr>
                <w:rFonts w:ascii="Arial" w:hAnsi="Arial" w:cs="Arial"/>
              </w:rPr>
              <w:t xml:space="preserve"> Sections 5.22 Force Majeure and 5.14.5 Payment of Liquidated Damages of the T3075</w:t>
            </w:r>
            <w:r w:rsidRPr="006E43B2">
              <w:rPr>
                <w:rFonts w:ascii="Arial" w:hAnsi="Arial" w:cs="Arial"/>
              </w:rPr>
              <w:t xml:space="preserve"> </w:t>
            </w:r>
            <w:r w:rsidR="00205D31">
              <w:rPr>
                <w:rFonts w:ascii="Arial" w:hAnsi="Arial" w:cs="Arial"/>
              </w:rPr>
              <w:t>Revised Bid Solicitation, dated 07/06/2021</w:t>
            </w:r>
            <w:r w:rsidR="002C2E66" w:rsidRPr="006E43B2">
              <w:rPr>
                <w:rFonts w:ascii="Arial" w:hAnsi="Arial" w:cs="Arial"/>
              </w:rPr>
              <w:t xml:space="preserve">. </w:t>
            </w:r>
          </w:p>
          <w:p w14:paraId="5D7822AD" w14:textId="27B83C25" w:rsidR="00394D04" w:rsidRPr="006E43B2" w:rsidRDefault="00394D04" w:rsidP="002C2E66">
            <w:pPr>
              <w:tabs>
                <w:tab w:val="left" w:pos="0"/>
              </w:tabs>
              <w:overflowPunct w:val="0"/>
              <w:autoSpaceDE w:val="0"/>
              <w:autoSpaceDN w:val="0"/>
              <w:adjustRightInd w:val="0"/>
              <w:rPr>
                <w:rFonts w:ascii="Arial" w:hAnsi="Arial" w:cs="Arial"/>
                <w:b/>
              </w:rPr>
            </w:pPr>
          </w:p>
        </w:tc>
      </w:tr>
      <w:tr w:rsidR="00AA4DC7" w:rsidRPr="006E43B2" w14:paraId="08414C7E" w14:textId="77777777" w:rsidTr="101C9DDB">
        <w:tc>
          <w:tcPr>
            <w:tcW w:w="1168" w:type="dxa"/>
            <w:tcBorders>
              <w:top w:val="single" w:sz="4" w:space="0" w:color="auto"/>
              <w:left w:val="single" w:sz="4" w:space="0" w:color="auto"/>
              <w:bottom w:val="single" w:sz="4" w:space="0" w:color="auto"/>
              <w:right w:val="single" w:sz="4" w:space="0" w:color="auto"/>
            </w:tcBorders>
          </w:tcPr>
          <w:p w14:paraId="473EE3C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9A7D361" w14:textId="2D198638"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w:t>
            </w:r>
          </w:p>
        </w:tc>
        <w:tc>
          <w:tcPr>
            <w:tcW w:w="8646" w:type="dxa"/>
            <w:tcBorders>
              <w:top w:val="single" w:sz="4" w:space="0" w:color="auto"/>
              <w:left w:val="single" w:sz="4" w:space="0" w:color="auto"/>
              <w:bottom w:val="single" w:sz="4" w:space="0" w:color="auto"/>
              <w:right w:val="single" w:sz="4" w:space="0" w:color="auto"/>
            </w:tcBorders>
          </w:tcPr>
          <w:p w14:paraId="331254EE" w14:textId="12B7DD63" w:rsidR="00AA4DC7" w:rsidRPr="006E43B2" w:rsidRDefault="00AA4DC7" w:rsidP="00CD7F57">
            <w:pPr>
              <w:tabs>
                <w:tab w:val="left" w:pos="0"/>
              </w:tabs>
              <w:overflowPunct w:val="0"/>
              <w:autoSpaceDE w:val="0"/>
              <w:autoSpaceDN w:val="0"/>
              <w:adjustRightInd w:val="0"/>
              <w:rPr>
                <w:rFonts w:ascii="Arial" w:hAnsi="Arial" w:cs="Arial"/>
                <w:b/>
              </w:rPr>
            </w:pPr>
            <w:r w:rsidRPr="006E43B2">
              <w:rPr>
                <w:rFonts w:ascii="Arial" w:hAnsi="Arial" w:cs="Arial"/>
                <w:b/>
              </w:rPr>
              <w:t>Will the State add language to this section that states if delivery is delayed by anything outside of Contractor's span of control that liquidated damages will not apply?</w:t>
            </w:r>
          </w:p>
          <w:p w14:paraId="32B4CC26" w14:textId="77777777" w:rsidR="00AA4DC7" w:rsidRPr="006E43B2" w:rsidRDefault="00AA4DC7" w:rsidP="00CD7F57">
            <w:pPr>
              <w:tabs>
                <w:tab w:val="left" w:pos="0"/>
              </w:tabs>
              <w:overflowPunct w:val="0"/>
              <w:autoSpaceDE w:val="0"/>
              <w:autoSpaceDN w:val="0"/>
              <w:adjustRightInd w:val="0"/>
              <w:rPr>
                <w:rFonts w:ascii="Arial" w:hAnsi="Arial" w:cs="Arial"/>
              </w:rPr>
            </w:pPr>
          </w:p>
          <w:p w14:paraId="615101B4" w14:textId="0EB084FF" w:rsidR="00AA4DC7" w:rsidRPr="006E43B2" w:rsidRDefault="002C2E66" w:rsidP="00CD7F57">
            <w:pPr>
              <w:tabs>
                <w:tab w:val="left" w:pos="0"/>
              </w:tabs>
              <w:overflowPunct w:val="0"/>
              <w:autoSpaceDE w:val="0"/>
              <w:autoSpaceDN w:val="0"/>
              <w:adjustRightInd w:val="0"/>
              <w:rPr>
                <w:rFonts w:ascii="Arial" w:hAnsi="Arial" w:cs="Arial"/>
              </w:rPr>
            </w:pPr>
            <w:r w:rsidRPr="006E43B2">
              <w:rPr>
                <w:rFonts w:ascii="Arial" w:hAnsi="Arial" w:cs="Arial"/>
              </w:rPr>
              <w:t>See Section 5.22, Force Majeure of the T3075 Revised</w:t>
            </w:r>
            <w:r w:rsidR="00205D31">
              <w:rPr>
                <w:rFonts w:ascii="Arial" w:hAnsi="Arial" w:cs="Arial"/>
              </w:rPr>
              <w:t xml:space="preserve"> Bid Solicitation dated 07/06/2021.</w:t>
            </w:r>
          </w:p>
          <w:p w14:paraId="2664E8BC" w14:textId="2E2E58EF"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4F612E3" w14:textId="77777777" w:rsidTr="101C9DDB">
        <w:tc>
          <w:tcPr>
            <w:tcW w:w="1168" w:type="dxa"/>
            <w:tcBorders>
              <w:top w:val="single" w:sz="4" w:space="0" w:color="auto"/>
              <w:left w:val="single" w:sz="4" w:space="0" w:color="auto"/>
              <w:bottom w:val="single" w:sz="4" w:space="0" w:color="auto"/>
              <w:right w:val="single" w:sz="4" w:space="0" w:color="auto"/>
            </w:tcBorders>
          </w:tcPr>
          <w:p w14:paraId="3ABBD0B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55C3824" w14:textId="504679C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(A)</w:t>
            </w:r>
          </w:p>
        </w:tc>
        <w:tc>
          <w:tcPr>
            <w:tcW w:w="8646" w:type="dxa"/>
            <w:tcBorders>
              <w:top w:val="single" w:sz="4" w:space="0" w:color="auto"/>
              <w:left w:val="single" w:sz="4" w:space="0" w:color="auto"/>
              <w:bottom w:val="single" w:sz="4" w:space="0" w:color="auto"/>
              <w:right w:val="single" w:sz="4" w:space="0" w:color="auto"/>
            </w:tcBorders>
          </w:tcPr>
          <w:p w14:paraId="26F06134" w14:textId="4B7F5D4B"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Under applicable New Jersey law, liquidated damages are intended to quantify damages that are difficult in assessing or proving. Section 5.14(A) provides a specific, quantifiable measure of damages (i.e. trunk connection cost and backbone infrastructure cost), which appears to be unenforceable and contrary to New Jersey law. We respectfully propose that Section 5.14(A) be deleted.</w:t>
            </w:r>
          </w:p>
          <w:p w14:paraId="1EE75FB6" w14:textId="77777777" w:rsidR="00AA4DC7" w:rsidRPr="006E43B2" w:rsidRDefault="00AA4DC7" w:rsidP="00CD7F57">
            <w:pPr>
              <w:tabs>
                <w:tab w:val="left" w:pos="0"/>
              </w:tabs>
              <w:overflowPunct w:val="0"/>
              <w:autoSpaceDE w:val="0"/>
              <w:autoSpaceDN w:val="0"/>
              <w:adjustRightInd w:val="0"/>
              <w:rPr>
                <w:rFonts w:ascii="Arial" w:hAnsi="Arial" w:cs="Arial"/>
              </w:rPr>
            </w:pPr>
          </w:p>
          <w:p w14:paraId="2D4F7B9F" w14:textId="582426D0" w:rsidR="00AA4DC7" w:rsidRPr="006E43B2" w:rsidRDefault="00AA4DC7" w:rsidP="00CD7F57">
            <w:pPr>
              <w:tabs>
                <w:tab w:val="left" w:pos="0"/>
              </w:tabs>
              <w:overflowPunct w:val="0"/>
              <w:autoSpaceDE w:val="0"/>
              <w:autoSpaceDN w:val="0"/>
              <w:adjustRightInd w:val="0"/>
              <w:rPr>
                <w:rFonts w:ascii="Arial" w:hAnsi="Arial" w:cs="Arial"/>
              </w:rPr>
            </w:pPr>
            <w:r w:rsidRPr="006E43B2">
              <w:rPr>
                <w:rFonts w:ascii="Arial" w:hAnsi="Arial" w:cs="Arial"/>
              </w:rPr>
              <w:t>The State does not acc</w:t>
            </w:r>
            <w:r w:rsidR="00AA2709" w:rsidRPr="006E43B2">
              <w:rPr>
                <w:rFonts w:ascii="Arial" w:hAnsi="Arial" w:cs="Arial"/>
              </w:rPr>
              <w:t xml:space="preserve">ept the proposed modification. </w:t>
            </w:r>
            <w:r w:rsidRPr="006E43B2">
              <w:rPr>
                <w:rFonts w:ascii="Arial" w:hAnsi="Arial" w:cs="Arial"/>
              </w:rPr>
              <w:t>See</w:t>
            </w:r>
            <w:r w:rsidR="00AA2709" w:rsidRPr="006E43B2">
              <w:rPr>
                <w:rFonts w:ascii="Arial" w:hAnsi="Arial" w:cs="Arial"/>
              </w:rPr>
              <w:t xml:space="preserve"> Section 5.14 of the T3075</w:t>
            </w:r>
            <w:r w:rsidRPr="006E43B2">
              <w:rPr>
                <w:rFonts w:ascii="Arial" w:hAnsi="Arial" w:cs="Arial"/>
              </w:rPr>
              <w:t xml:space="preserve"> Revised Bid Solicit</w:t>
            </w:r>
            <w:r w:rsidR="00205D31">
              <w:rPr>
                <w:rFonts w:ascii="Arial" w:hAnsi="Arial" w:cs="Arial"/>
              </w:rPr>
              <w:t>ation dated 07/06/2021.</w:t>
            </w:r>
            <w:r w:rsidRPr="006E43B2">
              <w:rPr>
                <w:rFonts w:ascii="Arial" w:hAnsi="Arial" w:cs="Arial"/>
              </w:rPr>
              <w:t xml:space="preserve"> </w:t>
            </w:r>
          </w:p>
          <w:p w14:paraId="3DE27D84" w14:textId="7C239EE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3B3BE675" w14:textId="77777777" w:rsidTr="101C9DDB">
        <w:tc>
          <w:tcPr>
            <w:tcW w:w="1168" w:type="dxa"/>
            <w:tcBorders>
              <w:top w:val="single" w:sz="4" w:space="0" w:color="auto"/>
              <w:left w:val="single" w:sz="4" w:space="0" w:color="auto"/>
              <w:bottom w:val="single" w:sz="4" w:space="0" w:color="auto"/>
              <w:right w:val="single" w:sz="4" w:space="0" w:color="auto"/>
            </w:tcBorders>
          </w:tcPr>
          <w:p w14:paraId="78976C9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349897F" w14:textId="64A066D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(A)</w:t>
            </w:r>
          </w:p>
        </w:tc>
        <w:tc>
          <w:tcPr>
            <w:tcW w:w="8646" w:type="dxa"/>
            <w:tcBorders>
              <w:top w:val="single" w:sz="4" w:space="0" w:color="auto"/>
              <w:left w:val="single" w:sz="4" w:space="0" w:color="auto"/>
              <w:bottom w:val="single" w:sz="4" w:space="0" w:color="auto"/>
              <w:right w:val="single" w:sz="4" w:space="0" w:color="auto"/>
            </w:tcBorders>
          </w:tcPr>
          <w:p w14:paraId="148144E9" w14:textId="28D8A4F3" w:rsidR="00AA4DC7" w:rsidRPr="006E43B2" w:rsidRDefault="00AA4DC7" w:rsidP="00CD7F57">
            <w:pPr>
              <w:tabs>
                <w:tab w:val="left" w:pos="0"/>
              </w:tabs>
              <w:overflowPunct w:val="0"/>
              <w:autoSpaceDE w:val="0"/>
              <w:autoSpaceDN w:val="0"/>
              <w:adjustRightInd w:val="0"/>
              <w:rPr>
                <w:rFonts w:ascii="Arial" w:hAnsi="Arial" w:cs="Arial"/>
                <w:b/>
              </w:rPr>
            </w:pPr>
            <w:r w:rsidRPr="006E43B2">
              <w:rPr>
                <w:rFonts w:ascii="Arial" w:hAnsi="Arial" w:cs="Arial"/>
                <w:b/>
              </w:rPr>
              <w:t>To the extent that the State believes that Section 5.14(A) is enforceable, we respectfully propose that liquidated damages be provided as a credit to the State. A new sentence is added to the end of the paragraph as follows: "The liquidated damages assessed in this Section 5.14(A) shall be provided to the State as a credit to the State's obligation to pay monthly recurring charges to the Vendor for the subscription services.</w:t>
            </w:r>
          </w:p>
          <w:p w14:paraId="0EB9F2AE" w14:textId="77777777" w:rsidR="00AA4DC7" w:rsidRPr="006E43B2" w:rsidRDefault="00AA4DC7" w:rsidP="00CD7F57">
            <w:pPr>
              <w:tabs>
                <w:tab w:val="left" w:pos="0"/>
              </w:tabs>
              <w:overflowPunct w:val="0"/>
              <w:autoSpaceDE w:val="0"/>
              <w:autoSpaceDN w:val="0"/>
              <w:adjustRightInd w:val="0"/>
              <w:rPr>
                <w:rFonts w:ascii="Arial" w:hAnsi="Arial" w:cs="Arial"/>
              </w:rPr>
            </w:pPr>
          </w:p>
          <w:p w14:paraId="285B815A" w14:textId="7C73729E" w:rsidR="00AA4DC7" w:rsidRPr="006E43B2" w:rsidRDefault="00AA4DC7" w:rsidP="00566095">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modifications. Please see Bid Solicitation Section 5.14.5 which addresses payment of liquidated damages.  </w:t>
            </w:r>
          </w:p>
          <w:p w14:paraId="672CC2D9" w14:textId="3D7DD723" w:rsidR="00AA4DC7" w:rsidRPr="006E43B2" w:rsidRDefault="00AA4DC7" w:rsidP="00566095">
            <w:pPr>
              <w:tabs>
                <w:tab w:val="left" w:pos="0"/>
              </w:tabs>
              <w:overflowPunct w:val="0"/>
              <w:autoSpaceDE w:val="0"/>
              <w:autoSpaceDN w:val="0"/>
              <w:adjustRightInd w:val="0"/>
              <w:rPr>
                <w:rFonts w:ascii="Arial" w:hAnsi="Arial" w:cs="Arial"/>
                <w:b/>
              </w:rPr>
            </w:pPr>
          </w:p>
        </w:tc>
      </w:tr>
      <w:tr w:rsidR="00AA4DC7" w:rsidRPr="006E43B2" w14:paraId="543EC75E" w14:textId="77777777" w:rsidTr="101C9DDB">
        <w:tc>
          <w:tcPr>
            <w:tcW w:w="1168" w:type="dxa"/>
            <w:tcBorders>
              <w:top w:val="single" w:sz="4" w:space="0" w:color="auto"/>
              <w:left w:val="single" w:sz="4" w:space="0" w:color="auto"/>
              <w:bottom w:val="single" w:sz="4" w:space="0" w:color="auto"/>
              <w:right w:val="single" w:sz="4" w:space="0" w:color="auto"/>
            </w:tcBorders>
          </w:tcPr>
          <w:p w14:paraId="7322E38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14302F5" w14:textId="5A1BAF5A"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(A)</w:t>
            </w:r>
          </w:p>
        </w:tc>
        <w:tc>
          <w:tcPr>
            <w:tcW w:w="8646" w:type="dxa"/>
            <w:tcBorders>
              <w:top w:val="single" w:sz="4" w:space="0" w:color="auto"/>
              <w:left w:val="single" w:sz="4" w:space="0" w:color="auto"/>
              <w:bottom w:val="single" w:sz="4" w:space="0" w:color="auto"/>
              <w:right w:val="single" w:sz="4" w:space="0" w:color="auto"/>
            </w:tcBorders>
          </w:tcPr>
          <w:p w14:paraId="04DED35F" w14:textId="2076AE38"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We will need to quantify the potential penalty for late delivery. Can the state provide the current costs for the backbone infrastructure and trunk connections charges that would be the basis any liquidated damages claim under this section?</w:t>
            </w:r>
          </w:p>
          <w:p w14:paraId="06F3D736" w14:textId="0D6D63D9" w:rsidR="00AA4DC7" w:rsidRPr="006E43B2" w:rsidRDefault="00AA4DC7" w:rsidP="00CD7F57">
            <w:pPr>
              <w:tabs>
                <w:tab w:val="left" w:pos="0"/>
              </w:tabs>
              <w:overflowPunct w:val="0"/>
              <w:autoSpaceDE w:val="0"/>
              <w:autoSpaceDN w:val="0"/>
              <w:adjustRightInd w:val="0"/>
              <w:rPr>
                <w:rFonts w:ascii="Arial" w:hAnsi="Arial" w:cs="Arial"/>
              </w:rPr>
            </w:pPr>
          </w:p>
          <w:p w14:paraId="77723C35" w14:textId="7460B0D4" w:rsidR="00AA4DC7" w:rsidRPr="006E43B2" w:rsidRDefault="00AA4DC7" w:rsidP="00FC30BA">
            <w:pPr>
              <w:rPr>
                <w:rFonts w:ascii="Arial" w:hAnsi="Arial" w:cs="Arial"/>
              </w:rPr>
            </w:pPr>
            <w:r w:rsidRPr="006E43B2">
              <w:rPr>
                <w:rFonts w:ascii="Arial" w:hAnsi="Arial" w:cs="Arial"/>
              </w:rPr>
              <w:t xml:space="preserve">Should the final implementation deadline go beyond the agreed to date, the State would be forced to keep the legacy network’s backbone infrastructure operational beyond the budgeted timeframe.  Assessed costs would be $737,012 per month for ALI DBase costs, and $93,187 per month for e911 </w:t>
            </w:r>
            <w:proofErr w:type="spellStart"/>
            <w:r w:rsidRPr="006E43B2">
              <w:rPr>
                <w:rFonts w:ascii="Arial" w:hAnsi="Arial" w:cs="Arial"/>
              </w:rPr>
              <w:t>SoNJ</w:t>
            </w:r>
            <w:proofErr w:type="spellEnd"/>
            <w:r w:rsidRPr="006E43B2">
              <w:rPr>
                <w:rFonts w:ascii="Arial" w:hAnsi="Arial" w:cs="Arial"/>
              </w:rPr>
              <w:t xml:space="preserve"> Core Network Components for a total of $830,199 per month, which the State would be responsible for p</w:t>
            </w:r>
            <w:r w:rsidR="00AA2709" w:rsidRPr="006E43B2">
              <w:rPr>
                <w:rFonts w:ascii="Arial" w:hAnsi="Arial" w:cs="Arial"/>
              </w:rPr>
              <w:t xml:space="preserve">aying to the current provider. </w:t>
            </w:r>
            <w:r w:rsidRPr="006E43B2">
              <w:rPr>
                <w:rFonts w:ascii="Arial" w:hAnsi="Arial" w:cs="Arial"/>
              </w:rPr>
              <w:t>Trunk connections are excluded from these Liquidated Damages.</w:t>
            </w:r>
          </w:p>
          <w:p w14:paraId="52D51977" w14:textId="665A4EC8"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46DA6D7C" w14:textId="77777777" w:rsidTr="101C9DDB">
        <w:tc>
          <w:tcPr>
            <w:tcW w:w="1168" w:type="dxa"/>
            <w:tcBorders>
              <w:top w:val="single" w:sz="4" w:space="0" w:color="auto"/>
              <w:left w:val="single" w:sz="4" w:space="0" w:color="auto"/>
              <w:bottom w:val="single" w:sz="4" w:space="0" w:color="auto"/>
              <w:right w:val="single" w:sz="4" w:space="0" w:color="auto"/>
            </w:tcBorders>
          </w:tcPr>
          <w:p w14:paraId="43B49CF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C9189FF" w14:textId="3C6682CC"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(B)</w:t>
            </w:r>
          </w:p>
        </w:tc>
        <w:tc>
          <w:tcPr>
            <w:tcW w:w="8646" w:type="dxa"/>
            <w:tcBorders>
              <w:top w:val="single" w:sz="4" w:space="0" w:color="auto"/>
              <w:left w:val="single" w:sz="4" w:space="0" w:color="auto"/>
              <w:bottom w:val="single" w:sz="4" w:space="0" w:color="auto"/>
              <w:right w:val="single" w:sz="4" w:space="0" w:color="auto"/>
            </w:tcBorders>
          </w:tcPr>
          <w:p w14:paraId="54EB199E" w14:textId="329C5CD7" w:rsidR="00AA4DC7" w:rsidRPr="006E43B2" w:rsidRDefault="00AA4DC7" w:rsidP="007170C9">
            <w:pPr>
              <w:tabs>
                <w:tab w:val="left" w:pos="0"/>
              </w:tabs>
              <w:overflowPunct w:val="0"/>
              <w:autoSpaceDE w:val="0"/>
              <w:autoSpaceDN w:val="0"/>
              <w:adjustRightInd w:val="0"/>
              <w:rPr>
                <w:rFonts w:ascii="Arial" w:hAnsi="Arial" w:cs="Arial"/>
                <w:b/>
              </w:rPr>
            </w:pPr>
            <w:r w:rsidRPr="006E43B2">
              <w:rPr>
                <w:rFonts w:ascii="Arial" w:hAnsi="Arial" w:cs="Arial"/>
                <w:b/>
              </w:rPr>
              <w:t>Section 5.14(B) provides that "Outages greater than three (3) not resolved by the Corrective Action Plan may be cause for Blanket P.O. termination. In general, service level credits, including up to 100% of the monthly recurring charges are provided as a remedy for failure to meet certain service level agreements, in lieu of a breach of a contract. We respectfully propose that the foregoing language be deleted.</w:t>
            </w:r>
          </w:p>
          <w:p w14:paraId="69447DEB" w14:textId="77777777" w:rsidR="00AA4DC7" w:rsidRPr="006E43B2" w:rsidRDefault="00AA4DC7" w:rsidP="007170C9">
            <w:pPr>
              <w:tabs>
                <w:tab w:val="left" w:pos="0"/>
              </w:tabs>
              <w:overflowPunct w:val="0"/>
              <w:autoSpaceDE w:val="0"/>
              <w:autoSpaceDN w:val="0"/>
              <w:adjustRightInd w:val="0"/>
              <w:rPr>
                <w:rFonts w:ascii="Arial" w:hAnsi="Arial" w:cs="Arial"/>
              </w:rPr>
            </w:pPr>
          </w:p>
          <w:p w14:paraId="039F8BE6" w14:textId="5D1DF575" w:rsidR="00AA4DC7" w:rsidRPr="006E43B2" w:rsidRDefault="00AA4DC7" w:rsidP="007170C9">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See</w:t>
            </w:r>
            <w:r w:rsidR="00AA2709" w:rsidRPr="006E43B2">
              <w:rPr>
                <w:rFonts w:ascii="Arial" w:hAnsi="Arial" w:cs="Arial"/>
              </w:rPr>
              <w:t xml:space="preserve"> Section 5.14 (B) of the T3075</w:t>
            </w:r>
            <w:r w:rsidR="00205D31">
              <w:rPr>
                <w:rFonts w:ascii="Arial" w:hAnsi="Arial" w:cs="Arial"/>
              </w:rPr>
              <w:t xml:space="preserve"> Revised Bid Solicitation dated 07/06/2021.</w:t>
            </w:r>
          </w:p>
          <w:p w14:paraId="3667CAC3" w14:textId="32D8A2E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5D16436" w14:textId="77777777" w:rsidTr="101C9DDB">
        <w:tc>
          <w:tcPr>
            <w:tcW w:w="1168" w:type="dxa"/>
            <w:tcBorders>
              <w:top w:val="single" w:sz="4" w:space="0" w:color="auto"/>
              <w:left w:val="single" w:sz="4" w:space="0" w:color="auto"/>
              <w:bottom w:val="single" w:sz="4" w:space="0" w:color="auto"/>
              <w:right w:val="single" w:sz="4" w:space="0" w:color="auto"/>
            </w:tcBorders>
          </w:tcPr>
          <w:p w14:paraId="7A0FB1C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EA249C0" w14:textId="69DDB904"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(B)</w:t>
            </w:r>
          </w:p>
        </w:tc>
        <w:tc>
          <w:tcPr>
            <w:tcW w:w="8646" w:type="dxa"/>
            <w:tcBorders>
              <w:top w:val="single" w:sz="4" w:space="0" w:color="auto"/>
              <w:left w:val="single" w:sz="4" w:space="0" w:color="auto"/>
              <w:bottom w:val="single" w:sz="4" w:space="0" w:color="auto"/>
              <w:right w:val="single" w:sz="4" w:space="0" w:color="auto"/>
            </w:tcBorders>
          </w:tcPr>
          <w:p w14:paraId="669ABABD" w14:textId="42AE572B" w:rsidR="00AA4DC7" w:rsidRPr="006E43B2" w:rsidRDefault="00AA4DC7" w:rsidP="00686F63">
            <w:pPr>
              <w:tabs>
                <w:tab w:val="left" w:pos="0"/>
              </w:tabs>
              <w:overflowPunct w:val="0"/>
              <w:autoSpaceDE w:val="0"/>
              <w:autoSpaceDN w:val="0"/>
              <w:adjustRightInd w:val="0"/>
              <w:rPr>
                <w:rFonts w:ascii="Arial" w:hAnsi="Arial" w:cs="Arial"/>
                <w:b/>
              </w:rPr>
            </w:pPr>
            <w:r w:rsidRPr="006E43B2">
              <w:rPr>
                <w:rFonts w:ascii="Arial" w:hAnsi="Arial" w:cs="Arial"/>
                <w:b/>
              </w:rPr>
              <w:t>For 'B. Service Outages', is the State willing to accept an annual cap on liquidated damages or a reduction in the percentages for the severity levels?</w:t>
            </w:r>
          </w:p>
          <w:p w14:paraId="44AE110B" w14:textId="77777777" w:rsidR="00AA4DC7" w:rsidRPr="006E43B2" w:rsidRDefault="00AA4DC7" w:rsidP="00686F63">
            <w:pPr>
              <w:tabs>
                <w:tab w:val="left" w:pos="0"/>
              </w:tabs>
              <w:overflowPunct w:val="0"/>
              <w:autoSpaceDE w:val="0"/>
              <w:autoSpaceDN w:val="0"/>
              <w:adjustRightInd w:val="0"/>
              <w:rPr>
                <w:rFonts w:ascii="Arial" w:hAnsi="Arial" w:cs="Arial"/>
              </w:rPr>
            </w:pPr>
          </w:p>
          <w:p w14:paraId="5960C07D" w14:textId="3EC66E89" w:rsidR="00AA4DC7" w:rsidRPr="006E43B2" w:rsidRDefault="00AA4DC7" w:rsidP="00686F63">
            <w:pPr>
              <w:tabs>
                <w:tab w:val="left" w:pos="0"/>
              </w:tabs>
              <w:overflowPunct w:val="0"/>
              <w:autoSpaceDE w:val="0"/>
              <w:autoSpaceDN w:val="0"/>
              <w:adjustRightInd w:val="0"/>
              <w:rPr>
                <w:rFonts w:ascii="Arial" w:hAnsi="Arial" w:cs="Arial"/>
                <w:b/>
              </w:rPr>
            </w:pPr>
            <w:r w:rsidRPr="006E43B2">
              <w:rPr>
                <w:rFonts w:ascii="Arial" w:hAnsi="Arial" w:cs="Arial"/>
              </w:rPr>
              <w:t>The State does not accept the proposed modifications.  Based on the subject matter of the Contract and the expenses and risks involved, the State believes that the Liquidated Damages amounts and triggers are reasonable and appropriate. See</w:t>
            </w:r>
            <w:r w:rsidR="00AA2709" w:rsidRPr="006E43B2">
              <w:rPr>
                <w:rFonts w:ascii="Arial" w:hAnsi="Arial" w:cs="Arial"/>
              </w:rPr>
              <w:t xml:space="preserve"> Section 5.14 (B) of the T3075</w:t>
            </w:r>
            <w:r w:rsidR="00205D31">
              <w:rPr>
                <w:rFonts w:ascii="Arial" w:hAnsi="Arial" w:cs="Arial"/>
              </w:rPr>
              <w:t xml:space="preserve"> Revised Bid Solicitation dated 07/06/2021.</w:t>
            </w:r>
            <w:r w:rsidR="00AA2709" w:rsidRPr="006E43B2">
              <w:rPr>
                <w:rFonts w:ascii="Arial" w:hAnsi="Arial" w:cs="Arial"/>
              </w:rPr>
              <w:t xml:space="preserve"> </w:t>
            </w:r>
          </w:p>
          <w:p w14:paraId="52F400D9" w14:textId="74CB7479"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AAADE11" w14:textId="77777777" w:rsidTr="101C9DDB">
        <w:tc>
          <w:tcPr>
            <w:tcW w:w="1168" w:type="dxa"/>
            <w:tcBorders>
              <w:top w:val="single" w:sz="4" w:space="0" w:color="auto"/>
              <w:left w:val="single" w:sz="4" w:space="0" w:color="auto"/>
              <w:bottom w:val="single" w:sz="4" w:space="0" w:color="auto"/>
              <w:right w:val="single" w:sz="4" w:space="0" w:color="auto"/>
            </w:tcBorders>
          </w:tcPr>
          <w:p w14:paraId="02C422A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51E6CBE" w14:textId="50A5C6B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(B)</w:t>
            </w:r>
          </w:p>
        </w:tc>
        <w:tc>
          <w:tcPr>
            <w:tcW w:w="8646" w:type="dxa"/>
            <w:tcBorders>
              <w:top w:val="single" w:sz="4" w:space="0" w:color="auto"/>
              <w:left w:val="single" w:sz="4" w:space="0" w:color="auto"/>
              <w:bottom w:val="single" w:sz="4" w:space="0" w:color="auto"/>
              <w:right w:val="single" w:sz="4" w:space="0" w:color="auto"/>
            </w:tcBorders>
          </w:tcPr>
          <w:p w14:paraId="77D2B0F6" w14:textId="079E8C0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For 'B. Service Outages', SLA Remedy table there appears to be missing language. Does the State mean “outages greater than three (3) consecutive days”?</w:t>
            </w:r>
          </w:p>
          <w:p w14:paraId="3750A9C3" w14:textId="77777777" w:rsidR="00AA4DC7" w:rsidRPr="006E43B2" w:rsidRDefault="00AA4DC7" w:rsidP="00686F63">
            <w:pPr>
              <w:tabs>
                <w:tab w:val="left" w:pos="0"/>
              </w:tabs>
              <w:overflowPunct w:val="0"/>
              <w:autoSpaceDE w:val="0"/>
              <w:autoSpaceDN w:val="0"/>
              <w:adjustRightInd w:val="0"/>
              <w:rPr>
                <w:rFonts w:ascii="Arial" w:hAnsi="Arial" w:cs="Arial"/>
              </w:rPr>
            </w:pPr>
          </w:p>
          <w:p w14:paraId="2C8D6852" w14:textId="4EF270B9" w:rsidR="00AA4DC7" w:rsidRPr="006E43B2" w:rsidRDefault="00AA4DC7" w:rsidP="00686F63">
            <w:pPr>
              <w:tabs>
                <w:tab w:val="left" w:pos="0"/>
              </w:tabs>
              <w:overflowPunct w:val="0"/>
              <w:autoSpaceDE w:val="0"/>
              <w:autoSpaceDN w:val="0"/>
              <w:adjustRightInd w:val="0"/>
              <w:rPr>
                <w:rFonts w:ascii="Arial" w:hAnsi="Arial" w:cs="Arial"/>
              </w:rPr>
            </w:pPr>
            <w:r w:rsidRPr="006E43B2">
              <w:rPr>
                <w:rFonts w:ascii="Arial" w:hAnsi="Arial" w:cs="Arial"/>
              </w:rPr>
              <w:t>See</w:t>
            </w:r>
            <w:r w:rsidR="00AA2709" w:rsidRPr="006E43B2">
              <w:rPr>
                <w:rFonts w:ascii="Arial" w:hAnsi="Arial" w:cs="Arial"/>
              </w:rPr>
              <w:t xml:space="preserve"> Section 5.14 (B) of the T3075</w:t>
            </w:r>
            <w:r w:rsidR="00205D31">
              <w:rPr>
                <w:rFonts w:ascii="Arial" w:hAnsi="Arial" w:cs="Arial"/>
              </w:rPr>
              <w:t xml:space="preserve"> Revised Bid Solicitation dated 07/06/2021</w:t>
            </w:r>
            <w:r w:rsidR="00AA2709" w:rsidRPr="006E43B2">
              <w:rPr>
                <w:rFonts w:ascii="Arial" w:hAnsi="Arial" w:cs="Arial"/>
              </w:rPr>
              <w:t>.</w:t>
            </w:r>
          </w:p>
          <w:p w14:paraId="3B3E936F" w14:textId="7BAAF0F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3D5AFA7" w14:textId="77777777" w:rsidTr="101C9DDB">
        <w:tc>
          <w:tcPr>
            <w:tcW w:w="1168" w:type="dxa"/>
            <w:tcBorders>
              <w:top w:val="single" w:sz="4" w:space="0" w:color="auto"/>
              <w:left w:val="single" w:sz="4" w:space="0" w:color="auto"/>
              <w:bottom w:val="single" w:sz="4" w:space="0" w:color="auto"/>
              <w:right w:val="single" w:sz="4" w:space="0" w:color="auto"/>
            </w:tcBorders>
          </w:tcPr>
          <w:p w14:paraId="13931C5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CDC66AA" w14:textId="5FD543B3"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(B)</w:t>
            </w:r>
          </w:p>
        </w:tc>
        <w:tc>
          <w:tcPr>
            <w:tcW w:w="8646" w:type="dxa"/>
            <w:tcBorders>
              <w:top w:val="single" w:sz="4" w:space="0" w:color="auto"/>
              <w:left w:val="single" w:sz="4" w:space="0" w:color="auto"/>
              <w:bottom w:val="single" w:sz="4" w:space="0" w:color="auto"/>
              <w:right w:val="single" w:sz="4" w:space="0" w:color="auto"/>
            </w:tcBorders>
          </w:tcPr>
          <w:p w14:paraId="3304AAB1" w14:textId="35D4A6CC"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For 'B. Service Outages', SLA Remedy table, what is the time frame for the 'Site Outage Remedy'? Are these within a one-month period or some other time frame?</w:t>
            </w:r>
          </w:p>
          <w:p w14:paraId="5313C582" w14:textId="7152A63E" w:rsidR="00AA4DC7" w:rsidRPr="006E43B2" w:rsidRDefault="00AA4DC7" w:rsidP="005663AD">
            <w:pPr>
              <w:tabs>
                <w:tab w:val="left" w:pos="0"/>
              </w:tabs>
              <w:overflowPunct w:val="0"/>
              <w:autoSpaceDE w:val="0"/>
              <w:autoSpaceDN w:val="0"/>
              <w:adjustRightInd w:val="0"/>
              <w:rPr>
                <w:rFonts w:ascii="Arial" w:hAnsi="Arial" w:cs="Arial"/>
                <w:b/>
              </w:rPr>
            </w:pPr>
          </w:p>
          <w:p w14:paraId="57B86D5A" w14:textId="30D6E47B" w:rsidR="00AA4DC7" w:rsidRPr="006E43B2" w:rsidRDefault="00AA4DC7" w:rsidP="005663AD">
            <w:pPr>
              <w:tabs>
                <w:tab w:val="left" w:pos="0"/>
              </w:tabs>
              <w:overflowPunct w:val="0"/>
              <w:autoSpaceDE w:val="0"/>
              <w:autoSpaceDN w:val="0"/>
              <w:adjustRightInd w:val="0"/>
              <w:rPr>
                <w:rFonts w:ascii="Arial" w:hAnsi="Arial" w:cs="Arial"/>
              </w:rPr>
            </w:pPr>
            <w:r w:rsidRPr="006E43B2">
              <w:rPr>
                <w:rFonts w:ascii="Arial" w:hAnsi="Arial" w:cs="Arial"/>
              </w:rPr>
              <w:t>SLAs shall be measured and LDs assessed on a calendar month basis and assessed against the monthly recurring costs as described in Section 5.14.5.</w:t>
            </w:r>
          </w:p>
          <w:p w14:paraId="5E5B68F0" w14:textId="39FA7071"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5FA1671" w14:textId="77777777" w:rsidTr="101C9DDB">
        <w:tc>
          <w:tcPr>
            <w:tcW w:w="1168" w:type="dxa"/>
            <w:tcBorders>
              <w:top w:val="single" w:sz="4" w:space="0" w:color="auto"/>
              <w:left w:val="single" w:sz="4" w:space="0" w:color="auto"/>
              <w:bottom w:val="single" w:sz="4" w:space="0" w:color="auto"/>
              <w:right w:val="single" w:sz="4" w:space="0" w:color="auto"/>
            </w:tcBorders>
          </w:tcPr>
          <w:p w14:paraId="741BE29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F6F607B" w14:textId="6186313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 (B)</w:t>
            </w:r>
          </w:p>
        </w:tc>
        <w:tc>
          <w:tcPr>
            <w:tcW w:w="8646" w:type="dxa"/>
            <w:tcBorders>
              <w:top w:val="single" w:sz="4" w:space="0" w:color="auto"/>
              <w:left w:val="single" w:sz="4" w:space="0" w:color="auto"/>
              <w:bottom w:val="single" w:sz="4" w:space="0" w:color="auto"/>
              <w:right w:val="single" w:sz="4" w:space="0" w:color="auto"/>
            </w:tcBorders>
          </w:tcPr>
          <w:p w14:paraId="7A2552E5" w14:textId="16C8C6F2"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Most vendors do not pay SLA remedies on Severity Level and Severity Level 4 service outages, although recurring issues at this level would be a basis for termination. Will the State delete the remedies for Severity Level 3 and 4 issues?</w:t>
            </w:r>
          </w:p>
          <w:p w14:paraId="541D8408" w14:textId="77777777" w:rsidR="00AA4DC7" w:rsidRPr="006E43B2" w:rsidRDefault="00AA4DC7" w:rsidP="00743447">
            <w:pPr>
              <w:tabs>
                <w:tab w:val="left" w:pos="0"/>
              </w:tabs>
              <w:overflowPunct w:val="0"/>
              <w:autoSpaceDE w:val="0"/>
              <w:autoSpaceDN w:val="0"/>
              <w:adjustRightInd w:val="0"/>
              <w:rPr>
                <w:rFonts w:ascii="Arial" w:hAnsi="Arial" w:cs="Arial"/>
              </w:rPr>
            </w:pPr>
          </w:p>
          <w:p w14:paraId="0B5F0997" w14:textId="0AEEE946" w:rsidR="00AA4DC7" w:rsidRPr="006E43B2" w:rsidRDefault="00AA4DC7" w:rsidP="00743447">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modifications.  Based on the subject matter of the Contract and the expenses and risks involved, the State believes that the Liquidated Damages amounts and triggers are reasonable and appropriate. See </w:t>
            </w:r>
            <w:r w:rsidR="00AA2709" w:rsidRPr="006E43B2">
              <w:rPr>
                <w:rFonts w:ascii="Arial" w:hAnsi="Arial" w:cs="Arial"/>
              </w:rPr>
              <w:t xml:space="preserve">Section 5.14 (B) of the T3075 </w:t>
            </w:r>
            <w:r w:rsidR="00205D31">
              <w:rPr>
                <w:rFonts w:ascii="Arial" w:hAnsi="Arial" w:cs="Arial"/>
              </w:rPr>
              <w:t>Revised Bid Solicitation dated 07/06/2021</w:t>
            </w:r>
            <w:r w:rsidR="00AA2709" w:rsidRPr="006E43B2">
              <w:rPr>
                <w:rFonts w:ascii="Arial" w:hAnsi="Arial" w:cs="Arial"/>
              </w:rPr>
              <w:t xml:space="preserve">. </w:t>
            </w:r>
          </w:p>
          <w:p w14:paraId="6ED53FB6" w14:textId="2A795AE0"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1B1EC3C" w14:textId="77777777" w:rsidTr="101C9DDB">
        <w:tc>
          <w:tcPr>
            <w:tcW w:w="1168" w:type="dxa"/>
            <w:tcBorders>
              <w:top w:val="single" w:sz="4" w:space="0" w:color="auto"/>
              <w:left w:val="single" w:sz="4" w:space="0" w:color="auto"/>
              <w:bottom w:val="single" w:sz="4" w:space="0" w:color="auto"/>
              <w:right w:val="single" w:sz="4" w:space="0" w:color="auto"/>
            </w:tcBorders>
          </w:tcPr>
          <w:p w14:paraId="0FE454B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C91CBFC" w14:textId="3139C26B" w:rsidR="00AA4DC7" w:rsidRPr="006E43B2" w:rsidRDefault="00AA4DC7" w:rsidP="005D6A74">
            <w:pPr>
              <w:tabs>
                <w:tab w:val="left" w:pos="0"/>
              </w:tabs>
              <w:overflowPunct w:val="0"/>
              <w:autoSpaceDE w:val="0"/>
              <w:autoSpaceDN w:val="0"/>
              <w:adjustRightInd w:val="0"/>
              <w:jc w:val="center"/>
              <w:rPr>
                <w:rFonts w:ascii="Arial" w:hAnsi="Arial" w:cs="Arial"/>
              </w:rPr>
            </w:pPr>
            <w:r w:rsidRPr="006E43B2">
              <w:rPr>
                <w:rFonts w:ascii="Arial" w:hAnsi="Arial" w:cs="Arial"/>
              </w:rPr>
              <w:t>Section 5.14 (B)</w:t>
            </w:r>
          </w:p>
        </w:tc>
        <w:tc>
          <w:tcPr>
            <w:tcW w:w="8646" w:type="dxa"/>
            <w:tcBorders>
              <w:top w:val="single" w:sz="4" w:space="0" w:color="auto"/>
              <w:left w:val="single" w:sz="4" w:space="0" w:color="auto"/>
              <w:bottom w:val="single" w:sz="4" w:space="0" w:color="auto"/>
              <w:right w:val="single" w:sz="4" w:space="0" w:color="auto"/>
            </w:tcBorders>
          </w:tcPr>
          <w:p w14:paraId="304B65E7" w14:textId="77777777" w:rsidR="00AA4DC7" w:rsidRPr="006E43B2" w:rsidRDefault="00AA4DC7" w:rsidP="005D6A74">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Section 5.14.B. as set forth below (changes designated by quote marks “ “): </w:t>
            </w:r>
          </w:p>
          <w:p w14:paraId="5791235C" w14:textId="77777777" w:rsidR="00AA4DC7" w:rsidRPr="006E43B2" w:rsidRDefault="00AA4DC7" w:rsidP="005D6A74">
            <w:pPr>
              <w:tabs>
                <w:tab w:val="left" w:pos="0"/>
              </w:tabs>
              <w:overflowPunct w:val="0"/>
              <w:autoSpaceDE w:val="0"/>
              <w:autoSpaceDN w:val="0"/>
              <w:adjustRightInd w:val="0"/>
              <w:rPr>
                <w:rFonts w:ascii="Arial" w:hAnsi="Arial" w:cs="Arial"/>
                <w:b/>
              </w:rPr>
            </w:pPr>
          </w:p>
          <w:p w14:paraId="76067575" w14:textId="63492624" w:rsidR="00AA4DC7" w:rsidRPr="006E43B2" w:rsidRDefault="00AA4DC7" w:rsidP="005D6A74">
            <w:pPr>
              <w:tabs>
                <w:tab w:val="left" w:pos="0"/>
              </w:tabs>
              <w:overflowPunct w:val="0"/>
              <w:autoSpaceDE w:val="0"/>
              <w:autoSpaceDN w:val="0"/>
              <w:adjustRightInd w:val="0"/>
              <w:rPr>
                <w:rFonts w:ascii="Arial" w:hAnsi="Arial" w:cs="Arial"/>
                <w:b/>
              </w:rPr>
            </w:pPr>
            <w:r w:rsidRPr="006E43B2">
              <w:rPr>
                <w:rFonts w:ascii="Arial" w:hAnsi="Arial" w:cs="Arial"/>
                <w:b/>
              </w:rPr>
              <w:t xml:space="preserve">The heading of the table should be adjusted as follows: SLA Remedy “A percentage of the “applicable” final monthly recurring cost “tied to the service experiencing the service outage” as negotiated in section 1.0 of the NG9-1-1 i3 Implementation/Operation pricing sheet. </w:t>
            </w:r>
          </w:p>
          <w:p w14:paraId="70D4FF10" w14:textId="234AC299" w:rsidR="00AA4DC7" w:rsidRPr="006E43B2" w:rsidRDefault="00AA4DC7" w:rsidP="005D6A74">
            <w:pPr>
              <w:tabs>
                <w:tab w:val="left" w:pos="0"/>
              </w:tabs>
              <w:overflowPunct w:val="0"/>
              <w:autoSpaceDE w:val="0"/>
              <w:autoSpaceDN w:val="0"/>
              <w:adjustRightInd w:val="0"/>
              <w:rPr>
                <w:rFonts w:ascii="Arial" w:hAnsi="Arial" w:cs="Arial"/>
                <w:b/>
              </w:rPr>
            </w:pPr>
          </w:p>
          <w:p w14:paraId="06183DE7" w14:textId="75625B46" w:rsidR="00AA4DC7" w:rsidRPr="006E43B2" w:rsidRDefault="00AA4DC7" w:rsidP="005D6A74">
            <w:pPr>
              <w:tabs>
                <w:tab w:val="left" w:pos="0"/>
              </w:tabs>
              <w:overflowPunct w:val="0"/>
              <w:autoSpaceDE w:val="0"/>
              <w:autoSpaceDN w:val="0"/>
              <w:adjustRightInd w:val="0"/>
              <w:rPr>
                <w:rFonts w:ascii="Arial" w:hAnsi="Arial" w:cs="Arial"/>
                <w:b/>
              </w:rPr>
            </w:pPr>
            <w:r w:rsidRPr="006E43B2">
              <w:rPr>
                <w:rFonts w:ascii="Arial" w:hAnsi="Arial" w:cs="Arial"/>
              </w:rPr>
              <w:t>The State does not accept the proposed modification.  This SLA is tied to Severity Level 1, 2, 3, and 4 events (which impact multiple sites) with the percentages of the i3 MRCs and is assessed monthly.  There would be no way to link the percentage of the i3 MRC to the specific service causing the state wide incident, which is why we have relied upon the overall i3 MRC</w:t>
            </w:r>
            <w:r w:rsidRPr="006E43B2">
              <w:rPr>
                <w:rFonts w:ascii="Arial" w:hAnsi="Arial" w:cs="Arial"/>
                <w:b/>
                <w:bCs/>
                <w:color w:val="FF0000"/>
              </w:rPr>
              <w:t>.</w:t>
            </w:r>
          </w:p>
          <w:p w14:paraId="7A5F37BE" w14:textId="77777777" w:rsidR="00AA4DC7" w:rsidRPr="006E43B2" w:rsidRDefault="00AA4DC7" w:rsidP="005D6A74">
            <w:pPr>
              <w:tabs>
                <w:tab w:val="left" w:pos="0"/>
              </w:tabs>
              <w:overflowPunct w:val="0"/>
              <w:autoSpaceDE w:val="0"/>
              <w:autoSpaceDN w:val="0"/>
              <w:adjustRightInd w:val="0"/>
              <w:rPr>
                <w:rFonts w:ascii="Arial" w:hAnsi="Arial" w:cs="Arial"/>
                <w:b/>
              </w:rPr>
            </w:pPr>
          </w:p>
          <w:p w14:paraId="364A08DE" w14:textId="2C0FCAED" w:rsidR="00AA4DC7" w:rsidRPr="006E43B2" w:rsidRDefault="00AA4DC7" w:rsidP="005D6A74">
            <w:pPr>
              <w:tabs>
                <w:tab w:val="left" w:pos="0"/>
              </w:tabs>
              <w:overflowPunct w:val="0"/>
              <w:autoSpaceDE w:val="0"/>
              <w:autoSpaceDN w:val="0"/>
              <w:adjustRightInd w:val="0"/>
              <w:rPr>
                <w:rFonts w:ascii="Arial" w:hAnsi="Arial" w:cs="Arial"/>
                <w:b/>
              </w:rPr>
            </w:pPr>
            <w:r w:rsidRPr="006E43B2">
              <w:rPr>
                <w:rFonts w:ascii="Arial" w:hAnsi="Arial" w:cs="Arial"/>
                <w:b/>
              </w:rPr>
              <w:t xml:space="preserve">The trigger for the second consecutive failure should be adjusted as follows: 2nd service outage within “2 consecutive months” for the same issue The trigger for the third consecutive failure should be adjusted as follows: 3rd service outage within 3 “consecutive months” for the same issue </w:t>
            </w:r>
          </w:p>
          <w:p w14:paraId="74E8A75B" w14:textId="5BEC0867" w:rsidR="00AA4DC7" w:rsidRPr="006E43B2" w:rsidRDefault="00AA4DC7" w:rsidP="005D6A74">
            <w:pPr>
              <w:tabs>
                <w:tab w:val="left" w:pos="0"/>
              </w:tabs>
              <w:overflowPunct w:val="0"/>
              <w:autoSpaceDE w:val="0"/>
              <w:autoSpaceDN w:val="0"/>
              <w:adjustRightInd w:val="0"/>
              <w:rPr>
                <w:rFonts w:ascii="Arial" w:hAnsi="Arial" w:cs="Arial"/>
                <w:b/>
              </w:rPr>
            </w:pPr>
          </w:p>
          <w:p w14:paraId="7B10C467" w14:textId="77777777" w:rsidR="00AA4DC7" w:rsidRPr="006E43B2" w:rsidRDefault="00AA4DC7" w:rsidP="006D7889">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The likelihood that an incident would persist over subsequent months is unlikely and the SLAs are targeted to ensure consistent reliability and rapid incident response and remediation.</w:t>
            </w:r>
          </w:p>
          <w:p w14:paraId="5142F075" w14:textId="77777777" w:rsidR="00AA4DC7" w:rsidRPr="006E43B2" w:rsidRDefault="00AA4DC7" w:rsidP="005D6A74">
            <w:pPr>
              <w:tabs>
                <w:tab w:val="left" w:pos="0"/>
              </w:tabs>
              <w:overflowPunct w:val="0"/>
              <w:autoSpaceDE w:val="0"/>
              <w:autoSpaceDN w:val="0"/>
              <w:adjustRightInd w:val="0"/>
              <w:rPr>
                <w:rFonts w:ascii="Arial" w:hAnsi="Arial" w:cs="Arial"/>
                <w:b/>
              </w:rPr>
            </w:pPr>
          </w:p>
          <w:p w14:paraId="100FA11B" w14:textId="77777777" w:rsidR="00AA4DC7" w:rsidRPr="006E43B2" w:rsidRDefault="00AA4DC7" w:rsidP="005D6A74">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Any Service Level penalty should be tied to the associated monthly recurring charge, as applicable. In addition, the vendor is required to meet Service Levels as measured on a monthly basis. Otherwise, we could conceivably hit 99.999% uptime in a month, while still experiencing less than 99.999% service in any part of the month. Thus, this Section needs to be tied to the measurement interval.</w:t>
            </w:r>
          </w:p>
          <w:p w14:paraId="19118F44" w14:textId="77777777" w:rsidR="00AA4DC7" w:rsidRPr="006E43B2" w:rsidRDefault="00AA4DC7" w:rsidP="006D7889">
            <w:pPr>
              <w:tabs>
                <w:tab w:val="left" w:pos="0"/>
              </w:tabs>
              <w:overflowPunct w:val="0"/>
              <w:autoSpaceDE w:val="0"/>
              <w:autoSpaceDN w:val="0"/>
              <w:adjustRightInd w:val="0"/>
              <w:rPr>
                <w:rFonts w:ascii="Arial" w:hAnsi="Arial" w:cs="Arial"/>
                <w:b/>
              </w:rPr>
            </w:pPr>
          </w:p>
        </w:tc>
      </w:tr>
      <w:tr w:rsidR="00AA4DC7" w:rsidRPr="006E43B2" w14:paraId="1747EE23" w14:textId="77777777" w:rsidTr="101C9DDB">
        <w:tc>
          <w:tcPr>
            <w:tcW w:w="1168" w:type="dxa"/>
            <w:tcBorders>
              <w:top w:val="single" w:sz="4" w:space="0" w:color="auto"/>
              <w:left w:val="single" w:sz="4" w:space="0" w:color="auto"/>
              <w:bottom w:val="single" w:sz="4" w:space="0" w:color="auto"/>
              <w:right w:val="single" w:sz="4" w:space="0" w:color="auto"/>
            </w:tcBorders>
          </w:tcPr>
          <w:p w14:paraId="379734C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ABABA51" w14:textId="1F2DB57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5.14.2</w:t>
            </w:r>
          </w:p>
        </w:tc>
        <w:tc>
          <w:tcPr>
            <w:tcW w:w="8646" w:type="dxa"/>
            <w:tcBorders>
              <w:top w:val="single" w:sz="4" w:space="0" w:color="auto"/>
              <w:left w:val="single" w:sz="4" w:space="0" w:color="auto"/>
              <w:bottom w:val="single" w:sz="4" w:space="0" w:color="auto"/>
              <w:right w:val="single" w:sz="4" w:space="0" w:color="auto"/>
            </w:tcBorders>
          </w:tcPr>
          <w:p w14:paraId="5AC0A98E" w14:textId="4C99D2C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Section 5.14.2 as set forth below (changes designated by quote marks “ “): </w:t>
            </w:r>
          </w:p>
          <w:p w14:paraId="04F81612"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7396913" w14:textId="7777777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The continued assessment of liquidated damages “will” be terminated at the sole discretion of the Director, only if all of the following conditions are met: A. The Vendor </w:t>
            </w:r>
            <w:r w:rsidRPr="006E43B2">
              <w:rPr>
                <w:rFonts w:ascii="Arial" w:hAnsi="Arial" w:cs="Arial"/>
                <w:b/>
              </w:rPr>
              <w:lastRenderedPageBreak/>
              <w:t xml:space="preserve">{Contractor} corrects the condition(s) for which liquidated damages were imposed; B. The Vendor {Contractor} notifies the State Contract Manager in writing that the condition(s) has (have) been corrected; and C. The Director reviews and approves in writing the recommendation of State Contract Manager, “which shall occur in the same month the liquidated damages apply to.” </w:t>
            </w:r>
          </w:p>
          <w:p w14:paraId="2AEA8F87"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D6C6F79" w14:textId="48B06710"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Vendor would need some certainty that Service Levels will not continue to be assessed and that delays by the State will not result in additional penalties.</w:t>
            </w:r>
          </w:p>
          <w:p w14:paraId="326EBDAF" w14:textId="18FCB0FA" w:rsidR="00AA4DC7" w:rsidRPr="006E43B2" w:rsidRDefault="00AA4DC7" w:rsidP="005663AD">
            <w:pPr>
              <w:tabs>
                <w:tab w:val="left" w:pos="0"/>
              </w:tabs>
              <w:overflowPunct w:val="0"/>
              <w:autoSpaceDE w:val="0"/>
              <w:autoSpaceDN w:val="0"/>
              <w:adjustRightInd w:val="0"/>
              <w:rPr>
                <w:rFonts w:ascii="Arial" w:hAnsi="Arial" w:cs="Arial"/>
                <w:b/>
              </w:rPr>
            </w:pPr>
          </w:p>
          <w:p w14:paraId="6F5F36B0" w14:textId="77777777" w:rsidR="00AA4DC7" w:rsidRPr="006E43B2" w:rsidRDefault="00AA4DC7" w:rsidP="00627320">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modifications.  Based on the subject of the Contract and the expenses and risks involved, the State believes that the Liquidated Damages amounts and triggers are reasonable and appropriate.  </w:t>
            </w:r>
          </w:p>
          <w:p w14:paraId="188A9377" w14:textId="07FC689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E3E4BEA" w14:textId="77777777" w:rsidTr="101C9DDB">
        <w:tc>
          <w:tcPr>
            <w:tcW w:w="1168" w:type="dxa"/>
            <w:tcBorders>
              <w:top w:val="single" w:sz="4" w:space="0" w:color="auto"/>
              <w:left w:val="single" w:sz="4" w:space="0" w:color="auto"/>
              <w:bottom w:val="single" w:sz="4" w:space="0" w:color="auto"/>
              <w:right w:val="single" w:sz="4" w:space="0" w:color="auto"/>
            </w:tcBorders>
          </w:tcPr>
          <w:p w14:paraId="3154968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07FE821" w14:textId="41BAAB9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5.15</w:t>
            </w:r>
          </w:p>
        </w:tc>
        <w:tc>
          <w:tcPr>
            <w:tcW w:w="8646" w:type="dxa"/>
            <w:tcBorders>
              <w:top w:val="single" w:sz="4" w:space="0" w:color="auto"/>
              <w:left w:val="single" w:sz="4" w:space="0" w:color="auto"/>
              <w:bottom w:val="single" w:sz="4" w:space="0" w:color="auto"/>
              <w:right w:val="single" w:sz="4" w:space="0" w:color="auto"/>
            </w:tcBorders>
          </w:tcPr>
          <w:p w14:paraId="45D69EFB" w14:textId="22154B15"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RETAINAGE. Damages for late delivery are defined in Section 5.14, Liquidated Damages. Forfeit of the money held in retainage for late delivery is duplicate. Vendor requests that Section 5.15 be removed.</w:t>
            </w:r>
          </w:p>
          <w:p w14:paraId="45DAD5E7" w14:textId="0BA57047" w:rsidR="00AA4DC7" w:rsidRPr="006E43B2" w:rsidRDefault="00AA4DC7" w:rsidP="005663AD">
            <w:pPr>
              <w:tabs>
                <w:tab w:val="left" w:pos="0"/>
              </w:tabs>
              <w:overflowPunct w:val="0"/>
              <w:autoSpaceDE w:val="0"/>
              <w:autoSpaceDN w:val="0"/>
              <w:adjustRightInd w:val="0"/>
              <w:rPr>
                <w:rFonts w:ascii="Arial" w:hAnsi="Arial" w:cs="Arial"/>
                <w:b/>
              </w:rPr>
            </w:pPr>
          </w:p>
          <w:p w14:paraId="64D1004C" w14:textId="394A7D6E" w:rsidR="00AA4DC7" w:rsidRPr="006E43B2" w:rsidRDefault="00AA4DC7" w:rsidP="00627320">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AA2709" w:rsidRPr="006E43B2">
              <w:rPr>
                <w:rFonts w:ascii="Arial" w:hAnsi="Arial" w:cs="Arial"/>
              </w:rPr>
              <w:t xml:space="preserve"> Section 5.15 Retainage of the T3075 R</w:t>
            </w:r>
            <w:r w:rsidR="00205D31">
              <w:rPr>
                <w:rFonts w:ascii="Arial" w:hAnsi="Arial" w:cs="Arial"/>
              </w:rPr>
              <w:t>evised Bid Solicitation dated 07/06/2021</w:t>
            </w:r>
            <w:r w:rsidR="00AA2709" w:rsidRPr="006E43B2">
              <w:rPr>
                <w:rFonts w:ascii="Arial" w:hAnsi="Arial" w:cs="Arial"/>
              </w:rPr>
              <w:t xml:space="preserve">. </w:t>
            </w:r>
          </w:p>
          <w:p w14:paraId="35F90B96" w14:textId="50F5FAFC" w:rsidR="00AA4DC7" w:rsidRPr="006E43B2" w:rsidRDefault="00AA4DC7" w:rsidP="001C4D30">
            <w:pPr>
              <w:tabs>
                <w:tab w:val="left" w:pos="0"/>
              </w:tabs>
              <w:overflowPunct w:val="0"/>
              <w:autoSpaceDE w:val="0"/>
              <w:autoSpaceDN w:val="0"/>
              <w:adjustRightInd w:val="0"/>
              <w:rPr>
                <w:rFonts w:ascii="Arial" w:hAnsi="Arial" w:cs="Arial"/>
                <w:b/>
              </w:rPr>
            </w:pPr>
          </w:p>
        </w:tc>
      </w:tr>
      <w:tr w:rsidR="00AA4DC7" w:rsidRPr="006E43B2" w14:paraId="411BC1B6" w14:textId="77777777" w:rsidTr="101C9DDB">
        <w:tc>
          <w:tcPr>
            <w:tcW w:w="1168" w:type="dxa"/>
            <w:tcBorders>
              <w:top w:val="single" w:sz="4" w:space="0" w:color="auto"/>
              <w:left w:val="single" w:sz="4" w:space="0" w:color="auto"/>
              <w:bottom w:val="single" w:sz="4" w:space="0" w:color="auto"/>
              <w:right w:val="single" w:sz="4" w:space="0" w:color="auto"/>
            </w:tcBorders>
          </w:tcPr>
          <w:p w14:paraId="080F65A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098FB66" w14:textId="22829EB6"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5.15</w:t>
            </w:r>
          </w:p>
        </w:tc>
        <w:tc>
          <w:tcPr>
            <w:tcW w:w="8646" w:type="dxa"/>
            <w:tcBorders>
              <w:top w:val="single" w:sz="4" w:space="0" w:color="auto"/>
              <w:left w:val="single" w:sz="4" w:space="0" w:color="auto"/>
              <w:bottom w:val="single" w:sz="4" w:space="0" w:color="auto"/>
              <w:right w:val="single" w:sz="4" w:space="0" w:color="auto"/>
            </w:tcBorders>
          </w:tcPr>
          <w:p w14:paraId="5D18D16D" w14:textId="254D7CBC" w:rsidR="00AA4DC7" w:rsidRPr="006E43B2" w:rsidRDefault="00AA4DC7" w:rsidP="005663AD">
            <w:pPr>
              <w:tabs>
                <w:tab w:val="left" w:pos="0"/>
              </w:tabs>
              <w:overflowPunct w:val="0"/>
              <w:autoSpaceDE w:val="0"/>
              <w:autoSpaceDN w:val="0"/>
              <w:adjustRightInd w:val="0"/>
              <w:rPr>
                <w:rStyle w:val="CommentReference"/>
                <w:rFonts w:ascii="Arial" w:hAnsi="Arial" w:cs="Arial"/>
                <w:b/>
                <w:sz w:val="20"/>
                <w:szCs w:val="20"/>
              </w:rPr>
            </w:pPr>
            <w:r w:rsidRPr="006E43B2">
              <w:rPr>
                <w:rFonts w:ascii="Arial" w:hAnsi="Arial" w:cs="Arial"/>
                <w:b/>
              </w:rPr>
              <w:t>Can the State add language to allow release of the 10% retainage if certain PSAPs are causing delay in implementation of the service at their site, and such delay is out of Contractor’s control?</w:t>
            </w:r>
          </w:p>
          <w:p w14:paraId="2067C353" w14:textId="77777777" w:rsidR="00AA4DC7" w:rsidRPr="006E43B2" w:rsidRDefault="00AA4DC7" w:rsidP="00627320">
            <w:pPr>
              <w:tabs>
                <w:tab w:val="left" w:pos="0"/>
              </w:tabs>
              <w:overflowPunct w:val="0"/>
              <w:autoSpaceDE w:val="0"/>
              <w:autoSpaceDN w:val="0"/>
              <w:adjustRightInd w:val="0"/>
              <w:rPr>
                <w:rFonts w:ascii="Arial" w:hAnsi="Arial" w:cs="Arial"/>
              </w:rPr>
            </w:pPr>
          </w:p>
          <w:p w14:paraId="47BD184D" w14:textId="23396B52" w:rsidR="00AA4DC7" w:rsidRPr="006E43B2" w:rsidRDefault="00AA4DC7" w:rsidP="00627320">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AA2709" w:rsidRPr="006E43B2">
              <w:rPr>
                <w:rFonts w:ascii="Arial" w:hAnsi="Arial" w:cs="Arial"/>
              </w:rPr>
              <w:t xml:space="preserve"> Section 5.22 Force Majeure T3075 R</w:t>
            </w:r>
            <w:r w:rsidR="00205D31">
              <w:rPr>
                <w:rFonts w:ascii="Arial" w:hAnsi="Arial" w:cs="Arial"/>
              </w:rPr>
              <w:t>evised Bid Solicitation dated 07/06/2021</w:t>
            </w:r>
            <w:r w:rsidR="00AA2709" w:rsidRPr="006E43B2">
              <w:rPr>
                <w:rFonts w:ascii="Arial" w:hAnsi="Arial" w:cs="Arial"/>
              </w:rPr>
              <w:t xml:space="preserve">. </w:t>
            </w:r>
          </w:p>
          <w:p w14:paraId="37F15A23" w14:textId="3D1A8441"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0D4E42B2" w14:textId="77777777" w:rsidTr="101C9DDB">
        <w:tc>
          <w:tcPr>
            <w:tcW w:w="1168" w:type="dxa"/>
            <w:tcBorders>
              <w:top w:val="single" w:sz="4" w:space="0" w:color="auto"/>
              <w:left w:val="single" w:sz="4" w:space="0" w:color="auto"/>
              <w:bottom w:val="single" w:sz="4" w:space="0" w:color="auto"/>
              <w:right w:val="single" w:sz="4" w:space="0" w:color="auto"/>
            </w:tcBorders>
          </w:tcPr>
          <w:p w14:paraId="7C3BA6A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4EBDF52" w14:textId="769639FD"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5.17.1</w:t>
            </w:r>
          </w:p>
        </w:tc>
        <w:tc>
          <w:tcPr>
            <w:tcW w:w="8646" w:type="dxa"/>
            <w:tcBorders>
              <w:top w:val="single" w:sz="4" w:space="0" w:color="auto"/>
              <w:left w:val="single" w:sz="4" w:space="0" w:color="auto"/>
              <w:bottom w:val="single" w:sz="4" w:space="0" w:color="auto"/>
              <w:right w:val="single" w:sz="4" w:space="0" w:color="auto"/>
            </w:tcBorders>
          </w:tcPr>
          <w:p w14:paraId="774D7F2B" w14:textId="194DCAC7"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Because a number of laws provide certain protections to 911 service providers, will the State agree to revise the indemnification for third party claims provision to be subject to and consistent with the statutory protections available to 9-1-1 service providers under N.J. Rev. Stat. § 52:17C-10?</w:t>
            </w:r>
          </w:p>
          <w:p w14:paraId="5868E7D8" w14:textId="4552F737" w:rsidR="00AA4DC7" w:rsidRPr="006E43B2" w:rsidRDefault="00AA4DC7" w:rsidP="005663AD">
            <w:pPr>
              <w:tabs>
                <w:tab w:val="left" w:pos="0"/>
              </w:tabs>
              <w:overflowPunct w:val="0"/>
              <w:autoSpaceDE w:val="0"/>
              <w:autoSpaceDN w:val="0"/>
              <w:adjustRightInd w:val="0"/>
              <w:rPr>
                <w:rFonts w:ascii="Arial" w:hAnsi="Arial" w:cs="Arial"/>
                <w:b/>
              </w:rPr>
            </w:pPr>
          </w:p>
          <w:p w14:paraId="4033DC46" w14:textId="6A5EB7E5" w:rsidR="00AA4DC7" w:rsidRDefault="00AA4DC7" w:rsidP="00E85FAF">
            <w:pPr>
              <w:tabs>
                <w:tab w:val="left" w:pos="0"/>
              </w:tabs>
              <w:overflowPunct w:val="0"/>
              <w:autoSpaceDE w:val="0"/>
              <w:autoSpaceDN w:val="0"/>
              <w:adjustRightInd w:val="0"/>
              <w:rPr>
                <w:rFonts w:ascii="Arial" w:hAnsi="Arial" w:cs="Arial"/>
              </w:rPr>
            </w:pPr>
            <w:r w:rsidRPr="006E43B2">
              <w:rPr>
                <w:rFonts w:ascii="Arial" w:hAnsi="Arial" w:cs="Arial"/>
              </w:rPr>
              <w:t>See</w:t>
            </w:r>
            <w:r w:rsidR="00E85FAF" w:rsidRPr="006E43B2">
              <w:rPr>
                <w:rFonts w:ascii="Arial" w:hAnsi="Arial" w:cs="Arial"/>
              </w:rPr>
              <w:t xml:space="preserve"> Section 5.17.1 of the T3075</w:t>
            </w:r>
            <w:r w:rsidRPr="006E43B2">
              <w:rPr>
                <w:rFonts w:ascii="Arial" w:hAnsi="Arial" w:cs="Arial"/>
              </w:rPr>
              <w:t xml:space="preserve"> </w:t>
            </w:r>
            <w:r w:rsidR="00205D31">
              <w:rPr>
                <w:rFonts w:ascii="Arial" w:hAnsi="Arial" w:cs="Arial"/>
              </w:rPr>
              <w:t>Revised Bid Solicitation, dated 07/06/2021.</w:t>
            </w:r>
            <w:r w:rsidR="00E85FAF" w:rsidRPr="006E43B2">
              <w:rPr>
                <w:rFonts w:ascii="Arial" w:hAnsi="Arial" w:cs="Arial"/>
              </w:rPr>
              <w:t xml:space="preserve"> </w:t>
            </w:r>
          </w:p>
          <w:p w14:paraId="67E3129F" w14:textId="0BCFDBE7" w:rsidR="00964759" w:rsidRPr="006E43B2" w:rsidRDefault="00964759" w:rsidP="00E85FAF">
            <w:pPr>
              <w:tabs>
                <w:tab w:val="left" w:pos="0"/>
              </w:tabs>
              <w:overflowPunct w:val="0"/>
              <w:autoSpaceDE w:val="0"/>
              <w:autoSpaceDN w:val="0"/>
              <w:adjustRightInd w:val="0"/>
              <w:rPr>
                <w:rFonts w:ascii="Arial" w:hAnsi="Arial" w:cs="Arial"/>
                <w:b/>
              </w:rPr>
            </w:pPr>
          </w:p>
        </w:tc>
      </w:tr>
      <w:tr w:rsidR="00AA4DC7" w:rsidRPr="006E43B2" w14:paraId="5158B8EB" w14:textId="77777777" w:rsidTr="101C9DDB">
        <w:tc>
          <w:tcPr>
            <w:tcW w:w="1168" w:type="dxa"/>
            <w:tcBorders>
              <w:top w:val="single" w:sz="4" w:space="0" w:color="auto"/>
              <w:left w:val="single" w:sz="4" w:space="0" w:color="auto"/>
              <w:bottom w:val="single" w:sz="4" w:space="0" w:color="auto"/>
              <w:right w:val="single" w:sz="4" w:space="0" w:color="auto"/>
            </w:tcBorders>
          </w:tcPr>
          <w:p w14:paraId="3FE1428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5134107" w14:textId="25AB8385"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5.17.1</w:t>
            </w:r>
          </w:p>
        </w:tc>
        <w:tc>
          <w:tcPr>
            <w:tcW w:w="8646" w:type="dxa"/>
            <w:tcBorders>
              <w:top w:val="single" w:sz="4" w:space="0" w:color="auto"/>
              <w:left w:val="single" w:sz="4" w:space="0" w:color="auto"/>
              <w:bottom w:val="single" w:sz="4" w:space="0" w:color="auto"/>
              <w:right w:val="single" w:sz="4" w:space="0" w:color="auto"/>
            </w:tcBorders>
          </w:tcPr>
          <w:p w14:paraId="3A253FA5" w14:textId="026DE394"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INDEMNIFICATION. "Traditionally, providers of 9-1-1 service receive a qualified immunity in the provision of such services, based on the public interest in the provision of 9-1-1 services. Typically, the qualified immunity protects a 9-1-1 provider from third party claims unless they arise from the gross negligence or willful misconduct of the provider. Will the State revise 5.17.1.a.i to take this into account, either providing that the indemnification called for in this section will be construed consistently with the qualified immunity provided the providers of 9-1-1 service, or as follows: For or on account of the loss of life, property or injury or damage to the person, body or property of any person or persons whatsoever, proximately caused by the gross negligence or willful misconduct of Vendor or its employee, agent, or subcontractor, which shall arise from or result directly or indirectly from the work and/or products supplied under this Blanket P.O. or the order"</w:t>
            </w:r>
          </w:p>
          <w:p w14:paraId="4CC05F5C" w14:textId="6BF19A8A" w:rsidR="00AA4DC7" w:rsidRPr="006E43B2" w:rsidRDefault="00AA4DC7" w:rsidP="005663AD">
            <w:pPr>
              <w:tabs>
                <w:tab w:val="left" w:pos="0"/>
              </w:tabs>
              <w:overflowPunct w:val="0"/>
              <w:autoSpaceDE w:val="0"/>
              <w:autoSpaceDN w:val="0"/>
              <w:adjustRightInd w:val="0"/>
              <w:rPr>
                <w:rFonts w:ascii="Arial" w:hAnsi="Arial" w:cs="Arial"/>
                <w:b/>
              </w:rPr>
            </w:pPr>
          </w:p>
          <w:p w14:paraId="3F654500" w14:textId="1E70E05F" w:rsidR="00AA4DC7" w:rsidRPr="006E43B2" w:rsidRDefault="00AA4DC7" w:rsidP="00627320">
            <w:pPr>
              <w:tabs>
                <w:tab w:val="left" w:pos="0"/>
              </w:tabs>
              <w:overflowPunct w:val="0"/>
              <w:autoSpaceDE w:val="0"/>
              <w:autoSpaceDN w:val="0"/>
              <w:adjustRightInd w:val="0"/>
              <w:rPr>
                <w:rFonts w:ascii="Arial" w:hAnsi="Arial" w:cs="Arial"/>
              </w:rPr>
            </w:pPr>
            <w:r w:rsidRPr="006E43B2">
              <w:rPr>
                <w:rFonts w:ascii="Arial" w:hAnsi="Arial" w:cs="Arial"/>
              </w:rPr>
              <w:t>See</w:t>
            </w:r>
            <w:r w:rsidR="00E85FAF" w:rsidRPr="006E43B2">
              <w:rPr>
                <w:rFonts w:ascii="Arial" w:hAnsi="Arial" w:cs="Arial"/>
              </w:rPr>
              <w:t xml:space="preserve"> Section 5.17.1 of the T3075</w:t>
            </w:r>
            <w:r w:rsidRPr="006E43B2">
              <w:rPr>
                <w:rFonts w:ascii="Arial" w:hAnsi="Arial" w:cs="Arial"/>
              </w:rPr>
              <w:t xml:space="preserve"> </w:t>
            </w:r>
            <w:r w:rsidR="00205D31">
              <w:rPr>
                <w:rFonts w:ascii="Arial" w:hAnsi="Arial" w:cs="Arial"/>
              </w:rPr>
              <w:t>Revised Bid Solicitation, dated 07/06/2021.</w:t>
            </w:r>
          </w:p>
          <w:p w14:paraId="6EB28301" w14:textId="201ADFD5"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622C92AE" w14:textId="77777777" w:rsidTr="101C9DDB">
        <w:tc>
          <w:tcPr>
            <w:tcW w:w="1168" w:type="dxa"/>
            <w:tcBorders>
              <w:top w:val="single" w:sz="4" w:space="0" w:color="auto"/>
              <w:left w:val="single" w:sz="4" w:space="0" w:color="auto"/>
              <w:bottom w:val="single" w:sz="4" w:space="0" w:color="auto"/>
              <w:right w:val="single" w:sz="4" w:space="0" w:color="auto"/>
            </w:tcBorders>
          </w:tcPr>
          <w:p w14:paraId="499AB76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65EDBDF" w14:textId="0A03A9EE"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5.17.1</w:t>
            </w:r>
          </w:p>
        </w:tc>
        <w:tc>
          <w:tcPr>
            <w:tcW w:w="8646" w:type="dxa"/>
            <w:tcBorders>
              <w:top w:val="single" w:sz="4" w:space="0" w:color="auto"/>
              <w:left w:val="single" w:sz="4" w:space="0" w:color="auto"/>
              <w:bottom w:val="single" w:sz="4" w:space="0" w:color="auto"/>
              <w:right w:val="single" w:sz="4" w:space="0" w:color="auto"/>
            </w:tcBorders>
          </w:tcPr>
          <w:p w14:paraId="79A989FB" w14:textId="38A6A4F9"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Exception: Respondent would like to discuss the language in this section and proposes a reasonable indemnity and limitation of liability that is consistent with industry </w:t>
            </w:r>
            <w:r w:rsidRPr="006E43B2">
              <w:rPr>
                <w:rFonts w:ascii="Arial" w:hAnsi="Arial" w:cs="Arial"/>
                <w:b/>
              </w:rPr>
              <w:lastRenderedPageBreak/>
              <w:t xml:space="preserve">standards for the services proposed. Respondent proposes the following as a substitute for discussion: </w:t>
            </w:r>
          </w:p>
          <w:p w14:paraId="60584080"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12BD00C5" w14:textId="77777777" w:rsidR="00AA4DC7" w:rsidRPr="006E43B2" w:rsidRDefault="00AA4DC7" w:rsidP="0089604E">
            <w:pPr>
              <w:tabs>
                <w:tab w:val="left" w:pos="0"/>
              </w:tabs>
              <w:overflowPunct w:val="0"/>
              <w:autoSpaceDE w:val="0"/>
              <w:autoSpaceDN w:val="0"/>
              <w:adjustRightInd w:val="0"/>
              <w:rPr>
                <w:rFonts w:ascii="Arial" w:hAnsi="Arial" w:cs="Arial"/>
                <w:b/>
              </w:rPr>
            </w:pPr>
            <w:r w:rsidRPr="006E43B2">
              <w:rPr>
                <w:rFonts w:ascii="Arial" w:hAnsi="Arial" w:cs="Arial"/>
                <w:b/>
              </w:rPr>
              <w:t>"Vendor shall be fully liable for the actions of its agents, employees, officers, partners, and subcontractors, and shall fully indemnify, defend, and save harmless the State from all third party claims, losses, suits, actions, damages, and costs arising out of Vendor’s performance of this Contract caused by any intentional act or negligence of Vendor, its agents, employees, officers, partners, or subcontractors; provided, however, that Vendor shall not indemnify for that portion of any claim, loss, or damage arising hereunder to the extent caused by the State. The parties agree that if there are any limitations of the Vendor's liability, including a limitation of liability clause for anyone for whom the Vendor is responsible, such limitations of liability will not apply to injuries to persons, including death, or to damages to personal, tangible, or real property."</w:t>
            </w:r>
          </w:p>
          <w:p w14:paraId="1E381205" w14:textId="77777777" w:rsidR="00AA4DC7" w:rsidRPr="006E43B2" w:rsidRDefault="00AA4DC7" w:rsidP="0089604E">
            <w:pPr>
              <w:tabs>
                <w:tab w:val="left" w:pos="0"/>
              </w:tabs>
              <w:overflowPunct w:val="0"/>
              <w:autoSpaceDE w:val="0"/>
              <w:autoSpaceDN w:val="0"/>
              <w:adjustRightInd w:val="0"/>
              <w:rPr>
                <w:rFonts w:ascii="Arial" w:hAnsi="Arial" w:cs="Arial"/>
              </w:rPr>
            </w:pPr>
          </w:p>
          <w:p w14:paraId="68180F46" w14:textId="2AC40B87" w:rsidR="00AA4DC7" w:rsidRPr="006E43B2" w:rsidRDefault="00AA4DC7" w:rsidP="0089604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Indemnification coverage which Vendor {Bidder} is seeking is covered by the common law. See </w:t>
            </w:r>
            <w:r w:rsidRPr="006E43B2">
              <w:rPr>
                <w:rFonts w:ascii="Arial" w:hAnsi="Arial" w:cs="Arial"/>
                <w:u w:val="single"/>
              </w:rPr>
              <w:t>Ramos v. BFI</w:t>
            </w:r>
            <w:r w:rsidRPr="006E43B2">
              <w:rPr>
                <w:rFonts w:ascii="Arial" w:hAnsi="Arial" w:cs="Arial"/>
              </w:rPr>
              <w:t>, 103 N.J. 177 (1985).</w:t>
            </w:r>
          </w:p>
          <w:p w14:paraId="2025B8BB" w14:textId="736754C4"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1C4BE60D" w14:textId="77777777" w:rsidTr="101C9DDB">
        <w:tc>
          <w:tcPr>
            <w:tcW w:w="1168" w:type="dxa"/>
            <w:tcBorders>
              <w:top w:val="single" w:sz="4" w:space="0" w:color="auto"/>
              <w:left w:val="single" w:sz="4" w:space="0" w:color="auto"/>
              <w:bottom w:val="single" w:sz="4" w:space="0" w:color="auto"/>
              <w:right w:val="single" w:sz="4" w:space="0" w:color="auto"/>
            </w:tcBorders>
          </w:tcPr>
          <w:p w14:paraId="555A75C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12AB107" w14:textId="1E664B10"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5.17.1</w:t>
            </w:r>
          </w:p>
        </w:tc>
        <w:tc>
          <w:tcPr>
            <w:tcW w:w="8646" w:type="dxa"/>
            <w:tcBorders>
              <w:top w:val="single" w:sz="4" w:space="0" w:color="auto"/>
              <w:left w:val="single" w:sz="4" w:space="0" w:color="auto"/>
              <w:bottom w:val="single" w:sz="4" w:space="0" w:color="auto"/>
              <w:right w:val="single" w:sz="4" w:space="0" w:color="auto"/>
            </w:tcBorders>
          </w:tcPr>
          <w:p w14:paraId="76AA9E2D" w14:textId="0DC183C3" w:rsidR="00AA4DC7" w:rsidRPr="006E43B2" w:rsidRDefault="00AA4DC7" w:rsidP="0089604E">
            <w:pPr>
              <w:tabs>
                <w:tab w:val="left" w:pos="0"/>
              </w:tabs>
              <w:overflowPunct w:val="0"/>
              <w:autoSpaceDE w:val="0"/>
              <w:autoSpaceDN w:val="0"/>
              <w:adjustRightInd w:val="0"/>
              <w:rPr>
                <w:rFonts w:ascii="Arial" w:hAnsi="Arial" w:cs="Arial"/>
                <w:b/>
              </w:rPr>
            </w:pPr>
            <w:r w:rsidRPr="006E43B2">
              <w:rPr>
                <w:rFonts w:ascii="Arial" w:hAnsi="Arial" w:cs="Arial"/>
                <w:b/>
              </w:rPr>
              <w:t>For a</w:t>
            </w:r>
            <w:proofErr w:type="gramStart"/>
            <w:r w:rsidRPr="006E43B2">
              <w:rPr>
                <w:rFonts w:ascii="Arial" w:hAnsi="Arial" w:cs="Arial"/>
                <w:b/>
              </w:rPr>
              <w:t>.(</w:t>
            </w:r>
            <w:proofErr w:type="gramEnd"/>
            <w:r w:rsidRPr="006E43B2">
              <w:rPr>
                <w:rFonts w:ascii="Arial" w:hAnsi="Arial" w:cs="Arial"/>
                <w:b/>
              </w:rPr>
              <w:t>i), would the State be willing to limit the third party claims provision to matters to the extent directly arising from the work and/or materials supplied under this contract?</w:t>
            </w:r>
          </w:p>
          <w:p w14:paraId="53E884BD" w14:textId="77777777" w:rsidR="00AA4DC7" w:rsidRPr="006E43B2" w:rsidRDefault="00AA4DC7" w:rsidP="0089604E">
            <w:pPr>
              <w:tabs>
                <w:tab w:val="left" w:pos="0"/>
              </w:tabs>
              <w:overflowPunct w:val="0"/>
              <w:autoSpaceDE w:val="0"/>
              <w:autoSpaceDN w:val="0"/>
              <w:adjustRightInd w:val="0"/>
              <w:rPr>
                <w:rFonts w:ascii="Arial" w:hAnsi="Arial" w:cs="Arial"/>
              </w:rPr>
            </w:pPr>
          </w:p>
          <w:p w14:paraId="0A831172" w14:textId="51ABAEB8" w:rsidR="00AA4DC7" w:rsidRPr="006E43B2" w:rsidRDefault="00AA4DC7" w:rsidP="0089604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E85FAF" w:rsidRPr="006E43B2">
              <w:rPr>
                <w:rFonts w:ascii="Arial" w:hAnsi="Arial" w:cs="Arial"/>
              </w:rPr>
              <w:t xml:space="preserve"> Section 5.17.1 of the T3075 Revised Bid Solicitation dat</w:t>
            </w:r>
            <w:r w:rsidR="00205D31">
              <w:rPr>
                <w:rFonts w:ascii="Arial" w:hAnsi="Arial" w:cs="Arial"/>
              </w:rPr>
              <w:t>ed 07/06/2021.</w:t>
            </w:r>
            <w:r w:rsidR="00E85FAF" w:rsidRPr="006E43B2">
              <w:rPr>
                <w:rFonts w:ascii="Arial" w:hAnsi="Arial" w:cs="Arial"/>
              </w:rPr>
              <w:t xml:space="preserve"> </w:t>
            </w:r>
          </w:p>
          <w:p w14:paraId="7DD62B66" w14:textId="2E05CE6D"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274131B9" w14:textId="77777777" w:rsidTr="101C9DDB">
        <w:tc>
          <w:tcPr>
            <w:tcW w:w="1168" w:type="dxa"/>
            <w:tcBorders>
              <w:top w:val="single" w:sz="4" w:space="0" w:color="auto"/>
              <w:left w:val="single" w:sz="4" w:space="0" w:color="auto"/>
              <w:bottom w:val="single" w:sz="4" w:space="0" w:color="auto"/>
              <w:right w:val="single" w:sz="4" w:space="0" w:color="auto"/>
            </w:tcBorders>
          </w:tcPr>
          <w:p w14:paraId="7A67A07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0EDCE615" w14:textId="665C34EF"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5.17.1</w:t>
            </w:r>
          </w:p>
        </w:tc>
        <w:tc>
          <w:tcPr>
            <w:tcW w:w="8646" w:type="dxa"/>
            <w:tcBorders>
              <w:top w:val="single" w:sz="4" w:space="0" w:color="auto"/>
              <w:left w:val="single" w:sz="4" w:space="0" w:color="auto"/>
              <w:bottom w:val="single" w:sz="4" w:space="0" w:color="auto"/>
              <w:right w:val="single" w:sz="4" w:space="0" w:color="auto"/>
            </w:tcBorders>
          </w:tcPr>
          <w:p w14:paraId="132FE68E" w14:textId="77777777" w:rsidR="00AA4DC7" w:rsidRPr="006E43B2" w:rsidRDefault="00AA4DC7" w:rsidP="0089604E">
            <w:pPr>
              <w:tabs>
                <w:tab w:val="left" w:pos="0"/>
              </w:tabs>
              <w:overflowPunct w:val="0"/>
              <w:autoSpaceDE w:val="0"/>
              <w:autoSpaceDN w:val="0"/>
              <w:adjustRightInd w:val="0"/>
              <w:rPr>
                <w:rFonts w:ascii="Arial" w:hAnsi="Arial" w:cs="Arial"/>
                <w:b/>
              </w:rPr>
            </w:pPr>
            <w:r w:rsidRPr="006E43B2">
              <w:rPr>
                <w:rFonts w:ascii="Arial" w:hAnsi="Arial" w:cs="Arial"/>
                <w:b/>
              </w:rPr>
              <w:t>A number of laws, including N.J. Rev. Stat. § 52:17C-10, provide certain protections to 911 service providers. Will the State respectfully add a provision in the contract expressly noting that nothing in it is to be deemed as affecting or negating the protections from liability set forth in any applicable law providing immunity, limiting the liability of or otherwise protecting any party providing or assisting in providing any 9-1-1 related products or services?</w:t>
            </w:r>
          </w:p>
          <w:p w14:paraId="6C48DD62" w14:textId="77777777" w:rsidR="00AA4DC7" w:rsidRPr="006E43B2" w:rsidRDefault="00AA4DC7" w:rsidP="0089604E">
            <w:pPr>
              <w:tabs>
                <w:tab w:val="left" w:pos="0"/>
              </w:tabs>
              <w:overflowPunct w:val="0"/>
              <w:autoSpaceDE w:val="0"/>
              <w:autoSpaceDN w:val="0"/>
              <w:adjustRightInd w:val="0"/>
              <w:rPr>
                <w:rFonts w:ascii="Arial" w:hAnsi="Arial" w:cs="Arial"/>
                <w:b/>
              </w:rPr>
            </w:pPr>
          </w:p>
          <w:p w14:paraId="073A3880" w14:textId="3C13CD79" w:rsidR="00AA4DC7" w:rsidRPr="006E43B2" w:rsidRDefault="00AA4DC7" w:rsidP="0089604E">
            <w:pPr>
              <w:tabs>
                <w:tab w:val="left" w:pos="0"/>
              </w:tabs>
              <w:overflowPunct w:val="0"/>
              <w:autoSpaceDE w:val="0"/>
              <w:autoSpaceDN w:val="0"/>
              <w:adjustRightInd w:val="0"/>
              <w:rPr>
                <w:rFonts w:ascii="Arial" w:hAnsi="Arial" w:cs="Arial"/>
              </w:rPr>
            </w:pPr>
            <w:r w:rsidRPr="006E43B2">
              <w:rPr>
                <w:rFonts w:ascii="Arial" w:hAnsi="Arial" w:cs="Arial"/>
              </w:rPr>
              <w:t>See</w:t>
            </w:r>
            <w:r w:rsidR="00E85FAF" w:rsidRPr="006E43B2">
              <w:rPr>
                <w:rFonts w:ascii="Arial" w:hAnsi="Arial" w:cs="Arial"/>
              </w:rPr>
              <w:t xml:space="preserve"> Section 5.17.1 of the T3075</w:t>
            </w:r>
            <w:r w:rsidRPr="006E43B2">
              <w:rPr>
                <w:rFonts w:ascii="Arial" w:hAnsi="Arial" w:cs="Arial"/>
              </w:rPr>
              <w:t xml:space="preserve"> </w:t>
            </w:r>
            <w:r w:rsidR="00205D31">
              <w:rPr>
                <w:rFonts w:ascii="Arial" w:hAnsi="Arial" w:cs="Arial"/>
              </w:rPr>
              <w:t>Revised Bid Solicitation, dated 07/06/2021.</w:t>
            </w:r>
            <w:r w:rsidR="00E85FAF" w:rsidRPr="006E43B2">
              <w:rPr>
                <w:rFonts w:ascii="Arial" w:hAnsi="Arial" w:cs="Arial"/>
              </w:rPr>
              <w:t xml:space="preserve"> </w:t>
            </w:r>
          </w:p>
          <w:p w14:paraId="4B73744B" w14:textId="23267457"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7952FD63" w14:textId="77777777" w:rsidTr="101C9DDB">
        <w:tc>
          <w:tcPr>
            <w:tcW w:w="1168" w:type="dxa"/>
            <w:tcBorders>
              <w:top w:val="single" w:sz="4" w:space="0" w:color="auto"/>
              <w:left w:val="single" w:sz="4" w:space="0" w:color="auto"/>
              <w:bottom w:val="single" w:sz="4" w:space="0" w:color="auto"/>
              <w:right w:val="single" w:sz="4" w:space="0" w:color="auto"/>
            </w:tcBorders>
          </w:tcPr>
          <w:p w14:paraId="7D11472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F8148C4" w14:textId="40B86541" w:rsidR="00AA4DC7" w:rsidRPr="006E43B2" w:rsidRDefault="00AA4DC7" w:rsidP="005663AD">
            <w:pPr>
              <w:tabs>
                <w:tab w:val="left" w:pos="0"/>
              </w:tabs>
              <w:overflowPunct w:val="0"/>
              <w:autoSpaceDE w:val="0"/>
              <w:autoSpaceDN w:val="0"/>
              <w:adjustRightInd w:val="0"/>
              <w:jc w:val="center"/>
              <w:rPr>
                <w:rFonts w:ascii="Arial" w:hAnsi="Arial" w:cs="Arial"/>
              </w:rPr>
            </w:pPr>
            <w:r w:rsidRPr="006E43B2">
              <w:rPr>
                <w:rFonts w:ascii="Arial" w:hAnsi="Arial" w:cs="Arial"/>
              </w:rPr>
              <w:t>Section 5.17.1</w:t>
            </w:r>
          </w:p>
        </w:tc>
        <w:tc>
          <w:tcPr>
            <w:tcW w:w="8646" w:type="dxa"/>
            <w:tcBorders>
              <w:top w:val="single" w:sz="4" w:space="0" w:color="auto"/>
              <w:left w:val="single" w:sz="4" w:space="0" w:color="auto"/>
              <w:bottom w:val="single" w:sz="4" w:space="0" w:color="auto"/>
              <w:right w:val="single" w:sz="4" w:space="0" w:color="auto"/>
            </w:tcBorders>
          </w:tcPr>
          <w:p w14:paraId="5EC4D49E" w14:textId="65B571C3" w:rsidR="00AA4DC7" w:rsidRPr="006E43B2" w:rsidRDefault="00AA4DC7" w:rsidP="005663AD">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subsection 4.1.1 of Section 5.17.1 as set forth below: </w:t>
            </w:r>
          </w:p>
          <w:p w14:paraId="7AD88F7D" w14:textId="77777777" w:rsidR="00AA4DC7" w:rsidRPr="006E43B2" w:rsidRDefault="00AA4DC7" w:rsidP="005663AD">
            <w:pPr>
              <w:tabs>
                <w:tab w:val="left" w:pos="0"/>
              </w:tabs>
              <w:overflowPunct w:val="0"/>
              <w:autoSpaceDE w:val="0"/>
              <w:autoSpaceDN w:val="0"/>
              <w:adjustRightInd w:val="0"/>
              <w:rPr>
                <w:rFonts w:ascii="Arial" w:hAnsi="Arial" w:cs="Arial"/>
                <w:b/>
              </w:rPr>
            </w:pPr>
          </w:p>
          <w:p w14:paraId="3F67AC65" w14:textId="363551B3" w:rsidR="00AA4DC7" w:rsidRPr="006E43B2" w:rsidRDefault="00AA4DC7" w:rsidP="0089604E">
            <w:pPr>
              <w:tabs>
                <w:tab w:val="left" w:pos="0"/>
              </w:tabs>
              <w:overflowPunct w:val="0"/>
              <w:autoSpaceDE w:val="0"/>
              <w:autoSpaceDN w:val="0"/>
              <w:adjustRightInd w:val="0"/>
              <w:rPr>
                <w:rFonts w:ascii="Arial" w:hAnsi="Arial" w:cs="Arial"/>
                <w:b/>
              </w:rPr>
            </w:pPr>
            <w:r w:rsidRPr="006E43B2">
              <w:rPr>
                <w:rFonts w:ascii="Arial" w:hAnsi="Arial" w:cs="Arial"/>
                <w:b/>
              </w:rPr>
              <w:t xml:space="preserve">The Vendor {Contractor}’s liability to the State for actual, direct damages resulting from the Vendor {Contractor}’s performance or non-performance of, or in any manner related to, this Blanket P.O. for any and all claims, shall be limited in the aggregate to “12 months “of the fees paid to Vendor {Contractor} for the products or Services giving rise to such damages, except that such limitation of liability shall not apply to the following: i. The Vendor {Contractor}'s indemnification obligations as described in the SSTC Section 4.1?(ii)”; and ii. The Vendor {Contractor}’s breach of its obligations of confidentiality described in Bid Solicitation Section 5.9.1; and B. The Vendor {Contractor} shall not be liable for “indirect,” consequential, or incidental damages. Reason for requested change: Vendor’s liability should be limited to 12 months of fees paid. However, for extraneous claims, the vendor can agree to uncapped liability provided above in </w:t>
            </w:r>
            <w:proofErr w:type="spellStart"/>
            <w:r w:rsidRPr="006E43B2">
              <w:rPr>
                <w:rFonts w:ascii="Arial" w:hAnsi="Arial" w:cs="Arial"/>
                <w:b/>
              </w:rPr>
              <w:t>A.i</w:t>
            </w:r>
            <w:proofErr w:type="spellEnd"/>
            <w:r w:rsidRPr="006E43B2">
              <w:rPr>
                <w:rFonts w:ascii="Arial" w:hAnsi="Arial" w:cs="Arial"/>
                <w:b/>
              </w:rPr>
              <w:t xml:space="preserve"> and </w:t>
            </w:r>
            <w:proofErr w:type="spellStart"/>
            <w:r w:rsidRPr="006E43B2">
              <w:rPr>
                <w:rFonts w:ascii="Arial" w:hAnsi="Arial" w:cs="Arial"/>
                <w:b/>
              </w:rPr>
              <w:t>A.ii</w:t>
            </w:r>
            <w:proofErr w:type="spellEnd"/>
            <w:r w:rsidRPr="006E43B2">
              <w:rPr>
                <w:rFonts w:ascii="Arial" w:hAnsi="Arial" w:cs="Arial"/>
                <w:b/>
              </w:rPr>
              <w:t>. The exculpatory clause should also include indirect contractual liability as well.</w:t>
            </w:r>
          </w:p>
          <w:p w14:paraId="6F140834" w14:textId="77777777" w:rsidR="00AA4DC7" w:rsidRPr="006E43B2" w:rsidRDefault="00AA4DC7" w:rsidP="0089604E">
            <w:pPr>
              <w:tabs>
                <w:tab w:val="left" w:pos="0"/>
              </w:tabs>
              <w:overflowPunct w:val="0"/>
              <w:autoSpaceDE w:val="0"/>
              <w:autoSpaceDN w:val="0"/>
              <w:adjustRightInd w:val="0"/>
              <w:rPr>
                <w:rFonts w:ascii="Arial" w:hAnsi="Arial" w:cs="Arial"/>
                <w:b/>
              </w:rPr>
            </w:pPr>
          </w:p>
          <w:p w14:paraId="6E8B9C76" w14:textId="3884FA16" w:rsidR="00AA4DC7" w:rsidRPr="006E43B2" w:rsidRDefault="00AA4DC7" w:rsidP="0089604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See</w:t>
            </w:r>
            <w:r w:rsidR="00E85FAF" w:rsidRPr="006E43B2">
              <w:rPr>
                <w:rFonts w:ascii="Arial" w:hAnsi="Arial" w:cs="Arial"/>
              </w:rPr>
              <w:t xml:space="preserve"> Section 5.17.1 of the T3075</w:t>
            </w:r>
            <w:r w:rsidRPr="006E43B2">
              <w:rPr>
                <w:rFonts w:ascii="Arial" w:hAnsi="Arial" w:cs="Arial"/>
              </w:rPr>
              <w:t xml:space="preserve"> </w:t>
            </w:r>
            <w:r w:rsidR="00205D31">
              <w:rPr>
                <w:rFonts w:ascii="Arial" w:hAnsi="Arial" w:cs="Arial"/>
              </w:rPr>
              <w:t>Revised Bid Solicitation, dated 07/06/2021.</w:t>
            </w:r>
          </w:p>
          <w:p w14:paraId="4DD1811C" w14:textId="1F379CFC" w:rsidR="00AA4DC7" w:rsidRPr="006E43B2" w:rsidRDefault="00AA4DC7" w:rsidP="005663AD">
            <w:pPr>
              <w:tabs>
                <w:tab w:val="left" w:pos="0"/>
              </w:tabs>
              <w:overflowPunct w:val="0"/>
              <w:autoSpaceDE w:val="0"/>
              <w:autoSpaceDN w:val="0"/>
              <w:adjustRightInd w:val="0"/>
              <w:rPr>
                <w:rFonts w:ascii="Arial" w:hAnsi="Arial" w:cs="Arial"/>
                <w:b/>
              </w:rPr>
            </w:pPr>
          </w:p>
        </w:tc>
      </w:tr>
      <w:tr w:rsidR="00AA4DC7" w:rsidRPr="006E43B2" w14:paraId="5E7E4501" w14:textId="77777777" w:rsidTr="101C9DDB">
        <w:tc>
          <w:tcPr>
            <w:tcW w:w="1168" w:type="dxa"/>
            <w:tcBorders>
              <w:top w:val="single" w:sz="4" w:space="0" w:color="auto"/>
              <w:left w:val="single" w:sz="4" w:space="0" w:color="auto"/>
              <w:bottom w:val="single" w:sz="4" w:space="0" w:color="auto"/>
              <w:right w:val="single" w:sz="4" w:space="0" w:color="auto"/>
            </w:tcBorders>
          </w:tcPr>
          <w:p w14:paraId="55AF3E0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D4184FC" w14:textId="5F567E6B"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5.17.1 (4.1.1)</w:t>
            </w:r>
          </w:p>
        </w:tc>
        <w:tc>
          <w:tcPr>
            <w:tcW w:w="8646" w:type="dxa"/>
            <w:tcBorders>
              <w:top w:val="single" w:sz="4" w:space="0" w:color="auto"/>
              <w:left w:val="single" w:sz="4" w:space="0" w:color="auto"/>
              <w:bottom w:val="single" w:sz="4" w:space="0" w:color="auto"/>
              <w:right w:val="single" w:sz="4" w:space="0" w:color="auto"/>
            </w:tcBorders>
          </w:tcPr>
          <w:p w14:paraId="51083C72"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We believe some form of overall limitation of liability details, including a mutual disclaimer of indirect/consequential damages, that caps potential liability would be industry standard. Because the State effectively only will be committing funds appropriated in an annual fiscal period, would the State be amenable to agreeing to a limitation of liability provision that caps potential liability at total amounts paid under the resulting contract in the 12-month period prior to when a claim arises? Or what form of an overall limitation of liability provision is the State willing to agree to?</w:t>
            </w:r>
          </w:p>
          <w:p w14:paraId="4403B509"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5D44E905" w14:textId="0D8CAF72"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w:t>
            </w:r>
            <w:r w:rsidR="00E85FAF" w:rsidRPr="006E43B2">
              <w:rPr>
                <w:rFonts w:ascii="Arial" w:hAnsi="Arial" w:cs="Arial"/>
              </w:rPr>
              <w:t>on.</w:t>
            </w:r>
            <w:r w:rsidRPr="006E43B2">
              <w:rPr>
                <w:rFonts w:ascii="Arial" w:hAnsi="Arial" w:cs="Arial"/>
              </w:rPr>
              <w:t xml:space="preserve"> Please see</w:t>
            </w:r>
            <w:r w:rsidR="00E85FAF" w:rsidRPr="006E43B2">
              <w:rPr>
                <w:rFonts w:ascii="Arial" w:hAnsi="Arial" w:cs="Arial"/>
              </w:rPr>
              <w:t xml:space="preserve"> Section 5.17.1 of the T3075 R</w:t>
            </w:r>
            <w:r w:rsidR="00205D31">
              <w:rPr>
                <w:rFonts w:ascii="Arial" w:hAnsi="Arial" w:cs="Arial"/>
              </w:rPr>
              <w:t>evised Bid Solicitation dated 07/06/2021.</w:t>
            </w:r>
            <w:r w:rsidR="00E85FAF" w:rsidRPr="006E43B2">
              <w:rPr>
                <w:rFonts w:ascii="Arial" w:hAnsi="Arial" w:cs="Arial"/>
              </w:rPr>
              <w:t xml:space="preserve"> </w:t>
            </w:r>
          </w:p>
          <w:p w14:paraId="4597755D" w14:textId="4612D142"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6D3423FD" w14:textId="77777777" w:rsidTr="101C9DDB">
        <w:tc>
          <w:tcPr>
            <w:tcW w:w="1168" w:type="dxa"/>
            <w:tcBorders>
              <w:top w:val="single" w:sz="4" w:space="0" w:color="auto"/>
              <w:left w:val="single" w:sz="4" w:space="0" w:color="auto"/>
              <w:bottom w:val="single" w:sz="4" w:space="0" w:color="auto"/>
              <w:right w:val="single" w:sz="4" w:space="0" w:color="auto"/>
            </w:tcBorders>
          </w:tcPr>
          <w:p w14:paraId="4448B2F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BFCACA1" w14:textId="329D807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5.17.1 (4.1.1)</w:t>
            </w:r>
          </w:p>
        </w:tc>
        <w:tc>
          <w:tcPr>
            <w:tcW w:w="8646" w:type="dxa"/>
            <w:tcBorders>
              <w:top w:val="single" w:sz="4" w:space="0" w:color="auto"/>
              <w:left w:val="single" w:sz="4" w:space="0" w:color="auto"/>
              <w:bottom w:val="single" w:sz="4" w:space="0" w:color="auto"/>
              <w:right w:val="single" w:sz="4" w:space="0" w:color="auto"/>
            </w:tcBorders>
          </w:tcPr>
          <w:p w14:paraId="605A5AF2"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Exception: Respondent would like to negotiate the language in this section and proposes the following substitute limitation of liability clause as follows:</w:t>
            </w:r>
          </w:p>
          <w:p w14:paraId="055FD4C7"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4872881F"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"Neither party will be liable for any damages for lost profits, lost revenues, loss of goodwill, loss of anticipated savings, loss of data or cost of purchasing replacement services, or any indirect, incidental, special, consequential, exemplary or punitive damages arising out of the performance or failure to perform under this Agreement or Service Attachment. UNLESS OTHERWISE SET FORTH IN A SERVICE ATTACHMENT. THE STATE?S EXCLUSIVE REMEDIES FOR CLAIMs WILL BE LIMITED TO THE TOTAL MONTHLY RECURRING CHARGES (MRCS) OR USAGE CHARGES PAID BY THE STATE TO VENDOR FOR THE AFFECTED SERVICE IN THE ONE MONTH IMMEDIATELY PRECEDING THE OCCURRENCE OF THE EVENT GIVING RISE TO THE CLAIM. VENDOR?S LIABILITY FOR ANY LOSS OR DAMAGE ARISING FROM ERRORS, INTERRUPTIONS, DEFECTS, FAILURES, OR MALFUNCTIONS OF ANY SERVICE OR ANY PART THEREOF CAUSED BY THE NEGLIGENCE OF VENDOR WILL NOT EXCEED THE GREATER OF $50.00 OR AN AMOUNT EQUIVALENT TO THE PRO RATA CHARGES FOR THE SERVICE AFFECTED DURING THE TIME THE SERVICE WAS FULLY OR PARTIALLY INOPERATIVE. FURTHER VENDOR, ITS AFFILIATES, AGENTS AND CONTRACTORS PROVIDING SERVICES ASSOCIATED WITH ACCESS TO 911 EMERGENCY SERVICE WILL NOT HAVE ANY LIABILITY WHATSOEVER FOR ANY PERSONAL INJURY TO OR DEATH OF ANY PERSON, FOR ANY LOSS, DAMAGE OR DESTRUCTION OF ANY PROPERTY RELATING TO THE USE, LACK OF ACCESS TO OR PROVISION OF, 911 EMERGENCY SERVICE. IN ADDITION, CENTURYLINK WILL NOT BE LIABLE FOR ANY DAMAGE THAT RESULTS FROM INFORMATION PROVIDED TO CUSTOMER BY ANY OTHER DATA PROVIDER(S)."</w:t>
            </w:r>
          </w:p>
          <w:p w14:paraId="6CDCDF15"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70670FF4" w14:textId="15788B26"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"Respondent would also like to discuss and add to any contract between the parties the supplemental damages/limitation of liability clauses that are set forth in the attached Respondent Services Schedules for the respective services."</w:t>
            </w:r>
          </w:p>
          <w:p w14:paraId="5C95695B" w14:textId="77777777" w:rsidR="00AA4DC7" w:rsidRPr="006E43B2" w:rsidRDefault="00AA4DC7" w:rsidP="005008DE">
            <w:pPr>
              <w:tabs>
                <w:tab w:val="left" w:pos="0"/>
              </w:tabs>
              <w:overflowPunct w:val="0"/>
              <w:autoSpaceDE w:val="0"/>
              <w:autoSpaceDN w:val="0"/>
              <w:adjustRightInd w:val="0"/>
              <w:rPr>
                <w:rFonts w:ascii="Arial" w:hAnsi="Arial" w:cs="Arial"/>
              </w:rPr>
            </w:pPr>
          </w:p>
          <w:p w14:paraId="6AF7B633" w14:textId="21031C64"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modifications.   The damage limitation of one month of fees or $50 is insufficient and not acceptable.   The reference to external documents, which are not provided with the Question, and are not shared with all other Vendors {Bidders} and would appear to be proprietary to one Vendor {Bidder} is not acceptable.  Also, there will be no discussion or negotiation of the Limitation of Liability outside of the Question and Answer process, as one-on-one negotiations of material terms are not allowed under the established public bidding laws in New Jersey. </w:t>
            </w:r>
            <w:r w:rsidR="00F66EEF" w:rsidRPr="006E43B2">
              <w:rPr>
                <w:rFonts w:ascii="Arial" w:hAnsi="Arial" w:cs="Arial"/>
              </w:rPr>
              <w:t>Please see Section 5.17.1 of the T3075</w:t>
            </w:r>
            <w:r w:rsidR="00DD200C">
              <w:rPr>
                <w:rFonts w:ascii="Arial" w:hAnsi="Arial" w:cs="Arial"/>
              </w:rPr>
              <w:t xml:space="preserve"> Revised Bid Solicitation dated 07/06/2021.</w:t>
            </w:r>
          </w:p>
          <w:p w14:paraId="67777799" w14:textId="455E5FF1"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7327F461" w14:textId="77777777" w:rsidTr="101C9DDB">
        <w:tc>
          <w:tcPr>
            <w:tcW w:w="1168" w:type="dxa"/>
            <w:tcBorders>
              <w:top w:val="single" w:sz="4" w:space="0" w:color="auto"/>
              <w:left w:val="single" w:sz="4" w:space="0" w:color="auto"/>
              <w:bottom w:val="single" w:sz="4" w:space="0" w:color="auto"/>
              <w:right w:val="single" w:sz="4" w:space="0" w:color="auto"/>
            </w:tcBorders>
          </w:tcPr>
          <w:p w14:paraId="2C1349E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2194F36" w14:textId="2F42D977"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5.17.1 (4.1.1, A &amp; B)</w:t>
            </w:r>
          </w:p>
        </w:tc>
        <w:tc>
          <w:tcPr>
            <w:tcW w:w="8646" w:type="dxa"/>
            <w:tcBorders>
              <w:top w:val="single" w:sz="4" w:space="0" w:color="auto"/>
              <w:left w:val="single" w:sz="4" w:space="0" w:color="auto"/>
              <w:bottom w:val="single" w:sz="4" w:space="0" w:color="auto"/>
              <w:right w:val="single" w:sz="4" w:space="0" w:color="auto"/>
            </w:tcBorders>
          </w:tcPr>
          <w:p w14:paraId="48ED6C5C"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The limitation liability provided by the State is more applicable to a capital expenditure business model, where the State would purchase, own, and operate a system. The </w:t>
            </w:r>
            <w:r w:rsidRPr="006E43B2">
              <w:rPr>
                <w:rFonts w:ascii="Arial" w:hAnsi="Arial" w:cs="Arial"/>
                <w:b/>
              </w:rPr>
              <w:lastRenderedPageBreak/>
              <w:t>benchmark of liability limitation is based on the purchase price because the State would have paid for an entire system. For hosted services, the benchmark of liability limitation is typically based on a multiple of monthly recurring charges (MRC) because the State is only paying on a monthly basis for the service to be delivered (e.g. monthly wireless services). Once the service output is delivered, the service is consumed by the State (as paid monthly by the State).</w:t>
            </w:r>
          </w:p>
          <w:p w14:paraId="5762E2C8"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07A2F8F0"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To equitably allocate limitation of liability based on a subscription service model, we respectfully propose the following: Section 4.1.1(A) shall be deleted and replaced with </w:t>
            </w:r>
          </w:p>
          <w:p w14:paraId="1234C058"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0CC3A971"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"The Vendor {Contractor}’s collective, total liability to the State for actual, direct damages resulting from the Vendor {Contractor}?s performance or non-performance of, or in any manner related to, this Blanket P.O. for any and all claims for the subscription services provided, shall be limited in the aggregate to six (6) months of the State's monthly recurring charges during the period in which the damage occurs, except that such limitation of liability shall not apply to the following:</w:t>
            </w:r>
          </w:p>
          <w:p w14:paraId="494813BD" w14:textId="77777777" w:rsidR="00AA4DC7" w:rsidRPr="006E43B2" w:rsidRDefault="00AA4DC7" w:rsidP="005008DE">
            <w:pPr>
              <w:tabs>
                <w:tab w:val="left" w:pos="0"/>
              </w:tabs>
              <w:overflowPunct w:val="0"/>
              <w:autoSpaceDE w:val="0"/>
              <w:autoSpaceDN w:val="0"/>
              <w:adjustRightInd w:val="0"/>
              <w:rPr>
                <w:rFonts w:ascii="Arial" w:hAnsi="Arial" w:cs="Arial"/>
              </w:rPr>
            </w:pPr>
          </w:p>
          <w:p w14:paraId="6D2A22A2" w14:textId="294934A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modifications.  The limits set forth are insufficient, given the subject matter of the Contract and the purpose and intent of the system.  Please see revis</w:t>
            </w:r>
            <w:r w:rsidR="00DD200C">
              <w:rPr>
                <w:rFonts w:ascii="Arial" w:hAnsi="Arial" w:cs="Arial"/>
              </w:rPr>
              <w:t>ed Bid Solicitation dated 07/06/2021</w:t>
            </w:r>
            <w:r w:rsidRPr="006E43B2">
              <w:rPr>
                <w:rFonts w:ascii="Arial" w:hAnsi="Arial" w:cs="Arial"/>
              </w:rPr>
              <w:t>, Section 5.17.1.</w:t>
            </w:r>
          </w:p>
          <w:p w14:paraId="047F8D0D"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2C52EA4A"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Section 4.1.1(B) should exclude other indirect damages that may be relevant. We respectfully propose that that subsection (B) be deleted and replaced with</w:t>
            </w:r>
          </w:p>
          <w:p w14:paraId="03F2E610"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1870AABD"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"The Vendor {Contractor} shall not be liable for consequential, incidental, or special damages, any punitive or exemplary damages or for any delay or failure to perform under this Blanket P.O. due to causes beyond Vendor's reasonable control.</w:t>
            </w:r>
          </w:p>
          <w:p w14:paraId="3552CD9B" w14:textId="77777777" w:rsidR="00AA4DC7" w:rsidRPr="006E43B2" w:rsidRDefault="00AA4DC7" w:rsidP="005008DE">
            <w:pPr>
              <w:tabs>
                <w:tab w:val="left" w:pos="0"/>
              </w:tabs>
              <w:overflowPunct w:val="0"/>
              <w:autoSpaceDE w:val="0"/>
              <w:autoSpaceDN w:val="0"/>
              <w:adjustRightInd w:val="0"/>
              <w:rPr>
                <w:rFonts w:ascii="Arial" w:hAnsi="Arial" w:cs="Arial"/>
              </w:rPr>
            </w:pPr>
          </w:p>
          <w:p w14:paraId="44A68EF2" w14:textId="732CDA39"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w:t>
            </w:r>
            <w:r w:rsidR="00767073" w:rsidRPr="006E43B2">
              <w:rPr>
                <w:rFonts w:ascii="Arial" w:hAnsi="Arial" w:cs="Arial"/>
              </w:rPr>
              <w:t xml:space="preserve"> </w:t>
            </w:r>
            <w:r w:rsidRPr="006E43B2">
              <w:rPr>
                <w:rFonts w:ascii="Arial" w:hAnsi="Arial" w:cs="Arial"/>
              </w:rPr>
              <w:t>See</w:t>
            </w:r>
            <w:r w:rsidR="00767073" w:rsidRPr="006E43B2">
              <w:rPr>
                <w:rFonts w:ascii="Arial" w:hAnsi="Arial" w:cs="Arial"/>
              </w:rPr>
              <w:t xml:space="preserve"> Section 5.22 of the</w:t>
            </w:r>
            <w:r w:rsidR="00DD200C">
              <w:rPr>
                <w:rFonts w:ascii="Arial" w:hAnsi="Arial" w:cs="Arial"/>
              </w:rPr>
              <w:t xml:space="preserve"> T3075 Revised Bid Solicitation 07/06/2021.</w:t>
            </w:r>
          </w:p>
          <w:p w14:paraId="4000A0DC" w14:textId="0E0E1447"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3876570B" w14:textId="77777777" w:rsidTr="101C9DDB">
        <w:tc>
          <w:tcPr>
            <w:tcW w:w="1168" w:type="dxa"/>
            <w:tcBorders>
              <w:top w:val="single" w:sz="4" w:space="0" w:color="auto"/>
              <w:left w:val="single" w:sz="4" w:space="0" w:color="auto"/>
              <w:bottom w:val="single" w:sz="4" w:space="0" w:color="auto"/>
              <w:right w:val="single" w:sz="4" w:space="0" w:color="auto"/>
            </w:tcBorders>
          </w:tcPr>
          <w:p w14:paraId="4DDB19A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E4453A4" w14:textId="61F92D11"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5.17.1 (C)</w:t>
            </w:r>
          </w:p>
        </w:tc>
        <w:tc>
          <w:tcPr>
            <w:tcW w:w="8646" w:type="dxa"/>
            <w:tcBorders>
              <w:top w:val="single" w:sz="4" w:space="0" w:color="auto"/>
              <w:left w:val="single" w:sz="4" w:space="0" w:color="auto"/>
              <w:bottom w:val="single" w:sz="4" w:space="0" w:color="auto"/>
              <w:right w:val="single" w:sz="4" w:space="0" w:color="auto"/>
            </w:tcBorders>
          </w:tcPr>
          <w:p w14:paraId="087E5ECD"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Section 5.17.1 requires that Vendor indemnifies the State for certain third party claims involving Third Party Intellectual Property rights. Subsection (c) provides carve outs from Vendor's obligation to indemnify. </w:t>
            </w:r>
          </w:p>
          <w:p w14:paraId="08F8E658"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483338FA" w14:textId="01E70BF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We respectfully propose two additional standard carve outs and a limitation on royalties payable on a per use basis as follows: A new sentence shall be added to the last sentence of subsection (c) as follows: "(5) the use of ancillary equipment or software not furnished by Vendor and that is attached to or used in connection with the Vendor Product; and (6) use of the Vendor Product in a manner for which the Vendor Product was not designed or that is inconsistent with the terms of the Blanket P.O. In no event will Vendor's liability resulting from its indemnity obligation to the State extend in any way to royalties payable on a per use basis or the State's revenues, or any royalty basis other than a reasonable royalty based upon revenue derived by Vendor from the State from sales or license of the infringing Vendor Product.</w:t>
            </w:r>
          </w:p>
          <w:p w14:paraId="51BFF9F6" w14:textId="77777777" w:rsidR="00AA4DC7" w:rsidRPr="006E43B2" w:rsidRDefault="00AA4DC7" w:rsidP="005008DE">
            <w:pPr>
              <w:tabs>
                <w:tab w:val="left" w:pos="0"/>
              </w:tabs>
              <w:overflowPunct w:val="0"/>
              <w:autoSpaceDE w:val="0"/>
              <w:autoSpaceDN w:val="0"/>
              <w:adjustRightInd w:val="0"/>
              <w:rPr>
                <w:rFonts w:ascii="Arial" w:hAnsi="Arial" w:cs="Arial"/>
              </w:rPr>
            </w:pPr>
          </w:p>
          <w:p w14:paraId="49D56F20" w14:textId="51C39CB8"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767073" w:rsidRPr="006E43B2">
              <w:rPr>
                <w:rFonts w:ascii="Arial" w:hAnsi="Arial" w:cs="Arial"/>
              </w:rPr>
              <w:t xml:space="preserve"> Section 5.17.1 of the T3075 R</w:t>
            </w:r>
            <w:r w:rsidR="00DD200C">
              <w:rPr>
                <w:rFonts w:ascii="Arial" w:hAnsi="Arial" w:cs="Arial"/>
              </w:rPr>
              <w:t>evised Bid Solicitation dated 07/06/2021</w:t>
            </w:r>
            <w:r w:rsidR="00767073" w:rsidRPr="006E43B2">
              <w:rPr>
                <w:rFonts w:ascii="Arial" w:hAnsi="Arial" w:cs="Arial"/>
              </w:rPr>
              <w:t xml:space="preserve">. </w:t>
            </w:r>
          </w:p>
          <w:p w14:paraId="0E4998C4" w14:textId="31594C6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rPr>
              <w:t xml:space="preserve"> </w:t>
            </w:r>
          </w:p>
        </w:tc>
      </w:tr>
      <w:tr w:rsidR="00AA4DC7" w:rsidRPr="006E43B2" w14:paraId="3B3E251A" w14:textId="77777777" w:rsidTr="101C9DDB">
        <w:tc>
          <w:tcPr>
            <w:tcW w:w="1168" w:type="dxa"/>
            <w:tcBorders>
              <w:top w:val="single" w:sz="4" w:space="0" w:color="auto"/>
              <w:left w:val="single" w:sz="4" w:space="0" w:color="auto"/>
              <w:bottom w:val="single" w:sz="4" w:space="0" w:color="auto"/>
              <w:right w:val="single" w:sz="4" w:space="0" w:color="auto"/>
            </w:tcBorders>
          </w:tcPr>
          <w:p w14:paraId="21A8BAC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021D4DD" w14:textId="4DAF87CA"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5.17.3 (D)</w:t>
            </w:r>
          </w:p>
        </w:tc>
        <w:tc>
          <w:tcPr>
            <w:tcW w:w="8646" w:type="dxa"/>
            <w:tcBorders>
              <w:top w:val="single" w:sz="4" w:space="0" w:color="auto"/>
              <w:left w:val="single" w:sz="4" w:space="0" w:color="auto"/>
              <w:bottom w:val="single" w:sz="4" w:space="0" w:color="auto"/>
              <w:right w:val="single" w:sz="4" w:space="0" w:color="auto"/>
            </w:tcBorders>
          </w:tcPr>
          <w:p w14:paraId="385B85EE" w14:textId="38584D6F"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Exception: Respondent would like to strike "and in such policy forms as shall be approved by the State" from section D.</w:t>
            </w:r>
          </w:p>
          <w:p w14:paraId="53054058" w14:textId="77777777" w:rsidR="00AA4DC7" w:rsidRPr="006E43B2" w:rsidRDefault="00AA4DC7" w:rsidP="005008DE">
            <w:pPr>
              <w:tabs>
                <w:tab w:val="left" w:pos="0"/>
              </w:tabs>
              <w:overflowPunct w:val="0"/>
              <w:autoSpaceDE w:val="0"/>
              <w:autoSpaceDN w:val="0"/>
              <w:adjustRightInd w:val="0"/>
              <w:rPr>
                <w:rFonts w:ascii="Arial" w:hAnsi="Arial" w:cs="Arial"/>
              </w:rPr>
            </w:pPr>
          </w:p>
          <w:p w14:paraId="7FCC6406" w14:textId="15959943" w:rsidR="00AA4DC7" w:rsidRDefault="00316C85" w:rsidP="005008DE">
            <w:pPr>
              <w:tabs>
                <w:tab w:val="left" w:pos="0"/>
              </w:tabs>
              <w:overflowPunct w:val="0"/>
              <w:autoSpaceDE w:val="0"/>
              <w:autoSpaceDN w:val="0"/>
              <w:adjustRightInd w:val="0"/>
              <w:rPr>
                <w:rFonts w:ascii="Arial" w:hAnsi="Arial" w:cs="Arial"/>
              </w:rPr>
            </w:pPr>
            <w:r>
              <w:rPr>
                <w:rFonts w:ascii="Arial" w:hAnsi="Arial" w:cs="Arial"/>
              </w:rPr>
              <w:lastRenderedPageBreak/>
              <w:t>See Section 5.17.3</w:t>
            </w:r>
            <w:r w:rsidRPr="00316C85">
              <w:rPr>
                <w:rFonts w:ascii="Arial" w:hAnsi="Arial" w:cs="Arial"/>
              </w:rPr>
              <w:t xml:space="preserve"> </w:t>
            </w:r>
            <w:r>
              <w:rPr>
                <w:rFonts w:ascii="Arial" w:hAnsi="Arial" w:cs="Arial"/>
              </w:rPr>
              <w:t xml:space="preserve">(D) </w:t>
            </w:r>
            <w:r w:rsidRPr="00316C85">
              <w:rPr>
                <w:rFonts w:ascii="Arial" w:hAnsi="Arial" w:cs="Arial"/>
              </w:rPr>
              <w:t xml:space="preserve">of the T3075 </w:t>
            </w:r>
            <w:r w:rsidR="00DD200C">
              <w:rPr>
                <w:rFonts w:ascii="Arial" w:hAnsi="Arial" w:cs="Arial"/>
              </w:rPr>
              <w:t>Revised Bid Solicitation, dated 07/06/2021.</w:t>
            </w:r>
          </w:p>
          <w:p w14:paraId="1CEFEC04" w14:textId="38E33747" w:rsidR="00316C85" w:rsidRPr="006E43B2" w:rsidRDefault="00316C85" w:rsidP="005008DE">
            <w:pPr>
              <w:tabs>
                <w:tab w:val="left" w:pos="0"/>
              </w:tabs>
              <w:overflowPunct w:val="0"/>
              <w:autoSpaceDE w:val="0"/>
              <w:autoSpaceDN w:val="0"/>
              <w:adjustRightInd w:val="0"/>
              <w:rPr>
                <w:rFonts w:ascii="Arial" w:hAnsi="Arial" w:cs="Arial"/>
                <w:b/>
              </w:rPr>
            </w:pPr>
          </w:p>
        </w:tc>
      </w:tr>
      <w:tr w:rsidR="00AA4DC7" w:rsidRPr="006E43B2" w14:paraId="2B9C3BF8" w14:textId="77777777" w:rsidTr="101C9DDB">
        <w:tc>
          <w:tcPr>
            <w:tcW w:w="1168" w:type="dxa"/>
            <w:tcBorders>
              <w:top w:val="single" w:sz="4" w:space="0" w:color="auto"/>
              <w:left w:val="single" w:sz="4" w:space="0" w:color="auto"/>
              <w:bottom w:val="single" w:sz="4" w:space="0" w:color="auto"/>
              <w:right w:val="single" w:sz="4" w:space="0" w:color="auto"/>
            </w:tcBorders>
          </w:tcPr>
          <w:p w14:paraId="4FA3DDE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80C7C6A" w14:textId="428399C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5.17.3 (D)</w:t>
            </w:r>
          </w:p>
          <w:p w14:paraId="161FE425" w14:textId="020DA5BC"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Cyber Breach Insurance</w:t>
            </w:r>
          </w:p>
        </w:tc>
        <w:tc>
          <w:tcPr>
            <w:tcW w:w="8646" w:type="dxa"/>
            <w:tcBorders>
              <w:top w:val="single" w:sz="4" w:space="0" w:color="auto"/>
              <w:left w:val="single" w:sz="4" w:space="0" w:color="auto"/>
              <w:bottom w:val="single" w:sz="4" w:space="0" w:color="auto"/>
              <w:right w:val="single" w:sz="4" w:space="0" w:color="auto"/>
            </w:tcBorders>
          </w:tcPr>
          <w:p w14:paraId="63634F20" w14:textId="5F31FF2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Exception: Respondent would like to negotiate the language in this section and proposes the following substitute limitation of liability clause as follows: </w:t>
            </w:r>
          </w:p>
          <w:p w14:paraId="477BA122"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669E2209" w14:textId="459264E2"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"Neither party will be liable for any damages for lost profits, lost revenues, loss of goodwill, loss of anticipated savings, loss of data or cost of purchasing replacement services, or any indirect, incidental, special, consequential, exemplary or punitive damages arising out of the performance or failure to perform under this Agreement or Service Attachment. UNLESS OTHERWISE SET FORTH IN A SERVICE ATTACHMENT. THE STATE?S EXCLUSIVE REMEDIES FOR CLAIMs WILL BE LIMITED TO THE TOTAL MONTHLY RECURRING CHARGES (MRCS) OR USAGE CHARGES PAID BY THE STATE TO VENDOR FOR THE AFFECTED SERVICE IN THE ONE MONTH IMMEDIATELY PRECEDING THE OCCURRENCE OF THE EVENT GIVING RISE TO THE CLAIM. VENDOR?S LIABILITY FOR ANY LOSS OR DAMAGE ARISING FROM ERRORS, INTERRUPTIONS, DEFECTS, FAILURES, OR MALFUNCTIONS OF ANY SERVICE OR ANY PART THEREOF CAUSED BY THE NEGLIGENCE OF VENDOR WILL NOT EXCEED THE GREATER OF $50.00 OR AN AMOUNT EQUIVALENT TO THE PRO RATA CHARGES FOR THE SERVICE AFFECTED DURING THE TIME THE SERVICE WAS FULLY OR PARTIALLY INOPERATIVE. FURTHER VENDOR, ITS AFFILIATES, AGENTS AND CONTRACTORS PROVIDING SERVICES ASSOCIATED WITH ACCESS TO 911 EMERGENCY SERVICE WILL NOT HAVE ANY LIABILITY WHATSOEVER FOR ANY PERSONAL INJURY TO OR DEATH OF ANY PERSON, FOR ANY LOSS, DAMAGE OR DESTRUCTION OF ANY PROPERTY RELATING TO THE USE, LACK OF ACCESS TO OR PROVISION OF, 911 EMERGENCY SERVICE. IN ADDITION,</w:t>
            </w:r>
            <w:r w:rsidRPr="006E43B2">
              <w:rPr>
                <w:rFonts w:ascii="Arial" w:hAnsi="Arial" w:cs="Arial"/>
              </w:rPr>
              <w:t xml:space="preserve"> VENDOR </w:t>
            </w:r>
            <w:r w:rsidRPr="006E43B2">
              <w:rPr>
                <w:rFonts w:ascii="Arial" w:hAnsi="Arial" w:cs="Arial"/>
                <w:b/>
              </w:rPr>
              <w:t>WILL NOT BE LIABLE FOR ANY DAMAGE THAT RESULTS FROM INFORMATION PROVIDED TO CUSTOMER BY ANY OTHER DATA PROVIDER(S)."</w:t>
            </w:r>
          </w:p>
          <w:p w14:paraId="18AB309C" w14:textId="77777777" w:rsidR="00AA4DC7" w:rsidRPr="006E43B2" w:rsidRDefault="00AA4DC7" w:rsidP="005008DE">
            <w:pPr>
              <w:tabs>
                <w:tab w:val="left" w:pos="0"/>
              </w:tabs>
              <w:overflowPunct w:val="0"/>
              <w:autoSpaceDE w:val="0"/>
              <w:autoSpaceDN w:val="0"/>
              <w:adjustRightInd w:val="0"/>
              <w:rPr>
                <w:rFonts w:ascii="Arial" w:hAnsi="Arial" w:cs="Arial"/>
              </w:rPr>
            </w:pPr>
          </w:p>
          <w:p w14:paraId="31931ED3" w14:textId="07A2FA0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rPr>
              <w:t>The State does not approve the proposed modifications.  Please see</w:t>
            </w:r>
            <w:r w:rsidR="00767073" w:rsidRPr="006E43B2">
              <w:rPr>
                <w:rFonts w:ascii="Arial" w:hAnsi="Arial" w:cs="Arial"/>
              </w:rPr>
              <w:t xml:space="preserve"> Section 5.17.1 of the T3075</w:t>
            </w:r>
            <w:r w:rsidR="00DD200C">
              <w:rPr>
                <w:rFonts w:ascii="Arial" w:hAnsi="Arial" w:cs="Arial"/>
              </w:rPr>
              <w:t xml:space="preserve"> Revised Bid Solicitation 07/06/2021.</w:t>
            </w:r>
            <w:r w:rsidR="00767073" w:rsidRPr="006E43B2">
              <w:rPr>
                <w:rFonts w:ascii="Arial" w:hAnsi="Arial" w:cs="Arial"/>
              </w:rPr>
              <w:t xml:space="preserve"> </w:t>
            </w:r>
          </w:p>
          <w:p w14:paraId="60800DBF" w14:textId="2BA4A6C2"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3700FB46" w14:textId="77777777" w:rsidTr="101C9DDB">
        <w:tc>
          <w:tcPr>
            <w:tcW w:w="1168" w:type="dxa"/>
            <w:tcBorders>
              <w:top w:val="single" w:sz="4" w:space="0" w:color="auto"/>
              <w:left w:val="single" w:sz="4" w:space="0" w:color="auto"/>
              <w:bottom w:val="single" w:sz="4" w:space="0" w:color="auto"/>
              <w:right w:val="single" w:sz="4" w:space="0" w:color="auto"/>
            </w:tcBorders>
          </w:tcPr>
          <w:p w14:paraId="56F7343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377CB69" w14:textId="4AA1F6BD"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5.17.4</w:t>
            </w:r>
          </w:p>
        </w:tc>
        <w:tc>
          <w:tcPr>
            <w:tcW w:w="8646" w:type="dxa"/>
            <w:tcBorders>
              <w:top w:val="single" w:sz="4" w:space="0" w:color="auto"/>
              <w:left w:val="single" w:sz="4" w:space="0" w:color="auto"/>
              <w:bottom w:val="single" w:sz="4" w:space="0" w:color="auto"/>
              <w:right w:val="single" w:sz="4" w:space="0" w:color="auto"/>
            </w:tcBorders>
          </w:tcPr>
          <w:p w14:paraId="2CBAACAC" w14:textId="04A1DED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The State is soliciting quotes from vendors for all-inclusive integrated network services (i.e. subscription services.) The Vendor will provide the subscription service as a contractual right to the State. The Vendor will not be providing any COTS or Customized Software to the State. We respectfully propose that Sections 5.11(1), (2), (4) be deleted.</w:t>
            </w:r>
          </w:p>
          <w:p w14:paraId="1084E302" w14:textId="3AD9DE99" w:rsidR="00AA4DC7" w:rsidRPr="006E43B2" w:rsidRDefault="00AA4DC7" w:rsidP="005008DE">
            <w:pPr>
              <w:tabs>
                <w:tab w:val="left" w:pos="0"/>
              </w:tabs>
              <w:overflowPunct w:val="0"/>
              <w:autoSpaceDE w:val="0"/>
              <w:autoSpaceDN w:val="0"/>
              <w:adjustRightInd w:val="0"/>
              <w:rPr>
                <w:rFonts w:ascii="Arial" w:hAnsi="Arial" w:cs="Arial"/>
              </w:rPr>
            </w:pPr>
          </w:p>
          <w:p w14:paraId="55058331" w14:textId="7FA953B4"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However, see</w:t>
            </w:r>
            <w:r w:rsidR="0038132B" w:rsidRPr="006E43B2">
              <w:rPr>
                <w:rFonts w:ascii="Arial" w:hAnsi="Arial" w:cs="Arial"/>
              </w:rPr>
              <w:t xml:space="preserve"> Section 5.17.4 Vendor {Contractor} Performance Warranty of the T3075 Re</w:t>
            </w:r>
            <w:r w:rsidR="00DD200C">
              <w:rPr>
                <w:rFonts w:ascii="Arial" w:hAnsi="Arial" w:cs="Arial"/>
              </w:rPr>
              <w:t>vised Bid Solicitation dated 07/06/2021</w:t>
            </w:r>
            <w:r w:rsidR="0038132B" w:rsidRPr="006E43B2">
              <w:rPr>
                <w:rFonts w:ascii="Arial" w:hAnsi="Arial" w:cs="Arial"/>
              </w:rPr>
              <w:t xml:space="preserve">. </w:t>
            </w:r>
          </w:p>
          <w:p w14:paraId="05C378E1" w14:textId="093D55AC"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5AD44642" w14:textId="77777777" w:rsidTr="101C9DDB">
        <w:tc>
          <w:tcPr>
            <w:tcW w:w="1168" w:type="dxa"/>
            <w:tcBorders>
              <w:top w:val="single" w:sz="4" w:space="0" w:color="auto"/>
              <w:left w:val="single" w:sz="4" w:space="0" w:color="auto"/>
              <w:bottom w:val="single" w:sz="4" w:space="0" w:color="auto"/>
              <w:right w:val="single" w:sz="4" w:space="0" w:color="auto"/>
            </w:tcBorders>
          </w:tcPr>
          <w:p w14:paraId="7F196E9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6B82A05" w14:textId="73C0E870"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5.17.4</w:t>
            </w:r>
          </w:p>
        </w:tc>
        <w:tc>
          <w:tcPr>
            <w:tcW w:w="8646" w:type="dxa"/>
            <w:tcBorders>
              <w:top w:val="single" w:sz="4" w:space="0" w:color="auto"/>
              <w:left w:val="single" w:sz="4" w:space="0" w:color="auto"/>
              <w:bottom w:val="single" w:sz="4" w:space="0" w:color="auto"/>
              <w:right w:val="single" w:sz="4" w:space="0" w:color="auto"/>
            </w:tcBorders>
          </w:tcPr>
          <w:p w14:paraId="23131F91" w14:textId="090BE2D0"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Exception/Clarification. Respondent would like to negotiate the language in these sections. Respondent can agree to general warranties, including it will provide the Services in a professional and workmanlike manner with the same skill, care and diligence to be expected of a telecommunications provider rendering the same or similar services, and (ii) it has all rights necessary for its execution and delivery of the Contract and its performance of its obligations under the Contract. Generally, Respondent does not provide essential purposes warranties. In addition to any supplemental disclaimers of warranties that may apply directly to a service as set forth in Respondent's attached Service Schedules, Respondent proposes to add the following language to any contract between the parties: </w:t>
            </w:r>
          </w:p>
          <w:p w14:paraId="59D2B198"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451D83EC" w14:textId="1F9A13D5"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"Disclaimer of Warranties. VENDOR MAKES NO WARRANTIES OR REPRESENTATIONS, EXPRESS OR IMPLIED, EITHER IN FACT OR BY OPERATION OF LAW, STATUTORY OR </w:t>
            </w:r>
            <w:r w:rsidRPr="006E43B2">
              <w:rPr>
                <w:rFonts w:ascii="Arial" w:hAnsi="Arial" w:cs="Arial"/>
                <w:b/>
              </w:rPr>
              <w:lastRenderedPageBreak/>
              <w:t>OTHERWISE, INCLUDING BUT NOT LIMITED TO WARRANTIES OF MERCHANTABILITY, FITNESS FOR A PARTICULAR USE OR NON-INFRINGEMENT, EXCEPT THOSE EXPRESSLY SET FORTH IN THIS AGREEMENT OR ANY APPLICABLE SERVICE ATTACHMENT, THE STATE ASSUMES TOTAL RESPONSIBILITY FOR USE OF THE SERVICE. IF VENDOR INTEGRATES ANY RECORDS PROVIDED TO VENDOR BY ANY OTHER DATA PROVIDER, FOR INCLUSION IN THE STATE’S 9-1-1 DATA, VENDOR MAKES NO REPRESENTATION OR WARRANTY AND ASSUMES NO LIABILITY REGARDING THE ACCURACY OF THE DATA PROVIDED BY ANY OTHER DATA PROVIDER. IN ADDITION TO ANY OTHER DISCLAIMERS OF WARRANTY STATED IN THE AGREEMENT, VENDOR MAKES NO WARRANTY, GUARANTEE, OR REPRESENTATION, EXPRESS OR IMPLIED, THAT ALL SECURITY THREATS AND VULNERABILITIES WILL BE DETECTED OR THAT THE PERFORMANCE OF THE SERVICES WILL RENDER THE STATE?S SYSTEMS INVULNERABLE TO SECURITY BREACHES, OR THAT THE SERVICES WILL BE PROVIDED ERROR-FREE."</w:t>
            </w:r>
          </w:p>
          <w:p w14:paraId="65F8E6F1" w14:textId="77777777" w:rsidR="00AA4DC7" w:rsidRPr="006E43B2" w:rsidRDefault="00AA4DC7" w:rsidP="005008DE">
            <w:pPr>
              <w:tabs>
                <w:tab w:val="left" w:pos="0"/>
              </w:tabs>
              <w:overflowPunct w:val="0"/>
              <w:autoSpaceDE w:val="0"/>
              <w:autoSpaceDN w:val="0"/>
              <w:adjustRightInd w:val="0"/>
              <w:rPr>
                <w:rFonts w:ascii="Arial" w:hAnsi="Arial" w:cs="Arial"/>
              </w:rPr>
            </w:pPr>
          </w:p>
          <w:p w14:paraId="01105F78" w14:textId="6B218BAD"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w:t>
            </w:r>
            <w:r w:rsidR="0038132B" w:rsidRPr="006E43B2">
              <w:rPr>
                <w:rFonts w:ascii="Arial" w:hAnsi="Arial" w:cs="Arial"/>
              </w:rPr>
              <w:t>Please see Section 5.17.4 Vendor {Contractor} Performance Warranty of the T3075</w:t>
            </w:r>
            <w:r w:rsidR="00DD200C">
              <w:rPr>
                <w:rFonts w:ascii="Arial" w:hAnsi="Arial" w:cs="Arial"/>
              </w:rPr>
              <w:t xml:space="preserve"> Revised Bid Solicitation dated 07/06/2021.</w:t>
            </w:r>
            <w:r w:rsidR="0038132B" w:rsidRPr="006E43B2">
              <w:rPr>
                <w:rFonts w:ascii="Arial" w:hAnsi="Arial" w:cs="Arial"/>
              </w:rPr>
              <w:t xml:space="preserve"> </w:t>
            </w:r>
          </w:p>
          <w:p w14:paraId="7230F281" w14:textId="571CA5C5" w:rsidR="0038132B" w:rsidRPr="006E43B2" w:rsidRDefault="0038132B" w:rsidP="005008DE">
            <w:pPr>
              <w:tabs>
                <w:tab w:val="left" w:pos="0"/>
              </w:tabs>
              <w:overflowPunct w:val="0"/>
              <w:autoSpaceDE w:val="0"/>
              <w:autoSpaceDN w:val="0"/>
              <w:adjustRightInd w:val="0"/>
              <w:rPr>
                <w:rFonts w:ascii="Arial" w:hAnsi="Arial" w:cs="Arial"/>
              </w:rPr>
            </w:pPr>
          </w:p>
        </w:tc>
      </w:tr>
      <w:tr w:rsidR="00AA4DC7" w:rsidRPr="006E43B2" w14:paraId="0C5F06A0" w14:textId="77777777" w:rsidTr="101C9DDB">
        <w:tc>
          <w:tcPr>
            <w:tcW w:w="1168" w:type="dxa"/>
            <w:tcBorders>
              <w:top w:val="single" w:sz="4" w:space="0" w:color="auto"/>
              <w:left w:val="single" w:sz="4" w:space="0" w:color="auto"/>
              <w:bottom w:val="single" w:sz="4" w:space="0" w:color="auto"/>
              <w:right w:val="single" w:sz="4" w:space="0" w:color="auto"/>
            </w:tcBorders>
          </w:tcPr>
          <w:p w14:paraId="31C94D9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894AFC3" w14:textId="20F50B58"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5.17.4.3 (A)</w:t>
            </w:r>
          </w:p>
        </w:tc>
        <w:tc>
          <w:tcPr>
            <w:tcW w:w="8646" w:type="dxa"/>
            <w:tcBorders>
              <w:top w:val="single" w:sz="4" w:space="0" w:color="auto"/>
              <w:left w:val="single" w:sz="4" w:space="0" w:color="auto"/>
              <w:bottom w:val="single" w:sz="4" w:space="0" w:color="auto"/>
              <w:right w:val="single" w:sz="4" w:space="0" w:color="auto"/>
            </w:tcBorders>
          </w:tcPr>
          <w:p w14:paraId="3479148A" w14:textId="121E2D72"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For '3. IT Services (a)', if the State observes a deficiency in the Services, shouldn’t the State be required to notify Vendor of such deficiency immediately?</w:t>
            </w:r>
          </w:p>
          <w:p w14:paraId="41FF3738" w14:textId="59AC260A" w:rsidR="00AA4DC7" w:rsidRPr="006E43B2" w:rsidRDefault="00AA4DC7" w:rsidP="005008DE">
            <w:pPr>
              <w:tabs>
                <w:tab w:val="left" w:pos="0"/>
              </w:tabs>
              <w:overflowPunct w:val="0"/>
              <w:autoSpaceDE w:val="0"/>
              <w:autoSpaceDN w:val="0"/>
              <w:adjustRightInd w:val="0"/>
              <w:rPr>
                <w:rFonts w:ascii="Arial" w:hAnsi="Arial" w:cs="Arial"/>
              </w:rPr>
            </w:pPr>
          </w:p>
          <w:p w14:paraId="225BBF6F" w14:textId="77777777" w:rsidR="00AA4DC7"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w:t>
            </w:r>
            <w:r w:rsidR="0038132B" w:rsidRPr="006E43B2">
              <w:rPr>
                <w:rFonts w:ascii="Arial" w:hAnsi="Arial" w:cs="Arial"/>
              </w:rPr>
              <w:t>.</w:t>
            </w:r>
            <w:r w:rsidRPr="006E43B2">
              <w:rPr>
                <w:rFonts w:ascii="Arial" w:hAnsi="Arial" w:cs="Arial"/>
              </w:rPr>
              <w:t xml:space="preserve"> From a warranty perspective, a warranty issue may not be readily apparent (hardware installation i</w:t>
            </w:r>
            <w:r w:rsidR="0038132B" w:rsidRPr="006E43B2">
              <w:rPr>
                <w:rFonts w:ascii="Arial" w:hAnsi="Arial" w:cs="Arial"/>
              </w:rPr>
              <w:t>ssue, configuration issue etc).</w:t>
            </w:r>
            <w:r w:rsidRPr="006E43B2">
              <w:rPr>
                <w:rFonts w:ascii="Arial" w:hAnsi="Arial" w:cs="Arial"/>
              </w:rPr>
              <w:t xml:space="preserve"> From a service operations perspective, it will be immediately apparent and that type of defect is addressed from the liquidated damages/SLA perspective.  </w:t>
            </w:r>
          </w:p>
          <w:p w14:paraId="0B27AE86" w14:textId="301B4CBD" w:rsidR="00DD200C" w:rsidRPr="006E43B2" w:rsidRDefault="00DD200C" w:rsidP="005008DE">
            <w:pPr>
              <w:tabs>
                <w:tab w:val="left" w:pos="0"/>
              </w:tabs>
              <w:overflowPunct w:val="0"/>
              <w:autoSpaceDE w:val="0"/>
              <w:autoSpaceDN w:val="0"/>
              <w:adjustRightInd w:val="0"/>
              <w:rPr>
                <w:rFonts w:ascii="Arial" w:hAnsi="Arial" w:cs="Arial"/>
                <w:b/>
              </w:rPr>
            </w:pPr>
          </w:p>
        </w:tc>
      </w:tr>
      <w:tr w:rsidR="00AA4DC7" w:rsidRPr="006E43B2" w14:paraId="287503FC" w14:textId="77777777" w:rsidTr="101C9DDB">
        <w:tc>
          <w:tcPr>
            <w:tcW w:w="1168" w:type="dxa"/>
            <w:tcBorders>
              <w:top w:val="single" w:sz="4" w:space="0" w:color="auto"/>
              <w:left w:val="single" w:sz="4" w:space="0" w:color="auto"/>
              <w:bottom w:val="single" w:sz="4" w:space="0" w:color="auto"/>
              <w:right w:val="single" w:sz="4" w:space="0" w:color="auto"/>
            </w:tcBorders>
          </w:tcPr>
          <w:p w14:paraId="145197B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18D54CE" w14:textId="1169BFF0"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5.17.4 .3 (B)</w:t>
            </w:r>
          </w:p>
        </w:tc>
        <w:tc>
          <w:tcPr>
            <w:tcW w:w="8646" w:type="dxa"/>
            <w:tcBorders>
              <w:top w:val="single" w:sz="4" w:space="0" w:color="auto"/>
              <w:left w:val="single" w:sz="4" w:space="0" w:color="auto"/>
              <w:bottom w:val="single" w:sz="4" w:space="0" w:color="auto"/>
              <w:right w:val="single" w:sz="4" w:space="0" w:color="auto"/>
            </w:tcBorders>
          </w:tcPr>
          <w:p w14:paraId="611C66C1" w14:textId="592C1A24"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For '3. IT Services (b)', if the State has to end the Services, will the State change the language here to reflect a pro-rated amount of fees to be returned in accordance with the period of time that the Services were actually deficient and not able to be provided?</w:t>
            </w:r>
          </w:p>
          <w:p w14:paraId="5955D426" w14:textId="1C062B45" w:rsidR="00AA4DC7" w:rsidRPr="006E43B2" w:rsidRDefault="00AA4DC7" w:rsidP="005008DE">
            <w:pPr>
              <w:tabs>
                <w:tab w:val="left" w:pos="0"/>
              </w:tabs>
              <w:overflowPunct w:val="0"/>
              <w:autoSpaceDE w:val="0"/>
              <w:autoSpaceDN w:val="0"/>
              <w:adjustRightInd w:val="0"/>
              <w:rPr>
                <w:rFonts w:ascii="Arial" w:hAnsi="Arial" w:cs="Arial"/>
              </w:rPr>
            </w:pPr>
          </w:p>
          <w:p w14:paraId="4CB8A260" w14:textId="6E89FB82"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The current language in 5.11.3(b) adequately addresses the concern raised by this question.  </w:t>
            </w:r>
          </w:p>
          <w:p w14:paraId="55FB6596" w14:textId="54ABB585"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149FE493" w14:textId="77777777" w:rsidTr="101C9DDB">
        <w:tc>
          <w:tcPr>
            <w:tcW w:w="1168" w:type="dxa"/>
            <w:tcBorders>
              <w:top w:val="single" w:sz="4" w:space="0" w:color="auto"/>
              <w:left w:val="single" w:sz="4" w:space="0" w:color="auto"/>
              <w:bottom w:val="single" w:sz="4" w:space="0" w:color="auto"/>
              <w:right w:val="single" w:sz="4" w:space="0" w:color="auto"/>
            </w:tcBorders>
          </w:tcPr>
          <w:p w14:paraId="15A179B5"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0CEBD63" w14:textId="336A55C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5.19</w:t>
            </w:r>
          </w:p>
        </w:tc>
        <w:tc>
          <w:tcPr>
            <w:tcW w:w="8646" w:type="dxa"/>
            <w:tcBorders>
              <w:top w:val="single" w:sz="4" w:space="0" w:color="auto"/>
              <w:left w:val="single" w:sz="4" w:space="0" w:color="auto"/>
              <w:bottom w:val="single" w:sz="4" w:space="0" w:color="auto"/>
              <w:right w:val="single" w:sz="4" w:space="0" w:color="auto"/>
            </w:tcBorders>
          </w:tcPr>
          <w:p w14:paraId="3609FE6C" w14:textId="626CF20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Will the State delete the category Total dollars paid to Subcontractors?? </w:t>
            </w:r>
          </w:p>
          <w:p w14:paraId="3A838BEC"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7384EF54" w14:textId="70C961B9"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Our NG911 </w:t>
            </w:r>
            <w:proofErr w:type="spellStart"/>
            <w:r w:rsidRPr="006E43B2">
              <w:rPr>
                <w:rFonts w:ascii="Arial" w:hAnsi="Arial" w:cs="Arial"/>
                <w:b/>
              </w:rPr>
              <w:t>ESInet</w:t>
            </w:r>
            <w:proofErr w:type="spellEnd"/>
            <w:r w:rsidRPr="006E43B2">
              <w:rPr>
                <w:rFonts w:ascii="Arial" w:hAnsi="Arial" w:cs="Arial"/>
                <w:b/>
              </w:rPr>
              <w:t xml:space="preserve"> service is a national service and not broken out in a way that would be reasonably reported. Further, any information regarding dollars paid to subcontractors would be highly sensitive, competitive pricing information that would impede competition in the NG911 </w:t>
            </w:r>
            <w:proofErr w:type="spellStart"/>
            <w:r w:rsidRPr="006E43B2">
              <w:rPr>
                <w:rFonts w:ascii="Arial" w:hAnsi="Arial" w:cs="Arial"/>
                <w:b/>
              </w:rPr>
              <w:t>ESInet</w:t>
            </w:r>
            <w:proofErr w:type="spellEnd"/>
            <w:r w:rsidRPr="006E43B2">
              <w:rPr>
                <w:rFonts w:ascii="Arial" w:hAnsi="Arial" w:cs="Arial"/>
                <w:b/>
              </w:rPr>
              <w:t xml:space="preserve"> service market.</w:t>
            </w:r>
          </w:p>
          <w:p w14:paraId="653A8FAA" w14:textId="5621BBDA" w:rsidR="00AA4DC7" w:rsidRPr="006E43B2" w:rsidRDefault="00AA4DC7" w:rsidP="005008DE">
            <w:pPr>
              <w:tabs>
                <w:tab w:val="left" w:pos="0"/>
              </w:tabs>
              <w:overflowPunct w:val="0"/>
              <w:autoSpaceDE w:val="0"/>
              <w:autoSpaceDN w:val="0"/>
              <w:adjustRightInd w:val="0"/>
              <w:rPr>
                <w:rFonts w:ascii="Arial" w:hAnsi="Arial" w:cs="Arial"/>
              </w:rPr>
            </w:pPr>
          </w:p>
          <w:p w14:paraId="12A6609A" w14:textId="1C7E2524"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rPr>
              <w:t>The State does not accep</w:t>
            </w:r>
            <w:r w:rsidR="0038132B" w:rsidRPr="006E43B2">
              <w:rPr>
                <w:rFonts w:ascii="Arial" w:hAnsi="Arial" w:cs="Arial"/>
              </w:rPr>
              <w:t xml:space="preserve">t the proposed modifications. </w:t>
            </w:r>
            <w:r w:rsidRPr="006E43B2">
              <w:rPr>
                <w:rFonts w:ascii="Arial" w:hAnsi="Arial" w:cs="Arial"/>
              </w:rPr>
              <w:t xml:space="preserve">Vendor {Contractor} may designate portions of the report as confidential, subject to OPRA and the common law right to know.  </w:t>
            </w:r>
          </w:p>
          <w:p w14:paraId="5644488B" w14:textId="4C431399"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5F83BBD8" w14:textId="77777777" w:rsidTr="101C9DDB">
        <w:tc>
          <w:tcPr>
            <w:tcW w:w="1168" w:type="dxa"/>
            <w:tcBorders>
              <w:top w:val="single" w:sz="4" w:space="0" w:color="auto"/>
              <w:left w:val="single" w:sz="4" w:space="0" w:color="auto"/>
              <w:bottom w:val="single" w:sz="4" w:space="0" w:color="auto"/>
              <w:right w:val="single" w:sz="4" w:space="0" w:color="auto"/>
            </w:tcBorders>
          </w:tcPr>
          <w:p w14:paraId="4516666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F1F22AB" w14:textId="5D557B5C"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5.19</w:t>
            </w:r>
          </w:p>
        </w:tc>
        <w:tc>
          <w:tcPr>
            <w:tcW w:w="8646" w:type="dxa"/>
            <w:tcBorders>
              <w:top w:val="single" w:sz="4" w:space="0" w:color="auto"/>
              <w:left w:val="single" w:sz="4" w:space="0" w:color="auto"/>
              <w:bottom w:val="single" w:sz="4" w:space="0" w:color="auto"/>
              <w:right w:val="single" w:sz="4" w:space="0" w:color="auto"/>
            </w:tcBorders>
          </w:tcPr>
          <w:p w14:paraId="282ED27C" w14:textId="16FE8F0D"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BLANKET P.O. ACTIVITY REPORT. It is also not clear that the P.O. Activity Report reflects the way in which service will be ordered. Will the State consider deleting 5.19 altogether?</w:t>
            </w:r>
          </w:p>
          <w:p w14:paraId="3EC29634" w14:textId="1A327790" w:rsidR="00AA4DC7" w:rsidRPr="006E43B2" w:rsidRDefault="00AA4DC7" w:rsidP="005008DE">
            <w:pPr>
              <w:tabs>
                <w:tab w:val="left" w:pos="0"/>
              </w:tabs>
              <w:overflowPunct w:val="0"/>
              <w:autoSpaceDE w:val="0"/>
              <w:autoSpaceDN w:val="0"/>
              <w:adjustRightInd w:val="0"/>
              <w:rPr>
                <w:rFonts w:ascii="Arial" w:hAnsi="Arial" w:cs="Arial"/>
                <w:b/>
              </w:rPr>
            </w:pPr>
          </w:p>
          <w:p w14:paraId="1D21A183" w14:textId="08ACBB7E"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w:t>
            </w:r>
          </w:p>
          <w:p w14:paraId="68820842" w14:textId="55513A1A"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318FD2C7" w14:textId="77777777" w:rsidTr="101C9DDB">
        <w:tc>
          <w:tcPr>
            <w:tcW w:w="1168" w:type="dxa"/>
            <w:tcBorders>
              <w:top w:val="single" w:sz="4" w:space="0" w:color="auto"/>
              <w:left w:val="single" w:sz="4" w:space="0" w:color="auto"/>
              <w:bottom w:val="single" w:sz="4" w:space="0" w:color="auto"/>
              <w:right w:val="single" w:sz="4" w:space="0" w:color="auto"/>
            </w:tcBorders>
          </w:tcPr>
          <w:p w14:paraId="3162953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2F92658" w14:textId="256636EA"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5.19</w:t>
            </w:r>
          </w:p>
        </w:tc>
        <w:tc>
          <w:tcPr>
            <w:tcW w:w="8646" w:type="dxa"/>
            <w:tcBorders>
              <w:top w:val="single" w:sz="4" w:space="0" w:color="auto"/>
              <w:left w:val="single" w:sz="4" w:space="0" w:color="auto"/>
              <w:bottom w:val="single" w:sz="4" w:space="0" w:color="auto"/>
              <w:right w:val="single" w:sz="4" w:space="0" w:color="auto"/>
            </w:tcBorders>
          </w:tcPr>
          <w:p w14:paraId="480B2616" w14:textId="2DA8C350"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Resubmittal of question 115 with corrections. BLANKET P.O. ACTIVITY REPORT. Will the State delete the category "Total dollars paid to Subcontractors"? Our NG911 </w:t>
            </w:r>
            <w:proofErr w:type="spellStart"/>
            <w:r w:rsidRPr="006E43B2">
              <w:rPr>
                <w:rFonts w:ascii="Arial" w:hAnsi="Arial" w:cs="Arial"/>
                <w:b/>
              </w:rPr>
              <w:t>ESInet</w:t>
            </w:r>
            <w:proofErr w:type="spellEnd"/>
            <w:r w:rsidRPr="006E43B2">
              <w:rPr>
                <w:rFonts w:ascii="Arial" w:hAnsi="Arial" w:cs="Arial"/>
                <w:b/>
              </w:rPr>
              <w:t xml:space="preserve"> service is a national service and not broken out in a way that would be reasonably </w:t>
            </w:r>
            <w:r w:rsidRPr="006E43B2">
              <w:rPr>
                <w:rFonts w:ascii="Arial" w:hAnsi="Arial" w:cs="Arial"/>
                <w:b/>
              </w:rPr>
              <w:lastRenderedPageBreak/>
              <w:t xml:space="preserve">reported. Further, any information regarding dollars paid to subcontractors would be highly sensitive, competitive pricing information that would impede competition in the NG911 </w:t>
            </w:r>
            <w:proofErr w:type="spellStart"/>
            <w:r w:rsidRPr="006E43B2">
              <w:rPr>
                <w:rFonts w:ascii="Arial" w:hAnsi="Arial" w:cs="Arial"/>
                <w:b/>
              </w:rPr>
              <w:t>ESInet</w:t>
            </w:r>
            <w:proofErr w:type="spellEnd"/>
            <w:r w:rsidRPr="006E43B2">
              <w:rPr>
                <w:rFonts w:ascii="Arial" w:hAnsi="Arial" w:cs="Arial"/>
                <w:b/>
              </w:rPr>
              <w:t xml:space="preserve"> service market.</w:t>
            </w:r>
          </w:p>
          <w:p w14:paraId="3E59A3F0" w14:textId="5A17B19B" w:rsidR="00AA4DC7" w:rsidRPr="006E43B2" w:rsidRDefault="00AA4DC7" w:rsidP="005008DE">
            <w:pPr>
              <w:tabs>
                <w:tab w:val="left" w:pos="0"/>
              </w:tabs>
              <w:overflowPunct w:val="0"/>
              <w:autoSpaceDE w:val="0"/>
              <w:autoSpaceDN w:val="0"/>
              <w:adjustRightInd w:val="0"/>
              <w:rPr>
                <w:rFonts w:ascii="Arial" w:hAnsi="Arial" w:cs="Arial"/>
                <w:b/>
              </w:rPr>
            </w:pPr>
          </w:p>
          <w:p w14:paraId="267D80A0" w14:textId="3AE879BF"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See Response to Question #</w:t>
            </w:r>
            <w:r w:rsidR="00E03B9B">
              <w:rPr>
                <w:rFonts w:ascii="Arial" w:hAnsi="Arial" w:cs="Arial"/>
              </w:rPr>
              <w:t>188</w:t>
            </w:r>
            <w:r w:rsidRPr="006E43B2">
              <w:rPr>
                <w:rFonts w:ascii="Arial" w:hAnsi="Arial" w:cs="Arial"/>
              </w:rPr>
              <w:t>.</w:t>
            </w:r>
          </w:p>
          <w:p w14:paraId="6B40D748" w14:textId="4333B1C5"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53721C3" w14:textId="77777777" w:rsidTr="101C9DDB">
        <w:tc>
          <w:tcPr>
            <w:tcW w:w="1168" w:type="dxa"/>
            <w:tcBorders>
              <w:top w:val="single" w:sz="4" w:space="0" w:color="auto"/>
              <w:left w:val="single" w:sz="4" w:space="0" w:color="auto"/>
              <w:bottom w:val="single" w:sz="4" w:space="0" w:color="auto"/>
              <w:right w:val="single" w:sz="4" w:space="0" w:color="auto"/>
            </w:tcBorders>
          </w:tcPr>
          <w:p w14:paraId="181B08D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49140CA" w14:textId="7C9CC60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5.20 Electronic Payments</w:t>
            </w:r>
          </w:p>
        </w:tc>
        <w:tc>
          <w:tcPr>
            <w:tcW w:w="8646" w:type="dxa"/>
            <w:tcBorders>
              <w:top w:val="single" w:sz="4" w:space="0" w:color="auto"/>
              <w:left w:val="single" w:sz="4" w:space="0" w:color="auto"/>
              <w:bottom w:val="single" w:sz="4" w:space="0" w:color="auto"/>
              <w:right w:val="single" w:sz="4" w:space="0" w:color="auto"/>
            </w:tcBorders>
          </w:tcPr>
          <w:p w14:paraId="08C4CF9A" w14:textId="3F0B37DA"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Can the State provide the link for the form and instructions again? The provided link does not work.</w:t>
            </w:r>
          </w:p>
          <w:p w14:paraId="2C6A81AF" w14:textId="7D14BEEF" w:rsidR="00AA4DC7" w:rsidRPr="006E43B2" w:rsidRDefault="00AA4DC7" w:rsidP="005008DE">
            <w:pPr>
              <w:tabs>
                <w:tab w:val="left" w:pos="0"/>
              </w:tabs>
              <w:overflowPunct w:val="0"/>
              <w:autoSpaceDE w:val="0"/>
              <w:autoSpaceDN w:val="0"/>
              <w:adjustRightInd w:val="0"/>
              <w:rPr>
                <w:rFonts w:ascii="Arial" w:hAnsi="Arial" w:cs="Arial"/>
                <w:b/>
              </w:rPr>
            </w:pPr>
          </w:p>
          <w:p w14:paraId="5A6F3684" w14:textId="20F026E6"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Please see</w:t>
            </w:r>
            <w:r w:rsidR="0038132B" w:rsidRPr="006E43B2">
              <w:rPr>
                <w:rFonts w:ascii="Arial" w:hAnsi="Arial" w:cs="Arial"/>
              </w:rPr>
              <w:t xml:space="preserve"> Section 5.20 of the</w:t>
            </w:r>
            <w:r w:rsidR="00DD200C">
              <w:rPr>
                <w:rFonts w:ascii="Arial" w:hAnsi="Arial" w:cs="Arial"/>
              </w:rPr>
              <w:t xml:space="preserve"> T3075 Revised Bid Solicitation 07/06/2021.</w:t>
            </w:r>
          </w:p>
          <w:p w14:paraId="636F7061" w14:textId="22D1D1EC"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0BDF826A" w14:textId="77777777" w:rsidTr="101C9DDB">
        <w:tc>
          <w:tcPr>
            <w:tcW w:w="1168" w:type="dxa"/>
            <w:tcBorders>
              <w:top w:val="single" w:sz="4" w:space="0" w:color="auto"/>
              <w:left w:val="single" w:sz="4" w:space="0" w:color="auto"/>
              <w:bottom w:val="single" w:sz="4" w:space="0" w:color="auto"/>
              <w:right w:val="single" w:sz="4" w:space="0" w:color="auto"/>
            </w:tcBorders>
          </w:tcPr>
          <w:p w14:paraId="28A1E72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AE2DB6E" w14:textId="590DAC6D"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5.22</w:t>
            </w:r>
          </w:p>
        </w:tc>
        <w:tc>
          <w:tcPr>
            <w:tcW w:w="8646" w:type="dxa"/>
            <w:tcBorders>
              <w:top w:val="single" w:sz="4" w:space="0" w:color="auto"/>
              <w:left w:val="single" w:sz="4" w:space="0" w:color="auto"/>
              <w:bottom w:val="single" w:sz="4" w:space="0" w:color="auto"/>
              <w:right w:val="single" w:sz="4" w:space="0" w:color="auto"/>
            </w:tcBorders>
          </w:tcPr>
          <w:p w14:paraId="5B235FC2" w14:textId="1E2A539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New section requested. Can the State please add a new section as follows: </w:t>
            </w:r>
          </w:p>
          <w:p w14:paraId="5DB9EF6E"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76B0712A"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Section 5.22 Force Majeure Except for State's payment obligations, neither party will be liable to the other for any delay or inability to perform its obligations if such delay or inability arises from any act of God, fire, natural disaster, act of government, act of war (declared or undeclared), act of terrorism (domestic or international), riot, civil disturbance, manufacturer's shortages or constraints of parts, products, labor, pandemic or other public health crisis (whether existing as of the effective date or arising during the term), or any other cause beyond the reasonable control of such party, whether or not foreseeable. In the event of such a delay or inability to perform, the time for performance will be extended until a mutually agreeable date sufficient to allow Contractor to re-perform. </w:t>
            </w:r>
          </w:p>
          <w:p w14:paraId="399CF922"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3DBAC16E" w14:textId="7B869C0A"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The consideration scope and other essential elements (including, without limitation, dependencies, technical requirements, and State obligations) of this Agreement have been defined taking into account </w:t>
            </w:r>
            <w:proofErr w:type="gramStart"/>
            <w:r w:rsidRPr="006E43B2">
              <w:rPr>
                <w:rFonts w:ascii="Arial" w:hAnsi="Arial" w:cs="Arial"/>
                <w:b/>
              </w:rPr>
              <w:t>the ”</w:t>
            </w:r>
            <w:proofErr w:type="gramEnd"/>
            <w:r w:rsidRPr="006E43B2">
              <w:rPr>
                <w:rFonts w:ascii="Arial" w:hAnsi="Arial" w:cs="Arial"/>
                <w:b/>
              </w:rPr>
              <w:t xml:space="preserve">as is” status of COVID-19 in the place(s) where the delivery will take place at the time of the signature (?Current Status?). In the event of any change to the Current Status, Contractor shall have the right to submit a change request for a coherent revision of the Agreement and the Parties shall enter into good faith negotiations in order to implement such change. </w:t>
            </w:r>
          </w:p>
          <w:p w14:paraId="04827033"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6345F961" w14:textId="3612592D"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Given the current state of the pandemic, the vendor would ask for this force majeure clause. The vendor is in full agreement to deliver the Services as they are contemplated today, but if COVID manages to get significantly worse such that it impairs our ability to provide the Services, we would ask to sit down and discuss this with the State.</w:t>
            </w:r>
          </w:p>
          <w:p w14:paraId="78F3F37A" w14:textId="42E4B25B" w:rsidR="00AA4DC7" w:rsidRPr="006E43B2" w:rsidRDefault="00AA4DC7" w:rsidP="005008DE">
            <w:pPr>
              <w:tabs>
                <w:tab w:val="left" w:pos="0"/>
              </w:tabs>
              <w:overflowPunct w:val="0"/>
              <w:autoSpaceDE w:val="0"/>
              <w:autoSpaceDN w:val="0"/>
              <w:adjustRightInd w:val="0"/>
              <w:rPr>
                <w:rFonts w:ascii="Arial" w:hAnsi="Arial" w:cs="Arial"/>
                <w:b/>
              </w:rPr>
            </w:pPr>
          </w:p>
          <w:p w14:paraId="1BE9431C" w14:textId="7BCDAAE2"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See</w:t>
            </w:r>
            <w:r w:rsidR="00631591" w:rsidRPr="006E43B2">
              <w:rPr>
                <w:rFonts w:ascii="Arial" w:hAnsi="Arial" w:cs="Arial"/>
              </w:rPr>
              <w:t xml:space="preserve"> Section 5.22 of the T3075</w:t>
            </w:r>
            <w:r w:rsidRPr="006E43B2">
              <w:rPr>
                <w:rFonts w:ascii="Arial" w:hAnsi="Arial" w:cs="Arial"/>
              </w:rPr>
              <w:t xml:space="preserve"> Revised Bid Solicita</w:t>
            </w:r>
            <w:r w:rsidR="00DD200C">
              <w:rPr>
                <w:rFonts w:ascii="Arial" w:hAnsi="Arial" w:cs="Arial"/>
              </w:rPr>
              <w:t>tion dated 07/06/2021.</w:t>
            </w:r>
          </w:p>
          <w:p w14:paraId="4C08E254" w14:textId="4013F9BA"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4D951C6" w14:textId="77777777" w:rsidTr="101C9DDB">
        <w:tc>
          <w:tcPr>
            <w:tcW w:w="1168" w:type="dxa"/>
            <w:tcBorders>
              <w:top w:val="single" w:sz="4" w:space="0" w:color="auto"/>
              <w:left w:val="single" w:sz="4" w:space="0" w:color="auto"/>
              <w:bottom w:val="single" w:sz="4" w:space="0" w:color="auto"/>
              <w:right w:val="single" w:sz="4" w:space="0" w:color="auto"/>
            </w:tcBorders>
          </w:tcPr>
          <w:p w14:paraId="607F3AA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912CE55" w14:textId="006FB8B5"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6.7.2</w:t>
            </w:r>
          </w:p>
        </w:tc>
        <w:tc>
          <w:tcPr>
            <w:tcW w:w="8646" w:type="dxa"/>
            <w:tcBorders>
              <w:top w:val="single" w:sz="4" w:space="0" w:color="auto"/>
              <w:left w:val="single" w:sz="4" w:space="0" w:color="auto"/>
              <w:bottom w:val="single" w:sz="4" w:space="0" w:color="auto"/>
              <w:right w:val="single" w:sz="4" w:space="0" w:color="auto"/>
            </w:tcBorders>
          </w:tcPr>
          <w:p w14:paraId="203709DD" w14:textId="16109AE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Is section 1.2 (Negotiated Extension(s) Annual Recurring Costs) of the State Supplied Price Sheet included in the evaluation criteria?</w:t>
            </w:r>
          </w:p>
          <w:p w14:paraId="5E43B5D6"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49E9D96C" w14:textId="2DF69BF0"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details of the price evaluation model are confidential until Notice of Intent to Award is issued.</w:t>
            </w:r>
          </w:p>
          <w:p w14:paraId="41827543" w14:textId="09CD3355"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BB32D34" w14:textId="77777777" w:rsidTr="101C9DDB">
        <w:tc>
          <w:tcPr>
            <w:tcW w:w="1168" w:type="dxa"/>
            <w:tcBorders>
              <w:top w:val="single" w:sz="4" w:space="0" w:color="auto"/>
              <w:left w:val="single" w:sz="4" w:space="0" w:color="auto"/>
              <w:bottom w:val="single" w:sz="4" w:space="0" w:color="auto"/>
              <w:right w:val="single" w:sz="4" w:space="0" w:color="auto"/>
            </w:tcBorders>
          </w:tcPr>
          <w:p w14:paraId="7896F14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10DDAB2" w14:textId="7191C642"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Section 7.1.1</w:t>
            </w:r>
          </w:p>
        </w:tc>
        <w:tc>
          <w:tcPr>
            <w:tcW w:w="8646" w:type="dxa"/>
            <w:tcBorders>
              <w:top w:val="single" w:sz="4" w:space="0" w:color="auto"/>
              <w:left w:val="single" w:sz="4" w:space="0" w:color="auto"/>
              <w:bottom w:val="single" w:sz="4" w:space="0" w:color="auto"/>
              <w:right w:val="single" w:sz="4" w:space="0" w:color="auto"/>
            </w:tcBorders>
          </w:tcPr>
          <w:p w14:paraId="66B0E361" w14:textId="16EF12F6"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The link to access the TWO-YEAR CHAPTER 51/EXECUTIVE ORDER 117 VENDOR CERTIFICATION AND DISCLOSURE OF POLITICAL CONTRIBUTIONS (Bid Solicitation §7.1.1) form does not include the form and its instructions. Please supply the proper form and its instructions.</w:t>
            </w:r>
          </w:p>
          <w:p w14:paraId="6CB72D93" w14:textId="1DB04E01" w:rsidR="00AA4DC7" w:rsidRPr="006E43B2" w:rsidRDefault="00AA4DC7" w:rsidP="005008DE">
            <w:pPr>
              <w:tabs>
                <w:tab w:val="left" w:pos="0"/>
              </w:tabs>
              <w:overflowPunct w:val="0"/>
              <w:autoSpaceDE w:val="0"/>
              <w:autoSpaceDN w:val="0"/>
              <w:adjustRightInd w:val="0"/>
              <w:rPr>
                <w:rFonts w:ascii="Arial" w:hAnsi="Arial" w:cs="Arial"/>
                <w:b/>
              </w:rPr>
            </w:pPr>
          </w:p>
          <w:p w14:paraId="56E7EA22" w14:textId="7777777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lastRenderedPageBreak/>
              <w:t>The link to the Two-Year Chapter 51/Executive Order 117 Vendor Certification and Disclosure of Political Contributions</w:t>
            </w:r>
            <w:r w:rsidRPr="006E43B2" w:rsidDel="00CA2C5D">
              <w:rPr>
                <w:rFonts w:ascii="Arial" w:hAnsi="Arial" w:cs="Arial"/>
              </w:rPr>
              <w:t xml:space="preserve"> </w:t>
            </w:r>
            <w:r w:rsidRPr="006E43B2">
              <w:rPr>
                <w:rFonts w:ascii="Arial" w:hAnsi="Arial" w:cs="Arial"/>
              </w:rPr>
              <w:t>is functional and contains the form and relevant instructions.</w:t>
            </w:r>
          </w:p>
          <w:p w14:paraId="4B8BC28B" w14:textId="79EBC94C"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861191F" w14:textId="77777777" w:rsidTr="101C9DDB">
        <w:tc>
          <w:tcPr>
            <w:tcW w:w="1168" w:type="dxa"/>
            <w:tcBorders>
              <w:top w:val="single" w:sz="4" w:space="0" w:color="auto"/>
              <w:left w:val="single" w:sz="4" w:space="0" w:color="auto"/>
              <w:bottom w:val="single" w:sz="4" w:space="0" w:color="auto"/>
              <w:right w:val="single" w:sz="4" w:space="0" w:color="auto"/>
            </w:tcBorders>
          </w:tcPr>
          <w:p w14:paraId="621C874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3F2DA69" w14:textId="216317B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9.0</w:t>
            </w:r>
          </w:p>
        </w:tc>
        <w:tc>
          <w:tcPr>
            <w:tcW w:w="8646" w:type="dxa"/>
            <w:tcBorders>
              <w:top w:val="single" w:sz="4" w:space="0" w:color="auto"/>
              <w:left w:val="single" w:sz="4" w:space="0" w:color="auto"/>
              <w:bottom w:val="single" w:sz="4" w:space="0" w:color="auto"/>
              <w:right w:val="single" w:sz="4" w:space="0" w:color="auto"/>
            </w:tcBorders>
          </w:tcPr>
          <w:p w14:paraId="41B123A3" w14:textId="5044A6F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Will the State allow Vendors to take exception to any of the Standard Terms and Conditions?</w:t>
            </w:r>
          </w:p>
          <w:p w14:paraId="793A234E"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394C8161" w14:textId="77777777" w:rsidR="00AA4DC7" w:rsidRPr="006E43B2" w:rsidRDefault="00AA4DC7" w:rsidP="005008DE">
            <w:pPr>
              <w:tabs>
                <w:tab w:val="left" w:pos="0"/>
              </w:tabs>
              <w:overflowPunct w:val="0"/>
              <w:autoSpaceDE w:val="0"/>
              <w:autoSpaceDN w:val="0"/>
              <w:adjustRightInd w:val="0"/>
              <w:rPr>
                <w:rFonts w:ascii="Arial" w:hAnsi="Arial" w:cs="Arial"/>
                <w:bCs/>
              </w:rPr>
            </w:pPr>
            <w:r w:rsidRPr="006E43B2">
              <w:rPr>
                <w:rFonts w:ascii="Arial" w:hAnsi="Arial" w:cs="Arial"/>
                <w:bCs/>
              </w:rPr>
              <w:t xml:space="preserve">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w:t>
            </w:r>
          </w:p>
          <w:p w14:paraId="74B8F142" w14:textId="77777777" w:rsidR="00AA4DC7" w:rsidRPr="006E43B2" w:rsidRDefault="00AA4DC7" w:rsidP="005008DE">
            <w:pPr>
              <w:tabs>
                <w:tab w:val="left" w:pos="0"/>
              </w:tabs>
              <w:overflowPunct w:val="0"/>
              <w:autoSpaceDE w:val="0"/>
              <w:autoSpaceDN w:val="0"/>
              <w:adjustRightInd w:val="0"/>
              <w:rPr>
                <w:rFonts w:ascii="Arial" w:hAnsi="Arial" w:cs="Arial"/>
                <w:bCs/>
              </w:rPr>
            </w:pPr>
          </w:p>
          <w:p w14:paraId="1A0F8A92" w14:textId="7EA400A0" w:rsidR="00AA4DC7" w:rsidRPr="006E43B2" w:rsidRDefault="00AA4DC7" w:rsidP="005008DE">
            <w:pPr>
              <w:tabs>
                <w:tab w:val="left" w:pos="0"/>
              </w:tabs>
              <w:overflowPunct w:val="0"/>
              <w:autoSpaceDE w:val="0"/>
              <w:autoSpaceDN w:val="0"/>
              <w:adjustRightInd w:val="0"/>
              <w:rPr>
                <w:rFonts w:ascii="Arial" w:hAnsi="Arial" w:cs="Arial"/>
                <w:bCs/>
              </w:rPr>
            </w:pPr>
            <w:r w:rsidRPr="006E43B2">
              <w:rPr>
                <w:rFonts w:ascii="Arial" w:hAnsi="Arial" w:cs="Arial"/>
                <w:bCs/>
              </w:rPr>
              <w:t>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66B1A703" w14:textId="4D463942" w:rsidR="00AA4DC7" w:rsidRPr="006E43B2" w:rsidRDefault="00AA4DC7" w:rsidP="005008DE">
            <w:pPr>
              <w:tabs>
                <w:tab w:val="left" w:pos="0"/>
              </w:tabs>
              <w:overflowPunct w:val="0"/>
              <w:autoSpaceDE w:val="0"/>
              <w:autoSpaceDN w:val="0"/>
              <w:adjustRightInd w:val="0"/>
              <w:rPr>
                <w:rFonts w:ascii="Arial" w:hAnsi="Arial" w:cs="Arial"/>
                <w:b/>
                <w:bCs/>
              </w:rPr>
            </w:pPr>
          </w:p>
        </w:tc>
      </w:tr>
      <w:tr w:rsidR="00AA4DC7" w:rsidRPr="006E43B2" w14:paraId="754D7DA4" w14:textId="77777777" w:rsidTr="101C9DDB">
        <w:tc>
          <w:tcPr>
            <w:tcW w:w="1168" w:type="dxa"/>
            <w:tcBorders>
              <w:top w:val="single" w:sz="4" w:space="0" w:color="auto"/>
              <w:left w:val="single" w:sz="4" w:space="0" w:color="auto"/>
              <w:bottom w:val="single" w:sz="4" w:space="0" w:color="auto"/>
              <w:right w:val="single" w:sz="4" w:space="0" w:color="auto"/>
            </w:tcBorders>
          </w:tcPr>
          <w:p w14:paraId="0A05520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B682B13" w14:textId="3674295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9.1 (D)</w:t>
            </w:r>
          </w:p>
        </w:tc>
        <w:tc>
          <w:tcPr>
            <w:tcW w:w="8646" w:type="dxa"/>
            <w:tcBorders>
              <w:top w:val="single" w:sz="4" w:space="0" w:color="auto"/>
              <w:left w:val="single" w:sz="4" w:space="0" w:color="auto"/>
              <w:bottom w:val="single" w:sz="4" w:space="0" w:color="auto"/>
              <w:right w:val="single" w:sz="4" w:space="0" w:color="auto"/>
            </w:tcBorders>
          </w:tcPr>
          <w:p w14:paraId="7474237C" w14:textId="3EA1DC1C"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D. Cyber Breach Insurance: The Vendor {Contractor} shall carry Cyber Breach Insurance in sufficient to protect the Vendor {Contractor} from any liability arising out of its performance pursuant to the requirements of this Blanket P.O. The insurance shall be in an amount of not less than $2,000,000 and in such policy forms as shall be approved by the State. {Respondent edit: we would like to strike "and in such policy forms as shall be approved by the State" from the preceding sentence}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p>
          <w:p w14:paraId="5F0EB0D7" w14:textId="77777777" w:rsidR="00AA4DC7" w:rsidRPr="006E43B2" w:rsidRDefault="00AA4DC7" w:rsidP="005008DE">
            <w:pPr>
              <w:tabs>
                <w:tab w:val="left" w:pos="0"/>
              </w:tabs>
              <w:overflowPunct w:val="0"/>
              <w:autoSpaceDE w:val="0"/>
              <w:autoSpaceDN w:val="0"/>
              <w:adjustRightInd w:val="0"/>
              <w:rPr>
                <w:rFonts w:ascii="Arial" w:hAnsi="Arial" w:cs="Arial"/>
              </w:rPr>
            </w:pPr>
          </w:p>
          <w:p w14:paraId="51A31739" w14:textId="05F8F4DC" w:rsidR="00AA4DC7" w:rsidRPr="006E43B2" w:rsidRDefault="00316C85" w:rsidP="00316C85">
            <w:pPr>
              <w:rPr>
                <w:rFonts w:ascii="Arial" w:hAnsi="Arial" w:cs="Arial"/>
              </w:rPr>
            </w:pPr>
            <w:r w:rsidRPr="00316C85">
              <w:rPr>
                <w:rFonts w:ascii="Arial" w:hAnsi="Arial" w:cs="Arial"/>
              </w:rPr>
              <w:t xml:space="preserve">See Section 5.17.3 (D) of the T3075 </w:t>
            </w:r>
            <w:r w:rsidR="00DD200C">
              <w:rPr>
                <w:rFonts w:ascii="Arial" w:hAnsi="Arial" w:cs="Arial"/>
              </w:rPr>
              <w:t>Revised Bid Solicitation, dated 07/06/2021.</w:t>
            </w:r>
            <w:r w:rsidR="00AA4DC7" w:rsidRPr="006E43B2">
              <w:rPr>
                <w:rFonts w:ascii="Arial" w:hAnsi="Arial" w:cs="Arial"/>
              </w:rPr>
              <w:t xml:space="preserve"> </w:t>
            </w:r>
          </w:p>
          <w:p w14:paraId="76494E4B" w14:textId="26DF7873"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E46F524" w14:textId="77777777" w:rsidTr="101C9DDB">
        <w:tc>
          <w:tcPr>
            <w:tcW w:w="1168" w:type="dxa"/>
            <w:tcBorders>
              <w:top w:val="single" w:sz="4" w:space="0" w:color="auto"/>
              <w:left w:val="single" w:sz="4" w:space="0" w:color="auto"/>
              <w:bottom w:val="single" w:sz="4" w:space="0" w:color="auto"/>
              <w:right w:val="single" w:sz="4" w:space="0" w:color="auto"/>
            </w:tcBorders>
          </w:tcPr>
          <w:p w14:paraId="785F9A4E"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160D579" w14:textId="1531E6E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9.2.10</w:t>
            </w:r>
          </w:p>
        </w:tc>
        <w:tc>
          <w:tcPr>
            <w:tcW w:w="8646" w:type="dxa"/>
            <w:tcBorders>
              <w:top w:val="single" w:sz="4" w:space="0" w:color="auto"/>
              <w:left w:val="single" w:sz="4" w:space="0" w:color="auto"/>
              <w:bottom w:val="single" w:sz="4" w:space="0" w:color="auto"/>
              <w:right w:val="single" w:sz="4" w:space="0" w:color="auto"/>
            </w:tcBorders>
          </w:tcPr>
          <w:p w14:paraId="671270EC" w14:textId="21F06F2F"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Explanation: The respondent has insurance that comes in various forms and from various vendors as detailed on our Memorandum of Insurance (MOI). We are not in the position to allow the State's review and approval.</w:t>
            </w:r>
          </w:p>
          <w:p w14:paraId="5C5793D0" w14:textId="77777777" w:rsidR="00AA4DC7" w:rsidRPr="006E43B2" w:rsidRDefault="00AA4DC7" w:rsidP="005008DE">
            <w:pPr>
              <w:tabs>
                <w:tab w:val="left" w:pos="0"/>
              </w:tabs>
              <w:overflowPunct w:val="0"/>
              <w:autoSpaceDE w:val="0"/>
              <w:autoSpaceDN w:val="0"/>
              <w:adjustRightInd w:val="0"/>
              <w:rPr>
                <w:rFonts w:ascii="Arial" w:hAnsi="Arial" w:cs="Arial"/>
              </w:rPr>
            </w:pPr>
          </w:p>
          <w:p w14:paraId="16A637AF" w14:textId="63F30DBF" w:rsidR="005C4DB7" w:rsidRPr="005C4DB7" w:rsidRDefault="005C4DB7" w:rsidP="005C4DB7">
            <w:pPr>
              <w:tabs>
                <w:tab w:val="left" w:pos="0"/>
              </w:tabs>
              <w:overflowPunct w:val="0"/>
              <w:autoSpaceDE w:val="0"/>
              <w:autoSpaceDN w:val="0"/>
              <w:adjustRightInd w:val="0"/>
              <w:rPr>
                <w:rFonts w:ascii="Arial" w:hAnsi="Arial" w:cs="Arial"/>
              </w:rPr>
            </w:pPr>
            <w:r w:rsidRPr="005C4DB7">
              <w:rPr>
                <w:rFonts w:ascii="Arial" w:hAnsi="Arial" w:cs="Arial"/>
              </w:rPr>
              <w:t xml:space="preserve">See Section 5.17.3 (D) of the T3075 </w:t>
            </w:r>
            <w:r w:rsidR="00DD200C">
              <w:rPr>
                <w:rFonts w:ascii="Arial" w:hAnsi="Arial" w:cs="Arial"/>
              </w:rPr>
              <w:t>Revised Bid Solicitation, dated 07/06/2021.</w:t>
            </w:r>
            <w:r w:rsidRPr="005C4DB7">
              <w:rPr>
                <w:rFonts w:ascii="Arial" w:hAnsi="Arial" w:cs="Arial"/>
              </w:rPr>
              <w:t xml:space="preserve"> </w:t>
            </w:r>
          </w:p>
          <w:p w14:paraId="3AEA6C3B" w14:textId="01B2F65E" w:rsidR="00AA4DC7" w:rsidRPr="006E43B2" w:rsidRDefault="005C4DB7" w:rsidP="005C4DB7">
            <w:pPr>
              <w:tabs>
                <w:tab w:val="left" w:pos="0"/>
              </w:tabs>
              <w:overflowPunct w:val="0"/>
              <w:autoSpaceDE w:val="0"/>
              <w:autoSpaceDN w:val="0"/>
              <w:adjustRightInd w:val="0"/>
              <w:rPr>
                <w:rFonts w:ascii="Arial" w:hAnsi="Arial" w:cs="Arial"/>
                <w:b/>
              </w:rPr>
            </w:pPr>
            <w:r w:rsidRPr="005C4DB7">
              <w:rPr>
                <w:rFonts w:ascii="Arial" w:hAnsi="Arial" w:cs="Arial"/>
                <w:b/>
              </w:rPr>
              <w:t xml:space="preserve"> </w:t>
            </w:r>
          </w:p>
        </w:tc>
      </w:tr>
      <w:tr w:rsidR="00AA4DC7" w:rsidRPr="006E43B2" w14:paraId="3942D1D1" w14:textId="77777777" w:rsidTr="101C9DDB">
        <w:tc>
          <w:tcPr>
            <w:tcW w:w="1168" w:type="dxa"/>
            <w:tcBorders>
              <w:top w:val="single" w:sz="4" w:space="0" w:color="auto"/>
              <w:left w:val="single" w:sz="4" w:space="0" w:color="auto"/>
              <w:bottom w:val="single" w:sz="4" w:space="0" w:color="auto"/>
              <w:right w:val="single" w:sz="4" w:space="0" w:color="auto"/>
            </w:tcBorders>
          </w:tcPr>
          <w:p w14:paraId="1EF9DAE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59899BF" w14:textId="4479F17B"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9.3.7</w:t>
            </w:r>
          </w:p>
        </w:tc>
        <w:tc>
          <w:tcPr>
            <w:tcW w:w="8646" w:type="dxa"/>
            <w:tcBorders>
              <w:top w:val="single" w:sz="4" w:space="0" w:color="auto"/>
              <w:left w:val="single" w:sz="4" w:space="0" w:color="auto"/>
              <w:bottom w:val="single" w:sz="4" w:space="0" w:color="auto"/>
              <w:right w:val="single" w:sz="4" w:space="0" w:color="auto"/>
            </w:tcBorders>
          </w:tcPr>
          <w:p w14:paraId="5F253661" w14:textId="709C796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Can the State provide a definition for 'manufactured items'?</w:t>
            </w:r>
          </w:p>
          <w:p w14:paraId="4E73D639" w14:textId="77777777" w:rsidR="00AA4DC7" w:rsidRPr="006E43B2" w:rsidRDefault="00AA4DC7" w:rsidP="005008DE">
            <w:pPr>
              <w:tabs>
                <w:tab w:val="left" w:pos="0"/>
              </w:tabs>
              <w:overflowPunct w:val="0"/>
              <w:autoSpaceDE w:val="0"/>
              <w:autoSpaceDN w:val="0"/>
              <w:adjustRightInd w:val="0"/>
              <w:rPr>
                <w:rFonts w:ascii="Arial" w:hAnsi="Arial" w:cs="Arial"/>
              </w:rPr>
            </w:pPr>
          </w:p>
          <w:p w14:paraId="27A74017" w14:textId="444D6954"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cannot provide legal advice or statutory interpretation. Vendors {Bidders} should consult their own legal counsel.  </w:t>
            </w:r>
          </w:p>
          <w:p w14:paraId="2A4F24C8" w14:textId="173A0625"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260BECBA" w14:textId="77777777" w:rsidTr="101C9DDB">
        <w:tc>
          <w:tcPr>
            <w:tcW w:w="1168" w:type="dxa"/>
            <w:tcBorders>
              <w:top w:val="single" w:sz="4" w:space="0" w:color="auto"/>
              <w:left w:val="single" w:sz="4" w:space="0" w:color="auto"/>
              <w:bottom w:val="single" w:sz="4" w:space="0" w:color="auto"/>
              <w:right w:val="single" w:sz="4" w:space="0" w:color="auto"/>
            </w:tcBorders>
          </w:tcPr>
          <w:p w14:paraId="3911215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D3C1270" w14:textId="1CD22248"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9.4</w:t>
            </w:r>
          </w:p>
        </w:tc>
        <w:tc>
          <w:tcPr>
            <w:tcW w:w="8646" w:type="dxa"/>
            <w:tcBorders>
              <w:top w:val="single" w:sz="4" w:space="0" w:color="auto"/>
              <w:left w:val="single" w:sz="4" w:space="0" w:color="auto"/>
              <w:bottom w:val="single" w:sz="4" w:space="0" w:color="auto"/>
              <w:right w:val="single" w:sz="4" w:space="0" w:color="auto"/>
            </w:tcBorders>
          </w:tcPr>
          <w:p w14:paraId="03025E59" w14:textId="3DB129F2"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Exception: Please see Respondent's response to RFP Paragraph 5.17.1 above regarding indemnification.</w:t>
            </w:r>
          </w:p>
          <w:p w14:paraId="601336FD" w14:textId="2627E9FF" w:rsidR="00AA4DC7" w:rsidRPr="006E43B2" w:rsidRDefault="00AA4DC7" w:rsidP="005008DE">
            <w:pPr>
              <w:tabs>
                <w:tab w:val="left" w:pos="0"/>
              </w:tabs>
              <w:overflowPunct w:val="0"/>
              <w:autoSpaceDE w:val="0"/>
              <w:autoSpaceDN w:val="0"/>
              <w:adjustRightInd w:val="0"/>
              <w:rPr>
                <w:rFonts w:ascii="Arial" w:hAnsi="Arial" w:cs="Arial"/>
                <w:b/>
              </w:rPr>
            </w:pPr>
          </w:p>
          <w:p w14:paraId="42E07A43" w14:textId="1D3507C5"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This is not a question.  </w:t>
            </w:r>
          </w:p>
          <w:p w14:paraId="749C2A33" w14:textId="2EFE25E7"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0D1F391B" w14:textId="77777777" w:rsidTr="101C9DDB">
        <w:tc>
          <w:tcPr>
            <w:tcW w:w="1168" w:type="dxa"/>
            <w:tcBorders>
              <w:top w:val="single" w:sz="4" w:space="0" w:color="auto"/>
              <w:left w:val="single" w:sz="4" w:space="0" w:color="auto"/>
              <w:bottom w:val="single" w:sz="4" w:space="0" w:color="auto"/>
              <w:right w:val="single" w:sz="4" w:space="0" w:color="auto"/>
            </w:tcBorders>
          </w:tcPr>
          <w:p w14:paraId="36E9CBE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4828C66" w14:textId="58284B00"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9.4.1 (A)</w:t>
            </w:r>
          </w:p>
        </w:tc>
        <w:tc>
          <w:tcPr>
            <w:tcW w:w="8646" w:type="dxa"/>
            <w:tcBorders>
              <w:top w:val="single" w:sz="4" w:space="0" w:color="auto"/>
              <w:left w:val="single" w:sz="4" w:space="0" w:color="auto"/>
              <w:bottom w:val="single" w:sz="4" w:space="0" w:color="auto"/>
              <w:right w:val="single" w:sz="4" w:space="0" w:color="auto"/>
            </w:tcBorders>
          </w:tcPr>
          <w:p w14:paraId="4E98C7A4" w14:textId="52458675"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Would the State be willing to adjust subsection 4.1.A by removing the following language: from the work and/or materials supplied under this contract, including liability of any nature or kind??</w:t>
            </w:r>
            <w:r w:rsidRPr="006E43B2">
              <w:rPr>
                <w:rFonts w:ascii="Arial" w:hAnsi="Arial" w:cs="Arial"/>
              </w:rPr>
              <w:t xml:space="preserve"> </w:t>
            </w:r>
          </w:p>
          <w:p w14:paraId="6B0E1F3E"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0B37B886" w14:textId="07EA5DC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The vendor can agree to indemnify for intellectual property infringement, but it cannot agree to indemnify for the services provided.</w:t>
            </w:r>
          </w:p>
          <w:p w14:paraId="28B291AC" w14:textId="77777777" w:rsidR="00AA4DC7" w:rsidRPr="006E43B2" w:rsidRDefault="00AA4DC7" w:rsidP="005008DE">
            <w:pPr>
              <w:tabs>
                <w:tab w:val="left" w:pos="0"/>
              </w:tabs>
              <w:overflowPunct w:val="0"/>
              <w:autoSpaceDE w:val="0"/>
              <w:autoSpaceDN w:val="0"/>
              <w:adjustRightInd w:val="0"/>
              <w:rPr>
                <w:rFonts w:ascii="Arial" w:hAnsi="Arial" w:cs="Arial"/>
              </w:rPr>
            </w:pPr>
          </w:p>
          <w:p w14:paraId="658B32A6" w14:textId="7777777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modification.  Section 4.1 of the State Standard Terms and Conditions is deleted and replaced in its entirety by the language set forth in Section 5.17.1.  </w:t>
            </w:r>
          </w:p>
          <w:p w14:paraId="6F50E2F1" w14:textId="57DA6FB5"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26436667" w14:textId="77777777" w:rsidTr="101C9DDB">
        <w:tc>
          <w:tcPr>
            <w:tcW w:w="1168" w:type="dxa"/>
            <w:tcBorders>
              <w:top w:val="single" w:sz="4" w:space="0" w:color="auto"/>
              <w:left w:val="single" w:sz="4" w:space="0" w:color="auto"/>
              <w:bottom w:val="single" w:sz="4" w:space="0" w:color="auto"/>
              <w:right w:val="single" w:sz="4" w:space="0" w:color="auto"/>
            </w:tcBorders>
          </w:tcPr>
          <w:p w14:paraId="6CE07617"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BB25452" w14:textId="337CDC9D"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9.4.2</w:t>
            </w:r>
          </w:p>
        </w:tc>
        <w:tc>
          <w:tcPr>
            <w:tcW w:w="8646" w:type="dxa"/>
            <w:tcBorders>
              <w:top w:val="single" w:sz="4" w:space="0" w:color="auto"/>
              <w:left w:val="single" w:sz="4" w:space="0" w:color="auto"/>
              <w:bottom w:val="single" w:sz="4" w:space="0" w:color="auto"/>
              <w:right w:val="single" w:sz="4" w:space="0" w:color="auto"/>
            </w:tcBorders>
          </w:tcPr>
          <w:p w14:paraId="3EAB250F" w14:textId="72E2642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This section states: a. This $1,000,000 amount may have been raised by the RFP when deemed necessary by the Director; and Question: Under what circumstances would the amount be raised by the director?</w:t>
            </w:r>
          </w:p>
          <w:p w14:paraId="6F6D4DE2" w14:textId="7D11B9DA" w:rsidR="00AA4DC7" w:rsidRPr="006E43B2" w:rsidRDefault="00AA4DC7" w:rsidP="005008DE">
            <w:pPr>
              <w:tabs>
                <w:tab w:val="left" w:pos="0"/>
              </w:tabs>
              <w:overflowPunct w:val="0"/>
              <w:autoSpaceDE w:val="0"/>
              <w:autoSpaceDN w:val="0"/>
              <w:adjustRightInd w:val="0"/>
              <w:rPr>
                <w:rFonts w:ascii="Arial" w:hAnsi="Arial" w:cs="Arial"/>
                <w:b/>
              </w:rPr>
            </w:pPr>
          </w:p>
          <w:p w14:paraId="7F4A6DD5" w14:textId="66081CBE"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If the required amount of Worker’s Comp. insurance was increased for this procurement, such a change would have been set forth in Section 5.17, but there is no such increase for this procurement.  </w:t>
            </w:r>
          </w:p>
          <w:p w14:paraId="0359C767" w14:textId="54D8E520"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5359B1AC" w14:textId="77777777" w:rsidTr="101C9DDB">
        <w:tc>
          <w:tcPr>
            <w:tcW w:w="1168" w:type="dxa"/>
            <w:tcBorders>
              <w:top w:val="single" w:sz="4" w:space="0" w:color="auto"/>
              <w:left w:val="single" w:sz="4" w:space="0" w:color="auto"/>
              <w:bottom w:val="single" w:sz="4" w:space="0" w:color="auto"/>
              <w:right w:val="single" w:sz="4" w:space="0" w:color="auto"/>
            </w:tcBorders>
          </w:tcPr>
          <w:p w14:paraId="6F7C245B"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C21E26D" w14:textId="4160A3E8"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9.5.4</w:t>
            </w:r>
          </w:p>
        </w:tc>
        <w:tc>
          <w:tcPr>
            <w:tcW w:w="8646" w:type="dxa"/>
            <w:tcBorders>
              <w:top w:val="single" w:sz="4" w:space="0" w:color="auto"/>
              <w:left w:val="single" w:sz="4" w:space="0" w:color="auto"/>
              <w:bottom w:val="single" w:sz="4" w:space="0" w:color="auto"/>
              <w:right w:val="single" w:sz="4" w:space="0" w:color="auto"/>
            </w:tcBorders>
          </w:tcPr>
          <w:p w14:paraId="1EF96A01" w14:textId="1A8F2BD3"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The State has the option, in its sole discretion, to reduce the scope of work call for under the contract and if there are any changes in the law, provides that the Director is the final arbiter of any adjusted contract price. To equitably and properly account for State's unilateral action to reduce scope or changes in law, we respectfully propose the last sentence in Sections 5.4(A), 5.4(B), 5.5(A) and 5.5(B) be deleted.</w:t>
            </w:r>
          </w:p>
          <w:p w14:paraId="5A6E48D1" w14:textId="30969A2F"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   </w:t>
            </w:r>
          </w:p>
          <w:p w14:paraId="4B2F942D" w14:textId="4F3A3228"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6B23E2" w:rsidRPr="006E43B2">
              <w:rPr>
                <w:rFonts w:ascii="Arial" w:hAnsi="Arial" w:cs="Arial"/>
              </w:rPr>
              <w:t xml:space="preserve"> Section 9.5.5 and Section 5.17.7 of the T3075 R</w:t>
            </w:r>
            <w:r w:rsidR="00DD200C">
              <w:rPr>
                <w:rFonts w:ascii="Arial" w:hAnsi="Arial" w:cs="Arial"/>
              </w:rPr>
              <w:t>evised Bid Solicitation dated 07/06/2021.</w:t>
            </w:r>
          </w:p>
          <w:p w14:paraId="6AF85174" w14:textId="1EAAF157"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2DEE7891" w14:textId="77777777" w:rsidTr="101C9DDB">
        <w:tc>
          <w:tcPr>
            <w:tcW w:w="1168" w:type="dxa"/>
            <w:tcBorders>
              <w:top w:val="single" w:sz="4" w:space="0" w:color="auto"/>
              <w:left w:val="single" w:sz="4" w:space="0" w:color="auto"/>
              <w:bottom w:val="single" w:sz="4" w:space="0" w:color="auto"/>
              <w:right w:val="single" w:sz="4" w:space="0" w:color="auto"/>
            </w:tcBorders>
          </w:tcPr>
          <w:p w14:paraId="1FA6FDC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6E5DFBC" w14:textId="54CFC25F"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9.5.4</w:t>
            </w:r>
          </w:p>
        </w:tc>
        <w:tc>
          <w:tcPr>
            <w:tcW w:w="8646" w:type="dxa"/>
            <w:tcBorders>
              <w:top w:val="single" w:sz="4" w:space="0" w:color="auto"/>
              <w:left w:val="single" w:sz="4" w:space="0" w:color="auto"/>
              <w:bottom w:val="single" w:sz="4" w:space="0" w:color="auto"/>
              <w:right w:val="single" w:sz="4" w:space="0" w:color="auto"/>
            </w:tcBorders>
          </w:tcPr>
          <w:p w14:paraId="7EE42351" w14:textId="4A72D7CE"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b/>
              </w:rPr>
              <w:t>If parties are unable to reach agreement such as for an adjusted contracted price (5.4-State's Options to Reduce Scope of Work) or application portions of work already completed, would the State be amenable to a third party arbitrator? This would be applicable to any provision that currently states the Director has the final determination.</w:t>
            </w:r>
            <w:r w:rsidRPr="006E43B2">
              <w:rPr>
                <w:rFonts w:ascii="Arial" w:hAnsi="Arial" w:cs="Arial"/>
              </w:rPr>
              <w:t xml:space="preserve"> </w:t>
            </w:r>
          </w:p>
          <w:p w14:paraId="4CF6BC0C"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112BD83C" w14:textId="147A53DC"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modifications</w:t>
            </w:r>
            <w:r w:rsidR="006B23E2" w:rsidRPr="006E43B2">
              <w:rPr>
                <w:rFonts w:ascii="Arial" w:hAnsi="Arial" w:cs="Arial"/>
              </w:rPr>
              <w:t>.</w:t>
            </w:r>
            <w:r w:rsidRPr="006E43B2">
              <w:rPr>
                <w:rFonts w:ascii="Arial" w:hAnsi="Arial" w:cs="Arial"/>
              </w:rPr>
              <w:t xml:space="preserve"> The State does not agree to mandatory binding arbitration in place of standard legal remedies. Please see</w:t>
            </w:r>
            <w:r w:rsidR="006B23E2" w:rsidRPr="006E43B2">
              <w:rPr>
                <w:rFonts w:ascii="Arial" w:hAnsi="Arial" w:cs="Arial"/>
              </w:rPr>
              <w:t xml:space="preserve"> Section 9.5.5 and Section 5.17.7of the T3075 R</w:t>
            </w:r>
            <w:r w:rsidR="00DD200C">
              <w:rPr>
                <w:rFonts w:ascii="Arial" w:hAnsi="Arial" w:cs="Arial"/>
              </w:rPr>
              <w:t>evised Bid Solicitation dated 07/06/2021.</w:t>
            </w:r>
            <w:r w:rsidRPr="006E43B2">
              <w:rPr>
                <w:rFonts w:ascii="Arial" w:hAnsi="Arial" w:cs="Arial"/>
              </w:rPr>
              <w:tab/>
            </w:r>
          </w:p>
          <w:p w14:paraId="5BC4F4C1" w14:textId="7130F998"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32F3CAC6" w14:textId="77777777" w:rsidTr="101C9DDB">
        <w:tc>
          <w:tcPr>
            <w:tcW w:w="1168" w:type="dxa"/>
            <w:tcBorders>
              <w:top w:val="single" w:sz="4" w:space="0" w:color="auto"/>
              <w:left w:val="single" w:sz="4" w:space="0" w:color="auto"/>
              <w:bottom w:val="single" w:sz="4" w:space="0" w:color="auto"/>
              <w:right w:val="single" w:sz="4" w:space="0" w:color="auto"/>
            </w:tcBorders>
          </w:tcPr>
          <w:p w14:paraId="3A6987D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B864C68" w14:textId="546C2B8E"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w:t>
            </w:r>
          </w:p>
        </w:tc>
        <w:tc>
          <w:tcPr>
            <w:tcW w:w="8646" w:type="dxa"/>
            <w:tcBorders>
              <w:top w:val="single" w:sz="4" w:space="0" w:color="auto"/>
              <w:left w:val="single" w:sz="4" w:space="0" w:color="auto"/>
              <w:bottom w:val="single" w:sz="4" w:space="0" w:color="auto"/>
              <w:right w:val="single" w:sz="4" w:space="0" w:color="auto"/>
            </w:tcBorders>
          </w:tcPr>
          <w:p w14:paraId="2072DCC2"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TERMINATION OF CONTRACT. "Vendors will be expending significant funds in establishing </w:t>
            </w:r>
            <w:proofErr w:type="spellStart"/>
            <w:r w:rsidRPr="006E43B2">
              <w:rPr>
                <w:rFonts w:ascii="Arial" w:hAnsi="Arial" w:cs="Arial"/>
                <w:b/>
              </w:rPr>
              <w:t>ESInet</w:t>
            </w:r>
            <w:proofErr w:type="spellEnd"/>
            <w:r w:rsidRPr="006E43B2">
              <w:rPr>
                <w:rFonts w:ascii="Arial" w:hAnsi="Arial" w:cs="Arial"/>
                <w:b/>
              </w:rPr>
              <w:t xml:space="preserve"> service which will be amortized over the term of the contract. It is not reasonable to expect a Vendor to agree to termination for convenience without the opportunity to recover amortized costs. Will the State agree to the following revision of Section D: </w:t>
            </w:r>
          </w:p>
          <w:p w14:paraId="01B098E7"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1EE7026B" w14:textId="46639545"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In the event of termination under this section, the contractor shall be compensated for work performed in accordance with the contract, up to the date of termination. Such compensation may be subject to adjustments. In the event of termination for convenience, contractor shall be entitled to recover any amortized costs associated with the services, less amounts paid under the contract."</w:t>
            </w:r>
          </w:p>
          <w:p w14:paraId="5FE6312F" w14:textId="77777777" w:rsidR="00AA4DC7" w:rsidRPr="006E43B2" w:rsidRDefault="00AA4DC7" w:rsidP="005008DE">
            <w:pPr>
              <w:tabs>
                <w:tab w:val="left" w:pos="0"/>
              </w:tabs>
              <w:overflowPunct w:val="0"/>
              <w:autoSpaceDE w:val="0"/>
              <w:autoSpaceDN w:val="0"/>
              <w:adjustRightInd w:val="0"/>
              <w:rPr>
                <w:rFonts w:ascii="Arial" w:hAnsi="Arial" w:cs="Arial"/>
              </w:rPr>
            </w:pPr>
          </w:p>
          <w:p w14:paraId="07BDF1B0" w14:textId="2B620D4E" w:rsidR="003754F4" w:rsidRPr="006E43B2" w:rsidRDefault="00AA4DC7" w:rsidP="003754F4">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Please see</w:t>
            </w:r>
            <w:r w:rsidR="003754F4" w:rsidRPr="006E43B2">
              <w:rPr>
                <w:rFonts w:ascii="Arial" w:hAnsi="Arial" w:cs="Arial"/>
              </w:rPr>
              <w:t xml:space="preserve"> Section 5.17.5 revising SSTC Section 5.7(D) of the T3075 R</w:t>
            </w:r>
            <w:r w:rsidRPr="006E43B2">
              <w:rPr>
                <w:rFonts w:ascii="Arial" w:hAnsi="Arial" w:cs="Arial"/>
              </w:rPr>
              <w:t>evised Bid</w:t>
            </w:r>
            <w:r w:rsidR="00DD200C">
              <w:rPr>
                <w:rFonts w:ascii="Arial" w:hAnsi="Arial" w:cs="Arial"/>
              </w:rPr>
              <w:t xml:space="preserve"> Solicitation dated 07/06/2021.</w:t>
            </w:r>
          </w:p>
          <w:p w14:paraId="5A2E07F3" w14:textId="2D509702" w:rsidR="00AA4DC7" w:rsidRPr="006E43B2" w:rsidRDefault="00AA4DC7" w:rsidP="003754F4">
            <w:pPr>
              <w:tabs>
                <w:tab w:val="left" w:pos="0"/>
              </w:tabs>
              <w:overflowPunct w:val="0"/>
              <w:autoSpaceDE w:val="0"/>
              <w:autoSpaceDN w:val="0"/>
              <w:adjustRightInd w:val="0"/>
              <w:rPr>
                <w:rFonts w:ascii="Arial" w:hAnsi="Arial" w:cs="Arial"/>
                <w:b/>
              </w:rPr>
            </w:pPr>
            <w:r w:rsidRPr="006E43B2">
              <w:rPr>
                <w:rFonts w:ascii="Arial" w:hAnsi="Arial" w:cs="Arial"/>
              </w:rPr>
              <w:t xml:space="preserve"> </w:t>
            </w:r>
          </w:p>
        </w:tc>
      </w:tr>
      <w:tr w:rsidR="00AA4DC7" w:rsidRPr="006E43B2" w14:paraId="6585EBC4" w14:textId="77777777" w:rsidTr="101C9DDB">
        <w:tc>
          <w:tcPr>
            <w:tcW w:w="1168" w:type="dxa"/>
            <w:tcBorders>
              <w:top w:val="single" w:sz="4" w:space="0" w:color="auto"/>
              <w:left w:val="single" w:sz="4" w:space="0" w:color="auto"/>
              <w:bottom w:val="single" w:sz="4" w:space="0" w:color="auto"/>
              <w:right w:val="single" w:sz="4" w:space="0" w:color="auto"/>
            </w:tcBorders>
          </w:tcPr>
          <w:p w14:paraId="7C949033"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A1C0D25" w14:textId="63B93D29"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(A)</w:t>
            </w:r>
          </w:p>
        </w:tc>
        <w:tc>
          <w:tcPr>
            <w:tcW w:w="8646" w:type="dxa"/>
            <w:tcBorders>
              <w:top w:val="single" w:sz="4" w:space="0" w:color="auto"/>
              <w:left w:val="single" w:sz="4" w:space="0" w:color="auto"/>
              <w:bottom w:val="single" w:sz="4" w:space="0" w:color="auto"/>
              <w:right w:val="single" w:sz="4" w:space="0" w:color="auto"/>
            </w:tcBorders>
          </w:tcPr>
          <w:p w14:paraId="3D1EA64D" w14:textId="392363B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Question: Is Contractor permitted to recover incurred costs associated with termination liability, third party and special construction costs up to termination of the contract for convenience?</w:t>
            </w:r>
          </w:p>
          <w:p w14:paraId="7F41728A"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64081F7E" w14:textId="22F6E04A"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See response to Question #</w:t>
            </w:r>
            <w:r w:rsidR="006C575F">
              <w:rPr>
                <w:rFonts w:ascii="Arial" w:hAnsi="Arial" w:cs="Arial"/>
              </w:rPr>
              <w:t>20</w:t>
            </w:r>
            <w:r w:rsidR="00284AF9">
              <w:rPr>
                <w:rFonts w:ascii="Arial" w:hAnsi="Arial" w:cs="Arial"/>
              </w:rPr>
              <w:t>7</w:t>
            </w:r>
            <w:r w:rsidRPr="006E43B2">
              <w:rPr>
                <w:rFonts w:ascii="Arial" w:hAnsi="Arial" w:cs="Arial"/>
              </w:rPr>
              <w:t>.</w:t>
            </w:r>
          </w:p>
          <w:p w14:paraId="513125DA" w14:textId="00D41A78"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25729ED0" w14:textId="77777777" w:rsidTr="101C9DDB">
        <w:tc>
          <w:tcPr>
            <w:tcW w:w="1168" w:type="dxa"/>
            <w:tcBorders>
              <w:top w:val="single" w:sz="4" w:space="0" w:color="auto"/>
              <w:left w:val="single" w:sz="4" w:space="0" w:color="auto"/>
              <w:bottom w:val="single" w:sz="4" w:space="0" w:color="auto"/>
              <w:right w:val="single" w:sz="4" w:space="0" w:color="auto"/>
            </w:tcBorders>
          </w:tcPr>
          <w:p w14:paraId="074847A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BCAB4F1" w14:textId="3A016CD7"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(B)</w:t>
            </w:r>
          </w:p>
        </w:tc>
        <w:tc>
          <w:tcPr>
            <w:tcW w:w="8646" w:type="dxa"/>
            <w:tcBorders>
              <w:top w:val="single" w:sz="4" w:space="0" w:color="auto"/>
              <w:left w:val="single" w:sz="4" w:space="0" w:color="auto"/>
              <w:bottom w:val="single" w:sz="4" w:space="0" w:color="auto"/>
              <w:right w:val="single" w:sz="4" w:space="0" w:color="auto"/>
            </w:tcBorders>
          </w:tcPr>
          <w:p w14:paraId="5451DA9D"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For 'B. For Cause (6)', Is there a defined cure period for Contractor to respond?</w:t>
            </w:r>
          </w:p>
          <w:p w14:paraId="77C513F5" w14:textId="77777777" w:rsidR="00AA4DC7" w:rsidRPr="006E43B2" w:rsidRDefault="00AA4DC7" w:rsidP="005008DE">
            <w:pPr>
              <w:tabs>
                <w:tab w:val="left" w:pos="0"/>
              </w:tabs>
              <w:overflowPunct w:val="0"/>
              <w:autoSpaceDE w:val="0"/>
              <w:autoSpaceDN w:val="0"/>
              <w:adjustRightInd w:val="0"/>
              <w:rPr>
                <w:rFonts w:ascii="Arial" w:hAnsi="Arial" w:cs="Arial"/>
              </w:rPr>
            </w:pPr>
          </w:p>
          <w:p w14:paraId="5E9B9789" w14:textId="121F883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w:t>
            </w:r>
            <w:r w:rsidR="003754F4" w:rsidRPr="006E43B2">
              <w:rPr>
                <w:rFonts w:ascii="Arial" w:hAnsi="Arial" w:cs="Arial"/>
              </w:rPr>
              <w:t>.</w:t>
            </w:r>
            <w:r w:rsidRPr="006E43B2">
              <w:rPr>
                <w:rFonts w:ascii="Arial" w:hAnsi="Arial" w:cs="Arial"/>
              </w:rPr>
              <w:t xml:space="preserve"> Please see</w:t>
            </w:r>
            <w:r w:rsidR="003754F4" w:rsidRPr="006E43B2">
              <w:rPr>
                <w:rFonts w:ascii="Arial" w:hAnsi="Arial" w:cs="Arial"/>
              </w:rPr>
              <w:t xml:space="preserve"> Section 5.17.5 </w:t>
            </w:r>
            <w:r w:rsidR="0023792F" w:rsidRPr="006E43B2">
              <w:rPr>
                <w:rFonts w:ascii="Arial" w:hAnsi="Arial" w:cs="Arial"/>
              </w:rPr>
              <w:t>of</w:t>
            </w:r>
            <w:r w:rsidR="003754F4" w:rsidRPr="006E43B2">
              <w:rPr>
                <w:rFonts w:ascii="Arial" w:hAnsi="Arial" w:cs="Arial"/>
              </w:rPr>
              <w:t xml:space="preserve"> the T3075 Revised Bid Solicitation </w:t>
            </w:r>
            <w:r w:rsidR="00DD200C">
              <w:rPr>
                <w:rFonts w:ascii="Arial" w:hAnsi="Arial" w:cs="Arial"/>
              </w:rPr>
              <w:t>dated 07/06/2021.</w:t>
            </w:r>
            <w:r w:rsidRPr="006E43B2">
              <w:rPr>
                <w:rFonts w:ascii="Arial" w:hAnsi="Arial" w:cs="Arial"/>
              </w:rPr>
              <w:t xml:space="preserve">   </w:t>
            </w:r>
          </w:p>
          <w:p w14:paraId="6A8C5A57" w14:textId="10EEDEE2"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2F0BD0DB" w14:textId="77777777" w:rsidTr="101C9DDB">
        <w:tc>
          <w:tcPr>
            <w:tcW w:w="1168" w:type="dxa"/>
            <w:tcBorders>
              <w:top w:val="single" w:sz="4" w:space="0" w:color="auto"/>
              <w:left w:val="single" w:sz="4" w:space="0" w:color="auto"/>
              <w:bottom w:val="single" w:sz="4" w:space="0" w:color="auto"/>
              <w:right w:val="single" w:sz="4" w:space="0" w:color="auto"/>
            </w:tcBorders>
          </w:tcPr>
          <w:p w14:paraId="6AA1EBE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3F290A1" w14:textId="2A2073A6"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(B)</w:t>
            </w:r>
          </w:p>
        </w:tc>
        <w:tc>
          <w:tcPr>
            <w:tcW w:w="8646" w:type="dxa"/>
            <w:tcBorders>
              <w:top w:val="single" w:sz="4" w:space="0" w:color="auto"/>
              <w:left w:val="single" w:sz="4" w:space="0" w:color="auto"/>
              <w:bottom w:val="single" w:sz="4" w:space="0" w:color="auto"/>
              <w:right w:val="single" w:sz="4" w:space="0" w:color="auto"/>
            </w:tcBorders>
          </w:tcPr>
          <w:p w14:paraId="72BE6961" w14:textId="7877026A"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Question: Is contractor permitted to a 60 day time period to cure failure to comply for cause?</w:t>
            </w:r>
          </w:p>
          <w:p w14:paraId="5049FCCC" w14:textId="12D52636" w:rsidR="00AA4DC7" w:rsidRPr="006E43B2" w:rsidRDefault="00AA4DC7" w:rsidP="005008DE">
            <w:pPr>
              <w:tabs>
                <w:tab w:val="left" w:pos="0"/>
              </w:tabs>
              <w:overflowPunct w:val="0"/>
              <w:autoSpaceDE w:val="0"/>
              <w:autoSpaceDN w:val="0"/>
              <w:adjustRightInd w:val="0"/>
              <w:rPr>
                <w:rFonts w:ascii="Arial" w:hAnsi="Arial" w:cs="Arial"/>
                <w:b/>
              </w:rPr>
            </w:pPr>
          </w:p>
          <w:p w14:paraId="1627AF59" w14:textId="0135BAA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w:t>
            </w:r>
            <w:r w:rsidR="0023792F" w:rsidRPr="006E43B2">
              <w:rPr>
                <w:rFonts w:ascii="Arial" w:hAnsi="Arial" w:cs="Arial"/>
              </w:rPr>
              <w:t>d modification.</w:t>
            </w:r>
            <w:r w:rsidRPr="006E43B2">
              <w:rPr>
                <w:rFonts w:ascii="Arial" w:hAnsi="Arial" w:cs="Arial"/>
              </w:rPr>
              <w:t xml:space="preserve"> Please see</w:t>
            </w:r>
            <w:r w:rsidR="00DD200C">
              <w:rPr>
                <w:rFonts w:ascii="Arial" w:hAnsi="Arial" w:cs="Arial"/>
              </w:rPr>
              <w:t xml:space="preserve"> Section 5.17.5 </w:t>
            </w:r>
            <w:r w:rsidR="0023792F" w:rsidRPr="006E43B2">
              <w:rPr>
                <w:rFonts w:ascii="Arial" w:hAnsi="Arial" w:cs="Arial"/>
              </w:rPr>
              <w:t>of</w:t>
            </w:r>
            <w:r w:rsidR="003754F4" w:rsidRPr="006E43B2">
              <w:rPr>
                <w:rFonts w:ascii="Arial" w:hAnsi="Arial" w:cs="Arial"/>
              </w:rPr>
              <w:t xml:space="preserve"> the</w:t>
            </w:r>
            <w:r w:rsidRPr="006E43B2">
              <w:rPr>
                <w:rFonts w:ascii="Arial" w:hAnsi="Arial" w:cs="Arial"/>
              </w:rPr>
              <w:t xml:space="preserve"> T3075 </w:t>
            </w:r>
            <w:r w:rsidR="00DD200C">
              <w:rPr>
                <w:rFonts w:ascii="Arial" w:hAnsi="Arial" w:cs="Arial"/>
              </w:rPr>
              <w:t>Revised Bid Solicitation 07/06/2021.</w:t>
            </w:r>
          </w:p>
          <w:p w14:paraId="2BA333ED" w14:textId="473FB98E"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0655D8ED" w14:textId="77777777" w:rsidTr="101C9DDB">
        <w:tc>
          <w:tcPr>
            <w:tcW w:w="1168" w:type="dxa"/>
            <w:tcBorders>
              <w:top w:val="single" w:sz="4" w:space="0" w:color="auto"/>
              <w:left w:val="single" w:sz="4" w:space="0" w:color="auto"/>
              <w:bottom w:val="single" w:sz="4" w:space="0" w:color="auto"/>
              <w:right w:val="single" w:sz="4" w:space="0" w:color="auto"/>
            </w:tcBorders>
          </w:tcPr>
          <w:p w14:paraId="2D553A7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32D54C0" w14:textId="64EE6EE0"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(B)</w:t>
            </w:r>
          </w:p>
          <w:p w14:paraId="57A8B000" w14:textId="6D191460"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TERMINATION OF CONTRACT-B. FOR CAUSE</w:t>
            </w:r>
          </w:p>
        </w:tc>
        <w:tc>
          <w:tcPr>
            <w:tcW w:w="8646" w:type="dxa"/>
            <w:tcBorders>
              <w:top w:val="single" w:sz="4" w:space="0" w:color="auto"/>
              <w:left w:val="single" w:sz="4" w:space="0" w:color="auto"/>
              <w:bottom w:val="single" w:sz="4" w:space="0" w:color="auto"/>
              <w:right w:val="single" w:sz="4" w:space="0" w:color="auto"/>
            </w:tcBorders>
          </w:tcPr>
          <w:p w14:paraId="6A87D7E0" w14:textId="28EEFA76"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subsection 5.7.B as set forth below (changes designated by quote marks “ “): 6. Where a contractor fails to perform or comply with “the contract or a portion thereof such that it constitutes a material breach that remains uncured during the notice period,” and/or fails to comply with the complaints procedure in N.J.A.C. 17:12-4.2 et seq., the Director may terminate the contract, in whole or in part, upon “thirty (30)” days’ notice to the contractor with an opportunity to respond; and 7. “Where contractor” continues to perform a contract poorly as demonstrated by e.g., formal complaints, late delivery, poor performance of service, short-shipping, so that the Director is required to use the complaints procedure in N.J.A.C. 17:12-4.2 et seq. “such that Contractor is materially breaching the Contract”, and there has been a failure on the part of the contractor to make progress towards ameliorating the issue(s) or problem(s) set forth in the complaint, the Director may terminate the contract, in whole or in part, upon “thirty (30)” days’ notice to the contractor with an opportunity to respond. </w:t>
            </w:r>
          </w:p>
          <w:p w14:paraId="5DD94F38"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233713F6" w14:textId="75DB2644"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While vendor agrees that the State should be able to terminate for cause, we would like to clarify that such cause is related to material breaches and is subject to a cure period.</w:t>
            </w:r>
          </w:p>
          <w:p w14:paraId="68A6BEBF" w14:textId="77777777" w:rsidR="00AA4DC7" w:rsidRPr="006E43B2" w:rsidRDefault="00AA4DC7" w:rsidP="005008DE">
            <w:pPr>
              <w:tabs>
                <w:tab w:val="left" w:pos="0"/>
              </w:tabs>
              <w:overflowPunct w:val="0"/>
              <w:autoSpaceDE w:val="0"/>
              <w:autoSpaceDN w:val="0"/>
              <w:adjustRightInd w:val="0"/>
              <w:rPr>
                <w:rFonts w:ascii="Arial" w:hAnsi="Arial" w:cs="Arial"/>
              </w:rPr>
            </w:pPr>
          </w:p>
          <w:p w14:paraId="5FF086B8" w14:textId="23B6357C"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Please see</w:t>
            </w:r>
            <w:r w:rsidR="003754F4" w:rsidRPr="006E43B2">
              <w:rPr>
                <w:rFonts w:ascii="Arial" w:hAnsi="Arial" w:cs="Arial"/>
              </w:rPr>
              <w:t xml:space="preserve"> Section 5.17.5 of the </w:t>
            </w:r>
            <w:r w:rsidRPr="006E43B2">
              <w:rPr>
                <w:rFonts w:ascii="Arial" w:hAnsi="Arial" w:cs="Arial"/>
              </w:rPr>
              <w:t>T3075</w:t>
            </w:r>
            <w:r w:rsidR="00D438DE">
              <w:rPr>
                <w:rFonts w:ascii="Arial" w:hAnsi="Arial" w:cs="Arial"/>
              </w:rPr>
              <w:t xml:space="preserve"> </w:t>
            </w:r>
            <w:r w:rsidR="00DD200C">
              <w:rPr>
                <w:rFonts w:ascii="Arial" w:hAnsi="Arial" w:cs="Arial"/>
              </w:rPr>
              <w:t>Revised Bid Solicitation 07/06/2021.</w:t>
            </w:r>
          </w:p>
          <w:p w14:paraId="7D74D680" w14:textId="635EE3D8"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07E9B17" w14:textId="77777777" w:rsidTr="101C9DDB">
        <w:tc>
          <w:tcPr>
            <w:tcW w:w="1168" w:type="dxa"/>
            <w:tcBorders>
              <w:top w:val="single" w:sz="4" w:space="0" w:color="auto"/>
              <w:left w:val="single" w:sz="4" w:space="0" w:color="auto"/>
              <w:bottom w:val="single" w:sz="4" w:space="0" w:color="auto"/>
              <w:right w:val="single" w:sz="4" w:space="0" w:color="auto"/>
            </w:tcBorders>
          </w:tcPr>
          <w:p w14:paraId="76B8645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5752284" w14:textId="7A749113"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(D)</w:t>
            </w:r>
          </w:p>
        </w:tc>
        <w:tc>
          <w:tcPr>
            <w:tcW w:w="8646" w:type="dxa"/>
            <w:tcBorders>
              <w:top w:val="single" w:sz="4" w:space="0" w:color="auto"/>
              <w:left w:val="single" w:sz="4" w:space="0" w:color="auto"/>
              <w:bottom w:val="single" w:sz="4" w:space="0" w:color="auto"/>
              <w:right w:val="single" w:sz="4" w:space="0" w:color="auto"/>
            </w:tcBorders>
          </w:tcPr>
          <w:p w14:paraId="1ADA664F" w14:textId="62B98ED6"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The State is soliciting quotes from vendors for all-inclusive integrated network services (i.e. subscription services.) The Vendor will invest significantly to stand up and provision the subscription service to the State. The State is not providing any nonrecurring charges to offset such investment. To equitably allocate the risk and costs of investment, we propose the following language. Section 5.7(D) shall be deleted and replaced as follows: "In the event of termination under this section, the contractor shall be compensated for actual costs incurred and subscription services delivered and/or rendered, as applicable.</w:t>
            </w:r>
          </w:p>
          <w:p w14:paraId="03A98C13" w14:textId="1084F2A0" w:rsidR="00AA4DC7" w:rsidRPr="006E43B2" w:rsidRDefault="00AA4DC7" w:rsidP="005008DE">
            <w:pPr>
              <w:tabs>
                <w:tab w:val="left" w:pos="0"/>
              </w:tabs>
              <w:overflowPunct w:val="0"/>
              <w:autoSpaceDE w:val="0"/>
              <w:autoSpaceDN w:val="0"/>
              <w:adjustRightInd w:val="0"/>
              <w:rPr>
                <w:rFonts w:ascii="Arial" w:hAnsi="Arial" w:cs="Arial"/>
                <w:b/>
              </w:rPr>
            </w:pPr>
          </w:p>
          <w:p w14:paraId="0A72740E" w14:textId="0490F19E" w:rsidR="00AA4DC7" w:rsidRPr="006E43B2" w:rsidRDefault="00FB0D00" w:rsidP="005008DE">
            <w:pPr>
              <w:tabs>
                <w:tab w:val="left" w:pos="0"/>
              </w:tabs>
              <w:overflowPunct w:val="0"/>
              <w:autoSpaceDE w:val="0"/>
              <w:autoSpaceDN w:val="0"/>
              <w:adjustRightInd w:val="0"/>
              <w:rPr>
                <w:rFonts w:ascii="Arial" w:hAnsi="Arial" w:cs="Arial"/>
              </w:rPr>
            </w:pPr>
            <w:r>
              <w:rPr>
                <w:rFonts w:ascii="Arial" w:hAnsi="Arial" w:cs="Arial"/>
              </w:rPr>
              <w:t>See response to Question #207</w:t>
            </w:r>
            <w:r w:rsidR="00AA4DC7" w:rsidRPr="006E43B2">
              <w:rPr>
                <w:rFonts w:ascii="Arial" w:hAnsi="Arial" w:cs="Arial"/>
              </w:rPr>
              <w:t xml:space="preserve">.  </w:t>
            </w:r>
          </w:p>
          <w:p w14:paraId="09BA05D6" w14:textId="3BD5F9BC"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57554043" w14:textId="77777777" w:rsidTr="101C9DDB">
        <w:tc>
          <w:tcPr>
            <w:tcW w:w="1168" w:type="dxa"/>
            <w:tcBorders>
              <w:top w:val="single" w:sz="4" w:space="0" w:color="auto"/>
              <w:left w:val="single" w:sz="4" w:space="0" w:color="auto"/>
              <w:bottom w:val="single" w:sz="4" w:space="0" w:color="auto"/>
              <w:right w:val="single" w:sz="4" w:space="0" w:color="auto"/>
            </w:tcBorders>
          </w:tcPr>
          <w:p w14:paraId="74391BA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7EB226C" w14:textId="6BF6E9CF"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(D)</w:t>
            </w:r>
          </w:p>
        </w:tc>
        <w:tc>
          <w:tcPr>
            <w:tcW w:w="8646" w:type="dxa"/>
            <w:tcBorders>
              <w:top w:val="single" w:sz="4" w:space="0" w:color="auto"/>
              <w:left w:val="single" w:sz="4" w:space="0" w:color="auto"/>
              <w:bottom w:val="single" w:sz="4" w:space="0" w:color="auto"/>
              <w:right w:val="single" w:sz="4" w:space="0" w:color="auto"/>
            </w:tcBorders>
          </w:tcPr>
          <w:p w14:paraId="2F0CD5AB" w14:textId="668443BB"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For 'D.', will the State add language to cover goods and services purchased for the State up to the date of termination?</w:t>
            </w:r>
          </w:p>
          <w:p w14:paraId="7B2759D6" w14:textId="36849B2A" w:rsidR="00AA4DC7" w:rsidRPr="006E43B2" w:rsidRDefault="00AA4DC7" w:rsidP="005008DE">
            <w:pPr>
              <w:tabs>
                <w:tab w:val="left" w:pos="0"/>
              </w:tabs>
              <w:overflowPunct w:val="0"/>
              <w:autoSpaceDE w:val="0"/>
              <w:autoSpaceDN w:val="0"/>
              <w:adjustRightInd w:val="0"/>
              <w:rPr>
                <w:rFonts w:ascii="Arial" w:hAnsi="Arial" w:cs="Arial"/>
                <w:b/>
              </w:rPr>
            </w:pPr>
          </w:p>
          <w:p w14:paraId="49D292D6" w14:textId="1C095080"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lastRenderedPageBreak/>
              <w:t>See response to Question #2</w:t>
            </w:r>
            <w:r w:rsidR="00FB0D00">
              <w:rPr>
                <w:rFonts w:ascii="Arial" w:hAnsi="Arial" w:cs="Arial"/>
              </w:rPr>
              <w:t>07</w:t>
            </w:r>
            <w:r w:rsidRPr="006E43B2">
              <w:rPr>
                <w:rFonts w:ascii="Arial" w:hAnsi="Arial" w:cs="Arial"/>
              </w:rPr>
              <w:t xml:space="preserve">.   </w:t>
            </w:r>
          </w:p>
          <w:p w14:paraId="429488EA" w14:textId="7C74D7F5"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598E83B" w14:textId="77777777" w:rsidTr="101C9DDB">
        <w:tc>
          <w:tcPr>
            <w:tcW w:w="1168" w:type="dxa"/>
            <w:tcBorders>
              <w:top w:val="single" w:sz="4" w:space="0" w:color="auto"/>
              <w:left w:val="single" w:sz="4" w:space="0" w:color="auto"/>
              <w:bottom w:val="single" w:sz="4" w:space="0" w:color="auto"/>
              <w:right w:val="single" w:sz="4" w:space="0" w:color="auto"/>
            </w:tcBorders>
          </w:tcPr>
          <w:p w14:paraId="2F2E5814"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5E19FEC" w14:textId="501FB887"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9.5.7 (D)</w:t>
            </w:r>
          </w:p>
        </w:tc>
        <w:tc>
          <w:tcPr>
            <w:tcW w:w="8646" w:type="dxa"/>
            <w:tcBorders>
              <w:top w:val="single" w:sz="4" w:space="0" w:color="auto"/>
              <w:left w:val="single" w:sz="4" w:space="0" w:color="auto"/>
              <w:bottom w:val="single" w:sz="4" w:space="0" w:color="auto"/>
              <w:right w:val="single" w:sz="4" w:space="0" w:color="auto"/>
            </w:tcBorders>
          </w:tcPr>
          <w:p w14:paraId="0AFEB244"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Would the State be willing to adjust subsection 5.7.D as set forth below (changes designated by quote marks “ “): In the event of termination under this section, the contractor shall be compensated for work performed in accordance with the contract, up to the date of termination. Such compensation may be subject to adjustments. “In addition, Contractor shall be entitled to payment of termination fees. In the event the Contractor and State cannot agree on termination fees, the Contractor shall be entitled to recover: i) The Contract price for deliverables or services accepted or retained by the State and not previously paid for, adjusted for any savings on freight and other charges; and (ii) The total of: A) The reasonable costs incurred in the performance of the work terminated, including initial costs and preparatory expenses allocable thereto, but excluding any cost attributable to deliverables or services paid or to be paid; B) The reasonable cost of settling and paying termination settlement proposals under terminated subcontracts that are properly chargeable to the terminated portion of the Contract; and C) Reasonable storage, transportation, demobilization, unamortized overhead and capital costs, and other costs reasonably incurred by the Contractor in winding down and terminating its work.” </w:t>
            </w:r>
          </w:p>
          <w:p w14:paraId="0A2B9A1D"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2C7BDEA0" w14:textId="0F462346"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While vendor can agree that the State can terminate the contract, we will have investments tied into building out a solution. Thus, we would ask that the two parties agree on termination fees upon termination. If the parties cannot agree, the parties would agree that A) B) and C) will be utilized to come up with the termination fee settlement.</w:t>
            </w:r>
          </w:p>
          <w:p w14:paraId="76168E2C"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3CECFCD9" w14:textId="3EC9B99A"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w:t>
            </w:r>
            <w:r w:rsidR="004E1648">
              <w:rPr>
                <w:rFonts w:ascii="Arial" w:hAnsi="Arial" w:cs="Arial"/>
              </w:rPr>
              <w:t>n. See response to Question #207</w:t>
            </w:r>
            <w:r w:rsidRPr="006E43B2">
              <w:rPr>
                <w:rFonts w:ascii="Arial" w:hAnsi="Arial" w:cs="Arial"/>
              </w:rPr>
              <w:t>.</w:t>
            </w:r>
          </w:p>
          <w:p w14:paraId="4BC0FC39" w14:textId="06152E76"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35558C35" w14:textId="77777777" w:rsidTr="101C9DDB">
        <w:tc>
          <w:tcPr>
            <w:tcW w:w="1168" w:type="dxa"/>
            <w:tcBorders>
              <w:top w:val="single" w:sz="4" w:space="0" w:color="auto"/>
              <w:left w:val="single" w:sz="4" w:space="0" w:color="auto"/>
              <w:bottom w:val="single" w:sz="4" w:space="0" w:color="auto"/>
              <w:right w:val="single" w:sz="4" w:space="0" w:color="auto"/>
            </w:tcBorders>
          </w:tcPr>
          <w:p w14:paraId="3B3203CD"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D3559B3" w14:textId="35210DEB"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9.5.8 (B)</w:t>
            </w:r>
          </w:p>
        </w:tc>
        <w:tc>
          <w:tcPr>
            <w:tcW w:w="8646" w:type="dxa"/>
            <w:tcBorders>
              <w:top w:val="single" w:sz="4" w:space="0" w:color="auto"/>
              <w:left w:val="single" w:sz="4" w:space="0" w:color="auto"/>
              <w:bottom w:val="single" w:sz="4" w:space="0" w:color="auto"/>
              <w:right w:val="single" w:sz="4" w:space="0" w:color="auto"/>
            </w:tcBorders>
          </w:tcPr>
          <w:p w14:paraId="0627D0EB" w14:textId="36E2F8A1"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Exception: Respondent would like the right to freely assign without the customer's consent to its affiliates and/or in the case of a merger or sale of substantially all of its assets. As such, Respondent would like to replace the language in this section of the RFP as follows:  </w:t>
            </w:r>
          </w:p>
          <w:p w14:paraId="49600862"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640EE024" w14:textId="3DEC6F78"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Neither party may assign its rights or obligations under this Agreement or any Service Attachment without the prior written consent of the other party, which will not be unreasonably withheld. However, either party may assign its rights and obligations under this Agreement or any order without the consent of the other party: (1) to any subsidiary, parent, or affiliate that controls, is controlled by, or is under common control with that party; (2) pursuant to the sale or transfer of substantially all of the business or relevant assets of that party; or (3) pursuant to any financing, merger, or reorganization of that party."</w:t>
            </w:r>
          </w:p>
          <w:p w14:paraId="327D11CE" w14:textId="3243EEE1" w:rsidR="00AA4DC7" w:rsidRPr="006E43B2" w:rsidRDefault="00AA4DC7" w:rsidP="005008DE">
            <w:pPr>
              <w:tabs>
                <w:tab w:val="left" w:pos="0"/>
              </w:tabs>
              <w:overflowPunct w:val="0"/>
              <w:autoSpaceDE w:val="0"/>
              <w:autoSpaceDN w:val="0"/>
              <w:adjustRightInd w:val="0"/>
              <w:rPr>
                <w:rFonts w:ascii="Arial" w:hAnsi="Arial" w:cs="Arial"/>
                <w:b/>
              </w:rPr>
            </w:pPr>
          </w:p>
          <w:p w14:paraId="636A0466" w14:textId="7777777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The State reserves the right to refuse consent to a Contract assignment.  The State must be able to exercise control over the firms that it has contractual relationships with prior to assignment or to refuse assignment if the potential assignee cannot fulfil all contractual terms including those in Section 2 of the State Terms and Conditions.  </w:t>
            </w:r>
          </w:p>
          <w:p w14:paraId="42BF05FD" w14:textId="02F9D74D"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7885D0BF" w14:textId="77777777" w:rsidTr="101C9DDB">
        <w:tc>
          <w:tcPr>
            <w:tcW w:w="1168" w:type="dxa"/>
            <w:tcBorders>
              <w:top w:val="single" w:sz="4" w:space="0" w:color="auto"/>
              <w:left w:val="single" w:sz="4" w:space="0" w:color="auto"/>
              <w:bottom w:val="single" w:sz="4" w:space="0" w:color="auto"/>
              <w:right w:val="single" w:sz="4" w:space="0" w:color="auto"/>
            </w:tcBorders>
          </w:tcPr>
          <w:p w14:paraId="180702D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9F2116E" w14:textId="6FBCB2B7"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9.5.11 and 9.5.12</w:t>
            </w:r>
          </w:p>
        </w:tc>
        <w:tc>
          <w:tcPr>
            <w:tcW w:w="8646" w:type="dxa"/>
            <w:tcBorders>
              <w:top w:val="single" w:sz="4" w:space="0" w:color="auto"/>
              <w:left w:val="single" w:sz="4" w:space="0" w:color="auto"/>
              <w:bottom w:val="single" w:sz="4" w:space="0" w:color="auto"/>
              <w:right w:val="single" w:sz="4" w:space="0" w:color="auto"/>
            </w:tcBorders>
          </w:tcPr>
          <w:p w14:paraId="154BA599" w14:textId="2010A1E5"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Sections 5.11 and 5.12 pertains to the provision of equipment to the State. The State is soliciting quotes from vendors for all-inclusive integrated network services (i.e. subscription services). No equipment will be provided or delivered. We respectfully propose that the State delete Section 5.11.</w:t>
            </w:r>
          </w:p>
          <w:p w14:paraId="12768A2B" w14:textId="77777777" w:rsidR="00AA4DC7" w:rsidRPr="006E43B2" w:rsidRDefault="00AA4DC7" w:rsidP="005008DE">
            <w:pPr>
              <w:tabs>
                <w:tab w:val="left" w:pos="0"/>
              </w:tabs>
              <w:overflowPunct w:val="0"/>
              <w:autoSpaceDE w:val="0"/>
              <w:autoSpaceDN w:val="0"/>
              <w:adjustRightInd w:val="0"/>
              <w:rPr>
                <w:rFonts w:ascii="Arial" w:hAnsi="Arial" w:cs="Arial"/>
              </w:rPr>
            </w:pPr>
          </w:p>
          <w:p w14:paraId="40112A6B" w14:textId="77A14AC8"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lastRenderedPageBreak/>
              <w:t>The State does not accept the proposed modifications. Please see</w:t>
            </w:r>
            <w:r w:rsidR="0023792F" w:rsidRPr="006E43B2">
              <w:rPr>
                <w:rFonts w:ascii="Arial" w:hAnsi="Arial" w:cs="Arial"/>
              </w:rPr>
              <w:t xml:space="preserve"> Section 5.11 as revised by Section 5.17.5 of the</w:t>
            </w:r>
            <w:r w:rsidRPr="006E43B2">
              <w:rPr>
                <w:rFonts w:ascii="Arial" w:hAnsi="Arial" w:cs="Arial"/>
              </w:rPr>
              <w:t xml:space="preserve"> T3075 Revised</w:t>
            </w:r>
            <w:r w:rsidR="00DD200C">
              <w:rPr>
                <w:rFonts w:ascii="Arial" w:hAnsi="Arial" w:cs="Arial"/>
              </w:rPr>
              <w:t xml:space="preserve"> Bid Solicitation dated 07/06/2021.</w:t>
            </w:r>
            <w:r w:rsidR="0023792F" w:rsidRPr="006E43B2">
              <w:rPr>
                <w:rFonts w:ascii="Arial" w:hAnsi="Arial" w:cs="Arial"/>
              </w:rPr>
              <w:t xml:space="preserve"> </w:t>
            </w:r>
          </w:p>
          <w:p w14:paraId="5693A09F" w14:textId="7FF753AB"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0F5E5A51" w14:textId="77777777" w:rsidTr="101C9DDB">
        <w:tc>
          <w:tcPr>
            <w:tcW w:w="1168" w:type="dxa"/>
            <w:tcBorders>
              <w:top w:val="single" w:sz="4" w:space="0" w:color="auto"/>
              <w:left w:val="single" w:sz="4" w:space="0" w:color="auto"/>
              <w:bottom w:val="single" w:sz="4" w:space="0" w:color="auto"/>
              <w:right w:val="single" w:sz="4" w:space="0" w:color="auto"/>
            </w:tcBorders>
          </w:tcPr>
          <w:p w14:paraId="3E9B12D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7572417" w14:textId="51F644DD"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9.5.12</w:t>
            </w:r>
          </w:p>
        </w:tc>
        <w:tc>
          <w:tcPr>
            <w:tcW w:w="8646" w:type="dxa"/>
            <w:tcBorders>
              <w:top w:val="single" w:sz="4" w:space="0" w:color="auto"/>
              <w:left w:val="single" w:sz="4" w:space="0" w:color="auto"/>
              <w:bottom w:val="single" w:sz="4" w:space="0" w:color="auto"/>
              <w:right w:val="single" w:sz="4" w:space="0" w:color="auto"/>
            </w:tcBorders>
          </w:tcPr>
          <w:p w14:paraId="3F4297C0"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For 'D'., is the State willing to change the requirement of paying the difference in price for a new contractor, to a wind-down provision in which the Contractor is required to assist in the transition of Services to the new provider?</w:t>
            </w:r>
          </w:p>
          <w:p w14:paraId="19E69311"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73C36AC7" w14:textId="664A1E9C"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The State will not waive its right to cover, which is a standard form of damages for breach of contract.  </w:t>
            </w:r>
          </w:p>
          <w:p w14:paraId="75105A1F" w14:textId="23729577"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07A56B5" w14:textId="77777777" w:rsidTr="101C9DDB">
        <w:tc>
          <w:tcPr>
            <w:tcW w:w="1168" w:type="dxa"/>
            <w:tcBorders>
              <w:top w:val="single" w:sz="4" w:space="0" w:color="auto"/>
              <w:left w:val="single" w:sz="4" w:space="0" w:color="auto"/>
              <w:bottom w:val="single" w:sz="4" w:space="0" w:color="auto"/>
              <w:right w:val="single" w:sz="4" w:space="0" w:color="auto"/>
            </w:tcBorders>
          </w:tcPr>
          <w:p w14:paraId="03DB44A2"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2C0EEABC" w14:textId="7D2A11B5"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9.5.15</w:t>
            </w:r>
          </w:p>
        </w:tc>
        <w:tc>
          <w:tcPr>
            <w:tcW w:w="8646" w:type="dxa"/>
            <w:tcBorders>
              <w:top w:val="single" w:sz="4" w:space="0" w:color="auto"/>
              <w:left w:val="single" w:sz="4" w:space="0" w:color="auto"/>
              <w:bottom w:val="single" w:sz="4" w:space="0" w:color="auto"/>
              <w:right w:val="single" w:sz="4" w:space="0" w:color="auto"/>
            </w:tcBorders>
          </w:tcPr>
          <w:p w14:paraId="4350BB09" w14:textId="4D66186D"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Clarification: Respondent proposes that any audit requested be conducted at Respondent’s place of business and during normal business hours.</w:t>
            </w:r>
          </w:p>
          <w:p w14:paraId="6D7BEC0D" w14:textId="5705FE0D" w:rsidR="00AA4DC7" w:rsidRPr="006E43B2" w:rsidRDefault="00AA4DC7" w:rsidP="005008DE">
            <w:pPr>
              <w:tabs>
                <w:tab w:val="left" w:pos="0"/>
              </w:tabs>
              <w:overflowPunct w:val="0"/>
              <w:autoSpaceDE w:val="0"/>
              <w:autoSpaceDN w:val="0"/>
              <w:adjustRightInd w:val="0"/>
              <w:rPr>
                <w:rFonts w:ascii="Arial" w:hAnsi="Arial" w:cs="Arial"/>
                <w:b/>
              </w:rPr>
            </w:pPr>
          </w:p>
          <w:p w14:paraId="5AC6FEDB" w14:textId="0803B71F"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modifications. See N.J.A.C. 17:44-2.2.</w:t>
            </w:r>
          </w:p>
          <w:p w14:paraId="5350091C" w14:textId="017556D9"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1573FAB0" w14:textId="77777777" w:rsidTr="101C9DDB">
        <w:tc>
          <w:tcPr>
            <w:tcW w:w="1168" w:type="dxa"/>
            <w:tcBorders>
              <w:top w:val="single" w:sz="4" w:space="0" w:color="auto"/>
              <w:left w:val="single" w:sz="4" w:space="0" w:color="auto"/>
              <w:bottom w:val="single" w:sz="4" w:space="0" w:color="auto"/>
              <w:right w:val="single" w:sz="4" w:space="0" w:color="auto"/>
            </w:tcBorders>
          </w:tcPr>
          <w:p w14:paraId="659322DF"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9A8AF0E" w14:textId="2A5AEC5A" w:rsidR="00AA4DC7" w:rsidRPr="006E43B2" w:rsidRDefault="00AA4DC7" w:rsidP="006D7D23">
            <w:pPr>
              <w:tabs>
                <w:tab w:val="left" w:pos="0"/>
              </w:tabs>
              <w:overflowPunct w:val="0"/>
              <w:autoSpaceDE w:val="0"/>
              <w:autoSpaceDN w:val="0"/>
              <w:adjustRightInd w:val="0"/>
              <w:jc w:val="center"/>
              <w:rPr>
                <w:rFonts w:ascii="Arial" w:hAnsi="Arial" w:cs="Arial"/>
              </w:rPr>
            </w:pPr>
            <w:r w:rsidRPr="006E43B2">
              <w:rPr>
                <w:rFonts w:ascii="Arial" w:hAnsi="Arial" w:cs="Arial"/>
              </w:rPr>
              <w:t xml:space="preserve"> SSTC Section 9.6.1</w:t>
            </w:r>
          </w:p>
        </w:tc>
        <w:tc>
          <w:tcPr>
            <w:tcW w:w="8646" w:type="dxa"/>
            <w:tcBorders>
              <w:top w:val="single" w:sz="4" w:space="0" w:color="auto"/>
              <w:left w:val="single" w:sz="4" w:space="0" w:color="auto"/>
              <w:bottom w:val="single" w:sz="4" w:space="0" w:color="auto"/>
              <w:right w:val="single" w:sz="4" w:space="0" w:color="auto"/>
            </w:tcBorders>
          </w:tcPr>
          <w:p w14:paraId="26D3F11D" w14:textId="77777777" w:rsidR="00AA4DC7" w:rsidRPr="006E43B2" w:rsidRDefault="00AA4DC7" w:rsidP="006D7D23">
            <w:pPr>
              <w:tabs>
                <w:tab w:val="left" w:pos="0"/>
              </w:tabs>
              <w:overflowPunct w:val="0"/>
              <w:autoSpaceDE w:val="0"/>
              <w:autoSpaceDN w:val="0"/>
              <w:adjustRightInd w:val="0"/>
              <w:rPr>
                <w:rFonts w:ascii="Arial" w:hAnsi="Arial" w:cs="Arial"/>
                <w:b/>
              </w:rPr>
            </w:pPr>
            <w:r w:rsidRPr="006E43B2">
              <w:rPr>
                <w:rFonts w:ascii="Arial" w:hAnsi="Arial" w:cs="Arial"/>
                <w:b/>
              </w:rPr>
              <w:t xml:space="preserve">PRICE FLUCTUATION DURING CONTRACT. "Clarification is needed to recognize that applicable fees and surcharges will change during the contract term, even though all other changes are fixed. Will the State agree to the following revision: </w:t>
            </w:r>
          </w:p>
          <w:p w14:paraId="2BD5ADD8" w14:textId="77777777" w:rsidR="00AA4DC7" w:rsidRPr="006E43B2" w:rsidRDefault="00AA4DC7" w:rsidP="006D7D23">
            <w:pPr>
              <w:tabs>
                <w:tab w:val="left" w:pos="0"/>
              </w:tabs>
              <w:overflowPunct w:val="0"/>
              <w:autoSpaceDE w:val="0"/>
              <w:autoSpaceDN w:val="0"/>
              <w:adjustRightInd w:val="0"/>
              <w:rPr>
                <w:rFonts w:ascii="Arial" w:hAnsi="Arial" w:cs="Arial"/>
                <w:b/>
              </w:rPr>
            </w:pPr>
          </w:p>
          <w:p w14:paraId="3F7AF5CF" w14:textId="77777777" w:rsidR="00AA4DC7" w:rsidRPr="006E43B2" w:rsidRDefault="00AA4DC7" w:rsidP="006D7D23">
            <w:pPr>
              <w:tabs>
                <w:tab w:val="left" w:pos="0"/>
              </w:tabs>
              <w:overflowPunct w:val="0"/>
              <w:autoSpaceDE w:val="0"/>
              <w:autoSpaceDN w:val="0"/>
              <w:adjustRightInd w:val="0"/>
              <w:rPr>
                <w:rFonts w:ascii="Arial" w:hAnsi="Arial" w:cs="Arial"/>
                <w:b/>
              </w:rPr>
            </w:pPr>
            <w:r w:rsidRPr="006E43B2">
              <w:rPr>
                <w:rFonts w:ascii="Arial" w:hAnsi="Arial" w:cs="Arial"/>
                <w:b/>
              </w:rPr>
              <w:t>Unless otherwise agreed to in writing by the State, all prices quoted shall be firm through issuance of contract or purchase order and shall not be subject to increase during the period of the contract, with the exception of taxes, fees and surcharges, which may change during the period."</w:t>
            </w:r>
          </w:p>
          <w:p w14:paraId="6B34E4D5" w14:textId="77777777" w:rsidR="00AA4DC7" w:rsidRPr="006E43B2" w:rsidRDefault="00AA4DC7" w:rsidP="006D7D23">
            <w:pPr>
              <w:tabs>
                <w:tab w:val="left" w:pos="0"/>
              </w:tabs>
              <w:overflowPunct w:val="0"/>
              <w:autoSpaceDE w:val="0"/>
              <w:autoSpaceDN w:val="0"/>
              <w:adjustRightInd w:val="0"/>
              <w:rPr>
                <w:rFonts w:ascii="Arial" w:hAnsi="Arial" w:cs="Arial"/>
                <w:b/>
              </w:rPr>
            </w:pPr>
          </w:p>
          <w:p w14:paraId="673BA907" w14:textId="6786DF6A" w:rsidR="00AA4DC7" w:rsidRPr="006E43B2" w:rsidRDefault="00AA4DC7" w:rsidP="006D7D23">
            <w:pPr>
              <w:tabs>
                <w:tab w:val="left" w:pos="0"/>
              </w:tabs>
              <w:overflowPunct w:val="0"/>
              <w:autoSpaceDE w:val="0"/>
              <w:autoSpaceDN w:val="0"/>
              <w:adjustRightInd w:val="0"/>
              <w:rPr>
                <w:rFonts w:ascii="Arial" w:hAnsi="Arial" w:cs="Arial"/>
              </w:rPr>
            </w:pPr>
            <w:r w:rsidRPr="006E43B2">
              <w:rPr>
                <w:rFonts w:ascii="Arial" w:hAnsi="Arial" w:cs="Arial"/>
              </w:rPr>
              <w:t>The State does not ac</w:t>
            </w:r>
            <w:r w:rsidR="0023771B">
              <w:rPr>
                <w:rFonts w:ascii="Arial" w:hAnsi="Arial" w:cs="Arial"/>
              </w:rPr>
              <w:t>cept the proposed modification.</w:t>
            </w:r>
            <w:r w:rsidRPr="006E43B2">
              <w:rPr>
                <w:rFonts w:ascii="Arial" w:hAnsi="Arial" w:cs="Arial"/>
              </w:rPr>
              <w:t xml:space="preserve"> Please</w:t>
            </w:r>
            <w:r w:rsidR="0023792F" w:rsidRPr="006E43B2">
              <w:rPr>
                <w:rFonts w:ascii="Arial" w:hAnsi="Arial" w:cs="Arial"/>
              </w:rPr>
              <w:t xml:space="preserve"> see</w:t>
            </w:r>
            <w:r w:rsidRPr="006E43B2">
              <w:rPr>
                <w:rFonts w:ascii="Arial" w:hAnsi="Arial" w:cs="Arial"/>
              </w:rPr>
              <w:t xml:space="preserve"> </w:t>
            </w:r>
            <w:r w:rsidR="0023792F" w:rsidRPr="006E43B2">
              <w:rPr>
                <w:rFonts w:ascii="Arial" w:hAnsi="Arial" w:cs="Arial"/>
              </w:rPr>
              <w:t>Section 5.17.6, Pr</w:t>
            </w:r>
            <w:r w:rsidR="0023771B">
              <w:rPr>
                <w:rFonts w:ascii="Arial" w:hAnsi="Arial" w:cs="Arial"/>
              </w:rPr>
              <w:t xml:space="preserve">ice Fluctuation During Contract </w:t>
            </w:r>
            <w:r w:rsidR="0023792F" w:rsidRPr="006E43B2">
              <w:rPr>
                <w:rFonts w:ascii="Arial" w:hAnsi="Arial" w:cs="Arial"/>
              </w:rPr>
              <w:t>of the T3075 Revised</w:t>
            </w:r>
            <w:r w:rsidR="00DD200C">
              <w:rPr>
                <w:rFonts w:ascii="Arial" w:hAnsi="Arial" w:cs="Arial"/>
              </w:rPr>
              <w:t xml:space="preserve"> Bid Solicitation dated 07/06/2021.</w:t>
            </w:r>
            <w:r w:rsidR="0023792F" w:rsidRPr="006E43B2">
              <w:rPr>
                <w:rFonts w:ascii="Arial" w:hAnsi="Arial" w:cs="Arial"/>
              </w:rPr>
              <w:t xml:space="preserve">  </w:t>
            </w:r>
          </w:p>
          <w:p w14:paraId="67507A62" w14:textId="263595A1" w:rsidR="00AA4DC7" w:rsidRPr="006E43B2" w:rsidRDefault="00AA4DC7" w:rsidP="006D7D23">
            <w:pPr>
              <w:tabs>
                <w:tab w:val="left" w:pos="0"/>
              </w:tabs>
              <w:overflowPunct w:val="0"/>
              <w:autoSpaceDE w:val="0"/>
              <w:autoSpaceDN w:val="0"/>
              <w:adjustRightInd w:val="0"/>
              <w:rPr>
                <w:rFonts w:ascii="Arial" w:hAnsi="Arial" w:cs="Arial"/>
                <w:b/>
              </w:rPr>
            </w:pPr>
          </w:p>
        </w:tc>
      </w:tr>
      <w:tr w:rsidR="00AA4DC7" w:rsidRPr="006E43B2" w14:paraId="18A83461" w14:textId="77777777" w:rsidTr="101C9DDB">
        <w:tc>
          <w:tcPr>
            <w:tcW w:w="1168" w:type="dxa"/>
            <w:tcBorders>
              <w:top w:val="single" w:sz="4" w:space="0" w:color="auto"/>
              <w:left w:val="single" w:sz="4" w:space="0" w:color="auto"/>
              <w:bottom w:val="single" w:sz="4" w:space="0" w:color="auto"/>
              <w:right w:val="single" w:sz="4" w:space="0" w:color="auto"/>
            </w:tcBorders>
          </w:tcPr>
          <w:p w14:paraId="6B0BC64C"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D4907EF" w14:textId="3FE409DB"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9.6.5</w:t>
            </w:r>
          </w:p>
        </w:tc>
        <w:tc>
          <w:tcPr>
            <w:tcW w:w="8646" w:type="dxa"/>
            <w:tcBorders>
              <w:top w:val="single" w:sz="4" w:space="0" w:color="auto"/>
              <w:left w:val="single" w:sz="4" w:space="0" w:color="auto"/>
              <w:bottom w:val="single" w:sz="4" w:space="0" w:color="auto"/>
              <w:right w:val="single" w:sz="4" w:space="0" w:color="auto"/>
            </w:tcBorders>
          </w:tcPr>
          <w:p w14:paraId="3AEE02F1" w14:textId="7729FC15" w:rsidR="00AA4DC7" w:rsidRPr="006E43B2" w:rsidRDefault="00AA4DC7" w:rsidP="005008DE">
            <w:pPr>
              <w:tabs>
                <w:tab w:val="left" w:pos="0"/>
              </w:tabs>
              <w:overflowPunct w:val="0"/>
              <w:autoSpaceDE w:val="0"/>
              <w:autoSpaceDN w:val="0"/>
              <w:adjustRightInd w:val="0"/>
              <w:rPr>
                <w:rFonts w:ascii="Arial" w:hAnsi="Arial" w:cs="Arial"/>
                <w:b/>
              </w:rPr>
            </w:pPr>
            <w:proofErr w:type="gramStart"/>
            <w:r w:rsidRPr="006E43B2">
              <w:rPr>
                <w:rFonts w:ascii="Arial" w:hAnsi="Arial" w:cs="Arial"/>
                <w:b/>
              </w:rPr>
              <w:t>Would the State be willing to adjust subsection 6.5 as set forth below (changes designated by quote marks “ “): The New Jersey Prompt Payment Act, N.J.S.A. 52:32-32 et seq., requires state agencies to pay for goods and services within 60 days of the agency's receipt of a properly executed State Payment Voucher or within 60 days of receipt and acceptance of goods and services, whichever is later”, or in the alternative, 60 days from the date specified in the contract.</w:t>
            </w:r>
            <w:proofErr w:type="gramEnd"/>
            <w:r w:rsidRPr="006E43B2">
              <w:rPr>
                <w:rFonts w:ascii="Arial" w:hAnsi="Arial" w:cs="Arial"/>
                <w:b/>
              </w:rPr>
              <w:t xml:space="preserve"> Accordingly, Contractor may invoice the State monthly and in advance of the date the services will be provided.”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1B495014"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6A7516BD" w14:textId="5A1B078D"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Reason for requested change: Vendor agrees to the 60 day payment terms, but pursuant to the referenced statute, we would ask to include language so that the vendor may bill in advance, as any increase in payment terms beyond 30 days may result in a higher price to the State.</w:t>
            </w:r>
          </w:p>
          <w:p w14:paraId="70C98162" w14:textId="77777777" w:rsidR="00AA4DC7" w:rsidRPr="006E43B2" w:rsidRDefault="00AA4DC7" w:rsidP="005008DE">
            <w:pPr>
              <w:tabs>
                <w:tab w:val="left" w:pos="0"/>
              </w:tabs>
              <w:overflowPunct w:val="0"/>
              <w:autoSpaceDE w:val="0"/>
              <w:autoSpaceDN w:val="0"/>
              <w:adjustRightInd w:val="0"/>
              <w:rPr>
                <w:rFonts w:ascii="Arial" w:hAnsi="Arial" w:cs="Arial"/>
              </w:rPr>
            </w:pPr>
          </w:p>
          <w:p w14:paraId="1236F868" w14:textId="446E11F1"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modifications. The Prompt Payment Act is a statutory requirement that applies to every State contract. </w:t>
            </w:r>
          </w:p>
          <w:p w14:paraId="55C24399" w14:textId="6799CC14"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rPr>
              <w:t xml:space="preserve"> </w:t>
            </w:r>
          </w:p>
        </w:tc>
      </w:tr>
      <w:tr w:rsidR="00AA4DC7" w:rsidRPr="006E43B2" w14:paraId="722C3C8F" w14:textId="77777777" w:rsidTr="101C9DDB">
        <w:tc>
          <w:tcPr>
            <w:tcW w:w="1168" w:type="dxa"/>
            <w:tcBorders>
              <w:top w:val="single" w:sz="4" w:space="0" w:color="auto"/>
              <w:left w:val="single" w:sz="4" w:space="0" w:color="auto"/>
              <w:bottom w:val="single" w:sz="4" w:space="0" w:color="auto"/>
              <w:right w:val="single" w:sz="4" w:space="0" w:color="auto"/>
            </w:tcBorders>
          </w:tcPr>
          <w:p w14:paraId="6345F8E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0903EC7" w14:textId="70C13A3C"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9.6.6</w:t>
            </w:r>
          </w:p>
        </w:tc>
        <w:tc>
          <w:tcPr>
            <w:tcW w:w="8646" w:type="dxa"/>
            <w:tcBorders>
              <w:top w:val="single" w:sz="4" w:space="0" w:color="auto"/>
              <w:left w:val="single" w:sz="4" w:space="0" w:color="auto"/>
              <w:bottom w:val="single" w:sz="4" w:space="0" w:color="auto"/>
              <w:right w:val="single" w:sz="4" w:space="0" w:color="auto"/>
            </w:tcBorders>
          </w:tcPr>
          <w:p w14:paraId="31899F42" w14:textId="56AA3E35"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The State is soliciting quotes from vendors for all-inclusive integrated network services (i.e. subscription services.) The Vendor will invest significantly to stand up and provision the subscription service to the State. The State is not providing any nonrecurring charges to offset such investment. To equitably allocate the risk and costs of investment, we propose that Section 6.6 shall be deleted and replaced as follows: </w:t>
            </w:r>
            <w:r w:rsidRPr="006E43B2">
              <w:rPr>
                <w:rFonts w:ascii="Arial" w:hAnsi="Arial" w:cs="Arial"/>
                <w:b/>
              </w:rPr>
              <w:lastRenderedPageBreak/>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 In the event of termination under this section, the contractor shall be compensated for actual costs incurred and subscription services delivered and/or rendered, as applicable."</w:t>
            </w:r>
            <w:r w:rsidRPr="006E43B2">
              <w:rPr>
                <w:rFonts w:ascii="Arial" w:hAnsi="Arial" w:cs="Arial"/>
                <w:b/>
              </w:rPr>
              <w:tab/>
            </w:r>
          </w:p>
          <w:p w14:paraId="5C214FD1" w14:textId="7F5EDC37" w:rsidR="00AA4DC7" w:rsidRPr="006E43B2" w:rsidRDefault="00AA4DC7" w:rsidP="005008DE">
            <w:pPr>
              <w:tabs>
                <w:tab w:val="left" w:pos="0"/>
              </w:tabs>
              <w:overflowPunct w:val="0"/>
              <w:autoSpaceDE w:val="0"/>
              <w:autoSpaceDN w:val="0"/>
              <w:adjustRightInd w:val="0"/>
              <w:rPr>
                <w:rFonts w:ascii="Arial" w:hAnsi="Arial" w:cs="Arial"/>
                <w:b/>
              </w:rPr>
            </w:pPr>
          </w:p>
          <w:p w14:paraId="0E1BFD60" w14:textId="7777777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The State does not accept the proposed modification. Every State contract is subject to the appropriation and availability of funds to pay for contracted services.</w:t>
            </w:r>
          </w:p>
          <w:p w14:paraId="68C53FC4" w14:textId="51C85970"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rPr>
              <w:t xml:space="preserve">   </w:t>
            </w:r>
          </w:p>
        </w:tc>
      </w:tr>
      <w:tr w:rsidR="00AA4DC7" w:rsidRPr="006E43B2" w14:paraId="3D7A44F1" w14:textId="77777777" w:rsidTr="101C9DDB">
        <w:tc>
          <w:tcPr>
            <w:tcW w:w="1168" w:type="dxa"/>
            <w:tcBorders>
              <w:top w:val="single" w:sz="4" w:space="0" w:color="auto"/>
              <w:left w:val="single" w:sz="4" w:space="0" w:color="auto"/>
              <w:bottom w:val="single" w:sz="4" w:space="0" w:color="auto"/>
              <w:right w:val="single" w:sz="4" w:space="0" w:color="auto"/>
            </w:tcBorders>
          </w:tcPr>
          <w:p w14:paraId="2E92E9C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A5935E7" w14:textId="3DEAB8D3"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9.6.6</w:t>
            </w:r>
          </w:p>
        </w:tc>
        <w:tc>
          <w:tcPr>
            <w:tcW w:w="8646" w:type="dxa"/>
            <w:tcBorders>
              <w:top w:val="single" w:sz="4" w:space="0" w:color="auto"/>
              <w:left w:val="single" w:sz="4" w:space="0" w:color="auto"/>
              <w:bottom w:val="single" w:sz="4" w:space="0" w:color="auto"/>
              <w:right w:val="single" w:sz="4" w:space="0" w:color="auto"/>
            </w:tcBorders>
          </w:tcPr>
          <w:p w14:paraId="24B3690D" w14:textId="1C0EC5F0"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Will the State pay Contractor for Services already performed and goods/products already ordered for the State?</w:t>
            </w:r>
          </w:p>
          <w:p w14:paraId="15A6CE50" w14:textId="77777777" w:rsidR="00AA4DC7" w:rsidRPr="006E43B2" w:rsidRDefault="00AA4DC7" w:rsidP="005008DE">
            <w:pPr>
              <w:tabs>
                <w:tab w:val="left" w:pos="0"/>
              </w:tabs>
              <w:overflowPunct w:val="0"/>
              <w:autoSpaceDE w:val="0"/>
              <w:autoSpaceDN w:val="0"/>
              <w:adjustRightInd w:val="0"/>
              <w:rPr>
                <w:rFonts w:ascii="Arial" w:hAnsi="Arial" w:cs="Arial"/>
              </w:rPr>
            </w:pPr>
          </w:p>
          <w:p w14:paraId="3B45924D" w14:textId="4A8A4DEC"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No. Every State contract is subject to the State appropriation and availability of funds to pay for contracted services.   </w:t>
            </w:r>
          </w:p>
          <w:p w14:paraId="0B75B3AA" w14:textId="6574766C"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0DC26327" w14:textId="77777777" w:rsidTr="101C9DDB">
        <w:tc>
          <w:tcPr>
            <w:tcW w:w="1168" w:type="dxa"/>
            <w:tcBorders>
              <w:top w:val="single" w:sz="4" w:space="0" w:color="auto"/>
              <w:left w:val="single" w:sz="4" w:space="0" w:color="auto"/>
              <w:bottom w:val="single" w:sz="4" w:space="0" w:color="auto"/>
              <w:right w:val="single" w:sz="4" w:space="0" w:color="auto"/>
            </w:tcBorders>
          </w:tcPr>
          <w:p w14:paraId="6CC6B8C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669C1C43" w14:textId="448503AC"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9.6.6</w:t>
            </w:r>
          </w:p>
        </w:tc>
        <w:tc>
          <w:tcPr>
            <w:tcW w:w="8646" w:type="dxa"/>
            <w:tcBorders>
              <w:top w:val="single" w:sz="4" w:space="0" w:color="auto"/>
              <w:left w:val="single" w:sz="4" w:space="0" w:color="auto"/>
              <w:bottom w:val="single" w:sz="4" w:space="0" w:color="auto"/>
              <w:right w:val="single" w:sz="4" w:space="0" w:color="auto"/>
            </w:tcBorders>
          </w:tcPr>
          <w:p w14:paraId="4CC5363F" w14:textId="17F5BEEC"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Question: Does State for each Fiscal Year agree to: a) include in its budget request appropriations sufficient to cover contractor's obligations under the PO; 2) use all reasonable and lawful means to secure such appropriations; and 3) not use non-appropriations as a means of terminating the PO in order to acquire functionally equivalent services from a third party?</w:t>
            </w:r>
          </w:p>
          <w:p w14:paraId="18941989" w14:textId="77777777" w:rsidR="00AA4DC7" w:rsidRPr="006E43B2" w:rsidRDefault="00AA4DC7" w:rsidP="005008DE">
            <w:pPr>
              <w:tabs>
                <w:tab w:val="left" w:pos="0"/>
              </w:tabs>
              <w:overflowPunct w:val="0"/>
              <w:autoSpaceDE w:val="0"/>
              <w:autoSpaceDN w:val="0"/>
              <w:adjustRightInd w:val="0"/>
              <w:rPr>
                <w:rFonts w:ascii="Arial" w:hAnsi="Arial" w:cs="Arial"/>
              </w:rPr>
            </w:pPr>
          </w:p>
          <w:p w14:paraId="04A467C7" w14:textId="44084C0F"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not accept the proposed modification. Every State contract is subject to the appropriation and availability of funds to pay for contracted services.   </w:t>
            </w:r>
          </w:p>
          <w:p w14:paraId="0DF5120E" w14:textId="23C38700"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1EB9E4A7" w14:textId="77777777" w:rsidTr="101C9DDB">
        <w:tc>
          <w:tcPr>
            <w:tcW w:w="1168" w:type="dxa"/>
            <w:tcBorders>
              <w:top w:val="single" w:sz="4" w:space="0" w:color="auto"/>
              <w:left w:val="single" w:sz="4" w:space="0" w:color="auto"/>
              <w:bottom w:val="single" w:sz="4" w:space="0" w:color="auto"/>
              <w:right w:val="single" w:sz="4" w:space="0" w:color="auto"/>
            </w:tcBorders>
          </w:tcPr>
          <w:p w14:paraId="73EC182A"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4EB7E86" w14:textId="77745244"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9.7</w:t>
            </w:r>
          </w:p>
        </w:tc>
        <w:tc>
          <w:tcPr>
            <w:tcW w:w="8646" w:type="dxa"/>
            <w:tcBorders>
              <w:top w:val="single" w:sz="4" w:space="0" w:color="auto"/>
              <w:left w:val="single" w:sz="4" w:space="0" w:color="auto"/>
              <w:bottom w:val="single" w:sz="4" w:space="0" w:color="auto"/>
              <w:right w:val="single" w:sz="4" w:space="0" w:color="auto"/>
            </w:tcBorders>
          </w:tcPr>
          <w:p w14:paraId="7ED076CA" w14:textId="5DA5BAE8"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TERMS RELATING TO ALL CONTRACTS FUNDED, IN WHOLE OR IN PART, BY FEDERAL FUNDS. Compliance, and monitoring compliance, with federal laws and regulations is an added cost of service. Can the State advise whether in fact the State intends to fund the contract in whole or in part with federal funds and delete Section 7 if it has no application to the contract?</w:t>
            </w:r>
          </w:p>
          <w:p w14:paraId="3368C6B8"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559C4F84" w14:textId="77777777" w:rsidR="00AA4DC7" w:rsidRPr="006E43B2" w:rsidRDefault="00AA4DC7" w:rsidP="005008DE">
            <w:pPr>
              <w:rPr>
                <w:rFonts w:ascii="Arial" w:hAnsi="Arial" w:cs="Arial"/>
              </w:rPr>
            </w:pPr>
            <w:r w:rsidRPr="006E43B2">
              <w:rPr>
                <w:rFonts w:ascii="Arial" w:hAnsi="Arial" w:cs="Arial"/>
                <w:color w:val="000000"/>
              </w:rPr>
              <w:t xml:space="preserve">The provisions set forth in Section 7 of the Standard Terms and Conditions apply to all state contracts funded, in whole or in part, by Federal funds as required by 2 CFR 200.317. The Vendor {Bidder} is put on notice that these may apply.  </w:t>
            </w:r>
            <w:r w:rsidRPr="006E43B2">
              <w:rPr>
                <w:rFonts w:ascii="Arial" w:hAnsi="Arial" w:cs="Arial"/>
              </w:rPr>
              <w:t>Any questions regarding the applicability of this section of Federal law should be directed the United States Department of Labor.</w:t>
            </w:r>
            <w:r w:rsidRPr="006E43B2">
              <w:rPr>
                <w:rFonts w:ascii="Arial" w:hAnsi="Arial" w:cs="Arial"/>
                <w:color w:val="000000"/>
              </w:rPr>
              <w:t xml:space="preserve"> </w:t>
            </w:r>
          </w:p>
          <w:p w14:paraId="29618F0E" w14:textId="453D71B4"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40E9162A" w14:textId="77777777" w:rsidTr="101C9DDB">
        <w:tc>
          <w:tcPr>
            <w:tcW w:w="1168" w:type="dxa"/>
            <w:tcBorders>
              <w:top w:val="single" w:sz="4" w:space="0" w:color="auto"/>
              <w:left w:val="single" w:sz="4" w:space="0" w:color="auto"/>
              <w:bottom w:val="single" w:sz="4" w:space="0" w:color="auto"/>
              <w:right w:val="single" w:sz="4" w:space="0" w:color="auto"/>
            </w:tcBorders>
          </w:tcPr>
          <w:p w14:paraId="21A64651"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BD7143D" w14:textId="4FB1EA3F"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SSTC Section 9.0 Exhibit B</w:t>
            </w:r>
          </w:p>
        </w:tc>
        <w:tc>
          <w:tcPr>
            <w:tcW w:w="8646" w:type="dxa"/>
            <w:tcBorders>
              <w:top w:val="single" w:sz="4" w:space="0" w:color="auto"/>
              <w:left w:val="single" w:sz="4" w:space="0" w:color="auto"/>
              <w:bottom w:val="single" w:sz="4" w:space="0" w:color="auto"/>
              <w:right w:val="single" w:sz="4" w:space="0" w:color="auto"/>
            </w:tcBorders>
          </w:tcPr>
          <w:p w14:paraId="0D4907BC" w14:textId="60569C88"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Can the state please provide a copy or example of the requested Monthly Progress Workforce Report, so we can provide it if awarded the bid?</w:t>
            </w:r>
          </w:p>
          <w:p w14:paraId="37DE6AC2" w14:textId="77777777" w:rsidR="00AA4DC7" w:rsidRPr="006E43B2" w:rsidRDefault="00AA4DC7" w:rsidP="005008DE">
            <w:pPr>
              <w:tabs>
                <w:tab w:val="left" w:pos="0"/>
              </w:tabs>
              <w:overflowPunct w:val="0"/>
              <w:autoSpaceDE w:val="0"/>
              <w:autoSpaceDN w:val="0"/>
              <w:adjustRightInd w:val="0"/>
              <w:rPr>
                <w:rFonts w:ascii="Arial" w:hAnsi="Arial" w:cs="Arial"/>
              </w:rPr>
            </w:pPr>
          </w:p>
          <w:p w14:paraId="6AB274C2" w14:textId="5913DB11"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Please contact the New Jersey Department of Labor and Workforce Development for an example of such a report.  </w:t>
            </w:r>
          </w:p>
          <w:p w14:paraId="253016D8" w14:textId="572815F0"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30D19E79" w14:textId="77777777" w:rsidTr="101C9DDB">
        <w:tc>
          <w:tcPr>
            <w:tcW w:w="1168" w:type="dxa"/>
            <w:tcBorders>
              <w:top w:val="single" w:sz="4" w:space="0" w:color="auto"/>
              <w:left w:val="single" w:sz="4" w:space="0" w:color="auto"/>
              <w:bottom w:val="single" w:sz="4" w:space="0" w:color="auto"/>
              <w:right w:val="single" w:sz="4" w:space="0" w:color="auto"/>
            </w:tcBorders>
          </w:tcPr>
          <w:p w14:paraId="5C7239E6"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324C950" w14:textId="2785B65E"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Price Sheet</w:t>
            </w:r>
          </w:p>
        </w:tc>
        <w:tc>
          <w:tcPr>
            <w:tcW w:w="8646" w:type="dxa"/>
            <w:tcBorders>
              <w:top w:val="single" w:sz="4" w:space="0" w:color="auto"/>
              <w:left w:val="single" w:sz="4" w:space="0" w:color="auto"/>
              <w:bottom w:val="single" w:sz="4" w:space="0" w:color="auto"/>
              <w:right w:val="single" w:sz="4" w:space="0" w:color="auto"/>
            </w:tcBorders>
          </w:tcPr>
          <w:p w14:paraId="2DFC3D6E" w14:textId="04EA17A0"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Please explain the required Call Handling positions for the PSAP locations showing an * in the 2.43 # of Call Taker Positions column. Does this * mean that the Call Taker Positions are included in the Call Taker Positions for the main Col</w:t>
            </w:r>
            <w:r w:rsidR="00DD200C">
              <w:rPr>
                <w:rFonts w:ascii="Arial" w:hAnsi="Arial" w:cs="Arial"/>
                <w:b/>
              </w:rPr>
              <w:t>l</w:t>
            </w:r>
            <w:r w:rsidRPr="006E43B2">
              <w:rPr>
                <w:rFonts w:ascii="Arial" w:hAnsi="Arial" w:cs="Arial"/>
                <w:b/>
              </w:rPr>
              <w:t>ocated Entry for the respective PSAP?</w:t>
            </w:r>
          </w:p>
          <w:p w14:paraId="2F48D226"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6052F002" w14:textId="0EEFB3D8"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Yes, in the case of collocated Public Safety Answering Points (PSAPs) the number of total positions is listed in the address line and the collocated PSAPs are represented with an “*” </w:t>
            </w:r>
            <w:r w:rsidRPr="006E43B2">
              <w:rPr>
                <w:rFonts w:ascii="Arial" w:hAnsi="Arial" w:cs="Arial"/>
              </w:rPr>
              <w:lastRenderedPageBreak/>
              <w:t>since all PSAP trunks can be answered from all positions.  In the case of the State Police PSAPs they are designed with several geographical zones and each call taker can answer calls for each of the collocated PSAPs.</w:t>
            </w:r>
          </w:p>
          <w:p w14:paraId="654C07BC" w14:textId="7384233D"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584356A1" w14:textId="77777777" w:rsidTr="101C9DDB">
        <w:tc>
          <w:tcPr>
            <w:tcW w:w="1168" w:type="dxa"/>
            <w:tcBorders>
              <w:top w:val="single" w:sz="4" w:space="0" w:color="auto"/>
              <w:left w:val="single" w:sz="4" w:space="0" w:color="auto"/>
              <w:bottom w:val="single" w:sz="4" w:space="0" w:color="auto"/>
              <w:right w:val="single" w:sz="4" w:space="0" w:color="auto"/>
            </w:tcBorders>
          </w:tcPr>
          <w:p w14:paraId="6ED0CF0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42AD7488" w14:textId="516840AB"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Price Sheet</w:t>
            </w:r>
          </w:p>
        </w:tc>
        <w:tc>
          <w:tcPr>
            <w:tcW w:w="8646" w:type="dxa"/>
            <w:tcBorders>
              <w:top w:val="single" w:sz="4" w:space="0" w:color="auto"/>
              <w:left w:val="single" w:sz="4" w:space="0" w:color="auto"/>
              <w:bottom w:val="single" w:sz="4" w:space="0" w:color="auto"/>
              <w:right w:val="single" w:sz="4" w:space="0" w:color="auto"/>
            </w:tcBorders>
          </w:tcPr>
          <w:p w14:paraId="5A2C6454"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Per the Borough of Oakland, NJ website, the Oakland Police Department is located at 295 Ramapo Valley Rd, Oakland, NJ 07436 and maintains an active uniformed patrol, investigative services and dispatching facilities for all police, fire and emergency calls. Should the address for the PSAP change from 292 Route 202 Oakland, NJ to 295 Ramapo Valley Rd, Oakland, NJ?</w:t>
            </w:r>
          </w:p>
          <w:p w14:paraId="707922C2"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7A94DA9A" w14:textId="6C2A3C10"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Route 202 and Ramapo Valley Road are the same highway and the number is 295, not 292. The Price Sheet has been revised. Please ref</w:t>
            </w:r>
            <w:r w:rsidR="00DD200C">
              <w:rPr>
                <w:rFonts w:ascii="Arial" w:hAnsi="Arial" w:cs="Arial"/>
              </w:rPr>
              <w:t>er to T3075 Revised Price Sheet 07/06/2021.</w:t>
            </w:r>
            <w:r w:rsidRPr="006E43B2">
              <w:rPr>
                <w:rFonts w:ascii="Arial" w:hAnsi="Arial" w:cs="Arial"/>
              </w:rPr>
              <w:t xml:space="preserve"> </w:t>
            </w:r>
          </w:p>
          <w:p w14:paraId="135C555C" w14:textId="5B874BF0"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63C1E3E2" w14:textId="77777777" w:rsidTr="101C9DDB">
        <w:tc>
          <w:tcPr>
            <w:tcW w:w="1168" w:type="dxa"/>
            <w:tcBorders>
              <w:top w:val="single" w:sz="4" w:space="0" w:color="auto"/>
              <w:left w:val="single" w:sz="4" w:space="0" w:color="auto"/>
              <w:bottom w:val="single" w:sz="4" w:space="0" w:color="auto"/>
              <w:right w:val="single" w:sz="4" w:space="0" w:color="auto"/>
            </w:tcBorders>
          </w:tcPr>
          <w:p w14:paraId="46FF43D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35C1B7A9" w14:textId="6A90D5D5"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Price Sheet</w:t>
            </w:r>
          </w:p>
        </w:tc>
        <w:tc>
          <w:tcPr>
            <w:tcW w:w="8646" w:type="dxa"/>
            <w:tcBorders>
              <w:top w:val="single" w:sz="4" w:space="0" w:color="auto"/>
              <w:left w:val="single" w:sz="4" w:space="0" w:color="auto"/>
              <w:bottom w:val="single" w:sz="4" w:space="0" w:color="auto"/>
              <w:right w:val="single" w:sz="4" w:space="0" w:color="auto"/>
            </w:tcBorders>
          </w:tcPr>
          <w:p w14:paraId="10DCAE11" w14:textId="58B3D1A6" w:rsidR="00AA4DC7" w:rsidRPr="006E43B2" w:rsidRDefault="00DD200C" w:rsidP="005008DE">
            <w:pPr>
              <w:tabs>
                <w:tab w:val="left" w:pos="0"/>
              </w:tabs>
              <w:overflowPunct w:val="0"/>
              <w:autoSpaceDE w:val="0"/>
              <w:autoSpaceDN w:val="0"/>
              <w:adjustRightInd w:val="0"/>
              <w:rPr>
                <w:rFonts w:ascii="Arial" w:hAnsi="Arial" w:cs="Arial"/>
                <w:b/>
              </w:rPr>
            </w:pPr>
            <w:r>
              <w:rPr>
                <w:rFonts w:ascii="Arial" w:hAnsi="Arial" w:cs="Arial"/>
                <w:b/>
              </w:rPr>
              <w:t>The Joint Base McG</w:t>
            </w:r>
            <w:r w:rsidR="00AA4DC7" w:rsidRPr="006E43B2">
              <w:rPr>
                <w:rFonts w:ascii="Arial" w:hAnsi="Arial" w:cs="Arial"/>
                <w:b/>
              </w:rPr>
              <w:t>uire Dix Lakehurst Fire Station</w:t>
            </w:r>
            <w:r>
              <w:rPr>
                <w:rFonts w:ascii="Arial" w:hAnsi="Arial" w:cs="Arial"/>
                <w:b/>
              </w:rPr>
              <w:t xml:space="preserve"> according to the Joint Base McG</w:t>
            </w:r>
            <w:r w:rsidR="00AA4DC7" w:rsidRPr="006E43B2">
              <w:rPr>
                <w:rFonts w:ascii="Arial" w:hAnsi="Arial" w:cs="Arial"/>
                <w:b/>
              </w:rPr>
              <w:t>uire Dix Lakehurst website is located at the intersection of Rounds Road and McCord Road. 1708 Fire Lane is not recognized as an address in the US Postal Service data base. Can you provide an address other than 1708 Fire Lane?</w:t>
            </w:r>
          </w:p>
          <w:p w14:paraId="5B8AE87A"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358F67A2" w14:textId="77777777"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Joint Base MDL moved to a new facility with the consolidation, they are no longer located in the Firehouse. The new address is 2301 Vandenberg Ave, Wrightstown, New Jersey. </w:t>
            </w:r>
          </w:p>
          <w:p w14:paraId="59AFE006" w14:textId="77777777" w:rsidR="00AA4DC7" w:rsidRPr="006E43B2" w:rsidRDefault="00AA4DC7" w:rsidP="005008DE">
            <w:pPr>
              <w:tabs>
                <w:tab w:val="left" w:pos="0"/>
              </w:tabs>
              <w:overflowPunct w:val="0"/>
              <w:autoSpaceDE w:val="0"/>
              <w:autoSpaceDN w:val="0"/>
              <w:adjustRightInd w:val="0"/>
              <w:rPr>
                <w:rFonts w:ascii="Arial" w:hAnsi="Arial" w:cs="Arial"/>
              </w:rPr>
            </w:pPr>
          </w:p>
          <w:p w14:paraId="6E89FB54" w14:textId="799E9AAD"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Price Sheet has been revised. Please refer to </w:t>
            </w:r>
            <w:r w:rsidR="0023792F" w:rsidRPr="006E43B2">
              <w:rPr>
                <w:rFonts w:ascii="Arial" w:hAnsi="Arial" w:cs="Arial"/>
              </w:rPr>
              <w:t xml:space="preserve">the T3075 </w:t>
            </w:r>
            <w:r w:rsidRPr="006E43B2">
              <w:rPr>
                <w:rFonts w:ascii="Arial" w:hAnsi="Arial" w:cs="Arial"/>
              </w:rPr>
              <w:t xml:space="preserve">Revised </w:t>
            </w:r>
            <w:r w:rsidR="00DD200C">
              <w:rPr>
                <w:rFonts w:ascii="Arial" w:hAnsi="Arial" w:cs="Arial"/>
              </w:rPr>
              <w:t>Price Sheet 07/06/2021.</w:t>
            </w:r>
          </w:p>
          <w:p w14:paraId="5C5FD2C4" w14:textId="77777777" w:rsidR="00AA4DC7" w:rsidRPr="006E43B2" w:rsidRDefault="00AA4DC7" w:rsidP="005008DE">
            <w:pPr>
              <w:tabs>
                <w:tab w:val="left" w:pos="0"/>
              </w:tabs>
              <w:overflowPunct w:val="0"/>
              <w:autoSpaceDE w:val="0"/>
              <w:autoSpaceDN w:val="0"/>
              <w:adjustRightInd w:val="0"/>
              <w:rPr>
                <w:rFonts w:ascii="Arial" w:hAnsi="Arial" w:cs="Arial"/>
              </w:rPr>
            </w:pPr>
          </w:p>
          <w:p w14:paraId="63AFA10A" w14:textId="5FD52639"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6B3D39CF" w14:textId="77777777" w:rsidTr="101C9DDB">
        <w:tc>
          <w:tcPr>
            <w:tcW w:w="1168" w:type="dxa"/>
            <w:tcBorders>
              <w:top w:val="single" w:sz="4" w:space="0" w:color="auto"/>
              <w:left w:val="single" w:sz="4" w:space="0" w:color="auto"/>
              <w:bottom w:val="single" w:sz="4" w:space="0" w:color="auto"/>
              <w:right w:val="single" w:sz="4" w:space="0" w:color="auto"/>
            </w:tcBorders>
          </w:tcPr>
          <w:p w14:paraId="28F60B98"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1E008D99" w14:textId="53C93F5E"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Price Sheet</w:t>
            </w:r>
          </w:p>
        </w:tc>
        <w:tc>
          <w:tcPr>
            <w:tcW w:w="8646" w:type="dxa"/>
            <w:tcBorders>
              <w:top w:val="single" w:sz="4" w:space="0" w:color="auto"/>
              <w:left w:val="single" w:sz="4" w:space="0" w:color="auto"/>
              <w:bottom w:val="single" w:sz="4" w:space="0" w:color="auto"/>
              <w:right w:val="single" w:sz="4" w:space="0" w:color="auto"/>
            </w:tcBorders>
          </w:tcPr>
          <w:p w14:paraId="7520E0D3" w14:textId="4FBF214D"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Would the State accept alternate, non-milestone based billing proposal(s) that would be more financially advantageous to the State?</w:t>
            </w:r>
          </w:p>
          <w:p w14:paraId="4324E062"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37357985" w14:textId="66ECD94D"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 xml:space="preserve">The State does accept the proposed modification. </w:t>
            </w:r>
          </w:p>
          <w:p w14:paraId="1644DF75" w14:textId="21F806AD"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1FBB8037" w14:textId="77777777" w:rsidTr="101C9DDB">
        <w:tc>
          <w:tcPr>
            <w:tcW w:w="1168" w:type="dxa"/>
            <w:tcBorders>
              <w:top w:val="single" w:sz="4" w:space="0" w:color="auto"/>
              <w:left w:val="single" w:sz="4" w:space="0" w:color="auto"/>
              <w:bottom w:val="single" w:sz="4" w:space="0" w:color="auto"/>
              <w:right w:val="single" w:sz="4" w:space="0" w:color="auto"/>
            </w:tcBorders>
          </w:tcPr>
          <w:p w14:paraId="69815B69"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5D45AD5A" w14:textId="21AF0E6D"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Price Sheet</w:t>
            </w:r>
          </w:p>
        </w:tc>
        <w:tc>
          <w:tcPr>
            <w:tcW w:w="8646" w:type="dxa"/>
            <w:tcBorders>
              <w:top w:val="single" w:sz="4" w:space="0" w:color="auto"/>
              <w:left w:val="single" w:sz="4" w:space="0" w:color="auto"/>
              <w:bottom w:val="single" w:sz="4" w:space="0" w:color="auto"/>
              <w:right w:val="single" w:sz="4" w:space="0" w:color="auto"/>
            </w:tcBorders>
          </w:tcPr>
          <w:p w14:paraId="41536E04" w14:textId="77777777"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"p. Tab: i23 Functional Element Pricing, Cell A3, Section -- T3075 - State Supplied Price Sheet 040920 -- This cell says ""</w:t>
            </w:r>
            <w:proofErr w:type="spellStart"/>
            <w:r w:rsidRPr="006E43B2">
              <w:rPr>
                <w:rFonts w:ascii="Arial" w:hAnsi="Arial" w:cs="Arial"/>
                <w:b/>
              </w:rPr>
              <w:t>All inclusive</w:t>
            </w:r>
            <w:proofErr w:type="spellEnd"/>
            <w:r w:rsidRPr="006E43B2">
              <w:rPr>
                <w:rFonts w:ascii="Arial" w:hAnsi="Arial" w:cs="Arial"/>
                <w:b/>
              </w:rPr>
              <w:t xml:space="preserve"> statewide NG9-1-1 solution based in NENA i3 standards incorporating the functional elements and requirements as specified in Section 3 and all subsections of the RFP. </w:t>
            </w:r>
            <w:proofErr w:type="spellStart"/>
            <w:r w:rsidRPr="006E43B2">
              <w:rPr>
                <w:rFonts w:ascii="Arial" w:hAnsi="Arial" w:cs="Arial"/>
                <w:b/>
              </w:rPr>
              <w:t>All inclusive</w:t>
            </w:r>
            <w:proofErr w:type="spellEnd"/>
            <w:r w:rsidRPr="006E43B2">
              <w:rPr>
                <w:rFonts w:ascii="Arial" w:hAnsi="Arial" w:cs="Arial"/>
                <w:b/>
              </w:rPr>
              <w:t xml:space="preserve"> price shall include design, installation operation, </w:t>
            </w:r>
            <w:proofErr w:type="gramStart"/>
            <w:r w:rsidRPr="006E43B2">
              <w:rPr>
                <w:rFonts w:ascii="Arial" w:hAnsi="Arial" w:cs="Arial"/>
                <w:b/>
              </w:rPr>
              <w:t>carrier</w:t>
            </w:r>
            <w:proofErr w:type="gramEnd"/>
            <w:r w:rsidRPr="006E43B2">
              <w:rPr>
                <w:rFonts w:ascii="Arial" w:hAnsi="Arial" w:cs="Arial"/>
                <w:b/>
              </w:rPr>
              <w:t xml:space="preserve"> integration"" Question: Is this statement complete? It didn't include an "and" or a period, so we want to make sure all the items necessary are listed in these instructions. "</w:t>
            </w:r>
          </w:p>
          <w:p w14:paraId="797A8035"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585ECE83" w14:textId="3AA311D6"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Price Sheet, p. Tab: i3- Functional Element Pricing, Cell A3 has been revised as follows:</w:t>
            </w:r>
          </w:p>
          <w:p w14:paraId="6839CE18" w14:textId="77777777" w:rsidR="00AA4DC7" w:rsidRPr="006E43B2" w:rsidRDefault="00AA4DC7" w:rsidP="005008DE">
            <w:pPr>
              <w:tabs>
                <w:tab w:val="left" w:pos="0"/>
              </w:tabs>
              <w:overflowPunct w:val="0"/>
              <w:autoSpaceDE w:val="0"/>
              <w:autoSpaceDN w:val="0"/>
              <w:adjustRightInd w:val="0"/>
              <w:rPr>
                <w:rFonts w:ascii="Arial" w:hAnsi="Arial" w:cs="Arial"/>
              </w:rPr>
            </w:pPr>
          </w:p>
          <w:p w14:paraId="57434D99" w14:textId="044D9ABD"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“All inclusive statewide NG9-1-1 solution based in NENA i3 standards incorporating the functional elements and requirements as specified in Section 3 and all subsections of the Solicitation.  All</w:t>
            </w:r>
            <w:r w:rsidR="00D61DA5">
              <w:rPr>
                <w:rFonts w:ascii="Arial" w:hAnsi="Arial" w:cs="Arial"/>
              </w:rPr>
              <w:t>-</w:t>
            </w:r>
            <w:r w:rsidRPr="006E43B2">
              <w:rPr>
                <w:rFonts w:ascii="Arial" w:hAnsi="Arial" w:cs="Arial"/>
              </w:rPr>
              <w:t xml:space="preserve">inclusive price shall include design, installation operation and carrier integration.” </w:t>
            </w:r>
          </w:p>
          <w:p w14:paraId="593281AE" w14:textId="77777777" w:rsidR="00AA4DC7" w:rsidRPr="006E43B2" w:rsidRDefault="00AA4DC7" w:rsidP="005008DE">
            <w:pPr>
              <w:tabs>
                <w:tab w:val="left" w:pos="0"/>
              </w:tabs>
              <w:overflowPunct w:val="0"/>
              <w:autoSpaceDE w:val="0"/>
              <w:autoSpaceDN w:val="0"/>
              <w:adjustRightInd w:val="0"/>
              <w:rPr>
                <w:rFonts w:ascii="Arial" w:hAnsi="Arial" w:cs="Arial"/>
              </w:rPr>
            </w:pPr>
          </w:p>
          <w:p w14:paraId="48256C2E" w14:textId="161DD16A" w:rsidR="00AA4DC7" w:rsidRPr="006E43B2" w:rsidRDefault="00AA4DC7" w:rsidP="005008DE">
            <w:pPr>
              <w:tabs>
                <w:tab w:val="left" w:pos="0"/>
              </w:tabs>
              <w:overflowPunct w:val="0"/>
              <w:autoSpaceDE w:val="0"/>
              <w:autoSpaceDN w:val="0"/>
              <w:adjustRightInd w:val="0"/>
              <w:rPr>
                <w:rFonts w:ascii="Arial" w:hAnsi="Arial" w:cs="Arial"/>
              </w:rPr>
            </w:pPr>
            <w:r w:rsidRPr="006E43B2">
              <w:rPr>
                <w:rFonts w:ascii="Arial" w:hAnsi="Arial" w:cs="Arial"/>
              </w:rPr>
              <w:t>Please ref</w:t>
            </w:r>
            <w:r w:rsidR="00DD200C">
              <w:rPr>
                <w:rFonts w:ascii="Arial" w:hAnsi="Arial" w:cs="Arial"/>
              </w:rPr>
              <w:t>er to T3075 Revised Price Sheet 07/06/2021.</w:t>
            </w:r>
          </w:p>
          <w:p w14:paraId="55184929" w14:textId="585CC18F" w:rsidR="00AA4DC7" w:rsidRPr="006E43B2" w:rsidRDefault="00AA4DC7" w:rsidP="005008DE">
            <w:pPr>
              <w:tabs>
                <w:tab w:val="left" w:pos="0"/>
              </w:tabs>
              <w:overflowPunct w:val="0"/>
              <w:autoSpaceDE w:val="0"/>
              <w:autoSpaceDN w:val="0"/>
              <w:adjustRightInd w:val="0"/>
              <w:rPr>
                <w:rFonts w:ascii="Arial" w:hAnsi="Arial" w:cs="Arial"/>
                <w:b/>
              </w:rPr>
            </w:pPr>
          </w:p>
        </w:tc>
      </w:tr>
      <w:tr w:rsidR="00AA4DC7" w:rsidRPr="006E43B2" w14:paraId="1A6EBA50" w14:textId="77777777" w:rsidTr="101C9DDB">
        <w:tc>
          <w:tcPr>
            <w:tcW w:w="1168" w:type="dxa"/>
            <w:tcBorders>
              <w:top w:val="single" w:sz="4" w:space="0" w:color="auto"/>
              <w:left w:val="single" w:sz="4" w:space="0" w:color="auto"/>
              <w:bottom w:val="single" w:sz="4" w:space="0" w:color="auto"/>
              <w:right w:val="single" w:sz="4" w:space="0" w:color="auto"/>
            </w:tcBorders>
          </w:tcPr>
          <w:p w14:paraId="32F66C10" w14:textId="77777777" w:rsidR="00AA4DC7" w:rsidRPr="006E43B2" w:rsidRDefault="00AA4DC7" w:rsidP="00651614">
            <w:pPr>
              <w:pStyle w:val="ListParagraph"/>
              <w:numPr>
                <w:ilvl w:val="0"/>
                <w:numId w:val="14"/>
              </w:numPr>
              <w:tabs>
                <w:tab w:val="left" w:pos="0"/>
              </w:tabs>
              <w:overflowPunct w:val="0"/>
              <w:autoSpaceDE w:val="0"/>
              <w:autoSpaceDN w:val="0"/>
              <w:adjustRightInd w:val="0"/>
              <w:rPr>
                <w:rFonts w:ascii="Arial" w:hAnsi="Arial" w:cs="Arial"/>
              </w:rPr>
            </w:pPr>
          </w:p>
        </w:tc>
        <w:tc>
          <w:tcPr>
            <w:tcW w:w="1526" w:type="dxa"/>
            <w:tcBorders>
              <w:top w:val="single" w:sz="4" w:space="0" w:color="auto"/>
              <w:left w:val="single" w:sz="4" w:space="0" w:color="auto"/>
              <w:bottom w:val="single" w:sz="4" w:space="0" w:color="auto"/>
              <w:right w:val="single" w:sz="4" w:space="0" w:color="auto"/>
            </w:tcBorders>
          </w:tcPr>
          <w:p w14:paraId="795B83A3" w14:textId="130E2BB2" w:rsidR="00AA4DC7" w:rsidRPr="006E43B2" w:rsidRDefault="00AA4DC7" w:rsidP="005008DE">
            <w:pPr>
              <w:tabs>
                <w:tab w:val="left" w:pos="0"/>
              </w:tabs>
              <w:overflowPunct w:val="0"/>
              <w:autoSpaceDE w:val="0"/>
              <w:autoSpaceDN w:val="0"/>
              <w:adjustRightInd w:val="0"/>
              <w:jc w:val="center"/>
              <w:rPr>
                <w:rFonts w:ascii="Arial" w:hAnsi="Arial" w:cs="Arial"/>
              </w:rPr>
            </w:pPr>
            <w:r w:rsidRPr="006E43B2">
              <w:rPr>
                <w:rFonts w:ascii="Arial" w:hAnsi="Arial" w:cs="Arial"/>
              </w:rPr>
              <w:t>Price Sheet</w:t>
            </w:r>
          </w:p>
        </w:tc>
        <w:tc>
          <w:tcPr>
            <w:tcW w:w="8646" w:type="dxa"/>
            <w:tcBorders>
              <w:top w:val="single" w:sz="4" w:space="0" w:color="auto"/>
              <w:left w:val="single" w:sz="4" w:space="0" w:color="auto"/>
              <w:bottom w:val="single" w:sz="4" w:space="0" w:color="auto"/>
              <w:right w:val="single" w:sz="4" w:space="0" w:color="auto"/>
            </w:tcBorders>
          </w:tcPr>
          <w:p w14:paraId="263C401B" w14:textId="2C248CCE" w:rsidR="00AA4DC7" w:rsidRPr="006E43B2" w:rsidRDefault="00AA4DC7" w:rsidP="005008DE">
            <w:pPr>
              <w:tabs>
                <w:tab w:val="left" w:pos="0"/>
              </w:tabs>
              <w:overflowPunct w:val="0"/>
              <w:autoSpaceDE w:val="0"/>
              <w:autoSpaceDN w:val="0"/>
              <w:adjustRightInd w:val="0"/>
              <w:rPr>
                <w:rFonts w:ascii="Arial" w:hAnsi="Arial" w:cs="Arial"/>
                <w:b/>
              </w:rPr>
            </w:pPr>
            <w:r w:rsidRPr="006E43B2">
              <w:rPr>
                <w:rFonts w:ascii="Arial" w:hAnsi="Arial" w:cs="Arial"/>
                <w:b/>
              </w:rPr>
              <w:t xml:space="preserve">Can the State please confirm PSAP counts and information provided per PSAP?    The Price Sheet includes 248 PSAPs broken out but the charts provided in the RFP page 11 mentions 281 PSAPs and 231 PSAPs. </w:t>
            </w:r>
          </w:p>
          <w:p w14:paraId="01CAF903" w14:textId="77777777" w:rsidR="00AA4DC7" w:rsidRPr="006E43B2" w:rsidRDefault="00AA4DC7" w:rsidP="005008DE">
            <w:pPr>
              <w:tabs>
                <w:tab w:val="left" w:pos="0"/>
              </w:tabs>
              <w:overflowPunct w:val="0"/>
              <w:autoSpaceDE w:val="0"/>
              <w:autoSpaceDN w:val="0"/>
              <w:adjustRightInd w:val="0"/>
              <w:rPr>
                <w:rFonts w:ascii="Arial" w:hAnsi="Arial" w:cs="Arial"/>
                <w:b/>
              </w:rPr>
            </w:pPr>
          </w:p>
          <w:p w14:paraId="0AAC2706" w14:textId="77777777" w:rsidR="00AA4DC7" w:rsidRDefault="00AA4DC7" w:rsidP="005008DE">
            <w:pPr>
              <w:tabs>
                <w:tab w:val="left" w:pos="0"/>
                <w:tab w:val="left" w:pos="3035"/>
              </w:tabs>
              <w:overflowPunct w:val="0"/>
              <w:autoSpaceDE w:val="0"/>
              <w:autoSpaceDN w:val="0"/>
              <w:adjustRightInd w:val="0"/>
              <w:rPr>
                <w:rFonts w:ascii="Arial" w:hAnsi="Arial" w:cs="Arial"/>
              </w:rPr>
            </w:pPr>
            <w:r w:rsidRPr="006E43B2">
              <w:rPr>
                <w:rFonts w:ascii="Arial" w:hAnsi="Arial" w:cs="Arial"/>
              </w:rPr>
              <w:t xml:space="preserve">Please see answer to Question #21.   </w:t>
            </w:r>
            <w:r w:rsidRPr="006E43B2">
              <w:rPr>
                <w:rFonts w:ascii="Arial" w:hAnsi="Arial" w:cs="Arial"/>
              </w:rPr>
              <w:tab/>
            </w:r>
          </w:p>
          <w:p w14:paraId="46D5FD99" w14:textId="6B7F389F" w:rsidR="00D61DA5" w:rsidRPr="006E43B2" w:rsidRDefault="00D61DA5" w:rsidP="005008DE">
            <w:pPr>
              <w:tabs>
                <w:tab w:val="left" w:pos="0"/>
                <w:tab w:val="left" w:pos="3035"/>
              </w:tabs>
              <w:overflowPunct w:val="0"/>
              <w:autoSpaceDE w:val="0"/>
              <w:autoSpaceDN w:val="0"/>
              <w:adjustRightInd w:val="0"/>
              <w:rPr>
                <w:rFonts w:ascii="Arial" w:hAnsi="Arial" w:cs="Arial"/>
              </w:rPr>
            </w:pPr>
          </w:p>
        </w:tc>
      </w:tr>
    </w:tbl>
    <w:p w14:paraId="116C670D" w14:textId="63C6875D" w:rsidR="00845F6E" w:rsidRPr="00DD200C" w:rsidRDefault="00845F6E" w:rsidP="00DD200C">
      <w:pPr>
        <w:rPr>
          <w:rFonts w:ascii="Arial" w:hAnsi="Arial" w:cs="Arial"/>
          <w:b/>
        </w:rPr>
      </w:pPr>
    </w:p>
    <w:sectPr w:rsidR="00845F6E" w:rsidRPr="00DD200C"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7C2D2A" w16cex:dateUtc="2021-06-22T13:34:00Z"/>
  <w16cex:commentExtensible w16cex:durableId="247C2D6A" w16cex:dateUtc="2021-06-22T13:35:00Z"/>
  <w16cex:commentExtensible w16cex:durableId="247C2B34" w16cex:dateUtc="2021-06-22T13:26:00Z"/>
  <w16cex:commentExtensible w16cex:durableId="247C2E45" w16cex:dateUtc="2021-06-22T13:39:00Z"/>
  <w16cex:commentExtensible w16cex:durableId="247C30A9" w16cex:dateUtc="2021-06-22T13: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4DBB0B" w16cid:durableId="247C29DB"/>
  <w16cid:commentId w16cid:paraId="3562C0BB" w16cid:durableId="247C29DC"/>
  <w16cid:commentId w16cid:paraId="67EF2E38" w16cid:durableId="247C29DD"/>
  <w16cid:commentId w16cid:paraId="009FB65D" w16cid:durableId="247C29DE"/>
  <w16cid:commentId w16cid:paraId="087B5C7C" w16cid:durableId="247C29DF"/>
  <w16cid:commentId w16cid:paraId="65AF0FBF" w16cid:durableId="247C29E0"/>
  <w16cid:commentId w16cid:paraId="6D2C6632" w16cid:durableId="247C29E1"/>
  <w16cid:commentId w16cid:paraId="38C786C9" w16cid:durableId="247C29E2"/>
  <w16cid:commentId w16cid:paraId="0E47627B" w16cid:durableId="247C29E3"/>
  <w16cid:commentId w16cid:paraId="2D016FCE" w16cid:durableId="247C2D2A"/>
  <w16cid:commentId w16cid:paraId="16D45149" w16cid:durableId="247C29E4"/>
  <w16cid:commentId w16cid:paraId="7CBB05DA" w16cid:durableId="247C29E5"/>
  <w16cid:commentId w16cid:paraId="0E45BC8F" w16cid:durableId="247C2D6A"/>
  <w16cid:commentId w16cid:paraId="18374C09" w16cid:durableId="247C29E6"/>
  <w16cid:commentId w16cid:paraId="6ED71448" w16cid:durableId="247C29E7"/>
  <w16cid:commentId w16cid:paraId="7B28D6CE" w16cid:durableId="247C2B34"/>
  <w16cid:commentId w16cid:paraId="2D3CE429" w16cid:durableId="247C29E8"/>
  <w16cid:commentId w16cid:paraId="1F14CD20" w16cid:durableId="247C29E9"/>
  <w16cid:commentId w16cid:paraId="1FC3E527" w16cid:durableId="247C2E45"/>
  <w16cid:commentId w16cid:paraId="09F540D1" w16cid:durableId="247C29EA"/>
  <w16cid:commentId w16cid:paraId="668EFD00" w16cid:durableId="247C29EB"/>
  <w16cid:commentId w16cid:paraId="67888B80" w16cid:durableId="247C29EC"/>
  <w16cid:commentId w16cid:paraId="4D24EB13" w16cid:durableId="247C29ED"/>
  <w16cid:commentId w16cid:paraId="523E7001" w16cid:durableId="247C29EE"/>
  <w16cid:commentId w16cid:paraId="545AF706" w16cid:durableId="247C29EF"/>
  <w16cid:commentId w16cid:paraId="21D47985" w16cid:durableId="247C29F0"/>
  <w16cid:commentId w16cid:paraId="76EF40AD" w16cid:durableId="247C29F1"/>
  <w16cid:commentId w16cid:paraId="6E5A2A55" w16cid:durableId="247C30A9"/>
  <w16cid:commentId w16cid:paraId="319E6AD6" w16cid:durableId="247C29F2"/>
  <w16cid:commentId w16cid:paraId="01F25E43" w16cid:durableId="247C29F3"/>
  <w16cid:commentId w16cid:paraId="635E97E5" w16cid:durableId="247C29F4"/>
  <w16cid:commentId w16cid:paraId="24EE060B" w16cid:durableId="247C29F5"/>
  <w16cid:commentId w16cid:paraId="1C38C197" w16cid:durableId="247C29F6"/>
  <w16cid:commentId w16cid:paraId="46318485" w16cid:durableId="247C29F7"/>
  <w16cid:commentId w16cid:paraId="1EAA6CB7" w16cid:durableId="247C29F8"/>
  <w16cid:commentId w16cid:paraId="3F264CBB" w16cid:durableId="247C29F9"/>
  <w16cid:commentId w16cid:paraId="6076570A" w16cid:durableId="247C29FA"/>
  <w16cid:commentId w16cid:paraId="4ECEFC00" w16cid:durableId="247C29FB"/>
  <w16cid:commentId w16cid:paraId="6F1A8AC7" w16cid:durableId="1EEB1701"/>
  <w16cid:commentId w16cid:paraId="7B485680" w16cid:durableId="2B8F48EE"/>
  <w16cid:commentId w16cid:paraId="53758659" w16cid:durableId="247C29FE"/>
  <w16cid:commentId w16cid:paraId="4AEC36D4" w16cid:durableId="7A362BA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15476" w14:textId="77777777" w:rsidR="001F757B" w:rsidRDefault="001F757B">
      <w:r>
        <w:separator/>
      </w:r>
    </w:p>
  </w:endnote>
  <w:endnote w:type="continuationSeparator" w:id="0">
    <w:p w14:paraId="0721A39A" w14:textId="77777777" w:rsidR="001F757B" w:rsidRDefault="001F757B">
      <w:r>
        <w:continuationSeparator/>
      </w:r>
    </w:p>
  </w:endnote>
  <w:endnote w:type="continuationNotice" w:id="1">
    <w:p w14:paraId="547FCEB9" w14:textId="77777777" w:rsidR="001F757B" w:rsidRDefault="001F7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2FD5FAA" w:rsidR="001F757B" w:rsidRDefault="001F757B">
        <w:pPr>
          <w:pStyle w:val="Footer"/>
          <w:jc w:val="center"/>
        </w:pPr>
        <w:r>
          <w:fldChar w:fldCharType="begin"/>
        </w:r>
        <w:r>
          <w:instrText xml:space="preserve"> PAGE   \* MERGEFORMAT </w:instrText>
        </w:r>
        <w:r>
          <w:fldChar w:fldCharType="separate"/>
        </w:r>
        <w:r w:rsidR="00B85193">
          <w:rPr>
            <w:noProof/>
          </w:rPr>
          <w:t>21</w:t>
        </w:r>
        <w:r>
          <w:rPr>
            <w:noProof/>
          </w:rPr>
          <w:fldChar w:fldCharType="end"/>
        </w:r>
      </w:p>
    </w:sdtContent>
  </w:sdt>
  <w:p w14:paraId="03C6B4B1" w14:textId="77777777" w:rsidR="001F757B" w:rsidRDefault="001F75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1F757B" w:rsidRDefault="001F757B">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F757B" w:rsidRPr="003048CF" w:rsidRDefault="001F757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03C6B4C1" w14:textId="77777777" w:rsidR="005F7EE9" w:rsidRPr="003048CF" w:rsidRDefault="005F7EE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A052F" w14:textId="77777777" w:rsidR="001F757B" w:rsidRDefault="001F757B">
      <w:r>
        <w:separator/>
      </w:r>
    </w:p>
  </w:footnote>
  <w:footnote w:type="continuationSeparator" w:id="0">
    <w:p w14:paraId="4FA99765" w14:textId="77777777" w:rsidR="001F757B" w:rsidRDefault="001F757B">
      <w:r>
        <w:continuationSeparator/>
      </w:r>
    </w:p>
  </w:footnote>
  <w:footnote w:type="continuationNotice" w:id="1">
    <w:p w14:paraId="05E33336" w14:textId="77777777" w:rsidR="001F757B" w:rsidRDefault="001F757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F757B" w14:paraId="0F26F833" w14:textId="77777777" w:rsidTr="5A871DE6">
      <w:trPr>
        <w:trHeight w:val="1080"/>
        <w:jc w:val="center"/>
      </w:trPr>
      <w:tc>
        <w:tcPr>
          <w:tcW w:w="2880" w:type="dxa"/>
        </w:tcPr>
        <w:p w14:paraId="3BD5B027" w14:textId="77777777" w:rsidR="001F757B" w:rsidRDefault="001F757B" w:rsidP="00E242AB"/>
      </w:tc>
      <w:tc>
        <w:tcPr>
          <w:tcW w:w="5760" w:type="dxa"/>
          <w:vAlign w:val="center"/>
        </w:tcPr>
        <w:p w14:paraId="0FD38982" w14:textId="77777777" w:rsidR="001F757B" w:rsidRDefault="001F757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F757B" w:rsidRDefault="001F757B" w:rsidP="00E242AB"/>
      </w:tc>
    </w:tr>
    <w:tr w:rsidR="001F757B" w14:paraId="1D957A5A" w14:textId="77777777" w:rsidTr="5A871DE6">
      <w:trPr>
        <w:trHeight w:val="893"/>
        <w:jc w:val="center"/>
      </w:trPr>
      <w:tc>
        <w:tcPr>
          <w:tcW w:w="2880" w:type="dxa"/>
          <w:vAlign w:val="bottom"/>
        </w:tcPr>
        <w:p w14:paraId="650C8355" w14:textId="77777777" w:rsidR="001F757B" w:rsidRPr="00DE79FE" w:rsidRDefault="001F757B" w:rsidP="00E242AB">
          <w:pPr>
            <w:jc w:val="center"/>
            <w:rPr>
              <w:smallCaps/>
              <w:color w:val="000080"/>
            </w:rPr>
          </w:pPr>
          <w:r w:rsidRPr="00DE79FE">
            <w:rPr>
              <w:smallCaps/>
              <w:color w:val="000080"/>
            </w:rPr>
            <w:t>Philip D. Murphy</w:t>
          </w:r>
        </w:p>
        <w:p w14:paraId="2C1746AC" w14:textId="77777777" w:rsidR="001F757B" w:rsidRPr="006359DD" w:rsidRDefault="001F757B" w:rsidP="00E242AB">
          <w:pPr>
            <w:jc w:val="center"/>
          </w:pPr>
          <w:r w:rsidRPr="00DE79FE">
            <w:rPr>
              <w:i/>
              <w:color w:val="000080"/>
            </w:rPr>
            <w:t>Governor</w:t>
          </w:r>
        </w:p>
      </w:tc>
      <w:tc>
        <w:tcPr>
          <w:tcW w:w="5760" w:type="dxa"/>
          <w:vMerge w:val="restart"/>
          <w:vAlign w:val="center"/>
        </w:tcPr>
        <w:p w14:paraId="13FEF274" w14:textId="77777777" w:rsidR="001F757B" w:rsidRPr="00952B78" w:rsidRDefault="001F757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F757B" w:rsidRPr="00CD2155" w:rsidRDefault="001F757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F757B" w:rsidRPr="00CD2155" w:rsidRDefault="001F757B" w:rsidP="00E242AB">
          <w:pPr>
            <w:jc w:val="center"/>
            <w:rPr>
              <w:smallCaps/>
              <w:color w:val="000080"/>
            </w:rPr>
          </w:pPr>
          <w:r w:rsidRPr="00CD2155">
            <w:rPr>
              <w:smallCaps/>
              <w:color w:val="000080"/>
            </w:rPr>
            <w:t>Division of Purchase and Property</w:t>
          </w:r>
        </w:p>
        <w:p w14:paraId="64DDCFCA" w14:textId="77777777" w:rsidR="001F757B" w:rsidRPr="00CD2155" w:rsidRDefault="001F757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F757B" w:rsidRPr="00CD2155" w:rsidRDefault="001F757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F757B" w:rsidRPr="00CD2155" w:rsidRDefault="001F757B" w:rsidP="00E242AB">
          <w:pPr>
            <w:jc w:val="center"/>
            <w:rPr>
              <w:smallCaps/>
              <w:color w:val="000080"/>
            </w:rPr>
          </w:pPr>
          <w:r>
            <w:rPr>
              <w:smallCaps/>
              <w:color w:val="000080"/>
            </w:rPr>
            <w:t>P. O. Box 230</w:t>
          </w:r>
        </w:p>
        <w:p w14:paraId="1656A4E5" w14:textId="77777777" w:rsidR="001F757B" w:rsidRPr="006359DD" w:rsidRDefault="001F757B" w:rsidP="00E242AB">
          <w:pPr>
            <w:jc w:val="center"/>
            <w:rPr>
              <w:noProof/>
            </w:rPr>
          </w:pPr>
          <w:r>
            <w:rPr>
              <w:smallCaps/>
              <w:color w:val="000080"/>
            </w:rPr>
            <w:t>Trenton, New Jersey 08625-0230</w:t>
          </w:r>
        </w:p>
      </w:tc>
      <w:tc>
        <w:tcPr>
          <w:tcW w:w="2880" w:type="dxa"/>
          <w:vAlign w:val="bottom"/>
        </w:tcPr>
        <w:p w14:paraId="1500AFD3" w14:textId="77777777" w:rsidR="001F757B" w:rsidRPr="006359DD" w:rsidRDefault="001F757B" w:rsidP="00E242AB">
          <w:pPr>
            <w:jc w:val="center"/>
            <w:rPr>
              <w:smallCaps/>
              <w:color w:val="000080"/>
            </w:rPr>
          </w:pPr>
          <w:r>
            <w:rPr>
              <w:smallCaps/>
              <w:color w:val="000080"/>
            </w:rPr>
            <w:t>Elizabeth Maher Muoio</w:t>
          </w:r>
        </w:p>
        <w:p w14:paraId="5665E1D5" w14:textId="2CBD8897" w:rsidR="001F757B" w:rsidRPr="006359DD" w:rsidRDefault="001F757B" w:rsidP="00E242AB">
          <w:pPr>
            <w:jc w:val="center"/>
          </w:pPr>
          <w:r w:rsidRPr="006359DD">
            <w:rPr>
              <w:i/>
              <w:color w:val="000080"/>
            </w:rPr>
            <w:t>State Treasurer</w:t>
          </w:r>
        </w:p>
      </w:tc>
    </w:tr>
    <w:tr w:rsidR="001F757B" w14:paraId="4315D963" w14:textId="77777777" w:rsidTr="5A871DE6">
      <w:trPr>
        <w:trHeight w:val="892"/>
        <w:jc w:val="center"/>
      </w:trPr>
      <w:tc>
        <w:tcPr>
          <w:tcW w:w="2880" w:type="dxa"/>
          <w:vAlign w:val="bottom"/>
        </w:tcPr>
        <w:p w14:paraId="0A839D99" w14:textId="77777777" w:rsidR="001F757B" w:rsidRPr="006359DD" w:rsidRDefault="001F757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1F757B" w:rsidRPr="006359DD" w:rsidRDefault="001F757B" w:rsidP="00E242AB">
          <w:pPr>
            <w:jc w:val="center"/>
          </w:pPr>
          <w:r w:rsidRPr="006359DD">
            <w:rPr>
              <w:i/>
              <w:color w:val="000080"/>
            </w:rPr>
            <w:t>Lt. Governor</w:t>
          </w:r>
        </w:p>
      </w:tc>
      <w:tc>
        <w:tcPr>
          <w:tcW w:w="5760" w:type="dxa"/>
          <w:vMerge/>
        </w:tcPr>
        <w:p w14:paraId="51AFA167" w14:textId="77777777" w:rsidR="001F757B" w:rsidRPr="006359DD" w:rsidRDefault="001F757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1F757B" w:rsidRPr="006359DD" w:rsidRDefault="001F757B" w:rsidP="00E242AB">
          <w:pPr>
            <w:jc w:val="center"/>
            <w:rPr>
              <w:smallCaps/>
              <w:color w:val="000080"/>
            </w:rPr>
          </w:pPr>
          <w:r w:rsidRPr="006359DD">
            <w:rPr>
              <w:smallCaps/>
              <w:color w:val="000080"/>
            </w:rPr>
            <w:t>Maurice A. Griffin</w:t>
          </w:r>
        </w:p>
        <w:p w14:paraId="1488118C" w14:textId="77777777" w:rsidR="001F757B" w:rsidRPr="006359DD" w:rsidRDefault="001F757B" w:rsidP="00E242AB">
          <w:pPr>
            <w:jc w:val="center"/>
          </w:pPr>
          <w:r w:rsidRPr="006359DD">
            <w:rPr>
              <w:i/>
              <w:color w:val="000080"/>
            </w:rPr>
            <w:t>Acting Director</w:t>
          </w:r>
        </w:p>
      </w:tc>
    </w:tr>
    <w:tr w:rsidR="001F757B" w14:paraId="15BC600F" w14:textId="77777777" w:rsidTr="5A871DE6">
      <w:trPr>
        <w:jc w:val="center"/>
      </w:trPr>
      <w:tc>
        <w:tcPr>
          <w:tcW w:w="2880" w:type="dxa"/>
        </w:tcPr>
        <w:p w14:paraId="38418747" w14:textId="77777777" w:rsidR="001F757B" w:rsidRPr="006359DD" w:rsidRDefault="001F757B" w:rsidP="00E242AB"/>
      </w:tc>
      <w:tc>
        <w:tcPr>
          <w:tcW w:w="5760" w:type="dxa"/>
        </w:tcPr>
        <w:p w14:paraId="44EF803D" w14:textId="77777777" w:rsidR="001F757B" w:rsidRPr="00CD2155" w:rsidRDefault="001F757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F757B" w:rsidRPr="006359DD" w:rsidRDefault="001F757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F757B" w:rsidRPr="006359DD" w:rsidRDefault="001F757B" w:rsidP="00E242AB"/>
      </w:tc>
    </w:tr>
  </w:tbl>
  <w:p w14:paraId="03C6B4BB" w14:textId="017E7320" w:rsidR="001F757B" w:rsidRDefault="001F757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FE5"/>
    <w:multiLevelType w:val="multilevel"/>
    <w:tmpl w:val="CC184C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5224357"/>
    <w:multiLevelType w:val="multilevel"/>
    <w:tmpl w:val="6A0E093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86710"/>
    <w:multiLevelType w:val="hybridMultilevel"/>
    <w:tmpl w:val="5058D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BC2559"/>
    <w:multiLevelType w:val="hybridMultilevel"/>
    <w:tmpl w:val="C2E2FA3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1753530"/>
    <w:multiLevelType w:val="hybridMultilevel"/>
    <w:tmpl w:val="621A15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4B0789"/>
    <w:multiLevelType w:val="hybridMultilevel"/>
    <w:tmpl w:val="09401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C90DBF"/>
    <w:multiLevelType w:val="hybridMultilevel"/>
    <w:tmpl w:val="32A093A2"/>
    <w:lvl w:ilvl="0" w:tplc="2416C4F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232BCC"/>
    <w:multiLevelType w:val="hybridMultilevel"/>
    <w:tmpl w:val="F238F54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6F9568C4"/>
    <w:multiLevelType w:val="hybridMultilevel"/>
    <w:tmpl w:val="F8963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1"/>
  </w:num>
  <w:num w:numId="8">
    <w:abstractNumId w:val="5"/>
  </w:num>
  <w:num w:numId="9">
    <w:abstractNumId w:val="12"/>
  </w:num>
  <w:num w:numId="10">
    <w:abstractNumId w:val="6"/>
  </w:num>
  <w:num w:numId="11">
    <w:abstractNumId w:val="13"/>
  </w:num>
  <w:num w:numId="12">
    <w:abstractNumId w:val="8"/>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851"/>
    <w:rsid w:val="00005CEC"/>
    <w:rsid w:val="000062F8"/>
    <w:rsid w:val="00006CA7"/>
    <w:rsid w:val="00007D6E"/>
    <w:rsid w:val="0001326B"/>
    <w:rsid w:val="0001337B"/>
    <w:rsid w:val="000164F2"/>
    <w:rsid w:val="000178AC"/>
    <w:rsid w:val="00017E0E"/>
    <w:rsid w:val="00026499"/>
    <w:rsid w:val="00030FED"/>
    <w:rsid w:val="0003284A"/>
    <w:rsid w:val="000341D6"/>
    <w:rsid w:val="0004455E"/>
    <w:rsid w:val="0004581E"/>
    <w:rsid w:val="00047D91"/>
    <w:rsid w:val="00052193"/>
    <w:rsid w:val="00052433"/>
    <w:rsid w:val="000555F2"/>
    <w:rsid w:val="0006149B"/>
    <w:rsid w:val="00071136"/>
    <w:rsid w:val="000714B4"/>
    <w:rsid w:val="000715ED"/>
    <w:rsid w:val="0007175E"/>
    <w:rsid w:val="00071D85"/>
    <w:rsid w:val="000723B4"/>
    <w:rsid w:val="00073B4C"/>
    <w:rsid w:val="00077958"/>
    <w:rsid w:val="00077F1D"/>
    <w:rsid w:val="00080017"/>
    <w:rsid w:val="00080562"/>
    <w:rsid w:val="0008451E"/>
    <w:rsid w:val="00087AC7"/>
    <w:rsid w:val="00092463"/>
    <w:rsid w:val="000A042E"/>
    <w:rsid w:val="000A1BC4"/>
    <w:rsid w:val="000A4B53"/>
    <w:rsid w:val="000B0B60"/>
    <w:rsid w:val="000B2A38"/>
    <w:rsid w:val="000B30DD"/>
    <w:rsid w:val="000B719E"/>
    <w:rsid w:val="000C1003"/>
    <w:rsid w:val="000C11A4"/>
    <w:rsid w:val="000C14B7"/>
    <w:rsid w:val="000C1DDF"/>
    <w:rsid w:val="000C2489"/>
    <w:rsid w:val="000C361A"/>
    <w:rsid w:val="000C3964"/>
    <w:rsid w:val="000C5450"/>
    <w:rsid w:val="000C6224"/>
    <w:rsid w:val="000C6968"/>
    <w:rsid w:val="000C7991"/>
    <w:rsid w:val="000D0811"/>
    <w:rsid w:val="000D28B2"/>
    <w:rsid w:val="000D3480"/>
    <w:rsid w:val="000D5838"/>
    <w:rsid w:val="000D611A"/>
    <w:rsid w:val="000D76B0"/>
    <w:rsid w:val="000E0A20"/>
    <w:rsid w:val="000E15E8"/>
    <w:rsid w:val="000E2A7B"/>
    <w:rsid w:val="000E4A3E"/>
    <w:rsid w:val="000E74A3"/>
    <w:rsid w:val="000F07F6"/>
    <w:rsid w:val="000F1C58"/>
    <w:rsid w:val="000F21AF"/>
    <w:rsid w:val="000F5E28"/>
    <w:rsid w:val="001036B6"/>
    <w:rsid w:val="0010416F"/>
    <w:rsid w:val="00104914"/>
    <w:rsid w:val="00105695"/>
    <w:rsid w:val="00110462"/>
    <w:rsid w:val="001130EC"/>
    <w:rsid w:val="001172F5"/>
    <w:rsid w:val="001236A1"/>
    <w:rsid w:val="00123C63"/>
    <w:rsid w:val="001265C6"/>
    <w:rsid w:val="001275E7"/>
    <w:rsid w:val="00127751"/>
    <w:rsid w:val="00131E95"/>
    <w:rsid w:val="00132677"/>
    <w:rsid w:val="0013322F"/>
    <w:rsid w:val="00140CAD"/>
    <w:rsid w:val="00143990"/>
    <w:rsid w:val="00143C6A"/>
    <w:rsid w:val="00143D77"/>
    <w:rsid w:val="00146A16"/>
    <w:rsid w:val="0014739F"/>
    <w:rsid w:val="00151156"/>
    <w:rsid w:val="00153554"/>
    <w:rsid w:val="001556A5"/>
    <w:rsid w:val="00160583"/>
    <w:rsid w:val="001608C1"/>
    <w:rsid w:val="00160E56"/>
    <w:rsid w:val="00161F1C"/>
    <w:rsid w:val="00164026"/>
    <w:rsid w:val="001654AE"/>
    <w:rsid w:val="0016700A"/>
    <w:rsid w:val="0017381B"/>
    <w:rsid w:val="00174B31"/>
    <w:rsid w:val="001837A8"/>
    <w:rsid w:val="0018547C"/>
    <w:rsid w:val="0018604E"/>
    <w:rsid w:val="0018751C"/>
    <w:rsid w:val="00190BC2"/>
    <w:rsid w:val="001947C3"/>
    <w:rsid w:val="00194DDF"/>
    <w:rsid w:val="001A0636"/>
    <w:rsid w:val="001A2465"/>
    <w:rsid w:val="001A4473"/>
    <w:rsid w:val="001A4605"/>
    <w:rsid w:val="001A492F"/>
    <w:rsid w:val="001B0D14"/>
    <w:rsid w:val="001B2FB1"/>
    <w:rsid w:val="001B38C0"/>
    <w:rsid w:val="001B49F3"/>
    <w:rsid w:val="001B4DFC"/>
    <w:rsid w:val="001B6BEA"/>
    <w:rsid w:val="001C07B2"/>
    <w:rsid w:val="001C2417"/>
    <w:rsid w:val="001C4D30"/>
    <w:rsid w:val="001C4F59"/>
    <w:rsid w:val="001D065A"/>
    <w:rsid w:val="001D1ABC"/>
    <w:rsid w:val="001D2CCA"/>
    <w:rsid w:val="001D7409"/>
    <w:rsid w:val="001E1DA9"/>
    <w:rsid w:val="001E4E9A"/>
    <w:rsid w:val="001E53EA"/>
    <w:rsid w:val="001E5522"/>
    <w:rsid w:val="001E5827"/>
    <w:rsid w:val="001E74E5"/>
    <w:rsid w:val="001F2FB4"/>
    <w:rsid w:val="001F34F3"/>
    <w:rsid w:val="001F3FD1"/>
    <w:rsid w:val="001F4309"/>
    <w:rsid w:val="001F575B"/>
    <w:rsid w:val="001F5B98"/>
    <w:rsid w:val="001F757B"/>
    <w:rsid w:val="0020175D"/>
    <w:rsid w:val="00202F19"/>
    <w:rsid w:val="0020554C"/>
    <w:rsid w:val="00205D31"/>
    <w:rsid w:val="00213454"/>
    <w:rsid w:val="002147B8"/>
    <w:rsid w:val="0021502E"/>
    <w:rsid w:val="00215416"/>
    <w:rsid w:val="00217B07"/>
    <w:rsid w:val="002261FC"/>
    <w:rsid w:val="00226604"/>
    <w:rsid w:val="00230008"/>
    <w:rsid w:val="0023027E"/>
    <w:rsid w:val="00236144"/>
    <w:rsid w:val="002376F1"/>
    <w:rsid w:val="0023771B"/>
    <w:rsid w:val="0023792F"/>
    <w:rsid w:val="002420F8"/>
    <w:rsid w:val="00243DFF"/>
    <w:rsid w:val="002456A4"/>
    <w:rsid w:val="00250D60"/>
    <w:rsid w:val="00253E82"/>
    <w:rsid w:val="00254BE9"/>
    <w:rsid w:val="00255817"/>
    <w:rsid w:val="00255D8E"/>
    <w:rsid w:val="00257D6E"/>
    <w:rsid w:val="00260851"/>
    <w:rsid w:val="00261131"/>
    <w:rsid w:val="00261999"/>
    <w:rsid w:val="002629E6"/>
    <w:rsid w:val="00263331"/>
    <w:rsid w:val="00264270"/>
    <w:rsid w:val="00264326"/>
    <w:rsid w:val="0026468C"/>
    <w:rsid w:val="00265567"/>
    <w:rsid w:val="00267055"/>
    <w:rsid w:val="00267BFF"/>
    <w:rsid w:val="0027091A"/>
    <w:rsid w:val="00270F6D"/>
    <w:rsid w:val="00271544"/>
    <w:rsid w:val="002745C5"/>
    <w:rsid w:val="00274D4B"/>
    <w:rsid w:val="00275F60"/>
    <w:rsid w:val="00277069"/>
    <w:rsid w:val="00280871"/>
    <w:rsid w:val="00282B5C"/>
    <w:rsid w:val="00284AF9"/>
    <w:rsid w:val="00284B28"/>
    <w:rsid w:val="00285BF3"/>
    <w:rsid w:val="002876D0"/>
    <w:rsid w:val="002904AC"/>
    <w:rsid w:val="002935E0"/>
    <w:rsid w:val="00293A5D"/>
    <w:rsid w:val="00293D42"/>
    <w:rsid w:val="002A105A"/>
    <w:rsid w:val="002A22FC"/>
    <w:rsid w:val="002A263E"/>
    <w:rsid w:val="002A348C"/>
    <w:rsid w:val="002A38F0"/>
    <w:rsid w:val="002B0469"/>
    <w:rsid w:val="002B214D"/>
    <w:rsid w:val="002B35DA"/>
    <w:rsid w:val="002B4614"/>
    <w:rsid w:val="002B4B81"/>
    <w:rsid w:val="002B4CB7"/>
    <w:rsid w:val="002B573B"/>
    <w:rsid w:val="002B660B"/>
    <w:rsid w:val="002C05F9"/>
    <w:rsid w:val="002C0954"/>
    <w:rsid w:val="002C1484"/>
    <w:rsid w:val="002C19F8"/>
    <w:rsid w:val="002C2E66"/>
    <w:rsid w:val="002C3277"/>
    <w:rsid w:val="002C54B7"/>
    <w:rsid w:val="002C5CB7"/>
    <w:rsid w:val="002C6BBB"/>
    <w:rsid w:val="002C6E51"/>
    <w:rsid w:val="002D0C1F"/>
    <w:rsid w:val="002D2235"/>
    <w:rsid w:val="002D29DD"/>
    <w:rsid w:val="002D334A"/>
    <w:rsid w:val="002D6932"/>
    <w:rsid w:val="002D7E19"/>
    <w:rsid w:val="002E24EC"/>
    <w:rsid w:val="002E573A"/>
    <w:rsid w:val="002F1449"/>
    <w:rsid w:val="002F16F3"/>
    <w:rsid w:val="00300660"/>
    <w:rsid w:val="00302A5C"/>
    <w:rsid w:val="00303C0F"/>
    <w:rsid w:val="00303FAC"/>
    <w:rsid w:val="003048CF"/>
    <w:rsid w:val="00305B6D"/>
    <w:rsid w:val="003069D9"/>
    <w:rsid w:val="00307296"/>
    <w:rsid w:val="00307403"/>
    <w:rsid w:val="00310C1F"/>
    <w:rsid w:val="00311F0F"/>
    <w:rsid w:val="00312228"/>
    <w:rsid w:val="00312D7D"/>
    <w:rsid w:val="00314228"/>
    <w:rsid w:val="00314B39"/>
    <w:rsid w:val="00314E07"/>
    <w:rsid w:val="00316C85"/>
    <w:rsid w:val="00317AD0"/>
    <w:rsid w:val="00321B26"/>
    <w:rsid w:val="00322697"/>
    <w:rsid w:val="00325267"/>
    <w:rsid w:val="003260F6"/>
    <w:rsid w:val="00326DC4"/>
    <w:rsid w:val="0032707C"/>
    <w:rsid w:val="003275EF"/>
    <w:rsid w:val="00327620"/>
    <w:rsid w:val="003317AD"/>
    <w:rsid w:val="00334BFB"/>
    <w:rsid w:val="00334FCF"/>
    <w:rsid w:val="00340708"/>
    <w:rsid w:val="0034222F"/>
    <w:rsid w:val="00345526"/>
    <w:rsid w:val="00347517"/>
    <w:rsid w:val="00347675"/>
    <w:rsid w:val="003604EF"/>
    <w:rsid w:val="00362FCD"/>
    <w:rsid w:val="00364A22"/>
    <w:rsid w:val="003668AA"/>
    <w:rsid w:val="00366988"/>
    <w:rsid w:val="00371EA9"/>
    <w:rsid w:val="00372C16"/>
    <w:rsid w:val="003754F4"/>
    <w:rsid w:val="0037646A"/>
    <w:rsid w:val="00377ABA"/>
    <w:rsid w:val="0038132B"/>
    <w:rsid w:val="0039055F"/>
    <w:rsid w:val="003913E9"/>
    <w:rsid w:val="00391DE8"/>
    <w:rsid w:val="003939D1"/>
    <w:rsid w:val="00394D04"/>
    <w:rsid w:val="0039648D"/>
    <w:rsid w:val="00396E3B"/>
    <w:rsid w:val="003A01DB"/>
    <w:rsid w:val="003A302A"/>
    <w:rsid w:val="003A40A5"/>
    <w:rsid w:val="003A4FA0"/>
    <w:rsid w:val="003A6E4B"/>
    <w:rsid w:val="003A76EC"/>
    <w:rsid w:val="003A7A2B"/>
    <w:rsid w:val="003B0289"/>
    <w:rsid w:val="003B0A1C"/>
    <w:rsid w:val="003B1195"/>
    <w:rsid w:val="003B1D63"/>
    <w:rsid w:val="003B6737"/>
    <w:rsid w:val="003B690E"/>
    <w:rsid w:val="003B76B4"/>
    <w:rsid w:val="003C27CF"/>
    <w:rsid w:val="003C665A"/>
    <w:rsid w:val="003C6A6B"/>
    <w:rsid w:val="003C6C67"/>
    <w:rsid w:val="003C7852"/>
    <w:rsid w:val="003D02FC"/>
    <w:rsid w:val="003D52CE"/>
    <w:rsid w:val="003D68DE"/>
    <w:rsid w:val="003D747D"/>
    <w:rsid w:val="003E0672"/>
    <w:rsid w:val="003E1C61"/>
    <w:rsid w:val="003E4D3C"/>
    <w:rsid w:val="003E4EE4"/>
    <w:rsid w:val="003F2A90"/>
    <w:rsid w:val="003F2D7B"/>
    <w:rsid w:val="003F3634"/>
    <w:rsid w:val="003F3CE0"/>
    <w:rsid w:val="003F70F0"/>
    <w:rsid w:val="003F7837"/>
    <w:rsid w:val="00400065"/>
    <w:rsid w:val="00400320"/>
    <w:rsid w:val="004006E9"/>
    <w:rsid w:val="0040081C"/>
    <w:rsid w:val="004026EC"/>
    <w:rsid w:val="00403D0F"/>
    <w:rsid w:val="0040569C"/>
    <w:rsid w:val="00406DF4"/>
    <w:rsid w:val="00413B56"/>
    <w:rsid w:val="0041709D"/>
    <w:rsid w:val="00417A2E"/>
    <w:rsid w:val="0042068B"/>
    <w:rsid w:val="00422358"/>
    <w:rsid w:val="0042349C"/>
    <w:rsid w:val="00426B67"/>
    <w:rsid w:val="004315E8"/>
    <w:rsid w:val="00432435"/>
    <w:rsid w:val="004355EF"/>
    <w:rsid w:val="0043667E"/>
    <w:rsid w:val="00436D34"/>
    <w:rsid w:val="00437030"/>
    <w:rsid w:val="00442C2F"/>
    <w:rsid w:val="00443436"/>
    <w:rsid w:val="0044369C"/>
    <w:rsid w:val="00446F52"/>
    <w:rsid w:val="0045155C"/>
    <w:rsid w:val="00452128"/>
    <w:rsid w:val="00452923"/>
    <w:rsid w:val="00453698"/>
    <w:rsid w:val="004575D8"/>
    <w:rsid w:val="00457B6E"/>
    <w:rsid w:val="00465A51"/>
    <w:rsid w:val="004741DC"/>
    <w:rsid w:val="00476106"/>
    <w:rsid w:val="0048051E"/>
    <w:rsid w:val="004811A5"/>
    <w:rsid w:val="00484732"/>
    <w:rsid w:val="004853AE"/>
    <w:rsid w:val="00485836"/>
    <w:rsid w:val="00490B0F"/>
    <w:rsid w:val="004911DD"/>
    <w:rsid w:val="00491904"/>
    <w:rsid w:val="0049317F"/>
    <w:rsid w:val="00494D8A"/>
    <w:rsid w:val="0049699B"/>
    <w:rsid w:val="004A0576"/>
    <w:rsid w:val="004A0F7D"/>
    <w:rsid w:val="004A121D"/>
    <w:rsid w:val="004A211F"/>
    <w:rsid w:val="004A25EB"/>
    <w:rsid w:val="004A4502"/>
    <w:rsid w:val="004A7DA7"/>
    <w:rsid w:val="004B260D"/>
    <w:rsid w:val="004B56C6"/>
    <w:rsid w:val="004B76F2"/>
    <w:rsid w:val="004C0945"/>
    <w:rsid w:val="004C13A5"/>
    <w:rsid w:val="004C3EF1"/>
    <w:rsid w:val="004C417C"/>
    <w:rsid w:val="004C5733"/>
    <w:rsid w:val="004C5CDE"/>
    <w:rsid w:val="004C7509"/>
    <w:rsid w:val="004D0A8F"/>
    <w:rsid w:val="004D0F95"/>
    <w:rsid w:val="004D39D7"/>
    <w:rsid w:val="004D50F6"/>
    <w:rsid w:val="004D582F"/>
    <w:rsid w:val="004E14D9"/>
    <w:rsid w:val="004E1648"/>
    <w:rsid w:val="004E32C5"/>
    <w:rsid w:val="004E451B"/>
    <w:rsid w:val="004E725B"/>
    <w:rsid w:val="004E78CE"/>
    <w:rsid w:val="004E7E8C"/>
    <w:rsid w:val="004F0597"/>
    <w:rsid w:val="004F069A"/>
    <w:rsid w:val="004F1123"/>
    <w:rsid w:val="004F3003"/>
    <w:rsid w:val="004F361D"/>
    <w:rsid w:val="004F3C89"/>
    <w:rsid w:val="004F4551"/>
    <w:rsid w:val="004F533B"/>
    <w:rsid w:val="004F542C"/>
    <w:rsid w:val="004F7188"/>
    <w:rsid w:val="005006AC"/>
    <w:rsid w:val="005008DE"/>
    <w:rsid w:val="00502120"/>
    <w:rsid w:val="00505831"/>
    <w:rsid w:val="005073C8"/>
    <w:rsid w:val="005104B1"/>
    <w:rsid w:val="005175DC"/>
    <w:rsid w:val="005227CB"/>
    <w:rsid w:val="00523136"/>
    <w:rsid w:val="0052444E"/>
    <w:rsid w:val="005245A8"/>
    <w:rsid w:val="00524B4C"/>
    <w:rsid w:val="00526935"/>
    <w:rsid w:val="005271D3"/>
    <w:rsid w:val="005308B7"/>
    <w:rsid w:val="00532110"/>
    <w:rsid w:val="0053256F"/>
    <w:rsid w:val="0053372D"/>
    <w:rsid w:val="005363CD"/>
    <w:rsid w:val="005413FD"/>
    <w:rsid w:val="0054161A"/>
    <w:rsid w:val="00542F8D"/>
    <w:rsid w:val="0054706F"/>
    <w:rsid w:val="0054794A"/>
    <w:rsid w:val="00555607"/>
    <w:rsid w:val="00556502"/>
    <w:rsid w:val="00556801"/>
    <w:rsid w:val="00557B9F"/>
    <w:rsid w:val="00560578"/>
    <w:rsid w:val="00562341"/>
    <w:rsid w:val="005630E1"/>
    <w:rsid w:val="005647BD"/>
    <w:rsid w:val="005654E0"/>
    <w:rsid w:val="00566095"/>
    <w:rsid w:val="005663AD"/>
    <w:rsid w:val="00567F16"/>
    <w:rsid w:val="00572F24"/>
    <w:rsid w:val="005736CF"/>
    <w:rsid w:val="00573B84"/>
    <w:rsid w:val="005744D5"/>
    <w:rsid w:val="005748C4"/>
    <w:rsid w:val="00580A62"/>
    <w:rsid w:val="00580CDB"/>
    <w:rsid w:val="0058187A"/>
    <w:rsid w:val="00583FB1"/>
    <w:rsid w:val="005840EA"/>
    <w:rsid w:val="00584770"/>
    <w:rsid w:val="005862BF"/>
    <w:rsid w:val="0058635F"/>
    <w:rsid w:val="00587E82"/>
    <w:rsid w:val="0059112A"/>
    <w:rsid w:val="00592240"/>
    <w:rsid w:val="00593FFC"/>
    <w:rsid w:val="005A25A8"/>
    <w:rsid w:val="005A30E0"/>
    <w:rsid w:val="005A3D16"/>
    <w:rsid w:val="005B0DFF"/>
    <w:rsid w:val="005B252A"/>
    <w:rsid w:val="005B4C52"/>
    <w:rsid w:val="005B4FA1"/>
    <w:rsid w:val="005B71A4"/>
    <w:rsid w:val="005B7443"/>
    <w:rsid w:val="005B7B28"/>
    <w:rsid w:val="005C0BD2"/>
    <w:rsid w:val="005C214C"/>
    <w:rsid w:val="005C4DB7"/>
    <w:rsid w:val="005C4DFA"/>
    <w:rsid w:val="005D1FD3"/>
    <w:rsid w:val="005D4771"/>
    <w:rsid w:val="005D5ED9"/>
    <w:rsid w:val="005D5F8B"/>
    <w:rsid w:val="005D6A74"/>
    <w:rsid w:val="005D7273"/>
    <w:rsid w:val="005E0774"/>
    <w:rsid w:val="005E3AEA"/>
    <w:rsid w:val="005E405D"/>
    <w:rsid w:val="005E44FB"/>
    <w:rsid w:val="005E7562"/>
    <w:rsid w:val="005E76F6"/>
    <w:rsid w:val="005E7D9D"/>
    <w:rsid w:val="005E7FEC"/>
    <w:rsid w:val="005F25B8"/>
    <w:rsid w:val="005F375A"/>
    <w:rsid w:val="005F3A74"/>
    <w:rsid w:val="005F7EE9"/>
    <w:rsid w:val="00600F50"/>
    <w:rsid w:val="0060120E"/>
    <w:rsid w:val="00603C20"/>
    <w:rsid w:val="00607F6F"/>
    <w:rsid w:val="00610AAA"/>
    <w:rsid w:val="00610ADE"/>
    <w:rsid w:val="00612455"/>
    <w:rsid w:val="00612A48"/>
    <w:rsid w:val="00613AB2"/>
    <w:rsid w:val="00624383"/>
    <w:rsid w:val="006243AF"/>
    <w:rsid w:val="0062692F"/>
    <w:rsid w:val="00627320"/>
    <w:rsid w:val="0063051B"/>
    <w:rsid w:val="00630C15"/>
    <w:rsid w:val="00631591"/>
    <w:rsid w:val="00632344"/>
    <w:rsid w:val="00632ED6"/>
    <w:rsid w:val="0063420F"/>
    <w:rsid w:val="00635D62"/>
    <w:rsid w:val="0064081A"/>
    <w:rsid w:val="00640AB8"/>
    <w:rsid w:val="00641612"/>
    <w:rsid w:val="00641AEE"/>
    <w:rsid w:val="00641E59"/>
    <w:rsid w:val="00644DEE"/>
    <w:rsid w:val="0064514E"/>
    <w:rsid w:val="00646784"/>
    <w:rsid w:val="00650FF1"/>
    <w:rsid w:val="00651614"/>
    <w:rsid w:val="00652B9E"/>
    <w:rsid w:val="00654237"/>
    <w:rsid w:val="00655FDE"/>
    <w:rsid w:val="00657AB5"/>
    <w:rsid w:val="0066163C"/>
    <w:rsid w:val="00661AEE"/>
    <w:rsid w:val="00662FDC"/>
    <w:rsid w:val="00663406"/>
    <w:rsid w:val="00664F2F"/>
    <w:rsid w:val="00666022"/>
    <w:rsid w:val="00670B80"/>
    <w:rsid w:val="00670FCB"/>
    <w:rsid w:val="00671529"/>
    <w:rsid w:val="006801DF"/>
    <w:rsid w:val="00681F4C"/>
    <w:rsid w:val="00682377"/>
    <w:rsid w:val="006848B7"/>
    <w:rsid w:val="00686F63"/>
    <w:rsid w:val="006874E0"/>
    <w:rsid w:val="00687A07"/>
    <w:rsid w:val="00691E5E"/>
    <w:rsid w:val="00693738"/>
    <w:rsid w:val="006A3DE5"/>
    <w:rsid w:val="006A6D67"/>
    <w:rsid w:val="006A7A01"/>
    <w:rsid w:val="006B23E2"/>
    <w:rsid w:val="006B3833"/>
    <w:rsid w:val="006B389F"/>
    <w:rsid w:val="006B3E28"/>
    <w:rsid w:val="006B40FC"/>
    <w:rsid w:val="006B558B"/>
    <w:rsid w:val="006B572A"/>
    <w:rsid w:val="006B64A9"/>
    <w:rsid w:val="006B6732"/>
    <w:rsid w:val="006C2F06"/>
    <w:rsid w:val="006C37AB"/>
    <w:rsid w:val="006C5427"/>
    <w:rsid w:val="006C575F"/>
    <w:rsid w:val="006C5FB0"/>
    <w:rsid w:val="006C678C"/>
    <w:rsid w:val="006D2967"/>
    <w:rsid w:val="006D342E"/>
    <w:rsid w:val="006D3FC2"/>
    <w:rsid w:val="006D6EE7"/>
    <w:rsid w:val="006D7889"/>
    <w:rsid w:val="006D7D23"/>
    <w:rsid w:val="006D7FCF"/>
    <w:rsid w:val="006E0004"/>
    <w:rsid w:val="006E37D1"/>
    <w:rsid w:val="006E43B2"/>
    <w:rsid w:val="006E496B"/>
    <w:rsid w:val="006E6E06"/>
    <w:rsid w:val="006E6FF8"/>
    <w:rsid w:val="006F0A3A"/>
    <w:rsid w:val="006F1D7F"/>
    <w:rsid w:val="007013E0"/>
    <w:rsid w:val="00701F7B"/>
    <w:rsid w:val="0070602F"/>
    <w:rsid w:val="0070633E"/>
    <w:rsid w:val="0070720E"/>
    <w:rsid w:val="007078A2"/>
    <w:rsid w:val="007102A7"/>
    <w:rsid w:val="0071384F"/>
    <w:rsid w:val="00714C19"/>
    <w:rsid w:val="007170C9"/>
    <w:rsid w:val="00720D6C"/>
    <w:rsid w:val="00721BC8"/>
    <w:rsid w:val="00730655"/>
    <w:rsid w:val="00730ADD"/>
    <w:rsid w:val="00731CB2"/>
    <w:rsid w:val="007324EE"/>
    <w:rsid w:val="00734F16"/>
    <w:rsid w:val="007378DD"/>
    <w:rsid w:val="00740E58"/>
    <w:rsid w:val="0074329D"/>
    <w:rsid w:val="00743447"/>
    <w:rsid w:val="007459AE"/>
    <w:rsid w:val="00745FD6"/>
    <w:rsid w:val="007511EB"/>
    <w:rsid w:val="007523F2"/>
    <w:rsid w:val="00752557"/>
    <w:rsid w:val="0075385F"/>
    <w:rsid w:val="00753EEC"/>
    <w:rsid w:val="00755633"/>
    <w:rsid w:val="007567A6"/>
    <w:rsid w:val="0076270D"/>
    <w:rsid w:val="007667A0"/>
    <w:rsid w:val="00767073"/>
    <w:rsid w:val="0076771F"/>
    <w:rsid w:val="007677A8"/>
    <w:rsid w:val="00767BF6"/>
    <w:rsid w:val="00772047"/>
    <w:rsid w:val="00775551"/>
    <w:rsid w:val="00776521"/>
    <w:rsid w:val="00776D84"/>
    <w:rsid w:val="00777EC9"/>
    <w:rsid w:val="00780679"/>
    <w:rsid w:val="007826CD"/>
    <w:rsid w:val="0078320A"/>
    <w:rsid w:val="00785AFC"/>
    <w:rsid w:val="00785DF8"/>
    <w:rsid w:val="007903C1"/>
    <w:rsid w:val="00791442"/>
    <w:rsid w:val="00792529"/>
    <w:rsid w:val="0079294E"/>
    <w:rsid w:val="007940C9"/>
    <w:rsid w:val="00794214"/>
    <w:rsid w:val="00795BF7"/>
    <w:rsid w:val="00796EBB"/>
    <w:rsid w:val="00797101"/>
    <w:rsid w:val="007A173B"/>
    <w:rsid w:val="007A2189"/>
    <w:rsid w:val="007A5014"/>
    <w:rsid w:val="007A5F35"/>
    <w:rsid w:val="007A661C"/>
    <w:rsid w:val="007B2FC0"/>
    <w:rsid w:val="007B39D3"/>
    <w:rsid w:val="007B3A63"/>
    <w:rsid w:val="007B67B4"/>
    <w:rsid w:val="007C06FF"/>
    <w:rsid w:val="007C2585"/>
    <w:rsid w:val="007C27EB"/>
    <w:rsid w:val="007C2EFF"/>
    <w:rsid w:val="007C31B3"/>
    <w:rsid w:val="007C3B8D"/>
    <w:rsid w:val="007C54F3"/>
    <w:rsid w:val="007C56C0"/>
    <w:rsid w:val="007C6758"/>
    <w:rsid w:val="007D1D98"/>
    <w:rsid w:val="007D29E3"/>
    <w:rsid w:val="007D3BAE"/>
    <w:rsid w:val="007D452C"/>
    <w:rsid w:val="007D4676"/>
    <w:rsid w:val="007D6180"/>
    <w:rsid w:val="007E265B"/>
    <w:rsid w:val="007E2D30"/>
    <w:rsid w:val="007E3208"/>
    <w:rsid w:val="007E359F"/>
    <w:rsid w:val="007E56C8"/>
    <w:rsid w:val="007E6745"/>
    <w:rsid w:val="007E73A3"/>
    <w:rsid w:val="007E7C2D"/>
    <w:rsid w:val="007F0117"/>
    <w:rsid w:val="007F297C"/>
    <w:rsid w:val="007F7FE0"/>
    <w:rsid w:val="0080341E"/>
    <w:rsid w:val="00803792"/>
    <w:rsid w:val="008043CF"/>
    <w:rsid w:val="008049AC"/>
    <w:rsid w:val="00804A53"/>
    <w:rsid w:val="00805364"/>
    <w:rsid w:val="008062EE"/>
    <w:rsid w:val="00810D80"/>
    <w:rsid w:val="008120C3"/>
    <w:rsid w:val="0081275D"/>
    <w:rsid w:val="00812B32"/>
    <w:rsid w:val="008137DB"/>
    <w:rsid w:val="00815E39"/>
    <w:rsid w:val="00815F2C"/>
    <w:rsid w:val="00816EA4"/>
    <w:rsid w:val="0082019A"/>
    <w:rsid w:val="00821F9A"/>
    <w:rsid w:val="00826164"/>
    <w:rsid w:val="00826CE9"/>
    <w:rsid w:val="00830355"/>
    <w:rsid w:val="00833A20"/>
    <w:rsid w:val="00834A92"/>
    <w:rsid w:val="0083732B"/>
    <w:rsid w:val="00837F56"/>
    <w:rsid w:val="008421C6"/>
    <w:rsid w:val="00843C20"/>
    <w:rsid w:val="00845F6E"/>
    <w:rsid w:val="00845F7F"/>
    <w:rsid w:val="00845F9B"/>
    <w:rsid w:val="0084688B"/>
    <w:rsid w:val="008469FC"/>
    <w:rsid w:val="008471A3"/>
    <w:rsid w:val="00852387"/>
    <w:rsid w:val="00852893"/>
    <w:rsid w:val="00855A0B"/>
    <w:rsid w:val="008633F9"/>
    <w:rsid w:val="008656FB"/>
    <w:rsid w:val="00865E74"/>
    <w:rsid w:val="00871531"/>
    <w:rsid w:val="008732A0"/>
    <w:rsid w:val="0087717C"/>
    <w:rsid w:val="0087762E"/>
    <w:rsid w:val="00883737"/>
    <w:rsid w:val="00883A09"/>
    <w:rsid w:val="00883B3B"/>
    <w:rsid w:val="00884C9E"/>
    <w:rsid w:val="00885319"/>
    <w:rsid w:val="00885BD5"/>
    <w:rsid w:val="008918DF"/>
    <w:rsid w:val="008922AD"/>
    <w:rsid w:val="008927AD"/>
    <w:rsid w:val="008935B1"/>
    <w:rsid w:val="00895011"/>
    <w:rsid w:val="0089604E"/>
    <w:rsid w:val="00896BDA"/>
    <w:rsid w:val="00897CB3"/>
    <w:rsid w:val="008A3081"/>
    <w:rsid w:val="008A43DD"/>
    <w:rsid w:val="008A4E07"/>
    <w:rsid w:val="008A516D"/>
    <w:rsid w:val="008A52CD"/>
    <w:rsid w:val="008A55C9"/>
    <w:rsid w:val="008A66B1"/>
    <w:rsid w:val="008A712B"/>
    <w:rsid w:val="008A74EA"/>
    <w:rsid w:val="008B097D"/>
    <w:rsid w:val="008B6696"/>
    <w:rsid w:val="008B6E44"/>
    <w:rsid w:val="008C128F"/>
    <w:rsid w:val="008C2835"/>
    <w:rsid w:val="008C5745"/>
    <w:rsid w:val="008C59A9"/>
    <w:rsid w:val="008C5DF7"/>
    <w:rsid w:val="008C739E"/>
    <w:rsid w:val="008D3A86"/>
    <w:rsid w:val="008E458D"/>
    <w:rsid w:val="008E50C7"/>
    <w:rsid w:val="008F241C"/>
    <w:rsid w:val="008F62F8"/>
    <w:rsid w:val="008F75E9"/>
    <w:rsid w:val="008F761E"/>
    <w:rsid w:val="009041D9"/>
    <w:rsid w:val="00907D27"/>
    <w:rsid w:val="0091092B"/>
    <w:rsid w:val="00912190"/>
    <w:rsid w:val="00914475"/>
    <w:rsid w:val="00917A01"/>
    <w:rsid w:val="009225CB"/>
    <w:rsid w:val="00922819"/>
    <w:rsid w:val="00923970"/>
    <w:rsid w:val="009273C1"/>
    <w:rsid w:val="00930015"/>
    <w:rsid w:val="009340A1"/>
    <w:rsid w:val="00934725"/>
    <w:rsid w:val="009402BE"/>
    <w:rsid w:val="00941996"/>
    <w:rsid w:val="00941A1D"/>
    <w:rsid w:val="009427FF"/>
    <w:rsid w:val="00942E13"/>
    <w:rsid w:val="0094371E"/>
    <w:rsid w:val="00945735"/>
    <w:rsid w:val="0094661F"/>
    <w:rsid w:val="00946D76"/>
    <w:rsid w:val="009503F7"/>
    <w:rsid w:val="009507C3"/>
    <w:rsid w:val="00951735"/>
    <w:rsid w:val="00951B51"/>
    <w:rsid w:val="00952F09"/>
    <w:rsid w:val="00954320"/>
    <w:rsid w:val="00954529"/>
    <w:rsid w:val="0095524D"/>
    <w:rsid w:val="00957087"/>
    <w:rsid w:val="00963B9C"/>
    <w:rsid w:val="00964759"/>
    <w:rsid w:val="00965874"/>
    <w:rsid w:val="00971B7A"/>
    <w:rsid w:val="009726BE"/>
    <w:rsid w:val="00972DF3"/>
    <w:rsid w:val="0097652C"/>
    <w:rsid w:val="0097673A"/>
    <w:rsid w:val="00980AC4"/>
    <w:rsid w:val="00985FFA"/>
    <w:rsid w:val="009860F3"/>
    <w:rsid w:val="00986D60"/>
    <w:rsid w:val="00990CED"/>
    <w:rsid w:val="0099145E"/>
    <w:rsid w:val="009929FC"/>
    <w:rsid w:val="00992BF3"/>
    <w:rsid w:val="00993884"/>
    <w:rsid w:val="00994559"/>
    <w:rsid w:val="009A0976"/>
    <w:rsid w:val="009B1E56"/>
    <w:rsid w:val="009B4534"/>
    <w:rsid w:val="009B63E6"/>
    <w:rsid w:val="009C0858"/>
    <w:rsid w:val="009C4E02"/>
    <w:rsid w:val="009C635C"/>
    <w:rsid w:val="009C76AA"/>
    <w:rsid w:val="009D198D"/>
    <w:rsid w:val="009D20FE"/>
    <w:rsid w:val="009D2175"/>
    <w:rsid w:val="009D676C"/>
    <w:rsid w:val="009D74ED"/>
    <w:rsid w:val="009E02DA"/>
    <w:rsid w:val="009E42C3"/>
    <w:rsid w:val="009E4375"/>
    <w:rsid w:val="009E6519"/>
    <w:rsid w:val="009E6B53"/>
    <w:rsid w:val="009E7FA6"/>
    <w:rsid w:val="009F1316"/>
    <w:rsid w:val="009F527D"/>
    <w:rsid w:val="009F5626"/>
    <w:rsid w:val="00A0222F"/>
    <w:rsid w:val="00A02297"/>
    <w:rsid w:val="00A03F72"/>
    <w:rsid w:val="00A058C2"/>
    <w:rsid w:val="00A0743E"/>
    <w:rsid w:val="00A13AB6"/>
    <w:rsid w:val="00A14762"/>
    <w:rsid w:val="00A15B28"/>
    <w:rsid w:val="00A15DE0"/>
    <w:rsid w:val="00A20B04"/>
    <w:rsid w:val="00A2238E"/>
    <w:rsid w:val="00A233DA"/>
    <w:rsid w:val="00A240DF"/>
    <w:rsid w:val="00A25633"/>
    <w:rsid w:val="00A25849"/>
    <w:rsid w:val="00A30216"/>
    <w:rsid w:val="00A3182E"/>
    <w:rsid w:val="00A335C6"/>
    <w:rsid w:val="00A4008B"/>
    <w:rsid w:val="00A40774"/>
    <w:rsid w:val="00A4248C"/>
    <w:rsid w:val="00A43011"/>
    <w:rsid w:val="00A43CCC"/>
    <w:rsid w:val="00A4581E"/>
    <w:rsid w:val="00A46CA1"/>
    <w:rsid w:val="00A46E69"/>
    <w:rsid w:val="00A51E71"/>
    <w:rsid w:val="00A527F9"/>
    <w:rsid w:val="00A55EBA"/>
    <w:rsid w:val="00A6113F"/>
    <w:rsid w:val="00A63DE3"/>
    <w:rsid w:val="00A67586"/>
    <w:rsid w:val="00A733C0"/>
    <w:rsid w:val="00A8091E"/>
    <w:rsid w:val="00A80A31"/>
    <w:rsid w:val="00A845F4"/>
    <w:rsid w:val="00A84B37"/>
    <w:rsid w:val="00A84DE2"/>
    <w:rsid w:val="00A8549A"/>
    <w:rsid w:val="00A85FA1"/>
    <w:rsid w:val="00A8652B"/>
    <w:rsid w:val="00AA0BF5"/>
    <w:rsid w:val="00AA2709"/>
    <w:rsid w:val="00AA2C37"/>
    <w:rsid w:val="00AA3920"/>
    <w:rsid w:val="00AA48D0"/>
    <w:rsid w:val="00AA4DC7"/>
    <w:rsid w:val="00AB03DB"/>
    <w:rsid w:val="00AB266B"/>
    <w:rsid w:val="00AB65B8"/>
    <w:rsid w:val="00AB6A65"/>
    <w:rsid w:val="00AB6ED1"/>
    <w:rsid w:val="00AB72B8"/>
    <w:rsid w:val="00AB7BBF"/>
    <w:rsid w:val="00AC01FC"/>
    <w:rsid w:val="00AC05D2"/>
    <w:rsid w:val="00AC2DF3"/>
    <w:rsid w:val="00AC6546"/>
    <w:rsid w:val="00AD3D3C"/>
    <w:rsid w:val="00AD532E"/>
    <w:rsid w:val="00AD5787"/>
    <w:rsid w:val="00AD5D73"/>
    <w:rsid w:val="00AD7070"/>
    <w:rsid w:val="00AD791A"/>
    <w:rsid w:val="00AE210C"/>
    <w:rsid w:val="00AE42A1"/>
    <w:rsid w:val="00AE71A5"/>
    <w:rsid w:val="00AF2A42"/>
    <w:rsid w:val="00AF5307"/>
    <w:rsid w:val="00AF5639"/>
    <w:rsid w:val="00B01670"/>
    <w:rsid w:val="00B01E0C"/>
    <w:rsid w:val="00B0379B"/>
    <w:rsid w:val="00B045A6"/>
    <w:rsid w:val="00B10463"/>
    <w:rsid w:val="00B119A3"/>
    <w:rsid w:val="00B124B6"/>
    <w:rsid w:val="00B1392F"/>
    <w:rsid w:val="00B160F6"/>
    <w:rsid w:val="00B2580E"/>
    <w:rsid w:val="00B2669F"/>
    <w:rsid w:val="00B30E06"/>
    <w:rsid w:val="00B3508E"/>
    <w:rsid w:val="00B3763D"/>
    <w:rsid w:val="00B41EC1"/>
    <w:rsid w:val="00B432C3"/>
    <w:rsid w:val="00B4462E"/>
    <w:rsid w:val="00B502E0"/>
    <w:rsid w:val="00B54579"/>
    <w:rsid w:val="00B54D36"/>
    <w:rsid w:val="00B555FD"/>
    <w:rsid w:val="00B55897"/>
    <w:rsid w:val="00B57A8F"/>
    <w:rsid w:val="00B619E8"/>
    <w:rsid w:val="00B664C5"/>
    <w:rsid w:val="00B66DC9"/>
    <w:rsid w:val="00B677F4"/>
    <w:rsid w:val="00B70124"/>
    <w:rsid w:val="00B7192C"/>
    <w:rsid w:val="00B74CB5"/>
    <w:rsid w:val="00B7568F"/>
    <w:rsid w:val="00B8025D"/>
    <w:rsid w:val="00B8165D"/>
    <w:rsid w:val="00B842BD"/>
    <w:rsid w:val="00B85193"/>
    <w:rsid w:val="00B85DC1"/>
    <w:rsid w:val="00B92AC8"/>
    <w:rsid w:val="00B9391C"/>
    <w:rsid w:val="00B94666"/>
    <w:rsid w:val="00BA003F"/>
    <w:rsid w:val="00BA1BD9"/>
    <w:rsid w:val="00BA1DB9"/>
    <w:rsid w:val="00BA4A48"/>
    <w:rsid w:val="00BA5722"/>
    <w:rsid w:val="00BB0EF7"/>
    <w:rsid w:val="00BB1380"/>
    <w:rsid w:val="00BB5208"/>
    <w:rsid w:val="00BC21C1"/>
    <w:rsid w:val="00BC2EA1"/>
    <w:rsid w:val="00BC357B"/>
    <w:rsid w:val="00BC44C6"/>
    <w:rsid w:val="00BC4F10"/>
    <w:rsid w:val="00BC53E8"/>
    <w:rsid w:val="00BC7C61"/>
    <w:rsid w:val="00BD0448"/>
    <w:rsid w:val="00BD378C"/>
    <w:rsid w:val="00BD693F"/>
    <w:rsid w:val="00BE5CEB"/>
    <w:rsid w:val="00BF0CDF"/>
    <w:rsid w:val="00BF5170"/>
    <w:rsid w:val="00BF5A1E"/>
    <w:rsid w:val="00BF5B2C"/>
    <w:rsid w:val="00C00A83"/>
    <w:rsid w:val="00C021F8"/>
    <w:rsid w:val="00C03D21"/>
    <w:rsid w:val="00C04258"/>
    <w:rsid w:val="00C06423"/>
    <w:rsid w:val="00C12204"/>
    <w:rsid w:val="00C12A48"/>
    <w:rsid w:val="00C13E5E"/>
    <w:rsid w:val="00C14B20"/>
    <w:rsid w:val="00C16006"/>
    <w:rsid w:val="00C162F6"/>
    <w:rsid w:val="00C17CDD"/>
    <w:rsid w:val="00C23109"/>
    <w:rsid w:val="00C2531D"/>
    <w:rsid w:val="00C259FA"/>
    <w:rsid w:val="00C34732"/>
    <w:rsid w:val="00C40FCA"/>
    <w:rsid w:val="00C41CB6"/>
    <w:rsid w:val="00C43AE5"/>
    <w:rsid w:val="00C457FF"/>
    <w:rsid w:val="00C45AB4"/>
    <w:rsid w:val="00C50701"/>
    <w:rsid w:val="00C523C1"/>
    <w:rsid w:val="00C53052"/>
    <w:rsid w:val="00C5462C"/>
    <w:rsid w:val="00C55704"/>
    <w:rsid w:val="00C56198"/>
    <w:rsid w:val="00C564E7"/>
    <w:rsid w:val="00C570FB"/>
    <w:rsid w:val="00C57434"/>
    <w:rsid w:val="00C57D77"/>
    <w:rsid w:val="00C60DC5"/>
    <w:rsid w:val="00C648E3"/>
    <w:rsid w:val="00C67B2A"/>
    <w:rsid w:val="00C708D4"/>
    <w:rsid w:val="00C7330D"/>
    <w:rsid w:val="00C73486"/>
    <w:rsid w:val="00C7693C"/>
    <w:rsid w:val="00C76FCE"/>
    <w:rsid w:val="00C80F6E"/>
    <w:rsid w:val="00C82AD9"/>
    <w:rsid w:val="00C83977"/>
    <w:rsid w:val="00C8580F"/>
    <w:rsid w:val="00C86ACF"/>
    <w:rsid w:val="00C90596"/>
    <w:rsid w:val="00C90A75"/>
    <w:rsid w:val="00C94D54"/>
    <w:rsid w:val="00C97B4E"/>
    <w:rsid w:val="00C97D39"/>
    <w:rsid w:val="00CA268B"/>
    <w:rsid w:val="00CA29D4"/>
    <w:rsid w:val="00CA2C5D"/>
    <w:rsid w:val="00CA684D"/>
    <w:rsid w:val="00CA7E01"/>
    <w:rsid w:val="00CB000F"/>
    <w:rsid w:val="00CB1264"/>
    <w:rsid w:val="00CB48AB"/>
    <w:rsid w:val="00CC1850"/>
    <w:rsid w:val="00CC2CBB"/>
    <w:rsid w:val="00CC530F"/>
    <w:rsid w:val="00CC5A11"/>
    <w:rsid w:val="00CC65B4"/>
    <w:rsid w:val="00CD448E"/>
    <w:rsid w:val="00CD574C"/>
    <w:rsid w:val="00CD7F57"/>
    <w:rsid w:val="00CE028D"/>
    <w:rsid w:val="00CE1914"/>
    <w:rsid w:val="00CE2373"/>
    <w:rsid w:val="00CE5C12"/>
    <w:rsid w:val="00CE7A30"/>
    <w:rsid w:val="00CF038F"/>
    <w:rsid w:val="00CF3D21"/>
    <w:rsid w:val="00CF6239"/>
    <w:rsid w:val="00CF72A7"/>
    <w:rsid w:val="00D01E2A"/>
    <w:rsid w:val="00D057E9"/>
    <w:rsid w:val="00D059F7"/>
    <w:rsid w:val="00D06DBD"/>
    <w:rsid w:val="00D07560"/>
    <w:rsid w:val="00D07C53"/>
    <w:rsid w:val="00D113F0"/>
    <w:rsid w:val="00D1181A"/>
    <w:rsid w:val="00D14F12"/>
    <w:rsid w:val="00D17729"/>
    <w:rsid w:val="00D2037F"/>
    <w:rsid w:val="00D3046E"/>
    <w:rsid w:val="00D32D11"/>
    <w:rsid w:val="00D33B5E"/>
    <w:rsid w:val="00D34201"/>
    <w:rsid w:val="00D3535A"/>
    <w:rsid w:val="00D35792"/>
    <w:rsid w:val="00D3615C"/>
    <w:rsid w:val="00D361CD"/>
    <w:rsid w:val="00D401A1"/>
    <w:rsid w:val="00D41DA4"/>
    <w:rsid w:val="00D42BF1"/>
    <w:rsid w:val="00D438DE"/>
    <w:rsid w:val="00D51A96"/>
    <w:rsid w:val="00D55DDC"/>
    <w:rsid w:val="00D56F1D"/>
    <w:rsid w:val="00D61DA5"/>
    <w:rsid w:val="00D63DDD"/>
    <w:rsid w:val="00D649F4"/>
    <w:rsid w:val="00D67989"/>
    <w:rsid w:val="00D705AB"/>
    <w:rsid w:val="00D71823"/>
    <w:rsid w:val="00D7375F"/>
    <w:rsid w:val="00D73FEC"/>
    <w:rsid w:val="00D75306"/>
    <w:rsid w:val="00D77FE8"/>
    <w:rsid w:val="00D8058A"/>
    <w:rsid w:val="00D81328"/>
    <w:rsid w:val="00D83481"/>
    <w:rsid w:val="00D83ABD"/>
    <w:rsid w:val="00D84818"/>
    <w:rsid w:val="00D8554C"/>
    <w:rsid w:val="00D87C99"/>
    <w:rsid w:val="00D91263"/>
    <w:rsid w:val="00D91B32"/>
    <w:rsid w:val="00D91E93"/>
    <w:rsid w:val="00D92F38"/>
    <w:rsid w:val="00D94869"/>
    <w:rsid w:val="00DA1CD1"/>
    <w:rsid w:val="00DA33A2"/>
    <w:rsid w:val="00DA3B93"/>
    <w:rsid w:val="00DA6585"/>
    <w:rsid w:val="00DA664C"/>
    <w:rsid w:val="00DB069C"/>
    <w:rsid w:val="00DB6427"/>
    <w:rsid w:val="00DC2D73"/>
    <w:rsid w:val="00DC42B0"/>
    <w:rsid w:val="00DC72EC"/>
    <w:rsid w:val="00DC731D"/>
    <w:rsid w:val="00DD200C"/>
    <w:rsid w:val="00DD499F"/>
    <w:rsid w:val="00DD6116"/>
    <w:rsid w:val="00DD68C7"/>
    <w:rsid w:val="00DE0311"/>
    <w:rsid w:val="00DE045B"/>
    <w:rsid w:val="00DE1B46"/>
    <w:rsid w:val="00DE2FA2"/>
    <w:rsid w:val="00DE3158"/>
    <w:rsid w:val="00DE3AA1"/>
    <w:rsid w:val="00DE7322"/>
    <w:rsid w:val="00DF04ED"/>
    <w:rsid w:val="00DF079F"/>
    <w:rsid w:val="00DF4E98"/>
    <w:rsid w:val="00E001C4"/>
    <w:rsid w:val="00E00D45"/>
    <w:rsid w:val="00E025BD"/>
    <w:rsid w:val="00E02D77"/>
    <w:rsid w:val="00E03B9B"/>
    <w:rsid w:val="00E057EC"/>
    <w:rsid w:val="00E10003"/>
    <w:rsid w:val="00E104CA"/>
    <w:rsid w:val="00E10648"/>
    <w:rsid w:val="00E1253F"/>
    <w:rsid w:val="00E14372"/>
    <w:rsid w:val="00E14B7B"/>
    <w:rsid w:val="00E20440"/>
    <w:rsid w:val="00E2376A"/>
    <w:rsid w:val="00E242AB"/>
    <w:rsid w:val="00E2689F"/>
    <w:rsid w:val="00E26E77"/>
    <w:rsid w:val="00E31130"/>
    <w:rsid w:val="00E3168E"/>
    <w:rsid w:val="00E318A1"/>
    <w:rsid w:val="00E350CD"/>
    <w:rsid w:val="00E35DB5"/>
    <w:rsid w:val="00E35E58"/>
    <w:rsid w:val="00E3620D"/>
    <w:rsid w:val="00E369D2"/>
    <w:rsid w:val="00E37FAE"/>
    <w:rsid w:val="00E42BF3"/>
    <w:rsid w:val="00E42E21"/>
    <w:rsid w:val="00E43024"/>
    <w:rsid w:val="00E434B6"/>
    <w:rsid w:val="00E43AD9"/>
    <w:rsid w:val="00E4652C"/>
    <w:rsid w:val="00E46AEE"/>
    <w:rsid w:val="00E51E46"/>
    <w:rsid w:val="00E534E7"/>
    <w:rsid w:val="00E53D40"/>
    <w:rsid w:val="00E547CF"/>
    <w:rsid w:val="00E61D3A"/>
    <w:rsid w:val="00E62C5D"/>
    <w:rsid w:val="00E6399C"/>
    <w:rsid w:val="00E64C53"/>
    <w:rsid w:val="00E67791"/>
    <w:rsid w:val="00E702C7"/>
    <w:rsid w:val="00E74E62"/>
    <w:rsid w:val="00E7576F"/>
    <w:rsid w:val="00E76F39"/>
    <w:rsid w:val="00E8077A"/>
    <w:rsid w:val="00E807AD"/>
    <w:rsid w:val="00E85FAF"/>
    <w:rsid w:val="00E87589"/>
    <w:rsid w:val="00E90D91"/>
    <w:rsid w:val="00E92196"/>
    <w:rsid w:val="00E92ADD"/>
    <w:rsid w:val="00E945C1"/>
    <w:rsid w:val="00E95B29"/>
    <w:rsid w:val="00E96763"/>
    <w:rsid w:val="00E97321"/>
    <w:rsid w:val="00EA03D7"/>
    <w:rsid w:val="00EA2D7D"/>
    <w:rsid w:val="00EA3237"/>
    <w:rsid w:val="00EA330C"/>
    <w:rsid w:val="00EA3E35"/>
    <w:rsid w:val="00EA3E95"/>
    <w:rsid w:val="00EA4B38"/>
    <w:rsid w:val="00EA74E1"/>
    <w:rsid w:val="00EB0C28"/>
    <w:rsid w:val="00EB3E79"/>
    <w:rsid w:val="00EB557F"/>
    <w:rsid w:val="00EC00E1"/>
    <w:rsid w:val="00EC1E00"/>
    <w:rsid w:val="00EC555A"/>
    <w:rsid w:val="00EC5A5B"/>
    <w:rsid w:val="00EC5F73"/>
    <w:rsid w:val="00EC6430"/>
    <w:rsid w:val="00ED18A9"/>
    <w:rsid w:val="00ED21A0"/>
    <w:rsid w:val="00ED3B68"/>
    <w:rsid w:val="00ED462B"/>
    <w:rsid w:val="00EE31B0"/>
    <w:rsid w:val="00EE3561"/>
    <w:rsid w:val="00EE3978"/>
    <w:rsid w:val="00EE3BE0"/>
    <w:rsid w:val="00EE5578"/>
    <w:rsid w:val="00EE5736"/>
    <w:rsid w:val="00EF376F"/>
    <w:rsid w:val="00EF5AD6"/>
    <w:rsid w:val="00EF6F32"/>
    <w:rsid w:val="00EF77AE"/>
    <w:rsid w:val="00EF7D4E"/>
    <w:rsid w:val="00F00823"/>
    <w:rsid w:val="00F009E2"/>
    <w:rsid w:val="00F016F3"/>
    <w:rsid w:val="00F03D57"/>
    <w:rsid w:val="00F043D3"/>
    <w:rsid w:val="00F05D01"/>
    <w:rsid w:val="00F0660D"/>
    <w:rsid w:val="00F1078B"/>
    <w:rsid w:val="00F1203A"/>
    <w:rsid w:val="00F1246E"/>
    <w:rsid w:val="00F20B21"/>
    <w:rsid w:val="00F21C47"/>
    <w:rsid w:val="00F2331D"/>
    <w:rsid w:val="00F27A1B"/>
    <w:rsid w:val="00F30754"/>
    <w:rsid w:val="00F30839"/>
    <w:rsid w:val="00F31455"/>
    <w:rsid w:val="00F331E8"/>
    <w:rsid w:val="00F33A30"/>
    <w:rsid w:val="00F3434F"/>
    <w:rsid w:val="00F34973"/>
    <w:rsid w:val="00F3789D"/>
    <w:rsid w:val="00F401B4"/>
    <w:rsid w:val="00F40A08"/>
    <w:rsid w:val="00F4202C"/>
    <w:rsid w:val="00F42913"/>
    <w:rsid w:val="00F43868"/>
    <w:rsid w:val="00F44939"/>
    <w:rsid w:val="00F47276"/>
    <w:rsid w:val="00F52D40"/>
    <w:rsid w:val="00F52E4E"/>
    <w:rsid w:val="00F53ED2"/>
    <w:rsid w:val="00F54461"/>
    <w:rsid w:val="00F627C0"/>
    <w:rsid w:val="00F66EEF"/>
    <w:rsid w:val="00F70002"/>
    <w:rsid w:val="00F724CD"/>
    <w:rsid w:val="00F72538"/>
    <w:rsid w:val="00F75EFF"/>
    <w:rsid w:val="00F81693"/>
    <w:rsid w:val="00F82BEE"/>
    <w:rsid w:val="00F82D5A"/>
    <w:rsid w:val="00F84439"/>
    <w:rsid w:val="00F8722A"/>
    <w:rsid w:val="00F916CF"/>
    <w:rsid w:val="00FA078C"/>
    <w:rsid w:val="00FA0A5A"/>
    <w:rsid w:val="00FA1383"/>
    <w:rsid w:val="00FA29F7"/>
    <w:rsid w:val="00FA3307"/>
    <w:rsid w:val="00FA59AD"/>
    <w:rsid w:val="00FA62EA"/>
    <w:rsid w:val="00FA7242"/>
    <w:rsid w:val="00FB0D00"/>
    <w:rsid w:val="00FB2462"/>
    <w:rsid w:val="00FB6B05"/>
    <w:rsid w:val="00FC257B"/>
    <w:rsid w:val="00FC3061"/>
    <w:rsid w:val="00FC30BA"/>
    <w:rsid w:val="00FC529C"/>
    <w:rsid w:val="00FC6472"/>
    <w:rsid w:val="00FC7B3B"/>
    <w:rsid w:val="00FD041F"/>
    <w:rsid w:val="00FD0BF0"/>
    <w:rsid w:val="00FD34D2"/>
    <w:rsid w:val="00FD79FA"/>
    <w:rsid w:val="00FE0629"/>
    <w:rsid w:val="00FF6936"/>
    <w:rsid w:val="00FF7C55"/>
    <w:rsid w:val="0118140A"/>
    <w:rsid w:val="02527872"/>
    <w:rsid w:val="038715AC"/>
    <w:rsid w:val="04B870AA"/>
    <w:rsid w:val="059A72D3"/>
    <w:rsid w:val="05D43C41"/>
    <w:rsid w:val="08EA7C41"/>
    <w:rsid w:val="0961ED9A"/>
    <w:rsid w:val="09FB6E38"/>
    <w:rsid w:val="0A55051E"/>
    <w:rsid w:val="0A9D4E69"/>
    <w:rsid w:val="0AE599E3"/>
    <w:rsid w:val="0BDAC71C"/>
    <w:rsid w:val="0CD912FB"/>
    <w:rsid w:val="0D40EFD2"/>
    <w:rsid w:val="0D7B71FE"/>
    <w:rsid w:val="0D874168"/>
    <w:rsid w:val="0EF2BA48"/>
    <w:rsid w:val="0F1920CE"/>
    <w:rsid w:val="0FCBC7BB"/>
    <w:rsid w:val="100E196F"/>
    <w:rsid w:val="101C9DDB"/>
    <w:rsid w:val="10322388"/>
    <w:rsid w:val="10F46AC9"/>
    <w:rsid w:val="117273E7"/>
    <w:rsid w:val="11845B76"/>
    <w:rsid w:val="119DEDEF"/>
    <w:rsid w:val="11D49E64"/>
    <w:rsid w:val="12730C26"/>
    <w:rsid w:val="14536ECF"/>
    <w:rsid w:val="156CDDAF"/>
    <w:rsid w:val="16FE2D56"/>
    <w:rsid w:val="183AD09E"/>
    <w:rsid w:val="18BD5BFA"/>
    <w:rsid w:val="19036292"/>
    <w:rsid w:val="1935B7DF"/>
    <w:rsid w:val="19CA0658"/>
    <w:rsid w:val="1B2A2C01"/>
    <w:rsid w:val="1B45C37E"/>
    <w:rsid w:val="1B7D2BA5"/>
    <w:rsid w:val="1DF73A6E"/>
    <w:rsid w:val="1FB53571"/>
    <w:rsid w:val="207876C1"/>
    <w:rsid w:val="208BE73F"/>
    <w:rsid w:val="2179A29E"/>
    <w:rsid w:val="218FE0CA"/>
    <w:rsid w:val="22277A37"/>
    <w:rsid w:val="2507FD66"/>
    <w:rsid w:val="2568D227"/>
    <w:rsid w:val="262FBBB7"/>
    <w:rsid w:val="268A9518"/>
    <w:rsid w:val="26F1141D"/>
    <w:rsid w:val="277C9DBF"/>
    <w:rsid w:val="27B149DA"/>
    <w:rsid w:val="28546AAD"/>
    <w:rsid w:val="287BED7B"/>
    <w:rsid w:val="29A6EE8A"/>
    <w:rsid w:val="2B6D358D"/>
    <w:rsid w:val="2BB36EB3"/>
    <w:rsid w:val="2D353971"/>
    <w:rsid w:val="2DA441EA"/>
    <w:rsid w:val="2DA5E4EE"/>
    <w:rsid w:val="2EBE27AC"/>
    <w:rsid w:val="2ED0EFCE"/>
    <w:rsid w:val="2EDF26DB"/>
    <w:rsid w:val="2F3E1E86"/>
    <w:rsid w:val="2FF5F8DD"/>
    <w:rsid w:val="307AF73C"/>
    <w:rsid w:val="314B98C7"/>
    <w:rsid w:val="33AEE4D1"/>
    <w:rsid w:val="344AFE2C"/>
    <w:rsid w:val="35C4BFE7"/>
    <w:rsid w:val="361C0AB2"/>
    <w:rsid w:val="366D953D"/>
    <w:rsid w:val="368BA186"/>
    <w:rsid w:val="37D6500F"/>
    <w:rsid w:val="380A61BD"/>
    <w:rsid w:val="380FDE1C"/>
    <w:rsid w:val="389320AB"/>
    <w:rsid w:val="3C07A772"/>
    <w:rsid w:val="3CC13E38"/>
    <w:rsid w:val="3CD7F38C"/>
    <w:rsid w:val="3DE6A85A"/>
    <w:rsid w:val="3F6813F7"/>
    <w:rsid w:val="401F828D"/>
    <w:rsid w:val="403F061F"/>
    <w:rsid w:val="414A2D0F"/>
    <w:rsid w:val="4206DE51"/>
    <w:rsid w:val="42EF9823"/>
    <w:rsid w:val="43FF4DF5"/>
    <w:rsid w:val="450BD84E"/>
    <w:rsid w:val="45BD7742"/>
    <w:rsid w:val="45E3C9FA"/>
    <w:rsid w:val="466B8CC9"/>
    <w:rsid w:val="46E94296"/>
    <w:rsid w:val="47BB21D2"/>
    <w:rsid w:val="47D57212"/>
    <w:rsid w:val="4999FC82"/>
    <w:rsid w:val="4A7DFAF2"/>
    <w:rsid w:val="4C10E2A9"/>
    <w:rsid w:val="4D197B59"/>
    <w:rsid w:val="4D58DE29"/>
    <w:rsid w:val="4D855925"/>
    <w:rsid w:val="4D89CD22"/>
    <w:rsid w:val="4E32A359"/>
    <w:rsid w:val="4E9EF712"/>
    <w:rsid w:val="4F560A34"/>
    <w:rsid w:val="4FEC3E95"/>
    <w:rsid w:val="50281BC4"/>
    <w:rsid w:val="51AE6851"/>
    <w:rsid w:val="51D572C7"/>
    <w:rsid w:val="525A21AF"/>
    <w:rsid w:val="525C4480"/>
    <w:rsid w:val="5266FBD0"/>
    <w:rsid w:val="533CD44E"/>
    <w:rsid w:val="53DC9157"/>
    <w:rsid w:val="54732F76"/>
    <w:rsid w:val="54921ABE"/>
    <w:rsid w:val="54C691B2"/>
    <w:rsid w:val="562DEB1F"/>
    <w:rsid w:val="56BECCE1"/>
    <w:rsid w:val="5717870B"/>
    <w:rsid w:val="57A7B07C"/>
    <w:rsid w:val="58E46005"/>
    <w:rsid w:val="5966DE35"/>
    <w:rsid w:val="599330F8"/>
    <w:rsid w:val="5A6B3095"/>
    <w:rsid w:val="5A871DE6"/>
    <w:rsid w:val="5B81F9AE"/>
    <w:rsid w:val="5C5A1F80"/>
    <w:rsid w:val="5C5A8ADB"/>
    <w:rsid w:val="609B9B53"/>
    <w:rsid w:val="611CE469"/>
    <w:rsid w:val="61ED1631"/>
    <w:rsid w:val="63385156"/>
    <w:rsid w:val="64B68C49"/>
    <w:rsid w:val="6557EF8A"/>
    <w:rsid w:val="661C17C3"/>
    <w:rsid w:val="666130E5"/>
    <w:rsid w:val="66705DD2"/>
    <w:rsid w:val="667F7F97"/>
    <w:rsid w:val="67DE6F17"/>
    <w:rsid w:val="681B46AA"/>
    <w:rsid w:val="6A388B10"/>
    <w:rsid w:val="6B2BD4B5"/>
    <w:rsid w:val="6B69C0FA"/>
    <w:rsid w:val="6CBAD477"/>
    <w:rsid w:val="6CCFAA90"/>
    <w:rsid w:val="6D0E8ABC"/>
    <w:rsid w:val="6D77AC02"/>
    <w:rsid w:val="6D9FBDF1"/>
    <w:rsid w:val="6E86A397"/>
    <w:rsid w:val="6EA701DB"/>
    <w:rsid w:val="6F1E3A53"/>
    <w:rsid w:val="722BE1E8"/>
    <w:rsid w:val="734AF812"/>
    <w:rsid w:val="735771AD"/>
    <w:rsid w:val="74D105A8"/>
    <w:rsid w:val="75ACCF2E"/>
    <w:rsid w:val="7707B8A6"/>
    <w:rsid w:val="772751B7"/>
    <w:rsid w:val="7738236E"/>
    <w:rsid w:val="790AD715"/>
    <w:rsid w:val="793933A9"/>
    <w:rsid w:val="7A7ABBCC"/>
    <w:rsid w:val="7A9DC980"/>
    <w:rsid w:val="7B3D1566"/>
    <w:rsid w:val="7C2B2F78"/>
    <w:rsid w:val="7C447036"/>
    <w:rsid w:val="7D5DE98D"/>
    <w:rsid w:val="7F612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4C3EC090-D39C-4DCD-8133-318B0FAD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customStyle="1" w:styleId="Default">
    <w:name w:val="Default"/>
    <w:rsid w:val="00CD574C"/>
    <w:pPr>
      <w:autoSpaceDE w:val="0"/>
      <w:autoSpaceDN w:val="0"/>
      <w:adjustRightInd w:val="0"/>
    </w:pPr>
    <w:rPr>
      <w:rFonts w:ascii="Arial" w:hAnsi="Arial" w:cs="Arial"/>
      <w:color w:val="000000"/>
      <w:sz w:val="24"/>
      <w:szCs w:val="24"/>
    </w:rPr>
  </w:style>
  <w:style w:type="character" w:styleId="Hyperlink">
    <w:name w:val="Hyperlink"/>
    <w:basedOn w:val="DefaultParagraphFont"/>
    <w:unhideWhenUsed/>
    <w:rsid w:val="00505831"/>
    <w:rPr>
      <w:color w:val="0000FF" w:themeColor="hyperlink"/>
      <w:u w:val="single"/>
    </w:rPr>
  </w:style>
  <w:style w:type="character" w:styleId="FollowedHyperlink">
    <w:name w:val="FollowedHyperlink"/>
    <w:basedOn w:val="DefaultParagraphFont"/>
    <w:semiHidden/>
    <w:unhideWhenUsed/>
    <w:rsid w:val="00505831"/>
    <w:rPr>
      <w:color w:val="800080" w:themeColor="followedHyperlink"/>
      <w:u w:val="single"/>
    </w:rPr>
  </w:style>
  <w:style w:type="character" w:customStyle="1" w:styleId="ListParagraphChar">
    <w:name w:val="List Paragraph Char"/>
    <w:aliases w:val="Bullet List Char,numbered Char,FooterText Char"/>
    <w:basedOn w:val="DefaultParagraphFont"/>
    <w:link w:val="ListParagraph"/>
    <w:uiPriority w:val="34"/>
    <w:locked/>
    <w:rsid w:val="009340A1"/>
  </w:style>
  <w:style w:type="paragraph" w:styleId="BodyText">
    <w:name w:val="Body Text"/>
    <w:basedOn w:val="Normal"/>
    <w:link w:val="BodyTextChar"/>
    <w:qFormat/>
    <w:rsid w:val="00CD7F57"/>
    <w:pPr>
      <w:ind w:left="360"/>
      <w:jc w:val="both"/>
    </w:pPr>
    <w:rPr>
      <w:rFonts w:ascii="Arial" w:hAnsi="Arial"/>
      <w:szCs w:val="24"/>
      <w:lang w:val="x-none" w:eastAsia="x-none"/>
    </w:rPr>
  </w:style>
  <w:style w:type="character" w:customStyle="1" w:styleId="BodyTextChar">
    <w:name w:val="Body Text Char"/>
    <w:basedOn w:val="DefaultParagraphFont"/>
    <w:link w:val="BodyText"/>
    <w:rsid w:val="00CD7F57"/>
    <w:rPr>
      <w:rFonts w:ascii="Arial" w:hAnsi="Arial"/>
      <w:szCs w:val="24"/>
      <w:lang w:val="x-none" w:eastAsia="x-none"/>
    </w:rPr>
  </w:style>
  <w:style w:type="paragraph" w:styleId="Revision">
    <w:name w:val="Revision"/>
    <w:hidden/>
    <w:uiPriority w:val="99"/>
    <w:semiHidden/>
    <w:rsid w:val="00837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5991">
      <w:bodyDiv w:val="1"/>
      <w:marLeft w:val="0"/>
      <w:marRight w:val="0"/>
      <w:marTop w:val="0"/>
      <w:marBottom w:val="0"/>
      <w:divBdr>
        <w:top w:val="none" w:sz="0" w:space="0" w:color="auto"/>
        <w:left w:val="none" w:sz="0" w:space="0" w:color="auto"/>
        <w:bottom w:val="none" w:sz="0" w:space="0" w:color="auto"/>
        <w:right w:val="none" w:sz="0" w:space="0" w:color="auto"/>
      </w:divBdr>
    </w:div>
    <w:div w:id="29117193">
      <w:bodyDiv w:val="1"/>
      <w:marLeft w:val="0"/>
      <w:marRight w:val="0"/>
      <w:marTop w:val="0"/>
      <w:marBottom w:val="0"/>
      <w:divBdr>
        <w:top w:val="none" w:sz="0" w:space="0" w:color="auto"/>
        <w:left w:val="none" w:sz="0" w:space="0" w:color="auto"/>
        <w:bottom w:val="none" w:sz="0" w:space="0" w:color="auto"/>
        <w:right w:val="none" w:sz="0" w:space="0" w:color="auto"/>
      </w:divBdr>
    </w:div>
    <w:div w:id="11536749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9888317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5997415">
      <w:bodyDiv w:val="1"/>
      <w:marLeft w:val="0"/>
      <w:marRight w:val="0"/>
      <w:marTop w:val="0"/>
      <w:marBottom w:val="0"/>
      <w:divBdr>
        <w:top w:val="none" w:sz="0" w:space="0" w:color="auto"/>
        <w:left w:val="none" w:sz="0" w:space="0" w:color="auto"/>
        <w:bottom w:val="none" w:sz="0" w:space="0" w:color="auto"/>
        <w:right w:val="none" w:sz="0" w:space="0" w:color="auto"/>
      </w:divBdr>
    </w:div>
    <w:div w:id="166346080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kmltechnology.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j.gov/it/docs/ps/NJ_Statewide_Information_Security_Manual.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ate.nj.us/treasury/purchase/data_communications.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62EB79AECFCA488FD2C8E5EB7F49DB" ma:contentTypeVersion="4" ma:contentTypeDescription="Create a new document." ma:contentTypeScope="" ma:versionID="2cef7e62c0601231de83f62778f89c21">
  <xsd:schema xmlns:xsd="http://www.w3.org/2001/XMLSchema" xmlns:xs="http://www.w3.org/2001/XMLSchema" xmlns:p="http://schemas.microsoft.com/office/2006/metadata/properties" xmlns:ns2="054808bc-2771-4e5f-a9e3-6e592cd319f0" xmlns:ns3="e7a83744-a22e-474f-8ba5-a839c678c8dc" targetNamespace="http://schemas.microsoft.com/office/2006/metadata/properties" ma:root="true" ma:fieldsID="11f02302bb7e342974640b73b76c2e6c" ns2:_="" ns3:_="">
    <xsd:import namespace="054808bc-2771-4e5f-a9e3-6e592cd319f0"/>
    <xsd:import namespace="e7a83744-a22e-474f-8ba5-a839c678c8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4808bc-2771-4e5f-a9e3-6e592cd31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a83744-a22e-474f-8ba5-a839c678c8d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9037F-6B8B-4392-AF25-A676B400D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4808bc-2771-4e5f-a9e3-6e592cd319f0"/>
    <ds:schemaRef ds:uri="e7a83744-a22e-474f-8ba5-a839c678c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54808bc-2771-4e5f-a9e3-6e592cd319f0"/>
    <ds:schemaRef ds:uri="http://purl.org/dc/elements/1.1/"/>
    <ds:schemaRef ds:uri="http://schemas.microsoft.com/office/2006/metadata/properties"/>
    <ds:schemaRef ds:uri="e7a83744-a22e-474f-8ba5-a839c678c8dc"/>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7D9D725D-7F30-4A17-AD49-418C1047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47</Pages>
  <Words>20387</Words>
  <Characters>116212</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DPP - CI</cp:lastModifiedBy>
  <cp:revision>2</cp:revision>
  <cp:lastPrinted>2016-08-03T15:29:00Z</cp:lastPrinted>
  <dcterms:created xsi:type="dcterms:W3CDTF">2021-07-02T17:54:00Z</dcterms:created>
  <dcterms:modified xsi:type="dcterms:W3CDTF">2021-07-02T17:54:00Z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0x010100B462EB79AECFCA488FD2C8E5EB7F49DB</vt:lpwstr>
  </property>
  <property fmtid="{D5CDD505-2E9C-101B-9397-08002B2CF9AE}" pid="4" name="_dlc_DocIdItemGuid">
    <vt:lpwstr>9036b283-51f3-4caa-969a-34ea8a86326f</vt:lpwstr>
  </property>
</Properties>
</file>