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76E" w:rsidRPr="002420F8" w:rsidRDefault="008319C7" w:rsidP="0009176E">
      <w:pPr>
        <w:pStyle w:val="Heading3"/>
        <w:keepNext w:val="0"/>
        <w:jc w:val="center"/>
        <w:rPr>
          <w:rFonts w:ascii="Arial" w:hAnsi="Arial" w:cs="Arial"/>
          <w:b/>
          <w:sz w:val="20"/>
        </w:rPr>
      </w:pPr>
      <w:r>
        <w:rPr>
          <w:rFonts w:ascii="Arial" w:hAnsi="Arial" w:cs="Arial"/>
          <w:b/>
          <w:sz w:val="20"/>
        </w:rPr>
        <w:t xml:space="preserve">November </w:t>
      </w:r>
      <w:r w:rsidR="00836FA9">
        <w:rPr>
          <w:rFonts w:ascii="Arial" w:hAnsi="Arial" w:cs="Arial"/>
          <w:b/>
          <w:sz w:val="20"/>
        </w:rPr>
        <w:t>12</w:t>
      </w:r>
      <w:r w:rsidR="0009176E">
        <w:rPr>
          <w:rFonts w:ascii="Arial" w:hAnsi="Arial" w:cs="Arial"/>
          <w:b/>
          <w:sz w:val="20"/>
        </w:rPr>
        <w:t>, 2019</w:t>
      </w:r>
    </w:p>
    <w:p w:rsidR="0009176E" w:rsidRPr="008918DF" w:rsidRDefault="0009176E" w:rsidP="0009176E">
      <w:pPr>
        <w:rPr>
          <w:rFonts w:ascii="Arial" w:hAnsi="Arial" w:cs="Arial"/>
        </w:rPr>
      </w:pPr>
    </w:p>
    <w:p w:rsidR="0009176E" w:rsidRPr="008918DF" w:rsidRDefault="0009176E" w:rsidP="0009176E">
      <w:pPr>
        <w:rPr>
          <w:rFonts w:ascii="Arial" w:hAnsi="Arial" w:cs="Arial"/>
        </w:rPr>
      </w:pPr>
    </w:p>
    <w:p w:rsidR="0009176E" w:rsidRPr="008918DF" w:rsidRDefault="0009176E" w:rsidP="0009176E">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 xml:space="preserve">All Interested Vendors {Bidders} </w:t>
      </w:r>
    </w:p>
    <w:p w:rsidR="0009176E" w:rsidRPr="008918DF" w:rsidRDefault="0009176E" w:rsidP="0009176E">
      <w:pPr>
        <w:rPr>
          <w:rFonts w:ascii="Arial" w:hAnsi="Arial" w:cs="Arial"/>
        </w:rPr>
      </w:pPr>
    </w:p>
    <w:p w:rsidR="0009176E" w:rsidRPr="008918DF" w:rsidRDefault="0009176E" w:rsidP="0009176E">
      <w:pPr>
        <w:tabs>
          <w:tab w:val="left" w:pos="0"/>
        </w:tabs>
        <w:rPr>
          <w:rFonts w:ascii="Arial" w:hAnsi="Arial" w:cs="Arial"/>
        </w:rPr>
      </w:pPr>
    </w:p>
    <w:p w:rsidR="0009176E" w:rsidRPr="008918DF" w:rsidRDefault="0009176E" w:rsidP="0009176E">
      <w:pPr>
        <w:pStyle w:val="Heading2"/>
        <w:keepNext w:val="0"/>
        <w:widowControl w:val="0"/>
        <w:tabs>
          <w:tab w:val="left" w:pos="0"/>
        </w:tabs>
        <w:rPr>
          <w:rFonts w:ascii="Arial" w:hAnsi="Arial" w:cs="Arial"/>
          <w:sz w:val="20"/>
        </w:rPr>
      </w:pPr>
      <w:r w:rsidRPr="008918DF">
        <w:rPr>
          <w:rFonts w:ascii="Arial" w:hAnsi="Arial" w:cs="Arial"/>
          <w:sz w:val="20"/>
        </w:rPr>
        <w:t>Re:</w:t>
      </w:r>
      <w:r w:rsidRPr="008918DF">
        <w:rPr>
          <w:rFonts w:ascii="Arial" w:hAnsi="Arial" w:cs="Arial"/>
          <w:sz w:val="20"/>
        </w:rPr>
        <w:tab/>
        <w:t xml:space="preserve">Bid Solicitation # </w:t>
      </w:r>
      <w:r>
        <w:rPr>
          <w:rFonts w:ascii="Arial" w:hAnsi="Arial" w:cs="Arial"/>
          <w:sz w:val="20"/>
        </w:rPr>
        <w:t>19DPP00</w:t>
      </w:r>
      <w:r w:rsidR="008A5653">
        <w:rPr>
          <w:rFonts w:ascii="Arial" w:hAnsi="Arial" w:cs="Arial"/>
          <w:sz w:val="20"/>
        </w:rPr>
        <w:t>424</w:t>
      </w:r>
    </w:p>
    <w:p w:rsidR="0009176E" w:rsidRPr="008918DF" w:rsidRDefault="008A5653" w:rsidP="0009176E">
      <w:pPr>
        <w:ind w:firstLine="720"/>
        <w:rPr>
          <w:rFonts w:ascii="Arial" w:hAnsi="Arial" w:cs="Arial"/>
          <w:b/>
        </w:rPr>
      </w:pPr>
      <w:r>
        <w:rPr>
          <w:rFonts w:ascii="Arial" w:hAnsi="Arial" w:cs="Arial"/>
          <w:b/>
        </w:rPr>
        <w:t>T2631- Cosmetology and Hairstyling License Examination, L&amp;PS</w:t>
      </w:r>
    </w:p>
    <w:p w:rsidR="0009176E" w:rsidRPr="008918DF" w:rsidRDefault="0009176E" w:rsidP="0009176E">
      <w:pPr>
        <w:tabs>
          <w:tab w:val="left" w:pos="0"/>
        </w:tabs>
        <w:outlineLvl w:val="0"/>
        <w:rPr>
          <w:rFonts w:ascii="Arial" w:hAnsi="Arial" w:cs="Arial"/>
          <w:b/>
        </w:rPr>
      </w:pPr>
    </w:p>
    <w:p w:rsidR="000526CC" w:rsidRPr="008918DF" w:rsidRDefault="000526CC" w:rsidP="000526CC">
      <w:pPr>
        <w:tabs>
          <w:tab w:val="left" w:pos="0"/>
        </w:tabs>
        <w:outlineLvl w:val="0"/>
        <w:rPr>
          <w:rFonts w:ascii="Arial" w:hAnsi="Arial" w:cs="Arial"/>
          <w:b/>
        </w:rPr>
      </w:pPr>
      <w:r w:rsidRPr="008918DF">
        <w:rPr>
          <w:rFonts w:ascii="Arial" w:hAnsi="Arial" w:cs="Arial"/>
          <w:b/>
        </w:rPr>
        <w:tab/>
      </w:r>
      <w:r>
        <w:rPr>
          <w:rFonts w:ascii="Arial" w:hAnsi="Arial" w:cs="Arial"/>
          <w:b/>
        </w:rPr>
        <w:t xml:space="preserve">Quote </w:t>
      </w:r>
      <w:r w:rsidRPr="008918DF">
        <w:rPr>
          <w:rFonts w:ascii="Arial" w:hAnsi="Arial" w:cs="Arial"/>
          <w:b/>
        </w:rPr>
        <w:t xml:space="preserve">Submission Due Date: </w:t>
      </w:r>
      <w:r w:rsidR="008A5653">
        <w:rPr>
          <w:rFonts w:ascii="Arial" w:hAnsi="Arial" w:cs="Arial"/>
          <w:b/>
          <w:u w:val="single"/>
        </w:rPr>
        <w:t xml:space="preserve">November 21, 2019 </w:t>
      </w:r>
      <w:r w:rsidRPr="008918DF">
        <w:rPr>
          <w:rFonts w:ascii="Arial" w:hAnsi="Arial" w:cs="Arial"/>
          <w:b/>
        </w:rPr>
        <w:t>(2:00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p w:rsidR="0009176E" w:rsidRDefault="0009176E" w:rsidP="0009176E"/>
    <w:p w:rsidR="0009176E" w:rsidRPr="008918DF" w:rsidRDefault="0009176E" w:rsidP="0009176E"/>
    <w:p w:rsidR="0009176E" w:rsidRPr="008F0F6E" w:rsidRDefault="0009176E" w:rsidP="0009176E">
      <w:pPr>
        <w:pStyle w:val="Heading1"/>
        <w:keepNext w:val="0"/>
        <w:tabs>
          <w:tab w:val="left" w:pos="0"/>
        </w:tabs>
        <w:rPr>
          <w:rFonts w:ascii="Arial" w:hAnsi="Arial" w:cs="Arial"/>
          <w:i w:val="0"/>
          <w:sz w:val="20"/>
        </w:rPr>
      </w:pPr>
      <w:r w:rsidRPr="008F0F6E">
        <w:rPr>
          <w:rFonts w:ascii="Arial" w:hAnsi="Arial" w:cs="Arial"/>
          <w:i w:val="0"/>
          <w:sz w:val="20"/>
        </w:rPr>
        <w:t>Bid Amendment #</w:t>
      </w:r>
      <w:r w:rsidR="008A5653">
        <w:rPr>
          <w:rFonts w:ascii="Arial" w:hAnsi="Arial" w:cs="Arial"/>
          <w:i w:val="0"/>
          <w:sz w:val="20"/>
        </w:rPr>
        <w:t>1</w:t>
      </w:r>
    </w:p>
    <w:p w:rsidR="0009176E" w:rsidRPr="008F0F6E" w:rsidRDefault="0009176E" w:rsidP="0009176E">
      <w:pPr>
        <w:tabs>
          <w:tab w:val="left" w:pos="0"/>
        </w:tabs>
        <w:rPr>
          <w:rFonts w:ascii="Arial" w:hAnsi="Arial" w:cs="Arial"/>
        </w:rPr>
      </w:pPr>
    </w:p>
    <w:p w:rsidR="0009176E" w:rsidRPr="008F0F6E" w:rsidRDefault="0009176E" w:rsidP="0009176E">
      <w:pPr>
        <w:tabs>
          <w:tab w:val="left" w:pos="0"/>
        </w:tabs>
        <w:rPr>
          <w:rFonts w:ascii="Arial" w:hAnsi="Arial" w:cs="Arial"/>
        </w:rPr>
      </w:pPr>
    </w:p>
    <w:p w:rsidR="0009176E" w:rsidRPr="008F0F6E" w:rsidRDefault="0009176E" w:rsidP="0009176E">
      <w:pPr>
        <w:tabs>
          <w:tab w:val="left" w:pos="0"/>
        </w:tabs>
        <w:jc w:val="both"/>
        <w:rPr>
          <w:rFonts w:ascii="Arial" w:hAnsi="Arial" w:cs="Arial"/>
        </w:rPr>
      </w:pPr>
      <w:r w:rsidRPr="008F0F6E">
        <w:rPr>
          <w:rFonts w:ascii="Arial" w:hAnsi="Arial" w:cs="Arial"/>
        </w:rPr>
        <w:t>The follow</w:t>
      </w:r>
      <w:r w:rsidR="008A5653">
        <w:rPr>
          <w:rFonts w:ascii="Arial" w:hAnsi="Arial" w:cs="Arial"/>
        </w:rPr>
        <w:t>ing constitutes Bid Amendment #1</w:t>
      </w:r>
      <w:r w:rsidRPr="008F0F6E">
        <w:rPr>
          <w:rFonts w:ascii="Arial" w:hAnsi="Arial" w:cs="Arial"/>
        </w:rPr>
        <w:t xml:space="preserve"> to the above referenced Bid Solicitation:</w:t>
      </w:r>
    </w:p>
    <w:p w:rsidR="0009176E" w:rsidRPr="008F0F6E" w:rsidRDefault="0009176E" w:rsidP="0009176E">
      <w:pPr>
        <w:tabs>
          <w:tab w:val="left" w:pos="0"/>
        </w:tabs>
        <w:jc w:val="both"/>
        <w:rPr>
          <w:rFonts w:ascii="Arial" w:hAnsi="Arial" w:cs="Arial"/>
        </w:rPr>
      </w:pPr>
      <w:r w:rsidRPr="008F0F6E">
        <w:rPr>
          <w:rFonts w:ascii="Arial" w:hAnsi="Arial" w:cs="Arial"/>
        </w:rPr>
        <w:t xml:space="preserve">  </w:t>
      </w:r>
      <w:r>
        <w:rPr>
          <w:rFonts w:ascii="Arial" w:hAnsi="Arial" w:cs="Arial"/>
        </w:rPr>
        <w:t xml:space="preserve">                                                                                                                </w:t>
      </w:r>
    </w:p>
    <w:p w:rsidR="0009176E" w:rsidRDefault="0009176E" w:rsidP="0009176E">
      <w:pPr>
        <w:pStyle w:val="ListParagraph"/>
        <w:numPr>
          <w:ilvl w:val="0"/>
          <w:numId w:val="1"/>
        </w:numPr>
        <w:tabs>
          <w:tab w:val="left" w:pos="0"/>
        </w:tabs>
        <w:rPr>
          <w:rFonts w:ascii="Arial" w:hAnsi="Arial" w:cs="Arial"/>
        </w:rPr>
      </w:pPr>
      <w:r w:rsidRPr="00B14F62">
        <w:rPr>
          <w:rFonts w:ascii="Arial" w:hAnsi="Arial" w:cs="Arial"/>
        </w:rPr>
        <w:t>This Bid Amendment includes</w:t>
      </w:r>
      <w:r>
        <w:rPr>
          <w:rFonts w:ascii="Arial" w:hAnsi="Arial" w:cs="Arial"/>
        </w:rPr>
        <w:t xml:space="preserve"> answers to questions; and</w:t>
      </w:r>
    </w:p>
    <w:p w:rsidR="0009176E" w:rsidRDefault="0009176E" w:rsidP="0009176E">
      <w:pPr>
        <w:pStyle w:val="ListParagraph"/>
        <w:tabs>
          <w:tab w:val="left" w:pos="0"/>
        </w:tabs>
        <w:ind w:left="1440"/>
        <w:rPr>
          <w:rFonts w:ascii="Arial" w:hAnsi="Arial" w:cs="Arial"/>
        </w:rPr>
      </w:pPr>
    </w:p>
    <w:p w:rsidR="0009176E" w:rsidRDefault="0009176E" w:rsidP="0009176E">
      <w:pPr>
        <w:pStyle w:val="ListParagraph"/>
        <w:numPr>
          <w:ilvl w:val="0"/>
          <w:numId w:val="1"/>
        </w:numPr>
        <w:tabs>
          <w:tab w:val="left" w:pos="0"/>
        </w:tabs>
        <w:rPr>
          <w:rFonts w:ascii="Arial" w:hAnsi="Arial" w:cs="Arial"/>
        </w:rPr>
      </w:pPr>
      <w:r w:rsidRPr="00EC18DC">
        <w:rPr>
          <w:rFonts w:ascii="Arial" w:hAnsi="Arial" w:cs="Arial"/>
        </w:rPr>
        <w:t xml:space="preserve">Please note that for all additions, deletions, clarifications and modifications to the Bid Solicitation, please refer to </w:t>
      </w:r>
      <w:r w:rsidRPr="0072640B">
        <w:rPr>
          <w:rFonts w:ascii="Arial" w:hAnsi="Arial" w:cs="Arial"/>
        </w:rPr>
        <w:t>the Revised Bid Solicitation</w:t>
      </w:r>
      <w:r>
        <w:rPr>
          <w:rFonts w:ascii="Arial" w:hAnsi="Arial" w:cs="Arial"/>
        </w:rPr>
        <w:t>, titled “</w:t>
      </w:r>
      <w:r w:rsidR="008A5653">
        <w:rPr>
          <w:rFonts w:ascii="Arial" w:hAnsi="Arial" w:cs="Arial"/>
        </w:rPr>
        <w:t>T2</w:t>
      </w:r>
      <w:r w:rsidR="00645AD6">
        <w:rPr>
          <w:rFonts w:ascii="Arial" w:hAnsi="Arial" w:cs="Arial"/>
        </w:rPr>
        <w:t>6</w:t>
      </w:r>
      <w:r w:rsidR="008A5653">
        <w:rPr>
          <w:rFonts w:ascii="Arial" w:hAnsi="Arial" w:cs="Arial"/>
        </w:rPr>
        <w:t>31 Revised Bid Solicitation 110619”</w:t>
      </w:r>
    </w:p>
    <w:p w:rsidR="008A5653" w:rsidRPr="008A5653" w:rsidRDefault="008A5653" w:rsidP="008A5653">
      <w:pPr>
        <w:pStyle w:val="ListParagraph"/>
        <w:rPr>
          <w:rFonts w:ascii="Arial" w:hAnsi="Arial" w:cs="Arial"/>
        </w:rPr>
      </w:pPr>
    </w:p>
    <w:p w:rsidR="008A5653" w:rsidRDefault="008A5653" w:rsidP="008A5653">
      <w:pPr>
        <w:pStyle w:val="ListParagraph"/>
        <w:numPr>
          <w:ilvl w:val="0"/>
          <w:numId w:val="1"/>
        </w:numPr>
        <w:tabs>
          <w:tab w:val="left" w:pos="0"/>
        </w:tabs>
        <w:rPr>
          <w:rFonts w:ascii="Arial" w:hAnsi="Arial" w:cs="Arial"/>
        </w:rPr>
      </w:pPr>
      <w:r>
        <w:rPr>
          <w:rFonts w:ascii="Arial" w:hAnsi="Arial" w:cs="Arial"/>
        </w:rPr>
        <w:t>Please note that the Division’s website has been updated. If you are unable to access a web address link directly from the Bid Solicitation, please refer to the following web address links:</w:t>
      </w:r>
    </w:p>
    <w:p w:rsidR="008A5653" w:rsidRDefault="008A5653" w:rsidP="008A5653">
      <w:pPr>
        <w:pStyle w:val="ListParagraph"/>
        <w:rPr>
          <w:rFonts w:ascii="Arial" w:hAnsi="Arial" w:cs="Arial"/>
        </w:rPr>
      </w:pPr>
    </w:p>
    <w:p w:rsidR="008A5653" w:rsidRDefault="008A5653" w:rsidP="008A5653">
      <w:pPr>
        <w:pStyle w:val="ListParagraph"/>
        <w:numPr>
          <w:ilvl w:val="1"/>
          <w:numId w:val="1"/>
        </w:numPr>
        <w:rPr>
          <w:rFonts w:ascii="Arial" w:hAnsi="Arial" w:cs="Arial"/>
          <w:color w:val="000000"/>
        </w:rPr>
      </w:pPr>
      <w:r>
        <w:rPr>
          <w:rFonts w:ascii="Arial" w:hAnsi="Arial" w:cs="Arial"/>
          <w:color w:val="000000"/>
        </w:rPr>
        <w:t xml:space="preserve">NJSTART Vendor Support Page/QRGs: </w:t>
      </w:r>
      <w:hyperlink r:id="rId7" w:history="1">
        <w:r>
          <w:rPr>
            <w:rStyle w:val="Hyperlink"/>
            <w:rFonts w:ascii="Arial" w:hAnsi="Arial" w:cs="Arial"/>
          </w:rPr>
          <w:t>https://www.state.nj.us/treasury/purchase/vendor.shtml</w:t>
        </w:r>
      </w:hyperlink>
    </w:p>
    <w:p w:rsidR="008A5653" w:rsidRDefault="008A5653" w:rsidP="008A5653">
      <w:pPr>
        <w:pStyle w:val="ListParagraph"/>
        <w:numPr>
          <w:ilvl w:val="1"/>
          <w:numId w:val="1"/>
        </w:numPr>
        <w:rPr>
          <w:rFonts w:ascii="Arial" w:hAnsi="Arial" w:cs="Arial"/>
          <w:color w:val="000000"/>
        </w:rPr>
      </w:pPr>
      <w:r>
        <w:rPr>
          <w:rFonts w:ascii="Arial" w:hAnsi="Arial" w:cs="Arial"/>
        </w:rPr>
        <w:t>Division of Purchase and Property</w:t>
      </w:r>
      <w:r>
        <w:rPr>
          <w:rFonts w:ascii="Arial" w:hAnsi="Arial" w:cs="Arial"/>
          <w:color w:val="000000"/>
        </w:rPr>
        <w:t xml:space="preserve"> Main Page: </w:t>
      </w:r>
      <w:hyperlink r:id="rId8" w:history="1">
        <w:r>
          <w:rPr>
            <w:rStyle w:val="Hyperlink"/>
            <w:rFonts w:ascii="Arial" w:hAnsi="Arial" w:cs="Arial"/>
          </w:rPr>
          <w:t>https://www.state.nj.us/treasury/purchase/</w:t>
        </w:r>
      </w:hyperlink>
    </w:p>
    <w:p w:rsidR="008A5653" w:rsidRDefault="008A5653" w:rsidP="008A5653">
      <w:pPr>
        <w:pStyle w:val="ListParagraph"/>
        <w:numPr>
          <w:ilvl w:val="1"/>
          <w:numId w:val="1"/>
        </w:numPr>
        <w:tabs>
          <w:tab w:val="left" w:pos="0"/>
        </w:tabs>
        <w:rPr>
          <w:rFonts w:ascii="Arial" w:hAnsi="Arial" w:cs="Arial"/>
        </w:rPr>
      </w:pPr>
      <w:r>
        <w:rPr>
          <w:rFonts w:ascii="Arial" w:hAnsi="Arial" w:cs="Arial"/>
        </w:rPr>
        <w:t xml:space="preserve">Division of Purchase and Property Forms Page: </w:t>
      </w:r>
      <w:hyperlink r:id="rId9" w:history="1">
        <w:r>
          <w:rPr>
            <w:rStyle w:val="Hyperlink"/>
            <w:rFonts w:ascii="Arial" w:hAnsi="Arial" w:cs="Arial"/>
          </w:rPr>
          <w:t>https://www.state.nj.us/treasury/purchase/forms.shtml</w:t>
        </w:r>
      </w:hyperlink>
    </w:p>
    <w:p w:rsidR="008A5653" w:rsidRPr="008A5653" w:rsidRDefault="008A5653" w:rsidP="008A5653">
      <w:pPr>
        <w:pStyle w:val="ListParagraph"/>
        <w:numPr>
          <w:ilvl w:val="1"/>
          <w:numId w:val="1"/>
        </w:numPr>
        <w:tabs>
          <w:tab w:val="left" w:pos="0"/>
        </w:tabs>
        <w:rPr>
          <w:rFonts w:ascii="Arial" w:hAnsi="Arial" w:cs="Arial"/>
        </w:rPr>
      </w:pPr>
      <w:r>
        <w:rPr>
          <w:rFonts w:ascii="Arial" w:hAnsi="Arial" w:cs="Arial"/>
        </w:rPr>
        <w:t xml:space="preserve">New Jersey Business Ethics Guide: </w:t>
      </w:r>
      <w:hyperlink r:id="rId10" w:history="1">
        <w:r>
          <w:rPr>
            <w:rStyle w:val="Hyperlink"/>
            <w:rFonts w:ascii="Arial" w:hAnsi="Arial" w:cs="Arial"/>
          </w:rPr>
          <w:t>https://www.state.nj.us/treasury/purchase/ethics.shtml</w:t>
        </w:r>
      </w:hyperlink>
    </w:p>
    <w:p w:rsidR="0009176E" w:rsidRPr="00986997" w:rsidRDefault="0009176E" w:rsidP="0009176E">
      <w:pPr>
        <w:tabs>
          <w:tab w:val="left" w:pos="0"/>
        </w:tabs>
        <w:jc w:val="both"/>
        <w:rPr>
          <w:rFonts w:ascii="Arial" w:hAnsi="Arial" w:cs="Arial"/>
        </w:rPr>
      </w:pPr>
    </w:p>
    <w:p w:rsidR="0009176E" w:rsidRPr="008918DF" w:rsidRDefault="0009176E" w:rsidP="0009176E">
      <w:pPr>
        <w:tabs>
          <w:tab w:val="left" w:pos="0"/>
        </w:tabs>
        <w:jc w:val="both"/>
        <w:rPr>
          <w:rFonts w:ascii="Arial" w:hAnsi="Arial" w:cs="Arial"/>
        </w:rPr>
      </w:pPr>
      <w:r w:rsidRPr="008918DF">
        <w:rPr>
          <w:rFonts w:ascii="Arial" w:hAnsi="Arial" w:cs="Arial"/>
        </w:rPr>
        <w:t>It is the sole responsibility of the Vendor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rsidR="0009176E" w:rsidRPr="008918DF" w:rsidRDefault="0009176E" w:rsidP="0009176E">
      <w:pPr>
        <w:tabs>
          <w:tab w:val="left" w:pos="0"/>
        </w:tabs>
        <w:jc w:val="both"/>
        <w:rPr>
          <w:rFonts w:ascii="Arial" w:hAnsi="Arial" w:cs="Arial"/>
        </w:rPr>
      </w:pPr>
    </w:p>
    <w:p w:rsidR="0009176E" w:rsidRPr="008918DF" w:rsidRDefault="0009176E" w:rsidP="0009176E">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rsidR="0009176E" w:rsidRPr="008918DF" w:rsidRDefault="0009176E" w:rsidP="0009176E">
      <w:pPr>
        <w:tabs>
          <w:tab w:val="left" w:pos="0"/>
        </w:tabs>
        <w:jc w:val="both"/>
        <w:rPr>
          <w:rFonts w:ascii="Arial" w:hAnsi="Arial" w:cs="Arial"/>
        </w:rPr>
      </w:pPr>
    </w:p>
    <w:p w:rsidR="0009176E" w:rsidRPr="008918DF" w:rsidRDefault="0009176E" w:rsidP="0009176E">
      <w:pPr>
        <w:tabs>
          <w:tab w:val="left" w:pos="0"/>
        </w:tabs>
        <w:outlineLvl w:val="0"/>
        <w:rPr>
          <w:rFonts w:ascii="Arial" w:hAnsi="Arial" w:cs="Arial"/>
          <w:b/>
          <w:u w:val="single"/>
        </w:rPr>
      </w:pPr>
      <w:r w:rsidRPr="008918DF">
        <w:rPr>
          <w:rFonts w:ascii="Arial" w:hAnsi="Arial" w:cs="Arial"/>
        </w:rPr>
        <w:br w:type="page"/>
      </w:r>
    </w:p>
    <w:p w:rsidR="0009176E" w:rsidRPr="008918DF" w:rsidRDefault="0009176E" w:rsidP="0009176E">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Pr>
          <w:rFonts w:ascii="Arial" w:hAnsi="Arial" w:cs="Arial"/>
          <w:sz w:val="20"/>
        </w:rPr>
        <w:t>19DPP00</w:t>
      </w:r>
      <w:r w:rsidR="008A5653">
        <w:rPr>
          <w:rFonts w:ascii="Arial" w:hAnsi="Arial" w:cs="Arial"/>
          <w:sz w:val="20"/>
        </w:rPr>
        <w:t>424</w:t>
      </w:r>
    </w:p>
    <w:p w:rsidR="0009176E" w:rsidRPr="008918DF" w:rsidRDefault="0009176E" w:rsidP="0009176E">
      <w:pPr>
        <w:jc w:val="center"/>
        <w:rPr>
          <w:rFonts w:ascii="Arial" w:hAnsi="Arial" w:cs="Arial"/>
          <w:b/>
        </w:rPr>
      </w:pPr>
      <w:r>
        <w:rPr>
          <w:rFonts w:ascii="Arial" w:hAnsi="Arial" w:cs="Arial"/>
          <w:b/>
        </w:rPr>
        <w:t>T</w:t>
      </w:r>
      <w:r w:rsidR="008A5653">
        <w:rPr>
          <w:rFonts w:ascii="Arial" w:hAnsi="Arial" w:cs="Arial"/>
          <w:b/>
        </w:rPr>
        <w:t>2631- Cosmetology and Hairstyling License Examinations</w:t>
      </w:r>
      <w:r w:rsidR="00645AD6">
        <w:rPr>
          <w:rFonts w:ascii="Arial" w:hAnsi="Arial" w:cs="Arial"/>
          <w:b/>
        </w:rPr>
        <w:t>, L&amp;PS</w:t>
      </w:r>
    </w:p>
    <w:p w:rsidR="0009176E" w:rsidRDefault="0009176E" w:rsidP="0009176E">
      <w:pPr>
        <w:tabs>
          <w:tab w:val="left" w:pos="0"/>
        </w:tabs>
        <w:jc w:val="center"/>
        <w:outlineLvl w:val="0"/>
        <w:rPr>
          <w:rFonts w:ascii="Arial" w:hAnsi="Arial" w:cs="Arial"/>
          <w:b/>
        </w:rPr>
      </w:pPr>
    </w:p>
    <w:p w:rsidR="0009176E" w:rsidRDefault="0009176E" w:rsidP="0009176E">
      <w:pPr>
        <w:pStyle w:val="Heading4"/>
        <w:tabs>
          <w:tab w:val="left" w:pos="0"/>
        </w:tabs>
        <w:rPr>
          <w:rFonts w:ascii="Arial" w:hAnsi="Arial" w:cs="Arial"/>
          <w:b/>
          <w:i/>
          <w:sz w:val="20"/>
          <w:u w:val="single"/>
        </w:rPr>
      </w:pPr>
      <w:r>
        <w:rPr>
          <w:rFonts w:ascii="Arial" w:hAnsi="Arial" w:cs="Arial"/>
          <w:b/>
          <w:sz w:val="20"/>
        </w:rPr>
        <w:t>Answers to Questions</w:t>
      </w:r>
    </w:p>
    <w:p w:rsidR="0009176E" w:rsidRDefault="0009176E" w:rsidP="0009176E">
      <w:pPr>
        <w:tabs>
          <w:tab w:val="left" w:pos="0"/>
        </w:tabs>
        <w:rPr>
          <w:rFonts w:ascii="Arial" w:hAnsi="Arial" w:cs="Arial"/>
        </w:rPr>
      </w:pPr>
    </w:p>
    <w:p w:rsidR="0009176E" w:rsidRDefault="0009176E" w:rsidP="0009176E">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r w:rsidR="00DD1DDE">
        <w:rPr>
          <w:rFonts w:ascii="Arial" w:hAnsi="Arial" w:cs="Arial"/>
        </w:rPr>
        <w:t>Note: Some questions have been paraphrased in the interest of readability and clarity.</w:t>
      </w:r>
    </w:p>
    <w:p w:rsidR="0009176E" w:rsidRDefault="0009176E" w:rsidP="0009176E">
      <w:pPr>
        <w:tabs>
          <w:tab w:val="left" w:pos="0"/>
        </w:tabs>
        <w:jc w:val="both"/>
        <w:rPr>
          <w:rFonts w:ascii="Arial" w:hAnsi="Arial" w:cs="Arial"/>
        </w:rPr>
      </w:pPr>
    </w:p>
    <w:p w:rsidR="0009176E" w:rsidRDefault="0009176E" w:rsidP="0009176E">
      <w:pPr>
        <w:tabs>
          <w:tab w:val="left" w:pos="0"/>
        </w:tabs>
        <w:rPr>
          <w:rFonts w:ascii="Arial" w:hAnsi="Arial" w:cs="Arial"/>
        </w:rPr>
      </w:pP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1"/>
        <w:gridCol w:w="2169"/>
        <w:gridCol w:w="7233"/>
      </w:tblGrid>
      <w:tr w:rsidR="0009176E" w:rsidTr="00E64AD2">
        <w:trPr>
          <w:trHeight w:val="467"/>
          <w:tblHeader/>
        </w:trPr>
        <w:tc>
          <w:tcPr>
            <w:tcW w:w="88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9176E" w:rsidRDefault="0009176E" w:rsidP="00E64AD2">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9" w:type="dxa"/>
            <w:tcBorders>
              <w:top w:val="single" w:sz="4" w:space="0" w:color="auto"/>
              <w:left w:val="single" w:sz="4" w:space="0" w:color="auto"/>
              <w:bottom w:val="single" w:sz="4" w:space="0" w:color="auto"/>
              <w:right w:val="single" w:sz="4" w:space="0" w:color="auto"/>
            </w:tcBorders>
            <w:shd w:val="clear" w:color="auto" w:fill="CCFFCC"/>
            <w:hideMark/>
          </w:tcPr>
          <w:p w:rsidR="0009176E" w:rsidRDefault="0009176E" w:rsidP="00E64AD2">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09176E" w:rsidRDefault="0009176E" w:rsidP="00E64AD2">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33"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9176E" w:rsidRDefault="0009176E" w:rsidP="00E64AD2">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09176E" w:rsidTr="00E64AD2">
        <w:trPr>
          <w:trHeight w:val="2595"/>
        </w:trPr>
        <w:tc>
          <w:tcPr>
            <w:tcW w:w="881" w:type="dxa"/>
            <w:tcBorders>
              <w:top w:val="single" w:sz="4" w:space="0" w:color="auto"/>
              <w:left w:val="single" w:sz="4" w:space="0" w:color="auto"/>
              <w:bottom w:val="single" w:sz="4" w:space="0" w:color="auto"/>
              <w:right w:val="single" w:sz="4" w:space="0" w:color="auto"/>
            </w:tcBorders>
            <w:hideMark/>
          </w:tcPr>
          <w:p w:rsidR="0009176E" w:rsidRDefault="0009176E" w:rsidP="00E64AD2">
            <w:pPr>
              <w:tabs>
                <w:tab w:val="left" w:pos="0"/>
              </w:tabs>
              <w:autoSpaceDN w:val="0"/>
              <w:jc w:val="center"/>
              <w:rPr>
                <w:rFonts w:ascii="Arial" w:hAnsi="Arial" w:cs="Arial"/>
              </w:rPr>
            </w:pPr>
            <w:r>
              <w:rPr>
                <w:rFonts w:ascii="Arial" w:hAnsi="Arial" w:cs="Arial"/>
              </w:rPr>
              <w:t>1</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rPr>
                <w:rFonts w:ascii="Arial" w:hAnsi="Arial" w:cs="Arial"/>
                <w:b/>
              </w:rPr>
            </w:pPr>
            <w:r w:rsidRPr="000F635B">
              <w:rPr>
                <w:rFonts w:ascii="Arial" w:hAnsi="Arial" w:cs="Arial"/>
                <w:b/>
              </w:rPr>
              <w:t>When trying to open a Portable Document Format (PDF) document I am receiving an error message and are unable to access the PDF document. How should I proceed?</w:t>
            </w:r>
          </w:p>
          <w:p w:rsidR="0009176E" w:rsidRDefault="0009176E" w:rsidP="00E64AD2">
            <w:pPr>
              <w:tabs>
                <w:tab w:val="left" w:pos="0"/>
              </w:tabs>
              <w:overflowPunct w:val="0"/>
              <w:autoSpaceDE w:val="0"/>
              <w:autoSpaceDN w:val="0"/>
              <w:adjustRightInd w:val="0"/>
              <w:rPr>
                <w:rFonts w:ascii="Arial" w:hAnsi="Arial" w:cs="Arial"/>
                <w:b/>
              </w:rPr>
            </w:pPr>
          </w:p>
          <w:p w:rsidR="0009176E" w:rsidRDefault="0009176E" w:rsidP="00E64AD2">
            <w:pPr>
              <w:tabs>
                <w:tab w:val="left" w:pos="0"/>
              </w:tabs>
              <w:overflowPunct w:val="0"/>
              <w:autoSpaceDE w:val="0"/>
              <w:autoSpaceDN w:val="0"/>
              <w:adjustRightInd w:val="0"/>
              <w:rPr>
                <w:rFonts w:ascii="Arial" w:hAnsi="Arial" w:cs="Arial"/>
              </w:rPr>
            </w:pPr>
            <w:r w:rsidRPr="000F635B">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000526CC" w:rsidRPr="000F635B" w:rsidRDefault="000526CC" w:rsidP="00E64AD2">
            <w:pPr>
              <w:tabs>
                <w:tab w:val="left" w:pos="0"/>
              </w:tabs>
              <w:overflowPunct w:val="0"/>
              <w:autoSpaceDE w:val="0"/>
              <w:autoSpaceDN w:val="0"/>
              <w:adjustRightInd w:val="0"/>
              <w:rPr>
                <w:rFonts w:ascii="Arial" w:hAnsi="Arial" w:cs="Arial"/>
              </w:rPr>
            </w:pPr>
          </w:p>
        </w:tc>
      </w:tr>
      <w:tr w:rsidR="0009176E" w:rsidTr="00E64AD2">
        <w:trPr>
          <w:trHeight w:val="3167"/>
        </w:trPr>
        <w:tc>
          <w:tcPr>
            <w:tcW w:w="881" w:type="dxa"/>
            <w:tcBorders>
              <w:top w:val="single" w:sz="4" w:space="0" w:color="auto"/>
              <w:left w:val="single" w:sz="4" w:space="0" w:color="auto"/>
              <w:bottom w:val="single" w:sz="4" w:space="0" w:color="auto"/>
              <w:right w:val="single" w:sz="4" w:space="0" w:color="auto"/>
            </w:tcBorders>
            <w:hideMark/>
          </w:tcPr>
          <w:p w:rsidR="0009176E" w:rsidRDefault="0009176E" w:rsidP="00E64AD2">
            <w:pPr>
              <w:tabs>
                <w:tab w:val="left" w:pos="0"/>
              </w:tabs>
              <w:autoSpaceDN w:val="0"/>
              <w:jc w:val="center"/>
              <w:rPr>
                <w:rFonts w:ascii="Arial" w:hAnsi="Arial" w:cs="Arial"/>
              </w:rPr>
            </w:pPr>
            <w:r>
              <w:rPr>
                <w:rFonts w:ascii="Arial" w:hAnsi="Arial" w:cs="Arial"/>
              </w:rPr>
              <w:t>2</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Required Bid Solicitation Documents</w:t>
            </w:r>
          </w:p>
        </w:tc>
        <w:tc>
          <w:tcPr>
            <w:tcW w:w="7233" w:type="dxa"/>
            <w:tcBorders>
              <w:top w:val="single" w:sz="4" w:space="0" w:color="auto"/>
              <w:left w:val="single" w:sz="4" w:space="0" w:color="auto"/>
              <w:bottom w:val="single" w:sz="4" w:space="0" w:color="auto"/>
              <w:right w:val="single" w:sz="4" w:space="0" w:color="auto"/>
            </w:tcBorders>
          </w:tcPr>
          <w:p w:rsidR="0009176E" w:rsidRPr="000F635B" w:rsidRDefault="0009176E" w:rsidP="00E64AD2">
            <w:pPr>
              <w:tabs>
                <w:tab w:val="left" w:pos="0"/>
                <w:tab w:val="left" w:pos="1346"/>
              </w:tabs>
              <w:overflowPunct w:val="0"/>
              <w:autoSpaceDE w:val="0"/>
              <w:autoSpaceDN w:val="0"/>
              <w:adjustRightInd w:val="0"/>
              <w:rPr>
                <w:rFonts w:ascii="Arial" w:hAnsi="Arial" w:cs="Arial"/>
                <w:b/>
              </w:rPr>
            </w:pPr>
            <w:r w:rsidRPr="000F635B">
              <w:rPr>
                <w:rFonts w:ascii="Arial" w:hAnsi="Arial" w:cs="Arial"/>
                <w:b/>
              </w:rPr>
              <w:t>Should I check that I have properly completed and attached all of the required documents with my submitted Quote?</w:t>
            </w:r>
          </w:p>
          <w:p w:rsidR="0009176E" w:rsidRDefault="0009176E" w:rsidP="00E64AD2">
            <w:pPr>
              <w:tabs>
                <w:tab w:val="left" w:pos="0"/>
                <w:tab w:val="left" w:pos="1346"/>
              </w:tabs>
              <w:overflowPunct w:val="0"/>
              <w:autoSpaceDE w:val="0"/>
              <w:autoSpaceDN w:val="0"/>
              <w:adjustRightInd w:val="0"/>
              <w:rPr>
                <w:rFonts w:ascii="Arial" w:hAnsi="Arial" w:cs="Arial"/>
              </w:rPr>
            </w:pPr>
          </w:p>
          <w:p w:rsidR="0009176E" w:rsidRDefault="0009176E" w:rsidP="00E64AD2">
            <w:pPr>
              <w:tabs>
                <w:tab w:val="left" w:pos="0"/>
                <w:tab w:val="left" w:pos="1346"/>
              </w:tabs>
              <w:overflowPunct w:val="0"/>
              <w:autoSpaceDE w:val="0"/>
              <w:autoSpaceDN w:val="0"/>
              <w:adjustRightInd w:val="0"/>
              <w:rPr>
                <w:rFonts w:ascii="Arial" w:hAnsi="Arial" w:cs="Arial"/>
              </w:rPr>
            </w:pPr>
            <w:r w:rsidRPr="000F635B">
              <w:rPr>
                <w:rFonts w:ascii="Arial" w:hAnsi="Arial" w:cs="Arial"/>
              </w:rPr>
              <w:t xml:space="preserve">Yes.  Prior to the Quote Opening Deadline, a Vendor </w:t>
            </w:r>
            <w:r>
              <w:rPr>
                <w:rFonts w:ascii="Arial" w:hAnsi="Arial" w:cs="Arial"/>
              </w:rPr>
              <w:t>{</w:t>
            </w:r>
            <w:r w:rsidRPr="000F635B">
              <w:rPr>
                <w:rFonts w:ascii="Arial" w:hAnsi="Arial" w:cs="Arial"/>
              </w:rPr>
              <w:t>Bidder</w:t>
            </w:r>
            <w:r>
              <w:rPr>
                <w:rFonts w:ascii="Arial" w:hAnsi="Arial" w:cs="Arial"/>
              </w:rPr>
              <w:t>}</w:t>
            </w:r>
            <w:r w:rsidRPr="000F635B">
              <w:rPr>
                <w:rFonts w:ascii="Arial" w:hAnsi="Arial" w:cs="Arial"/>
              </w:rPr>
              <w:t xml:space="preserve"> should review the documents comprising the submitted Quote to ensure that all of the required documents have been completed and attached.  Oftentimes a Quote is deemed nonresponsive because a Vendor </w:t>
            </w:r>
            <w:r>
              <w:rPr>
                <w:rFonts w:ascii="Arial" w:hAnsi="Arial" w:cs="Arial"/>
              </w:rPr>
              <w:t>{</w:t>
            </w:r>
            <w:r w:rsidRPr="000F635B">
              <w:rPr>
                <w:rFonts w:ascii="Arial" w:hAnsi="Arial" w:cs="Arial"/>
              </w:rPr>
              <w:t>Bidder</w:t>
            </w:r>
            <w:r>
              <w:rPr>
                <w:rFonts w:ascii="Arial" w:hAnsi="Arial" w:cs="Arial"/>
              </w:rPr>
              <w:t>}</w:t>
            </w:r>
            <w:r w:rsidRPr="000F635B">
              <w:rPr>
                <w:rFonts w:ascii="Arial" w:hAnsi="Arial" w:cs="Arial"/>
              </w:rPr>
              <w:t xml:space="preserve"> fails to attach a required form or attaches a blank form.  To review a submitted a Quote a Vendor </w:t>
            </w:r>
            <w:r>
              <w:rPr>
                <w:rFonts w:ascii="Arial" w:hAnsi="Arial" w:cs="Arial"/>
              </w:rPr>
              <w:t>{</w:t>
            </w:r>
            <w:r w:rsidRPr="000F635B">
              <w:rPr>
                <w:rFonts w:ascii="Arial" w:hAnsi="Arial" w:cs="Arial"/>
              </w:rPr>
              <w:t>Bidder</w:t>
            </w:r>
            <w:r>
              <w:rPr>
                <w:rFonts w:ascii="Arial" w:hAnsi="Arial" w:cs="Arial"/>
              </w:rPr>
              <w:t>}</w:t>
            </w:r>
            <w:r w:rsidRPr="000F635B">
              <w:rPr>
                <w:rFonts w:ascii="Arial" w:hAnsi="Arial" w:cs="Arial"/>
              </w:rPr>
              <w:t xml:space="preserve"> should log into NJSTART and review each document attached to the Quote submission.  Instructions on how to review a submitted Quote can be found in the Divisions Quick Reference Guide entitled, How to Review a Submitted Quote- which is available NJSTART Vendor Support Page under Vendor Reference Guides.</w:t>
            </w:r>
            <w:r>
              <w:rPr>
                <w:rFonts w:ascii="Arial" w:hAnsi="Arial" w:cs="Arial"/>
              </w:rPr>
              <w:tab/>
            </w:r>
          </w:p>
        </w:tc>
      </w:tr>
      <w:tr w:rsidR="008A5653" w:rsidTr="000526CC">
        <w:trPr>
          <w:trHeight w:val="1295"/>
        </w:trPr>
        <w:tc>
          <w:tcPr>
            <w:tcW w:w="881" w:type="dxa"/>
            <w:tcBorders>
              <w:top w:val="single" w:sz="4" w:space="0" w:color="auto"/>
              <w:left w:val="single" w:sz="4" w:space="0" w:color="auto"/>
              <w:bottom w:val="single" w:sz="4" w:space="0" w:color="auto"/>
              <w:right w:val="single" w:sz="4" w:space="0" w:color="auto"/>
            </w:tcBorders>
          </w:tcPr>
          <w:p w:rsidR="008A5653" w:rsidRDefault="008A5653" w:rsidP="00E64AD2">
            <w:pPr>
              <w:tabs>
                <w:tab w:val="left" w:pos="0"/>
              </w:tabs>
              <w:autoSpaceDN w:val="0"/>
              <w:jc w:val="center"/>
              <w:rPr>
                <w:rFonts w:ascii="Arial" w:hAnsi="Arial" w:cs="Arial"/>
              </w:rPr>
            </w:pPr>
            <w:r>
              <w:rPr>
                <w:rFonts w:ascii="Arial" w:hAnsi="Arial" w:cs="Arial"/>
              </w:rPr>
              <w:t>3</w:t>
            </w:r>
          </w:p>
        </w:tc>
        <w:tc>
          <w:tcPr>
            <w:tcW w:w="2169" w:type="dxa"/>
            <w:tcBorders>
              <w:top w:val="single" w:sz="4" w:space="0" w:color="auto"/>
              <w:left w:val="single" w:sz="4" w:space="0" w:color="auto"/>
              <w:bottom w:val="single" w:sz="4" w:space="0" w:color="auto"/>
              <w:right w:val="single" w:sz="4" w:space="0" w:color="auto"/>
            </w:tcBorders>
          </w:tcPr>
          <w:p w:rsidR="008A5653" w:rsidRDefault="008A5653" w:rsidP="00E64AD2">
            <w:pPr>
              <w:tabs>
                <w:tab w:val="left" w:pos="0"/>
              </w:tabs>
              <w:overflowPunct w:val="0"/>
              <w:autoSpaceDE w:val="0"/>
              <w:autoSpaceDN w:val="0"/>
              <w:adjustRightInd w:val="0"/>
              <w:jc w:val="center"/>
              <w:rPr>
                <w:rFonts w:ascii="Arial" w:hAnsi="Arial" w:cs="Arial"/>
              </w:rPr>
            </w:pPr>
            <w:r>
              <w:rPr>
                <w:rFonts w:ascii="Arial" w:hAnsi="Arial" w:cs="Arial"/>
              </w:rPr>
              <w:t>Section 1.2</w:t>
            </w:r>
          </w:p>
          <w:p w:rsidR="008A5653" w:rsidRDefault="008A5653" w:rsidP="00E64AD2">
            <w:pPr>
              <w:tabs>
                <w:tab w:val="left" w:pos="0"/>
              </w:tabs>
              <w:overflowPunct w:val="0"/>
              <w:autoSpaceDE w:val="0"/>
              <w:autoSpaceDN w:val="0"/>
              <w:adjustRightInd w:val="0"/>
              <w:jc w:val="center"/>
              <w:rPr>
                <w:rFonts w:ascii="Arial" w:hAnsi="Arial" w:cs="Arial"/>
              </w:rPr>
            </w:pPr>
            <w:r>
              <w:rPr>
                <w:rFonts w:ascii="Arial" w:hAnsi="Arial" w:cs="Arial"/>
              </w:rPr>
              <w:t>Background</w:t>
            </w:r>
          </w:p>
        </w:tc>
        <w:tc>
          <w:tcPr>
            <w:tcW w:w="7233" w:type="dxa"/>
            <w:tcBorders>
              <w:top w:val="single" w:sz="4" w:space="0" w:color="auto"/>
              <w:left w:val="single" w:sz="4" w:space="0" w:color="auto"/>
              <w:bottom w:val="single" w:sz="4" w:space="0" w:color="auto"/>
              <w:right w:val="single" w:sz="4" w:space="0" w:color="auto"/>
            </w:tcBorders>
          </w:tcPr>
          <w:p w:rsidR="008A5653" w:rsidRDefault="008A5653" w:rsidP="00E64AD2">
            <w:pPr>
              <w:tabs>
                <w:tab w:val="left" w:pos="0"/>
                <w:tab w:val="left" w:pos="1346"/>
              </w:tabs>
              <w:overflowPunct w:val="0"/>
              <w:autoSpaceDE w:val="0"/>
              <w:autoSpaceDN w:val="0"/>
              <w:adjustRightInd w:val="0"/>
              <w:rPr>
                <w:rFonts w:ascii="Arial" w:hAnsi="Arial" w:cs="Arial"/>
                <w:b/>
              </w:rPr>
            </w:pPr>
            <w:r w:rsidRPr="008A5653">
              <w:rPr>
                <w:rFonts w:ascii="Arial" w:hAnsi="Arial" w:cs="Arial"/>
                <w:b/>
              </w:rPr>
              <w:t>When is the anticipated award date?</w:t>
            </w:r>
          </w:p>
          <w:p w:rsidR="008A5653" w:rsidRDefault="008A5653" w:rsidP="00E64AD2">
            <w:pPr>
              <w:tabs>
                <w:tab w:val="left" w:pos="0"/>
                <w:tab w:val="left" w:pos="1346"/>
              </w:tabs>
              <w:overflowPunct w:val="0"/>
              <w:autoSpaceDE w:val="0"/>
              <w:autoSpaceDN w:val="0"/>
              <w:adjustRightInd w:val="0"/>
              <w:rPr>
                <w:rFonts w:ascii="Arial" w:hAnsi="Arial" w:cs="Arial"/>
                <w:b/>
              </w:rPr>
            </w:pPr>
          </w:p>
          <w:p w:rsidR="008A5653" w:rsidRPr="00D33DB7" w:rsidRDefault="008A5653" w:rsidP="008A5653">
            <w:pPr>
              <w:tabs>
                <w:tab w:val="left" w:pos="0"/>
              </w:tabs>
              <w:overflowPunct w:val="0"/>
              <w:autoSpaceDE w:val="0"/>
              <w:autoSpaceDN w:val="0"/>
              <w:adjustRightInd w:val="0"/>
              <w:rPr>
                <w:rFonts w:ascii="Arial" w:hAnsi="Arial" w:cs="Arial"/>
              </w:rPr>
            </w:pPr>
            <w:r>
              <w:rPr>
                <w:rFonts w:ascii="Arial" w:hAnsi="Arial" w:cs="Arial"/>
              </w:rPr>
              <w:t xml:space="preserve">The State hopes to have the new </w:t>
            </w:r>
            <w:r w:rsidR="00E97115">
              <w:rPr>
                <w:rFonts w:ascii="Arial" w:hAnsi="Arial" w:cs="Arial"/>
              </w:rPr>
              <w:t>Blanket P.O.</w:t>
            </w:r>
            <w:r>
              <w:rPr>
                <w:rFonts w:ascii="Arial" w:hAnsi="Arial" w:cs="Arial"/>
              </w:rPr>
              <w:t xml:space="preserve"> in place by </w:t>
            </w:r>
            <w:r w:rsidR="00E97115">
              <w:rPr>
                <w:rFonts w:ascii="Arial" w:hAnsi="Arial" w:cs="Arial"/>
              </w:rPr>
              <w:t>May 1, 2020</w:t>
            </w:r>
            <w:r>
              <w:rPr>
                <w:rFonts w:ascii="Arial" w:hAnsi="Arial" w:cs="Arial"/>
              </w:rPr>
              <w:t xml:space="preserve">. This is not a guarantee. </w:t>
            </w:r>
          </w:p>
          <w:p w:rsidR="008A5653" w:rsidRPr="008A5653" w:rsidRDefault="008A5653" w:rsidP="00E64AD2">
            <w:pPr>
              <w:tabs>
                <w:tab w:val="left" w:pos="0"/>
                <w:tab w:val="left" w:pos="1346"/>
              </w:tabs>
              <w:overflowPunct w:val="0"/>
              <w:autoSpaceDE w:val="0"/>
              <w:autoSpaceDN w:val="0"/>
              <w:adjustRightInd w:val="0"/>
              <w:rPr>
                <w:rFonts w:ascii="Arial" w:hAnsi="Arial" w:cs="Arial"/>
                <w:b/>
              </w:rPr>
            </w:pPr>
          </w:p>
        </w:tc>
      </w:tr>
      <w:tr w:rsidR="00E97115" w:rsidTr="000526CC">
        <w:trPr>
          <w:trHeight w:val="1295"/>
        </w:trPr>
        <w:tc>
          <w:tcPr>
            <w:tcW w:w="881" w:type="dxa"/>
            <w:tcBorders>
              <w:top w:val="single" w:sz="4" w:space="0" w:color="auto"/>
              <w:left w:val="single" w:sz="4" w:space="0" w:color="auto"/>
              <w:bottom w:val="single" w:sz="4" w:space="0" w:color="auto"/>
              <w:right w:val="single" w:sz="4" w:space="0" w:color="auto"/>
            </w:tcBorders>
          </w:tcPr>
          <w:p w:rsidR="00E97115" w:rsidRDefault="00E97115" w:rsidP="00E64AD2">
            <w:pPr>
              <w:tabs>
                <w:tab w:val="left" w:pos="0"/>
              </w:tabs>
              <w:autoSpaceDN w:val="0"/>
              <w:jc w:val="center"/>
              <w:rPr>
                <w:rFonts w:ascii="Arial" w:hAnsi="Arial" w:cs="Arial"/>
              </w:rPr>
            </w:pPr>
            <w:r>
              <w:rPr>
                <w:rFonts w:ascii="Arial" w:hAnsi="Arial" w:cs="Arial"/>
              </w:rPr>
              <w:t>4</w:t>
            </w:r>
          </w:p>
        </w:tc>
        <w:tc>
          <w:tcPr>
            <w:tcW w:w="2169" w:type="dxa"/>
            <w:tcBorders>
              <w:top w:val="single" w:sz="4" w:space="0" w:color="auto"/>
              <w:left w:val="single" w:sz="4" w:space="0" w:color="auto"/>
              <w:bottom w:val="single" w:sz="4" w:space="0" w:color="auto"/>
              <w:right w:val="single" w:sz="4" w:space="0" w:color="auto"/>
            </w:tcBorders>
          </w:tcPr>
          <w:p w:rsidR="00E97115" w:rsidRDefault="00E97115" w:rsidP="00E64AD2">
            <w:pPr>
              <w:tabs>
                <w:tab w:val="left" w:pos="0"/>
              </w:tabs>
              <w:overflowPunct w:val="0"/>
              <w:autoSpaceDE w:val="0"/>
              <w:autoSpaceDN w:val="0"/>
              <w:adjustRightInd w:val="0"/>
              <w:jc w:val="center"/>
              <w:rPr>
                <w:rFonts w:ascii="Arial" w:hAnsi="Arial" w:cs="Arial"/>
              </w:rPr>
            </w:pPr>
            <w:r>
              <w:rPr>
                <w:rFonts w:ascii="Arial" w:hAnsi="Arial" w:cs="Arial"/>
              </w:rPr>
              <w:t xml:space="preserve">Section 3.1 </w:t>
            </w:r>
          </w:p>
          <w:p w:rsidR="00E97115" w:rsidRDefault="00E97115" w:rsidP="00E64AD2">
            <w:pPr>
              <w:tabs>
                <w:tab w:val="left" w:pos="0"/>
              </w:tabs>
              <w:overflowPunct w:val="0"/>
              <w:autoSpaceDE w:val="0"/>
              <w:autoSpaceDN w:val="0"/>
              <w:adjustRightInd w:val="0"/>
              <w:jc w:val="center"/>
              <w:rPr>
                <w:rFonts w:ascii="Arial" w:hAnsi="Arial" w:cs="Arial"/>
              </w:rPr>
            </w:pPr>
            <w:r>
              <w:rPr>
                <w:rFonts w:ascii="Arial" w:hAnsi="Arial" w:cs="Arial"/>
              </w:rPr>
              <w:t>Overview</w:t>
            </w:r>
          </w:p>
        </w:tc>
        <w:tc>
          <w:tcPr>
            <w:tcW w:w="7233" w:type="dxa"/>
            <w:tcBorders>
              <w:top w:val="single" w:sz="4" w:space="0" w:color="auto"/>
              <w:left w:val="single" w:sz="4" w:space="0" w:color="auto"/>
              <w:bottom w:val="single" w:sz="4" w:space="0" w:color="auto"/>
              <w:right w:val="single" w:sz="4" w:space="0" w:color="auto"/>
            </w:tcBorders>
          </w:tcPr>
          <w:p w:rsidR="00E97115" w:rsidRDefault="00E97115" w:rsidP="00E97115">
            <w:pPr>
              <w:tabs>
                <w:tab w:val="left" w:pos="0"/>
                <w:tab w:val="left" w:pos="1346"/>
              </w:tabs>
              <w:overflowPunct w:val="0"/>
              <w:autoSpaceDE w:val="0"/>
              <w:autoSpaceDN w:val="0"/>
              <w:adjustRightInd w:val="0"/>
              <w:rPr>
                <w:rFonts w:ascii="Arial" w:hAnsi="Arial" w:cs="Arial"/>
                <w:b/>
              </w:rPr>
            </w:pPr>
            <w:r w:rsidRPr="008A5653">
              <w:rPr>
                <w:rFonts w:ascii="Arial" w:hAnsi="Arial" w:cs="Arial"/>
                <w:b/>
              </w:rPr>
              <w:t xml:space="preserve">Could the Procurement Bureau, Division of Purchase and Property (Division) provide the number of examinations administered in each of the past two years, clearly indicating how many each year were delivered as paper and pencil versus computer-based exams?  </w:t>
            </w:r>
          </w:p>
          <w:p w:rsidR="00E97115" w:rsidRDefault="00E97115" w:rsidP="00E64AD2">
            <w:pPr>
              <w:tabs>
                <w:tab w:val="left" w:pos="0"/>
                <w:tab w:val="left" w:pos="1346"/>
              </w:tabs>
              <w:overflowPunct w:val="0"/>
              <w:autoSpaceDE w:val="0"/>
              <w:autoSpaceDN w:val="0"/>
              <w:adjustRightInd w:val="0"/>
              <w:rPr>
                <w:rFonts w:ascii="Arial" w:hAnsi="Arial" w:cs="Arial"/>
                <w:b/>
              </w:rPr>
            </w:pPr>
          </w:p>
          <w:p w:rsidR="001D6D75" w:rsidRDefault="00936011" w:rsidP="00E64AD2">
            <w:pPr>
              <w:tabs>
                <w:tab w:val="left" w:pos="0"/>
                <w:tab w:val="left" w:pos="1346"/>
              </w:tabs>
              <w:overflowPunct w:val="0"/>
              <w:autoSpaceDE w:val="0"/>
              <w:autoSpaceDN w:val="0"/>
              <w:adjustRightInd w:val="0"/>
              <w:rPr>
                <w:rFonts w:ascii="Arial" w:hAnsi="Arial" w:cs="Arial"/>
              </w:rPr>
            </w:pPr>
            <w:r>
              <w:rPr>
                <w:rFonts w:ascii="Arial" w:hAnsi="Arial" w:cs="Arial"/>
              </w:rPr>
              <w:t>During</w:t>
            </w:r>
            <w:r w:rsidR="001D6D75">
              <w:rPr>
                <w:rFonts w:ascii="Arial" w:hAnsi="Arial" w:cs="Arial"/>
              </w:rPr>
              <w:t xml:space="preserve"> the past two</w:t>
            </w:r>
            <w:r w:rsidR="008319C7">
              <w:rPr>
                <w:rFonts w:ascii="Arial" w:hAnsi="Arial" w:cs="Arial"/>
              </w:rPr>
              <w:t xml:space="preserve"> (2)</w:t>
            </w:r>
            <w:r w:rsidR="001D6D75">
              <w:rPr>
                <w:rFonts w:ascii="Arial" w:hAnsi="Arial" w:cs="Arial"/>
              </w:rPr>
              <w:t xml:space="preserve"> years, there have been twelve (12) times t</w:t>
            </w:r>
            <w:r w:rsidR="00F77EF2">
              <w:rPr>
                <w:rFonts w:ascii="Arial" w:hAnsi="Arial" w:cs="Arial"/>
              </w:rPr>
              <w:t>hat a paper and pencil exam has</w:t>
            </w:r>
            <w:r w:rsidR="001D6D75">
              <w:rPr>
                <w:rFonts w:ascii="Arial" w:hAnsi="Arial" w:cs="Arial"/>
              </w:rPr>
              <w:t xml:space="preserve"> been given. Each year there are approximately 6,300</w:t>
            </w:r>
            <w:r>
              <w:rPr>
                <w:rFonts w:ascii="Arial" w:hAnsi="Arial" w:cs="Arial"/>
              </w:rPr>
              <w:t xml:space="preserve"> individual</w:t>
            </w:r>
            <w:r w:rsidR="00F77EF2">
              <w:rPr>
                <w:rFonts w:ascii="Arial" w:hAnsi="Arial" w:cs="Arial"/>
              </w:rPr>
              <w:t xml:space="preserve"> </w:t>
            </w:r>
            <w:r w:rsidR="001D6D75">
              <w:rPr>
                <w:rFonts w:ascii="Arial" w:hAnsi="Arial" w:cs="Arial"/>
              </w:rPr>
              <w:t>exams</w:t>
            </w:r>
            <w:r>
              <w:rPr>
                <w:rFonts w:ascii="Arial" w:hAnsi="Arial" w:cs="Arial"/>
              </w:rPr>
              <w:t xml:space="preserve"> administered</w:t>
            </w:r>
            <w:bookmarkStart w:id="0" w:name="_GoBack"/>
            <w:bookmarkEnd w:id="0"/>
            <w:r w:rsidR="001D6D75">
              <w:rPr>
                <w:rFonts w:ascii="Arial" w:hAnsi="Arial" w:cs="Arial"/>
              </w:rPr>
              <w:t xml:space="preserve">. </w:t>
            </w:r>
          </w:p>
          <w:p w:rsidR="001D6D75" w:rsidRPr="001D6D75" w:rsidRDefault="001D6D75" w:rsidP="00E64AD2">
            <w:pPr>
              <w:tabs>
                <w:tab w:val="left" w:pos="0"/>
                <w:tab w:val="left" w:pos="1346"/>
              </w:tabs>
              <w:overflowPunct w:val="0"/>
              <w:autoSpaceDE w:val="0"/>
              <w:autoSpaceDN w:val="0"/>
              <w:adjustRightInd w:val="0"/>
              <w:rPr>
                <w:rFonts w:ascii="Arial" w:hAnsi="Arial" w:cs="Arial"/>
              </w:rPr>
            </w:pPr>
          </w:p>
        </w:tc>
      </w:tr>
      <w:tr w:rsidR="008A5653" w:rsidTr="000526CC">
        <w:trPr>
          <w:trHeight w:val="1295"/>
        </w:trPr>
        <w:tc>
          <w:tcPr>
            <w:tcW w:w="881" w:type="dxa"/>
            <w:tcBorders>
              <w:top w:val="single" w:sz="4" w:space="0" w:color="auto"/>
              <w:left w:val="single" w:sz="4" w:space="0" w:color="auto"/>
              <w:bottom w:val="single" w:sz="4" w:space="0" w:color="auto"/>
              <w:right w:val="single" w:sz="4" w:space="0" w:color="auto"/>
            </w:tcBorders>
          </w:tcPr>
          <w:p w:rsidR="008A5653" w:rsidRDefault="00E97115" w:rsidP="00E64AD2">
            <w:pPr>
              <w:tabs>
                <w:tab w:val="left" w:pos="0"/>
              </w:tabs>
              <w:autoSpaceDN w:val="0"/>
              <w:jc w:val="center"/>
              <w:rPr>
                <w:rFonts w:ascii="Arial" w:hAnsi="Arial" w:cs="Arial"/>
              </w:rPr>
            </w:pPr>
            <w:r>
              <w:rPr>
                <w:rFonts w:ascii="Arial" w:hAnsi="Arial" w:cs="Arial"/>
              </w:rPr>
              <w:lastRenderedPageBreak/>
              <w:t>5</w:t>
            </w:r>
          </w:p>
        </w:tc>
        <w:tc>
          <w:tcPr>
            <w:tcW w:w="2169" w:type="dxa"/>
            <w:tcBorders>
              <w:top w:val="single" w:sz="4" w:space="0" w:color="auto"/>
              <w:left w:val="single" w:sz="4" w:space="0" w:color="auto"/>
              <w:bottom w:val="single" w:sz="4" w:space="0" w:color="auto"/>
              <w:right w:val="single" w:sz="4" w:space="0" w:color="auto"/>
            </w:tcBorders>
          </w:tcPr>
          <w:p w:rsidR="008A5653" w:rsidRDefault="00E97115" w:rsidP="00E64AD2">
            <w:pPr>
              <w:tabs>
                <w:tab w:val="left" w:pos="0"/>
              </w:tabs>
              <w:overflowPunct w:val="0"/>
              <w:autoSpaceDE w:val="0"/>
              <w:autoSpaceDN w:val="0"/>
              <w:adjustRightInd w:val="0"/>
              <w:jc w:val="center"/>
              <w:rPr>
                <w:rFonts w:ascii="Arial" w:hAnsi="Arial" w:cs="Arial"/>
              </w:rPr>
            </w:pPr>
            <w:r>
              <w:rPr>
                <w:rFonts w:ascii="Arial" w:hAnsi="Arial" w:cs="Arial"/>
              </w:rPr>
              <w:t>Section 3.1</w:t>
            </w:r>
          </w:p>
          <w:p w:rsidR="00E97115" w:rsidRDefault="00E97115" w:rsidP="00E64AD2">
            <w:pPr>
              <w:tabs>
                <w:tab w:val="left" w:pos="0"/>
              </w:tabs>
              <w:overflowPunct w:val="0"/>
              <w:autoSpaceDE w:val="0"/>
              <w:autoSpaceDN w:val="0"/>
              <w:adjustRightInd w:val="0"/>
              <w:jc w:val="center"/>
              <w:rPr>
                <w:rFonts w:ascii="Arial" w:hAnsi="Arial" w:cs="Arial"/>
              </w:rPr>
            </w:pPr>
            <w:r>
              <w:rPr>
                <w:rFonts w:ascii="Arial" w:hAnsi="Arial" w:cs="Arial"/>
              </w:rPr>
              <w:t xml:space="preserve">Overview </w:t>
            </w:r>
          </w:p>
        </w:tc>
        <w:tc>
          <w:tcPr>
            <w:tcW w:w="7233" w:type="dxa"/>
            <w:tcBorders>
              <w:top w:val="single" w:sz="4" w:space="0" w:color="auto"/>
              <w:left w:val="single" w:sz="4" w:space="0" w:color="auto"/>
              <w:bottom w:val="single" w:sz="4" w:space="0" w:color="auto"/>
              <w:right w:val="single" w:sz="4" w:space="0" w:color="auto"/>
            </w:tcBorders>
          </w:tcPr>
          <w:p w:rsidR="008A5653" w:rsidRDefault="008A5653" w:rsidP="00E64AD2">
            <w:pPr>
              <w:tabs>
                <w:tab w:val="left" w:pos="0"/>
                <w:tab w:val="left" w:pos="1346"/>
              </w:tabs>
              <w:overflowPunct w:val="0"/>
              <w:autoSpaceDE w:val="0"/>
              <w:autoSpaceDN w:val="0"/>
              <w:adjustRightInd w:val="0"/>
              <w:rPr>
                <w:rFonts w:ascii="Arial" w:hAnsi="Arial" w:cs="Arial"/>
                <w:b/>
              </w:rPr>
            </w:pPr>
            <w:r w:rsidRPr="008A5653">
              <w:rPr>
                <w:rFonts w:ascii="Arial" w:hAnsi="Arial" w:cs="Arial"/>
                <w:b/>
              </w:rPr>
              <w:t>We understand that the Hair Braiders exam is new. What is the timeframe for development of this exam?  Will the Department provide SMEs to review and approve the content?</w:t>
            </w:r>
          </w:p>
          <w:p w:rsidR="001D6D75" w:rsidRDefault="001D6D75" w:rsidP="00E64AD2">
            <w:pPr>
              <w:tabs>
                <w:tab w:val="left" w:pos="0"/>
                <w:tab w:val="left" w:pos="1346"/>
              </w:tabs>
              <w:overflowPunct w:val="0"/>
              <w:autoSpaceDE w:val="0"/>
              <w:autoSpaceDN w:val="0"/>
              <w:adjustRightInd w:val="0"/>
              <w:rPr>
                <w:rFonts w:ascii="Arial" w:hAnsi="Arial" w:cs="Arial"/>
                <w:b/>
              </w:rPr>
            </w:pPr>
          </w:p>
          <w:p w:rsidR="003E66DD" w:rsidRDefault="001D6D75" w:rsidP="001D6D75">
            <w:pPr>
              <w:tabs>
                <w:tab w:val="left" w:pos="0"/>
                <w:tab w:val="left" w:pos="1346"/>
              </w:tabs>
              <w:overflowPunct w:val="0"/>
              <w:autoSpaceDE w:val="0"/>
              <w:autoSpaceDN w:val="0"/>
              <w:adjustRightInd w:val="0"/>
              <w:rPr>
                <w:rFonts w:ascii="Arial" w:hAnsi="Arial" w:cs="Arial"/>
              </w:rPr>
            </w:pPr>
            <w:r>
              <w:rPr>
                <w:rFonts w:ascii="Arial" w:hAnsi="Arial" w:cs="Arial"/>
              </w:rPr>
              <w:t>The exam shall be developed during the</w:t>
            </w:r>
            <w:r w:rsidR="005572E3">
              <w:rPr>
                <w:rFonts w:ascii="Arial" w:hAnsi="Arial" w:cs="Arial"/>
              </w:rPr>
              <w:t xml:space="preserve"> 120 day mobilization/</w:t>
            </w:r>
            <w:r>
              <w:rPr>
                <w:rFonts w:ascii="Arial" w:hAnsi="Arial" w:cs="Arial"/>
              </w:rPr>
              <w:t xml:space="preserve"> implementation time frame. The Board has subject matter experts to review and approve the examination content</w:t>
            </w:r>
            <w:r w:rsidR="00F77EF2">
              <w:rPr>
                <w:rFonts w:ascii="Arial" w:hAnsi="Arial" w:cs="Arial"/>
              </w:rPr>
              <w:t xml:space="preserve">; however, it is the responsibility of the Vendor {Contractor} to provide </w:t>
            </w:r>
            <w:r w:rsidR="005572E3">
              <w:rPr>
                <w:rFonts w:ascii="Arial" w:hAnsi="Arial" w:cs="Arial"/>
              </w:rPr>
              <w:t>its</w:t>
            </w:r>
            <w:r w:rsidR="00F77EF2">
              <w:rPr>
                <w:rFonts w:ascii="Arial" w:hAnsi="Arial" w:cs="Arial"/>
              </w:rPr>
              <w:t xml:space="preserve"> own subject matter experts for the development phase of each examination</w:t>
            </w:r>
            <w:r w:rsidR="005572E3">
              <w:rPr>
                <w:rFonts w:ascii="Arial" w:hAnsi="Arial" w:cs="Arial"/>
              </w:rPr>
              <w:t>,</w:t>
            </w:r>
            <w:r w:rsidR="00F77EF2">
              <w:rPr>
                <w:rFonts w:ascii="Arial" w:hAnsi="Arial" w:cs="Arial"/>
              </w:rPr>
              <w:t xml:space="preserve"> as </w:t>
            </w:r>
            <w:r w:rsidR="005572E3">
              <w:rPr>
                <w:rFonts w:ascii="Arial" w:hAnsi="Arial" w:cs="Arial"/>
              </w:rPr>
              <w:t xml:space="preserve">needed to meet the test development requirements of the Bid Solicitation. </w:t>
            </w:r>
          </w:p>
          <w:p w:rsidR="003E66DD" w:rsidRDefault="003E66DD" w:rsidP="001D6D75">
            <w:pPr>
              <w:tabs>
                <w:tab w:val="left" w:pos="0"/>
                <w:tab w:val="left" w:pos="1346"/>
              </w:tabs>
              <w:overflowPunct w:val="0"/>
              <w:autoSpaceDE w:val="0"/>
              <w:autoSpaceDN w:val="0"/>
              <w:adjustRightInd w:val="0"/>
              <w:rPr>
                <w:rFonts w:ascii="Arial" w:hAnsi="Arial" w:cs="Arial"/>
              </w:rPr>
            </w:pPr>
          </w:p>
          <w:p w:rsidR="003E66DD" w:rsidRDefault="003E66DD" w:rsidP="003E66DD">
            <w:pPr>
              <w:tabs>
                <w:tab w:val="left" w:pos="0"/>
                <w:tab w:val="left" w:pos="1346"/>
              </w:tabs>
              <w:overflowPunct w:val="0"/>
              <w:autoSpaceDE w:val="0"/>
              <w:autoSpaceDN w:val="0"/>
              <w:adjustRightInd w:val="0"/>
              <w:rPr>
                <w:rFonts w:ascii="Arial" w:hAnsi="Arial" w:cs="Arial"/>
                <w:b/>
              </w:rPr>
            </w:pPr>
            <w:r>
              <w:rPr>
                <w:rFonts w:ascii="Arial" w:hAnsi="Arial" w:cs="Arial"/>
              </w:rPr>
              <w:t xml:space="preserve">Please refer to Section 3.10 and Section 4.4.3.3.2 of the Revised Bid Solicitation. </w:t>
            </w:r>
          </w:p>
          <w:p w:rsidR="00F77EF2" w:rsidRPr="001D6D75" w:rsidRDefault="00F77EF2" w:rsidP="001D6D75">
            <w:pPr>
              <w:tabs>
                <w:tab w:val="left" w:pos="0"/>
                <w:tab w:val="left" w:pos="1346"/>
              </w:tabs>
              <w:overflowPunct w:val="0"/>
              <w:autoSpaceDE w:val="0"/>
              <w:autoSpaceDN w:val="0"/>
              <w:adjustRightInd w:val="0"/>
              <w:rPr>
                <w:rFonts w:ascii="Arial" w:hAnsi="Arial" w:cs="Arial"/>
              </w:rPr>
            </w:pPr>
          </w:p>
        </w:tc>
      </w:tr>
      <w:tr w:rsidR="008A5653" w:rsidTr="000526CC">
        <w:trPr>
          <w:trHeight w:val="1295"/>
        </w:trPr>
        <w:tc>
          <w:tcPr>
            <w:tcW w:w="881" w:type="dxa"/>
            <w:tcBorders>
              <w:top w:val="single" w:sz="4" w:space="0" w:color="auto"/>
              <w:left w:val="single" w:sz="4" w:space="0" w:color="auto"/>
              <w:bottom w:val="single" w:sz="4" w:space="0" w:color="auto"/>
              <w:right w:val="single" w:sz="4" w:space="0" w:color="auto"/>
            </w:tcBorders>
          </w:tcPr>
          <w:p w:rsidR="008A5653" w:rsidRDefault="00E97115" w:rsidP="00E64AD2">
            <w:pPr>
              <w:tabs>
                <w:tab w:val="left" w:pos="0"/>
              </w:tabs>
              <w:autoSpaceDN w:val="0"/>
              <w:jc w:val="center"/>
              <w:rPr>
                <w:rFonts w:ascii="Arial" w:hAnsi="Arial" w:cs="Arial"/>
              </w:rPr>
            </w:pPr>
            <w:r>
              <w:rPr>
                <w:rFonts w:ascii="Arial" w:hAnsi="Arial" w:cs="Arial"/>
              </w:rPr>
              <w:t>6</w:t>
            </w:r>
          </w:p>
        </w:tc>
        <w:tc>
          <w:tcPr>
            <w:tcW w:w="2169" w:type="dxa"/>
            <w:tcBorders>
              <w:top w:val="single" w:sz="4" w:space="0" w:color="auto"/>
              <w:left w:val="single" w:sz="4" w:space="0" w:color="auto"/>
              <w:bottom w:val="single" w:sz="4" w:space="0" w:color="auto"/>
              <w:right w:val="single" w:sz="4" w:space="0" w:color="auto"/>
            </w:tcBorders>
          </w:tcPr>
          <w:p w:rsidR="008A5653" w:rsidRDefault="00E97115" w:rsidP="00E64AD2">
            <w:pPr>
              <w:tabs>
                <w:tab w:val="left" w:pos="0"/>
              </w:tabs>
              <w:overflowPunct w:val="0"/>
              <w:autoSpaceDE w:val="0"/>
              <w:autoSpaceDN w:val="0"/>
              <w:adjustRightInd w:val="0"/>
              <w:jc w:val="center"/>
              <w:rPr>
                <w:rFonts w:ascii="Arial" w:hAnsi="Arial" w:cs="Arial"/>
              </w:rPr>
            </w:pPr>
            <w:r>
              <w:rPr>
                <w:rFonts w:ascii="Arial" w:hAnsi="Arial" w:cs="Arial"/>
              </w:rPr>
              <w:t xml:space="preserve">Section 3.7 </w:t>
            </w:r>
          </w:p>
          <w:p w:rsidR="00E97115" w:rsidRDefault="00E97115" w:rsidP="00E64AD2">
            <w:pPr>
              <w:tabs>
                <w:tab w:val="left" w:pos="0"/>
              </w:tabs>
              <w:overflowPunct w:val="0"/>
              <w:autoSpaceDE w:val="0"/>
              <w:autoSpaceDN w:val="0"/>
              <w:adjustRightInd w:val="0"/>
              <w:jc w:val="center"/>
              <w:rPr>
                <w:rFonts w:ascii="Arial" w:hAnsi="Arial" w:cs="Arial"/>
              </w:rPr>
            </w:pPr>
            <w:r>
              <w:rPr>
                <w:rFonts w:ascii="Arial" w:hAnsi="Arial" w:cs="Arial"/>
              </w:rPr>
              <w:t xml:space="preserve">Summary Reporting of Results </w:t>
            </w:r>
          </w:p>
        </w:tc>
        <w:tc>
          <w:tcPr>
            <w:tcW w:w="7233" w:type="dxa"/>
            <w:tcBorders>
              <w:top w:val="single" w:sz="4" w:space="0" w:color="auto"/>
              <w:left w:val="single" w:sz="4" w:space="0" w:color="auto"/>
              <w:bottom w:val="single" w:sz="4" w:space="0" w:color="auto"/>
              <w:right w:val="single" w:sz="4" w:space="0" w:color="auto"/>
            </w:tcBorders>
          </w:tcPr>
          <w:p w:rsidR="008A5653" w:rsidRDefault="008A5653" w:rsidP="00E64AD2">
            <w:pPr>
              <w:tabs>
                <w:tab w:val="left" w:pos="0"/>
                <w:tab w:val="left" w:pos="1346"/>
              </w:tabs>
              <w:overflowPunct w:val="0"/>
              <w:autoSpaceDE w:val="0"/>
              <w:autoSpaceDN w:val="0"/>
              <w:adjustRightInd w:val="0"/>
              <w:rPr>
                <w:rFonts w:ascii="Arial" w:hAnsi="Arial" w:cs="Arial"/>
                <w:b/>
              </w:rPr>
            </w:pPr>
            <w:r w:rsidRPr="008A5653">
              <w:rPr>
                <w:rFonts w:ascii="Arial" w:hAnsi="Arial" w:cs="Arial"/>
                <w:b/>
              </w:rPr>
              <w:t xml:space="preserve">We currently send reports to the Department via our secure Partner Site and other electronic methods, but not on a compact disc (as mentioned in section 3.7). Will this continue to be an acceptable alternative to the compact disc?  </w:t>
            </w:r>
          </w:p>
          <w:p w:rsidR="00306FF6" w:rsidRDefault="00306FF6" w:rsidP="00E64AD2">
            <w:pPr>
              <w:tabs>
                <w:tab w:val="left" w:pos="0"/>
                <w:tab w:val="left" w:pos="1346"/>
              </w:tabs>
              <w:overflowPunct w:val="0"/>
              <w:autoSpaceDE w:val="0"/>
              <w:autoSpaceDN w:val="0"/>
              <w:adjustRightInd w:val="0"/>
              <w:rPr>
                <w:rFonts w:ascii="Arial" w:hAnsi="Arial" w:cs="Arial"/>
                <w:b/>
              </w:rPr>
            </w:pPr>
          </w:p>
          <w:p w:rsidR="00306FF6" w:rsidRDefault="00306FF6" w:rsidP="00E64AD2">
            <w:pPr>
              <w:tabs>
                <w:tab w:val="left" w:pos="0"/>
                <w:tab w:val="left" w:pos="1346"/>
              </w:tabs>
              <w:overflowPunct w:val="0"/>
              <w:autoSpaceDE w:val="0"/>
              <w:autoSpaceDN w:val="0"/>
              <w:adjustRightInd w:val="0"/>
              <w:rPr>
                <w:rFonts w:ascii="Arial" w:hAnsi="Arial" w:cs="Arial"/>
              </w:rPr>
            </w:pPr>
            <w:r>
              <w:rPr>
                <w:rFonts w:ascii="Arial" w:hAnsi="Arial" w:cs="Arial"/>
              </w:rPr>
              <w:t xml:space="preserve">Electronic reports may be sent to the Board. The Board will accept either compact disc or electronic reports. </w:t>
            </w:r>
          </w:p>
          <w:p w:rsidR="00306FF6" w:rsidRDefault="00306FF6" w:rsidP="00E64AD2">
            <w:pPr>
              <w:tabs>
                <w:tab w:val="left" w:pos="0"/>
                <w:tab w:val="left" w:pos="1346"/>
              </w:tabs>
              <w:overflowPunct w:val="0"/>
              <w:autoSpaceDE w:val="0"/>
              <w:autoSpaceDN w:val="0"/>
              <w:adjustRightInd w:val="0"/>
              <w:rPr>
                <w:rFonts w:ascii="Arial" w:hAnsi="Arial" w:cs="Arial"/>
              </w:rPr>
            </w:pPr>
          </w:p>
          <w:p w:rsidR="00306FF6" w:rsidRDefault="00306FF6" w:rsidP="00E64AD2">
            <w:pPr>
              <w:tabs>
                <w:tab w:val="left" w:pos="0"/>
                <w:tab w:val="left" w:pos="1346"/>
              </w:tabs>
              <w:overflowPunct w:val="0"/>
              <w:autoSpaceDE w:val="0"/>
              <w:autoSpaceDN w:val="0"/>
              <w:adjustRightInd w:val="0"/>
              <w:rPr>
                <w:rFonts w:ascii="Arial" w:hAnsi="Arial" w:cs="Arial"/>
              </w:rPr>
            </w:pPr>
            <w:r>
              <w:rPr>
                <w:rFonts w:ascii="Arial" w:hAnsi="Arial" w:cs="Arial"/>
              </w:rPr>
              <w:t xml:space="preserve">Please refer to Section 3.7 of the Revised Bid Solicitation. </w:t>
            </w:r>
          </w:p>
          <w:p w:rsidR="00306FF6" w:rsidRPr="00306FF6" w:rsidRDefault="00306FF6" w:rsidP="00E64AD2">
            <w:pPr>
              <w:tabs>
                <w:tab w:val="left" w:pos="0"/>
                <w:tab w:val="left" w:pos="1346"/>
              </w:tabs>
              <w:overflowPunct w:val="0"/>
              <w:autoSpaceDE w:val="0"/>
              <w:autoSpaceDN w:val="0"/>
              <w:adjustRightInd w:val="0"/>
              <w:rPr>
                <w:rFonts w:ascii="Arial" w:hAnsi="Arial" w:cs="Arial"/>
              </w:rPr>
            </w:pPr>
          </w:p>
        </w:tc>
      </w:tr>
      <w:tr w:rsidR="0009176E" w:rsidTr="000526CC">
        <w:trPr>
          <w:trHeight w:val="1295"/>
        </w:trPr>
        <w:tc>
          <w:tcPr>
            <w:tcW w:w="881" w:type="dxa"/>
            <w:tcBorders>
              <w:top w:val="single" w:sz="4" w:space="0" w:color="auto"/>
              <w:left w:val="single" w:sz="4" w:space="0" w:color="auto"/>
              <w:bottom w:val="single" w:sz="4" w:space="0" w:color="auto"/>
              <w:right w:val="single" w:sz="4" w:space="0" w:color="auto"/>
            </w:tcBorders>
          </w:tcPr>
          <w:p w:rsidR="0009176E" w:rsidRDefault="00E97115" w:rsidP="00E64AD2">
            <w:pPr>
              <w:tabs>
                <w:tab w:val="left" w:pos="0"/>
              </w:tabs>
              <w:autoSpaceDN w:val="0"/>
              <w:jc w:val="center"/>
              <w:rPr>
                <w:rFonts w:ascii="Arial" w:hAnsi="Arial" w:cs="Arial"/>
              </w:rPr>
            </w:pPr>
            <w:r>
              <w:rPr>
                <w:rFonts w:ascii="Arial" w:hAnsi="Arial" w:cs="Arial"/>
              </w:rPr>
              <w:t>7</w:t>
            </w:r>
          </w:p>
        </w:tc>
        <w:tc>
          <w:tcPr>
            <w:tcW w:w="2169" w:type="dxa"/>
            <w:tcBorders>
              <w:top w:val="single" w:sz="4" w:space="0" w:color="auto"/>
              <w:left w:val="single" w:sz="4" w:space="0" w:color="auto"/>
              <w:bottom w:val="single" w:sz="4" w:space="0" w:color="auto"/>
              <w:right w:val="single" w:sz="4" w:space="0" w:color="auto"/>
            </w:tcBorders>
          </w:tcPr>
          <w:p w:rsidR="00E97115" w:rsidRDefault="00E97115" w:rsidP="00E64AD2">
            <w:pPr>
              <w:tabs>
                <w:tab w:val="left" w:pos="0"/>
              </w:tabs>
              <w:overflowPunct w:val="0"/>
              <w:autoSpaceDE w:val="0"/>
              <w:autoSpaceDN w:val="0"/>
              <w:adjustRightInd w:val="0"/>
              <w:jc w:val="center"/>
              <w:rPr>
                <w:rFonts w:ascii="Arial" w:hAnsi="Arial" w:cs="Arial"/>
              </w:rPr>
            </w:pPr>
            <w:r>
              <w:rPr>
                <w:rFonts w:ascii="Arial" w:hAnsi="Arial" w:cs="Arial"/>
              </w:rPr>
              <w:t xml:space="preserve">Section 4.4.3.3.2 </w:t>
            </w:r>
          </w:p>
          <w:p w:rsidR="0009176E" w:rsidRDefault="00E97115" w:rsidP="00E64AD2">
            <w:pPr>
              <w:tabs>
                <w:tab w:val="left" w:pos="0"/>
              </w:tabs>
              <w:overflowPunct w:val="0"/>
              <w:autoSpaceDE w:val="0"/>
              <w:autoSpaceDN w:val="0"/>
              <w:adjustRightInd w:val="0"/>
              <w:jc w:val="center"/>
              <w:rPr>
                <w:rFonts w:ascii="Arial" w:hAnsi="Arial" w:cs="Arial"/>
              </w:rPr>
            </w:pPr>
            <w:r>
              <w:rPr>
                <w:rFonts w:ascii="Arial" w:hAnsi="Arial" w:cs="Arial"/>
              </w:rPr>
              <w:t>Mobilization Plan</w:t>
            </w:r>
            <w:r w:rsidR="0009176E">
              <w:rPr>
                <w:rFonts w:ascii="Arial" w:hAnsi="Arial" w:cs="Arial"/>
              </w:rPr>
              <w:t xml:space="preserve"> </w:t>
            </w:r>
          </w:p>
        </w:tc>
        <w:tc>
          <w:tcPr>
            <w:tcW w:w="7233" w:type="dxa"/>
            <w:tcBorders>
              <w:top w:val="single" w:sz="4" w:space="0" w:color="auto"/>
              <w:left w:val="single" w:sz="4" w:space="0" w:color="auto"/>
              <w:bottom w:val="single" w:sz="4" w:space="0" w:color="auto"/>
              <w:right w:val="single" w:sz="4" w:space="0" w:color="auto"/>
            </w:tcBorders>
          </w:tcPr>
          <w:p w:rsidR="0009176E" w:rsidRDefault="008A5653" w:rsidP="00E64AD2">
            <w:pPr>
              <w:tabs>
                <w:tab w:val="left" w:pos="0"/>
                <w:tab w:val="left" w:pos="1346"/>
              </w:tabs>
              <w:overflowPunct w:val="0"/>
              <w:autoSpaceDE w:val="0"/>
              <w:autoSpaceDN w:val="0"/>
              <w:adjustRightInd w:val="0"/>
              <w:rPr>
                <w:rFonts w:ascii="Arial" w:hAnsi="Arial" w:cs="Arial"/>
                <w:b/>
              </w:rPr>
            </w:pPr>
            <w:r w:rsidRPr="008A5653">
              <w:rPr>
                <w:rFonts w:ascii="Arial" w:hAnsi="Arial" w:cs="Arial"/>
                <w:b/>
              </w:rPr>
              <w:t xml:space="preserve">In the prior procurement in 2014, a 45-day implementation time frame was required. What is the implementation time frame of this procurement? It is not possible for bidders other than the incumbent to meet a 45-day implementation requirement. A program of this magnitude would take a minimum of 90 days to implement following contract award. We ask that the Division please allow for a reasonable program launch date in order to ensure a fair and competitive bidding process. </w:t>
            </w:r>
          </w:p>
          <w:p w:rsidR="00290109" w:rsidRDefault="00290109" w:rsidP="00E64AD2">
            <w:pPr>
              <w:tabs>
                <w:tab w:val="left" w:pos="0"/>
                <w:tab w:val="left" w:pos="1346"/>
              </w:tabs>
              <w:overflowPunct w:val="0"/>
              <w:autoSpaceDE w:val="0"/>
              <w:autoSpaceDN w:val="0"/>
              <w:adjustRightInd w:val="0"/>
              <w:rPr>
                <w:rFonts w:ascii="Arial" w:hAnsi="Arial" w:cs="Arial"/>
                <w:b/>
              </w:rPr>
            </w:pPr>
          </w:p>
          <w:p w:rsidR="00290109" w:rsidRDefault="00290109" w:rsidP="00E64AD2">
            <w:pPr>
              <w:tabs>
                <w:tab w:val="left" w:pos="0"/>
                <w:tab w:val="left" w:pos="1346"/>
              </w:tabs>
              <w:overflowPunct w:val="0"/>
              <w:autoSpaceDE w:val="0"/>
              <w:autoSpaceDN w:val="0"/>
              <w:adjustRightInd w:val="0"/>
              <w:rPr>
                <w:rFonts w:ascii="Arial" w:hAnsi="Arial" w:cs="Arial"/>
              </w:rPr>
            </w:pPr>
            <w:r>
              <w:rPr>
                <w:rFonts w:ascii="Arial" w:hAnsi="Arial" w:cs="Arial"/>
              </w:rPr>
              <w:t>The State agrees to amend the current</w:t>
            </w:r>
            <w:r w:rsidR="005572E3">
              <w:rPr>
                <w:rFonts w:ascii="Arial" w:hAnsi="Arial" w:cs="Arial"/>
              </w:rPr>
              <w:t xml:space="preserve"> mobilization/</w:t>
            </w:r>
            <w:r>
              <w:rPr>
                <w:rFonts w:ascii="Arial" w:hAnsi="Arial" w:cs="Arial"/>
              </w:rPr>
              <w:t>implementation time fram</w:t>
            </w:r>
            <w:r w:rsidR="00306FF6">
              <w:rPr>
                <w:rFonts w:ascii="Arial" w:hAnsi="Arial" w:cs="Arial"/>
              </w:rPr>
              <w:t xml:space="preserve">e to a </w:t>
            </w:r>
            <w:r w:rsidR="00F77EF2">
              <w:rPr>
                <w:rFonts w:ascii="Arial" w:hAnsi="Arial" w:cs="Arial"/>
              </w:rPr>
              <w:t>120</w:t>
            </w:r>
            <w:r w:rsidR="00306FF6">
              <w:rPr>
                <w:rFonts w:ascii="Arial" w:hAnsi="Arial" w:cs="Arial"/>
              </w:rPr>
              <w:t xml:space="preserve"> day period. </w:t>
            </w:r>
          </w:p>
          <w:p w:rsidR="00306FF6" w:rsidRDefault="00306FF6" w:rsidP="00E64AD2">
            <w:pPr>
              <w:tabs>
                <w:tab w:val="left" w:pos="0"/>
                <w:tab w:val="left" w:pos="1346"/>
              </w:tabs>
              <w:overflowPunct w:val="0"/>
              <w:autoSpaceDE w:val="0"/>
              <w:autoSpaceDN w:val="0"/>
              <w:adjustRightInd w:val="0"/>
              <w:rPr>
                <w:rFonts w:ascii="Arial" w:hAnsi="Arial" w:cs="Arial"/>
              </w:rPr>
            </w:pPr>
          </w:p>
          <w:p w:rsidR="008A5653" w:rsidRDefault="00306FF6" w:rsidP="00E64AD2">
            <w:pPr>
              <w:tabs>
                <w:tab w:val="left" w:pos="0"/>
                <w:tab w:val="left" w:pos="1346"/>
              </w:tabs>
              <w:overflowPunct w:val="0"/>
              <w:autoSpaceDE w:val="0"/>
              <w:autoSpaceDN w:val="0"/>
              <w:adjustRightInd w:val="0"/>
              <w:rPr>
                <w:rFonts w:ascii="Arial" w:hAnsi="Arial" w:cs="Arial"/>
                <w:b/>
              </w:rPr>
            </w:pPr>
            <w:r>
              <w:rPr>
                <w:rFonts w:ascii="Arial" w:hAnsi="Arial" w:cs="Arial"/>
              </w:rPr>
              <w:t xml:space="preserve">Please refer to Section </w:t>
            </w:r>
            <w:r w:rsidR="00F77EF2">
              <w:rPr>
                <w:rFonts w:ascii="Arial" w:hAnsi="Arial" w:cs="Arial"/>
              </w:rPr>
              <w:t xml:space="preserve">3.10 and Section 4.4.3.3.2 </w:t>
            </w:r>
            <w:r>
              <w:rPr>
                <w:rFonts w:ascii="Arial" w:hAnsi="Arial" w:cs="Arial"/>
              </w:rPr>
              <w:t xml:space="preserve">of the Revised Bid Solicitation. </w:t>
            </w:r>
          </w:p>
          <w:p w:rsidR="000526CC" w:rsidRPr="000159BC" w:rsidRDefault="000526CC" w:rsidP="008A5653">
            <w:pPr>
              <w:tabs>
                <w:tab w:val="left" w:pos="0"/>
                <w:tab w:val="left" w:pos="1346"/>
              </w:tabs>
              <w:overflowPunct w:val="0"/>
              <w:autoSpaceDE w:val="0"/>
              <w:autoSpaceDN w:val="0"/>
              <w:adjustRightInd w:val="0"/>
              <w:rPr>
                <w:rFonts w:ascii="Arial" w:hAnsi="Arial" w:cs="Arial"/>
              </w:rPr>
            </w:pPr>
          </w:p>
        </w:tc>
      </w:tr>
    </w:tbl>
    <w:p w:rsidR="004C1474" w:rsidRDefault="004C1474"/>
    <w:sectPr w:rsidR="004C1474" w:rsidSect="009E6165">
      <w:footerReference w:type="default" r:id="rId11"/>
      <w:headerReference w:type="first" r:id="rId12"/>
      <w:footerReference w:type="first" r:id="rId13"/>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EB8" w:rsidRDefault="00617AFB">
      <w:r>
        <w:separator/>
      </w:r>
    </w:p>
  </w:endnote>
  <w:endnote w:type="continuationSeparator" w:id="0">
    <w:p w:rsidR="001F7EB8" w:rsidRDefault="0061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8078737"/>
      <w:docPartObj>
        <w:docPartGallery w:val="Page Numbers (Bottom of Page)"/>
        <w:docPartUnique/>
      </w:docPartObj>
    </w:sdtPr>
    <w:sdtEndPr>
      <w:rPr>
        <w:noProof/>
      </w:rPr>
    </w:sdtEndPr>
    <w:sdtContent>
      <w:p w:rsidR="009E6165" w:rsidRDefault="00AD051B">
        <w:pPr>
          <w:pStyle w:val="Footer"/>
          <w:jc w:val="center"/>
        </w:pPr>
        <w:r>
          <w:fldChar w:fldCharType="begin"/>
        </w:r>
        <w:r>
          <w:instrText xml:space="preserve"> PAGE   \* MERGEFORMAT </w:instrText>
        </w:r>
        <w:r>
          <w:fldChar w:fldCharType="separate"/>
        </w:r>
        <w:r w:rsidR="00936011">
          <w:rPr>
            <w:noProof/>
          </w:rPr>
          <w:t>3</w:t>
        </w:r>
        <w:r>
          <w:rPr>
            <w:noProof/>
          </w:rPr>
          <w:fldChar w:fldCharType="end"/>
        </w:r>
      </w:p>
    </w:sdtContent>
  </w:sdt>
  <w:p w:rsidR="009E6165" w:rsidRDefault="009360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65" w:rsidRDefault="00AD051B">
    <w:pPr>
      <w:pStyle w:val="Footer"/>
    </w:pPr>
    <w:r>
      <w:rPr>
        <w:noProof/>
      </w:rPr>
      <mc:AlternateContent>
        <mc:Choice Requires="wps">
          <w:drawing>
            <wp:anchor distT="0" distB="0" distL="114300" distR="114300" simplePos="0" relativeHeight="251659264" behindDoc="1" locked="0" layoutInCell="1" allowOverlap="1" wp14:anchorId="1992237A" wp14:editId="1667B7F8">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6165" w:rsidRPr="003048CF" w:rsidRDefault="00AD051B" w:rsidP="009E6165">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992237A" id="_x0000_t202" coordsize="21600,21600" o:spt="202" path="m,l,21600r21600,l21600,xe">
              <v:stroke joinstyle="miter"/>
              <v:path gradientshapeok="t" o:connecttype="rect"/>
            </v:shapetype>
            <v:shape id="Text Box 11" o:spid="_x0000_s1026" type="#_x0000_t202" style="position:absolute;margin-left:0;margin-top:753.1pt;width:308.6pt;height:16.4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9E6165" w:rsidRPr="003048CF" w:rsidRDefault="00AD051B" w:rsidP="009E6165">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EB8" w:rsidRDefault="00617AFB">
      <w:r>
        <w:separator/>
      </w:r>
    </w:p>
  </w:footnote>
  <w:footnote w:type="continuationSeparator" w:id="0">
    <w:p w:rsidR="001F7EB8" w:rsidRDefault="00617A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E6165" w:rsidTr="009E6165">
      <w:trPr>
        <w:trHeight w:val="1080"/>
        <w:jc w:val="center"/>
      </w:trPr>
      <w:tc>
        <w:tcPr>
          <w:tcW w:w="2880" w:type="dxa"/>
        </w:tcPr>
        <w:p w:rsidR="009E6165" w:rsidRDefault="00936011" w:rsidP="009E6165"/>
      </w:tc>
      <w:tc>
        <w:tcPr>
          <w:tcW w:w="5760" w:type="dxa"/>
          <w:vAlign w:val="center"/>
        </w:tcPr>
        <w:p w:rsidR="009E6165" w:rsidRDefault="00AD051B" w:rsidP="009E6165">
          <w:pPr>
            <w:jc w:val="center"/>
          </w:pPr>
          <w:r>
            <w:rPr>
              <w:noProof/>
            </w:rPr>
            <w:drawing>
              <wp:inline distT="0" distB="0" distL="0" distR="0" wp14:anchorId="5D1701C5" wp14:editId="56ABD834">
                <wp:extent cx="647700" cy="638175"/>
                <wp:effectExtent l="19050" t="0" r="0" b="0"/>
                <wp:docPr id="6" name="Picture 6"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9E6165" w:rsidRDefault="00936011" w:rsidP="009E6165"/>
      </w:tc>
    </w:tr>
    <w:tr w:rsidR="009E6165" w:rsidTr="009E6165">
      <w:trPr>
        <w:trHeight w:val="893"/>
        <w:jc w:val="center"/>
      </w:trPr>
      <w:tc>
        <w:tcPr>
          <w:tcW w:w="2880" w:type="dxa"/>
          <w:vAlign w:val="bottom"/>
        </w:tcPr>
        <w:p w:rsidR="009E6165" w:rsidRPr="00DE79FE" w:rsidRDefault="00AD051B" w:rsidP="009E6165">
          <w:pPr>
            <w:jc w:val="center"/>
            <w:rPr>
              <w:smallCaps/>
              <w:color w:val="000080"/>
            </w:rPr>
          </w:pPr>
          <w:r w:rsidRPr="00DE79FE">
            <w:rPr>
              <w:smallCaps/>
              <w:color w:val="000080"/>
            </w:rPr>
            <w:t>Philip D. Murphy</w:t>
          </w:r>
        </w:p>
        <w:p w:rsidR="009E6165" w:rsidRPr="006359DD" w:rsidRDefault="00AD051B" w:rsidP="009E6165">
          <w:pPr>
            <w:jc w:val="center"/>
          </w:pPr>
          <w:r w:rsidRPr="00DE79FE">
            <w:rPr>
              <w:i/>
              <w:color w:val="000080"/>
            </w:rPr>
            <w:t>Governor</w:t>
          </w:r>
        </w:p>
      </w:tc>
      <w:tc>
        <w:tcPr>
          <w:tcW w:w="5760" w:type="dxa"/>
          <w:vMerge w:val="restart"/>
          <w:vAlign w:val="center"/>
        </w:tcPr>
        <w:p w:rsidR="009E6165" w:rsidRPr="00952B78" w:rsidRDefault="00AD051B" w:rsidP="009E6165">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9E6165" w:rsidRPr="00CD2155" w:rsidRDefault="00AD051B" w:rsidP="009E6165">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9E6165" w:rsidRPr="00CD2155" w:rsidRDefault="00AD051B" w:rsidP="009E6165">
          <w:pPr>
            <w:jc w:val="center"/>
            <w:rPr>
              <w:smallCaps/>
              <w:color w:val="000080"/>
            </w:rPr>
          </w:pPr>
          <w:r w:rsidRPr="00CD2155">
            <w:rPr>
              <w:smallCaps/>
              <w:color w:val="000080"/>
            </w:rPr>
            <w:t>Division of Purchase and Property</w:t>
          </w:r>
        </w:p>
        <w:p w:rsidR="009E6165" w:rsidRPr="00CD2155" w:rsidRDefault="00AD051B" w:rsidP="009E6165">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9E6165" w:rsidRPr="00CD2155" w:rsidRDefault="00AD051B" w:rsidP="009E6165">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9E6165" w:rsidRPr="00CD2155" w:rsidRDefault="00AD051B" w:rsidP="009E6165">
          <w:pPr>
            <w:jc w:val="center"/>
            <w:rPr>
              <w:smallCaps/>
              <w:color w:val="000080"/>
            </w:rPr>
          </w:pPr>
          <w:r>
            <w:rPr>
              <w:smallCaps/>
              <w:color w:val="000080"/>
            </w:rPr>
            <w:t>P. O. Box 230</w:t>
          </w:r>
        </w:p>
        <w:p w:rsidR="009E6165" w:rsidRPr="006359DD" w:rsidRDefault="00AD051B" w:rsidP="009E6165">
          <w:pPr>
            <w:jc w:val="center"/>
            <w:rPr>
              <w:noProof/>
            </w:rPr>
          </w:pPr>
          <w:r>
            <w:rPr>
              <w:smallCaps/>
              <w:color w:val="000080"/>
            </w:rPr>
            <w:t>Trenton, New Jersey 08625-0230</w:t>
          </w:r>
        </w:p>
      </w:tc>
      <w:tc>
        <w:tcPr>
          <w:tcW w:w="2880" w:type="dxa"/>
          <w:vAlign w:val="bottom"/>
        </w:tcPr>
        <w:p w:rsidR="009E6165" w:rsidRPr="006359DD" w:rsidRDefault="00AD051B" w:rsidP="009E6165">
          <w:pPr>
            <w:jc w:val="center"/>
            <w:rPr>
              <w:smallCaps/>
              <w:color w:val="000080"/>
            </w:rPr>
          </w:pPr>
          <w:r>
            <w:rPr>
              <w:smallCaps/>
              <w:color w:val="000080"/>
            </w:rPr>
            <w:t xml:space="preserve">Elizabeth Maher </w:t>
          </w:r>
          <w:proofErr w:type="spellStart"/>
          <w:r>
            <w:rPr>
              <w:smallCaps/>
              <w:color w:val="000080"/>
            </w:rPr>
            <w:t>Muoio</w:t>
          </w:r>
          <w:proofErr w:type="spellEnd"/>
        </w:p>
        <w:p w:rsidR="009E6165" w:rsidRPr="006359DD" w:rsidRDefault="00AD051B" w:rsidP="009E6165">
          <w:pPr>
            <w:jc w:val="center"/>
          </w:pPr>
          <w:r w:rsidRPr="006359DD">
            <w:rPr>
              <w:i/>
              <w:color w:val="000080"/>
            </w:rPr>
            <w:t>State Treasurer</w:t>
          </w:r>
        </w:p>
      </w:tc>
    </w:tr>
    <w:tr w:rsidR="009E6165" w:rsidTr="009E6165">
      <w:trPr>
        <w:trHeight w:val="892"/>
        <w:jc w:val="center"/>
      </w:trPr>
      <w:tc>
        <w:tcPr>
          <w:tcW w:w="2880" w:type="dxa"/>
          <w:vAlign w:val="bottom"/>
        </w:tcPr>
        <w:p w:rsidR="009E6165" w:rsidRPr="006359DD" w:rsidRDefault="00AD051B" w:rsidP="009E6165">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9E6165" w:rsidRPr="006359DD" w:rsidRDefault="00AD051B" w:rsidP="009E6165">
          <w:pPr>
            <w:jc w:val="center"/>
          </w:pPr>
          <w:r w:rsidRPr="006359DD">
            <w:rPr>
              <w:i/>
              <w:color w:val="000080"/>
            </w:rPr>
            <w:t>Lt. Governor</w:t>
          </w:r>
        </w:p>
      </w:tc>
      <w:tc>
        <w:tcPr>
          <w:tcW w:w="5760" w:type="dxa"/>
          <w:vMerge/>
        </w:tcPr>
        <w:p w:rsidR="009E6165" w:rsidRPr="006359DD" w:rsidRDefault="00936011" w:rsidP="009E6165">
          <w:pPr>
            <w:tabs>
              <w:tab w:val="center" w:pos="360"/>
              <w:tab w:val="center" w:pos="4680"/>
              <w:tab w:val="center" w:pos="10800"/>
            </w:tabs>
            <w:ind w:left="-1080" w:right="-1080"/>
            <w:jc w:val="center"/>
            <w:rPr>
              <w:smallCaps/>
              <w:color w:val="000080"/>
            </w:rPr>
          </w:pPr>
        </w:p>
      </w:tc>
      <w:tc>
        <w:tcPr>
          <w:tcW w:w="2880" w:type="dxa"/>
          <w:vAlign w:val="bottom"/>
        </w:tcPr>
        <w:p w:rsidR="009E6165" w:rsidRPr="006359DD" w:rsidRDefault="00AD051B" w:rsidP="009E6165">
          <w:pPr>
            <w:jc w:val="center"/>
            <w:rPr>
              <w:smallCaps/>
              <w:color w:val="000080"/>
            </w:rPr>
          </w:pPr>
          <w:r w:rsidRPr="006359DD">
            <w:rPr>
              <w:smallCaps/>
              <w:color w:val="000080"/>
            </w:rPr>
            <w:t>Maurice A. Griffin</w:t>
          </w:r>
        </w:p>
        <w:p w:rsidR="009E6165" w:rsidRPr="006359DD" w:rsidRDefault="00AD051B" w:rsidP="009E6165">
          <w:pPr>
            <w:jc w:val="center"/>
          </w:pPr>
          <w:r w:rsidRPr="006359DD">
            <w:rPr>
              <w:i/>
              <w:color w:val="000080"/>
            </w:rPr>
            <w:t>Acting Director</w:t>
          </w:r>
        </w:p>
      </w:tc>
    </w:tr>
    <w:tr w:rsidR="009E6165" w:rsidTr="009E6165">
      <w:trPr>
        <w:jc w:val="center"/>
      </w:trPr>
      <w:tc>
        <w:tcPr>
          <w:tcW w:w="2880" w:type="dxa"/>
        </w:tcPr>
        <w:p w:rsidR="009E6165" w:rsidRPr="006359DD" w:rsidRDefault="00936011" w:rsidP="009E6165"/>
      </w:tc>
      <w:tc>
        <w:tcPr>
          <w:tcW w:w="5760" w:type="dxa"/>
        </w:tcPr>
        <w:p w:rsidR="009E6165" w:rsidRPr="00CD2155" w:rsidRDefault="00AD051B" w:rsidP="009E6165">
          <w:pPr>
            <w:tabs>
              <w:tab w:val="center" w:pos="360"/>
              <w:tab w:val="center" w:pos="4680"/>
              <w:tab w:val="center" w:pos="10800"/>
            </w:tabs>
            <w:ind w:left="-1080" w:right="-1080"/>
            <w:jc w:val="center"/>
            <w:rPr>
              <w:i/>
              <w:color w:val="000080"/>
            </w:rPr>
          </w:pPr>
          <w:r w:rsidRPr="00CD2155">
            <w:rPr>
              <w:i/>
              <w:color w:val="000080"/>
            </w:rPr>
            <w:t>https://www.njstart.gov</w:t>
          </w:r>
        </w:p>
        <w:p w:rsidR="009E6165" w:rsidRPr="006359DD" w:rsidRDefault="00AD051B" w:rsidP="009E6165">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9E6165" w:rsidRPr="006359DD" w:rsidRDefault="00936011" w:rsidP="009E6165"/>
      </w:tc>
    </w:tr>
  </w:tbl>
  <w:p w:rsidR="009E6165" w:rsidRDefault="00936011" w:rsidP="009E6165">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3A2C6F"/>
    <w:multiLevelType w:val="hybridMultilevel"/>
    <w:tmpl w:val="94B8C0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76E"/>
    <w:rsid w:val="000526CC"/>
    <w:rsid w:val="0009176E"/>
    <w:rsid w:val="00143590"/>
    <w:rsid w:val="001D6D75"/>
    <w:rsid w:val="001F7EB8"/>
    <w:rsid w:val="00290109"/>
    <w:rsid w:val="002D6BF5"/>
    <w:rsid w:val="00306FF6"/>
    <w:rsid w:val="003407E6"/>
    <w:rsid w:val="003C01CC"/>
    <w:rsid w:val="003E66DD"/>
    <w:rsid w:val="004A3DD4"/>
    <w:rsid w:val="004C1474"/>
    <w:rsid w:val="00516182"/>
    <w:rsid w:val="005572E3"/>
    <w:rsid w:val="005845AA"/>
    <w:rsid w:val="005E2C70"/>
    <w:rsid w:val="00617AFB"/>
    <w:rsid w:val="00645AD6"/>
    <w:rsid w:val="008319C7"/>
    <w:rsid w:val="00836FA9"/>
    <w:rsid w:val="008A5653"/>
    <w:rsid w:val="008B3A61"/>
    <w:rsid w:val="00936011"/>
    <w:rsid w:val="00A03650"/>
    <w:rsid w:val="00A717B5"/>
    <w:rsid w:val="00AD051B"/>
    <w:rsid w:val="00D065FA"/>
    <w:rsid w:val="00DD1DDE"/>
    <w:rsid w:val="00E97115"/>
    <w:rsid w:val="00EA2C09"/>
    <w:rsid w:val="00F77E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23A9FA-00C7-4C13-BA24-9F6EAE710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76E"/>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09176E"/>
    <w:pPr>
      <w:keepNext/>
      <w:jc w:val="center"/>
      <w:outlineLvl w:val="0"/>
    </w:pPr>
    <w:rPr>
      <w:b/>
      <w:i/>
      <w:sz w:val="28"/>
      <w:u w:val="single"/>
    </w:rPr>
  </w:style>
  <w:style w:type="paragraph" w:styleId="Heading2">
    <w:name w:val="heading 2"/>
    <w:basedOn w:val="Normal"/>
    <w:next w:val="Normal"/>
    <w:link w:val="Heading2Char"/>
    <w:semiHidden/>
    <w:unhideWhenUsed/>
    <w:qFormat/>
    <w:rsid w:val="0009176E"/>
    <w:pPr>
      <w:keepNext/>
      <w:outlineLvl w:val="1"/>
    </w:pPr>
    <w:rPr>
      <w:b/>
      <w:sz w:val="24"/>
    </w:rPr>
  </w:style>
  <w:style w:type="paragraph" w:styleId="Heading3">
    <w:name w:val="heading 3"/>
    <w:basedOn w:val="Normal"/>
    <w:next w:val="Normal"/>
    <w:link w:val="Heading3Char"/>
    <w:semiHidden/>
    <w:unhideWhenUsed/>
    <w:qFormat/>
    <w:rsid w:val="0009176E"/>
    <w:pPr>
      <w:keepNext/>
      <w:outlineLvl w:val="2"/>
    </w:pPr>
    <w:rPr>
      <w:sz w:val="24"/>
    </w:rPr>
  </w:style>
  <w:style w:type="paragraph" w:styleId="Heading4">
    <w:name w:val="heading 4"/>
    <w:basedOn w:val="Normal"/>
    <w:next w:val="Normal"/>
    <w:link w:val="Heading4Char"/>
    <w:semiHidden/>
    <w:unhideWhenUsed/>
    <w:qFormat/>
    <w:rsid w:val="0009176E"/>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176E"/>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semiHidden/>
    <w:rsid w:val="0009176E"/>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09176E"/>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09176E"/>
    <w:rPr>
      <w:rFonts w:ascii="Times New Roman" w:eastAsia="Times New Roman" w:hAnsi="Times New Roman" w:cs="Times New Roman"/>
      <w:sz w:val="24"/>
      <w:szCs w:val="20"/>
    </w:rPr>
  </w:style>
  <w:style w:type="paragraph" w:styleId="Footer">
    <w:name w:val="footer"/>
    <w:basedOn w:val="Normal"/>
    <w:link w:val="FooterChar"/>
    <w:uiPriority w:val="99"/>
    <w:rsid w:val="0009176E"/>
    <w:pPr>
      <w:tabs>
        <w:tab w:val="center" w:pos="4320"/>
        <w:tab w:val="right" w:pos="8640"/>
      </w:tabs>
    </w:pPr>
  </w:style>
  <w:style w:type="character" w:customStyle="1" w:styleId="FooterChar">
    <w:name w:val="Footer Char"/>
    <w:basedOn w:val="DefaultParagraphFont"/>
    <w:link w:val="Footer"/>
    <w:uiPriority w:val="99"/>
    <w:rsid w:val="0009176E"/>
    <w:rPr>
      <w:rFonts w:ascii="Times New Roman" w:eastAsia="Times New Roman" w:hAnsi="Times New Roman" w:cs="Times New Roman"/>
      <w:sz w:val="20"/>
      <w:szCs w:val="20"/>
    </w:rPr>
  </w:style>
  <w:style w:type="table" w:styleId="TableGrid">
    <w:name w:val="Table Grid"/>
    <w:basedOn w:val="TableNormal"/>
    <w:rsid w:val="0009176E"/>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09176E"/>
    <w:pPr>
      <w:ind w:left="720"/>
      <w:contextualSpacing/>
    </w:pPr>
  </w:style>
  <w:style w:type="paragraph" w:styleId="BodyText3">
    <w:name w:val="Body Text 3"/>
    <w:basedOn w:val="BodyText2"/>
    <w:link w:val="BodyText3Char"/>
    <w:rsid w:val="0009176E"/>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rsid w:val="0009176E"/>
    <w:rPr>
      <w:rFonts w:ascii="Arial" w:eastAsia="MS Mincho" w:hAnsi="Arial" w:cs="Times New Roman"/>
    </w:rPr>
  </w:style>
  <w:style w:type="character" w:styleId="CommentReference">
    <w:name w:val="annotation reference"/>
    <w:basedOn w:val="DefaultParagraphFont"/>
    <w:uiPriority w:val="99"/>
    <w:semiHidden/>
    <w:unhideWhenUsed/>
    <w:rsid w:val="0009176E"/>
    <w:rPr>
      <w:sz w:val="16"/>
      <w:szCs w:val="16"/>
    </w:rPr>
  </w:style>
  <w:style w:type="paragraph" w:styleId="CommentText">
    <w:name w:val="annotation text"/>
    <w:basedOn w:val="Normal"/>
    <w:link w:val="CommentTextChar"/>
    <w:uiPriority w:val="99"/>
    <w:semiHidden/>
    <w:unhideWhenUsed/>
    <w:rsid w:val="0009176E"/>
  </w:style>
  <w:style w:type="character" w:customStyle="1" w:styleId="CommentTextChar">
    <w:name w:val="Comment Text Char"/>
    <w:basedOn w:val="DefaultParagraphFont"/>
    <w:link w:val="CommentText"/>
    <w:uiPriority w:val="99"/>
    <w:semiHidden/>
    <w:rsid w:val="0009176E"/>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09176E"/>
    <w:pPr>
      <w:spacing w:after="120" w:line="480" w:lineRule="auto"/>
    </w:pPr>
  </w:style>
  <w:style w:type="character" w:customStyle="1" w:styleId="BodyText2Char">
    <w:name w:val="Body Text 2 Char"/>
    <w:basedOn w:val="DefaultParagraphFont"/>
    <w:link w:val="BodyText2"/>
    <w:uiPriority w:val="99"/>
    <w:semiHidden/>
    <w:rsid w:val="0009176E"/>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9176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176E"/>
    <w:rPr>
      <w:rFonts w:ascii="Segoe UI" w:eastAsia="Times New Roman" w:hAnsi="Segoe UI" w:cs="Segoe UI"/>
      <w:sz w:val="18"/>
      <w:szCs w:val="18"/>
    </w:rPr>
  </w:style>
  <w:style w:type="character" w:styleId="Hyperlink">
    <w:name w:val="Hyperlink"/>
    <w:basedOn w:val="DefaultParagraphFont"/>
    <w:uiPriority w:val="99"/>
    <w:unhideWhenUsed/>
    <w:rsid w:val="008A565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e.nj.us/treasury/purchas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tate.nj.us/treasury/purchase/vendor.s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tate.nj.us/treasury/purchase/ethics.shtml" TargetMode="External"/><Relationship Id="rId4" Type="http://schemas.openxmlformats.org/officeDocument/2006/relationships/webSettings" Target="webSettings.xml"/><Relationship Id="rId9" Type="http://schemas.openxmlformats.org/officeDocument/2006/relationships/hyperlink" Target="https://www.state.nj.us/treasury/purchase/forms.shtm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248</TotalTime>
  <Pages>3</Pages>
  <Words>929</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6213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Loughran, Jennifer</dc:creator>
  <cp:keywords/>
  <dc:description/>
  <cp:lastModifiedBy>Loughran, Jennifer</cp:lastModifiedBy>
  <cp:revision>8</cp:revision>
  <cp:lastPrinted>2019-11-06T14:15:00Z</cp:lastPrinted>
  <dcterms:created xsi:type="dcterms:W3CDTF">2019-10-25T19:43:00Z</dcterms:created>
  <dcterms:modified xsi:type="dcterms:W3CDTF">2019-11-12T15:57:00Z</dcterms:modified>
</cp:coreProperties>
</file>