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C66F10D" w:rsidR="00364A22" w:rsidRPr="002420F8" w:rsidRDefault="00967C90" w:rsidP="004F542C">
      <w:pPr>
        <w:pStyle w:val="Heading3"/>
        <w:keepNext w:val="0"/>
        <w:jc w:val="center"/>
        <w:rPr>
          <w:rFonts w:ascii="Arial" w:hAnsi="Arial" w:cs="Arial"/>
          <w:b/>
          <w:sz w:val="20"/>
        </w:rPr>
      </w:pPr>
      <w:r>
        <w:rPr>
          <w:rFonts w:ascii="Arial" w:hAnsi="Arial" w:cs="Arial"/>
          <w:b/>
          <w:sz w:val="20"/>
        </w:rPr>
        <w:t xml:space="preserve">January </w:t>
      </w:r>
      <w:r w:rsidR="00095588">
        <w:rPr>
          <w:rFonts w:ascii="Arial" w:hAnsi="Arial" w:cs="Arial"/>
          <w:b/>
          <w:sz w:val="20"/>
        </w:rPr>
        <w:t>10</w:t>
      </w:r>
      <w:r w:rsidR="006B1FA8">
        <w:rPr>
          <w:rFonts w:ascii="Arial" w:hAnsi="Arial" w:cs="Arial"/>
          <w:b/>
          <w:sz w:val="20"/>
        </w:rPr>
        <w:t>, 2020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E59363A"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60F8E">
        <w:rPr>
          <w:rFonts w:ascii="Arial" w:hAnsi="Arial" w:cs="Arial"/>
          <w:sz w:val="20"/>
        </w:rPr>
        <w:t>20DPP004</w:t>
      </w:r>
      <w:r w:rsidR="00D62621">
        <w:rPr>
          <w:rFonts w:ascii="Arial" w:hAnsi="Arial" w:cs="Arial"/>
          <w:sz w:val="20"/>
        </w:rPr>
        <w:t>18</w:t>
      </w:r>
    </w:p>
    <w:p w14:paraId="03C6B415" w14:textId="0747E602" w:rsidR="007D1D98" w:rsidRPr="00F60F8E" w:rsidRDefault="00F60F8E" w:rsidP="008918DF">
      <w:pPr>
        <w:ind w:firstLine="720"/>
        <w:rPr>
          <w:rFonts w:ascii="Arial" w:hAnsi="Arial" w:cs="Arial"/>
          <w:b/>
        </w:rPr>
      </w:pPr>
      <w:r w:rsidRPr="00F60F8E">
        <w:rPr>
          <w:rFonts w:ascii="Arial" w:hAnsi="Arial" w:cs="Arial"/>
          <w:b/>
        </w:rPr>
        <w:t>T</w:t>
      </w:r>
      <w:r w:rsidR="00D62621">
        <w:rPr>
          <w:rFonts w:ascii="Arial" w:hAnsi="Arial" w:cs="Arial"/>
          <w:b/>
        </w:rPr>
        <w:t>2625 Statewide Evaluation of the 21</w:t>
      </w:r>
      <w:r w:rsidR="00D62621" w:rsidRPr="00D62621">
        <w:rPr>
          <w:rFonts w:ascii="Arial" w:hAnsi="Arial" w:cs="Arial"/>
          <w:b/>
          <w:vertAlign w:val="superscript"/>
        </w:rPr>
        <w:t>st</w:t>
      </w:r>
      <w:r w:rsidR="00D62621">
        <w:rPr>
          <w:rFonts w:ascii="Arial" w:hAnsi="Arial" w:cs="Arial"/>
          <w:b/>
        </w:rPr>
        <w:t xml:space="preserve"> Century Community Learning Centers</w:t>
      </w:r>
    </w:p>
    <w:p w14:paraId="6EF17CBC" w14:textId="77777777" w:rsidR="003069D9" w:rsidRPr="008918DF" w:rsidRDefault="003069D9" w:rsidP="008918DF">
      <w:pPr>
        <w:ind w:firstLine="720"/>
        <w:rPr>
          <w:rFonts w:ascii="Arial" w:hAnsi="Arial" w:cs="Arial"/>
          <w:b/>
        </w:rPr>
      </w:pPr>
    </w:p>
    <w:p w14:paraId="03C6B416" w14:textId="343A500C" w:rsidR="007D1D98" w:rsidRDefault="008918DF" w:rsidP="007D1D98">
      <w:pPr>
        <w:tabs>
          <w:tab w:val="left" w:pos="0"/>
        </w:tabs>
        <w:outlineLvl w:val="0"/>
        <w:rPr>
          <w:rFonts w:ascii="Arial" w:hAnsi="Arial" w:cs="Arial"/>
          <w:b/>
        </w:rPr>
      </w:pPr>
      <w:r w:rsidRPr="008918DF">
        <w:rPr>
          <w:rFonts w:ascii="Arial" w:hAnsi="Arial" w:cs="Arial"/>
          <w:b/>
        </w:rPr>
        <w:tab/>
      </w:r>
      <w:r w:rsidR="00095588">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F60F8E">
        <w:rPr>
          <w:rFonts w:ascii="Arial" w:hAnsi="Arial" w:cs="Arial"/>
          <w:b/>
          <w:u w:val="single"/>
        </w:rPr>
        <w:t>1/</w:t>
      </w:r>
      <w:r w:rsidR="00D62621">
        <w:rPr>
          <w:rFonts w:ascii="Arial" w:hAnsi="Arial" w:cs="Arial"/>
          <w:b/>
          <w:u w:val="single"/>
        </w:rPr>
        <w:t>30</w:t>
      </w:r>
      <w:r w:rsidR="00F60F8E">
        <w:rPr>
          <w:rFonts w:ascii="Arial" w:hAnsi="Arial" w:cs="Arial"/>
          <w:b/>
          <w:u w:val="single"/>
        </w:rPr>
        <w:t>/2020</w:t>
      </w:r>
      <w:r w:rsidR="0053372D" w:rsidRPr="008918DF">
        <w:rPr>
          <w:rFonts w:ascii="Arial" w:hAnsi="Arial" w:cs="Arial"/>
          <w:b/>
        </w:rPr>
        <w:t xml:space="preserve"> (2:</w:t>
      </w:r>
      <w:r w:rsidR="00042E23">
        <w:rPr>
          <w:rFonts w:ascii="Arial" w:hAnsi="Arial" w:cs="Arial"/>
          <w:b/>
        </w:rPr>
        <w:t>00</w:t>
      </w:r>
      <w:r w:rsidR="0053372D" w:rsidRPr="008918DF">
        <w:rPr>
          <w:rFonts w:ascii="Arial" w:hAnsi="Arial" w:cs="Arial"/>
          <w:b/>
        </w:rPr>
        <w:t xml:space="preserve">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C1DB6E9" w14:textId="32D8FBBD" w:rsidR="00095588" w:rsidRPr="008918DF" w:rsidRDefault="00095588" w:rsidP="007D1D98">
      <w:pPr>
        <w:tabs>
          <w:tab w:val="left" w:pos="0"/>
        </w:tabs>
        <w:outlineLvl w:val="0"/>
        <w:rPr>
          <w:rFonts w:ascii="Arial" w:hAnsi="Arial" w:cs="Arial"/>
          <w:b/>
        </w:rPr>
      </w:pPr>
      <w:r>
        <w:rPr>
          <w:rFonts w:ascii="Arial" w:hAnsi="Arial" w:cs="Arial"/>
          <w:b/>
        </w:rPr>
        <w:tab/>
        <w:t xml:space="preserve">Revised Quote Submission Due Date: </w:t>
      </w:r>
      <w:r>
        <w:rPr>
          <w:rFonts w:ascii="Arial" w:hAnsi="Arial" w:cs="Arial"/>
          <w:b/>
          <w:u w:val="single"/>
        </w:rPr>
        <w:t>2</w:t>
      </w:r>
      <w:r>
        <w:rPr>
          <w:rFonts w:ascii="Arial" w:hAnsi="Arial" w:cs="Arial"/>
          <w:b/>
          <w:u w:val="single"/>
        </w:rPr>
        <w:t>/</w:t>
      </w:r>
      <w:r>
        <w:rPr>
          <w:rFonts w:ascii="Arial" w:hAnsi="Arial" w:cs="Arial"/>
          <w:b/>
          <w:u w:val="single"/>
        </w:rPr>
        <w:t>6</w:t>
      </w:r>
      <w:r>
        <w:rPr>
          <w:rFonts w:ascii="Arial" w:hAnsi="Arial" w:cs="Arial"/>
          <w:b/>
          <w:u w:val="single"/>
        </w:rPr>
        <w:t>/2020</w:t>
      </w:r>
      <w:r w:rsidRPr="008918DF">
        <w:rPr>
          <w:rFonts w:ascii="Arial" w:hAnsi="Arial" w:cs="Arial"/>
          <w:b/>
        </w:rPr>
        <w:t xml:space="preserve"> (2:</w:t>
      </w:r>
      <w:r>
        <w:rPr>
          <w:rFonts w:ascii="Arial" w:hAnsi="Arial" w:cs="Arial"/>
          <w:b/>
        </w:rPr>
        <w:t>00</w:t>
      </w:r>
      <w:r w:rsidRPr="008918DF">
        <w:rPr>
          <w:rFonts w:ascii="Arial" w:hAnsi="Arial" w:cs="Arial"/>
          <w:b/>
        </w:rPr>
        <w:t xml:space="preserve"> p.m. E</w:t>
      </w:r>
      <w:r>
        <w:rPr>
          <w:rFonts w:ascii="Arial" w:hAnsi="Arial" w:cs="Arial"/>
          <w:b/>
        </w:rPr>
        <w:t xml:space="preserve">astern </w:t>
      </w:r>
      <w:r w:rsidRPr="008918DF">
        <w:rPr>
          <w:rFonts w:ascii="Arial" w:hAnsi="Arial" w:cs="Arial"/>
          <w:b/>
        </w:rPr>
        <w:t>T</w:t>
      </w:r>
      <w:r>
        <w:rPr>
          <w:rFonts w:ascii="Arial" w:hAnsi="Arial" w:cs="Arial"/>
          <w:b/>
        </w:rPr>
        <w:t>ime</w:t>
      </w:r>
      <w:r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9103CA4"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F60F8E">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47B6935"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F60F8E">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0C59007C"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6B1FA8">
        <w:rPr>
          <w:rFonts w:ascii="Arial" w:hAnsi="Arial" w:cs="Arial"/>
        </w:rPr>
        <w:t>answers to questions; and</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0" w14:textId="33A49540" w:rsidR="007D1D98" w:rsidRPr="008918DF" w:rsidRDefault="00A233DA" w:rsidP="008918DF">
      <w:pPr>
        <w:pStyle w:val="ListParagraph"/>
        <w:numPr>
          <w:ilvl w:val="0"/>
          <w:numId w:val="1"/>
        </w:numPr>
        <w:tabs>
          <w:tab w:val="left" w:pos="0"/>
        </w:tabs>
        <w:jc w:val="both"/>
        <w:rPr>
          <w:rFonts w:ascii="Arial" w:hAnsi="Arial" w:cs="Arial"/>
        </w:rPr>
      </w:pPr>
      <w:r w:rsidRPr="008918DF">
        <w:rPr>
          <w:rFonts w:ascii="Arial" w:hAnsi="Arial" w:cs="Arial"/>
        </w:rPr>
        <w:t>Please note that f</w:t>
      </w:r>
      <w:r w:rsidR="00EB3E79" w:rsidRPr="008918DF">
        <w:rPr>
          <w:rFonts w:ascii="Arial" w:hAnsi="Arial" w:cs="Arial"/>
        </w:rPr>
        <w:t>or all a</w:t>
      </w:r>
      <w:r w:rsidR="007D1D98" w:rsidRPr="008918DF">
        <w:rPr>
          <w:rFonts w:ascii="Arial" w:hAnsi="Arial" w:cs="Arial"/>
        </w:rPr>
        <w:t>dditions, deletions, clarifica</w:t>
      </w:r>
      <w:r w:rsidR="00502120" w:rsidRPr="008918DF">
        <w:rPr>
          <w:rFonts w:ascii="Arial" w:hAnsi="Arial" w:cs="Arial"/>
        </w:rPr>
        <w:t>tions and modifications 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please r</w:t>
      </w:r>
      <w:r w:rsidR="00D55DDC" w:rsidRPr="008918DF">
        <w:rPr>
          <w:rFonts w:ascii="Arial" w:hAnsi="Arial" w:cs="Arial"/>
        </w:rPr>
        <w:t xml:space="preserve">efer to </w:t>
      </w:r>
      <w:r w:rsidR="00DC72EC" w:rsidRPr="006B1FA8">
        <w:rPr>
          <w:rFonts w:ascii="Arial" w:hAnsi="Arial" w:cs="Arial"/>
        </w:rPr>
        <w:t xml:space="preserve">the </w:t>
      </w:r>
      <w:r w:rsidR="00721BC8" w:rsidRPr="006B1FA8">
        <w:rPr>
          <w:rFonts w:ascii="Arial" w:hAnsi="Arial" w:cs="Arial"/>
        </w:rPr>
        <w:t xml:space="preserve">Revised </w:t>
      </w:r>
      <w:r w:rsidRPr="006B1FA8">
        <w:rPr>
          <w:rFonts w:ascii="Arial" w:hAnsi="Arial" w:cs="Arial"/>
        </w:rPr>
        <w:t xml:space="preserve">Bid Solicitation </w:t>
      </w:r>
      <w:r w:rsidR="003069D9">
        <w:rPr>
          <w:rFonts w:ascii="Arial" w:hAnsi="Arial" w:cs="Arial"/>
        </w:rPr>
        <w:t>en</w:t>
      </w:r>
      <w:r w:rsidR="00DC72EC" w:rsidRPr="008918DF">
        <w:rPr>
          <w:rFonts w:ascii="Arial" w:hAnsi="Arial" w:cs="Arial"/>
        </w:rPr>
        <w:t>titled “</w:t>
      </w:r>
      <w:r w:rsidR="006B1FA8">
        <w:rPr>
          <w:rFonts w:ascii="Arial" w:hAnsi="Arial" w:cs="Arial"/>
        </w:rPr>
        <w:t>T2625 Revised Bid Solicitation 1-</w:t>
      </w:r>
      <w:r w:rsidR="00095588">
        <w:rPr>
          <w:rFonts w:ascii="Arial" w:hAnsi="Arial" w:cs="Arial"/>
        </w:rPr>
        <w:t>10</w:t>
      </w:r>
      <w:r w:rsidR="006B1FA8">
        <w:rPr>
          <w:rFonts w:ascii="Arial" w:hAnsi="Arial" w:cs="Arial"/>
        </w:rPr>
        <w:t>-20</w:t>
      </w:r>
      <w:r w:rsidR="00DC72EC" w:rsidRPr="008918DF">
        <w:rPr>
          <w:rFonts w:ascii="Arial" w:hAnsi="Arial" w:cs="Arial"/>
        </w:rPr>
        <w:t>”</w:t>
      </w:r>
      <w:r w:rsidR="00721BC8" w:rsidRPr="008918DF">
        <w:rPr>
          <w:rFonts w:ascii="Arial" w:hAnsi="Arial" w:cs="Arial"/>
        </w:rPr>
        <w:t>)</w:t>
      </w:r>
      <w:r w:rsidR="00502120" w:rsidRPr="008918DF">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70025F59" w14:textId="55B55A86" w:rsidR="00F60F8E" w:rsidRPr="008918DF" w:rsidRDefault="008918DF" w:rsidP="00D6262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60F8E">
        <w:rPr>
          <w:rFonts w:ascii="Arial" w:hAnsi="Arial" w:cs="Arial"/>
          <w:sz w:val="20"/>
        </w:rPr>
        <w:t>20DPP00</w:t>
      </w:r>
      <w:r w:rsidR="00D62621">
        <w:rPr>
          <w:rFonts w:ascii="Arial" w:hAnsi="Arial" w:cs="Arial"/>
          <w:sz w:val="20"/>
        </w:rPr>
        <w:t>418</w:t>
      </w:r>
    </w:p>
    <w:p w14:paraId="4CD73980" w14:textId="77777777" w:rsidR="00D62621" w:rsidRPr="00F60F8E" w:rsidRDefault="00D62621" w:rsidP="00D62621">
      <w:pPr>
        <w:ind w:firstLine="720"/>
        <w:jc w:val="center"/>
        <w:rPr>
          <w:rFonts w:ascii="Arial" w:hAnsi="Arial" w:cs="Arial"/>
          <w:b/>
        </w:rPr>
      </w:pPr>
      <w:r w:rsidRPr="00F60F8E">
        <w:rPr>
          <w:rFonts w:ascii="Arial" w:hAnsi="Arial" w:cs="Arial"/>
          <w:b/>
        </w:rPr>
        <w:t>T</w:t>
      </w:r>
      <w:r>
        <w:rPr>
          <w:rFonts w:ascii="Arial" w:hAnsi="Arial" w:cs="Arial"/>
          <w:b/>
        </w:rPr>
        <w:t>2625 Statewide Evaluation of the 21</w:t>
      </w:r>
      <w:r w:rsidRPr="00D62621">
        <w:rPr>
          <w:rFonts w:ascii="Arial" w:hAnsi="Arial" w:cs="Arial"/>
          <w:b/>
          <w:vertAlign w:val="superscript"/>
        </w:rPr>
        <w:t>st</w:t>
      </w:r>
      <w:r>
        <w:rPr>
          <w:rFonts w:ascii="Arial" w:hAnsi="Arial" w:cs="Arial"/>
          <w:b/>
        </w:rPr>
        <w:t xml:space="preserve"> Century Community Learning Centers</w:t>
      </w:r>
    </w:p>
    <w:p w14:paraId="03C6B429" w14:textId="77777777" w:rsidR="00364A22" w:rsidRDefault="00364A22" w:rsidP="00F60F8E">
      <w:pPr>
        <w:tabs>
          <w:tab w:val="left" w:pos="0"/>
        </w:tabs>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5EF07E8F" w:rsidR="008918DF" w:rsidRPr="00D13EF4" w:rsidRDefault="00D13EF4" w:rsidP="005663AD">
            <w:pPr>
              <w:tabs>
                <w:tab w:val="left" w:pos="0"/>
              </w:tabs>
              <w:overflowPunct w:val="0"/>
              <w:autoSpaceDE w:val="0"/>
              <w:autoSpaceDN w:val="0"/>
              <w:adjustRightInd w:val="0"/>
              <w:jc w:val="center"/>
            </w:pPr>
            <w:r w:rsidRPr="00D13EF4">
              <w:t>PDF Documents</w:t>
            </w:r>
          </w:p>
        </w:tc>
        <w:tc>
          <w:tcPr>
            <w:tcW w:w="7200" w:type="dxa"/>
            <w:tcBorders>
              <w:top w:val="single" w:sz="4" w:space="0" w:color="auto"/>
              <w:left w:val="single" w:sz="4" w:space="0" w:color="auto"/>
              <w:bottom w:val="single" w:sz="4" w:space="0" w:color="auto"/>
              <w:right w:val="single" w:sz="4" w:space="0" w:color="auto"/>
            </w:tcBorders>
          </w:tcPr>
          <w:p w14:paraId="5FBB0B3D" w14:textId="77777777" w:rsidR="008918DF" w:rsidRDefault="00F60F8E" w:rsidP="005663AD">
            <w:pPr>
              <w:tabs>
                <w:tab w:val="left" w:pos="0"/>
              </w:tabs>
              <w:overflowPunct w:val="0"/>
              <w:autoSpaceDE w:val="0"/>
              <w:autoSpaceDN w:val="0"/>
              <w:adjustRightInd w:val="0"/>
              <w:rPr>
                <w:b/>
              </w:rPr>
            </w:pPr>
            <w:r w:rsidRPr="00D13EF4">
              <w:rPr>
                <w:b/>
              </w:rPr>
              <w:t>When trying to open a Portable Document Format (PDF) document I am receiving an error message and am unable to access the PDF document. How should I proceed?</w:t>
            </w:r>
          </w:p>
          <w:p w14:paraId="25AB14D4" w14:textId="77777777" w:rsidR="00D13EF4" w:rsidRDefault="00D13EF4" w:rsidP="005663AD">
            <w:pPr>
              <w:tabs>
                <w:tab w:val="left" w:pos="0"/>
              </w:tabs>
              <w:overflowPunct w:val="0"/>
              <w:autoSpaceDE w:val="0"/>
              <w:autoSpaceDN w:val="0"/>
              <w:adjustRightInd w:val="0"/>
              <w:rPr>
                <w:b/>
              </w:rPr>
            </w:pPr>
          </w:p>
          <w:p w14:paraId="2F4AD18C" w14:textId="61E10669" w:rsidR="00D13EF4" w:rsidRPr="00D13EF4" w:rsidRDefault="00D13EF4" w:rsidP="005663AD">
            <w:pPr>
              <w:tabs>
                <w:tab w:val="left" w:pos="0"/>
              </w:tabs>
              <w:overflowPunct w:val="0"/>
              <w:autoSpaceDE w:val="0"/>
              <w:autoSpaceDN w:val="0"/>
              <w:adjustRightInd w:val="0"/>
            </w:pPr>
            <w:r w:rsidRPr="00D13EF4">
              <w:t>It is recommended that users utilize Inter</w:t>
            </w:r>
            <w:r w:rsidR="00243BAB">
              <w:t xml:space="preserve">net Explorer or Microsoft Edge </w:t>
            </w:r>
            <w:r w:rsidRPr="00D13EF4">
              <w:t>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3CB0C981" w:rsidR="00D13EF4" w:rsidRPr="00D13EF4" w:rsidRDefault="00D13EF4" w:rsidP="005663AD">
            <w:pPr>
              <w:tabs>
                <w:tab w:val="left" w:pos="0"/>
              </w:tabs>
              <w:overflowPunct w:val="0"/>
              <w:autoSpaceDE w:val="0"/>
              <w:autoSpaceDN w:val="0"/>
              <w:adjustRightInd w:val="0"/>
              <w:rPr>
                <w:rFonts w:ascii="Arial" w:hAnsi="Arial" w:cs="Arial"/>
                <w:b/>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4B341402" w:rsidR="008918DF" w:rsidRPr="00D13EF4" w:rsidRDefault="00D13EF4" w:rsidP="005663AD">
            <w:pPr>
              <w:tabs>
                <w:tab w:val="left" w:pos="0"/>
              </w:tabs>
              <w:overflowPunct w:val="0"/>
              <w:autoSpaceDE w:val="0"/>
              <w:autoSpaceDN w:val="0"/>
              <w:adjustRightInd w:val="0"/>
              <w:jc w:val="center"/>
            </w:pPr>
            <w:r w:rsidRPr="00D13EF4">
              <w:t>Quote Submission</w:t>
            </w:r>
          </w:p>
        </w:tc>
        <w:tc>
          <w:tcPr>
            <w:tcW w:w="7200" w:type="dxa"/>
            <w:tcBorders>
              <w:top w:val="single" w:sz="4" w:space="0" w:color="auto"/>
              <w:left w:val="single" w:sz="4" w:space="0" w:color="auto"/>
              <w:bottom w:val="single" w:sz="4" w:space="0" w:color="auto"/>
              <w:right w:val="single" w:sz="4" w:space="0" w:color="auto"/>
            </w:tcBorders>
          </w:tcPr>
          <w:p w14:paraId="2F560072" w14:textId="77777777" w:rsidR="008918DF" w:rsidRDefault="00F60F8E" w:rsidP="005663AD">
            <w:pPr>
              <w:tabs>
                <w:tab w:val="left" w:pos="0"/>
              </w:tabs>
              <w:overflowPunct w:val="0"/>
              <w:autoSpaceDE w:val="0"/>
              <w:autoSpaceDN w:val="0"/>
              <w:adjustRightInd w:val="0"/>
              <w:rPr>
                <w:b/>
              </w:rPr>
            </w:pPr>
            <w:r w:rsidRPr="00D13EF4">
              <w:rPr>
                <w:b/>
              </w:rPr>
              <w:t>Should I check that I have properly completed and attached all of the required documents with my submitted Quote?</w:t>
            </w:r>
          </w:p>
          <w:p w14:paraId="115BD5A1" w14:textId="77777777" w:rsidR="00D13EF4" w:rsidRDefault="00D13EF4" w:rsidP="005663AD">
            <w:pPr>
              <w:tabs>
                <w:tab w:val="left" w:pos="0"/>
              </w:tabs>
              <w:overflowPunct w:val="0"/>
              <w:autoSpaceDE w:val="0"/>
              <w:autoSpaceDN w:val="0"/>
              <w:adjustRightInd w:val="0"/>
              <w:rPr>
                <w:b/>
              </w:rPr>
            </w:pPr>
          </w:p>
          <w:p w14:paraId="525613A3" w14:textId="77777777" w:rsidR="00D13EF4" w:rsidRDefault="00D13EF4" w:rsidP="005663AD">
            <w:pPr>
              <w:tabs>
                <w:tab w:val="left" w:pos="0"/>
              </w:tabs>
              <w:overflowPunct w:val="0"/>
              <w:autoSpaceDE w:val="0"/>
              <w:autoSpaceDN w:val="0"/>
              <w:adjustRightInd w:val="0"/>
            </w:pPr>
            <w:r w:rsidRPr="00D13EF4">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66723765" w:rsidR="00D13EF4" w:rsidRPr="00D13EF4" w:rsidRDefault="00D13EF4" w:rsidP="005663AD">
            <w:pPr>
              <w:tabs>
                <w:tab w:val="left" w:pos="0"/>
              </w:tabs>
              <w:overflowPunct w:val="0"/>
              <w:autoSpaceDE w:val="0"/>
              <w:autoSpaceDN w:val="0"/>
              <w:adjustRightInd w:val="0"/>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27F06553" w:rsidR="008918DF" w:rsidRPr="00D13EF4" w:rsidRDefault="00D13EF4" w:rsidP="005663AD">
            <w:pPr>
              <w:tabs>
                <w:tab w:val="left" w:pos="0"/>
              </w:tabs>
              <w:overflowPunct w:val="0"/>
              <w:autoSpaceDE w:val="0"/>
              <w:autoSpaceDN w:val="0"/>
              <w:adjustRightInd w:val="0"/>
              <w:jc w:val="center"/>
            </w:pPr>
            <w:r w:rsidRPr="00D13EF4">
              <w:t>Exceptions</w:t>
            </w:r>
          </w:p>
        </w:tc>
        <w:tc>
          <w:tcPr>
            <w:tcW w:w="7200" w:type="dxa"/>
            <w:tcBorders>
              <w:top w:val="single" w:sz="4" w:space="0" w:color="auto"/>
              <w:left w:val="single" w:sz="4" w:space="0" w:color="auto"/>
              <w:bottom w:val="single" w:sz="4" w:space="0" w:color="auto"/>
              <w:right w:val="single" w:sz="4" w:space="0" w:color="auto"/>
            </w:tcBorders>
          </w:tcPr>
          <w:p w14:paraId="6A86092B" w14:textId="77777777" w:rsidR="008918DF" w:rsidRDefault="00F60F8E" w:rsidP="005663AD">
            <w:pPr>
              <w:tabs>
                <w:tab w:val="left" w:pos="0"/>
              </w:tabs>
              <w:overflowPunct w:val="0"/>
              <w:autoSpaceDE w:val="0"/>
              <w:autoSpaceDN w:val="0"/>
              <w:adjustRightInd w:val="0"/>
              <w:rPr>
                <w:b/>
              </w:rPr>
            </w:pPr>
            <w:r w:rsidRPr="00D13EF4">
              <w:rPr>
                <w:b/>
              </w:rPr>
              <w:t>Will the State allow Vendors {Bidders} to take exception to any of the Standard Terms and Conditions?</w:t>
            </w:r>
          </w:p>
          <w:p w14:paraId="2257B4AA" w14:textId="77777777" w:rsidR="00D13EF4" w:rsidRDefault="00D13EF4" w:rsidP="005663AD">
            <w:pPr>
              <w:tabs>
                <w:tab w:val="left" w:pos="0"/>
              </w:tabs>
              <w:overflowPunct w:val="0"/>
              <w:autoSpaceDE w:val="0"/>
              <w:autoSpaceDN w:val="0"/>
              <w:adjustRightInd w:val="0"/>
              <w:rPr>
                <w:b/>
              </w:rPr>
            </w:pPr>
          </w:p>
          <w:p w14:paraId="331AB327" w14:textId="4B3C2F54" w:rsidR="00D13EF4" w:rsidRDefault="00D13EF4" w:rsidP="005663AD">
            <w:pPr>
              <w:tabs>
                <w:tab w:val="left" w:pos="0"/>
              </w:tabs>
              <w:overflowPunct w:val="0"/>
              <w:autoSpaceDE w:val="0"/>
              <w:autoSpaceDN w:val="0"/>
              <w:adjustRightInd w:val="0"/>
            </w:pPr>
            <w:r w:rsidRPr="00D13EF4">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0AA054D4" w:rsidR="00D13EF4" w:rsidRDefault="00D13EF4"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27497C28" w:rsidR="008918DF" w:rsidRDefault="00D62621" w:rsidP="005663AD">
            <w:pPr>
              <w:tabs>
                <w:tab w:val="left" w:pos="0"/>
              </w:tabs>
              <w:overflowPunct w:val="0"/>
              <w:autoSpaceDE w:val="0"/>
              <w:autoSpaceDN w:val="0"/>
              <w:adjustRightInd w:val="0"/>
              <w:jc w:val="center"/>
              <w:rPr>
                <w:rFonts w:ascii="Arial" w:hAnsi="Arial" w:cs="Arial"/>
              </w:rPr>
            </w:pPr>
            <w:r>
              <w:t>Clarity</w:t>
            </w:r>
          </w:p>
        </w:tc>
        <w:tc>
          <w:tcPr>
            <w:tcW w:w="7200" w:type="dxa"/>
            <w:tcBorders>
              <w:top w:val="single" w:sz="4" w:space="0" w:color="auto"/>
              <w:left w:val="single" w:sz="4" w:space="0" w:color="auto"/>
              <w:bottom w:val="single" w:sz="4" w:space="0" w:color="auto"/>
              <w:right w:val="single" w:sz="4" w:space="0" w:color="auto"/>
            </w:tcBorders>
          </w:tcPr>
          <w:p w14:paraId="24D0BB4E" w14:textId="1E0530AD" w:rsidR="008918DF" w:rsidRDefault="00D62621" w:rsidP="005663AD">
            <w:pPr>
              <w:tabs>
                <w:tab w:val="left" w:pos="0"/>
              </w:tabs>
              <w:overflowPunct w:val="0"/>
              <w:autoSpaceDE w:val="0"/>
              <w:autoSpaceDN w:val="0"/>
              <w:adjustRightInd w:val="0"/>
              <w:rPr>
                <w:b/>
              </w:rPr>
            </w:pPr>
            <w:r w:rsidRPr="00D62621">
              <w:rPr>
                <w:b/>
              </w:rPr>
              <w:t>Hello I am very interested in submitting a quote however could you please explain more clearly what is desired, the requirements and what I need to submit? As I stated I am very interested yet this would be my first submissi</w:t>
            </w:r>
            <w:r w:rsidR="00F332C7">
              <w:rPr>
                <w:b/>
              </w:rPr>
              <w:t>on and I want to make sure I don’</w:t>
            </w:r>
            <w:r w:rsidRPr="00D62621">
              <w:rPr>
                <w:b/>
              </w:rPr>
              <w:t>t miss any steps. Thank you!</w:t>
            </w:r>
          </w:p>
          <w:p w14:paraId="76AE5A00" w14:textId="548D7DE6" w:rsidR="00AB0565" w:rsidRDefault="00D62621" w:rsidP="00D62621">
            <w:pPr>
              <w:tabs>
                <w:tab w:val="left" w:pos="0"/>
                <w:tab w:val="left" w:pos="2845"/>
              </w:tabs>
              <w:overflowPunct w:val="0"/>
              <w:autoSpaceDE w:val="0"/>
              <w:autoSpaceDN w:val="0"/>
              <w:adjustRightInd w:val="0"/>
              <w:rPr>
                <w:b/>
              </w:rPr>
            </w:pPr>
            <w:r>
              <w:rPr>
                <w:b/>
              </w:rPr>
              <w:tab/>
            </w:r>
          </w:p>
          <w:p w14:paraId="07E6D6BC" w14:textId="7FB96EE6" w:rsidR="00AB0565" w:rsidRPr="00A976F6" w:rsidRDefault="009F3881" w:rsidP="005663AD">
            <w:pPr>
              <w:tabs>
                <w:tab w:val="left" w:pos="0"/>
              </w:tabs>
              <w:overflowPunct w:val="0"/>
              <w:autoSpaceDE w:val="0"/>
              <w:autoSpaceDN w:val="0"/>
              <w:adjustRightInd w:val="0"/>
            </w:pPr>
            <w:r>
              <w:t>As stated in Bid Solicitation Section 1.1, Purpose and Intent: “The purpose of this Bid Solicitation is to solicit Quotes in order to engage a public or private organization or Ins</w:t>
            </w:r>
            <w:r w:rsidR="00247454">
              <w:t>titutes of Higher Education (IHE) to conduct a statewide evaluation of the 21</w:t>
            </w:r>
            <w:r w:rsidR="00247454" w:rsidRPr="00247454">
              <w:rPr>
                <w:vertAlign w:val="superscript"/>
              </w:rPr>
              <w:t>st</w:t>
            </w:r>
            <w:r w:rsidR="00247454">
              <w:t xml:space="preserve"> </w:t>
            </w:r>
            <w:r w:rsidR="00247454">
              <w:lastRenderedPageBreak/>
              <w:t>Century Community Learning Centers (21</w:t>
            </w:r>
            <w:r w:rsidR="00247454" w:rsidRPr="00247454">
              <w:rPr>
                <w:vertAlign w:val="superscript"/>
              </w:rPr>
              <w:t>st</w:t>
            </w:r>
            <w:r w:rsidR="00247454">
              <w:t xml:space="preserve"> CCLC) program. Please refer to Section</w:t>
            </w:r>
            <w:r>
              <w:t xml:space="preserve"> 3.0, Scope of Work – Requirements o</w:t>
            </w:r>
            <w:r w:rsidR="00247454">
              <w:t>f the Vendor {Contractor} for the requirements</w:t>
            </w:r>
            <w:r w:rsidR="00AD6881">
              <w:t xml:space="preserve"> and expectations for the work that is to be performed</w:t>
            </w:r>
            <w:r w:rsidR="00247454">
              <w:t xml:space="preserve"> and Section 4.0, Quote Preparation and Submission – Requirements of the </w:t>
            </w:r>
            <w:r w:rsidR="00AD6881">
              <w:t xml:space="preserve">Vendor {Bidder} for what is required to be submitted with a Quote. </w:t>
            </w:r>
          </w:p>
          <w:p w14:paraId="03C6B445" w14:textId="52CBD9FC" w:rsidR="00AB0565" w:rsidRPr="00DF0613" w:rsidRDefault="00AB0565"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7A9CE0BA" w:rsidR="008918DF" w:rsidRPr="00D13EF4" w:rsidRDefault="00F332C7" w:rsidP="0046653A">
            <w:pPr>
              <w:tabs>
                <w:tab w:val="left" w:pos="0"/>
              </w:tabs>
              <w:overflowPunct w:val="0"/>
              <w:autoSpaceDE w:val="0"/>
              <w:autoSpaceDN w:val="0"/>
              <w:adjustRightInd w:val="0"/>
              <w:jc w:val="center"/>
            </w:pPr>
            <w:r>
              <w:t>Page 24, Section 3.2.2 (Scope)</w:t>
            </w:r>
          </w:p>
        </w:tc>
        <w:tc>
          <w:tcPr>
            <w:tcW w:w="7200" w:type="dxa"/>
            <w:tcBorders>
              <w:top w:val="single" w:sz="4" w:space="0" w:color="auto"/>
              <w:left w:val="single" w:sz="4" w:space="0" w:color="auto"/>
              <w:bottom w:val="single" w:sz="4" w:space="0" w:color="auto"/>
              <w:right w:val="single" w:sz="4" w:space="0" w:color="auto"/>
            </w:tcBorders>
          </w:tcPr>
          <w:p w14:paraId="57412A32" w14:textId="77777777" w:rsidR="00F332C7" w:rsidRDefault="00F332C7" w:rsidP="00AB0565">
            <w:pPr>
              <w:tabs>
                <w:tab w:val="left" w:pos="0"/>
              </w:tabs>
              <w:overflowPunct w:val="0"/>
              <w:autoSpaceDE w:val="0"/>
              <w:autoSpaceDN w:val="0"/>
              <w:adjustRightInd w:val="0"/>
              <w:rPr>
                <w:b/>
              </w:rPr>
            </w:pPr>
            <w:r w:rsidRPr="00F332C7">
              <w:rPr>
                <w:b/>
              </w:rPr>
              <w:t xml:space="preserve">Develop a statewide needs and resources assessment evaluating the overall impact of the 21st CCLC program in New Jersey.... </w:t>
            </w:r>
          </w:p>
          <w:p w14:paraId="2A4C36C7" w14:textId="77777777" w:rsidR="00F332C7" w:rsidRPr="006F207A" w:rsidRDefault="00F332C7" w:rsidP="00F332C7">
            <w:pPr>
              <w:pStyle w:val="ListParagraph"/>
              <w:numPr>
                <w:ilvl w:val="0"/>
                <w:numId w:val="8"/>
              </w:numPr>
              <w:tabs>
                <w:tab w:val="left" w:pos="0"/>
              </w:tabs>
              <w:overflowPunct w:val="0"/>
              <w:autoSpaceDE w:val="0"/>
              <w:autoSpaceDN w:val="0"/>
              <w:adjustRightInd w:val="0"/>
              <w:rPr>
                <w:rFonts w:ascii="Arial" w:hAnsi="Arial" w:cs="Arial"/>
                <w:b/>
              </w:rPr>
            </w:pPr>
            <w:r w:rsidRPr="00F332C7">
              <w:rPr>
                <w:b/>
              </w:rPr>
              <w:t xml:space="preserve">Given that needs and resources assessments are not used to assess program impact, can you clarify what needs and resources assessment means in this sentence? </w:t>
            </w:r>
          </w:p>
          <w:p w14:paraId="057EA172" w14:textId="77777777" w:rsidR="006F207A" w:rsidRPr="006F207A" w:rsidRDefault="006F207A" w:rsidP="006F207A">
            <w:pPr>
              <w:pStyle w:val="ListParagraph"/>
              <w:tabs>
                <w:tab w:val="left" w:pos="0"/>
              </w:tabs>
              <w:overflowPunct w:val="0"/>
              <w:autoSpaceDE w:val="0"/>
              <w:autoSpaceDN w:val="0"/>
              <w:adjustRightInd w:val="0"/>
              <w:rPr>
                <w:rFonts w:ascii="Arial" w:hAnsi="Arial" w:cs="Arial"/>
                <w:b/>
              </w:rPr>
            </w:pPr>
          </w:p>
          <w:p w14:paraId="01D8B479" w14:textId="24E2ECDF" w:rsidR="006F207A" w:rsidRDefault="006F207A" w:rsidP="006F207A">
            <w:pPr>
              <w:pStyle w:val="ListParagraph"/>
              <w:tabs>
                <w:tab w:val="left" w:pos="0"/>
              </w:tabs>
              <w:overflowPunct w:val="0"/>
              <w:autoSpaceDE w:val="0"/>
              <w:autoSpaceDN w:val="0"/>
              <w:adjustRightInd w:val="0"/>
            </w:pPr>
            <w:r>
              <w:t>Needs and resources assessments refers to a system of collecting data regarding the impact of the 21</w:t>
            </w:r>
            <w:r w:rsidRPr="006F207A">
              <w:rPr>
                <w:vertAlign w:val="superscript"/>
              </w:rPr>
              <w:t>st</w:t>
            </w:r>
            <w:r>
              <w:t xml:space="preserve"> CCLC program, based upon </w:t>
            </w:r>
            <w:r w:rsidR="00A93A81">
              <w:t>G</w:t>
            </w:r>
            <w:r>
              <w:t>rantee feedback and analysis of</w:t>
            </w:r>
            <w:r w:rsidR="00042E23" w:rsidRPr="008F5FF9">
              <w:rPr>
                <w:rFonts w:cs="Arial"/>
                <w:szCs w:val="22"/>
              </w:rPr>
              <w:t xml:space="preserve"> Program Activity Review System</w:t>
            </w:r>
            <w:r>
              <w:t xml:space="preserve"> </w:t>
            </w:r>
            <w:r w:rsidR="00042E23">
              <w:t>(</w:t>
            </w:r>
            <w:r>
              <w:t>PARS</w:t>
            </w:r>
            <w:r w:rsidR="00042E23">
              <w:t>)</w:t>
            </w:r>
            <w:r>
              <w:t xml:space="preserve"> data.</w:t>
            </w:r>
          </w:p>
          <w:p w14:paraId="4A90094E" w14:textId="77777777" w:rsidR="006F207A" w:rsidRPr="006F207A" w:rsidRDefault="006F207A" w:rsidP="006F207A">
            <w:pPr>
              <w:tabs>
                <w:tab w:val="left" w:pos="0"/>
              </w:tabs>
              <w:overflowPunct w:val="0"/>
              <w:autoSpaceDE w:val="0"/>
              <w:autoSpaceDN w:val="0"/>
              <w:adjustRightInd w:val="0"/>
              <w:rPr>
                <w:rFonts w:ascii="Arial" w:hAnsi="Arial" w:cs="Arial"/>
              </w:rPr>
            </w:pPr>
          </w:p>
          <w:p w14:paraId="050B51E2" w14:textId="48DE3EE4" w:rsidR="00AB0565" w:rsidRPr="006F207A" w:rsidRDefault="00F332C7" w:rsidP="00F332C7">
            <w:pPr>
              <w:pStyle w:val="ListParagraph"/>
              <w:numPr>
                <w:ilvl w:val="0"/>
                <w:numId w:val="8"/>
              </w:numPr>
              <w:tabs>
                <w:tab w:val="left" w:pos="0"/>
              </w:tabs>
              <w:overflowPunct w:val="0"/>
              <w:autoSpaceDE w:val="0"/>
              <w:autoSpaceDN w:val="0"/>
              <w:adjustRightInd w:val="0"/>
              <w:rPr>
                <w:rFonts w:ascii="Arial" w:hAnsi="Arial" w:cs="Arial"/>
                <w:b/>
              </w:rPr>
            </w:pPr>
            <w:r w:rsidRPr="00F332C7">
              <w:rPr>
                <w:b/>
              </w:rPr>
              <w:t xml:space="preserve">Do these reference a general evaluation effort (looking at program outcomes), or something else? </w:t>
            </w:r>
          </w:p>
          <w:p w14:paraId="23F21A49" w14:textId="77777777" w:rsidR="006F207A" w:rsidRPr="006F207A" w:rsidRDefault="006F207A" w:rsidP="006F207A">
            <w:pPr>
              <w:pStyle w:val="ListParagraph"/>
              <w:tabs>
                <w:tab w:val="left" w:pos="0"/>
              </w:tabs>
              <w:overflowPunct w:val="0"/>
              <w:autoSpaceDE w:val="0"/>
              <w:autoSpaceDN w:val="0"/>
              <w:adjustRightInd w:val="0"/>
              <w:rPr>
                <w:rFonts w:ascii="Arial" w:hAnsi="Arial" w:cs="Arial"/>
                <w:b/>
              </w:rPr>
            </w:pPr>
          </w:p>
          <w:p w14:paraId="1E50F570" w14:textId="4BFE838D" w:rsidR="00AB0565" w:rsidRPr="00AB0565" w:rsidRDefault="006F207A" w:rsidP="00095588">
            <w:pPr>
              <w:pStyle w:val="ListParagraph"/>
              <w:tabs>
                <w:tab w:val="left" w:pos="0"/>
              </w:tabs>
              <w:overflowPunct w:val="0"/>
              <w:autoSpaceDE w:val="0"/>
              <w:autoSpaceDN w:val="0"/>
              <w:adjustRightInd w:val="0"/>
              <w:rPr>
                <w:rFonts w:ascii="Arial" w:hAnsi="Arial" w:cs="Arial"/>
              </w:rPr>
            </w:pPr>
            <w:r w:rsidRPr="00484232">
              <w:t xml:space="preserve">The data collection system </w:t>
            </w:r>
            <w:r w:rsidR="00484232">
              <w:t>does</w:t>
            </w:r>
            <w:r w:rsidRPr="00484232">
              <w:t xml:space="preserve"> reference general evaluation efforts focusing on the Grantee’s progress towards achieving State mandated goals and objectives.</w:t>
            </w:r>
          </w:p>
          <w:p w14:paraId="03C6B44A" w14:textId="753A8366"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2C1D266"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5993E423" w:rsidR="008918DF" w:rsidRPr="00D13EF4" w:rsidRDefault="00F332C7" w:rsidP="0046653A">
            <w:pPr>
              <w:tabs>
                <w:tab w:val="left" w:pos="0"/>
              </w:tabs>
              <w:overflowPunct w:val="0"/>
              <w:autoSpaceDE w:val="0"/>
              <w:autoSpaceDN w:val="0"/>
              <w:adjustRightInd w:val="0"/>
              <w:jc w:val="center"/>
            </w:pPr>
            <w:r>
              <w:t>Page 24, Section 3.2.2 (Scope)</w:t>
            </w:r>
          </w:p>
        </w:tc>
        <w:tc>
          <w:tcPr>
            <w:tcW w:w="7200" w:type="dxa"/>
            <w:tcBorders>
              <w:top w:val="single" w:sz="4" w:space="0" w:color="auto"/>
              <w:left w:val="single" w:sz="4" w:space="0" w:color="auto"/>
              <w:bottom w:val="single" w:sz="4" w:space="0" w:color="auto"/>
              <w:right w:val="single" w:sz="4" w:space="0" w:color="auto"/>
            </w:tcBorders>
          </w:tcPr>
          <w:p w14:paraId="363D3C6B" w14:textId="311822EE" w:rsidR="00AB0565" w:rsidRDefault="00F332C7" w:rsidP="005663AD">
            <w:pPr>
              <w:tabs>
                <w:tab w:val="left" w:pos="0"/>
              </w:tabs>
              <w:overflowPunct w:val="0"/>
              <w:autoSpaceDE w:val="0"/>
              <w:autoSpaceDN w:val="0"/>
              <w:adjustRightInd w:val="0"/>
              <w:rPr>
                <w:b/>
              </w:rPr>
            </w:pPr>
            <w:r w:rsidRPr="00F332C7">
              <w:rPr>
                <w:b/>
              </w:rPr>
              <w:t>The scope of work calls for analysis of impact on youth and their families. Given that PARS21 does not presently collect much information on participating adults, is NJDOE willing to consider collecting additional information about adults who participate in 21st CCLC programming?</w:t>
            </w:r>
          </w:p>
          <w:p w14:paraId="68BE3CD2" w14:textId="77777777" w:rsidR="006F207A" w:rsidRDefault="006F207A" w:rsidP="005663AD">
            <w:pPr>
              <w:tabs>
                <w:tab w:val="left" w:pos="0"/>
              </w:tabs>
              <w:overflowPunct w:val="0"/>
              <w:autoSpaceDE w:val="0"/>
              <w:autoSpaceDN w:val="0"/>
              <w:adjustRightInd w:val="0"/>
              <w:rPr>
                <w:b/>
              </w:rPr>
            </w:pPr>
          </w:p>
          <w:p w14:paraId="19E71ACB" w14:textId="25480919" w:rsidR="006F207A" w:rsidRPr="006F207A" w:rsidRDefault="006F207A" w:rsidP="005663AD">
            <w:pPr>
              <w:tabs>
                <w:tab w:val="left" w:pos="0"/>
              </w:tabs>
              <w:overflowPunct w:val="0"/>
              <w:autoSpaceDE w:val="0"/>
              <w:autoSpaceDN w:val="0"/>
              <w:adjustRightInd w:val="0"/>
            </w:pPr>
            <w:r>
              <w:t>The NJDOE may consider collecting additional information about adults</w:t>
            </w:r>
            <w:r w:rsidR="004B6B85">
              <w:t xml:space="preserve"> who participate in 21</w:t>
            </w:r>
            <w:r w:rsidR="004B6B85" w:rsidRPr="004B6B85">
              <w:rPr>
                <w:vertAlign w:val="superscript"/>
              </w:rPr>
              <w:t>st</w:t>
            </w:r>
            <w:r w:rsidR="004B6B85">
              <w:t xml:space="preserve"> CCLC programs. Grantee’s also document family engagement activities in PARS.</w:t>
            </w:r>
          </w:p>
          <w:p w14:paraId="03C6B44F" w14:textId="366B6A9B" w:rsidR="00AB0565" w:rsidRPr="00AB0565" w:rsidRDefault="00AB0565"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4169FD45" w:rsidR="008918DF" w:rsidRDefault="005E12B9" w:rsidP="0046653A">
            <w:pPr>
              <w:tabs>
                <w:tab w:val="left" w:pos="0"/>
              </w:tabs>
              <w:overflowPunct w:val="0"/>
              <w:autoSpaceDE w:val="0"/>
              <w:autoSpaceDN w:val="0"/>
              <w:adjustRightInd w:val="0"/>
              <w:jc w:val="center"/>
              <w:rPr>
                <w:rFonts w:ascii="Arial" w:hAnsi="Arial" w:cs="Arial"/>
              </w:rPr>
            </w:pPr>
            <w:r>
              <w:t>Page 30, Section 3.10.</w:t>
            </w:r>
            <w:r w:rsidR="00F1141F">
              <w:t>1 (State Technology)</w:t>
            </w:r>
          </w:p>
        </w:tc>
        <w:tc>
          <w:tcPr>
            <w:tcW w:w="7200" w:type="dxa"/>
            <w:tcBorders>
              <w:top w:val="single" w:sz="4" w:space="0" w:color="auto"/>
              <w:left w:val="single" w:sz="4" w:space="0" w:color="auto"/>
              <w:bottom w:val="single" w:sz="4" w:space="0" w:color="auto"/>
              <w:right w:val="single" w:sz="4" w:space="0" w:color="auto"/>
            </w:tcBorders>
          </w:tcPr>
          <w:p w14:paraId="4349B3AB" w14:textId="77777777" w:rsidR="00EA5A7A" w:rsidRDefault="00F1141F" w:rsidP="00AB0565">
            <w:pPr>
              <w:tabs>
                <w:tab w:val="left" w:pos="0"/>
              </w:tabs>
              <w:overflowPunct w:val="0"/>
              <w:autoSpaceDE w:val="0"/>
              <w:autoSpaceDN w:val="0"/>
              <w:adjustRightInd w:val="0"/>
              <w:rPr>
                <w:b/>
              </w:rPr>
            </w:pPr>
            <w:r>
              <w:rPr>
                <w:b/>
              </w:rPr>
              <w:t xml:space="preserve">The vendor shall </w:t>
            </w:r>
            <w:r w:rsidRPr="00F1141F">
              <w:rPr>
                <w:b/>
              </w:rPr>
              <w:t>participate in the System Arch</w:t>
            </w:r>
            <w:r w:rsidR="00EA5A7A">
              <w:rPr>
                <w:b/>
              </w:rPr>
              <w:t xml:space="preserve">itecture Review (SAR) process. </w:t>
            </w:r>
            <w:r w:rsidRPr="00F1141F">
              <w:rPr>
                <w:b/>
              </w:rPr>
              <w:t xml:space="preserve">AIR developed and currently hosts the New Jersey ETRS system following industry best practices for system architecture and security. </w:t>
            </w:r>
          </w:p>
          <w:p w14:paraId="4F92B264" w14:textId="77777777" w:rsidR="00042E23" w:rsidRDefault="00042E23" w:rsidP="00AB0565">
            <w:pPr>
              <w:tabs>
                <w:tab w:val="left" w:pos="0"/>
              </w:tabs>
              <w:overflowPunct w:val="0"/>
              <w:autoSpaceDE w:val="0"/>
              <w:autoSpaceDN w:val="0"/>
              <w:adjustRightInd w:val="0"/>
              <w:rPr>
                <w:b/>
              </w:rPr>
            </w:pPr>
          </w:p>
          <w:p w14:paraId="0D5FB962" w14:textId="77777777" w:rsidR="00EA5A7A" w:rsidRPr="00042E23" w:rsidRDefault="00F1141F" w:rsidP="00EA5A7A">
            <w:pPr>
              <w:pStyle w:val="ListParagraph"/>
              <w:numPr>
                <w:ilvl w:val="0"/>
                <w:numId w:val="9"/>
              </w:numPr>
              <w:tabs>
                <w:tab w:val="left" w:pos="0"/>
              </w:tabs>
              <w:overflowPunct w:val="0"/>
              <w:autoSpaceDE w:val="0"/>
              <w:autoSpaceDN w:val="0"/>
              <w:adjustRightInd w:val="0"/>
              <w:rPr>
                <w:rFonts w:ascii="Arial" w:hAnsi="Arial" w:cs="Arial"/>
                <w:b/>
              </w:rPr>
            </w:pPr>
            <w:r w:rsidRPr="00EA5A7A">
              <w:rPr>
                <w:b/>
              </w:rPr>
              <w:t xml:space="preserve">Do we need to plan to participate in the SAR process? </w:t>
            </w:r>
          </w:p>
          <w:p w14:paraId="49D27C58" w14:textId="77777777" w:rsidR="00042E23" w:rsidRDefault="00042E23" w:rsidP="00042E23">
            <w:pPr>
              <w:pStyle w:val="ListParagraph"/>
              <w:tabs>
                <w:tab w:val="left" w:pos="0"/>
              </w:tabs>
              <w:overflowPunct w:val="0"/>
              <w:autoSpaceDE w:val="0"/>
              <w:autoSpaceDN w:val="0"/>
              <w:adjustRightInd w:val="0"/>
              <w:rPr>
                <w:b/>
              </w:rPr>
            </w:pPr>
          </w:p>
          <w:p w14:paraId="2AF929E4" w14:textId="316846CA" w:rsidR="00042E23" w:rsidRDefault="00042E23" w:rsidP="00042E23">
            <w:pPr>
              <w:pStyle w:val="ListParagraph"/>
              <w:tabs>
                <w:tab w:val="left" w:pos="0"/>
              </w:tabs>
              <w:overflowPunct w:val="0"/>
              <w:autoSpaceDE w:val="0"/>
              <w:autoSpaceDN w:val="0"/>
              <w:adjustRightInd w:val="0"/>
            </w:pPr>
            <w:r>
              <w:t>Section 3.10.1 State Technology Requirements and Standards has been deleted. Please refer to Section 3.10</w:t>
            </w:r>
            <w:r w:rsidR="009B05E9">
              <w:t xml:space="preserve"> Technical Environment and 3.10.1 Industry Standard Architecture of the </w:t>
            </w:r>
            <w:r w:rsidR="001F476F">
              <w:t xml:space="preserve">T2625 </w:t>
            </w:r>
            <w:r w:rsidR="009B05E9">
              <w:t>Revised Bid Solicitation</w:t>
            </w:r>
            <w:r w:rsidR="001F476F">
              <w:t xml:space="preserve"> 1-</w:t>
            </w:r>
            <w:r w:rsidR="00095588">
              <w:t>10</w:t>
            </w:r>
            <w:r w:rsidR="001F476F">
              <w:t>-20</w:t>
            </w:r>
            <w:r w:rsidR="009B05E9">
              <w:t xml:space="preserve">. </w:t>
            </w:r>
          </w:p>
          <w:p w14:paraId="3F610A63" w14:textId="77777777" w:rsidR="009B05E9" w:rsidRPr="00042E23" w:rsidRDefault="009B05E9" w:rsidP="00042E23">
            <w:pPr>
              <w:pStyle w:val="ListParagraph"/>
              <w:tabs>
                <w:tab w:val="left" w:pos="0"/>
              </w:tabs>
              <w:overflowPunct w:val="0"/>
              <w:autoSpaceDE w:val="0"/>
              <w:autoSpaceDN w:val="0"/>
              <w:adjustRightInd w:val="0"/>
              <w:rPr>
                <w:rFonts w:ascii="Arial" w:hAnsi="Arial" w:cs="Arial"/>
              </w:rPr>
            </w:pPr>
          </w:p>
          <w:p w14:paraId="258B7554" w14:textId="4B7E55B7" w:rsidR="009B05E9" w:rsidRPr="009B05E9" w:rsidRDefault="00F1141F" w:rsidP="009B05E9">
            <w:pPr>
              <w:pStyle w:val="ListParagraph"/>
              <w:numPr>
                <w:ilvl w:val="0"/>
                <w:numId w:val="9"/>
              </w:numPr>
              <w:tabs>
                <w:tab w:val="left" w:pos="0"/>
              </w:tabs>
              <w:overflowPunct w:val="0"/>
              <w:autoSpaceDE w:val="0"/>
              <w:autoSpaceDN w:val="0"/>
              <w:adjustRightInd w:val="0"/>
              <w:rPr>
                <w:rFonts w:ascii="Arial" w:hAnsi="Arial" w:cs="Arial"/>
                <w:b/>
              </w:rPr>
            </w:pPr>
            <w:r w:rsidRPr="00EA5A7A">
              <w:rPr>
                <w:b/>
              </w:rPr>
              <w:t>If the answer is yes, could you provide more detailed information about the SAR process?</w:t>
            </w:r>
          </w:p>
          <w:p w14:paraId="48AB27D8" w14:textId="77777777" w:rsidR="009B05E9" w:rsidRDefault="009B05E9" w:rsidP="009B05E9">
            <w:pPr>
              <w:tabs>
                <w:tab w:val="left" w:pos="0"/>
              </w:tabs>
              <w:overflowPunct w:val="0"/>
              <w:autoSpaceDE w:val="0"/>
              <w:autoSpaceDN w:val="0"/>
              <w:adjustRightInd w:val="0"/>
              <w:rPr>
                <w:rFonts w:ascii="Arial" w:hAnsi="Arial" w:cs="Arial"/>
                <w:b/>
              </w:rPr>
            </w:pPr>
          </w:p>
          <w:p w14:paraId="43E15B8C" w14:textId="65E7AEBA" w:rsidR="001F476F" w:rsidRDefault="001F476F" w:rsidP="001F476F">
            <w:pPr>
              <w:pStyle w:val="ListParagraph"/>
              <w:tabs>
                <w:tab w:val="left" w:pos="0"/>
              </w:tabs>
              <w:overflowPunct w:val="0"/>
              <w:autoSpaceDE w:val="0"/>
              <w:autoSpaceDN w:val="0"/>
              <w:adjustRightInd w:val="0"/>
            </w:pPr>
            <w:r>
              <w:t>Section 3.10.1 State Technology Requirements and Standards has been deleted. Please refer to Section 3.10 Technical Environment and 3.10.1 Industry Standard Architecture of the T2625 Revised Bid Solicitation 1-</w:t>
            </w:r>
            <w:r w:rsidR="00095588">
              <w:t>10</w:t>
            </w:r>
            <w:r>
              <w:t xml:space="preserve">-20. </w:t>
            </w:r>
          </w:p>
          <w:p w14:paraId="03C6B454" w14:textId="5CEDA28B" w:rsidR="00AB0565" w:rsidRPr="00AB0565" w:rsidRDefault="00AB0565" w:rsidP="009B05E9">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08D857F4"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3A59C1ED" w:rsidR="008918DF" w:rsidRDefault="00EA5A7A" w:rsidP="0046653A">
            <w:pPr>
              <w:tabs>
                <w:tab w:val="left" w:pos="0"/>
              </w:tabs>
              <w:overflowPunct w:val="0"/>
              <w:autoSpaceDE w:val="0"/>
              <w:autoSpaceDN w:val="0"/>
              <w:adjustRightInd w:val="0"/>
              <w:jc w:val="center"/>
              <w:rPr>
                <w:rFonts w:ascii="Arial" w:hAnsi="Arial" w:cs="Arial"/>
              </w:rPr>
            </w:pPr>
            <w:r w:rsidRPr="00EA5A7A">
              <w:t>Page 30, Section 3.10.2 (System Design)</w:t>
            </w:r>
          </w:p>
        </w:tc>
        <w:tc>
          <w:tcPr>
            <w:tcW w:w="7200" w:type="dxa"/>
            <w:tcBorders>
              <w:top w:val="single" w:sz="4" w:space="0" w:color="auto"/>
              <w:left w:val="single" w:sz="4" w:space="0" w:color="auto"/>
              <w:bottom w:val="single" w:sz="4" w:space="0" w:color="auto"/>
              <w:right w:val="single" w:sz="4" w:space="0" w:color="auto"/>
            </w:tcBorders>
          </w:tcPr>
          <w:p w14:paraId="5C55E30F" w14:textId="6618558A" w:rsidR="00AB0565" w:rsidRDefault="005E12B9" w:rsidP="005663AD">
            <w:pPr>
              <w:tabs>
                <w:tab w:val="left" w:pos="0"/>
              </w:tabs>
              <w:overflowPunct w:val="0"/>
              <w:autoSpaceDE w:val="0"/>
              <w:autoSpaceDN w:val="0"/>
              <w:adjustRightInd w:val="0"/>
              <w:rPr>
                <w:b/>
              </w:rPr>
            </w:pPr>
            <w:r>
              <w:rPr>
                <w:b/>
              </w:rPr>
              <w:t>The vendor shall d</w:t>
            </w:r>
            <w:r w:rsidR="00EA5A7A" w:rsidRPr="00EA5A7A">
              <w:rPr>
                <w:b/>
              </w:rPr>
              <w:t xml:space="preserve">evelop a system that uses a standard-based design that follows the State of New </w:t>
            </w:r>
            <w:r>
              <w:rPr>
                <w:b/>
              </w:rPr>
              <w:t xml:space="preserve">Jersey Shared IT Architecture. </w:t>
            </w:r>
            <w:r w:rsidR="00EA5A7A" w:rsidRPr="00EA5A7A">
              <w:rPr>
                <w:b/>
              </w:rPr>
              <w:t xml:space="preserve">Could you share more information about the State of New Jersey Shared IT Architecture? </w:t>
            </w:r>
          </w:p>
          <w:p w14:paraId="65F48B7E" w14:textId="77777777" w:rsidR="00AB0565" w:rsidRDefault="00AB0565" w:rsidP="005663AD">
            <w:pPr>
              <w:tabs>
                <w:tab w:val="left" w:pos="0"/>
              </w:tabs>
              <w:overflowPunct w:val="0"/>
              <w:autoSpaceDE w:val="0"/>
              <w:autoSpaceDN w:val="0"/>
              <w:adjustRightInd w:val="0"/>
              <w:rPr>
                <w:b/>
              </w:rPr>
            </w:pPr>
          </w:p>
          <w:p w14:paraId="4300E732" w14:textId="35EA1DD5" w:rsidR="001F476F" w:rsidRDefault="001F476F" w:rsidP="005663AD">
            <w:pPr>
              <w:tabs>
                <w:tab w:val="left" w:pos="0"/>
              </w:tabs>
              <w:overflowPunct w:val="0"/>
              <w:autoSpaceDE w:val="0"/>
              <w:autoSpaceDN w:val="0"/>
              <w:adjustRightInd w:val="0"/>
            </w:pPr>
            <w:r>
              <w:t xml:space="preserve">Section 3.10.2 </w:t>
            </w:r>
            <w:r w:rsidR="00BE38A6">
              <w:t>System Design</w:t>
            </w:r>
            <w:r>
              <w:t xml:space="preserve"> has been deleted. Please refer to Section 3.10 Technical Environment and 3.10.1 Industry Standard Architecture of the T2625 Revised Bid Solicitation 1-</w:t>
            </w:r>
            <w:r w:rsidR="00095588">
              <w:t>10</w:t>
            </w:r>
            <w:r>
              <w:t>-20.</w:t>
            </w:r>
          </w:p>
          <w:p w14:paraId="03C6B459" w14:textId="14B23119" w:rsidR="00A976F6" w:rsidRPr="00A976F6" w:rsidRDefault="00A976F6" w:rsidP="005663AD">
            <w:pPr>
              <w:tabs>
                <w:tab w:val="left" w:pos="0"/>
              </w:tabs>
              <w:overflowPunct w:val="0"/>
              <w:autoSpaceDE w:val="0"/>
              <w:autoSpaceDN w:val="0"/>
              <w:adjustRightInd w:val="0"/>
            </w:pPr>
            <w:r>
              <w:t xml:space="preserve"> </w:t>
            </w: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6700D516" w:rsidR="008918DF" w:rsidRDefault="005E12B9" w:rsidP="0046653A">
            <w:pPr>
              <w:tabs>
                <w:tab w:val="left" w:pos="0"/>
              </w:tabs>
              <w:overflowPunct w:val="0"/>
              <w:autoSpaceDE w:val="0"/>
              <w:autoSpaceDN w:val="0"/>
              <w:adjustRightInd w:val="0"/>
              <w:jc w:val="center"/>
              <w:rPr>
                <w:rFonts w:ascii="Arial" w:hAnsi="Arial" w:cs="Arial"/>
              </w:rPr>
            </w:pPr>
            <w:r>
              <w:t>Page 30, Section 3.10.2. (System Design)</w:t>
            </w:r>
          </w:p>
        </w:tc>
        <w:tc>
          <w:tcPr>
            <w:tcW w:w="7200" w:type="dxa"/>
            <w:tcBorders>
              <w:top w:val="single" w:sz="4" w:space="0" w:color="auto"/>
              <w:left w:val="single" w:sz="4" w:space="0" w:color="auto"/>
              <w:bottom w:val="single" w:sz="4" w:space="0" w:color="auto"/>
              <w:right w:val="single" w:sz="4" w:space="0" w:color="auto"/>
            </w:tcBorders>
          </w:tcPr>
          <w:p w14:paraId="2A122600" w14:textId="1550C073" w:rsidR="00AB0565" w:rsidRPr="00AB0565" w:rsidRDefault="005E12B9" w:rsidP="00AB0565">
            <w:pPr>
              <w:tabs>
                <w:tab w:val="left" w:pos="0"/>
              </w:tabs>
              <w:overflowPunct w:val="0"/>
              <w:autoSpaceDE w:val="0"/>
              <w:autoSpaceDN w:val="0"/>
              <w:adjustRightInd w:val="0"/>
              <w:rPr>
                <w:rFonts w:ascii="Arial" w:hAnsi="Arial" w:cs="Arial"/>
              </w:rPr>
            </w:pPr>
            <w:r>
              <w:rPr>
                <w:b/>
              </w:rPr>
              <w:t>The vendor shall r</w:t>
            </w:r>
            <w:r w:rsidRPr="005E12B9">
              <w:rPr>
                <w:b/>
              </w:rPr>
              <w:t>eplicate all State data on its system(s) to a designated State system in a format and frequency as defined in the Blanket P.O., or if not defined, in an open standards machine-readable format designated by the NJ Office of Information Technology no les</w:t>
            </w:r>
            <w:r>
              <w:rPr>
                <w:b/>
              </w:rPr>
              <w:t>s frequently than once a month.</w:t>
            </w:r>
            <w:r w:rsidRPr="005E12B9">
              <w:rPr>
                <w:b/>
              </w:rPr>
              <w:t xml:space="preserve"> Could you please confirm if we need to transfer data collected through the ETRS system to a designated State system at least one a month? </w:t>
            </w:r>
          </w:p>
          <w:p w14:paraId="15488C1E" w14:textId="77777777" w:rsidR="00AB0565" w:rsidRDefault="00AB0565" w:rsidP="00AB0565">
            <w:pPr>
              <w:tabs>
                <w:tab w:val="left" w:pos="0"/>
              </w:tabs>
              <w:overflowPunct w:val="0"/>
              <w:autoSpaceDE w:val="0"/>
              <w:autoSpaceDN w:val="0"/>
              <w:adjustRightInd w:val="0"/>
              <w:rPr>
                <w:rFonts w:ascii="Arial" w:hAnsi="Arial" w:cs="Arial"/>
                <w:b/>
              </w:rPr>
            </w:pPr>
          </w:p>
          <w:p w14:paraId="650E2E99" w14:textId="55C36E5D" w:rsidR="00BE38A6" w:rsidRDefault="00BE38A6" w:rsidP="00BE38A6">
            <w:pPr>
              <w:tabs>
                <w:tab w:val="left" w:pos="0"/>
              </w:tabs>
              <w:overflowPunct w:val="0"/>
              <w:autoSpaceDE w:val="0"/>
              <w:autoSpaceDN w:val="0"/>
              <w:adjustRightInd w:val="0"/>
            </w:pPr>
            <w:r>
              <w:t>Section 3.10.2 System Design has been deleted. Please refer to Section 3.10 Technical Environment and 3.10.1 Industry Standard Architecture of the T2625 Revised Bid Solicitation 1-</w:t>
            </w:r>
            <w:r w:rsidR="00095588">
              <w:t>10</w:t>
            </w:r>
            <w:bookmarkStart w:id="0" w:name="_GoBack"/>
            <w:bookmarkEnd w:id="0"/>
            <w:r>
              <w:t>-20.</w:t>
            </w:r>
          </w:p>
          <w:p w14:paraId="03C6B45E" w14:textId="6889748E"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0081C910" w:rsidR="008918DF" w:rsidRPr="0046653A" w:rsidRDefault="005E12B9" w:rsidP="0046653A">
            <w:pPr>
              <w:tabs>
                <w:tab w:val="left" w:pos="0"/>
              </w:tabs>
              <w:overflowPunct w:val="0"/>
              <w:autoSpaceDE w:val="0"/>
              <w:autoSpaceDN w:val="0"/>
              <w:adjustRightInd w:val="0"/>
              <w:jc w:val="center"/>
            </w:pPr>
            <w:r w:rsidRPr="005E12B9">
              <w:t>Page 45, Section 4.4 (Quote content)</w:t>
            </w:r>
          </w:p>
        </w:tc>
        <w:tc>
          <w:tcPr>
            <w:tcW w:w="7200" w:type="dxa"/>
            <w:tcBorders>
              <w:top w:val="single" w:sz="4" w:space="0" w:color="auto"/>
              <w:left w:val="single" w:sz="4" w:space="0" w:color="auto"/>
              <w:bottom w:val="single" w:sz="4" w:space="0" w:color="auto"/>
              <w:right w:val="single" w:sz="4" w:space="0" w:color="auto"/>
            </w:tcBorders>
          </w:tcPr>
          <w:p w14:paraId="5708A759" w14:textId="6F518837" w:rsidR="00AB0565" w:rsidRDefault="005E12B9" w:rsidP="00AB0565">
            <w:pPr>
              <w:tabs>
                <w:tab w:val="left" w:pos="0"/>
              </w:tabs>
              <w:overflowPunct w:val="0"/>
              <w:autoSpaceDE w:val="0"/>
              <w:autoSpaceDN w:val="0"/>
              <w:adjustRightInd w:val="0"/>
              <w:rPr>
                <w:b/>
              </w:rPr>
            </w:pPr>
            <w:r w:rsidRPr="005E12B9">
              <w:rPr>
                <w:b/>
              </w:rPr>
              <w:t xml:space="preserve">May bidders insert the resumes requested in proposal Volume 2, Section 3A: Miscellaneous Documentation? (As opposed to within the preceding Section 3: Organizational Support and Experience? We would cite the resumes in 3, and insert them in 3A...) </w:t>
            </w:r>
          </w:p>
          <w:p w14:paraId="5791CB56" w14:textId="77777777" w:rsidR="004B6B85" w:rsidRDefault="004B6B85" w:rsidP="00AB0565">
            <w:pPr>
              <w:tabs>
                <w:tab w:val="left" w:pos="0"/>
              </w:tabs>
              <w:overflowPunct w:val="0"/>
              <w:autoSpaceDE w:val="0"/>
              <w:autoSpaceDN w:val="0"/>
              <w:adjustRightInd w:val="0"/>
              <w:rPr>
                <w:b/>
              </w:rPr>
            </w:pPr>
          </w:p>
          <w:p w14:paraId="0F32987B" w14:textId="2310724A" w:rsidR="004B6B85" w:rsidRPr="004B6B85" w:rsidRDefault="004B6B85" w:rsidP="00AB0565">
            <w:pPr>
              <w:tabs>
                <w:tab w:val="left" w:pos="0"/>
              </w:tabs>
              <w:overflowPunct w:val="0"/>
              <w:autoSpaceDE w:val="0"/>
              <w:autoSpaceDN w:val="0"/>
              <w:adjustRightInd w:val="0"/>
              <w:rPr>
                <w:rFonts w:ascii="Arial" w:hAnsi="Arial" w:cs="Arial"/>
              </w:rPr>
            </w:pPr>
            <w:r>
              <w:t>The State has no objection to resumes included in Section 3A if cited as such in Section 3.</w:t>
            </w:r>
          </w:p>
          <w:p w14:paraId="03C6B463" w14:textId="54B97758" w:rsidR="00AB0565" w:rsidRPr="00AB0565" w:rsidRDefault="00AB0565" w:rsidP="00AB0565">
            <w:pPr>
              <w:tabs>
                <w:tab w:val="left" w:pos="0"/>
              </w:tabs>
              <w:overflowPunct w:val="0"/>
              <w:autoSpaceDE w:val="0"/>
              <w:autoSpaceDN w:val="0"/>
              <w:adjustRightInd w:val="0"/>
              <w:rPr>
                <w:rFonts w:ascii="Arial" w:hAnsi="Arial" w:cs="Arial"/>
                <w:b/>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8918DF" w:rsidRDefault="008918DF" w:rsidP="005663AD">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5C8D5DDF" w:rsidR="008918DF" w:rsidRPr="0046653A" w:rsidRDefault="005E12B9" w:rsidP="0046653A">
            <w:pPr>
              <w:tabs>
                <w:tab w:val="left" w:pos="0"/>
              </w:tabs>
              <w:overflowPunct w:val="0"/>
              <w:autoSpaceDE w:val="0"/>
              <w:autoSpaceDN w:val="0"/>
              <w:adjustRightInd w:val="0"/>
              <w:jc w:val="center"/>
            </w:pPr>
            <w:r>
              <w:t>Page 45, Section 4.4 (Quote content)</w:t>
            </w:r>
          </w:p>
        </w:tc>
        <w:tc>
          <w:tcPr>
            <w:tcW w:w="7200" w:type="dxa"/>
            <w:tcBorders>
              <w:top w:val="single" w:sz="4" w:space="0" w:color="auto"/>
              <w:left w:val="single" w:sz="4" w:space="0" w:color="auto"/>
              <w:bottom w:val="single" w:sz="4" w:space="0" w:color="auto"/>
              <w:right w:val="single" w:sz="4" w:space="0" w:color="auto"/>
            </w:tcBorders>
          </w:tcPr>
          <w:p w14:paraId="6E2BB5B3" w14:textId="3110FD12" w:rsidR="00AB0565" w:rsidRPr="00AB0565" w:rsidRDefault="005E12B9" w:rsidP="005663AD">
            <w:pPr>
              <w:tabs>
                <w:tab w:val="left" w:pos="0"/>
              </w:tabs>
              <w:overflowPunct w:val="0"/>
              <w:autoSpaceDE w:val="0"/>
              <w:autoSpaceDN w:val="0"/>
              <w:adjustRightInd w:val="0"/>
              <w:ind w:hanging="28"/>
            </w:pPr>
            <w:r w:rsidRPr="005E12B9">
              <w:rPr>
                <w:b/>
              </w:rPr>
              <w:t>May bidders submit their entire proposals, i.e. al</w:t>
            </w:r>
            <w:r>
              <w:rPr>
                <w:b/>
              </w:rPr>
              <w:t>l three volumes, electronically v</w:t>
            </w:r>
            <w:r w:rsidRPr="005E12B9">
              <w:rPr>
                <w:b/>
              </w:rPr>
              <w:t>ia the NJSTART system? (We understand that NJSTART provides for digitized signatures on the forms that comprise volume 1. However, we are concerned about the statement that</w:t>
            </w:r>
            <w:r>
              <w:rPr>
                <w:b/>
              </w:rPr>
              <w:t xml:space="preserve"> reads: </w:t>
            </w:r>
            <w:r w:rsidRPr="005E12B9">
              <w:rPr>
                <w:b/>
              </w:rPr>
              <w:t>Note: In general, Volume 1 applies to hard copy submissions; however, there may be instances where Bid Solicitation specific forms are required through NJSTART electronic submission as well.</w:t>
            </w:r>
          </w:p>
          <w:p w14:paraId="1D86F9E2" w14:textId="77777777" w:rsidR="00AB0565" w:rsidRDefault="00AB0565" w:rsidP="005663AD">
            <w:pPr>
              <w:tabs>
                <w:tab w:val="left" w:pos="0"/>
              </w:tabs>
              <w:overflowPunct w:val="0"/>
              <w:autoSpaceDE w:val="0"/>
              <w:autoSpaceDN w:val="0"/>
              <w:adjustRightInd w:val="0"/>
              <w:ind w:hanging="28"/>
              <w:rPr>
                <w:rFonts w:ascii="Arial" w:hAnsi="Arial" w:cs="Arial"/>
              </w:rPr>
            </w:pPr>
          </w:p>
          <w:p w14:paraId="113A2C12" w14:textId="1153D543" w:rsidR="00364ABD" w:rsidRDefault="004B6B85" w:rsidP="00C11ACF">
            <w:pPr>
              <w:tabs>
                <w:tab w:val="left" w:pos="0"/>
              </w:tabs>
              <w:overflowPunct w:val="0"/>
              <w:autoSpaceDE w:val="0"/>
              <w:autoSpaceDN w:val="0"/>
              <w:adjustRightInd w:val="0"/>
              <w:ind w:hanging="28"/>
            </w:pPr>
            <w:r>
              <w:t>Yes.</w:t>
            </w:r>
            <w:r w:rsidR="00364ABD" w:rsidRPr="00364ABD">
              <w:t xml:space="preserve"> </w:t>
            </w:r>
            <w:r w:rsidR="00364ABD">
              <w:t xml:space="preserve">Vendors {Bidders} may submit their entire proposals electronically via NJSTART. </w:t>
            </w:r>
            <w:r w:rsidR="00FA2297">
              <w:t xml:space="preserve">The statement that reads: “Note: In general, Volume 1 applies to hard copy submissions; however, there may be instances where Bid Solicitation specific forms are required through NJSTART electronic submission as well.” is notifying Vendors {Bidders} </w:t>
            </w:r>
            <w:r w:rsidR="00C11ACF">
              <w:t>that they may still need to submit specific forms through NJSTART even if they are choosing to submit a hard copy</w:t>
            </w:r>
            <w:r w:rsidR="009B05E9">
              <w:t xml:space="preserve"> only</w:t>
            </w:r>
            <w:r w:rsidR="00C11ACF">
              <w:t xml:space="preserve">. </w:t>
            </w:r>
            <w:r w:rsidR="00FA2297">
              <w:t xml:space="preserve"> </w:t>
            </w:r>
          </w:p>
          <w:p w14:paraId="03C6B468" w14:textId="7CE3DAFA" w:rsidR="00A976F6" w:rsidRPr="00364ABD" w:rsidRDefault="00A976F6" w:rsidP="00C11ACF">
            <w:pPr>
              <w:tabs>
                <w:tab w:val="left" w:pos="0"/>
              </w:tabs>
              <w:overflowPunct w:val="0"/>
              <w:autoSpaceDE w:val="0"/>
              <w:autoSpaceDN w:val="0"/>
              <w:adjustRightInd w:val="0"/>
              <w:ind w:hanging="28"/>
            </w:pPr>
          </w:p>
        </w:tc>
      </w:tr>
    </w:tbl>
    <w:p w14:paraId="03C6B4AB" w14:textId="3BAB5E1C"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095588">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AC26F5"/>
    <w:multiLevelType w:val="hybridMultilevel"/>
    <w:tmpl w:val="2828F480"/>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F281A"/>
    <w:multiLevelType w:val="hybridMultilevel"/>
    <w:tmpl w:val="61B036F4"/>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530674"/>
    <w:multiLevelType w:val="hybridMultilevel"/>
    <w:tmpl w:val="677EE164"/>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157435"/>
    <w:multiLevelType w:val="hybridMultilevel"/>
    <w:tmpl w:val="95AC8EB0"/>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61C66"/>
    <w:multiLevelType w:val="hybridMultilevel"/>
    <w:tmpl w:val="4D6821F2"/>
    <w:lvl w:ilvl="0" w:tplc="0172B828">
      <w:start w:val="1"/>
      <w:numFmt w:val="upperLetter"/>
      <w:lvlText w:val="%1."/>
      <w:lvlJc w:val="left"/>
      <w:pPr>
        <w:ind w:left="332" w:hanging="360"/>
      </w:pPr>
      <w:rPr>
        <w:rFonts w:ascii="Times New Roman" w:hAnsi="Times New Roman" w:cs="Times New Roman"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4FBC1D47"/>
    <w:multiLevelType w:val="hybridMultilevel"/>
    <w:tmpl w:val="55C6DF3C"/>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963918"/>
    <w:multiLevelType w:val="hybridMultilevel"/>
    <w:tmpl w:val="C59C82D6"/>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D138ED"/>
    <w:multiLevelType w:val="hybridMultilevel"/>
    <w:tmpl w:val="72F0F65C"/>
    <w:lvl w:ilvl="0" w:tplc="04090015">
      <w:start w:val="1"/>
      <w:numFmt w:val="upp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7"/>
  </w:num>
  <w:num w:numId="5">
    <w:abstractNumId w:val="4"/>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2E23"/>
    <w:rsid w:val="0004455E"/>
    <w:rsid w:val="00047D91"/>
    <w:rsid w:val="00052193"/>
    <w:rsid w:val="00052433"/>
    <w:rsid w:val="000555F2"/>
    <w:rsid w:val="0006149B"/>
    <w:rsid w:val="00080562"/>
    <w:rsid w:val="00087AC7"/>
    <w:rsid w:val="00095588"/>
    <w:rsid w:val="000C3964"/>
    <w:rsid w:val="000C7991"/>
    <w:rsid w:val="000D0811"/>
    <w:rsid w:val="000F21AF"/>
    <w:rsid w:val="001036B6"/>
    <w:rsid w:val="001130EC"/>
    <w:rsid w:val="001236A1"/>
    <w:rsid w:val="001265C6"/>
    <w:rsid w:val="00160E56"/>
    <w:rsid w:val="00194DDF"/>
    <w:rsid w:val="001D1ABC"/>
    <w:rsid w:val="001F34F3"/>
    <w:rsid w:val="001F476F"/>
    <w:rsid w:val="0020175D"/>
    <w:rsid w:val="00202F19"/>
    <w:rsid w:val="002420F8"/>
    <w:rsid w:val="00243BAB"/>
    <w:rsid w:val="00247454"/>
    <w:rsid w:val="00257D6E"/>
    <w:rsid w:val="00260851"/>
    <w:rsid w:val="00271544"/>
    <w:rsid w:val="002745C5"/>
    <w:rsid w:val="00285BF3"/>
    <w:rsid w:val="002C1484"/>
    <w:rsid w:val="002C54B7"/>
    <w:rsid w:val="002F1449"/>
    <w:rsid w:val="002F2B98"/>
    <w:rsid w:val="003048CF"/>
    <w:rsid w:val="00305B6D"/>
    <w:rsid w:val="003069D9"/>
    <w:rsid w:val="00312D7D"/>
    <w:rsid w:val="00322697"/>
    <w:rsid w:val="00326DC4"/>
    <w:rsid w:val="0032707C"/>
    <w:rsid w:val="0034222F"/>
    <w:rsid w:val="00364A22"/>
    <w:rsid w:val="00364ABD"/>
    <w:rsid w:val="00372C16"/>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6653A"/>
    <w:rsid w:val="00476106"/>
    <w:rsid w:val="00484232"/>
    <w:rsid w:val="00490B0F"/>
    <w:rsid w:val="004A0576"/>
    <w:rsid w:val="004A121D"/>
    <w:rsid w:val="004A7DA7"/>
    <w:rsid w:val="004B6B85"/>
    <w:rsid w:val="004C13A5"/>
    <w:rsid w:val="004C417C"/>
    <w:rsid w:val="004D39D7"/>
    <w:rsid w:val="004E32C5"/>
    <w:rsid w:val="004E725B"/>
    <w:rsid w:val="004F3C89"/>
    <w:rsid w:val="004F542C"/>
    <w:rsid w:val="00501E9B"/>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12B9"/>
    <w:rsid w:val="005E3AEA"/>
    <w:rsid w:val="005E7D9D"/>
    <w:rsid w:val="005F3A74"/>
    <w:rsid w:val="00610AAA"/>
    <w:rsid w:val="00610ADE"/>
    <w:rsid w:val="00646784"/>
    <w:rsid w:val="00670FCB"/>
    <w:rsid w:val="006848B7"/>
    <w:rsid w:val="006A3DE5"/>
    <w:rsid w:val="006B1FA8"/>
    <w:rsid w:val="006B3833"/>
    <w:rsid w:val="006C37AB"/>
    <w:rsid w:val="006C5427"/>
    <w:rsid w:val="006C6637"/>
    <w:rsid w:val="006D2967"/>
    <w:rsid w:val="006D6EE7"/>
    <w:rsid w:val="006E6FF8"/>
    <w:rsid w:val="006F207A"/>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7965"/>
    <w:rsid w:val="00883737"/>
    <w:rsid w:val="00884C9E"/>
    <w:rsid w:val="008918DF"/>
    <w:rsid w:val="008D3A86"/>
    <w:rsid w:val="008E50C7"/>
    <w:rsid w:val="008F75E9"/>
    <w:rsid w:val="0091092B"/>
    <w:rsid w:val="00917A01"/>
    <w:rsid w:val="009225CB"/>
    <w:rsid w:val="00922819"/>
    <w:rsid w:val="00923970"/>
    <w:rsid w:val="00934725"/>
    <w:rsid w:val="00954320"/>
    <w:rsid w:val="00954529"/>
    <w:rsid w:val="00963B9C"/>
    <w:rsid w:val="00967C90"/>
    <w:rsid w:val="00980AC4"/>
    <w:rsid w:val="00990CED"/>
    <w:rsid w:val="00993884"/>
    <w:rsid w:val="009B05E9"/>
    <w:rsid w:val="009B63E6"/>
    <w:rsid w:val="009C0858"/>
    <w:rsid w:val="009C4E02"/>
    <w:rsid w:val="009C76AA"/>
    <w:rsid w:val="009D198D"/>
    <w:rsid w:val="009D2175"/>
    <w:rsid w:val="009D676C"/>
    <w:rsid w:val="009F1316"/>
    <w:rsid w:val="009F3881"/>
    <w:rsid w:val="009F527D"/>
    <w:rsid w:val="00A0222F"/>
    <w:rsid w:val="00A02297"/>
    <w:rsid w:val="00A233DA"/>
    <w:rsid w:val="00A30216"/>
    <w:rsid w:val="00A40774"/>
    <w:rsid w:val="00A51E71"/>
    <w:rsid w:val="00A527F9"/>
    <w:rsid w:val="00A6113F"/>
    <w:rsid w:val="00A8091E"/>
    <w:rsid w:val="00A84B37"/>
    <w:rsid w:val="00A8549A"/>
    <w:rsid w:val="00A93A81"/>
    <w:rsid w:val="00A976F6"/>
    <w:rsid w:val="00AA2C37"/>
    <w:rsid w:val="00AA3920"/>
    <w:rsid w:val="00AB0565"/>
    <w:rsid w:val="00AB72B8"/>
    <w:rsid w:val="00AD3D3C"/>
    <w:rsid w:val="00AD6881"/>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E38A6"/>
    <w:rsid w:val="00BF5170"/>
    <w:rsid w:val="00C021F8"/>
    <w:rsid w:val="00C06423"/>
    <w:rsid w:val="00C11ACF"/>
    <w:rsid w:val="00C12204"/>
    <w:rsid w:val="00C12A48"/>
    <w:rsid w:val="00C16006"/>
    <w:rsid w:val="00C162F6"/>
    <w:rsid w:val="00C34732"/>
    <w:rsid w:val="00C41CB6"/>
    <w:rsid w:val="00C45AB4"/>
    <w:rsid w:val="00C56198"/>
    <w:rsid w:val="00C564E7"/>
    <w:rsid w:val="00C60DC5"/>
    <w:rsid w:val="00C83977"/>
    <w:rsid w:val="00CC2CBB"/>
    <w:rsid w:val="00CE1914"/>
    <w:rsid w:val="00CF3D21"/>
    <w:rsid w:val="00D057E9"/>
    <w:rsid w:val="00D13EF4"/>
    <w:rsid w:val="00D2037F"/>
    <w:rsid w:val="00D33B5E"/>
    <w:rsid w:val="00D55DDC"/>
    <w:rsid w:val="00D62621"/>
    <w:rsid w:val="00D705AB"/>
    <w:rsid w:val="00D75306"/>
    <w:rsid w:val="00D91263"/>
    <w:rsid w:val="00D91B32"/>
    <w:rsid w:val="00DC72EC"/>
    <w:rsid w:val="00DD6116"/>
    <w:rsid w:val="00DE5647"/>
    <w:rsid w:val="00DF0613"/>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5A7A"/>
    <w:rsid w:val="00EB3E79"/>
    <w:rsid w:val="00EB557F"/>
    <w:rsid w:val="00EC5F73"/>
    <w:rsid w:val="00ED3B68"/>
    <w:rsid w:val="00EE31B0"/>
    <w:rsid w:val="00EF7D4E"/>
    <w:rsid w:val="00F043D3"/>
    <w:rsid w:val="00F05D01"/>
    <w:rsid w:val="00F1141F"/>
    <w:rsid w:val="00F332C7"/>
    <w:rsid w:val="00F3434F"/>
    <w:rsid w:val="00F34973"/>
    <w:rsid w:val="00F401B4"/>
    <w:rsid w:val="00F40A08"/>
    <w:rsid w:val="00F47276"/>
    <w:rsid w:val="00F52E4E"/>
    <w:rsid w:val="00F60F8E"/>
    <w:rsid w:val="00F723BE"/>
    <w:rsid w:val="00F75EFF"/>
    <w:rsid w:val="00FA0A5A"/>
    <w:rsid w:val="00FA1383"/>
    <w:rsid w:val="00FA2297"/>
    <w:rsid w:val="00FA59AD"/>
    <w:rsid w:val="00FA7242"/>
    <w:rsid w:val="00FB2462"/>
    <w:rsid w:val="00FB6B05"/>
    <w:rsid w:val="00FC529C"/>
    <w:rsid w:val="00FC7B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microsoft.com/office/2006/documentManagement/types"/>
    <ds:schemaRef ds:uri="http://schemas.microsoft.com/sharepoint/v3"/>
    <ds:schemaRef ds:uri="http://purl.org/dc/terms/"/>
    <ds:schemaRef ds:uri="http://purl.org/dc/elements/1.1/"/>
    <ds:schemaRef ds:uri="http://purl.org/dc/dcmitype/"/>
    <ds:schemaRef ds:uri="http://schemas.microsoft.com/office/infopath/2007/PartnerControls"/>
    <ds:schemaRef ds:uri="035e97a8-7486-4082-94c4-ab983c563e82"/>
    <ds:schemaRef ds:uri="http://schemas.microsoft.com/office/2006/metadata/propertie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1B1F0D94-DF61-404A-9E15-2A9F83505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216</TotalTime>
  <Pages>4</Pages>
  <Words>1434</Words>
  <Characters>7886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Griffith, Gabriella</cp:lastModifiedBy>
  <cp:revision>11</cp:revision>
  <cp:lastPrinted>2016-08-03T15:29:00Z</cp:lastPrinted>
  <dcterms:created xsi:type="dcterms:W3CDTF">2019-12-18T17:16:00Z</dcterms:created>
  <dcterms:modified xsi:type="dcterms:W3CDTF">2020-01-10T14:15:00Z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