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FB4536" w14:textId="77777777" w:rsidR="00E27E78" w:rsidRDefault="00E27E78" w:rsidP="007F5F8F">
      <w:pPr>
        <w:jc w:val="center"/>
        <w:rPr>
          <w:b/>
        </w:rPr>
      </w:pPr>
      <w:r>
        <w:rPr>
          <w:b/>
        </w:rPr>
        <w:t>APPENDIX 1</w:t>
      </w:r>
    </w:p>
    <w:p w14:paraId="0177446D" w14:textId="1C9AFEF0" w:rsidR="007F5F8F" w:rsidRDefault="007F5F8F" w:rsidP="007F5F8F">
      <w:pPr>
        <w:jc w:val="center"/>
        <w:rPr>
          <w:b/>
        </w:rPr>
      </w:pPr>
      <w:r w:rsidRPr="007F5F8F">
        <w:rPr>
          <w:b/>
        </w:rPr>
        <w:t>STATE MANDATED GOALS AND OBJECTIVES</w:t>
      </w:r>
    </w:p>
    <w:p w14:paraId="0132FA42" w14:textId="668BF65B" w:rsidR="00E27E78" w:rsidRPr="007F5F8F" w:rsidRDefault="00E27E78" w:rsidP="007F5F8F">
      <w:pPr>
        <w:jc w:val="center"/>
        <w:rPr>
          <w:b/>
        </w:rPr>
      </w:pPr>
      <w:r>
        <w:rPr>
          <w:b/>
        </w:rPr>
        <w:t>20DPP00418</w:t>
      </w:r>
      <w:bookmarkStart w:id="0" w:name="_GoBack"/>
      <w:bookmarkEnd w:id="0"/>
    </w:p>
    <w:p w14:paraId="321E06D9" w14:textId="77777777" w:rsidR="007F5F8F" w:rsidRDefault="007F5F8F" w:rsidP="007F5F8F"/>
    <w:p w14:paraId="44F9718C" w14:textId="77777777" w:rsidR="007F5F8F" w:rsidRDefault="007F5F8F" w:rsidP="007F5F8F">
      <w:r>
        <w:t>Goal 1: To provide high-quality educational and enrichment programs that will enable students to improve academic achievement and promote positive behavior and appropriate social interaction with peers and adults.</w:t>
      </w:r>
    </w:p>
    <w:p w14:paraId="1B613F81" w14:textId="77777777" w:rsidR="007F5F8F" w:rsidRDefault="007F5F8F" w:rsidP="007F5F8F">
      <w:r>
        <w:t>Objective 1.1: The grantee will establish and maintain partnerships and collaborative relationships with schools, families, youth, and the community to enhance students’ access to a variety of learning opportunities.</w:t>
      </w:r>
    </w:p>
    <w:p w14:paraId="4484AD00" w14:textId="77777777" w:rsidR="007F5F8F" w:rsidRDefault="007F5F8F" w:rsidP="007F5F8F">
      <w:r>
        <w:t>Objective 1.2: The grantee will adopt intentional strategies and research-based practices designed to support student skill building and mastery, both academically and from a youth development perspective.</w:t>
      </w:r>
    </w:p>
    <w:p w14:paraId="5B6FA811" w14:textId="77777777" w:rsidR="007F5F8F" w:rsidRDefault="007F5F8F" w:rsidP="007F5F8F">
      <w:r>
        <w:t>Objective 1.3: The grantee will adopt practices to support the orientation, training, and development of afterschool staff in the adoption and use of intentional strategies and research based practices to ensure program quality.</w:t>
      </w:r>
    </w:p>
    <w:p w14:paraId="7F2FC5BB" w14:textId="77777777" w:rsidR="007F5F8F" w:rsidRDefault="007F5F8F" w:rsidP="007F5F8F">
      <w:r>
        <w:t>Objective 1.4: Students regularly participating in the program will be positively impacted in terms of performance on state assessments in language arts and mathematics.</w:t>
      </w:r>
    </w:p>
    <w:p w14:paraId="63275C16" w14:textId="77777777" w:rsidR="007F5F8F" w:rsidRDefault="007F5F8F" w:rsidP="007F5F8F">
      <w:r>
        <w:t>Objective 1.5: Students regularly participating in the program will demonstrate improved   school-day attendance, decreased disciplinary actions or other adverse behaviors, improved social-emotional functioning, and the development of 21st century skills.</w:t>
      </w:r>
    </w:p>
    <w:p w14:paraId="30AE6D95" w14:textId="77777777" w:rsidR="007F5F8F" w:rsidRDefault="007F5F8F" w:rsidP="007F5F8F"/>
    <w:p w14:paraId="2EAEC04D" w14:textId="77777777" w:rsidR="007F5F8F" w:rsidRDefault="007F5F8F" w:rsidP="007F5F8F">
      <w:r>
        <w:t>Goal 2: To implement activities that promote parental involvement and provide opportunities for literacy and related educational development to the families of participating students.</w:t>
      </w:r>
    </w:p>
    <w:p w14:paraId="7A810D52" w14:textId="77777777" w:rsidR="007F5F8F" w:rsidRDefault="007F5F8F" w:rsidP="007F5F8F">
      <w:r>
        <w:t>Objective 2.1: The agency will establish collaborative relationships that offer opportunities for literacy and related educational activities to the families of participating students.</w:t>
      </w:r>
    </w:p>
    <w:p w14:paraId="35D145C5" w14:textId="77777777" w:rsidR="007F5F8F" w:rsidRDefault="007F5F8F" w:rsidP="007F5F8F">
      <w:r>
        <w:t>Objective 2.2: Parents participating in grant-funded activities will increase their involvement in the education of children under their care.</w:t>
      </w:r>
    </w:p>
    <w:p w14:paraId="3C730527" w14:textId="77777777" w:rsidR="007F5F8F" w:rsidRDefault="007F5F8F" w:rsidP="007F5F8F">
      <w:r>
        <w:t>Objective 2.3: Grantees will adopt intentional strategies to communicate to parents and adult family members about program goals and objectives, activities, and their child’s experience in the program.</w:t>
      </w:r>
    </w:p>
    <w:p w14:paraId="5EFB9F9F" w14:textId="77777777" w:rsidR="007F5F8F" w:rsidRDefault="007F5F8F" w:rsidP="007F5F8F"/>
    <w:p w14:paraId="602F2516" w14:textId="5519EF3B" w:rsidR="007F5F8F" w:rsidRDefault="007F5F8F" w:rsidP="007F5F8F">
      <w:r>
        <w:t>Goal 3: To measure participants’ progress and program effectiveness through monitoring and evaluating.</w:t>
      </w:r>
    </w:p>
    <w:p w14:paraId="457B286E" w14:textId="77777777" w:rsidR="007F5F8F" w:rsidRDefault="007F5F8F" w:rsidP="007F5F8F">
      <w:r>
        <w:t>Objective 3.1: Throughout the grant period, the grantee will continually assess program quality and effectiveness and use this information to support quality improvement.</w:t>
      </w:r>
    </w:p>
    <w:p w14:paraId="380DA6B9" w14:textId="77777777" w:rsidR="007F5F8F" w:rsidRDefault="007F5F8F" w:rsidP="007F5F8F">
      <w:r>
        <w:lastRenderedPageBreak/>
        <w:t>Objective 3.2: The grantee will work to obtain data on students’ in-school progress in the areas of academic achievement, behavior, and social development and use this information to inform the design and delivery of programming.</w:t>
      </w:r>
    </w:p>
    <w:p w14:paraId="3F767737" w14:textId="77777777" w:rsidR="007F5F8F" w:rsidRDefault="007F5F8F" w:rsidP="007F5F8F">
      <w:r>
        <w:t>Objective 3.3: Throughout the grant period, the grantee will adopt measures as needed within the program when data is not available from other sources to assess (a) youth engagement in program activities; (b) the academic and/or social-emotional needs of participating youth; and (c) program impact.</w:t>
      </w:r>
    </w:p>
    <w:p w14:paraId="4DA77C4D" w14:textId="77777777" w:rsidR="007F5F8F" w:rsidRDefault="007F5F8F" w:rsidP="007F5F8F">
      <w:r>
        <w:t>Objective 3.4: The grantee will measure the impact of the program on family members of participating students.</w:t>
      </w:r>
    </w:p>
    <w:sectPr w:rsidR="007F5F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F8F"/>
    <w:rsid w:val="006D57D7"/>
    <w:rsid w:val="007F5F8F"/>
    <w:rsid w:val="00842503"/>
    <w:rsid w:val="00E27E78"/>
    <w:rsid w:val="00E40DB9"/>
    <w:rsid w:val="00E4179B"/>
    <w:rsid w:val="00F2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8E730"/>
  <w15:chartTrackingRefBased/>
  <w15:docId w15:val="{C1FF1613-3575-406E-AEAA-8915B515D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Perez, Haydee</dc:creator>
  <cp:keywords/>
  <dc:description/>
  <cp:lastModifiedBy>Griffith, Gabriella</cp:lastModifiedBy>
  <cp:revision>3</cp:revision>
  <dcterms:created xsi:type="dcterms:W3CDTF">2019-06-05T12:59:00Z</dcterms:created>
  <dcterms:modified xsi:type="dcterms:W3CDTF">2019-10-10T12:43:00Z</dcterms:modified>
</cp:coreProperties>
</file>