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54E110A" w:rsidR="00364A22" w:rsidRPr="002420F8" w:rsidRDefault="00B439EC" w:rsidP="004F542C">
      <w:pPr>
        <w:pStyle w:val="Heading3"/>
        <w:keepNext w:val="0"/>
        <w:jc w:val="center"/>
        <w:rPr>
          <w:rFonts w:ascii="Arial" w:hAnsi="Arial" w:cs="Arial"/>
          <w:b/>
          <w:sz w:val="20"/>
        </w:rPr>
      </w:pPr>
      <w:r>
        <w:rPr>
          <w:rFonts w:ascii="Arial" w:hAnsi="Arial" w:cs="Arial"/>
          <w:b/>
          <w:sz w:val="20"/>
        </w:rPr>
        <w:t>August 2</w:t>
      </w:r>
      <w:r w:rsidR="000A789F">
        <w:rPr>
          <w:rFonts w:ascii="Arial" w:hAnsi="Arial" w:cs="Arial"/>
          <w:b/>
          <w:sz w:val="20"/>
        </w:rPr>
        <w:t>9</w:t>
      </w:r>
      <w:r>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885E4A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D0BBF">
        <w:rPr>
          <w:rFonts w:ascii="Arial" w:hAnsi="Arial" w:cs="Arial"/>
          <w:sz w:val="20"/>
        </w:rPr>
        <w:t>19DPP00414</w:t>
      </w:r>
    </w:p>
    <w:p w14:paraId="6F83CB5D" w14:textId="50E6DDA0" w:rsidR="008918DF" w:rsidRPr="008918DF" w:rsidRDefault="00CD0BBF" w:rsidP="008918DF">
      <w:pPr>
        <w:ind w:firstLine="720"/>
        <w:rPr>
          <w:rFonts w:ascii="Arial" w:hAnsi="Arial" w:cs="Arial"/>
          <w:b/>
        </w:rPr>
      </w:pPr>
      <w:r>
        <w:rPr>
          <w:rFonts w:ascii="Arial" w:hAnsi="Arial" w:cs="Arial"/>
          <w:b/>
        </w:rPr>
        <w:t>T3089 Laboratory Services:  Forensic Toxicology and Law Enforcement Steroid Testing-OSME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30F9F99" w:rsidR="007D1D98" w:rsidRDefault="008918DF" w:rsidP="007D1D98">
      <w:pPr>
        <w:tabs>
          <w:tab w:val="left" w:pos="0"/>
        </w:tabs>
        <w:outlineLvl w:val="0"/>
        <w:rPr>
          <w:rFonts w:ascii="Arial" w:hAnsi="Arial" w:cs="Arial"/>
          <w:b/>
        </w:rPr>
      </w:pPr>
      <w:r w:rsidRPr="008918DF">
        <w:rPr>
          <w:rFonts w:ascii="Arial" w:hAnsi="Arial" w:cs="Arial"/>
          <w:b/>
        </w:rPr>
        <w:tab/>
      </w:r>
      <w:r w:rsidR="002C5345">
        <w:rPr>
          <w:rFonts w:ascii="Arial" w:hAnsi="Arial" w:cs="Arial"/>
          <w:b/>
        </w:rPr>
        <w:t>Original</w:t>
      </w:r>
      <w:r w:rsidR="002420F8">
        <w:rPr>
          <w:rFonts w:ascii="Arial" w:hAnsi="Arial" w:cs="Arial"/>
          <w:b/>
        </w:rPr>
        <w:t xml:space="preserve"> </w:t>
      </w:r>
      <w:r w:rsidR="005C0647">
        <w:rPr>
          <w:rFonts w:ascii="Arial" w:hAnsi="Arial" w:cs="Arial"/>
          <w:b/>
        </w:rPr>
        <w:t xml:space="preserve">Revised </w:t>
      </w:r>
      <w:r w:rsidR="002C5345">
        <w:rPr>
          <w:rFonts w:ascii="Arial" w:hAnsi="Arial" w:cs="Arial"/>
          <w:b/>
        </w:rPr>
        <w:t xml:space="preserve">Quote </w:t>
      </w:r>
      <w:r w:rsidR="007D1D98" w:rsidRPr="008918DF">
        <w:rPr>
          <w:rFonts w:ascii="Arial" w:hAnsi="Arial" w:cs="Arial"/>
          <w:b/>
        </w:rPr>
        <w:t xml:space="preserve">Submission Due Date: </w:t>
      </w:r>
      <w:r w:rsidR="00590839">
        <w:rPr>
          <w:rFonts w:ascii="Arial" w:hAnsi="Arial" w:cs="Arial"/>
          <w:b/>
          <w:u w:val="single"/>
        </w:rPr>
        <w:t xml:space="preserve">September 5, 2019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CD55A0F" w14:textId="24790E37" w:rsidR="00590839" w:rsidRPr="00590839" w:rsidRDefault="00590839" w:rsidP="007D1D98">
      <w:pPr>
        <w:tabs>
          <w:tab w:val="left" w:pos="0"/>
        </w:tabs>
        <w:outlineLvl w:val="0"/>
        <w:rPr>
          <w:rFonts w:ascii="Arial" w:hAnsi="Arial" w:cs="Arial"/>
          <w:b/>
          <w:color w:val="FF0000"/>
          <w:sz w:val="22"/>
          <w:szCs w:val="22"/>
          <w:u w:val="single"/>
        </w:rPr>
      </w:pPr>
      <w:r>
        <w:rPr>
          <w:rFonts w:ascii="Arial" w:hAnsi="Arial" w:cs="Arial"/>
          <w:b/>
        </w:rPr>
        <w:tab/>
      </w:r>
      <w:r w:rsidRPr="00590839">
        <w:rPr>
          <w:rFonts w:ascii="Arial" w:hAnsi="Arial" w:cs="Arial"/>
          <w:b/>
          <w:color w:val="FF0000"/>
          <w:sz w:val="22"/>
          <w:szCs w:val="22"/>
          <w:u w:val="single"/>
        </w:rPr>
        <w:t xml:space="preserve">Revised Quote Submission Due Date:  </w:t>
      </w:r>
      <w:r w:rsidR="000A789F">
        <w:rPr>
          <w:rFonts w:ascii="Arial" w:hAnsi="Arial" w:cs="Arial"/>
          <w:b/>
          <w:color w:val="FF0000"/>
          <w:sz w:val="22"/>
          <w:szCs w:val="22"/>
          <w:u w:val="single"/>
        </w:rPr>
        <w:t>October 2</w:t>
      </w:r>
      <w:r w:rsidRPr="00590839">
        <w:rPr>
          <w:rFonts w:ascii="Arial" w:hAnsi="Arial" w:cs="Arial"/>
          <w:b/>
          <w:color w:val="FF0000"/>
          <w:sz w:val="22"/>
          <w:szCs w:val="22"/>
          <w:u w:val="single"/>
        </w:rPr>
        <w:t>, 2019 (2:00 p.m. Eastern Time)</w:t>
      </w:r>
    </w:p>
    <w:p w14:paraId="03C6B417" w14:textId="77777777" w:rsidR="00364A22" w:rsidRDefault="00364A22" w:rsidP="002420F8"/>
    <w:p w14:paraId="414B3AF9" w14:textId="77777777" w:rsidR="003069D9" w:rsidRPr="008918DF" w:rsidRDefault="003069D9" w:rsidP="002420F8"/>
    <w:p w14:paraId="03C6B419" w14:textId="759C6DB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77991">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C" w14:textId="4BD3C54C"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77991">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4029F86A"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E77991">
        <w:rPr>
          <w:rFonts w:ascii="Arial" w:hAnsi="Arial" w:cs="Arial"/>
        </w:rPr>
        <w:t>answers to question</w:t>
      </w:r>
      <w:r w:rsidR="000E530D">
        <w:rPr>
          <w:rFonts w:ascii="Arial" w:hAnsi="Arial" w:cs="Arial"/>
        </w:rPr>
        <w:t>s</w:t>
      </w:r>
      <w:r w:rsidR="00E77991">
        <w:rPr>
          <w:rFonts w:ascii="Arial" w:hAnsi="Arial" w:cs="Arial"/>
        </w:rPr>
        <w:t>, revisions to the Bid Solicitation</w:t>
      </w:r>
      <w:r w:rsidR="00590839">
        <w:rPr>
          <w:rFonts w:ascii="Arial" w:hAnsi="Arial" w:cs="Arial"/>
        </w:rPr>
        <w:t>,</w:t>
      </w:r>
      <w:r w:rsidR="00E77991">
        <w:rPr>
          <w:rFonts w:ascii="Arial" w:hAnsi="Arial" w:cs="Arial"/>
        </w:rPr>
        <w:t xml:space="preserve"> Price Schedule</w:t>
      </w:r>
      <w:r w:rsidR="00590839">
        <w:rPr>
          <w:rFonts w:ascii="Arial" w:hAnsi="Arial" w:cs="Arial"/>
        </w:rPr>
        <w:t xml:space="preserve">, and </w:t>
      </w:r>
      <w:r w:rsidR="00590839" w:rsidRPr="002C5345">
        <w:rPr>
          <w:rFonts w:ascii="Arial" w:hAnsi="Arial" w:cs="Arial"/>
          <w:b/>
        </w:rPr>
        <w:t xml:space="preserve">postpones the Quote submission date from September 5, 2019 to </w:t>
      </w:r>
      <w:r w:rsidR="000A789F" w:rsidRPr="002C5345">
        <w:rPr>
          <w:rFonts w:ascii="Arial" w:hAnsi="Arial" w:cs="Arial"/>
          <w:b/>
        </w:rPr>
        <w:t>October 2</w:t>
      </w:r>
      <w:r w:rsidR="00590839" w:rsidRPr="002C5345">
        <w:rPr>
          <w:rFonts w:ascii="Arial" w:hAnsi="Arial" w:cs="Arial"/>
          <w:b/>
        </w:rPr>
        <w:t>, 2019</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bookmarkStart w:id="0" w:name="_GoBack"/>
      <w:bookmarkEnd w:id="0"/>
    </w:p>
    <w:p w14:paraId="03C6B420" w14:textId="02D58A2B"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r</w:t>
      </w:r>
      <w:r w:rsidR="00D55DDC" w:rsidRPr="008918DF">
        <w:rPr>
          <w:rFonts w:ascii="Arial" w:hAnsi="Arial" w:cs="Arial"/>
        </w:rPr>
        <w:t xml:space="preserve">efer to </w:t>
      </w:r>
      <w:r w:rsidR="00DC72EC" w:rsidRPr="00E77991">
        <w:rPr>
          <w:rFonts w:ascii="Arial" w:hAnsi="Arial" w:cs="Arial"/>
        </w:rPr>
        <w:t xml:space="preserve">the </w:t>
      </w:r>
      <w:r w:rsidR="00721BC8" w:rsidRPr="00E77991">
        <w:rPr>
          <w:rFonts w:ascii="Arial" w:hAnsi="Arial" w:cs="Arial"/>
        </w:rPr>
        <w:t xml:space="preserve">Revised </w:t>
      </w:r>
      <w:r w:rsidRPr="00E77991">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E77991">
        <w:rPr>
          <w:rFonts w:ascii="Arial" w:hAnsi="Arial" w:cs="Arial"/>
        </w:rPr>
        <w:t>T3089 R</w:t>
      </w:r>
      <w:r w:rsidR="000E530D">
        <w:rPr>
          <w:rFonts w:ascii="Arial" w:hAnsi="Arial" w:cs="Arial"/>
        </w:rPr>
        <w:t>evised Bid Solicitation 071719”,</w:t>
      </w:r>
      <w:r w:rsidR="00E77991">
        <w:rPr>
          <w:rFonts w:ascii="Arial" w:hAnsi="Arial" w:cs="Arial"/>
        </w:rPr>
        <w:t xml:space="preserve"> T3089 Revised Price Schedule 071719</w:t>
      </w:r>
      <w:r w:rsidR="000E530D">
        <w:rPr>
          <w:rFonts w:ascii="Arial" w:hAnsi="Arial" w:cs="Arial"/>
        </w:rPr>
        <w:t xml:space="preserve"> and </w:t>
      </w:r>
      <w:r w:rsidR="00AE724C">
        <w:rPr>
          <w:rFonts w:ascii="Arial" w:hAnsi="Arial" w:cs="Arial"/>
        </w:rPr>
        <w:t xml:space="preserve">T3089 </w:t>
      </w:r>
      <w:r w:rsidR="000E530D">
        <w:rPr>
          <w:rFonts w:ascii="Arial" w:hAnsi="Arial" w:cs="Arial"/>
        </w:rPr>
        <w:t>Revised Bid Solicitation Checklist</w:t>
      </w:r>
      <w:r w:rsidR="002B633B">
        <w:rPr>
          <w:rFonts w:ascii="Arial" w:hAnsi="Arial" w:cs="Arial"/>
        </w:rPr>
        <w:t xml:space="preserve"> 070519</w:t>
      </w:r>
      <w:r w:rsidR="00E77991">
        <w:rPr>
          <w:rFonts w:ascii="Arial" w:hAnsi="Arial" w:cs="Arial"/>
        </w:rPr>
        <w:t xml:space="preserve">. </w:t>
      </w:r>
    </w:p>
    <w:p w14:paraId="45F1F25C" w14:textId="77777777" w:rsidR="001745C9" w:rsidRPr="001745C9" w:rsidRDefault="001745C9" w:rsidP="001745C9">
      <w:pPr>
        <w:pStyle w:val="ListParagraph"/>
        <w:rPr>
          <w:rFonts w:ascii="Arial" w:hAnsi="Arial" w:cs="Arial"/>
        </w:rPr>
      </w:pPr>
    </w:p>
    <w:p w14:paraId="43608F2F" w14:textId="329694CC" w:rsidR="001745C9" w:rsidRDefault="001745C9" w:rsidP="001C4FA2">
      <w:pPr>
        <w:pStyle w:val="ListParagraph"/>
        <w:numPr>
          <w:ilvl w:val="0"/>
          <w:numId w:val="1"/>
        </w:numPr>
        <w:tabs>
          <w:tab w:val="left" w:pos="0"/>
        </w:tabs>
        <w:jc w:val="both"/>
        <w:rPr>
          <w:rFonts w:ascii="Arial" w:hAnsi="Arial" w:cs="Arial"/>
        </w:rPr>
      </w:pPr>
      <w:r w:rsidRPr="00B931C3">
        <w:rPr>
          <w:rFonts w:ascii="Arial" w:hAnsi="Arial" w:cs="Arial"/>
        </w:rPr>
        <w:t>Furthermore, Vendor’s {Bidder’</w:t>
      </w:r>
      <w:r w:rsidR="00B931C3" w:rsidRPr="00B931C3">
        <w:rPr>
          <w:rFonts w:ascii="Arial" w:hAnsi="Arial" w:cs="Arial"/>
        </w:rPr>
        <w:t xml:space="preserve">s} are advised that “T3089 Revised Bid Solicitation 071719” </w:t>
      </w:r>
      <w:r w:rsidR="00A37C8E" w:rsidRPr="00B931C3">
        <w:rPr>
          <w:rFonts w:ascii="Arial" w:hAnsi="Arial" w:cs="Arial"/>
        </w:rPr>
        <w:t>includes revisions</w:t>
      </w:r>
      <w:r w:rsidR="00A37C8E">
        <w:rPr>
          <w:rFonts w:ascii="Arial" w:hAnsi="Arial" w:cs="Arial"/>
        </w:rPr>
        <w:t xml:space="preserve"> and additions </w:t>
      </w:r>
      <w:r w:rsidR="00B931C3" w:rsidRPr="00B931C3">
        <w:rPr>
          <w:rFonts w:ascii="Arial" w:hAnsi="Arial" w:cs="Arial"/>
        </w:rPr>
        <w:t xml:space="preserve">not addressed as a result of questions submitted in response to this Bid Solicitation.  As such, </w:t>
      </w:r>
      <w:r w:rsidR="00A37C8E">
        <w:rPr>
          <w:rFonts w:ascii="Arial" w:hAnsi="Arial" w:cs="Arial"/>
        </w:rPr>
        <w:t xml:space="preserve">please refer to </w:t>
      </w:r>
      <w:r w:rsidR="00B931C3" w:rsidRPr="00B931C3">
        <w:rPr>
          <w:rFonts w:ascii="Arial" w:hAnsi="Arial" w:cs="Arial"/>
        </w:rPr>
        <w:t xml:space="preserve">the following sections of </w:t>
      </w:r>
      <w:r w:rsidR="00A37C8E">
        <w:rPr>
          <w:rFonts w:ascii="Arial" w:hAnsi="Arial" w:cs="Arial"/>
        </w:rPr>
        <w:t xml:space="preserve">“T3089 Revised </w:t>
      </w:r>
      <w:r w:rsidR="00B931C3" w:rsidRPr="00B931C3">
        <w:rPr>
          <w:rFonts w:ascii="Arial" w:hAnsi="Arial" w:cs="Arial"/>
        </w:rPr>
        <w:t>Bid Solicitation</w:t>
      </w:r>
      <w:r w:rsidR="00A37C8E">
        <w:rPr>
          <w:rFonts w:ascii="Arial" w:hAnsi="Arial" w:cs="Arial"/>
        </w:rPr>
        <w:t xml:space="preserve"> 071719”</w:t>
      </w:r>
      <w:r w:rsidR="00B931C3" w:rsidRPr="00B931C3">
        <w:rPr>
          <w:rFonts w:ascii="Arial" w:hAnsi="Arial" w:cs="Arial"/>
        </w:rPr>
        <w:t xml:space="preserve">: </w:t>
      </w:r>
    </w:p>
    <w:p w14:paraId="01456715" w14:textId="684E8C75" w:rsidR="003E7E62" w:rsidRPr="002B633B" w:rsidRDefault="009A670B" w:rsidP="001745C9">
      <w:pPr>
        <w:pStyle w:val="ListParagraph"/>
        <w:numPr>
          <w:ilvl w:val="1"/>
          <w:numId w:val="1"/>
        </w:numPr>
        <w:tabs>
          <w:tab w:val="left" w:pos="0"/>
        </w:tabs>
        <w:jc w:val="both"/>
        <w:rPr>
          <w:rFonts w:ascii="Arial" w:hAnsi="Arial" w:cs="Arial"/>
          <w:b/>
          <w:sz w:val="18"/>
          <w:szCs w:val="18"/>
        </w:rPr>
      </w:pPr>
      <w:r w:rsidRPr="002B633B">
        <w:rPr>
          <w:rFonts w:ascii="Arial" w:hAnsi="Arial" w:cs="Arial"/>
          <w:b/>
          <w:sz w:val="18"/>
          <w:szCs w:val="18"/>
        </w:rPr>
        <w:t>Section 1.2.1.1</w:t>
      </w:r>
      <w:r w:rsidR="00252F2D" w:rsidRPr="002B633B">
        <w:rPr>
          <w:rFonts w:ascii="Arial" w:hAnsi="Arial" w:cs="Arial"/>
          <w:b/>
          <w:sz w:val="18"/>
          <w:szCs w:val="18"/>
        </w:rPr>
        <w:t xml:space="preserve"> Post Mortem Testing Services;</w:t>
      </w:r>
    </w:p>
    <w:p w14:paraId="1A6AC470" w14:textId="77777777" w:rsidR="00C34BA1" w:rsidRDefault="00252F2D" w:rsidP="00252F2D">
      <w:pPr>
        <w:pStyle w:val="ListParagraph"/>
        <w:numPr>
          <w:ilvl w:val="1"/>
          <w:numId w:val="1"/>
        </w:numPr>
        <w:tabs>
          <w:tab w:val="left" w:pos="0"/>
        </w:tabs>
        <w:jc w:val="both"/>
        <w:rPr>
          <w:rFonts w:ascii="Arial" w:hAnsi="Arial" w:cs="Arial"/>
          <w:b/>
          <w:sz w:val="18"/>
          <w:szCs w:val="18"/>
        </w:rPr>
      </w:pPr>
      <w:r w:rsidRPr="002B633B">
        <w:rPr>
          <w:rFonts w:ascii="Arial" w:hAnsi="Arial" w:cs="Arial"/>
          <w:b/>
          <w:sz w:val="18"/>
          <w:szCs w:val="18"/>
        </w:rPr>
        <w:t xml:space="preserve">Section 2.3 Blanket P.O. Specific Definitions/Acronyms; </w:t>
      </w:r>
    </w:p>
    <w:p w14:paraId="4937E3FC" w14:textId="00320B2D" w:rsidR="005F4186" w:rsidRPr="002B633B" w:rsidRDefault="005F4186" w:rsidP="00252F2D">
      <w:pPr>
        <w:pStyle w:val="ListParagraph"/>
        <w:numPr>
          <w:ilvl w:val="1"/>
          <w:numId w:val="1"/>
        </w:numPr>
        <w:tabs>
          <w:tab w:val="left" w:pos="0"/>
        </w:tabs>
        <w:jc w:val="both"/>
        <w:rPr>
          <w:rFonts w:ascii="Arial" w:hAnsi="Arial" w:cs="Arial"/>
          <w:b/>
          <w:sz w:val="18"/>
          <w:szCs w:val="18"/>
        </w:rPr>
      </w:pPr>
      <w:r>
        <w:rPr>
          <w:rFonts w:ascii="Arial" w:hAnsi="Arial" w:cs="Arial"/>
          <w:b/>
          <w:sz w:val="18"/>
          <w:szCs w:val="18"/>
        </w:rPr>
        <w:t>Section 3.1 General Overview:</w:t>
      </w:r>
    </w:p>
    <w:p w14:paraId="0D011073" w14:textId="77777777" w:rsidR="00C34BA1" w:rsidRPr="002B633B" w:rsidRDefault="00C34BA1" w:rsidP="00252F2D">
      <w:pPr>
        <w:pStyle w:val="ListParagraph"/>
        <w:numPr>
          <w:ilvl w:val="1"/>
          <w:numId w:val="1"/>
        </w:numPr>
        <w:tabs>
          <w:tab w:val="left" w:pos="0"/>
        </w:tabs>
        <w:jc w:val="both"/>
        <w:rPr>
          <w:rFonts w:ascii="Arial" w:hAnsi="Arial" w:cs="Arial"/>
          <w:b/>
          <w:sz w:val="18"/>
          <w:szCs w:val="18"/>
        </w:rPr>
      </w:pPr>
      <w:r w:rsidRPr="002B633B">
        <w:rPr>
          <w:rFonts w:ascii="Arial" w:hAnsi="Arial" w:cs="Arial"/>
          <w:b/>
          <w:sz w:val="18"/>
          <w:szCs w:val="18"/>
        </w:rPr>
        <w:t>Section 3.2.4 Post Mortem Toxicology I;</w:t>
      </w:r>
    </w:p>
    <w:p w14:paraId="677258F0" w14:textId="77777777" w:rsidR="006F77EF" w:rsidRPr="002B633B" w:rsidRDefault="00C34BA1" w:rsidP="00252F2D">
      <w:pPr>
        <w:pStyle w:val="ListParagraph"/>
        <w:numPr>
          <w:ilvl w:val="1"/>
          <w:numId w:val="1"/>
        </w:numPr>
        <w:tabs>
          <w:tab w:val="left" w:pos="0"/>
        </w:tabs>
        <w:jc w:val="both"/>
        <w:rPr>
          <w:rFonts w:ascii="Arial" w:hAnsi="Arial" w:cs="Arial"/>
          <w:b/>
          <w:sz w:val="18"/>
          <w:szCs w:val="18"/>
        </w:rPr>
      </w:pPr>
      <w:r w:rsidRPr="002B633B">
        <w:rPr>
          <w:rFonts w:ascii="Arial" w:hAnsi="Arial" w:cs="Arial"/>
          <w:b/>
          <w:sz w:val="18"/>
          <w:szCs w:val="18"/>
        </w:rPr>
        <w:t xml:space="preserve">Section 3.2.5 Post Mortem Toxicology II; </w:t>
      </w:r>
    </w:p>
    <w:p w14:paraId="1AE3F4C0" w14:textId="77777777" w:rsidR="006F77EF" w:rsidRPr="002B633B" w:rsidRDefault="006F77EF" w:rsidP="00252F2D">
      <w:pPr>
        <w:pStyle w:val="ListParagraph"/>
        <w:numPr>
          <w:ilvl w:val="1"/>
          <w:numId w:val="1"/>
        </w:numPr>
        <w:tabs>
          <w:tab w:val="left" w:pos="0"/>
        </w:tabs>
        <w:jc w:val="both"/>
        <w:rPr>
          <w:rFonts w:ascii="Arial" w:hAnsi="Arial" w:cs="Arial"/>
          <w:b/>
          <w:sz w:val="18"/>
          <w:szCs w:val="18"/>
        </w:rPr>
      </w:pPr>
      <w:r w:rsidRPr="002B633B">
        <w:rPr>
          <w:rFonts w:ascii="Arial" w:hAnsi="Arial" w:cs="Arial"/>
          <w:b/>
          <w:sz w:val="18"/>
          <w:szCs w:val="18"/>
        </w:rPr>
        <w:t xml:space="preserve">Section 3.3.1 Laboratory Certification Requirements; </w:t>
      </w:r>
    </w:p>
    <w:p w14:paraId="186E46E3" w14:textId="77777777" w:rsidR="006F77EF" w:rsidRPr="002B633B" w:rsidRDefault="006F77EF" w:rsidP="00252F2D">
      <w:pPr>
        <w:pStyle w:val="ListParagraph"/>
        <w:numPr>
          <w:ilvl w:val="1"/>
          <w:numId w:val="1"/>
        </w:numPr>
        <w:tabs>
          <w:tab w:val="left" w:pos="0"/>
        </w:tabs>
        <w:jc w:val="both"/>
        <w:rPr>
          <w:rFonts w:ascii="Arial" w:hAnsi="Arial" w:cs="Arial"/>
          <w:b/>
          <w:sz w:val="18"/>
          <w:szCs w:val="18"/>
        </w:rPr>
      </w:pPr>
      <w:r w:rsidRPr="002B633B">
        <w:rPr>
          <w:rFonts w:ascii="Arial" w:hAnsi="Arial" w:cs="Arial"/>
          <w:b/>
          <w:sz w:val="18"/>
          <w:szCs w:val="18"/>
        </w:rPr>
        <w:t>Section 3.3.2 Vendor {Contractor} Requirements;</w:t>
      </w:r>
    </w:p>
    <w:p w14:paraId="38E5FD02" w14:textId="31765709" w:rsidR="00252F2D" w:rsidRPr="002B633B" w:rsidRDefault="00252F2D" w:rsidP="00252F2D">
      <w:pPr>
        <w:pStyle w:val="ListParagraph"/>
        <w:numPr>
          <w:ilvl w:val="1"/>
          <w:numId w:val="1"/>
        </w:numPr>
        <w:tabs>
          <w:tab w:val="left" w:pos="0"/>
        </w:tabs>
        <w:jc w:val="both"/>
        <w:rPr>
          <w:rFonts w:ascii="Arial" w:hAnsi="Arial" w:cs="Arial"/>
          <w:b/>
          <w:sz w:val="18"/>
          <w:szCs w:val="18"/>
        </w:rPr>
      </w:pPr>
      <w:r w:rsidRPr="002B633B">
        <w:rPr>
          <w:rFonts w:ascii="Arial" w:hAnsi="Arial" w:cs="Arial"/>
          <w:b/>
          <w:sz w:val="18"/>
          <w:szCs w:val="18"/>
        </w:rPr>
        <w:t>Section 3.3.4.1</w:t>
      </w:r>
      <w:r w:rsidR="00A37C8E" w:rsidRPr="002B633B">
        <w:rPr>
          <w:rFonts w:ascii="Arial" w:hAnsi="Arial" w:cs="Arial"/>
          <w:b/>
          <w:sz w:val="18"/>
          <w:szCs w:val="18"/>
        </w:rPr>
        <w:t xml:space="preserve"> LEDT Reporting</w:t>
      </w:r>
      <w:r w:rsidR="006F77EF" w:rsidRPr="002B633B">
        <w:rPr>
          <w:rFonts w:ascii="Arial" w:hAnsi="Arial" w:cs="Arial"/>
          <w:b/>
          <w:sz w:val="18"/>
          <w:szCs w:val="18"/>
        </w:rPr>
        <w:t xml:space="preserve">; </w:t>
      </w:r>
    </w:p>
    <w:p w14:paraId="3EBB6786" w14:textId="25C612CE" w:rsidR="006F77EF" w:rsidRPr="005F4186" w:rsidRDefault="006F77EF" w:rsidP="00252F2D">
      <w:pPr>
        <w:pStyle w:val="ListParagraph"/>
        <w:numPr>
          <w:ilvl w:val="1"/>
          <w:numId w:val="1"/>
        </w:numPr>
        <w:tabs>
          <w:tab w:val="left" w:pos="0"/>
        </w:tabs>
        <w:jc w:val="both"/>
        <w:rPr>
          <w:rFonts w:ascii="Arial" w:hAnsi="Arial" w:cs="Arial"/>
        </w:rPr>
      </w:pPr>
      <w:r w:rsidRPr="002B633B">
        <w:rPr>
          <w:rFonts w:ascii="Arial" w:hAnsi="Arial" w:cs="Arial"/>
          <w:b/>
          <w:sz w:val="18"/>
          <w:szCs w:val="18"/>
        </w:rPr>
        <w:t>Section 4.4.1.8 Laboratory Accreditations and Certifications</w:t>
      </w:r>
      <w:r w:rsidR="005F4186">
        <w:rPr>
          <w:rFonts w:ascii="Arial" w:hAnsi="Arial" w:cs="Arial"/>
        </w:rPr>
        <w:t xml:space="preserve">; </w:t>
      </w:r>
      <w:r w:rsidR="005F4186" w:rsidRPr="005F4186">
        <w:rPr>
          <w:rFonts w:ascii="Arial" w:hAnsi="Arial" w:cs="Arial"/>
          <w:b/>
        </w:rPr>
        <w:t>and</w:t>
      </w:r>
    </w:p>
    <w:p w14:paraId="3ACC37F6" w14:textId="542C7957" w:rsidR="005F4186" w:rsidRDefault="005F4186" w:rsidP="00252F2D">
      <w:pPr>
        <w:pStyle w:val="ListParagraph"/>
        <w:numPr>
          <w:ilvl w:val="1"/>
          <w:numId w:val="1"/>
        </w:numPr>
        <w:tabs>
          <w:tab w:val="left" w:pos="0"/>
        </w:tabs>
        <w:jc w:val="both"/>
        <w:rPr>
          <w:rFonts w:ascii="Arial" w:hAnsi="Arial" w:cs="Arial"/>
        </w:rPr>
      </w:pPr>
      <w:r w:rsidRPr="008A5C8D">
        <w:rPr>
          <w:rFonts w:ascii="Arial" w:hAnsi="Arial" w:cs="Arial"/>
          <w:b/>
          <w:sz w:val="18"/>
          <w:szCs w:val="18"/>
        </w:rPr>
        <w:t>Section 4.4.5.2 State-Supplied Price Sheet Instructions</w:t>
      </w:r>
      <w:r>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6" w14:textId="1AE35B8C" w:rsidR="007D1D98" w:rsidRPr="008918DF" w:rsidRDefault="007D1D98" w:rsidP="008918DF">
      <w:pPr>
        <w:tabs>
          <w:tab w:val="left" w:pos="0"/>
        </w:tabs>
        <w:outlineLvl w:val="0"/>
        <w:rPr>
          <w:rFonts w:ascii="Arial" w:hAnsi="Arial" w:cs="Arial"/>
          <w:b/>
          <w:u w:val="single"/>
        </w:rPr>
      </w:pPr>
    </w:p>
    <w:p w14:paraId="5839F1AC" w14:textId="48CFFA2B"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CD0BBF">
        <w:rPr>
          <w:rFonts w:ascii="Arial" w:hAnsi="Arial" w:cs="Arial"/>
          <w:sz w:val="20"/>
        </w:rPr>
        <w:t>19DPP00414</w:t>
      </w:r>
    </w:p>
    <w:p w14:paraId="41F946E0" w14:textId="1673C58E" w:rsidR="008918DF" w:rsidRPr="008918DF" w:rsidRDefault="00CD0BBF" w:rsidP="008918DF">
      <w:pPr>
        <w:jc w:val="center"/>
        <w:rPr>
          <w:rFonts w:ascii="Arial" w:hAnsi="Arial" w:cs="Arial"/>
          <w:b/>
        </w:rPr>
      </w:pPr>
      <w:r>
        <w:rPr>
          <w:rFonts w:ascii="Arial" w:hAnsi="Arial" w:cs="Arial"/>
          <w:b/>
        </w:rPr>
        <w:t>T3089 Laboratory Services:  Forensic Toxicology and Law Enforcement Steroid Testing-OSME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B5A314D" w:rsidR="008918DF" w:rsidRDefault="008818D4" w:rsidP="005663AD">
            <w:pPr>
              <w:tabs>
                <w:tab w:val="left" w:pos="0"/>
              </w:tabs>
              <w:overflowPunct w:val="0"/>
              <w:autoSpaceDE w:val="0"/>
              <w:autoSpaceDN w:val="0"/>
              <w:adjustRightInd w:val="0"/>
              <w:jc w:val="center"/>
              <w:rPr>
                <w:rFonts w:ascii="Arial" w:hAnsi="Arial" w:cs="Arial"/>
              </w:rPr>
            </w:pPr>
            <w:r w:rsidRPr="008818D4">
              <w:rPr>
                <w:rFonts w:ascii="Arial" w:hAnsi="Arial" w:cs="Arial"/>
              </w:rPr>
              <w:t>Section 1.1</w:t>
            </w:r>
          </w:p>
        </w:tc>
        <w:tc>
          <w:tcPr>
            <w:tcW w:w="7200" w:type="dxa"/>
            <w:tcBorders>
              <w:top w:val="single" w:sz="4" w:space="0" w:color="auto"/>
              <w:left w:val="single" w:sz="4" w:space="0" w:color="auto"/>
              <w:bottom w:val="single" w:sz="4" w:space="0" w:color="auto"/>
              <w:right w:val="single" w:sz="4" w:space="0" w:color="auto"/>
            </w:tcBorders>
          </w:tcPr>
          <w:p w14:paraId="7FE929F9" w14:textId="77777777" w:rsidR="00B36DB8" w:rsidRPr="003D4615" w:rsidRDefault="008818D4" w:rsidP="00B36DB8">
            <w:pPr>
              <w:tabs>
                <w:tab w:val="left" w:pos="0"/>
              </w:tabs>
              <w:overflowPunct w:val="0"/>
              <w:autoSpaceDE w:val="0"/>
              <w:autoSpaceDN w:val="0"/>
              <w:adjustRightInd w:val="0"/>
              <w:jc w:val="both"/>
              <w:rPr>
                <w:rFonts w:ascii="Arial" w:hAnsi="Arial" w:cs="Arial"/>
                <w:b/>
              </w:rPr>
            </w:pPr>
            <w:r w:rsidRPr="003D4615">
              <w:rPr>
                <w:rFonts w:ascii="Arial" w:hAnsi="Arial" w:cs="Arial"/>
                <w:b/>
              </w:rPr>
              <w:t>Please clarify whether the Contractor can choose to extend the P.O. to participants of the Cooperative Participation Program on a case-by case basis?</w:t>
            </w:r>
          </w:p>
          <w:p w14:paraId="2EFC3F8D" w14:textId="77777777" w:rsidR="00960928" w:rsidRDefault="00960928" w:rsidP="00B36DB8">
            <w:pPr>
              <w:tabs>
                <w:tab w:val="left" w:pos="0"/>
              </w:tabs>
              <w:overflowPunct w:val="0"/>
              <w:autoSpaceDE w:val="0"/>
              <w:autoSpaceDN w:val="0"/>
              <w:adjustRightInd w:val="0"/>
              <w:jc w:val="both"/>
              <w:rPr>
                <w:rFonts w:ascii="Arial" w:hAnsi="Arial" w:cs="Arial"/>
              </w:rPr>
            </w:pPr>
          </w:p>
          <w:p w14:paraId="03C6B436" w14:textId="57182DE7" w:rsidR="00960928" w:rsidRDefault="007548AC" w:rsidP="003D4615">
            <w:pPr>
              <w:tabs>
                <w:tab w:val="left" w:pos="0"/>
              </w:tabs>
              <w:overflowPunct w:val="0"/>
              <w:autoSpaceDE w:val="0"/>
              <w:autoSpaceDN w:val="0"/>
              <w:adjustRightInd w:val="0"/>
              <w:jc w:val="both"/>
              <w:rPr>
                <w:rFonts w:ascii="Arial" w:hAnsi="Arial" w:cs="Arial"/>
              </w:rPr>
            </w:pPr>
            <w:r>
              <w:rPr>
                <w:rFonts w:ascii="Arial" w:hAnsi="Arial" w:cs="Arial"/>
              </w:rPr>
              <w:t xml:space="preserve">If a Vendor {Bidder} agrees to the extension by executing the Cooperative Purchasing Form, the Vendor {Contractor} must </w:t>
            </w:r>
            <w:r w:rsidR="003D4615">
              <w:rPr>
                <w:rFonts w:ascii="Arial" w:hAnsi="Arial" w:cs="Arial"/>
              </w:rPr>
              <w:t>extend</w:t>
            </w:r>
            <w:r>
              <w:rPr>
                <w:rFonts w:ascii="Arial" w:hAnsi="Arial" w:cs="Arial"/>
              </w:rPr>
              <w:t xml:space="preserve"> the Blanket P.O. </w:t>
            </w:r>
            <w:r w:rsidR="003D4615">
              <w:rPr>
                <w:rFonts w:ascii="Arial" w:hAnsi="Arial" w:cs="Arial"/>
              </w:rPr>
              <w:t>to all Cooperative Purchasing Participants.</w:t>
            </w:r>
            <w:r>
              <w:rPr>
                <w:rFonts w:ascii="Arial" w:hAnsi="Arial" w:cs="Arial"/>
              </w:rPr>
              <w:t xml:space="preserve"> </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AA2A884" w:rsidR="008918DF" w:rsidRDefault="008818D4" w:rsidP="008818D4">
            <w:pPr>
              <w:tabs>
                <w:tab w:val="left" w:pos="0"/>
              </w:tabs>
              <w:overflowPunct w:val="0"/>
              <w:autoSpaceDE w:val="0"/>
              <w:autoSpaceDN w:val="0"/>
              <w:adjustRightInd w:val="0"/>
              <w:jc w:val="center"/>
              <w:rPr>
                <w:rFonts w:ascii="Arial" w:hAnsi="Arial" w:cs="Arial"/>
              </w:rPr>
            </w:pPr>
            <w:r w:rsidRPr="008818D4">
              <w:rPr>
                <w:rFonts w:ascii="Arial" w:hAnsi="Arial" w:cs="Arial"/>
              </w:rPr>
              <w:t>Section 3.2.4 Post Mortem Toxicology I</w:t>
            </w:r>
          </w:p>
        </w:tc>
        <w:tc>
          <w:tcPr>
            <w:tcW w:w="7200" w:type="dxa"/>
            <w:tcBorders>
              <w:top w:val="single" w:sz="4" w:space="0" w:color="auto"/>
              <w:left w:val="single" w:sz="4" w:space="0" w:color="auto"/>
              <w:bottom w:val="single" w:sz="4" w:space="0" w:color="auto"/>
              <w:right w:val="single" w:sz="4" w:space="0" w:color="auto"/>
            </w:tcBorders>
          </w:tcPr>
          <w:p w14:paraId="45FBF618" w14:textId="6D283140" w:rsidR="0024361A" w:rsidRPr="00FE0FF2" w:rsidRDefault="00FE0FF2" w:rsidP="00FE0FF2">
            <w:pPr>
              <w:tabs>
                <w:tab w:val="left" w:pos="0"/>
              </w:tabs>
              <w:overflowPunct w:val="0"/>
              <w:autoSpaceDE w:val="0"/>
              <w:autoSpaceDN w:val="0"/>
              <w:adjustRightInd w:val="0"/>
              <w:rPr>
                <w:rFonts w:ascii="Arial" w:hAnsi="Arial" w:cs="Arial"/>
                <w:b/>
              </w:rPr>
            </w:pPr>
            <w:r>
              <w:rPr>
                <w:rFonts w:ascii="Arial" w:hAnsi="Arial" w:cs="Arial"/>
                <w:b/>
              </w:rPr>
              <w:t>1)</w:t>
            </w:r>
            <w:r w:rsidRPr="00FE0FF2">
              <w:rPr>
                <w:rFonts w:ascii="Arial" w:hAnsi="Arial" w:cs="Arial"/>
                <w:b/>
              </w:rPr>
              <w:t xml:space="preserve"> What</w:t>
            </w:r>
            <w:r w:rsidR="008818D4" w:rsidRPr="00FE0FF2">
              <w:rPr>
                <w:rFonts w:ascii="Arial" w:hAnsi="Arial" w:cs="Arial"/>
                <w:b/>
              </w:rPr>
              <w:t xml:space="preserve"> is the primary </w:t>
            </w:r>
            <w:proofErr w:type="gramStart"/>
            <w:r w:rsidR="008818D4" w:rsidRPr="00FE0FF2">
              <w:rPr>
                <w:rFonts w:ascii="Arial" w:hAnsi="Arial" w:cs="Arial"/>
                <w:b/>
              </w:rPr>
              <w:t>matrix(</w:t>
            </w:r>
            <w:proofErr w:type="spellStart"/>
            <w:proofErr w:type="gramEnd"/>
            <w:r w:rsidR="008818D4" w:rsidRPr="00FE0FF2">
              <w:rPr>
                <w:rFonts w:ascii="Arial" w:hAnsi="Arial" w:cs="Arial"/>
                <w:b/>
              </w:rPr>
              <w:t>es</w:t>
            </w:r>
            <w:proofErr w:type="spellEnd"/>
            <w:r w:rsidR="008818D4" w:rsidRPr="00FE0FF2">
              <w:rPr>
                <w:rFonts w:ascii="Arial" w:hAnsi="Arial" w:cs="Arial"/>
                <w:b/>
              </w:rPr>
              <w:t xml:space="preserve">) that will be submitted? </w:t>
            </w:r>
          </w:p>
          <w:p w14:paraId="55A5E237" w14:textId="77777777" w:rsidR="003D4615" w:rsidRDefault="003D4615" w:rsidP="005663AD">
            <w:pPr>
              <w:tabs>
                <w:tab w:val="left" w:pos="0"/>
              </w:tabs>
              <w:overflowPunct w:val="0"/>
              <w:autoSpaceDE w:val="0"/>
              <w:autoSpaceDN w:val="0"/>
              <w:adjustRightInd w:val="0"/>
              <w:rPr>
                <w:rFonts w:ascii="Arial" w:hAnsi="Arial" w:cs="Arial"/>
              </w:rPr>
            </w:pPr>
          </w:p>
          <w:p w14:paraId="57E43604" w14:textId="6C73FAF6" w:rsidR="003D4615" w:rsidRDefault="003D4615" w:rsidP="005663AD">
            <w:pPr>
              <w:tabs>
                <w:tab w:val="left" w:pos="0"/>
              </w:tabs>
              <w:overflowPunct w:val="0"/>
              <w:autoSpaceDE w:val="0"/>
              <w:autoSpaceDN w:val="0"/>
              <w:adjustRightInd w:val="0"/>
              <w:rPr>
                <w:rFonts w:ascii="Arial" w:hAnsi="Arial" w:cs="Arial"/>
              </w:rPr>
            </w:pPr>
            <w:r>
              <w:rPr>
                <w:rFonts w:ascii="Arial" w:hAnsi="Arial" w:cs="Arial"/>
              </w:rPr>
              <w:t>The primary matrixes/specimens that will be submitted</w:t>
            </w:r>
            <w:r w:rsidR="004E1EB7">
              <w:rPr>
                <w:rFonts w:ascii="Arial" w:hAnsi="Arial" w:cs="Arial"/>
              </w:rPr>
              <w:t xml:space="preserve"> for testing </w:t>
            </w:r>
            <w:r>
              <w:rPr>
                <w:rFonts w:ascii="Arial" w:hAnsi="Arial" w:cs="Arial"/>
              </w:rPr>
              <w:t>are Blood and Urine.</w:t>
            </w:r>
          </w:p>
          <w:p w14:paraId="6390A313" w14:textId="77777777" w:rsidR="0024361A" w:rsidRDefault="0024361A" w:rsidP="005663AD">
            <w:pPr>
              <w:tabs>
                <w:tab w:val="left" w:pos="0"/>
              </w:tabs>
              <w:overflowPunct w:val="0"/>
              <w:autoSpaceDE w:val="0"/>
              <w:autoSpaceDN w:val="0"/>
              <w:adjustRightInd w:val="0"/>
              <w:rPr>
                <w:rFonts w:ascii="Arial" w:hAnsi="Arial" w:cs="Arial"/>
              </w:rPr>
            </w:pPr>
          </w:p>
          <w:p w14:paraId="3ECCFF9F" w14:textId="3318FAD2" w:rsidR="0024361A" w:rsidRPr="003D4615" w:rsidRDefault="00445B97" w:rsidP="005663AD">
            <w:pPr>
              <w:tabs>
                <w:tab w:val="left" w:pos="0"/>
              </w:tabs>
              <w:overflowPunct w:val="0"/>
              <w:autoSpaceDE w:val="0"/>
              <w:autoSpaceDN w:val="0"/>
              <w:adjustRightInd w:val="0"/>
              <w:rPr>
                <w:rFonts w:ascii="Arial" w:hAnsi="Arial" w:cs="Arial"/>
                <w:b/>
              </w:rPr>
            </w:pPr>
            <w:r>
              <w:rPr>
                <w:rFonts w:ascii="Arial" w:hAnsi="Arial" w:cs="Arial"/>
                <w:b/>
              </w:rPr>
              <w:t>2)</w:t>
            </w:r>
            <w:r w:rsidRPr="003D4615">
              <w:rPr>
                <w:rFonts w:ascii="Arial" w:hAnsi="Arial" w:cs="Arial"/>
                <w:b/>
              </w:rPr>
              <w:t xml:space="preserve"> Would</w:t>
            </w:r>
            <w:r w:rsidR="008818D4" w:rsidRPr="003D4615">
              <w:rPr>
                <w:rFonts w:ascii="Arial" w:hAnsi="Arial" w:cs="Arial"/>
                <w:b/>
              </w:rPr>
              <w:t xml:space="preserve"> the State want pricing for tissue too? </w:t>
            </w:r>
          </w:p>
          <w:p w14:paraId="554EEF41" w14:textId="77777777" w:rsidR="003D4615" w:rsidRDefault="003D4615" w:rsidP="005663AD">
            <w:pPr>
              <w:tabs>
                <w:tab w:val="left" w:pos="0"/>
              </w:tabs>
              <w:overflowPunct w:val="0"/>
              <w:autoSpaceDE w:val="0"/>
              <w:autoSpaceDN w:val="0"/>
              <w:adjustRightInd w:val="0"/>
              <w:rPr>
                <w:rFonts w:ascii="Arial" w:hAnsi="Arial" w:cs="Arial"/>
              </w:rPr>
            </w:pPr>
          </w:p>
          <w:p w14:paraId="503D6E59" w14:textId="2F4441EE" w:rsidR="003D4615" w:rsidRDefault="003D4615" w:rsidP="005663AD">
            <w:pPr>
              <w:tabs>
                <w:tab w:val="left" w:pos="0"/>
              </w:tabs>
              <w:overflowPunct w:val="0"/>
              <w:autoSpaceDE w:val="0"/>
              <w:autoSpaceDN w:val="0"/>
              <w:adjustRightInd w:val="0"/>
              <w:rPr>
                <w:rFonts w:ascii="Arial" w:hAnsi="Arial" w:cs="Arial"/>
              </w:rPr>
            </w:pPr>
            <w:r>
              <w:rPr>
                <w:rFonts w:ascii="Arial" w:hAnsi="Arial" w:cs="Arial"/>
              </w:rPr>
              <w:t>Yes, the State is also requesting pricing for tissue.</w:t>
            </w:r>
            <w:r w:rsidR="003E65A1">
              <w:rPr>
                <w:rFonts w:ascii="Arial" w:hAnsi="Arial" w:cs="Arial"/>
              </w:rPr>
              <w:t xml:space="preserve">  </w:t>
            </w:r>
            <w:r w:rsidR="003E65A1" w:rsidRPr="003E65A1">
              <w:rPr>
                <w:rFonts w:ascii="Arial" w:hAnsi="Arial" w:cs="Arial"/>
              </w:rPr>
              <w:t>Please refer to section 3.1 of the revised Bid Solicitation entitled “T3089 Revised Bid Solicitation 071719</w:t>
            </w:r>
            <w:r w:rsidR="003E65A1">
              <w:rPr>
                <w:rFonts w:ascii="Arial" w:hAnsi="Arial" w:cs="Arial"/>
              </w:rPr>
              <w:t>.”</w:t>
            </w:r>
          </w:p>
          <w:p w14:paraId="505C2120" w14:textId="77777777" w:rsidR="0024361A" w:rsidRDefault="0024361A" w:rsidP="005663AD">
            <w:pPr>
              <w:tabs>
                <w:tab w:val="left" w:pos="0"/>
              </w:tabs>
              <w:overflowPunct w:val="0"/>
              <w:autoSpaceDE w:val="0"/>
              <w:autoSpaceDN w:val="0"/>
              <w:adjustRightInd w:val="0"/>
              <w:rPr>
                <w:rFonts w:ascii="Arial" w:hAnsi="Arial" w:cs="Arial"/>
              </w:rPr>
            </w:pPr>
          </w:p>
          <w:p w14:paraId="7002D4EC" w14:textId="30F0079E" w:rsidR="00B36DB8" w:rsidRPr="003D4615" w:rsidRDefault="00445B97" w:rsidP="005663AD">
            <w:pPr>
              <w:tabs>
                <w:tab w:val="left" w:pos="0"/>
              </w:tabs>
              <w:overflowPunct w:val="0"/>
              <w:autoSpaceDE w:val="0"/>
              <w:autoSpaceDN w:val="0"/>
              <w:adjustRightInd w:val="0"/>
              <w:rPr>
                <w:rFonts w:ascii="Arial" w:hAnsi="Arial" w:cs="Arial"/>
                <w:b/>
              </w:rPr>
            </w:pPr>
            <w:r>
              <w:rPr>
                <w:rFonts w:ascii="Arial" w:hAnsi="Arial" w:cs="Arial"/>
                <w:b/>
              </w:rPr>
              <w:t>3)</w:t>
            </w:r>
            <w:r w:rsidRPr="003D4615">
              <w:rPr>
                <w:rFonts w:ascii="Arial" w:hAnsi="Arial" w:cs="Arial"/>
                <w:b/>
              </w:rPr>
              <w:t xml:space="preserve"> If</w:t>
            </w:r>
            <w:r w:rsidR="008818D4" w:rsidRPr="003D4615">
              <w:rPr>
                <w:rFonts w:ascii="Arial" w:hAnsi="Arial" w:cs="Arial"/>
                <w:b/>
              </w:rPr>
              <w:t xml:space="preserve"> yes, how should this be documented in the T3089 Price Schedule 061319.xlsx file?</w:t>
            </w:r>
          </w:p>
          <w:p w14:paraId="37AF44DE" w14:textId="77777777" w:rsidR="003D4615" w:rsidRDefault="003D4615" w:rsidP="005663AD">
            <w:pPr>
              <w:tabs>
                <w:tab w:val="left" w:pos="0"/>
              </w:tabs>
              <w:overflowPunct w:val="0"/>
              <w:autoSpaceDE w:val="0"/>
              <w:autoSpaceDN w:val="0"/>
              <w:adjustRightInd w:val="0"/>
              <w:rPr>
                <w:rFonts w:ascii="Arial" w:hAnsi="Arial" w:cs="Arial"/>
              </w:rPr>
            </w:pPr>
          </w:p>
          <w:p w14:paraId="03C6B43B" w14:textId="55DFE625" w:rsidR="003D4615" w:rsidRDefault="003D4615" w:rsidP="00585E36">
            <w:pPr>
              <w:tabs>
                <w:tab w:val="left" w:pos="0"/>
              </w:tabs>
              <w:overflowPunct w:val="0"/>
              <w:autoSpaceDE w:val="0"/>
              <w:autoSpaceDN w:val="0"/>
              <w:adjustRightInd w:val="0"/>
              <w:rPr>
                <w:rFonts w:ascii="Arial" w:hAnsi="Arial" w:cs="Arial"/>
              </w:rPr>
            </w:pPr>
            <w:r>
              <w:rPr>
                <w:rFonts w:ascii="Arial" w:hAnsi="Arial" w:cs="Arial"/>
              </w:rPr>
              <w:t>Please refer to revised Price Schedule entitled “T3089 Revised Price Schedule 07</w:t>
            </w:r>
            <w:r w:rsidR="00585E36">
              <w:rPr>
                <w:rFonts w:ascii="Arial" w:hAnsi="Arial" w:cs="Arial"/>
              </w:rPr>
              <w:t>17</w:t>
            </w:r>
            <w:r>
              <w:rPr>
                <w:rFonts w:ascii="Arial" w:hAnsi="Arial" w:cs="Arial"/>
              </w:rPr>
              <w:t>19”</w:t>
            </w:r>
          </w:p>
        </w:tc>
      </w:tr>
      <w:tr w:rsidR="0024361A" w14:paraId="17F558A4" w14:textId="77777777" w:rsidTr="002420F8">
        <w:tc>
          <w:tcPr>
            <w:tcW w:w="877" w:type="dxa"/>
            <w:tcBorders>
              <w:top w:val="single" w:sz="4" w:space="0" w:color="auto"/>
              <w:left w:val="single" w:sz="4" w:space="0" w:color="auto"/>
              <w:bottom w:val="single" w:sz="4" w:space="0" w:color="auto"/>
              <w:right w:val="single" w:sz="4" w:space="0" w:color="auto"/>
            </w:tcBorders>
          </w:tcPr>
          <w:p w14:paraId="072448C7" w14:textId="2196EDB7" w:rsidR="0024361A" w:rsidRDefault="002C417A"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608A36E" w14:textId="15FF6268" w:rsidR="0024361A" w:rsidRPr="00B36DB8" w:rsidRDefault="0024361A" w:rsidP="0024361A">
            <w:pPr>
              <w:tabs>
                <w:tab w:val="left" w:pos="0"/>
              </w:tabs>
              <w:overflowPunct w:val="0"/>
              <w:autoSpaceDE w:val="0"/>
              <w:autoSpaceDN w:val="0"/>
              <w:adjustRightInd w:val="0"/>
              <w:jc w:val="center"/>
              <w:rPr>
                <w:rFonts w:ascii="Arial" w:hAnsi="Arial" w:cs="Arial"/>
              </w:rPr>
            </w:pPr>
            <w:r w:rsidRPr="0024361A">
              <w:rPr>
                <w:rFonts w:ascii="Arial" w:hAnsi="Arial" w:cs="Arial"/>
              </w:rPr>
              <w:t>Section 3.2.5  Post Mortem Toxicology II</w:t>
            </w:r>
          </w:p>
        </w:tc>
        <w:tc>
          <w:tcPr>
            <w:tcW w:w="7200" w:type="dxa"/>
            <w:tcBorders>
              <w:top w:val="single" w:sz="4" w:space="0" w:color="auto"/>
              <w:left w:val="single" w:sz="4" w:space="0" w:color="auto"/>
              <w:bottom w:val="single" w:sz="4" w:space="0" w:color="auto"/>
              <w:right w:val="single" w:sz="4" w:space="0" w:color="auto"/>
            </w:tcBorders>
          </w:tcPr>
          <w:p w14:paraId="230C76C6" w14:textId="42744075" w:rsidR="0024361A" w:rsidRPr="004E1EB7" w:rsidRDefault="00445B97" w:rsidP="005663AD">
            <w:pPr>
              <w:tabs>
                <w:tab w:val="left" w:pos="0"/>
              </w:tabs>
              <w:overflowPunct w:val="0"/>
              <w:autoSpaceDE w:val="0"/>
              <w:autoSpaceDN w:val="0"/>
              <w:adjustRightInd w:val="0"/>
              <w:rPr>
                <w:rFonts w:ascii="Arial" w:hAnsi="Arial" w:cs="Arial"/>
                <w:b/>
              </w:rPr>
            </w:pPr>
            <w:r>
              <w:rPr>
                <w:rFonts w:ascii="Arial" w:hAnsi="Arial" w:cs="Arial"/>
                <w:b/>
              </w:rPr>
              <w:t>1)</w:t>
            </w:r>
            <w:r w:rsidRPr="004E1EB7">
              <w:rPr>
                <w:rFonts w:ascii="Arial" w:hAnsi="Arial" w:cs="Arial"/>
                <w:b/>
              </w:rPr>
              <w:t xml:space="preserve"> What</w:t>
            </w:r>
            <w:r w:rsidR="0024361A" w:rsidRPr="004E1EB7">
              <w:rPr>
                <w:rFonts w:ascii="Arial" w:hAnsi="Arial" w:cs="Arial"/>
                <w:b/>
              </w:rPr>
              <w:t xml:space="preserve"> is the primary </w:t>
            </w:r>
            <w:proofErr w:type="gramStart"/>
            <w:r w:rsidR="0024361A" w:rsidRPr="004E1EB7">
              <w:rPr>
                <w:rFonts w:ascii="Arial" w:hAnsi="Arial" w:cs="Arial"/>
                <w:b/>
              </w:rPr>
              <w:t>matrix(</w:t>
            </w:r>
            <w:proofErr w:type="spellStart"/>
            <w:proofErr w:type="gramEnd"/>
            <w:r w:rsidR="0024361A" w:rsidRPr="004E1EB7">
              <w:rPr>
                <w:rFonts w:ascii="Arial" w:hAnsi="Arial" w:cs="Arial"/>
                <w:b/>
              </w:rPr>
              <w:t>es</w:t>
            </w:r>
            <w:proofErr w:type="spellEnd"/>
            <w:r w:rsidR="0024361A" w:rsidRPr="004E1EB7">
              <w:rPr>
                <w:rFonts w:ascii="Arial" w:hAnsi="Arial" w:cs="Arial"/>
                <w:b/>
              </w:rPr>
              <w:t xml:space="preserve">) that will be submitted? </w:t>
            </w:r>
          </w:p>
          <w:p w14:paraId="1C15567F" w14:textId="77777777" w:rsidR="004E1EB7" w:rsidRDefault="004E1EB7" w:rsidP="005663AD">
            <w:pPr>
              <w:tabs>
                <w:tab w:val="left" w:pos="0"/>
              </w:tabs>
              <w:overflowPunct w:val="0"/>
              <w:autoSpaceDE w:val="0"/>
              <w:autoSpaceDN w:val="0"/>
              <w:adjustRightInd w:val="0"/>
              <w:rPr>
                <w:rFonts w:ascii="Arial" w:hAnsi="Arial" w:cs="Arial"/>
              </w:rPr>
            </w:pPr>
          </w:p>
          <w:p w14:paraId="2964F7F0" w14:textId="68A20F51" w:rsidR="004E1EB7" w:rsidRDefault="004E1EB7" w:rsidP="005663AD">
            <w:pPr>
              <w:tabs>
                <w:tab w:val="left" w:pos="0"/>
              </w:tabs>
              <w:overflowPunct w:val="0"/>
              <w:autoSpaceDE w:val="0"/>
              <w:autoSpaceDN w:val="0"/>
              <w:adjustRightInd w:val="0"/>
              <w:rPr>
                <w:rFonts w:ascii="Arial" w:hAnsi="Arial" w:cs="Arial"/>
              </w:rPr>
            </w:pPr>
            <w:r w:rsidRPr="004E1EB7">
              <w:rPr>
                <w:rFonts w:ascii="Arial" w:hAnsi="Arial" w:cs="Arial"/>
              </w:rPr>
              <w:t xml:space="preserve">The primary matrixes/specimens that will be submitted </w:t>
            </w:r>
            <w:r>
              <w:rPr>
                <w:rFonts w:ascii="Arial" w:hAnsi="Arial" w:cs="Arial"/>
              </w:rPr>
              <w:t xml:space="preserve">for testing </w:t>
            </w:r>
            <w:r w:rsidRPr="004E1EB7">
              <w:rPr>
                <w:rFonts w:ascii="Arial" w:hAnsi="Arial" w:cs="Arial"/>
              </w:rPr>
              <w:t>are Blood and Urine.</w:t>
            </w:r>
            <w:r w:rsidR="00AF757D">
              <w:rPr>
                <w:rFonts w:ascii="Arial" w:hAnsi="Arial" w:cs="Arial"/>
              </w:rPr>
              <w:t xml:space="preserve"> </w:t>
            </w:r>
          </w:p>
          <w:p w14:paraId="79A417F5" w14:textId="77777777" w:rsidR="004E1EB7" w:rsidRDefault="004E1EB7" w:rsidP="005663AD">
            <w:pPr>
              <w:tabs>
                <w:tab w:val="left" w:pos="0"/>
              </w:tabs>
              <w:overflowPunct w:val="0"/>
              <w:autoSpaceDE w:val="0"/>
              <w:autoSpaceDN w:val="0"/>
              <w:adjustRightInd w:val="0"/>
              <w:rPr>
                <w:rFonts w:ascii="Arial" w:hAnsi="Arial" w:cs="Arial"/>
              </w:rPr>
            </w:pPr>
          </w:p>
          <w:p w14:paraId="61BAA9B3" w14:textId="616E2F5C" w:rsidR="0024361A" w:rsidRPr="004E1EB7" w:rsidRDefault="00445B97" w:rsidP="005663AD">
            <w:pPr>
              <w:tabs>
                <w:tab w:val="left" w:pos="0"/>
              </w:tabs>
              <w:overflowPunct w:val="0"/>
              <w:autoSpaceDE w:val="0"/>
              <w:autoSpaceDN w:val="0"/>
              <w:adjustRightInd w:val="0"/>
              <w:rPr>
                <w:rFonts w:ascii="Arial" w:hAnsi="Arial" w:cs="Arial"/>
                <w:b/>
              </w:rPr>
            </w:pPr>
            <w:r>
              <w:rPr>
                <w:rFonts w:ascii="Arial" w:hAnsi="Arial" w:cs="Arial"/>
                <w:b/>
              </w:rPr>
              <w:t>2)</w:t>
            </w:r>
            <w:r w:rsidRPr="004E1EB7">
              <w:rPr>
                <w:rFonts w:ascii="Arial" w:hAnsi="Arial" w:cs="Arial"/>
                <w:b/>
              </w:rPr>
              <w:t xml:space="preserve"> Would</w:t>
            </w:r>
            <w:r w:rsidR="0024361A" w:rsidRPr="004E1EB7">
              <w:rPr>
                <w:rFonts w:ascii="Arial" w:hAnsi="Arial" w:cs="Arial"/>
                <w:b/>
              </w:rPr>
              <w:t xml:space="preserve"> the State want pricing for tissue too?</w:t>
            </w:r>
          </w:p>
          <w:p w14:paraId="19E73AAB" w14:textId="77777777" w:rsidR="004E1EB7" w:rsidRDefault="004E1EB7" w:rsidP="005663AD">
            <w:pPr>
              <w:tabs>
                <w:tab w:val="left" w:pos="0"/>
              </w:tabs>
              <w:overflowPunct w:val="0"/>
              <w:autoSpaceDE w:val="0"/>
              <w:autoSpaceDN w:val="0"/>
              <w:adjustRightInd w:val="0"/>
              <w:rPr>
                <w:rFonts w:ascii="Arial" w:hAnsi="Arial" w:cs="Arial"/>
              </w:rPr>
            </w:pPr>
          </w:p>
          <w:p w14:paraId="56C27136" w14:textId="24EF7B02" w:rsidR="004E1EB7" w:rsidRDefault="004E1EB7" w:rsidP="005663AD">
            <w:pPr>
              <w:tabs>
                <w:tab w:val="left" w:pos="0"/>
              </w:tabs>
              <w:overflowPunct w:val="0"/>
              <w:autoSpaceDE w:val="0"/>
              <w:autoSpaceDN w:val="0"/>
              <w:adjustRightInd w:val="0"/>
              <w:rPr>
                <w:rFonts w:ascii="Arial" w:hAnsi="Arial" w:cs="Arial"/>
              </w:rPr>
            </w:pPr>
            <w:r w:rsidRPr="004E1EB7">
              <w:rPr>
                <w:rFonts w:ascii="Arial" w:hAnsi="Arial" w:cs="Arial"/>
              </w:rPr>
              <w:t>Yes, the State is also requesting pricing for tissue</w:t>
            </w:r>
            <w:r w:rsidR="003E65A1">
              <w:rPr>
                <w:rFonts w:ascii="Arial" w:hAnsi="Arial" w:cs="Arial"/>
              </w:rPr>
              <w:t xml:space="preserve">.  </w:t>
            </w:r>
            <w:r w:rsidR="003E65A1" w:rsidRPr="003E65A1">
              <w:rPr>
                <w:rFonts w:ascii="Arial" w:hAnsi="Arial" w:cs="Arial"/>
              </w:rPr>
              <w:t>Please refer to section 3.1 of the revised Bid Solicitation entitled “T3089 Revised Bid Solicitation 071719</w:t>
            </w:r>
            <w:r w:rsidR="003E65A1">
              <w:rPr>
                <w:rFonts w:ascii="Arial" w:hAnsi="Arial" w:cs="Arial"/>
              </w:rPr>
              <w:t>.”</w:t>
            </w:r>
          </w:p>
          <w:p w14:paraId="7DE35E46" w14:textId="77777777" w:rsidR="0024361A" w:rsidRDefault="0024361A" w:rsidP="005663AD">
            <w:pPr>
              <w:tabs>
                <w:tab w:val="left" w:pos="0"/>
              </w:tabs>
              <w:overflowPunct w:val="0"/>
              <w:autoSpaceDE w:val="0"/>
              <w:autoSpaceDN w:val="0"/>
              <w:adjustRightInd w:val="0"/>
              <w:rPr>
                <w:rFonts w:ascii="Arial" w:hAnsi="Arial" w:cs="Arial"/>
              </w:rPr>
            </w:pPr>
          </w:p>
          <w:p w14:paraId="67E528DE" w14:textId="2541AB05" w:rsidR="0024361A" w:rsidRPr="004E1EB7" w:rsidRDefault="00445B97" w:rsidP="005663AD">
            <w:pPr>
              <w:tabs>
                <w:tab w:val="left" w:pos="0"/>
              </w:tabs>
              <w:overflowPunct w:val="0"/>
              <w:autoSpaceDE w:val="0"/>
              <w:autoSpaceDN w:val="0"/>
              <w:adjustRightInd w:val="0"/>
              <w:rPr>
                <w:rFonts w:ascii="Arial" w:hAnsi="Arial" w:cs="Arial"/>
                <w:b/>
              </w:rPr>
            </w:pPr>
            <w:r>
              <w:rPr>
                <w:rFonts w:ascii="Arial" w:hAnsi="Arial" w:cs="Arial"/>
                <w:b/>
              </w:rPr>
              <w:t>3)</w:t>
            </w:r>
            <w:r w:rsidRPr="004E1EB7">
              <w:rPr>
                <w:rFonts w:ascii="Arial" w:hAnsi="Arial" w:cs="Arial"/>
                <w:b/>
              </w:rPr>
              <w:t xml:space="preserve"> If</w:t>
            </w:r>
            <w:r w:rsidR="0024361A" w:rsidRPr="004E1EB7">
              <w:rPr>
                <w:rFonts w:ascii="Arial" w:hAnsi="Arial" w:cs="Arial"/>
                <w:b/>
              </w:rPr>
              <w:t xml:space="preserve"> yes, how should this be documented in the T3089 Price Schedule 061319.xlsx file?</w:t>
            </w:r>
          </w:p>
          <w:p w14:paraId="5D5DBDDD" w14:textId="77777777" w:rsidR="004E1EB7" w:rsidRDefault="004E1EB7" w:rsidP="005663AD">
            <w:pPr>
              <w:tabs>
                <w:tab w:val="left" w:pos="0"/>
              </w:tabs>
              <w:overflowPunct w:val="0"/>
              <w:autoSpaceDE w:val="0"/>
              <w:autoSpaceDN w:val="0"/>
              <w:adjustRightInd w:val="0"/>
              <w:rPr>
                <w:rFonts w:ascii="Arial" w:hAnsi="Arial" w:cs="Arial"/>
              </w:rPr>
            </w:pPr>
          </w:p>
          <w:p w14:paraId="64728215" w14:textId="7C000980" w:rsidR="004E1EB7" w:rsidRPr="00B36DB8" w:rsidRDefault="004E1EB7" w:rsidP="00B55250">
            <w:pPr>
              <w:tabs>
                <w:tab w:val="left" w:pos="0"/>
              </w:tabs>
              <w:overflowPunct w:val="0"/>
              <w:autoSpaceDE w:val="0"/>
              <w:autoSpaceDN w:val="0"/>
              <w:adjustRightInd w:val="0"/>
              <w:rPr>
                <w:rFonts w:ascii="Arial" w:hAnsi="Arial" w:cs="Arial"/>
              </w:rPr>
            </w:pPr>
            <w:r w:rsidRPr="004E1EB7">
              <w:rPr>
                <w:rFonts w:ascii="Arial" w:hAnsi="Arial" w:cs="Arial"/>
              </w:rPr>
              <w:t xml:space="preserve">Please refer to </w:t>
            </w:r>
            <w:r w:rsidR="00B55250">
              <w:rPr>
                <w:rFonts w:ascii="Arial" w:hAnsi="Arial" w:cs="Arial"/>
              </w:rPr>
              <w:t xml:space="preserve">the </w:t>
            </w:r>
            <w:r w:rsidRPr="004E1EB7">
              <w:rPr>
                <w:rFonts w:ascii="Arial" w:hAnsi="Arial" w:cs="Arial"/>
              </w:rPr>
              <w:t>Price Schedule entitled “T3089 Revised Price Schedule 07</w:t>
            </w:r>
            <w:r w:rsidR="00585E36">
              <w:rPr>
                <w:rFonts w:ascii="Arial" w:hAnsi="Arial" w:cs="Arial"/>
              </w:rPr>
              <w:t>17</w:t>
            </w:r>
            <w:r w:rsidRPr="004E1EB7">
              <w:rPr>
                <w:rFonts w:ascii="Arial" w:hAnsi="Arial" w:cs="Arial"/>
              </w:rPr>
              <w:t>19”</w:t>
            </w:r>
          </w:p>
        </w:tc>
      </w:tr>
      <w:tr w:rsidR="0024361A" w14:paraId="68D3DE85" w14:textId="77777777" w:rsidTr="002420F8">
        <w:tc>
          <w:tcPr>
            <w:tcW w:w="877" w:type="dxa"/>
            <w:tcBorders>
              <w:top w:val="single" w:sz="4" w:space="0" w:color="auto"/>
              <w:left w:val="single" w:sz="4" w:space="0" w:color="auto"/>
              <w:bottom w:val="single" w:sz="4" w:space="0" w:color="auto"/>
              <w:right w:val="single" w:sz="4" w:space="0" w:color="auto"/>
            </w:tcBorders>
          </w:tcPr>
          <w:p w14:paraId="62B04E26" w14:textId="362A4EFC" w:rsidR="0024361A" w:rsidRDefault="002C417A"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0B2E5B1" w14:textId="5589794D" w:rsidR="0024361A" w:rsidRPr="0024361A" w:rsidRDefault="0024361A" w:rsidP="0024361A">
            <w:pPr>
              <w:tabs>
                <w:tab w:val="left" w:pos="0"/>
              </w:tabs>
              <w:overflowPunct w:val="0"/>
              <w:autoSpaceDE w:val="0"/>
              <w:autoSpaceDN w:val="0"/>
              <w:adjustRightInd w:val="0"/>
              <w:jc w:val="center"/>
              <w:rPr>
                <w:rFonts w:ascii="Arial" w:hAnsi="Arial" w:cs="Arial"/>
              </w:rPr>
            </w:pPr>
            <w:r w:rsidRPr="0024361A">
              <w:rPr>
                <w:rFonts w:ascii="Arial" w:hAnsi="Arial" w:cs="Arial"/>
              </w:rPr>
              <w:t>Section 3.2.6 Post Mortem Toxicology III &amp; T3089 Price Schedule 061319.xlsx</w:t>
            </w:r>
          </w:p>
        </w:tc>
        <w:tc>
          <w:tcPr>
            <w:tcW w:w="7200" w:type="dxa"/>
            <w:tcBorders>
              <w:top w:val="single" w:sz="4" w:space="0" w:color="auto"/>
              <w:left w:val="single" w:sz="4" w:space="0" w:color="auto"/>
              <w:bottom w:val="single" w:sz="4" w:space="0" w:color="auto"/>
              <w:right w:val="single" w:sz="4" w:space="0" w:color="auto"/>
            </w:tcBorders>
          </w:tcPr>
          <w:p w14:paraId="328821D1" w14:textId="2B570E7C" w:rsidR="0024361A" w:rsidRPr="00C61C2F" w:rsidRDefault="00445B97" w:rsidP="00C61C2F">
            <w:pPr>
              <w:tabs>
                <w:tab w:val="left" w:pos="0"/>
              </w:tabs>
              <w:overflowPunct w:val="0"/>
              <w:autoSpaceDE w:val="0"/>
              <w:autoSpaceDN w:val="0"/>
              <w:adjustRightInd w:val="0"/>
              <w:jc w:val="both"/>
              <w:rPr>
                <w:rFonts w:ascii="Arial" w:hAnsi="Arial" w:cs="Arial"/>
                <w:b/>
              </w:rPr>
            </w:pPr>
            <w:r>
              <w:rPr>
                <w:rFonts w:ascii="Arial" w:hAnsi="Arial" w:cs="Arial"/>
                <w:b/>
              </w:rPr>
              <w:t>1)</w:t>
            </w:r>
            <w:r w:rsidRPr="00C61C2F">
              <w:rPr>
                <w:rFonts w:ascii="Arial" w:hAnsi="Arial" w:cs="Arial"/>
                <w:b/>
              </w:rPr>
              <w:t xml:space="preserve"> The</w:t>
            </w:r>
            <w:r w:rsidR="0024361A" w:rsidRPr="00C61C2F">
              <w:rPr>
                <w:rFonts w:ascii="Arial" w:hAnsi="Arial" w:cs="Arial"/>
                <w:b/>
              </w:rPr>
              <w:t xml:space="preserve"> RFP requests toxicology testing for environmental exposure; death by fire; pediatric toxicology; and tissue. However, the T3089 Price Schedule only allows for one price. </w:t>
            </w:r>
            <w:r w:rsidR="004E1EB7" w:rsidRPr="00C61C2F">
              <w:rPr>
                <w:rFonts w:ascii="Arial" w:hAnsi="Arial" w:cs="Arial"/>
                <w:b/>
              </w:rPr>
              <w:t>May the Price Schedule accommodate specific pricing for each subcategory within section 3.2.6 for a specific matrix?</w:t>
            </w:r>
          </w:p>
          <w:p w14:paraId="38D46DDD" w14:textId="77777777" w:rsidR="004E1EB7" w:rsidRDefault="004E1EB7" w:rsidP="00C61C2F">
            <w:pPr>
              <w:tabs>
                <w:tab w:val="left" w:pos="0"/>
              </w:tabs>
              <w:overflowPunct w:val="0"/>
              <w:autoSpaceDE w:val="0"/>
              <w:autoSpaceDN w:val="0"/>
              <w:adjustRightInd w:val="0"/>
              <w:jc w:val="both"/>
              <w:rPr>
                <w:rFonts w:ascii="Arial" w:hAnsi="Arial" w:cs="Arial"/>
              </w:rPr>
            </w:pPr>
          </w:p>
          <w:p w14:paraId="4887782C" w14:textId="5A130766" w:rsidR="004E1EB7" w:rsidRDefault="00AF757D" w:rsidP="00C61C2F">
            <w:pPr>
              <w:tabs>
                <w:tab w:val="left" w:pos="0"/>
              </w:tabs>
              <w:overflowPunct w:val="0"/>
              <w:autoSpaceDE w:val="0"/>
              <w:autoSpaceDN w:val="0"/>
              <w:adjustRightInd w:val="0"/>
              <w:jc w:val="both"/>
              <w:rPr>
                <w:rFonts w:ascii="Arial" w:hAnsi="Arial" w:cs="Arial"/>
              </w:rPr>
            </w:pPr>
            <w:r>
              <w:rPr>
                <w:rFonts w:ascii="Arial" w:hAnsi="Arial" w:cs="Arial"/>
              </w:rPr>
              <w:t>This Section has been deleted.</w:t>
            </w:r>
            <w:r w:rsidR="004E1EB7">
              <w:rPr>
                <w:rFonts w:ascii="Arial" w:hAnsi="Arial" w:cs="Arial"/>
              </w:rPr>
              <w:t xml:space="preserve"> Please refer to the revised </w:t>
            </w:r>
            <w:r>
              <w:rPr>
                <w:rFonts w:ascii="Arial" w:hAnsi="Arial" w:cs="Arial"/>
              </w:rPr>
              <w:t xml:space="preserve">Bid Solicitation entitled “T3089 Revised Bid Solicitation 071719 and revised </w:t>
            </w:r>
            <w:r w:rsidR="004E1EB7">
              <w:rPr>
                <w:rFonts w:ascii="Arial" w:hAnsi="Arial" w:cs="Arial"/>
              </w:rPr>
              <w:t>Price Schedule entitled “T3089 Revised Price Schedule 07</w:t>
            </w:r>
            <w:r w:rsidR="00585E36">
              <w:rPr>
                <w:rFonts w:ascii="Arial" w:hAnsi="Arial" w:cs="Arial"/>
              </w:rPr>
              <w:t>17</w:t>
            </w:r>
            <w:r w:rsidR="004E1EB7">
              <w:rPr>
                <w:rFonts w:ascii="Arial" w:hAnsi="Arial" w:cs="Arial"/>
              </w:rPr>
              <w:t>19”</w:t>
            </w:r>
            <w:r w:rsidR="00C61C2F">
              <w:rPr>
                <w:rFonts w:ascii="Arial" w:hAnsi="Arial" w:cs="Arial"/>
              </w:rPr>
              <w:t>.</w:t>
            </w:r>
          </w:p>
          <w:p w14:paraId="2AD5F418" w14:textId="77777777" w:rsidR="0024361A" w:rsidRDefault="0024361A" w:rsidP="00C61C2F">
            <w:pPr>
              <w:tabs>
                <w:tab w:val="left" w:pos="0"/>
              </w:tabs>
              <w:overflowPunct w:val="0"/>
              <w:autoSpaceDE w:val="0"/>
              <w:autoSpaceDN w:val="0"/>
              <w:adjustRightInd w:val="0"/>
              <w:jc w:val="both"/>
              <w:rPr>
                <w:rFonts w:ascii="Arial" w:hAnsi="Arial" w:cs="Arial"/>
              </w:rPr>
            </w:pPr>
          </w:p>
          <w:p w14:paraId="74E0AF2E" w14:textId="77777777" w:rsidR="0024361A" w:rsidRDefault="00445B97" w:rsidP="00C61C2F">
            <w:pPr>
              <w:tabs>
                <w:tab w:val="left" w:pos="0"/>
              </w:tabs>
              <w:overflowPunct w:val="0"/>
              <w:autoSpaceDE w:val="0"/>
              <w:autoSpaceDN w:val="0"/>
              <w:adjustRightInd w:val="0"/>
              <w:jc w:val="both"/>
              <w:rPr>
                <w:rFonts w:ascii="Arial" w:hAnsi="Arial" w:cs="Arial"/>
                <w:b/>
              </w:rPr>
            </w:pPr>
            <w:r>
              <w:rPr>
                <w:rFonts w:ascii="Arial" w:hAnsi="Arial" w:cs="Arial"/>
              </w:rPr>
              <w:lastRenderedPageBreak/>
              <w:t>2)</w:t>
            </w:r>
            <w:r w:rsidRPr="0024361A">
              <w:rPr>
                <w:rFonts w:ascii="Arial" w:hAnsi="Arial" w:cs="Arial"/>
              </w:rPr>
              <w:t xml:space="preserve"> </w:t>
            </w:r>
            <w:r w:rsidRPr="00CA669A">
              <w:rPr>
                <w:rFonts w:ascii="Arial" w:hAnsi="Arial" w:cs="Arial"/>
                <w:b/>
              </w:rPr>
              <w:t>Will</w:t>
            </w:r>
            <w:r w:rsidR="0024361A" w:rsidRPr="00CA669A">
              <w:rPr>
                <w:rFonts w:ascii="Arial" w:hAnsi="Arial" w:cs="Arial"/>
                <w:b/>
              </w:rPr>
              <w:t xml:space="preserve"> you please explain what testing is needed for D. Tissue</w:t>
            </w:r>
            <w:r w:rsidR="00454A09" w:rsidRPr="00CA669A">
              <w:rPr>
                <w:rFonts w:ascii="Arial" w:hAnsi="Arial" w:cs="Arial"/>
                <w:b/>
              </w:rPr>
              <w:t>?</w:t>
            </w:r>
          </w:p>
          <w:p w14:paraId="207A7A2D" w14:textId="77777777" w:rsidR="004C1936" w:rsidRDefault="004C1936" w:rsidP="00C61C2F">
            <w:pPr>
              <w:tabs>
                <w:tab w:val="left" w:pos="0"/>
              </w:tabs>
              <w:overflowPunct w:val="0"/>
              <w:autoSpaceDE w:val="0"/>
              <w:autoSpaceDN w:val="0"/>
              <w:adjustRightInd w:val="0"/>
              <w:jc w:val="both"/>
              <w:rPr>
                <w:rFonts w:ascii="Arial" w:hAnsi="Arial" w:cs="Arial"/>
              </w:rPr>
            </w:pPr>
          </w:p>
          <w:p w14:paraId="0A2281A2" w14:textId="6EDCF826" w:rsidR="00364C7F" w:rsidRPr="0024361A" w:rsidRDefault="00CA669A" w:rsidP="00B439EC">
            <w:pPr>
              <w:tabs>
                <w:tab w:val="left" w:pos="0"/>
              </w:tabs>
              <w:overflowPunct w:val="0"/>
              <w:autoSpaceDE w:val="0"/>
              <w:autoSpaceDN w:val="0"/>
              <w:adjustRightInd w:val="0"/>
              <w:jc w:val="both"/>
              <w:rPr>
                <w:rFonts w:ascii="Arial" w:hAnsi="Arial" w:cs="Arial"/>
              </w:rPr>
            </w:pPr>
            <w:r>
              <w:rPr>
                <w:rFonts w:ascii="Arial" w:hAnsi="Arial" w:cs="Arial"/>
              </w:rPr>
              <w:t>Any tissue submitted for testing would be tested for a specific substance or a panel depending on case history.  For example, if muscle or brain is the only available matrix in a case, it would be sent out with the same test request as if blood were to be submitted for analysis.</w:t>
            </w:r>
          </w:p>
        </w:tc>
      </w:tr>
      <w:tr w:rsidR="0024361A" w14:paraId="7A285170" w14:textId="77777777" w:rsidTr="002420F8">
        <w:tc>
          <w:tcPr>
            <w:tcW w:w="877" w:type="dxa"/>
            <w:tcBorders>
              <w:top w:val="single" w:sz="4" w:space="0" w:color="auto"/>
              <w:left w:val="single" w:sz="4" w:space="0" w:color="auto"/>
              <w:bottom w:val="single" w:sz="4" w:space="0" w:color="auto"/>
              <w:right w:val="single" w:sz="4" w:space="0" w:color="auto"/>
            </w:tcBorders>
          </w:tcPr>
          <w:p w14:paraId="035F9F33" w14:textId="1024FAA8" w:rsidR="0024361A" w:rsidRDefault="002C417A"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66B1B28" w14:textId="5A979D39" w:rsidR="0024361A" w:rsidRPr="00B36DB8" w:rsidRDefault="0024361A" w:rsidP="0024361A">
            <w:pPr>
              <w:tabs>
                <w:tab w:val="left" w:pos="0"/>
              </w:tabs>
              <w:overflowPunct w:val="0"/>
              <w:autoSpaceDE w:val="0"/>
              <w:autoSpaceDN w:val="0"/>
              <w:adjustRightInd w:val="0"/>
              <w:jc w:val="center"/>
              <w:rPr>
                <w:rFonts w:ascii="Arial" w:hAnsi="Arial" w:cs="Arial"/>
              </w:rPr>
            </w:pPr>
            <w:r w:rsidRPr="0024361A">
              <w:rPr>
                <w:rFonts w:ascii="Arial" w:hAnsi="Arial" w:cs="Arial"/>
              </w:rPr>
              <w:t>Section 3.2.7.1  Re-Analyze/Additional Testing</w:t>
            </w:r>
          </w:p>
        </w:tc>
        <w:tc>
          <w:tcPr>
            <w:tcW w:w="7200" w:type="dxa"/>
            <w:tcBorders>
              <w:top w:val="single" w:sz="4" w:space="0" w:color="auto"/>
              <w:left w:val="single" w:sz="4" w:space="0" w:color="auto"/>
              <w:bottom w:val="single" w:sz="4" w:space="0" w:color="auto"/>
              <w:right w:val="single" w:sz="4" w:space="0" w:color="auto"/>
            </w:tcBorders>
          </w:tcPr>
          <w:p w14:paraId="4B3B0432" w14:textId="77777777" w:rsidR="0024361A" w:rsidRPr="005D51E7" w:rsidRDefault="0024361A" w:rsidP="005D51E7">
            <w:pPr>
              <w:tabs>
                <w:tab w:val="left" w:pos="0"/>
              </w:tabs>
              <w:overflowPunct w:val="0"/>
              <w:autoSpaceDE w:val="0"/>
              <w:autoSpaceDN w:val="0"/>
              <w:adjustRightInd w:val="0"/>
              <w:jc w:val="both"/>
              <w:rPr>
                <w:rFonts w:ascii="Arial" w:hAnsi="Arial" w:cs="Arial"/>
                <w:b/>
              </w:rPr>
            </w:pPr>
            <w:r w:rsidRPr="005D51E7">
              <w:rPr>
                <w:rFonts w:ascii="Arial" w:hAnsi="Arial" w:cs="Arial"/>
                <w:b/>
              </w:rPr>
              <w:t>Please provide the anticipated number and type of requests in this category?</w:t>
            </w:r>
          </w:p>
          <w:p w14:paraId="321CD0BA" w14:textId="77777777" w:rsidR="005D51E7" w:rsidRDefault="005D51E7" w:rsidP="005D51E7">
            <w:pPr>
              <w:tabs>
                <w:tab w:val="left" w:pos="0"/>
              </w:tabs>
              <w:overflowPunct w:val="0"/>
              <w:autoSpaceDE w:val="0"/>
              <w:autoSpaceDN w:val="0"/>
              <w:adjustRightInd w:val="0"/>
              <w:jc w:val="both"/>
              <w:rPr>
                <w:rFonts w:ascii="Arial" w:hAnsi="Arial" w:cs="Arial"/>
              </w:rPr>
            </w:pPr>
          </w:p>
          <w:p w14:paraId="31C08DC4" w14:textId="2F591926" w:rsidR="00C34BA1" w:rsidRDefault="00D74C9E" w:rsidP="00C34BA1">
            <w:pPr>
              <w:tabs>
                <w:tab w:val="left" w:pos="0"/>
              </w:tabs>
              <w:overflowPunct w:val="0"/>
              <w:autoSpaceDE w:val="0"/>
              <w:autoSpaceDN w:val="0"/>
              <w:adjustRightInd w:val="0"/>
              <w:jc w:val="both"/>
              <w:rPr>
                <w:rFonts w:ascii="Arial" w:hAnsi="Arial" w:cs="Arial"/>
              </w:rPr>
            </w:pPr>
            <w:r>
              <w:rPr>
                <w:rFonts w:ascii="Arial" w:hAnsi="Arial" w:cs="Arial"/>
              </w:rPr>
              <w:t xml:space="preserve">To date, there have been </w:t>
            </w:r>
            <w:r w:rsidR="00495DF5">
              <w:rPr>
                <w:rFonts w:ascii="Arial" w:hAnsi="Arial" w:cs="Arial"/>
              </w:rPr>
              <w:t xml:space="preserve">“zero” (0) </w:t>
            </w:r>
            <w:r>
              <w:rPr>
                <w:rFonts w:ascii="Arial" w:hAnsi="Arial" w:cs="Arial"/>
              </w:rPr>
              <w:t xml:space="preserve">cases or situations </w:t>
            </w:r>
            <w:r w:rsidR="00495DF5">
              <w:rPr>
                <w:rFonts w:ascii="Arial" w:hAnsi="Arial" w:cs="Arial"/>
              </w:rPr>
              <w:t>that have required</w:t>
            </w:r>
            <w:r>
              <w:rPr>
                <w:rFonts w:ascii="Arial" w:hAnsi="Arial" w:cs="Arial"/>
              </w:rPr>
              <w:t xml:space="preserve"> the Office of the Medical Examiner to request </w:t>
            </w:r>
            <w:r w:rsidR="00495DF5">
              <w:rPr>
                <w:rFonts w:ascii="Arial" w:hAnsi="Arial" w:cs="Arial"/>
              </w:rPr>
              <w:t xml:space="preserve">additional testing or re-analysis </w:t>
            </w:r>
            <w:r w:rsidR="009971D1">
              <w:rPr>
                <w:rFonts w:ascii="Arial" w:hAnsi="Arial" w:cs="Arial"/>
              </w:rPr>
              <w:t>of</w:t>
            </w:r>
            <w:r w:rsidR="00495DF5">
              <w:rPr>
                <w:rFonts w:ascii="Arial" w:hAnsi="Arial" w:cs="Arial"/>
              </w:rPr>
              <w:t xml:space="preserve"> </w:t>
            </w:r>
            <w:r w:rsidR="009971D1">
              <w:rPr>
                <w:rFonts w:ascii="Arial" w:hAnsi="Arial" w:cs="Arial"/>
              </w:rPr>
              <w:t>a previously</w:t>
            </w:r>
            <w:r>
              <w:rPr>
                <w:rFonts w:ascii="Arial" w:hAnsi="Arial" w:cs="Arial"/>
              </w:rPr>
              <w:t xml:space="preserve"> submitted specimen</w:t>
            </w:r>
            <w:r w:rsidR="009971D1">
              <w:rPr>
                <w:rFonts w:ascii="Arial" w:hAnsi="Arial" w:cs="Arial"/>
              </w:rPr>
              <w:t>.</w:t>
            </w:r>
            <w:r>
              <w:rPr>
                <w:rFonts w:ascii="Arial" w:hAnsi="Arial" w:cs="Arial"/>
              </w:rPr>
              <w:t xml:space="preserve"> </w:t>
            </w:r>
          </w:p>
          <w:p w14:paraId="49E2BC37" w14:textId="77777777" w:rsidR="00D74C9E" w:rsidRDefault="00D74C9E" w:rsidP="00C34BA1">
            <w:pPr>
              <w:tabs>
                <w:tab w:val="left" w:pos="0"/>
              </w:tabs>
              <w:overflowPunct w:val="0"/>
              <w:autoSpaceDE w:val="0"/>
              <w:autoSpaceDN w:val="0"/>
              <w:adjustRightInd w:val="0"/>
              <w:jc w:val="both"/>
              <w:rPr>
                <w:rFonts w:ascii="Arial" w:hAnsi="Arial" w:cs="Arial"/>
              </w:rPr>
            </w:pPr>
          </w:p>
          <w:p w14:paraId="55FD86C7" w14:textId="281CF1F7" w:rsidR="00C34BA1" w:rsidRPr="00C34BA1" w:rsidRDefault="00C34BA1" w:rsidP="00C34BA1">
            <w:pPr>
              <w:tabs>
                <w:tab w:val="left" w:pos="0"/>
              </w:tabs>
              <w:overflowPunct w:val="0"/>
              <w:autoSpaceDE w:val="0"/>
              <w:autoSpaceDN w:val="0"/>
              <w:adjustRightInd w:val="0"/>
              <w:jc w:val="both"/>
              <w:rPr>
                <w:rFonts w:ascii="Arial" w:hAnsi="Arial" w:cs="Arial"/>
              </w:rPr>
            </w:pPr>
            <w:r>
              <w:rPr>
                <w:rFonts w:ascii="Arial" w:hAnsi="Arial" w:cs="Arial"/>
              </w:rPr>
              <w:t xml:space="preserve">Please note that in the revised Bid Solicitation, this section has been re-numbered and is now “Bid Solicitation Section 3.2.6.1. Re-Analyze/Additional Testing.” </w:t>
            </w:r>
          </w:p>
        </w:tc>
      </w:tr>
      <w:tr w:rsidR="0024361A" w14:paraId="50C7C7C6" w14:textId="77777777" w:rsidTr="002420F8">
        <w:tc>
          <w:tcPr>
            <w:tcW w:w="877" w:type="dxa"/>
            <w:tcBorders>
              <w:top w:val="single" w:sz="4" w:space="0" w:color="auto"/>
              <w:left w:val="single" w:sz="4" w:space="0" w:color="auto"/>
              <w:bottom w:val="single" w:sz="4" w:space="0" w:color="auto"/>
              <w:right w:val="single" w:sz="4" w:space="0" w:color="auto"/>
            </w:tcBorders>
          </w:tcPr>
          <w:p w14:paraId="1D2E24D7" w14:textId="1A5B6D90" w:rsidR="0024361A" w:rsidRDefault="002C417A"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E480EB8" w14:textId="0CD1761E" w:rsidR="0024361A" w:rsidRPr="00B36DB8" w:rsidRDefault="0024361A" w:rsidP="005663AD">
            <w:pPr>
              <w:tabs>
                <w:tab w:val="left" w:pos="0"/>
              </w:tabs>
              <w:overflowPunct w:val="0"/>
              <w:autoSpaceDE w:val="0"/>
              <w:autoSpaceDN w:val="0"/>
              <w:adjustRightInd w:val="0"/>
              <w:jc w:val="center"/>
              <w:rPr>
                <w:rFonts w:ascii="Arial" w:hAnsi="Arial" w:cs="Arial"/>
              </w:rPr>
            </w:pPr>
            <w:r w:rsidRPr="0024361A">
              <w:rPr>
                <w:rFonts w:ascii="Arial" w:hAnsi="Arial" w:cs="Arial"/>
              </w:rPr>
              <w:t>Section 3.4.1.1 (H) Report Format, signature</w:t>
            </w:r>
          </w:p>
        </w:tc>
        <w:tc>
          <w:tcPr>
            <w:tcW w:w="7200" w:type="dxa"/>
            <w:tcBorders>
              <w:top w:val="single" w:sz="4" w:space="0" w:color="auto"/>
              <w:left w:val="single" w:sz="4" w:space="0" w:color="auto"/>
              <w:bottom w:val="single" w:sz="4" w:space="0" w:color="auto"/>
              <w:right w:val="single" w:sz="4" w:space="0" w:color="auto"/>
            </w:tcBorders>
          </w:tcPr>
          <w:p w14:paraId="535D982E" w14:textId="77777777" w:rsidR="0024361A" w:rsidRPr="00CA6579" w:rsidRDefault="0024361A" w:rsidP="005D51E7">
            <w:pPr>
              <w:tabs>
                <w:tab w:val="left" w:pos="0"/>
              </w:tabs>
              <w:overflowPunct w:val="0"/>
              <w:autoSpaceDE w:val="0"/>
              <w:autoSpaceDN w:val="0"/>
              <w:adjustRightInd w:val="0"/>
              <w:jc w:val="both"/>
              <w:rPr>
                <w:rFonts w:ascii="Arial" w:hAnsi="Arial" w:cs="Arial"/>
                <w:b/>
              </w:rPr>
            </w:pPr>
            <w:r w:rsidRPr="00CA6579">
              <w:rPr>
                <w:rFonts w:ascii="Arial" w:hAnsi="Arial" w:cs="Arial"/>
                <w:b/>
              </w:rPr>
              <w:t>Are electronic signatures acceptable?</w:t>
            </w:r>
          </w:p>
          <w:p w14:paraId="48A3F3DA" w14:textId="77777777" w:rsidR="005D51E7" w:rsidRDefault="005D51E7" w:rsidP="005D51E7">
            <w:pPr>
              <w:tabs>
                <w:tab w:val="left" w:pos="0"/>
              </w:tabs>
              <w:overflowPunct w:val="0"/>
              <w:autoSpaceDE w:val="0"/>
              <w:autoSpaceDN w:val="0"/>
              <w:adjustRightInd w:val="0"/>
              <w:jc w:val="both"/>
              <w:rPr>
                <w:rFonts w:ascii="Arial" w:hAnsi="Arial" w:cs="Arial"/>
              </w:rPr>
            </w:pPr>
          </w:p>
          <w:p w14:paraId="7D696EAC" w14:textId="0848965E" w:rsidR="005D51E7" w:rsidRPr="00B36DB8" w:rsidRDefault="005D51E7" w:rsidP="00585E36">
            <w:pPr>
              <w:tabs>
                <w:tab w:val="left" w:pos="0"/>
              </w:tabs>
              <w:overflowPunct w:val="0"/>
              <w:autoSpaceDE w:val="0"/>
              <w:autoSpaceDN w:val="0"/>
              <w:adjustRightInd w:val="0"/>
              <w:jc w:val="both"/>
              <w:rPr>
                <w:rFonts w:ascii="Arial" w:hAnsi="Arial" w:cs="Arial"/>
              </w:rPr>
            </w:pPr>
            <w:r>
              <w:rPr>
                <w:rFonts w:ascii="Arial" w:hAnsi="Arial" w:cs="Arial"/>
              </w:rPr>
              <w:t xml:space="preserve">Yes, as per the American Board of Forensic Toxicology (ABFT), electronic signatures are acceptable, provided they are secure and generated by a document control software and/or </w:t>
            </w:r>
            <w:r w:rsidR="00CA6579">
              <w:rPr>
                <w:rFonts w:ascii="Arial" w:hAnsi="Arial" w:cs="Arial"/>
              </w:rPr>
              <w:t xml:space="preserve">Laboratory Information Management System (LIMS).  </w:t>
            </w:r>
            <w:r w:rsidR="00596666">
              <w:rPr>
                <w:rFonts w:ascii="Arial" w:hAnsi="Arial" w:cs="Arial"/>
              </w:rPr>
              <w:t>Please refer to the revised Bid Solicitation entitled “T3089 Revised Bid Solicitation 07</w:t>
            </w:r>
            <w:r w:rsidR="00585E36">
              <w:rPr>
                <w:rFonts w:ascii="Arial" w:hAnsi="Arial" w:cs="Arial"/>
              </w:rPr>
              <w:t>17</w:t>
            </w:r>
            <w:r w:rsidR="00596666">
              <w:rPr>
                <w:rFonts w:ascii="Arial" w:hAnsi="Arial" w:cs="Arial"/>
              </w:rPr>
              <w:t>19”.</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038EB85B" w:rsidR="008918DF" w:rsidRDefault="002C417A"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3F" w14:textId="3E8C85F3" w:rsidR="008918DF" w:rsidRDefault="00083023" w:rsidP="00CD0BBF">
            <w:pPr>
              <w:tabs>
                <w:tab w:val="left" w:pos="0"/>
              </w:tabs>
              <w:overflowPunct w:val="0"/>
              <w:autoSpaceDE w:val="0"/>
              <w:autoSpaceDN w:val="0"/>
              <w:adjustRightInd w:val="0"/>
              <w:rPr>
                <w:rFonts w:ascii="Arial" w:hAnsi="Arial" w:cs="Arial"/>
              </w:rPr>
            </w:pPr>
            <w:r w:rsidRPr="00083023">
              <w:rPr>
                <w:rFonts w:ascii="Arial" w:hAnsi="Arial" w:cs="Arial"/>
              </w:rPr>
              <w:t>Section 3.6.1.1 Litigation Testimony</w:t>
            </w:r>
          </w:p>
        </w:tc>
        <w:tc>
          <w:tcPr>
            <w:tcW w:w="7200" w:type="dxa"/>
            <w:tcBorders>
              <w:top w:val="single" w:sz="4" w:space="0" w:color="auto"/>
              <w:left w:val="single" w:sz="4" w:space="0" w:color="auto"/>
              <w:bottom w:val="single" w:sz="4" w:space="0" w:color="auto"/>
              <w:right w:val="single" w:sz="4" w:space="0" w:color="auto"/>
            </w:tcBorders>
          </w:tcPr>
          <w:p w14:paraId="242EA5ED" w14:textId="77777777" w:rsidR="008918DF" w:rsidRPr="004A5990" w:rsidRDefault="00083023" w:rsidP="00CA6579">
            <w:pPr>
              <w:tabs>
                <w:tab w:val="left" w:pos="0"/>
              </w:tabs>
              <w:overflowPunct w:val="0"/>
              <w:autoSpaceDE w:val="0"/>
              <w:autoSpaceDN w:val="0"/>
              <w:adjustRightInd w:val="0"/>
              <w:jc w:val="both"/>
              <w:rPr>
                <w:rFonts w:ascii="Arial" w:hAnsi="Arial" w:cs="Arial"/>
                <w:b/>
              </w:rPr>
            </w:pPr>
            <w:r w:rsidRPr="004A5990">
              <w:rPr>
                <w:rFonts w:ascii="Arial" w:hAnsi="Arial" w:cs="Arial"/>
                <w:b/>
              </w:rPr>
              <w:t>The second paragraph reads that the State shall not be responsible for any additional costs incurred by the Vendor for time spent on expert testimony, depositions or trial preparation. Should this read expert testimony depositions or trial preparation?</w:t>
            </w:r>
          </w:p>
          <w:p w14:paraId="0F659A77" w14:textId="77777777" w:rsidR="004A5990" w:rsidRDefault="004A5990" w:rsidP="00CA6579">
            <w:pPr>
              <w:tabs>
                <w:tab w:val="left" w:pos="0"/>
              </w:tabs>
              <w:overflowPunct w:val="0"/>
              <w:autoSpaceDE w:val="0"/>
              <w:autoSpaceDN w:val="0"/>
              <w:adjustRightInd w:val="0"/>
              <w:jc w:val="both"/>
              <w:rPr>
                <w:rFonts w:ascii="Arial" w:hAnsi="Arial" w:cs="Arial"/>
              </w:rPr>
            </w:pPr>
          </w:p>
          <w:p w14:paraId="03C6B440" w14:textId="7FE12F01" w:rsidR="004A5990" w:rsidRDefault="004A5990" w:rsidP="00585E36">
            <w:pPr>
              <w:tabs>
                <w:tab w:val="left" w:pos="0"/>
              </w:tabs>
              <w:overflowPunct w:val="0"/>
              <w:autoSpaceDE w:val="0"/>
              <w:autoSpaceDN w:val="0"/>
              <w:adjustRightInd w:val="0"/>
              <w:jc w:val="both"/>
              <w:rPr>
                <w:rFonts w:ascii="Arial" w:hAnsi="Arial" w:cs="Arial"/>
              </w:rPr>
            </w:pPr>
            <w:r>
              <w:rPr>
                <w:rFonts w:ascii="Arial" w:hAnsi="Arial" w:cs="Arial"/>
              </w:rPr>
              <w:t>This paragraph has been revised.  Please refer to the revised Bid Solicitation entitled “T3089 Revised Bid Solicitation 07</w:t>
            </w:r>
            <w:r w:rsidR="00585E36">
              <w:rPr>
                <w:rFonts w:ascii="Arial" w:hAnsi="Arial" w:cs="Arial"/>
              </w:rPr>
              <w:t>17</w:t>
            </w:r>
            <w:r>
              <w:rPr>
                <w:rFonts w:ascii="Arial" w:hAnsi="Arial" w:cs="Arial"/>
              </w:rPr>
              <w:t>19” for applicable changes and additional information.</w:t>
            </w: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6B7D1830" w:rsidR="008918DF" w:rsidRDefault="002C417A"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4E" w14:textId="43D12189" w:rsidR="008918DF" w:rsidRDefault="008818D4" w:rsidP="00CD0BBF">
            <w:pPr>
              <w:tabs>
                <w:tab w:val="left" w:pos="0"/>
                <w:tab w:val="left" w:pos="256"/>
              </w:tabs>
              <w:overflowPunct w:val="0"/>
              <w:autoSpaceDE w:val="0"/>
              <w:autoSpaceDN w:val="0"/>
              <w:adjustRightInd w:val="0"/>
              <w:jc w:val="center"/>
              <w:rPr>
                <w:rFonts w:ascii="Arial" w:hAnsi="Arial" w:cs="Arial"/>
              </w:rPr>
            </w:pPr>
            <w:r>
              <w:rPr>
                <w:rFonts w:ascii="Arial" w:hAnsi="Arial" w:cs="Arial"/>
              </w:rPr>
              <w:t xml:space="preserve">Section 3.2.1. </w:t>
            </w:r>
            <w:r w:rsidRPr="008818D4">
              <w:rPr>
                <w:rFonts w:ascii="Arial" w:hAnsi="Arial" w:cs="Arial"/>
              </w:rPr>
              <w:t>Accreditation</w:t>
            </w:r>
          </w:p>
        </w:tc>
        <w:tc>
          <w:tcPr>
            <w:tcW w:w="7200" w:type="dxa"/>
            <w:tcBorders>
              <w:top w:val="single" w:sz="4" w:space="0" w:color="auto"/>
              <w:left w:val="single" w:sz="4" w:space="0" w:color="auto"/>
              <w:bottom w:val="single" w:sz="4" w:space="0" w:color="auto"/>
              <w:right w:val="single" w:sz="4" w:space="0" w:color="auto"/>
            </w:tcBorders>
          </w:tcPr>
          <w:p w14:paraId="2977EFD8" w14:textId="77777777" w:rsidR="008918DF" w:rsidRPr="00B51AAC" w:rsidRDefault="008818D4" w:rsidP="00B51AAC">
            <w:pPr>
              <w:tabs>
                <w:tab w:val="left" w:pos="0"/>
              </w:tabs>
              <w:overflowPunct w:val="0"/>
              <w:autoSpaceDE w:val="0"/>
              <w:autoSpaceDN w:val="0"/>
              <w:adjustRightInd w:val="0"/>
              <w:jc w:val="both"/>
              <w:rPr>
                <w:rFonts w:ascii="Arial" w:hAnsi="Arial" w:cs="Arial"/>
                <w:b/>
              </w:rPr>
            </w:pPr>
            <w:r w:rsidRPr="00B51AAC">
              <w:rPr>
                <w:rFonts w:ascii="Arial" w:hAnsi="Arial" w:cs="Arial"/>
                <w:b/>
              </w:rPr>
              <w:t>Section 3.2.1 specifies a certification requirement of ANSI-ASCLD/LAB ISO 17025 in the discipline of Forensic Biology. Does this apply specifically to DNA testing, as it did in the prior RFP for these services?</w:t>
            </w:r>
          </w:p>
          <w:p w14:paraId="5F687E59" w14:textId="77777777" w:rsidR="00B51AAC" w:rsidRDefault="00B51AAC" w:rsidP="00B51AAC">
            <w:pPr>
              <w:tabs>
                <w:tab w:val="left" w:pos="0"/>
              </w:tabs>
              <w:overflowPunct w:val="0"/>
              <w:autoSpaceDE w:val="0"/>
              <w:autoSpaceDN w:val="0"/>
              <w:adjustRightInd w:val="0"/>
              <w:jc w:val="both"/>
              <w:rPr>
                <w:rFonts w:ascii="Arial" w:hAnsi="Arial" w:cs="Arial"/>
              </w:rPr>
            </w:pPr>
          </w:p>
          <w:p w14:paraId="03C6B44F" w14:textId="63BD587B" w:rsidR="00512D9A" w:rsidRDefault="00B51AAC" w:rsidP="00B51AAC">
            <w:pPr>
              <w:tabs>
                <w:tab w:val="left" w:pos="0"/>
              </w:tabs>
              <w:overflowPunct w:val="0"/>
              <w:autoSpaceDE w:val="0"/>
              <w:autoSpaceDN w:val="0"/>
              <w:adjustRightInd w:val="0"/>
              <w:jc w:val="both"/>
              <w:rPr>
                <w:rFonts w:ascii="Arial" w:hAnsi="Arial" w:cs="Arial"/>
              </w:rPr>
            </w:pPr>
            <w:r>
              <w:rPr>
                <w:rFonts w:ascii="Arial" w:hAnsi="Arial" w:cs="Arial"/>
              </w:rPr>
              <w:t>Yes, this applies to DNA testing.</w:t>
            </w: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4DE4295D" w:rsidR="008918DF" w:rsidRDefault="002C417A"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3" w14:textId="7DEE79A7" w:rsidR="008918DF" w:rsidRDefault="008818D4"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3.2.1 </w:t>
            </w:r>
            <w:r w:rsidRPr="008818D4">
              <w:rPr>
                <w:rFonts w:ascii="Arial" w:hAnsi="Arial" w:cs="Arial"/>
              </w:rPr>
              <w:t>Accreditation</w:t>
            </w:r>
          </w:p>
        </w:tc>
        <w:tc>
          <w:tcPr>
            <w:tcW w:w="7200" w:type="dxa"/>
            <w:tcBorders>
              <w:top w:val="single" w:sz="4" w:space="0" w:color="auto"/>
              <w:left w:val="single" w:sz="4" w:space="0" w:color="auto"/>
              <w:bottom w:val="single" w:sz="4" w:space="0" w:color="auto"/>
              <w:right w:val="single" w:sz="4" w:space="0" w:color="auto"/>
            </w:tcBorders>
          </w:tcPr>
          <w:p w14:paraId="5E1FADBC" w14:textId="77777777" w:rsidR="008918DF" w:rsidRPr="003763FD" w:rsidRDefault="008818D4" w:rsidP="003763FD">
            <w:pPr>
              <w:tabs>
                <w:tab w:val="left" w:pos="0"/>
              </w:tabs>
              <w:overflowPunct w:val="0"/>
              <w:autoSpaceDE w:val="0"/>
              <w:autoSpaceDN w:val="0"/>
              <w:adjustRightInd w:val="0"/>
              <w:jc w:val="both"/>
              <w:rPr>
                <w:rFonts w:ascii="Arial" w:hAnsi="Arial" w:cs="Arial"/>
                <w:b/>
              </w:rPr>
            </w:pPr>
            <w:r w:rsidRPr="003763FD">
              <w:rPr>
                <w:rFonts w:ascii="Arial" w:hAnsi="Arial" w:cs="Arial"/>
                <w:b/>
              </w:rPr>
              <w:t>Would ANSI-ASCLD/LAB ISO 17025 in the discipline of Forensic Toxicology be desirable and acceptable for the toxicology services?</w:t>
            </w:r>
          </w:p>
          <w:p w14:paraId="0058E955" w14:textId="77777777" w:rsidR="004E1459" w:rsidRDefault="004E1459" w:rsidP="003763FD">
            <w:pPr>
              <w:tabs>
                <w:tab w:val="left" w:pos="0"/>
              </w:tabs>
              <w:overflowPunct w:val="0"/>
              <w:autoSpaceDE w:val="0"/>
              <w:autoSpaceDN w:val="0"/>
              <w:adjustRightInd w:val="0"/>
              <w:jc w:val="both"/>
              <w:rPr>
                <w:rFonts w:ascii="Arial" w:hAnsi="Arial" w:cs="Arial"/>
              </w:rPr>
            </w:pPr>
          </w:p>
          <w:p w14:paraId="03C6B454" w14:textId="6358446C" w:rsidR="004E1459" w:rsidRDefault="004E1459" w:rsidP="003763FD">
            <w:pPr>
              <w:tabs>
                <w:tab w:val="left" w:pos="0"/>
              </w:tabs>
              <w:overflowPunct w:val="0"/>
              <w:autoSpaceDE w:val="0"/>
              <w:autoSpaceDN w:val="0"/>
              <w:adjustRightInd w:val="0"/>
              <w:jc w:val="both"/>
              <w:rPr>
                <w:rFonts w:ascii="Arial" w:hAnsi="Arial" w:cs="Arial"/>
              </w:rPr>
            </w:pPr>
            <w:r>
              <w:rPr>
                <w:rFonts w:ascii="Arial" w:hAnsi="Arial" w:cs="Arial"/>
              </w:rPr>
              <w:t>Yes,</w:t>
            </w:r>
            <w:r w:rsidR="00AF6EFC">
              <w:rPr>
                <w:rFonts w:ascii="Arial" w:hAnsi="Arial" w:cs="Arial"/>
              </w:rPr>
              <w:t xml:space="preserve"> the ABFT and ANSO-ASQ National Accreditation Board (ANAB) formed a strategic alliance in 2016 through which they provide the highest quality accreditation standards in postmortem and human forensic toxicology.</w:t>
            </w: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290DF5E4" w:rsidR="008918DF" w:rsidRDefault="002C417A"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58" w14:textId="4DD43B74" w:rsidR="008918DF" w:rsidRDefault="008818D4" w:rsidP="005663AD">
            <w:pPr>
              <w:tabs>
                <w:tab w:val="left" w:pos="0"/>
              </w:tabs>
              <w:overflowPunct w:val="0"/>
              <w:autoSpaceDE w:val="0"/>
              <w:autoSpaceDN w:val="0"/>
              <w:adjustRightInd w:val="0"/>
              <w:jc w:val="center"/>
              <w:rPr>
                <w:rFonts w:ascii="Arial" w:hAnsi="Arial" w:cs="Arial"/>
              </w:rPr>
            </w:pPr>
            <w:r>
              <w:rPr>
                <w:rFonts w:ascii="Arial" w:hAnsi="Arial" w:cs="Arial"/>
              </w:rPr>
              <w:t>Section 3.2.7</w:t>
            </w:r>
          </w:p>
        </w:tc>
        <w:tc>
          <w:tcPr>
            <w:tcW w:w="7200" w:type="dxa"/>
            <w:tcBorders>
              <w:top w:val="single" w:sz="4" w:space="0" w:color="auto"/>
              <w:left w:val="single" w:sz="4" w:space="0" w:color="auto"/>
              <w:bottom w:val="single" w:sz="4" w:space="0" w:color="auto"/>
              <w:right w:val="single" w:sz="4" w:space="0" w:color="auto"/>
            </w:tcBorders>
          </w:tcPr>
          <w:p w14:paraId="6893657F" w14:textId="73DD4EE9" w:rsidR="008818D4" w:rsidRPr="00B60431" w:rsidRDefault="00445B97" w:rsidP="00B60431">
            <w:pPr>
              <w:tabs>
                <w:tab w:val="left" w:pos="0"/>
              </w:tabs>
              <w:overflowPunct w:val="0"/>
              <w:autoSpaceDE w:val="0"/>
              <w:autoSpaceDN w:val="0"/>
              <w:adjustRightInd w:val="0"/>
              <w:jc w:val="both"/>
              <w:rPr>
                <w:rFonts w:ascii="Arial" w:hAnsi="Arial" w:cs="Arial"/>
                <w:b/>
              </w:rPr>
            </w:pPr>
            <w:r>
              <w:rPr>
                <w:rFonts w:ascii="Arial" w:hAnsi="Arial" w:cs="Arial"/>
                <w:b/>
              </w:rPr>
              <w:t>1)</w:t>
            </w:r>
            <w:r w:rsidRPr="00B60431">
              <w:rPr>
                <w:rFonts w:ascii="Arial" w:hAnsi="Arial" w:cs="Arial"/>
                <w:b/>
              </w:rPr>
              <w:t xml:space="preserve"> Section</w:t>
            </w:r>
            <w:r w:rsidR="008818D4" w:rsidRPr="00B60431">
              <w:rPr>
                <w:rFonts w:ascii="Arial" w:hAnsi="Arial" w:cs="Arial"/>
                <w:b/>
              </w:rPr>
              <w:t xml:space="preserve"> 3.2.7 F has the words in-house added to last year’s requirements. Given the overall allowance for subcontracting, what is the purpose for adding this provision? </w:t>
            </w:r>
          </w:p>
          <w:p w14:paraId="3893BD8B" w14:textId="77777777" w:rsidR="00B60431" w:rsidRDefault="00B60431" w:rsidP="00B60431">
            <w:pPr>
              <w:tabs>
                <w:tab w:val="left" w:pos="0"/>
              </w:tabs>
              <w:overflowPunct w:val="0"/>
              <w:autoSpaceDE w:val="0"/>
              <w:autoSpaceDN w:val="0"/>
              <w:adjustRightInd w:val="0"/>
              <w:jc w:val="both"/>
              <w:rPr>
                <w:rFonts w:ascii="Arial" w:hAnsi="Arial" w:cs="Arial"/>
              </w:rPr>
            </w:pPr>
          </w:p>
          <w:p w14:paraId="7B7DBB36" w14:textId="4C6C86AE" w:rsidR="008818D4" w:rsidRDefault="00B60431" w:rsidP="003C2A44">
            <w:pPr>
              <w:tabs>
                <w:tab w:val="left" w:pos="0"/>
              </w:tabs>
              <w:overflowPunct w:val="0"/>
              <w:autoSpaceDE w:val="0"/>
              <w:autoSpaceDN w:val="0"/>
              <w:adjustRightInd w:val="0"/>
              <w:jc w:val="both"/>
              <w:rPr>
                <w:rFonts w:ascii="Arial" w:hAnsi="Arial" w:cs="Arial"/>
              </w:rPr>
            </w:pPr>
            <w:r>
              <w:rPr>
                <w:rFonts w:ascii="Arial" w:hAnsi="Arial" w:cs="Arial"/>
              </w:rPr>
              <w:t>This provision has been deleted.  Please refer to the revised Bid Solicitation entitled “T3089 Revised Bid Solicitation 07</w:t>
            </w:r>
            <w:r w:rsidR="00585E36">
              <w:rPr>
                <w:rFonts w:ascii="Arial" w:hAnsi="Arial" w:cs="Arial"/>
              </w:rPr>
              <w:t>17</w:t>
            </w:r>
            <w:r>
              <w:rPr>
                <w:rFonts w:ascii="Arial" w:hAnsi="Arial" w:cs="Arial"/>
              </w:rPr>
              <w:t>19”.</w:t>
            </w:r>
            <w:r w:rsidR="003C2A44">
              <w:rPr>
                <w:rFonts w:ascii="Arial" w:hAnsi="Arial" w:cs="Arial"/>
              </w:rPr>
              <w:t xml:space="preserve">  Please note that in the revised Bid Solicitation, this Section has been renumbered and is now Bid Solicitation Section </w:t>
            </w:r>
            <w:r w:rsidR="00837B50">
              <w:rPr>
                <w:rFonts w:ascii="Arial" w:hAnsi="Arial" w:cs="Arial"/>
              </w:rPr>
              <w:t>3.2</w:t>
            </w:r>
            <w:r w:rsidR="007B0364">
              <w:rPr>
                <w:rFonts w:ascii="Arial" w:hAnsi="Arial" w:cs="Arial"/>
              </w:rPr>
              <w:t>.</w:t>
            </w:r>
            <w:r w:rsidR="00837B50">
              <w:rPr>
                <w:rFonts w:ascii="Arial" w:hAnsi="Arial" w:cs="Arial"/>
              </w:rPr>
              <w:t xml:space="preserve">6 Additional Forensic Testing. </w:t>
            </w:r>
          </w:p>
          <w:p w14:paraId="1C92261B" w14:textId="77777777" w:rsidR="00837B50" w:rsidRDefault="00837B50" w:rsidP="003C2A44">
            <w:pPr>
              <w:tabs>
                <w:tab w:val="left" w:pos="0"/>
              </w:tabs>
              <w:overflowPunct w:val="0"/>
              <w:autoSpaceDE w:val="0"/>
              <w:autoSpaceDN w:val="0"/>
              <w:adjustRightInd w:val="0"/>
              <w:jc w:val="both"/>
              <w:rPr>
                <w:rFonts w:ascii="Arial" w:hAnsi="Arial" w:cs="Arial"/>
              </w:rPr>
            </w:pPr>
          </w:p>
          <w:p w14:paraId="2F18F67C" w14:textId="52C228D8" w:rsidR="008918DF" w:rsidRPr="00B60431" w:rsidRDefault="00445B97" w:rsidP="008818D4">
            <w:pPr>
              <w:tabs>
                <w:tab w:val="left" w:pos="0"/>
              </w:tabs>
              <w:overflowPunct w:val="0"/>
              <w:autoSpaceDE w:val="0"/>
              <w:autoSpaceDN w:val="0"/>
              <w:adjustRightInd w:val="0"/>
              <w:rPr>
                <w:rFonts w:ascii="Arial" w:hAnsi="Arial" w:cs="Arial"/>
                <w:b/>
              </w:rPr>
            </w:pPr>
            <w:r>
              <w:rPr>
                <w:rFonts w:ascii="Arial" w:hAnsi="Arial" w:cs="Arial"/>
                <w:b/>
              </w:rPr>
              <w:t>2)</w:t>
            </w:r>
            <w:r w:rsidRPr="00B60431">
              <w:rPr>
                <w:rFonts w:ascii="Arial" w:hAnsi="Arial" w:cs="Arial"/>
                <w:b/>
              </w:rPr>
              <w:t xml:space="preserve"> May</w:t>
            </w:r>
            <w:r w:rsidR="008818D4" w:rsidRPr="00B60431">
              <w:rPr>
                <w:rFonts w:ascii="Arial" w:hAnsi="Arial" w:cs="Arial"/>
                <w:b/>
              </w:rPr>
              <w:t xml:space="preserve"> it be removed?</w:t>
            </w:r>
          </w:p>
          <w:p w14:paraId="6BB4B1D6" w14:textId="77777777" w:rsidR="00B60431" w:rsidRDefault="00B60431" w:rsidP="008818D4">
            <w:pPr>
              <w:tabs>
                <w:tab w:val="left" w:pos="0"/>
              </w:tabs>
              <w:overflowPunct w:val="0"/>
              <w:autoSpaceDE w:val="0"/>
              <w:autoSpaceDN w:val="0"/>
              <w:adjustRightInd w:val="0"/>
              <w:rPr>
                <w:rFonts w:ascii="Arial" w:hAnsi="Arial" w:cs="Arial"/>
              </w:rPr>
            </w:pPr>
          </w:p>
          <w:p w14:paraId="03C6B459" w14:textId="48BF8813" w:rsidR="00B60431" w:rsidRDefault="00B60431" w:rsidP="003763FD">
            <w:pPr>
              <w:tabs>
                <w:tab w:val="left" w:pos="0"/>
              </w:tabs>
              <w:overflowPunct w:val="0"/>
              <w:autoSpaceDE w:val="0"/>
              <w:autoSpaceDN w:val="0"/>
              <w:adjustRightInd w:val="0"/>
              <w:rPr>
                <w:rFonts w:ascii="Arial" w:hAnsi="Arial" w:cs="Arial"/>
              </w:rPr>
            </w:pPr>
            <w:r>
              <w:rPr>
                <w:rFonts w:ascii="Arial" w:hAnsi="Arial" w:cs="Arial"/>
              </w:rPr>
              <w:lastRenderedPageBreak/>
              <w:t>Yes</w:t>
            </w:r>
            <w:r w:rsidR="003763FD">
              <w:rPr>
                <w:rFonts w:ascii="Arial" w:hAnsi="Arial" w:cs="Arial"/>
              </w:rPr>
              <w:t>, it has been removed</w:t>
            </w:r>
            <w:r>
              <w:rPr>
                <w:rFonts w:ascii="Arial" w:hAnsi="Arial" w:cs="Arial"/>
              </w:rPr>
              <w:t>.  Please refer to the response provided for part 1 of this question.</w:t>
            </w:r>
          </w:p>
        </w:tc>
      </w:tr>
      <w:tr w:rsidR="003763FD" w14:paraId="0B40768D" w14:textId="77777777" w:rsidTr="002420F8">
        <w:tc>
          <w:tcPr>
            <w:tcW w:w="877" w:type="dxa"/>
            <w:tcBorders>
              <w:top w:val="single" w:sz="4" w:space="0" w:color="auto"/>
              <w:left w:val="single" w:sz="4" w:space="0" w:color="auto"/>
              <w:bottom w:val="single" w:sz="4" w:space="0" w:color="auto"/>
              <w:right w:val="single" w:sz="4" w:space="0" w:color="auto"/>
            </w:tcBorders>
          </w:tcPr>
          <w:p w14:paraId="4FA4F8A6" w14:textId="55372CAA" w:rsidR="003763FD" w:rsidRDefault="00B90C18" w:rsidP="003763FD">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06E3CB8E" w14:textId="219552F0" w:rsidR="003763FD" w:rsidRPr="00083023" w:rsidRDefault="003763FD" w:rsidP="003763FD">
            <w:pPr>
              <w:tabs>
                <w:tab w:val="left" w:pos="0"/>
              </w:tabs>
              <w:overflowPunct w:val="0"/>
              <w:autoSpaceDE w:val="0"/>
              <w:autoSpaceDN w:val="0"/>
              <w:adjustRightInd w:val="0"/>
              <w:jc w:val="center"/>
              <w:rPr>
                <w:rFonts w:ascii="Arial" w:hAnsi="Arial" w:cs="Arial"/>
              </w:rPr>
            </w:pPr>
            <w:r>
              <w:rPr>
                <w:rFonts w:ascii="Arial" w:hAnsi="Arial" w:cs="Arial"/>
              </w:rPr>
              <w:t xml:space="preserve">Section 4.4.6 </w:t>
            </w:r>
            <w:r w:rsidRPr="008818D4">
              <w:rPr>
                <w:rFonts w:ascii="Arial" w:hAnsi="Arial" w:cs="Arial"/>
              </w:rPr>
              <w:t>Financial Capability</w:t>
            </w:r>
          </w:p>
        </w:tc>
        <w:tc>
          <w:tcPr>
            <w:tcW w:w="7200" w:type="dxa"/>
            <w:tcBorders>
              <w:top w:val="single" w:sz="4" w:space="0" w:color="auto"/>
              <w:left w:val="single" w:sz="4" w:space="0" w:color="auto"/>
              <w:bottom w:val="single" w:sz="4" w:space="0" w:color="auto"/>
              <w:right w:val="single" w:sz="4" w:space="0" w:color="auto"/>
            </w:tcBorders>
          </w:tcPr>
          <w:p w14:paraId="5C2FBC52" w14:textId="77777777" w:rsidR="003763FD" w:rsidRPr="003763FD" w:rsidRDefault="003763FD" w:rsidP="003763FD">
            <w:pPr>
              <w:tabs>
                <w:tab w:val="left" w:pos="0"/>
              </w:tabs>
              <w:overflowPunct w:val="0"/>
              <w:autoSpaceDE w:val="0"/>
              <w:autoSpaceDN w:val="0"/>
              <w:adjustRightInd w:val="0"/>
              <w:ind w:hanging="28"/>
              <w:jc w:val="both"/>
              <w:rPr>
                <w:rFonts w:ascii="Arial" w:hAnsi="Arial" w:cs="Arial"/>
                <w:b/>
              </w:rPr>
            </w:pPr>
            <w:r w:rsidRPr="003763FD">
              <w:rPr>
                <w:rFonts w:ascii="Arial" w:hAnsi="Arial" w:cs="Arial"/>
                <w:b/>
              </w:rPr>
              <w:t>May a privately held company provide compiled financial statements?</w:t>
            </w:r>
          </w:p>
          <w:p w14:paraId="2E588668" w14:textId="77777777" w:rsidR="003763FD" w:rsidRDefault="003763FD" w:rsidP="003763FD">
            <w:pPr>
              <w:tabs>
                <w:tab w:val="left" w:pos="0"/>
              </w:tabs>
              <w:overflowPunct w:val="0"/>
              <w:autoSpaceDE w:val="0"/>
              <w:autoSpaceDN w:val="0"/>
              <w:adjustRightInd w:val="0"/>
              <w:ind w:hanging="28"/>
              <w:jc w:val="both"/>
              <w:rPr>
                <w:rFonts w:ascii="Arial" w:hAnsi="Arial" w:cs="Arial"/>
              </w:rPr>
            </w:pPr>
          </w:p>
          <w:p w14:paraId="6C04B27E" w14:textId="15291DD9" w:rsidR="003763FD" w:rsidRPr="00083023" w:rsidRDefault="003763FD" w:rsidP="003763FD">
            <w:pPr>
              <w:tabs>
                <w:tab w:val="left" w:pos="0"/>
              </w:tabs>
              <w:overflowPunct w:val="0"/>
              <w:autoSpaceDE w:val="0"/>
              <w:autoSpaceDN w:val="0"/>
              <w:adjustRightInd w:val="0"/>
              <w:ind w:hanging="28"/>
              <w:jc w:val="both"/>
              <w:rPr>
                <w:rFonts w:ascii="Arial" w:hAnsi="Arial" w:cs="Arial"/>
              </w:rPr>
            </w:pPr>
            <w:r>
              <w:rPr>
                <w:rFonts w:ascii="Arial" w:hAnsi="Arial" w:cs="Arial"/>
              </w:rPr>
              <w:t>Yes, a privately held company may provide compiled financial statements.</w:t>
            </w:r>
          </w:p>
        </w:tc>
      </w:tr>
      <w:tr w:rsidR="003763FD" w14:paraId="5B4BAF56" w14:textId="77777777" w:rsidTr="002420F8">
        <w:tc>
          <w:tcPr>
            <w:tcW w:w="877" w:type="dxa"/>
            <w:tcBorders>
              <w:top w:val="single" w:sz="4" w:space="0" w:color="auto"/>
              <w:left w:val="single" w:sz="4" w:space="0" w:color="auto"/>
              <w:bottom w:val="single" w:sz="4" w:space="0" w:color="auto"/>
              <w:right w:val="single" w:sz="4" w:space="0" w:color="auto"/>
            </w:tcBorders>
          </w:tcPr>
          <w:p w14:paraId="5033E08B" w14:textId="6B1DB563" w:rsidR="003763FD" w:rsidRDefault="00B90C18" w:rsidP="003763F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13A1B72" w14:textId="44D94F0F" w:rsidR="003763FD" w:rsidRPr="00083023" w:rsidRDefault="003763FD" w:rsidP="003763FD">
            <w:pPr>
              <w:tabs>
                <w:tab w:val="left" w:pos="0"/>
              </w:tabs>
              <w:overflowPunct w:val="0"/>
              <w:autoSpaceDE w:val="0"/>
              <w:autoSpaceDN w:val="0"/>
              <w:adjustRightInd w:val="0"/>
              <w:jc w:val="center"/>
              <w:rPr>
                <w:rFonts w:ascii="Arial" w:hAnsi="Arial" w:cs="Arial"/>
              </w:rPr>
            </w:pPr>
            <w:r w:rsidRPr="003763FD">
              <w:rPr>
                <w:rFonts w:ascii="Arial" w:hAnsi="Arial" w:cs="Arial"/>
              </w:rPr>
              <w:t>Section 4.4.6 Financial Capability</w:t>
            </w:r>
          </w:p>
        </w:tc>
        <w:tc>
          <w:tcPr>
            <w:tcW w:w="7200" w:type="dxa"/>
            <w:tcBorders>
              <w:top w:val="single" w:sz="4" w:space="0" w:color="auto"/>
              <w:left w:val="single" w:sz="4" w:space="0" w:color="auto"/>
              <w:bottom w:val="single" w:sz="4" w:space="0" w:color="auto"/>
              <w:right w:val="single" w:sz="4" w:space="0" w:color="auto"/>
            </w:tcBorders>
          </w:tcPr>
          <w:p w14:paraId="6A2C9079" w14:textId="77777777" w:rsidR="003763FD" w:rsidRPr="00194932" w:rsidRDefault="003763FD" w:rsidP="003763FD">
            <w:pPr>
              <w:tabs>
                <w:tab w:val="left" w:pos="0"/>
              </w:tabs>
              <w:overflowPunct w:val="0"/>
              <w:autoSpaceDE w:val="0"/>
              <w:autoSpaceDN w:val="0"/>
              <w:adjustRightInd w:val="0"/>
              <w:ind w:hanging="28"/>
              <w:jc w:val="both"/>
              <w:rPr>
                <w:rFonts w:ascii="Arial" w:hAnsi="Arial" w:cs="Arial"/>
                <w:b/>
              </w:rPr>
            </w:pPr>
            <w:r w:rsidRPr="00194932">
              <w:rPr>
                <w:rFonts w:ascii="Arial" w:hAnsi="Arial" w:cs="Arial"/>
                <w:b/>
              </w:rPr>
              <w:t>May a privately held company provide a letter demonstrating financial capacity?</w:t>
            </w:r>
          </w:p>
          <w:p w14:paraId="5FBABE80" w14:textId="77777777" w:rsidR="003763FD" w:rsidRDefault="003763FD" w:rsidP="003763FD">
            <w:pPr>
              <w:tabs>
                <w:tab w:val="left" w:pos="0"/>
              </w:tabs>
              <w:overflowPunct w:val="0"/>
              <w:autoSpaceDE w:val="0"/>
              <w:autoSpaceDN w:val="0"/>
              <w:adjustRightInd w:val="0"/>
              <w:ind w:hanging="28"/>
              <w:jc w:val="both"/>
              <w:rPr>
                <w:rFonts w:ascii="Arial" w:hAnsi="Arial" w:cs="Arial"/>
              </w:rPr>
            </w:pPr>
          </w:p>
          <w:p w14:paraId="5D3BD448" w14:textId="4AAC1138" w:rsidR="003763FD" w:rsidRPr="00083023" w:rsidRDefault="003763FD" w:rsidP="003763FD">
            <w:pPr>
              <w:tabs>
                <w:tab w:val="left" w:pos="0"/>
              </w:tabs>
              <w:overflowPunct w:val="0"/>
              <w:autoSpaceDE w:val="0"/>
              <w:autoSpaceDN w:val="0"/>
              <w:adjustRightInd w:val="0"/>
              <w:ind w:hanging="28"/>
              <w:jc w:val="both"/>
              <w:rPr>
                <w:rFonts w:ascii="Arial" w:hAnsi="Arial" w:cs="Arial"/>
              </w:rPr>
            </w:pPr>
            <w:r>
              <w:rPr>
                <w:rFonts w:ascii="Arial" w:hAnsi="Arial" w:cs="Arial"/>
              </w:rPr>
              <w:t>In addition to the requirements set forth in Section 4.4.4.6 of the Bid Solicitation, the Vendor {Bidder} may include a letter demonstrating financial capacity.</w:t>
            </w:r>
          </w:p>
        </w:tc>
      </w:tr>
      <w:tr w:rsidR="003763FD"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2894EDA1" w:rsidR="003763FD" w:rsidRDefault="00194932" w:rsidP="00B90C18">
            <w:pPr>
              <w:tabs>
                <w:tab w:val="left" w:pos="0"/>
              </w:tabs>
              <w:autoSpaceDN w:val="0"/>
              <w:jc w:val="center"/>
              <w:rPr>
                <w:rFonts w:ascii="Arial" w:hAnsi="Arial" w:cs="Arial"/>
              </w:rPr>
            </w:pPr>
            <w:r>
              <w:rPr>
                <w:rFonts w:ascii="Arial" w:hAnsi="Arial" w:cs="Arial"/>
              </w:rPr>
              <w:t>1</w:t>
            </w:r>
            <w:r w:rsidR="00B90C1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6C" w14:textId="07C15D00" w:rsidR="003763FD" w:rsidRDefault="003763FD" w:rsidP="003763FD">
            <w:pPr>
              <w:tabs>
                <w:tab w:val="left" w:pos="0"/>
              </w:tabs>
              <w:overflowPunct w:val="0"/>
              <w:autoSpaceDE w:val="0"/>
              <w:autoSpaceDN w:val="0"/>
              <w:adjustRightInd w:val="0"/>
              <w:jc w:val="center"/>
              <w:rPr>
                <w:rFonts w:ascii="Arial" w:hAnsi="Arial" w:cs="Arial"/>
              </w:rPr>
            </w:pPr>
            <w:r w:rsidRPr="00083023">
              <w:rPr>
                <w:rFonts w:ascii="Arial" w:hAnsi="Arial" w:cs="Arial"/>
              </w:rPr>
              <w:t>Section 5.9.1 Data Confidentiality</w:t>
            </w:r>
          </w:p>
        </w:tc>
        <w:tc>
          <w:tcPr>
            <w:tcW w:w="7200" w:type="dxa"/>
            <w:tcBorders>
              <w:top w:val="single" w:sz="4" w:space="0" w:color="auto"/>
              <w:left w:val="single" w:sz="4" w:space="0" w:color="auto"/>
              <w:bottom w:val="single" w:sz="4" w:space="0" w:color="auto"/>
              <w:right w:val="single" w:sz="4" w:space="0" w:color="auto"/>
            </w:tcBorders>
          </w:tcPr>
          <w:p w14:paraId="146BFB5C" w14:textId="77777777" w:rsidR="00E81548" w:rsidRPr="00E81548" w:rsidRDefault="003763FD" w:rsidP="000C0C62">
            <w:pPr>
              <w:tabs>
                <w:tab w:val="left" w:pos="0"/>
              </w:tabs>
              <w:overflowPunct w:val="0"/>
              <w:autoSpaceDE w:val="0"/>
              <w:autoSpaceDN w:val="0"/>
              <w:adjustRightInd w:val="0"/>
              <w:ind w:hanging="28"/>
              <w:jc w:val="both"/>
              <w:rPr>
                <w:rFonts w:ascii="Arial" w:hAnsi="Arial" w:cs="Arial"/>
                <w:b/>
              </w:rPr>
            </w:pPr>
            <w:r w:rsidRPr="00E81548">
              <w:rPr>
                <w:rFonts w:ascii="Arial" w:hAnsi="Arial" w:cs="Arial"/>
                <w:b/>
              </w:rPr>
              <w:t>Please confirm whether the following would apply to this P.O.: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 Additionally 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w:t>
            </w:r>
            <w:r w:rsidR="000C0C62" w:rsidRPr="00E81548">
              <w:rPr>
                <w:rFonts w:ascii="Arial" w:hAnsi="Arial" w:cs="Arial"/>
                <w:b/>
              </w:rPr>
              <w:t>s assigned to work on the State</w:t>
            </w:r>
            <w:r w:rsidRPr="00E81548">
              <w:rPr>
                <w:rFonts w:ascii="Arial" w:hAnsi="Arial" w:cs="Arial"/>
                <w:b/>
              </w:rPr>
              <w:t>s project.</w:t>
            </w:r>
          </w:p>
          <w:p w14:paraId="6B35E6BB" w14:textId="77777777" w:rsidR="00E81548" w:rsidRDefault="00E81548" w:rsidP="000C0C62">
            <w:pPr>
              <w:tabs>
                <w:tab w:val="left" w:pos="0"/>
              </w:tabs>
              <w:overflowPunct w:val="0"/>
              <w:autoSpaceDE w:val="0"/>
              <w:autoSpaceDN w:val="0"/>
              <w:adjustRightInd w:val="0"/>
              <w:ind w:hanging="28"/>
              <w:jc w:val="both"/>
              <w:rPr>
                <w:rFonts w:ascii="Arial" w:hAnsi="Arial" w:cs="Arial"/>
              </w:rPr>
            </w:pPr>
          </w:p>
          <w:p w14:paraId="03C6B46D" w14:textId="329642F0" w:rsidR="003763FD" w:rsidRDefault="00E81548" w:rsidP="00E81548">
            <w:pPr>
              <w:tabs>
                <w:tab w:val="left" w:pos="0"/>
              </w:tabs>
              <w:overflowPunct w:val="0"/>
              <w:autoSpaceDE w:val="0"/>
              <w:autoSpaceDN w:val="0"/>
              <w:adjustRightInd w:val="0"/>
              <w:ind w:hanging="28"/>
              <w:jc w:val="both"/>
              <w:rPr>
                <w:rFonts w:ascii="Arial" w:hAnsi="Arial" w:cs="Arial"/>
              </w:rPr>
            </w:pPr>
            <w:r>
              <w:rPr>
                <w:rFonts w:ascii="Arial" w:hAnsi="Arial" w:cs="Arial"/>
              </w:rPr>
              <w:t xml:space="preserve">Yes, Section 5.9.1 Data Confidentiality shall apply to the Blanket P.O. awarded as a result of Bid Solicitation 19DPP00414 </w:t>
            </w:r>
            <w:r w:rsidR="003763FD" w:rsidRPr="00083023">
              <w:rPr>
                <w:rFonts w:ascii="Arial" w:hAnsi="Arial" w:cs="Arial"/>
              </w:rPr>
              <w:tab/>
            </w:r>
          </w:p>
        </w:tc>
      </w:tr>
      <w:tr w:rsidR="003763FD"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3CF57A5B" w:rsidR="003763FD" w:rsidRDefault="00B90C18" w:rsidP="003763F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99" w14:textId="11C4AE87" w:rsidR="003763FD" w:rsidRDefault="003763FD" w:rsidP="003763FD">
            <w:pPr>
              <w:tabs>
                <w:tab w:val="left" w:pos="0"/>
              </w:tabs>
              <w:overflowPunct w:val="0"/>
              <w:autoSpaceDE w:val="0"/>
              <w:autoSpaceDN w:val="0"/>
              <w:adjustRightInd w:val="0"/>
              <w:jc w:val="center"/>
              <w:rPr>
                <w:rFonts w:ascii="Arial" w:hAnsi="Arial" w:cs="Arial"/>
              </w:rPr>
            </w:pPr>
            <w:r w:rsidRPr="00B36DB8">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B2D907B" w14:textId="77777777" w:rsidR="003763FD" w:rsidRPr="00CD0BBF" w:rsidRDefault="003763FD" w:rsidP="003763FD">
            <w:pPr>
              <w:tabs>
                <w:tab w:val="left" w:pos="0"/>
              </w:tabs>
              <w:overflowPunct w:val="0"/>
              <w:autoSpaceDE w:val="0"/>
              <w:autoSpaceDN w:val="0"/>
              <w:adjustRightInd w:val="0"/>
              <w:ind w:hanging="28"/>
              <w:jc w:val="both"/>
              <w:rPr>
                <w:rFonts w:ascii="Arial" w:hAnsi="Arial" w:cs="Arial"/>
                <w:b/>
              </w:rPr>
            </w:pPr>
            <w:r w:rsidRPr="00CD0BBF">
              <w:rPr>
                <w:rFonts w:ascii="Arial" w:hAnsi="Arial" w:cs="Arial"/>
                <w:b/>
              </w:rPr>
              <w:t>Will the State allow Vendors {Bidders} to take exception to any of the Standard Terms and Conditions?</w:t>
            </w:r>
          </w:p>
          <w:p w14:paraId="2E0C8C50" w14:textId="77777777" w:rsidR="003763FD" w:rsidRDefault="003763FD" w:rsidP="003763FD">
            <w:pPr>
              <w:tabs>
                <w:tab w:val="left" w:pos="0"/>
              </w:tabs>
              <w:overflowPunct w:val="0"/>
              <w:autoSpaceDE w:val="0"/>
              <w:autoSpaceDN w:val="0"/>
              <w:adjustRightInd w:val="0"/>
              <w:ind w:hanging="28"/>
              <w:jc w:val="both"/>
              <w:rPr>
                <w:rFonts w:ascii="Arial" w:hAnsi="Arial" w:cs="Arial"/>
              </w:rPr>
            </w:pPr>
          </w:p>
          <w:p w14:paraId="03C6B49A" w14:textId="47438F8B" w:rsidR="003763FD" w:rsidRDefault="003763FD" w:rsidP="00B90C18">
            <w:pPr>
              <w:tabs>
                <w:tab w:val="left" w:pos="0"/>
              </w:tabs>
              <w:overflowPunct w:val="0"/>
              <w:autoSpaceDE w:val="0"/>
              <w:autoSpaceDN w:val="0"/>
              <w:adjustRightInd w:val="0"/>
              <w:ind w:hanging="28"/>
              <w:jc w:val="both"/>
              <w:rPr>
                <w:rFonts w:ascii="Arial" w:hAnsi="Arial" w:cs="Arial"/>
              </w:rPr>
            </w:pPr>
            <w:r w:rsidRPr="00B36DB8">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w:t>
            </w:r>
            <w:r>
              <w:t xml:space="preserve"> </w:t>
            </w:r>
            <w:r w:rsidRPr="00B36DB8">
              <w:rPr>
                <w:rFonts w:ascii="Arial" w:hAnsi="Arial" w:cs="Arial"/>
              </w:rPr>
              <w:t>Current Service</w:t>
            </w:r>
            <w:r w:rsidRPr="00B36DB8">
              <w:rPr>
                <w:rFonts w:ascii="Arial" w:hAnsi="Arial" w:cs="Arial"/>
              </w:rPr>
              <w:tab/>
              <w:t>Current Service</w:t>
            </w:r>
            <w:r w:rsidRPr="00B36DB8">
              <w:rPr>
                <w:rFonts w:ascii="Arial" w:hAnsi="Arial" w:cs="Arial"/>
              </w:rPr>
              <w:tab/>
              <w:t xml:space="preserve"> and</w:t>
            </w:r>
            <w:r>
              <w:t xml:space="preserve"> </w:t>
            </w:r>
            <w:r w:rsidRPr="00CD0BBF">
              <w:rPr>
                <w:rFonts w:ascii="Arial" w:hAnsi="Arial" w:cs="Arial"/>
              </w:rPr>
              <w:t>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3763FD"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28782712" w:rsidR="003763FD" w:rsidRDefault="00B90C18" w:rsidP="003763F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9E" w14:textId="608955FE" w:rsidR="003763FD" w:rsidRDefault="003763FD" w:rsidP="003763FD">
            <w:pPr>
              <w:tabs>
                <w:tab w:val="left" w:pos="0"/>
              </w:tabs>
              <w:overflowPunct w:val="0"/>
              <w:autoSpaceDE w:val="0"/>
              <w:autoSpaceDN w:val="0"/>
              <w:adjustRightInd w:val="0"/>
              <w:jc w:val="center"/>
              <w:rPr>
                <w:rFonts w:ascii="Arial" w:hAnsi="Arial" w:cs="Arial"/>
              </w:rPr>
            </w:pPr>
            <w:r>
              <w:rPr>
                <w:rFonts w:ascii="Arial" w:hAnsi="Arial" w:cs="Arial"/>
              </w:rPr>
              <w:t>State’s Standard Terms &amp; Conditions S</w:t>
            </w:r>
            <w:r w:rsidRPr="00083023">
              <w:rPr>
                <w:rFonts w:ascii="Arial" w:hAnsi="Arial" w:cs="Arial"/>
              </w:rPr>
              <w:t>ection 6.3. Payment to Vendors, subsection b.</w:t>
            </w:r>
          </w:p>
        </w:tc>
        <w:tc>
          <w:tcPr>
            <w:tcW w:w="7200" w:type="dxa"/>
            <w:tcBorders>
              <w:top w:val="single" w:sz="4" w:space="0" w:color="auto"/>
              <w:left w:val="single" w:sz="4" w:space="0" w:color="auto"/>
              <w:bottom w:val="single" w:sz="4" w:space="0" w:color="auto"/>
              <w:right w:val="single" w:sz="4" w:space="0" w:color="auto"/>
            </w:tcBorders>
          </w:tcPr>
          <w:p w14:paraId="4B2B7FC3" w14:textId="77777777" w:rsidR="003763FD" w:rsidRPr="000C28F8" w:rsidRDefault="003763FD" w:rsidP="00194932">
            <w:pPr>
              <w:tabs>
                <w:tab w:val="left" w:pos="0"/>
              </w:tabs>
              <w:overflowPunct w:val="0"/>
              <w:autoSpaceDE w:val="0"/>
              <w:autoSpaceDN w:val="0"/>
              <w:adjustRightInd w:val="0"/>
              <w:jc w:val="both"/>
              <w:rPr>
                <w:rFonts w:ascii="Arial" w:hAnsi="Arial" w:cs="Arial"/>
                <w:b/>
              </w:rPr>
            </w:pPr>
            <w:r w:rsidRPr="000C28F8">
              <w:rPr>
                <w:rFonts w:ascii="Arial" w:hAnsi="Arial" w:cs="Arial"/>
                <w:b/>
              </w:rPr>
              <w:t>Please confirm whether the following requirement is applicable to this P.O.: “For contracts featuring services, invoices must reference the tasks or subtasks detailed in the Scope of Work section of the RFP and must be in strict accordance with the firm, fixed prices submitted for each task or subtask on the RFP price sheet line number from the Contractor’s bid proposal.”</w:t>
            </w:r>
          </w:p>
          <w:p w14:paraId="1A438A40" w14:textId="77777777" w:rsidR="00194932" w:rsidRDefault="00194932" w:rsidP="00194932">
            <w:pPr>
              <w:tabs>
                <w:tab w:val="left" w:pos="0"/>
              </w:tabs>
              <w:overflowPunct w:val="0"/>
              <w:autoSpaceDE w:val="0"/>
              <w:autoSpaceDN w:val="0"/>
              <w:adjustRightInd w:val="0"/>
              <w:jc w:val="both"/>
              <w:rPr>
                <w:rFonts w:ascii="Arial" w:hAnsi="Arial" w:cs="Arial"/>
              </w:rPr>
            </w:pPr>
          </w:p>
          <w:p w14:paraId="03C6B49F" w14:textId="006BD2AC" w:rsidR="003763FD" w:rsidRDefault="00194932" w:rsidP="000C0C62">
            <w:pPr>
              <w:tabs>
                <w:tab w:val="left" w:pos="0"/>
              </w:tabs>
              <w:overflowPunct w:val="0"/>
              <w:autoSpaceDE w:val="0"/>
              <w:autoSpaceDN w:val="0"/>
              <w:adjustRightInd w:val="0"/>
              <w:jc w:val="both"/>
              <w:rPr>
                <w:rFonts w:ascii="Arial" w:hAnsi="Arial" w:cs="Arial"/>
              </w:rPr>
            </w:pPr>
            <w:r>
              <w:rPr>
                <w:rFonts w:ascii="Arial" w:hAnsi="Arial" w:cs="Arial"/>
              </w:rPr>
              <w:lastRenderedPageBreak/>
              <w:t>Yes, the Vendor {Contractor} must submit invoices to the using agency in accordance with Section 6.3, subsection b</w:t>
            </w:r>
            <w:r w:rsidR="000C0C62">
              <w:rPr>
                <w:rFonts w:ascii="Arial" w:hAnsi="Arial" w:cs="Arial"/>
              </w:rPr>
              <w:t>,</w:t>
            </w:r>
            <w:r>
              <w:rPr>
                <w:rFonts w:ascii="Arial" w:hAnsi="Arial" w:cs="Arial"/>
              </w:rPr>
              <w:t xml:space="preserve"> of the State’s Standard Terms &amp; Conditions</w:t>
            </w:r>
            <w:r w:rsidR="000C0C62">
              <w:rPr>
                <w:rFonts w:ascii="Arial" w:hAnsi="Arial" w:cs="Arial"/>
              </w:rPr>
              <w:t>.</w:t>
            </w:r>
          </w:p>
        </w:tc>
      </w:tr>
      <w:tr w:rsidR="003763FD" w14:paraId="03C6B4A5" w14:textId="77777777" w:rsidTr="002C417A">
        <w:tc>
          <w:tcPr>
            <w:tcW w:w="877" w:type="dxa"/>
            <w:tcBorders>
              <w:top w:val="single" w:sz="4" w:space="0" w:color="auto"/>
              <w:left w:val="single" w:sz="4" w:space="0" w:color="auto"/>
              <w:bottom w:val="single" w:sz="4" w:space="0" w:color="auto"/>
              <w:right w:val="single" w:sz="4" w:space="0" w:color="auto"/>
            </w:tcBorders>
          </w:tcPr>
          <w:p w14:paraId="03C6B4A1" w14:textId="26D8C806" w:rsidR="003763FD" w:rsidRDefault="00B90C18" w:rsidP="003763FD">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03C6B4A3" w14:textId="74DD5F64" w:rsidR="003763FD" w:rsidRDefault="003763FD" w:rsidP="003763FD">
            <w:pPr>
              <w:tabs>
                <w:tab w:val="left" w:pos="0"/>
              </w:tabs>
              <w:overflowPunct w:val="0"/>
              <w:autoSpaceDE w:val="0"/>
              <w:autoSpaceDN w:val="0"/>
              <w:adjustRightInd w:val="0"/>
              <w:jc w:val="center"/>
              <w:rPr>
                <w:rFonts w:ascii="Arial" w:hAnsi="Arial" w:cs="Arial"/>
              </w:rPr>
            </w:pPr>
            <w:r w:rsidRPr="00892431">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FAC1398" w14:textId="77777777" w:rsidR="003763FD" w:rsidRPr="00CD0BBF" w:rsidRDefault="003763FD" w:rsidP="003763FD">
            <w:pPr>
              <w:tabs>
                <w:tab w:val="left" w:pos="0"/>
              </w:tabs>
              <w:overflowPunct w:val="0"/>
              <w:autoSpaceDE w:val="0"/>
              <w:autoSpaceDN w:val="0"/>
              <w:adjustRightInd w:val="0"/>
              <w:rPr>
                <w:rFonts w:ascii="Arial" w:hAnsi="Arial" w:cs="Arial"/>
                <w:b/>
              </w:rPr>
            </w:pPr>
            <w:r w:rsidRPr="00CD0BBF">
              <w:rPr>
                <w:rFonts w:ascii="Arial" w:hAnsi="Arial" w:cs="Arial"/>
                <w:b/>
              </w:rPr>
              <w:t>When trying to open a Portable Document Format (PDF) document I am receiving an error message and am unable to access the PDF document. How should I proceed?</w:t>
            </w:r>
          </w:p>
          <w:p w14:paraId="6778904C" w14:textId="77777777" w:rsidR="003763FD" w:rsidRDefault="003763FD" w:rsidP="003763FD">
            <w:pPr>
              <w:tabs>
                <w:tab w:val="left" w:pos="0"/>
              </w:tabs>
              <w:overflowPunct w:val="0"/>
              <w:autoSpaceDE w:val="0"/>
              <w:autoSpaceDN w:val="0"/>
              <w:adjustRightInd w:val="0"/>
              <w:rPr>
                <w:rFonts w:ascii="Arial" w:hAnsi="Arial" w:cs="Arial"/>
              </w:rPr>
            </w:pPr>
          </w:p>
          <w:p w14:paraId="03C6B4A4" w14:textId="6818884B" w:rsidR="003763FD" w:rsidRDefault="003763FD" w:rsidP="003763FD">
            <w:pPr>
              <w:tabs>
                <w:tab w:val="left" w:pos="0"/>
              </w:tabs>
              <w:overflowPunct w:val="0"/>
              <w:autoSpaceDE w:val="0"/>
              <w:autoSpaceDN w:val="0"/>
              <w:adjustRightInd w:val="0"/>
              <w:rPr>
                <w:rFonts w:ascii="Arial" w:hAnsi="Arial" w:cs="Arial"/>
              </w:rPr>
            </w:pPr>
            <w:r w:rsidRPr="00CD0BBF">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tc>
      </w:tr>
      <w:tr w:rsidR="003763FD" w14:paraId="03C6B4AA" w14:textId="77777777" w:rsidTr="002C417A">
        <w:tc>
          <w:tcPr>
            <w:tcW w:w="877" w:type="dxa"/>
            <w:tcBorders>
              <w:top w:val="single" w:sz="4" w:space="0" w:color="auto"/>
              <w:left w:val="single" w:sz="4" w:space="0" w:color="auto"/>
              <w:bottom w:val="single" w:sz="4" w:space="0" w:color="auto"/>
              <w:right w:val="single" w:sz="4" w:space="0" w:color="auto"/>
            </w:tcBorders>
          </w:tcPr>
          <w:p w14:paraId="03C6B4A6" w14:textId="375E53BF" w:rsidR="003763FD" w:rsidRDefault="00B90C18" w:rsidP="003763F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A8" w14:textId="48C3FEB0" w:rsidR="003763FD" w:rsidRDefault="003763FD" w:rsidP="003763FD">
            <w:pPr>
              <w:tabs>
                <w:tab w:val="left" w:pos="0"/>
              </w:tabs>
              <w:overflowPunct w:val="0"/>
              <w:autoSpaceDE w:val="0"/>
              <w:autoSpaceDN w:val="0"/>
              <w:adjustRightInd w:val="0"/>
              <w:jc w:val="center"/>
              <w:rPr>
                <w:rFonts w:ascii="Arial" w:hAnsi="Arial" w:cs="Arial"/>
              </w:rPr>
            </w:pPr>
            <w:r w:rsidRPr="00CD0BB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84C728C" w14:textId="77777777" w:rsidR="003763FD" w:rsidRPr="00CD0BBF" w:rsidRDefault="003763FD" w:rsidP="003763FD">
            <w:pPr>
              <w:tabs>
                <w:tab w:val="left" w:pos="0"/>
              </w:tabs>
              <w:overflowPunct w:val="0"/>
              <w:autoSpaceDE w:val="0"/>
              <w:autoSpaceDN w:val="0"/>
              <w:adjustRightInd w:val="0"/>
              <w:jc w:val="both"/>
              <w:rPr>
                <w:rFonts w:ascii="Arial" w:hAnsi="Arial" w:cs="Arial"/>
                <w:b/>
              </w:rPr>
            </w:pPr>
            <w:r w:rsidRPr="00CD0BBF">
              <w:rPr>
                <w:rFonts w:ascii="Arial" w:hAnsi="Arial" w:cs="Arial"/>
                <w:b/>
              </w:rPr>
              <w:t>Should I check that I have properly completed and attached all of the required documents with my submitted Quote?</w:t>
            </w:r>
          </w:p>
          <w:p w14:paraId="37D33A0E" w14:textId="77777777" w:rsidR="003763FD" w:rsidRDefault="003763FD" w:rsidP="003763FD">
            <w:pPr>
              <w:tabs>
                <w:tab w:val="left" w:pos="0"/>
              </w:tabs>
              <w:overflowPunct w:val="0"/>
              <w:autoSpaceDE w:val="0"/>
              <w:autoSpaceDN w:val="0"/>
              <w:adjustRightInd w:val="0"/>
              <w:jc w:val="both"/>
              <w:rPr>
                <w:rFonts w:ascii="Arial" w:hAnsi="Arial" w:cs="Arial"/>
              </w:rPr>
            </w:pPr>
          </w:p>
          <w:p w14:paraId="03C6B4A9" w14:textId="77A73CBE" w:rsidR="003763FD" w:rsidRDefault="003763FD" w:rsidP="003763FD">
            <w:pPr>
              <w:tabs>
                <w:tab w:val="left" w:pos="0"/>
              </w:tabs>
              <w:overflowPunct w:val="0"/>
              <w:autoSpaceDE w:val="0"/>
              <w:autoSpaceDN w:val="0"/>
              <w:adjustRightInd w:val="0"/>
              <w:jc w:val="both"/>
              <w:rPr>
                <w:rFonts w:ascii="Arial" w:hAnsi="Arial" w:cs="Arial"/>
              </w:rPr>
            </w:pPr>
            <w:r w:rsidRPr="00CD0BBF">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E81548" w14:paraId="46622704" w14:textId="77777777" w:rsidTr="002C417A">
        <w:tc>
          <w:tcPr>
            <w:tcW w:w="877" w:type="dxa"/>
            <w:tcBorders>
              <w:top w:val="single" w:sz="4" w:space="0" w:color="auto"/>
              <w:left w:val="single" w:sz="4" w:space="0" w:color="auto"/>
              <w:bottom w:val="single" w:sz="4" w:space="0" w:color="auto"/>
              <w:right w:val="single" w:sz="4" w:space="0" w:color="auto"/>
            </w:tcBorders>
          </w:tcPr>
          <w:p w14:paraId="0B2ECA47" w14:textId="38BF8F4B" w:rsidR="00E81548" w:rsidRDefault="00B90C18" w:rsidP="00E81548">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1D12CF3A" w14:textId="1910FE05" w:rsidR="00E81548" w:rsidRPr="00CD0BBF" w:rsidRDefault="00E81548" w:rsidP="00E81548">
            <w:pPr>
              <w:tabs>
                <w:tab w:val="left" w:pos="0"/>
              </w:tabs>
              <w:overflowPunct w:val="0"/>
              <w:autoSpaceDE w:val="0"/>
              <w:autoSpaceDN w:val="0"/>
              <w:adjustRightInd w:val="0"/>
              <w:jc w:val="center"/>
              <w:rPr>
                <w:rFonts w:ascii="Arial" w:hAnsi="Arial" w:cs="Arial"/>
              </w:rPr>
            </w:pPr>
            <w:r w:rsidRPr="00083023">
              <w:rPr>
                <w:rFonts w:ascii="Arial" w:hAnsi="Arial" w:cs="Arial"/>
              </w:rPr>
              <w:t>Current Service</w:t>
            </w:r>
            <w:r w:rsidRPr="00083023">
              <w:rPr>
                <w:rFonts w:ascii="Arial" w:hAnsi="Arial" w:cs="Arial"/>
              </w:rPr>
              <w:tab/>
            </w:r>
            <w:r w:rsidRPr="00083023">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2BAAAFBF" w14:textId="77777777" w:rsidR="00E81548" w:rsidRPr="00FE0FF2" w:rsidRDefault="00E81548" w:rsidP="00E81548">
            <w:pPr>
              <w:tabs>
                <w:tab w:val="left" w:pos="0"/>
              </w:tabs>
              <w:overflowPunct w:val="0"/>
              <w:autoSpaceDE w:val="0"/>
              <w:autoSpaceDN w:val="0"/>
              <w:adjustRightInd w:val="0"/>
              <w:rPr>
                <w:rFonts w:ascii="Arial" w:hAnsi="Arial" w:cs="Arial"/>
                <w:b/>
              </w:rPr>
            </w:pPr>
            <w:r w:rsidRPr="00FE0FF2">
              <w:rPr>
                <w:rFonts w:ascii="Arial" w:hAnsi="Arial" w:cs="Arial"/>
                <w:b/>
              </w:rPr>
              <w:t>What Vendor(s) provides the current toxicology testing?</w:t>
            </w:r>
          </w:p>
          <w:p w14:paraId="4E24EEB4" w14:textId="77777777" w:rsidR="00E81548" w:rsidRPr="00FE0FF2" w:rsidRDefault="00E81548" w:rsidP="00E81548">
            <w:pPr>
              <w:tabs>
                <w:tab w:val="left" w:pos="0"/>
              </w:tabs>
              <w:overflowPunct w:val="0"/>
              <w:autoSpaceDE w:val="0"/>
              <w:autoSpaceDN w:val="0"/>
              <w:adjustRightInd w:val="0"/>
              <w:rPr>
                <w:rFonts w:ascii="Arial" w:hAnsi="Arial" w:cs="Arial"/>
                <w:b/>
              </w:rPr>
            </w:pPr>
          </w:p>
          <w:p w14:paraId="79E651B1" w14:textId="77777777" w:rsidR="00E81548" w:rsidRDefault="00E81548" w:rsidP="00E81548">
            <w:pPr>
              <w:tabs>
                <w:tab w:val="left" w:pos="0"/>
              </w:tabs>
              <w:overflowPunct w:val="0"/>
              <w:autoSpaceDE w:val="0"/>
              <w:autoSpaceDN w:val="0"/>
              <w:adjustRightInd w:val="0"/>
              <w:rPr>
                <w:rFonts w:ascii="Arial" w:hAnsi="Arial" w:cs="Arial"/>
              </w:rPr>
            </w:pPr>
            <w:r>
              <w:rPr>
                <w:rFonts w:ascii="Arial" w:hAnsi="Arial" w:cs="Arial"/>
              </w:rPr>
              <w:t>The current Vendors {Contractors} providing the current toxicology testing are:</w:t>
            </w:r>
          </w:p>
          <w:p w14:paraId="13D8FF7F" w14:textId="77777777" w:rsidR="00E81548" w:rsidRDefault="00E81548" w:rsidP="00E81548">
            <w:pPr>
              <w:tabs>
                <w:tab w:val="left" w:pos="0"/>
              </w:tabs>
              <w:overflowPunct w:val="0"/>
              <w:autoSpaceDE w:val="0"/>
              <w:autoSpaceDN w:val="0"/>
              <w:adjustRightInd w:val="0"/>
              <w:rPr>
                <w:rFonts w:ascii="Arial" w:hAnsi="Arial" w:cs="Arial"/>
              </w:rPr>
            </w:pPr>
          </w:p>
          <w:p w14:paraId="06CE58EC" w14:textId="77777777" w:rsidR="00E81548" w:rsidRDefault="00E81548" w:rsidP="00E81548">
            <w:pPr>
              <w:pStyle w:val="ListParagraph"/>
              <w:numPr>
                <w:ilvl w:val="0"/>
                <w:numId w:val="3"/>
              </w:numPr>
              <w:tabs>
                <w:tab w:val="left" w:pos="0"/>
              </w:tabs>
              <w:overflowPunct w:val="0"/>
              <w:autoSpaceDE w:val="0"/>
              <w:autoSpaceDN w:val="0"/>
              <w:adjustRightInd w:val="0"/>
              <w:rPr>
                <w:rFonts w:ascii="Arial" w:hAnsi="Arial" w:cs="Arial"/>
              </w:rPr>
            </w:pPr>
            <w:r>
              <w:rPr>
                <w:rFonts w:ascii="Arial" w:hAnsi="Arial" w:cs="Arial"/>
              </w:rPr>
              <w:t>Axis; and</w:t>
            </w:r>
          </w:p>
          <w:p w14:paraId="75A497D8" w14:textId="5D1340FA" w:rsidR="00E81548" w:rsidRPr="000C28F8" w:rsidRDefault="00E81548" w:rsidP="000C28F8">
            <w:pPr>
              <w:pStyle w:val="ListParagraph"/>
              <w:numPr>
                <w:ilvl w:val="0"/>
                <w:numId w:val="3"/>
              </w:numPr>
              <w:tabs>
                <w:tab w:val="left" w:pos="0"/>
              </w:tabs>
              <w:overflowPunct w:val="0"/>
              <w:autoSpaceDE w:val="0"/>
              <w:autoSpaceDN w:val="0"/>
              <w:adjustRightInd w:val="0"/>
              <w:jc w:val="both"/>
              <w:rPr>
                <w:rFonts w:ascii="Arial" w:hAnsi="Arial" w:cs="Arial"/>
                <w:b/>
              </w:rPr>
            </w:pPr>
            <w:r w:rsidRPr="000C28F8">
              <w:rPr>
                <w:rFonts w:ascii="Arial" w:hAnsi="Arial" w:cs="Arial"/>
              </w:rPr>
              <w:t>NMS Labs</w:t>
            </w:r>
          </w:p>
        </w:tc>
      </w:tr>
      <w:tr w:rsidR="00E81548" w14:paraId="3F34A252" w14:textId="77777777" w:rsidTr="00750600">
        <w:tc>
          <w:tcPr>
            <w:tcW w:w="877" w:type="dxa"/>
            <w:tcBorders>
              <w:top w:val="single" w:sz="4" w:space="0" w:color="auto"/>
              <w:left w:val="single" w:sz="4" w:space="0" w:color="auto"/>
              <w:bottom w:val="single" w:sz="4" w:space="0" w:color="auto"/>
              <w:right w:val="single" w:sz="4" w:space="0" w:color="auto"/>
            </w:tcBorders>
            <w:hideMark/>
          </w:tcPr>
          <w:p w14:paraId="2A911ED0" w14:textId="0587DEE9" w:rsidR="00E81548" w:rsidRDefault="00B90C18" w:rsidP="00750600">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1C57EE54" w14:textId="77777777" w:rsidR="00E81548" w:rsidRDefault="00E81548" w:rsidP="00750600">
            <w:pPr>
              <w:tabs>
                <w:tab w:val="left" w:pos="0"/>
              </w:tabs>
              <w:overflowPunct w:val="0"/>
              <w:autoSpaceDE w:val="0"/>
              <w:autoSpaceDN w:val="0"/>
              <w:adjustRightInd w:val="0"/>
              <w:jc w:val="center"/>
              <w:rPr>
                <w:rFonts w:ascii="Arial" w:hAnsi="Arial" w:cs="Arial"/>
              </w:rPr>
            </w:pPr>
            <w:r w:rsidRPr="00083023">
              <w:rPr>
                <w:rFonts w:ascii="Arial" w:hAnsi="Arial" w:cs="Arial"/>
              </w:rPr>
              <w:t>Current Service</w:t>
            </w:r>
          </w:p>
        </w:tc>
        <w:tc>
          <w:tcPr>
            <w:tcW w:w="7200" w:type="dxa"/>
            <w:tcBorders>
              <w:top w:val="single" w:sz="4" w:space="0" w:color="auto"/>
              <w:left w:val="single" w:sz="4" w:space="0" w:color="auto"/>
              <w:bottom w:val="single" w:sz="4" w:space="0" w:color="auto"/>
              <w:right w:val="single" w:sz="4" w:space="0" w:color="auto"/>
            </w:tcBorders>
          </w:tcPr>
          <w:p w14:paraId="745EBB0B" w14:textId="6BA182AD" w:rsidR="00E81548" w:rsidRPr="00FE0FF2" w:rsidRDefault="005B2166" w:rsidP="00750600">
            <w:pPr>
              <w:tabs>
                <w:tab w:val="left" w:pos="0"/>
              </w:tabs>
              <w:overflowPunct w:val="0"/>
              <w:autoSpaceDE w:val="0"/>
              <w:autoSpaceDN w:val="0"/>
              <w:adjustRightInd w:val="0"/>
              <w:jc w:val="both"/>
              <w:rPr>
                <w:rFonts w:ascii="Arial" w:hAnsi="Arial" w:cs="Arial"/>
                <w:b/>
              </w:rPr>
            </w:pPr>
            <w:r>
              <w:rPr>
                <w:rFonts w:ascii="Arial" w:hAnsi="Arial" w:cs="Arial"/>
                <w:b/>
              </w:rPr>
              <w:t xml:space="preserve">1) </w:t>
            </w:r>
            <w:r w:rsidR="00E81548" w:rsidRPr="00FE0FF2">
              <w:rPr>
                <w:rFonts w:ascii="Arial" w:hAnsi="Arial" w:cs="Arial"/>
                <w:b/>
              </w:rPr>
              <w:t>Is there a way for Vendors to request the current contract/pricing for toxicology testing? Last year’s question response included a price list which did not tie directly to the Postmortem I and II scope.</w:t>
            </w:r>
          </w:p>
          <w:p w14:paraId="713A8D7A" w14:textId="77777777" w:rsidR="00E81548" w:rsidRDefault="00E81548" w:rsidP="00750600">
            <w:pPr>
              <w:tabs>
                <w:tab w:val="left" w:pos="0"/>
              </w:tabs>
              <w:overflowPunct w:val="0"/>
              <w:autoSpaceDE w:val="0"/>
              <w:autoSpaceDN w:val="0"/>
              <w:adjustRightInd w:val="0"/>
              <w:jc w:val="both"/>
              <w:rPr>
                <w:rFonts w:ascii="Arial" w:hAnsi="Arial" w:cs="Arial"/>
              </w:rPr>
            </w:pPr>
          </w:p>
          <w:p w14:paraId="6E528484" w14:textId="5CA16D9E" w:rsidR="00E81548" w:rsidRPr="00083023" w:rsidRDefault="00B51AAC" w:rsidP="00750600">
            <w:pPr>
              <w:tabs>
                <w:tab w:val="left" w:pos="0"/>
              </w:tabs>
              <w:overflowPunct w:val="0"/>
              <w:autoSpaceDE w:val="0"/>
              <w:autoSpaceDN w:val="0"/>
              <w:adjustRightInd w:val="0"/>
              <w:jc w:val="both"/>
              <w:rPr>
                <w:rFonts w:ascii="Arial" w:hAnsi="Arial" w:cs="Arial"/>
              </w:rPr>
            </w:pPr>
            <w:r>
              <w:rPr>
                <w:rFonts w:ascii="Arial" w:hAnsi="Arial" w:cs="Arial"/>
              </w:rPr>
              <w:t>The average price per each Postmortem I and II scope is $184</w:t>
            </w:r>
            <w:r w:rsidR="00E81548">
              <w:rPr>
                <w:rFonts w:ascii="Arial" w:hAnsi="Arial" w:cs="Arial"/>
              </w:rPr>
              <w:t>.</w:t>
            </w:r>
          </w:p>
          <w:p w14:paraId="6EB2BE40" w14:textId="77777777" w:rsidR="00E81548" w:rsidRPr="00083023" w:rsidRDefault="00E81548" w:rsidP="00750600">
            <w:pPr>
              <w:tabs>
                <w:tab w:val="left" w:pos="0"/>
              </w:tabs>
              <w:overflowPunct w:val="0"/>
              <w:autoSpaceDE w:val="0"/>
              <w:autoSpaceDN w:val="0"/>
              <w:adjustRightInd w:val="0"/>
              <w:jc w:val="both"/>
              <w:rPr>
                <w:rFonts w:ascii="Arial" w:hAnsi="Arial" w:cs="Arial"/>
              </w:rPr>
            </w:pPr>
          </w:p>
          <w:p w14:paraId="5A3998A8" w14:textId="458FD0CE" w:rsidR="00E81548" w:rsidRDefault="005B2166" w:rsidP="00750600">
            <w:pPr>
              <w:tabs>
                <w:tab w:val="left" w:pos="0"/>
              </w:tabs>
              <w:overflowPunct w:val="0"/>
              <w:autoSpaceDE w:val="0"/>
              <w:autoSpaceDN w:val="0"/>
              <w:adjustRightInd w:val="0"/>
              <w:jc w:val="both"/>
              <w:rPr>
                <w:rFonts w:ascii="Arial" w:hAnsi="Arial" w:cs="Arial"/>
                <w:b/>
              </w:rPr>
            </w:pPr>
            <w:r>
              <w:rPr>
                <w:rFonts w:ascii="Arial" w:hAnsi="Arial" w:cs="Arial"/>
                <w:b/>
              </w:rPr>
              <w:t>2)</w:t>
            </w:r>
            <w:r w:rsidRPr="00FE0FF2">
              <w:rPr>
                <w:rFonts w:ascii="Arial" w:hAnsi="Arial" w:cs="Arial"/>
                <w:b/>
              </w:rPr>
              <w:t xml:space="preserve"> What</w:t>
            </w:r>
            <w:r w:rsidR="00E81548" w:rsidRPr="00FE0FF2">
              <w:rPr>
                <w:rFonts w:ascii="Arial" w:hAnsi="Arial" w:cs="Arial"/>
                <w:b/>
              </w:rPr>
              <w:t xml:space="preserve"> tests are ordered to receive the described scope of testing for each? </w:t>
            </w:r>
          </w:p>
          <w:p w14:paraId="6EA24529" w14:textId="77777777" w:rsidR="00E81548" w:rsidRDefault="00E81548" w:rsidP="00750600">
            <w:pPr>
              <w:tabs>
                <w:tab w:val="left" w:pos="0"/>
              </w:tabs>
              <w:overflowPunct w:val="0"/>
              <w:autoSpaceDE w:val="0"/>
              <w:autoSpaceDN w:val="0"/>
              <w:adjustRightInd w:val="0"/>
              <w:jc w:val="both"/>
              <w:rPr>
                <w:rFonts w:ascii="Arial" w:hAnsi="Arial" w:cs="Arial"/>
                <w:b/>
              </w:rPr>
            </w:pPr>
          </w:p>
          <w:p w14:paraId="624437D2" w14:textId="01FA8593" w:rsidR="00E81548" w:rsidRPr="00FE0FF2" w:rsidRDefault="00E81548" w:rsidP="00750600">
            <w:pPr>
              <w:tabs>
                <w:tab w:val="left" w:pos="0"/>
              </w:tabs>
              <w:overflowPunct w:val="0"/>
              <w:autoSpaceDE w:val="0"/>
              <w:autoSpaceDN w:val="0"/>
              <w:adjustRightInd w:val="0"/>
              <w:jc w:val="both"/>
              <w:rPr>
                <w:rFonts w:ascii="Arial" w:hAnsi="Arial" w:cs="Arial"/>
              </w:rPr>
            </w:pPr>
            <w:r>
              <w:rPr>
                <w:rFonts w:ascii="Arial" w:hAnsi="Arial" w:cs="Arial"/>
              </w:rPr>
              <w:t>The scope components are identified in Sections 3.2.4 through 3.2.</w:t>
            </w:r>
            <w:r w:rsidR="00346AC3">
              <w:rPr>
                <w:rFonts w:ascii="Arial" w:hAnsi="Arial" w:cs="Arial"/>
              </w:rPr>
              <w:t>6</w:t>
            </w:r>
            <w:r>
              <w:rPr>
                <w:rFonts w:ascii="Arial" w:hAnsi="Arial" w:cs="Arial"/>
              </w:rPr>
              <w:t xml:space="preserve"> of the</w:t>
            </w:r>
            <w:r w:rsidR="00346AC3">
              <w:rPr>
                <w:rFonts w:ascii="Arial" w:hAnsi="Arial" w:cs="Arial"/>
              </w:rPr>
              <w:t xml:space="preserve"> Revised</w:t>
            </w:r>
            <w:r>
              <w:rPr>
                <w:rFonts w:ascii="Arial" w:hAnsi="Arial" w:cs="Arial"/>
              </w:rPr>
              <w:t xml:space="preserve"> Bid Solicitation.</w:t>
            </w:r>
          </w:p>
          <w:p w14:paraId="6E1E4BED" w14:textId="77777777" w:rsidR="00E81548" w:rsidRPr="00083023" w:rsidRDefault="00E81548" w:rsidP="00750600">
            <w:pPr>
              <w:tabs>
                <w:tab w:val="left" w:pos="0"/>
              </w:tabs>
              <w:overflowPunct w:val="0"/>
              <w:autoSpaceDE w:val="0"/>
              <w:autoSpaceDN w:val="0"/>
              <w:adjustRightInd w:val="0"/>
              <w:jc w:val="both"/>
              <w:rPr>
                <w:rFonts w:ascii="Arial" w:hAnsi="Arial" w:cs="Arial"/>
              </w:rPr>
            </w:pPr>
          </w:p>
          <w:p w14:paraId="1B53BEBB" w14:textId="0C649F39" w:rsidR="00E81548" w:rsidRPr="00FE0FF2" w:rsidRDefault="005B2166" w:rsidP="00750600">
            <w:pPr>
              <w:tabs>
                <w:tab w:val="left" w:pos="0"/>
              </w:tabs>
              <w:overflowPunct w:val="0"/>
              <w:autoSpaceDE w:val="0"/>
              <w:autoSpaceDN w:val="0"/>
              <w:adjustRightInd w:val="0"/>
              <w:jc w:val="both"/>
              <w:rPr>
                <w:rFonts w:ascii="Arial" w:hAnsi="Arial" w:cs="Arial"/>
                <w:b/>
              </w:rPr>
            </w:pPr>
            <w:r>
              <w:rPr>
                <w:rFonts w:ascii="Arial" w:hAnsi="Arial" w:cs="Arial"/>
                <w:b/>
              </w:rPr>
              <w:t>3)</w:t>
            </w:r>
            <w:r w:rsidRPr="00FE0FF2">
              <w:rPr>
                <w:rFonts w:ascii="Arial" w:hAnsi="Arial" w:cs="Arial"/>
                <w:b/>
              </w:rPr>
              <w:t xml:space="preserve"> What</w:t>
            </w:r>
            <w:r w:rsidR="00E81548" w:rsidRPr="00FE0FF2">
              <w:rPr>
                <w:rFonts w:ascii="Arial" w:hAnsi="Arial" w:cs="Arial"/>
                <w:b/>
              </w:rPr>
              <w:t xml:space="preserve"> is the price for a Postmortem I scope?</w:t>
            </w:r>
          </w:p>
          <w:p w14:paraId="76C8DAAE" w14:textId="77777777" w:rsidR="00E81548" w:rsidRDefault="00E81548" w:rsidP="00750600">
            <w:pPr>
              <w:tabs>
                <w:tab w:val="left" w:pos="0"/>
              </w:tabs>
              <w:overflowPunct w:val="0"/>
              <w:autoSpaceDE w:val="0"/>
              <w:autoSpaceDN w:val="0"/>
              <w:adjustRightInd w:val="0"/>
              <w:jc w:val="both"/>
              <w:rPr>
                <w:rFonts w:ascii="Arial" w:hAnsi="Arial" w:cs="Arial"/>
              </w:rPr>
            </w:pPr>
          </w:p>
          <w:p w14:paraId="127A41BF" w14:textId="77777777" w:rsidR="00E81548" w:rsidRPr="00083023" w:rsidRDefault="00E81548" w:rsidP="00750600">
            <w:pPr>
              <w:tabs>
                <w:tab w:val="left" w:pos="0"/>
              </w:tabs>
              <w:overflowPunct w:val="0"/>
              <w:autoSpaceDE w:val="0"/>
              <w:autoSpaceDN w:val="0"/>
              <w:adjustRightInd w:val="0"/>
              <w:jc w:val="both"/>
              <w:rPr>
                <w:rFonts w:ascii="Arial" w:hAnsi="Arial" w:cs="Arial"/>
              </w:rPr>
            </w:pPr>
            <w:r>
              <w:rPr>
                <w:rFonts w:ascii="Arial" w:hAnsi="Arial" w:cs="Arial"/>
              </w:rPr>
              <w:t>Please refer the response provided for part one (1) of this question.</w:t>
            </w:r>
          </w:p>
          <w:p w14:paraId="7738EBAA" w14:textId="77777777" w:rsidR="00E81548" w:rsidRPr="00083023" w:rsidRDefault="00E81548" w:rsidP="00750600">
            <w:pPr>
              <w:tabs>
                <w:tab w:val="left" w:pos="0"/>
              </w:tabs>
              <w:overflowPunct w:val="0"/>
              <w:autoSpaceDE w:val="0"/>
              <w:autoSpaceDN w:val="0"/>
              <w:adjustRightInd w:val="0"/>
              <w:jc w:val="both"/>
              <w:rPr>
                <w:rFonts w:ascii="Arial" w:hAnsi="Arial" w:cs="Arial"/>
              </w:rPr>
            </w:pPr>
          </w:p>
          <w:p w14:paraId="5DB5CA33" w14:textId="7BEC2B14" w:rsidR="00E81548" w:rsidRPr="00FE0FF2" w:rsidRDefault="005B2166" w:rsidP="00750600">
            <w:pPr>
              <w:tabs>
                <w:tab w:val="left" w:pos="0"/>
              </w:tabs>
              <w:overflowPunct w:val="0"/>
              <w:autoSpaceDE w:val="0"/>
              <w:autoSpaceDN w:val="0"/>
              <w:adjustRightInd w:val="0"/>
              <w:jc w:val="both"/>
              <w:rPr>
                <w:rFonts w:ascii="Arial" w:hAnsi="Arial" w:cs="Arial"/>
                <w:b/>
              </w:rPr>
            </w:pPr>
            <w:r>
              <w:rPr>
                <w:rFonts w:ascii="Arial" w:hAnsi="Arial" w:cs="Arial"/>
                <w:b/>
              </w:rPr>
              <w:t>4)</w:t>
            </w:r>
            <w:r w:rsidRPr="00FE0FF2">
              <w:rPr>
                <w:rFonts w:ascii="Arial" w:hAnsi="Arial" w:cs="Arial"/>
                <w:b/>
              </w:rPr>
              <w:t xml:space="preserve"> What</w:t>
            </w:r>
            <w:r w:rsidR="00E81548" w:rsidRPr="00FE0FF2">
              <w:rPr>
                <w:rFonts w:ascii="Arial" w:hAnsi="Arial" w:cs="Arial"/>
                <w:b/>
              </w:rPr>
              <w:t xml:space="preserve"> is the price for a Postmortem II scope? </w:t>
            </w:r>
          </w:p>
          <w:p w14:paraId="221AE0AB" w14:textId="77777777" w:rsidR="00E81548" w:rsidRDefault="00E81548" w:rsidP="00750600">
            <w:pPr>
              <w:tabs>
                <w:tab w:val="left" w:pos="0"/>
              </w:tabs>
              <w:overflowPunct w:val="0"/>
              <w:autoSpaceDE w:val="0"/>
              <w:autoSpaceDN w:val="0"/>
              <w:adjustRightInd w:val="0"/>
              <w:jc w:val="both"/>
              <w:rPr>
                <w:rFonts w:ascii="Arial" w:hAnsi="Arial" w:cs="Arial"/>
              </w:rPr>
            </w:pPr>
          </w:p>
          <w:p w14:paraId="7C29C74D" w14:textId="77777777" w:rsidR="00E81548" w:rsidRDefault="00E81548" w:rsidP="00750600">
            <w:pPr>
              <w:tabs>
                <w:tab w:val="left" w:pos="0"/>
              </w:tabs>
              <w:overflowPunct w:val="0"/>
              <w:autoSpaceDE w:val="0"/>
              <w:autoSpaceDN w:val="0"/>
              <w:adjustRightInd w:val="0"/>
              <w:jc w:val="both"/>
              <w:rPr>
                <w:rFonts w:ascii="Arial" w:hAnsi="Arial" w:cs="Arial"/>
              </w:rPr>
            </w:pPr>
            <w:r w:rsidRPr="00FE0FF2">
              <w:rPr>
                <w:rFonts w:ascii="Arial" w:hAnsi="Arial" w:cs="Arial"/>
              </w:rPr>
              <w:t>Please refer the response provided for part one (1) of this question.</w:t>
            </w:r>
          </w:p>
          <w:p w14:paraId="50BCF12E" w14:textId="77777777" w:rsidR="00F26008" w:rsidRPr="00083023" w:rsidRDefault="00F26008" w:rsidP="00750600">
            <w:pPr>
              <w:tabs>
                <w:tab w:val="left" w:pos="0"/>
              </w:tabs>
              <w:overflowPunct w:val="0"/>
              <w:autoSpaceDE w:val="0"/>
              <w:autoSpaceDN w:val="0"/>
              <w:adjustRightInd w:val="0"/>
              <w:jc w:val="both"/>
              <w:rPr>
                <w:rFonts w:ascii="Arial" w:hAnsi="Arial" w:cs="Arial"/>
              </w:rPr>
            </w:pPr>
          </w:p>
          <w:p w14:paraId="62A84E52" w14:textId="77777777" w:rsidR="00E81548" w:rsidRPr="00FE0FF2" w:rsidRDefault="00E81548" w:rsidP="00750600">
            <w:pPr>
              <w:tabs>
                <w:tab w:val="left" w:pos="0"/>
              </w:tabs>
              <w:overflowPunct w:val="0"/>
              <w:autoSpaceDE w:val="0"/>
              <w:autoSpaceDN w:val="0"/>
              <w:adjustRightInd w:val="0"/>
              <w:jc w:val="both"/>
              <w:rPr>
                <w:rFonts w:ascii="Arial" w:hAnsi="Arial" w:cs="Arial"/>
                <w:b/>
              </w:rPr>
            </w:pPr>
            <w:r w:rsidRPr="00FE0FF2">
              <w:rPr>
                <w:rFonts w:ascii="Arial" w:hAnsi="Arial" w:cs="Arial"/>
                <w:b/>
              </w:rPr>
              <w:t>What is the average cost per case for testing?</w:t>
            </w:r>
          </w:p>
          <w:p w14:paraId="6DD18AC9" w14:textId="77777777" w:rsidR="00E81548" w:rsidRDefault="00E81548" w:rsidP="00750600">
            <w:pPr>
              <w:tabs>
                <w:tab w:val="left" w:pos="0"/>
              </w:tabs>
              <w:overflowPunct w:val="0"/>
              <w:autoSpaceDE w:val="0"/>
              <w:autoSpaceDN w:val="0"/>
              <w:adjustRightInd w:val="0"/>
              <w:jc w:val="both"/>
              <w:rPr>
                <w:rFonts w:ascii="Arial" w:hAnsi="Arial" w:cs="Arial"/>
              </w:rPr>
            </w:pPr>
          </w:p>
          <w:p w14:paraId="1AC6298C" w14:textId="77777777" w:rsidR="00E81548" w:rsidRDefault="00E81548" w:rsidP="00750600">
            <w:pPr>
              <w:tabs>
                <w:tab w:val="left" w:pos="0"/>
              </w:tabs>
              <w:overflowPunct w:val="0"/>
              <w:autoSpaceDE w:val="0"/>
              <w:autoSpaceDN w:val="0"/>
              <w:adjustRightInd w:val="0"/>
              <w:jc w:val="both"/>
              <w:rPr>
                <w:rFonts w:ascii="Arial" w:hAnsi="Arial" w:cs="Arial"/>
              </w:rPr>
            </w:pPr>
            <w:r w:rsidRPr="00FE0FF2">
              <w:rPr>
                <w:rFonts w:ascii="Arial" w:hAnsi="Arial" w:cs="Arial"/>
              </w:rPr>
              <w:t>Please refer the response provided for part one (1) of this question.</w:t>
            </w:r>
          </w:p>
        </w:tc>
      </w:tr>
      <w:tr w:rsidR="00E81548" w14:paraId="7EBEA1DF" w14:textId="77777777" w:rsidTr="002C417A">
        <w:tc>
          <w:tcPr>
            <w:tcW w:w="877" w:type="dxa"/>
            <w:tcBorders>
              <w:top w:val="single" w:sz="4" w:space="0" w:color="auto"/>
              <w:left w:val="single" w:sz="4" w:space="0" w:color="auto"/>
              <w:bottom w:val="single" w:sz="4" w:space="0" w:color="auto"/>
              <w:right w:val="single" w:sz="4" w:space="0" w:color="auto"/>
            </w:tcBorders>
          </w:tcPr>
          <w:p w14:paraId="6ED68738" w14:textId="487F52A8" w:rsidR="00E81548" w:rsidRDefault="00B90C18" w:rsidP="00E81548">
            <w:pPr>
              <w:tabs>
                <w:tab w:val="left" w:pos="0"/>
              </w:tabs>
              <w:autoSpaceDN w:val="0"/>
              <w:jc w:val="center"/>
              <w:rPr>
                <w:rFonts w:ascii="Arial" w:hAnsi="Arial" w:cs="Arial"/>
              </w:rPr>
            </w:pPr>
            <w:r>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370E6E20" w14:textId="2F6EB3AF" w:rsidR="00E81548" w:rsidRPr="00CD0BBF" w:rsidRDefault="00E81548" w:rsidP="00E81548">
            <w:pPr>
              <w:tabs>
                <w:tab w:val="left" w:pos="0"/>
              </w:tabs>
              <w:overflowPunct w:val="0"/>
              <w:autoSpaceDE w:val="0"/>
              <w:autoSpaceDN w:val="0"/>
              <w:adjustRightInd w:val="0"/>
              <w:jc w:val="center"/>
              <w:rPr>
                <w:rFonts w:ascii="Arial" w:hAnsi="Arial" w:cs="Arial"/>
              </w:rPr>
            </w:pPr>
            <w:r w:rsidRPr="00083023">
              <w:rPr>
                <w:rFonts w:ascii="Arial" w:hAnsi="Arial" w:cs="Arial"/>
              </w:rPr>
              <w:t>Current Service</w:t>
            </w:r>
          </w:p>
        </w:tc>
        <w:tc>
          <w:tcPr>
            <w:tcW w:w="7200" w:type="dxa"/>
            <w:tcBorders>
              <w:top w:val="single" w:sz="4" w:space="0" w:color="auto"/>
              <w:left w:val="single" w:sz="4" w:space="0" w:color="auto"/>
              <w:bottom w:val="single" w:sz="4" w:space="0" w:color="auto"/>
              <w:right w:val="single" w:sz="4" w:space="0" w:color="auto"/>
            </w:tcBorders>
          </w:tcPr>
          <w:p w14:paraId="44EFFCAB" w14:textId="77777777" w:rsidR="00E81548" w:rsidRPr="001204CB" w:rsidRDefault="00E81548" w:rsidP="00E81548">
            <w:pPr>
              <w:tabs>
                <w:tab w:val="left" w:pos="0"/>
              </w:tabs>
              <w:overflowPunct w:val="0"/>
              <w:autoSpaceDE w:val="0"/>
              <w:autoSpaceDN w:val="0"/>
              <w:adjustRightInd w:val="0"/>
              <w:ind w:hanging="28"/>
              <w:rPr>
                <w:rFonts w:ascii="Arial" w:hAnsi="Arial" w:cs="Arial"/>
                <w:b/>
              </w:rPr>
            </w:pPr>
            <w:r>
              <w:rPr>
                <w:rFonts w:ascii="Arial" w:hAnsi="Arial" w:cs="Arial"/>
                <w:b/>
              </w:rPr>
              <w:t>1)</w:t>
            </w:r>
            <w:r w:rsidRPr="001204CB">
              <w:rPr>
                <w:rFonts w:ascii="Arial" w:hAnsi="Arial" w:cs="Arial"/>
                <w:b/>
              </w:rPr>
              <w:t xml:space="preserve"> Please explain why this RFP was cancelled and reissued? </w:t>
            </w:r>
          </w:p>
          <w:p w14:paraId="45BCF986" w14:textId="77777777" w:rsidR="00E81548" w:rsidRDefault="00E81548" w:rsidP="00E81548">
            <w:pPr>
              <w:tabs>
                <w:tab w:val="left" w:pos="0"/>
              </w:tabs>
              <w:overflowPunct w:val="0"/>
              <w:autoSpaceDE w:val="0"/>
              <w:autoSpaceDN w:val="0"/>
              <w:adjustRightInd w:val="0"/>
              <w:ind w:hanging="28"/>
              <w:rPr>
                <w:rFonts w:ascii="Arial" w:hAnsi="Arial" w:cs="Arial"/>
              </w:rPr>
            </w:pPr>
          </w:p>
          <w:p w14:paraId="7DBD5581" w14:textId="77777777" w:rsidR="00E81548" w:rsidRDefault="00E81548" w:rsidP="00E81548">
            <w:pPr>
              <w:tabs>
                <w:tab w:val="left" w:pos="0"/>
              </w:tabs>
              <w:overflowPunct w:val="0"/>
              <w:autoSpaceDE w:val="0"/>
              <w:autoSpaceDN w:val="0"/>
              <w:adjustRightInd w:val="0"/>
              <w:ind w:hanging="28"/>
              <w:rPr>
                <w:rFonts w:ascii="Arial" w:hAnsi="Arial" w:cs="Arial"/>
              </w:rPr>
            </w:pPr>
            <w:r>
              <w:rPr>
                <w:rFonts w:ascii="Arial" w:hAnsi="Arial" w:cs="Arial"/>
              </w:rPr>
              <w:t>The previous Bid Solicitation was cancelled for the following reasons:</w:t>
            </w:r>
          </w:p>
          <w:p w14:paraId="63862F2C" w14:textId="77777777" w:rsidR="00E81548" w:rsidRDefault="00E81548" w:rsidP="00E81548">
            <w:pPr>
              <w:tabs>
                <w:tab w:val="left" w:pos="0"/>
              </w:tabs>
              <w:overflowPunct w:val="0"/>
              <w:autoSpaceDE w:val="0"/>
              <w:autoSpaceDN w:val="0"/>
              <w:adjustRightInd w:val="0"/>
              <w:ind w:hanging="28"/>
              <w:rPr>
                <w:rFonts w:ascii="Arial" w:hAnsi="Arial" w:cs="Arial"/>
              </w:rPr>
            </w:pPr>
          </w:p>
          <w:p w14:paraId="2DCC87D2" w14:textId="77777777" w:rsidR="00E81548" w:rsidRPr="001204CB" w:rsidRDefault="00E81548" w:rsidP="00E81548">
            <w:pPr>
              <w:pStyle w:val="ListParagraph"/>
              <w:numPr>
                <w:ilvl w:val="0"/>
                <w:numId w:val="7"/>
              </w:numPr>
              <w:tabs>
                <w:tab w:val="left" w:pos="0"/>
              </w:tabs>
              <w:overflowPunct w:val="0"/>
              <w:autoSpaceDE w:val="0"/>
              <w:autoSpaceDN w:val="0"/>
              <w:adjustRightInd w:val="0"/>
              <w:rPr>
                <w:rFonts w:ascii="Arial" w:hAnsi="Arial" w:cs="Arial"/>
              </w:rPr>
            </w:pPr>
            <w:r w:rsidRPr="001204CB">
              <w:rPr>
                <w:rFonts w:ascii="Arial" w:hAnsi="Arial" w:cs="Arial"/>
              </w:rPr>
              <w:t>Quote price sheet ambiguities;</w:t>
            </w:r>
          </w:p>
          <w:p w14:paraId="1A835F27" w14:textId="77777777" w:rsidR="00E81548" w:rsidRPr="001204CB" w:rsidRDefault="00E81548" w:rsidP="00E81548">
            <w:pPr>
              <w:pStyle w:val="ListParagraph"/>
              <w:numPr>
                <w:ilvl w:val="0"/>
                <w:numId w:val="7"/>
              </w:numPr>
              <w:tabs>
                <w:tab w:val="left" w:pos="0"/>
              </w:tabs>
              <w:overflowPunct w:val="0"/>
              <w:autoSpaceDE w:val="0"/>
              <w:autoSpaceDN w:val="0"/>
              <w:adjustRightInd w:val="0"/>
              <w:rPr>
                <w:rFonts w:ascii="Arial" w:hAnsi="Arial" w:cs="Arial"/>
              </w:rPr>
            </w:pPr>
            <w:r w:rsidRPr="001204CB">
              <w:rPr>
                <w:rFonts w:ascii="Arial" w:hAnsi="Arial" w:cs="Arial"/>
              </w:rPr>
              <w:t>Discrepancies between Section 3.0 testing requirements and price line descriptions; and</w:t>
            </w:r>
          </w:p>
          <w:p w14:paraId="3CE6292B" w14:textId="77777777" w:rsidR="00E81548" w:rsidRPr="001204CB" w:rsidRDefault="00E81548" w:rsidP="00E81548">
            <w:pPr>
              <w:pStyle w:val="ListParagraph"/>
              <w:numPr>
                <w:ilvl w:val="0"/>
                <w:numId w:val="7"/>
              </w:numPr>
              <w:tabs>
                <w:tab w:val="left" w:pos="0"/>
              </w:tabs>
              <w:overflowPunct w:val="0"/>
              <w:autoSpaceDE w:val="0"/>
              <w:autoSpaceDN w:val="0"/>
              <w:adjustRightInd w:val="0"/>
              <w:rPr>
                <w:rFonts w:ascii="Arial" w:hAnsi="Arial" w:cs="Arial"/>
              </w:rPr>
            </w:pPr>
            <w:r w:rsidRPr="001204CB">
              <w:rPr>
                <w:rFonts w:ascii="Arial" w:hAnsi="Arial" w:cs="Arial"/>
              </w:rPr>
              <w:t>Section 4.4.5.2 price sheet instructions.</w:t>
            </w:r>
          </w:p>
          <w:p w14:paraId="64C633D4" w14:textId="77777777" w:rsidR="00E81548" w:rsidRDefault="00E81548" w:rsidP="00E81548">
            <w:pPr>
              <w:tabs>
                <w:tab w:val="left" w:pos="0"/>
              </w:tabs>
              <w:overflowPunct w:val="0"/>
              <w:autoSpaceDE w:val="0"/>
              <w:autoSpaceDN w:val="0"/>
              <w:adjustRightInd w:val="0"/>
              <w:rPr>
                <w:rFonts w:ascii="Arial" w:hAnsi="Arial" w:cs="Arial"/>
              </w:rPr>
            </w:pPr>
          </w:p>
          <w:p w14:paraId="22BF4AB9" w14:textId="21088FB5" w:rsidR="00E81548" w:rsidRPr="001204CB" w:rsidRDefault="00E81548" w:rsidP="00E81548">
            <w:pPr>
              <w:tabs>
                <w:tab w:val="left" w:pos="0"/>
              </w:tabs>
              <w:overflowPunct w:val="0"/>
              <w:autoSpaceDE w:val="0"/>
              <w:autoSpaceDN w:val="0"/>
              <w:adjustRightInd w:val="0"/>
              <w:rPr>
                <w:rFonts w:ascii="Arial" w:hAnsi="Arial" w:cs="Arial"/>
              </w:rPr>
            </w:pPr>
            <w:r>
              <w:rPr>
                <w:rFonts w:ascii="Arial" w:hAnsi="Arial" w:cs="Arial"/>
              </w:rPr>
              <w:t>Based on the above</w:t>
            </w:r>
            <w:r w:rsidR="000C28F8">
              <w:rPr>
                <w:rFonts w:ascii="Arial" w:hAnsi="Arial" w:cs="Arial"/>
              </w:rPr>
              <w:t>,</w:t>
            </w:r>
            <w:r>
              <w:rPr>
                <w:rFonts w:ascii="Arial" w:hAnsi="Arial" w:cs="Arial"/>
              </w:rPr>
              <w:t xml:space="preserve"> Bid Solicitation 18DPP00192 was cancelled and reissued.</w:t>
            </w:r>
          </w:p>
          <w:p w14:paraId="1FA2549B" w14:textId="77777777" w:rsidR="00E81548" w:rsidRDefault="00E81548" w:rsidP="00E81548">
            <w:pPr>
              <w:tabs>
                <w:tab w:val="left" w:pos="0"/>
              </w:tabs>
              <w:overflowPunct w:val="0"/>
              <w:autoSpaceDE w:val="0"/>
              <w:autoSpaceDN w:val="0"/>
              <w:adjustRightInd w:val="0"/>
              <w:ind w:hanging="28"/>
              <w:rPr>
                <w:rFonts w:ascii="Arial" w:hAnsi="Arial" w:cs="Arial"/>
              </w:rPr>
            </w:pPr>
          </w:p>
          <w:p w14:paraId="31947708" w14:textId="77777777" w:rsidR="00E81548" w:rsidRPr="00535F77" w:rsidRDefault="00E81548" w:rsidP="00E81548">
            <w:pPr>
              <w:tabs>
                <w:tab w:val="left" w:pos="0"/>
              </w:tabs>
              <w:overflowPunct w:val="0"/>
              <w:autoSpaceDE w:val="0"/>
              <w:autoSpaceDN w:val="0"/>
              <w:adjustRightInd w:val="0"/>
              <w:ind w:hanging="28"/>
              <w:rPr>
                <w:rFonts w:ascii="Arial" w:hAnsi="Arial" w:cs="Arial"/>
                <w:b/>
              </w:rPr>
            </w:pPr>
            <w:r w:rsidRPr="00535F77">
              <w:rPr>
                <w:rFonts w:ascii="Arial" w:hAnsi="Arial" w:cs="Arial"/>
                <w:b/>
              </w:rPr>
              <w:t>2) Please clarify the anticipated start date for testing under this award.</w:t>
            </w:r>
          </w:p>
          <w:p w14:paraId="607DE0E7" w14:textId="77777777" w:rsidR="00E81548" w:rsidRDefault="00E81548" w:rsidP="00E81548">
            <w:pPr>
              <w:tabs>
                <w:tab w:val="left" w:pos="0"/>
              </w:tabs>
              <w:overflowPunct w:val="0"/>
              <w:autoSpaceDE w:val="0"/>
              <w:autoSpaceDN w:val="0"/>
              <w:adjustRightInd w:val="0"/>
              <w:jc w:val="both"/>
              <w:rPr>
                <w:rFonts w:ascii="Arial" w:hAnsi="Arial" w:cs="Arial"/>
                <w:b/>
              </w:rPr>
            </w:pPr>
          </w:p>
          <w:p w14:paraId="3FA381FD" w14:textId="0B7A612B" w:rsidR="000C28F8" w:rsidRPr="000C28F8" w:rsidRDefault="000C28F8" w:rsidP="00B51AAC">
            <w:pPr>
              <w:tabs>
                <w:tab w:val="left" w:pos="0"/>
              </w:tabs>
              <w:overflowPunct w:val="0"/>
              <w:autoSpaceDE w:val="0"/>
              <w:autoSpaceDN w:val="0"/>
              <w:adjustRightInd w:val="0"/>
              <w:jc w:val="both"/>
              <w:rPr>
                <w:rFonts w:ascii="Arial" w:hAnsi="Arial" w:cs="Arial"/>
              </w:rPr>
            </w:pPr>
            <w:r w:rsidRPr="000C28F8">
              <w:rPr>
                <w:rFonts w:ascii="Arial" w:hAnsi="Arial" w:cs="Arial"/>
              </w:rPr>
              <w:t>The</w:t>
            </w:r>
            <w:r w:rsidR="00B51AAC">
              <w:rPr>
                <w:rFonts w:ascii="Arial" w:hAnsi="Arial" w:cs="Arial"/>
              </w:rPr>
              <w:t xml:space="preserve"> </w:t>
            </w:r>
            <w:r>
              <w:rPr>
                <w:rFonts w:ascii="Arial" w:hAnsi="Arial" w:cs="Arial"/>
              </w:rPr>
              <w:t>start date for testing</w:t>
            </w:r>
            <w:r w:rsidR="00535F77">
              <w:rPr>
                <w:rFonts w:ascii="Arial" w:hAnsi="Arial" w:cs="Arial"/>
              </w:rPr>
              <w:t xml:space="preserve"> </w:t>
            </w:r>
            <w:r w:rsidR="00B51AAC">
              <w:rPr>
                <w:rFonts w:ascii="Arial" w:hAnsi="Arial" w:cs="Arial"/>
              </w:rPr>
              <w:t xml:space="preserve">on any </w:t>
            </w:r>
            <w:r w:rsidR="00535F77">
              <w:rPr>
                <w:rFonts w:ascii="Arial" w:hAnsi="Arial" w:cs="Arial"/>
              </w:rPr>
              <w:t>Bl</w:t>
            </w:r>
            <w:r w:rsidR="00B51AAC">
              <w:rPr>
                <w:rFonts w:ascii="Arial" w:hAnsi="Arial" w:cs="Arial"/>
              </w:rPr>
              <w:t>anket P.O., awarded as a result of this Bid Solicitation will depend on the Using Agency’s needs.</w:t>
            </w:r>
          </w:p>
        </w:tc>
      </w:tr>
    </w:tbl>
    <w:p w14:paraId="3AAA8565" w14:textId="58A735DE" w:rsidR="00346AC3" w:rsidRDefault="00C34BA1" w:rsidP="00364A22">
      <w:pPr>
        <w:tabs>
          <w:tab w:val="left" w:pos="0"/>
        </w:tabs>
        <w:rPr>
          <w:rFonts w:ascii="Arial" w:hAnsi="Arial" w:cs="Arial"/>
        </w:rPr>
      </w:pPr>
      <w:r>
        <w:rPr>
          <w:rFonts w:ascii="Arial" w:hAnsi="Arial" w:cs="Arial"/>
        </w:rPr>
        <w:tab/>
      </w:r>
      <w:r>
        <w:rPr>
          <w:rFonts w:ascii="Arial" w:hAnsi="Arial" w:cs="Arial"/>
        </w:rPr>
        <w:tab/>
      </w:r>
    </w:p>
    <w:p w14:paraId="492C1E92" w14:textId="08343244" w:rsidR="00346AC3" w:rsidRDefault="00346AC3" w:rsidP="00364A22">
      <w:pPr>
        <w:tabs>
          <w:tab w:val="left" w:pos="0"/>
        </w:tabs>
        <w:rPr>
          <w:rFonts w:ascii="Arial" w:hAnsi="Arial" w:cs="Arial"/>
        </w:rPr>
      </w:pPr>
      <w:r>
        <w:rPr>
          <w:rFonts w:ascii="Arial" w:hAnsi="Arial" w:cs="Arial"/>
        </w:rPr>
        <w:t>The following documents are included as attachments to this Bid Amendment:</w:t>
      </w:r>
    </w:p>
    <w:p w14:paraId="3C9DAE4A" w14:textId="77777777" w:rsidR="00346AC3" w:rsidRDefault="00346AC3" w:rsidP="00364A22">
      <w:pPr>
        <w:tabs>
          <w:tab w:val="left" w:pos="0"/>
        </w:tabs>
        <w:rPr>
          <w:rFonts w:ascii="Arial" w:hAnsi="Arial" w:cs="Arial"/>
        </w:rPr>
      </w:pPr>
    </w:p>
    <w:p w14:paraId="557904F6" w14:textId="235C62F0" w:rsidR="00346AC3" w:rsidRDefault="00346AC3" w:rsidP="00346AC3">
      <w:pPr>
        <w:pStyle w:val="ListParagraph"/>
        <w:numPr>
          <w:ilvl w:val="0"/>
          <w:numId w:val="8"/>
        </w:numPr>
        <w:tabs>
          <w:tab w:val="left" w:pos="0"/>
        </w:tabs>
        <w:rPr>
          <w:rFonts w:ascii="Arial" w:hAnsi="Arial" w:cs="Arial"/>
        </w:rPr>
      </w:pPr>
      <w:r>
        <w:rPr>
          <w:rFonts w:ascii="Arial" w:hAnsi="Arial" w:cs="Arial"/>
        </w:rPr>
        <w:t>T3089 Revised Bid Solicitation Checklist 070519;</w:t>
      </w:r>
    </w:p>
    <w:p w14:paraId="397EEE27" w14:textId="2A4C4F28" w:rsidR="00346AC3" w:rsidRDefault="00346AC3" w:rsidP="00346AC3">
      <w:pPr>
        <w:pStyle w:val="ListParagraph"/>
        <w:numPr>
          <w:ilvl w:val="0"/>
          <w:numId w:val="8"/>
        </w:numPr>
        <w:tabs>
          <w:tab w:val="left" w:pos="0"/>
        </w:tabs>
        <w:rPr>
          <w:rFonts w:ascii="Arial" w:hAnsi="Arial" w:cs="Arial"/>
        </w:rPr>
      </w:pPr>
      <w:r>
        <w:rPr>
          <w:rFonts w:ascii="Arial" w:hAnsi="Arial" w:cs="Arial"/>
        </w:rPr>
        <w:t xml:space="preserve">T3089 Revised Bid Solicitation </w:t>
      </w:r>
      <w:r w:rsidR="00E77991">
        <w:rPr>
          <w:rFonts w:ascii="Arial" w:hAnsi="Arial" w:cs="Arial"/>
        </w:rPr>
        <w:t>071719; and</w:t>
      </w:r>
    </w:p>
    <w:p w14:paraId="03054446" w14:textId="4C856D53" w:rsidR="00E77991" w:rsidRPr="00346AC3" w:rsidRDefault="00E77991" w:rsidP="00346AC3">
      <w:pPr>
        <w:pStyle w:val="ListParagraph"/>
        <w:numPr>
          <w:ilvl w:val="0"/>
          <w:numId w:val="8"/>
        </w:numPr>
        <w:tabs>
          <w:tab w:val="left" w:pos="0"/>
        </w:tabs>
        <w:rPr>
          <w:rFonts w:ascii="Arial" w:hAnsi="Arial" w:cs="Arial"/>
        </w:rPr>
      </w:pPr>
      <w:r>
        <w:rPr>
          <w:rFonts w:ascii="Arial" w:hAnsi="Arial" w:cs="Arial"/>
        </w:rPr>
        <w:t>T3089 Revised Price Schedule 071719.</w:t>
      </w:r>
    </w:p>
    <w:sectPr w:rsidR="00E77991" w:rsidRPr="00346AC3"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CD7A67">
          <w:rPr>
            <w:noProof/>
          </w:rPr>
          <w:t>6</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03D58"/>
    <w:multiLevelType w:val="hybridMultilevel"/>
    <w:tmpl w:val="D5DC0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45B43"/>
    <w:multiLevelType w:val="hybridMultilevel"/>
    <w:tmpl w:val="CD2A55AE"/>
    <w:lvl w:ilvl="0" w:tplc="D98A01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710853"/>
    <w:multiLevelType w:val="hybridMultilevel"/>
    <w:tmpl w:val="8C1CB88A"/>
    <w:lvl w:ilvl="0" w:tplc="5A060906">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56DD1A55"/>
    <w:multiLevelType w:val="hybridMultilevel"/>
    <w:tmpl w:val="396C3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E44242"/>
    <w:multiLevelType w:val="hybridMultilevel"/>
    <w:tmpl w:val="5808A1F0"/>
    <w:lvl w:ilvl="0" w:tplc="53846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0C2D90"/>
    <w:multiLevelType w:val="hybridMultilevel"/>
    <w:tmpl w:val="39164C28"/>
    <w:lvl w:ilvl="0" w:tplc="061A700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15072F"/>
    <w:multiLevelType w:val="hybridMultilevel"/>
    <w:tmpl w:val="B05C6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5"/>
  </w:num>
  <w:num w:numId="5">
    <w:abstractNumId w:val="1"/>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3023"/>
    <w:rsid w:val="00087AC7"/>
    <w:rsid w:val="000A789F"/>
    <w:rsid w:val="000C0C62"/>
    <w:rsid w:val="000C28F8"/>
    <w:rsid w:val="000C3964"/>
    <w:rsid w:val="000C7991"/>
    <w:rsid w:val="000D0811"/>
    <w:rsid w:val="000D6E8F"/>
    <w:rsid w:val="000E530D"/>
    <w:rsid w:val="000F21AF"/>
    <w:rsid w:val="001036B6"/>
    <w:rsid w:val="001130EC"/>
    <w:rsid w:val="00113140"/>
    <w:rsid w:val="001204CB"/>
    <w:rsid w:val="001236A1"/>
    <w:rsid w:val="001265C6"/>
    <w:rsid w:val="001413A6"/>
    <w:rsid w:val="00160E56"/>
    <w:rsid w:val="001745C9"/>
    <w:rsid w:val="00194932"/>
    <w:rsid w:val="00194DDF"/>
    <w:rsid w:val="001D1ABC"/>
    <w:rsid w:val="001D764B"/>
    <w:rsid w:val="001F34F3"/>
    <w:rsid w:val="0020175D"/>
    <w:rsid w:val="00202F19"/>
    <w:rsid w:val="0023079C"/>
    <w:rsid w:val="002420F8"/>
    <w:rsid w:val="0024361A"/>
    <w:rsid w:val="00252F2D"/>
    <w:rsid w:val="00257D6E"/>
    <w:rsid w:val="00260851"/>
    <w:rsid w:val="00271544"/>
    <w:rsid w:val="002745C5"/>
    <w:rsid w:val="00285BF3"/>
    <w:rsid w:val="002B633B"/>
    <w:rsid w:val="002C1484"/>
    <w:rsid w:val="002C417A"/>
    <w:rsid w:val="002C5345"/>
    <w:rsid w:val="002C54B7"/>
    <w:rsid w:val="002E1704"/>
    <w:rsid w:val="002F1449"/>
    <w:rsid w:val="003048CF"/>
    <w:rsid w:val="00305B6D"/>
    <w:rsid w:val="003069D9"/>
    <w:rsid w:val="00312D7D"/>
    <w:rsid w:val="00322697"/>
    <w:rsid w:val="00326DC4"/>
    <w:rsid w:val="0032707C"/>
    <w:rsid w:val="0034222F"/>
    <w:rsid w:val="00346AC3"/>
    <w:rsid w:val="00364A22"/>
    <w:rsid w:val="00364C7F"/>
    <w:rsid w:val="00372C16"/>
    <w:rsid w:val="003763FD"/>
    <w:rsid w:val="0037646A"/>
    <w:rsid w:val="00391DE8"/>
    <w:rsid w:val="0039648D"/>
    <w:rsid w:val="003A76EC"/>
    <w:rsid w:val="003B1D63"/>
    <w:rsid w:val="003C2A44"/>
    <w:rsid w:val="003D02FC"/>
    <w:rsid w:val="003D4615"/>
    <w:rsid w:val="003D747D"/>
    <w:rsid w:val="003E65A1"/>
    <w:rsid w:val="003E7E62"/>
    <w:rsid w:val="003F2A90"/>
    <w:rsid w:val="003F7837"/>
    <w:rsid w:val="00417A2E"/>
    <w:rsid w:val="004315E8"/>
    <w:rsid w:val="004355EF"/>
    <w:rsid w:val="0043667E"/>
    <w:rsid w:val="00436D34"/>
    <w:rsid w:val="00437030"/>
    <w:rsid w:val="00445B97"/>
    <w:rsid w:val="00446F52"/>
    <w:rsid w:val="00454A09"/>
    <w:rsid w:val="00476106"/>
    <w:rsid w:val="00490B0F"/>
    <w:rsid w:val="00495DF5"/>
    <w:rsid w:val="004A0576"/>
    <w:rsid w:val="004A121D"/>
    <w:rsid w:val="004A5990"/>
    <w:rsid w:val="004A7DA7"/>
    <w:rsid w:val="004C13A5"/>
    <w:rsid w:val="004C1936"/>
    <w:rsid w:val="004C417C"/>
    <w:rsid w:val="004D39D7"/>
    <w:rsid w:val="004E1459"/>
    <w:rsid w:val="004E1EB7"/>
    <w:rsid w:val="004E32C5"/>
    <w:rsid w:val="004E725B"/>
    <w:rsid w:val="004F3C89"/>
    <w:rsid w:val="004F542C"/>
    <w:rsid w:val="00502120"/>
    <w:rsid w:val="00512D9A"/>
    <w:rsid w:val="005175DC"/>
    <w:rsid w:val="005271D3"/>
    <w:rsid w:val="0053372D"/>
    <w:rsid w:val="00535F77"/>
    <w:rsid w:val="0054794A"/>
    <w:rsid w:val="00560578"/>
    <w:rsid w:val="005654E0"/>
    <w:rsid w:val="005663AD"/>
    <w:rsid w:val="00567F16"/>
    <w:rsid w:val="00572F24"/>
    <w:rsid w:val="005748C4"/>
    <w:rsid w:val="0058187A"/>
    <w:rsid w:val="005840EA"/>
    <w:rsid w:val="00585E36"/>
    <w:rsid w:val="0058635F"/>
    <w:rsid w:val="00590839"/>
    <w:rsid w:val="00596666"/>
    <w:rsid w:val="005A4A9D"/>
    <w:rsid w:val="005B2166"/>
    <w:rsid w:val="005B7B28"/>
    <w:rsid w:val="005C0647"/>
    <w:rsid w:val="005D1FD3"/>
    <w:rsid w:val="005D51E7"/>
    <w:rsid w:val="005D5F8B"/>
    <w:rsid w:val="005E3AEA"/>
    <w:rsid w:val="005E7D9D"/>
    <w:rsid w:val="005F3A74"/>
    <w:rsid w:val="005F4186"/>
    <w:rsid w:val="00610AAA"/>
    <w:rsid w:val="00610ADE"/>
    <w:rsid w:val="00646784"/>
    <w:rsid w:val="00662C0B"/>
    <w:rsid w:val="00670FCB"/>
    <w:rsid w:val="006848B7"/>
    <w:rsid w:val="006A3DE5"/>
    <w:rsid w:val="006B3833"/>
    <w:rsid w:val="006C37AB"/>
    <w:rsid w:val="006C5427"/>
    <w:rsid w:val="006D2967"/>
    <w:rsid w:val="006D6EE7"/>
    <w:rsid w:val="006E6FF8"/>
    <w:rsid w:val="006F77EF"/>
    <w:rsid w:val="0071384F"/>
    <w:rsid w:val="00721BC8"/>
    <w:rsid w:val="007548AC"/>
    <w:rsid w:val="007677A8"/>
    <w:rsid w:val="00776521"/>
    <w:rsid w:val="00776D84"/>
    <w:rsid w:val="00780679"/>
    <w:rsid w:val="007826CD"/>
    <w:rsid w:val="00785AFC"/>
    <w:rsid w:val="007A173B"/>
    <w:rsid w:val="007A5014"/>
    <w:rsid w:val="007A5F35"/>
    <w:rsid w:val="007B0364"/>
    <w:rsid w:val="007B6624"/>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7B50"/>
    <w:rsid w:val="008818D4"/>
    <w:rsid w:val="00883737"/>
    <w:rsid w:val="00884C9E"/>
    <w:rsid w:val="008918DF"/>
    <w:rsid w:val="00892431"/>
    <w:rsid w:val="008A5C8D"/>
    <w:rsid w:val="008D3A86"/>
    <w:rsid w:val="008E50C7"/>
    <w:rsid w:val="008F75E9"/>
    <w:rsid w:val="0091092B"/>
    <w:rsid w:val="00917A01"/>
    <w:rsid w:val="009225CB"/>
    <w:rsid w:val="00922819"/>
    <w:rsid w:val="00923970"/>
    <w:rsid w:val="00934725"/>
    <w:rsid w:val="00954320"/>
    <w:rsid w:val="00954529"/>
    <w:rsid w:val="00960928"/>
    <w:rsid w:val="00963B9C"/>
    <w:rsid w:val="00980AC4"/>
    <w:rsid w:val="00990CED"/>
    <w:rsid w:val="00993884"/>
    <w:rsid w:val="009971D1"/>
    <w:rsid w:val="009A670B"/>
    <w:rsid w:val="009B63E6"/>
    <w:rsid w:val="009C0858"/>
    <w:rsid w:val="009C4E02"/>
    <w:rsid w:val="009C76AA"/>
    <w:rsid w:val="009D198D"/>
    <w:rsid w:val="009D2175"/>
    <w:rsid w:val="009D676C"/>
    <w:rsid w:val="009F1316"/>
    <w:rsid w:val="009F527D"/>
    <w:rsid w:val="00A0222F"/>
    <w:rsid w:val="00A02297"/>
    <w:rsid w:val="00A233DA"/>
    <w:rsid w:val="00A30216"/>
    <w:rsid w:val="00A37C8E"/>
    <w:rsid w:val="00A40774"/>
    <w:rsid w:val="00A51E71"/>
    <w:rsid w:val="00A527F9"/>
    <w:rsid w:val="00A6113F"/>
    <w:rsid w:val="00A65FF3"/>
    <w:rsid w:val="00A8091E"/>
    <w:rsid w:val="00A84B37"/>
    <w:rsid w:val="00A8549A"/>
    <w:rsid w:val="00AA2C37"/>
    <w:rsid w:val="00AA3920"/>
    <w:rsid w:val="00AB72B8"/>
    <w:rsid w:val="00AD3D3C"/>
    <w:rsid w:val="00AE724C"/>
    <w:rsid w:val="00AF6EFC"/>
    <w:rsid w:val="00AF757D"/>
    <w:rsid w:val="00B1392F"/>
    <w:rsid w:val="00B2669F"/>
    <w:rsid w:val="00B36DB8"/>
    <w:rsid w:val="00B3763D"/>
    <w:rsid w:val="00B432C3"/>
    <w:rsid w:val="00B439EC"/>
    <w:rsid w:val="00B51AAC"/>
    <w:rsid w:val="00B54579"/>
    <w:rsid w:val="00B55250"/>
    <w:rsid w:val="00B555FD"/>
    <w:rsid w:val="00B55897"/>
    <w:rsid w:val="00B60431"/>
    <w:rsid w:val="00B664C5"/>
    <w:rsid w:val="00B7192C"/>
    <w:rsid w:val="00B842BD"/>
    <w:rsid w:val="00B90C18"/>
    <w:rsid w:val="00B92AC8"/>
    <w:rsid w:val="00B931C3"/>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34BA1"/>
    <w:rsid w:val="00C41CB6"/>
    <w:rsid w:val="00C45AB4"/>
    <w:rsid w:val="00C56198"/>
    <w:rsid w:val="00C564E7"/>
    <w:rsid w:val="00C60DC5"/>
    <w:rsid w:val="00C61C2F"/>
    <w:rsid w:val="00C64C39"/>
    <w:rsid w:val="00C83977"/>
    <w:rsid w:val="00CA6579"/>
    <w:rsid w:val="00CA669A"/>
    <w:rsid w:val="00CC2CBB"/>
    <w:rsid w:val="00CD0BBF"/>
    <w:rsid w:val="00CD7A67"/>
    <w:rsid w:val="00CE1914"/>
    <w:rsid w:val="00CF3D21"/>
    <w:rsid w:val="00D057E9"/>
    <w:rsid w:val="00D2037F"/>
    <w:rsid w:val="00D33B5E"/>
    <w:rsid w:val="00D55DDC"/>
    <w:rsid w:val="00D705AB"/>
    <w:rsid w:val="00D74C9E"/>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51226"/>
    <w:rsid w:val="00E61D3A"/>
    <w:rsid w:val="00E64C53"/>
    <w:rsid w:val="00E67791"/>
    <w:rsid w:val="00E76F39"/>
    <w:rsid w:val="00E77991"/>
    <w:rsid w:val="00E807AD"/>
    <w:rsid w:val="00E81548"/>
    <w:rsid w:val="00E90D91"/>
    <w:rsid w:val="00E92ADD"/>
    <w:rsid w:val="00E945C1"/>
    <w:rsid w:val="00E97321"/>
    <w:rsid w:val="00EA330C"/>
    <w:rsid w:val="00EB3E79"/>
    <w:rsid w:val="00EB557F"/>
    <w:rsid w:val="00EC5F73"/>
    <w:rsid w:val="00ED3B68"/>
    <w:rsid w:val="00EE31B0"/>
    <w:rsid w:val="00EF7D4E"/>
    <w:rsid w:val="00F043D3"/>
    <w:rsid w:val="00F05D01"/>
    <w:rsid w:val="00F26008"/>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E0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9ABB1D2D-6F05-44B7-A578-0B66685E2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771</TotalTime>
  <Pages>6</Pages>
  <Words>2143</Words>
  <Characters>12018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25</cp:revision>
  <cp:lastPrinted>2019-08-02T15:42:00Z</cp:lastPrinted>
  <dcterms:created xsi:type="dcterms:W3CDTF">2019-06-28T18:49:00Z</dcterms:created>
  <dcterms:modified xsi:type="dcterms:W3CDTF">2019-08-28T13:20:00Z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