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76E" w:rsidRPr="002420F8" w:rsidRDefault="0009176E" w:rsidP="0009176E">
      <w:pPr>
        <w:pStyle w:val="Heading3"/>
        <w:keepNext w:val="0"/>
        <w:jc w:val="center"/>
        <w:rPr>
          <w:rFonts w:ascii="Arial" w:hAnsi="Arial" w:cs="Arial"/>
          <w:b/>
          <w:sz w:val="20"/>
        </w:rPr>
      </w:pPr>
      <w:r>
        <w:rPr>
          <w:rFonts w:ascii="Arial" w:hAnsi="Arial" w:cs="Arial"/>
          <w:b/>
          <w:sz w:val="20"/>
        </w:rPr>
        <w:t xml:space="preserve">August </w:t>
      </w:r>
      <w:r w:rsidR="00617AFB">
        <w:rPr>
          <w:rFonts w:ascii="Arial" w:hAnsi="Arial" w:cs="Arial"/>
          <w:b/>
          <w:sz w:val="20"/>
        </w:rPr>
        <w:t>28</w:t>
      </w:r>
      <w:r>
        <w:rPr>
          <w:rFonts w:ascii="Arial" w:hAnsi="Arial" w:cs="Arial"/>
          <w:b/>
          <w:sz w:val="20"/>
        </w:rPr>
        <w:t>, 2019</w:t>
      </w:r>
    </w:p>
    <w:p w:rsidR="0009176E" w:rsidRPr="008918DF" w:rsidRDefault="0009176E" w:rsidP="0009176E">
      <w:pPr>
        <w:rPr>
          <w:rFonts w:ascii="Arial" w:hAnsi="Arial" w:cs="Arial"/>
        </w:rPr>
      </w:pPr>
    </w:p>
    <w:p w:rsidR="0009176E" w:rsidRPr="008918DF" w:rsidRDefault="0009176E" w:rsidP="0009176E">
      <w:pPr>
        <w:rPr>
          <w:rFonts w:ascii="Arial" w:hAnsi="Arial" w:cs="Arial"/>
        </w:rPr>
      </w:pPr>
    </w:p>
    <w:p w:rsidR="0009176E" w:rsidRPr="008918DF" w:rsidRDefault="0009176E" w:rsidP="0009176E">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09176E" w:rsidRPr="008918DF" w:rsidRDefault="0009176E" w:rsidP="0009176E">
      <w:pPr>
        <w:rPr>
          <w:rFonts w:ascii="Arial" w:hAnsi="Arial" w:cs="Arial"/>
        </w:rPr>
      </w:pPr>
    </w:p>
    <w:p w:rsidR="0009176E" w:rsidRPr="008918DF" w:rsidRDefault="0009176E" w:rsidP="0009176E">
      <w:pPr>
        <w:tabs>
          <w:tab w:val="left" w:pos="0"/>
        </w:tabs>
        <w:rPr>
          <w:rFonts w:ascii="Arial" w:hAnsi="Arial" w:cs="Arial"/>
        </w:rPr>
      </w:pPr>
    </w:p>
    <w:p w:rsidR="0009176E" w:rsidRPr="008918DF" w:rsidRDefault="0009176E" w:rsidP="0009176E">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19DPP00357</w:t>
      </w:r>
    </w:p>
    <w:p w:rsidR="0009176E" w:rsidRPr="008918DF" w:rsidRDefault="0009176E" w:rsidP="0009176E">
      <w:pPr>
        <w:ind w:firstLine="720"/>
        <w:rPr>
          <w:rFonts w:ascii="Arial" w:hAnsi="Arial" w:cs="Arial"/>
          <w:b/>
        </w:rPr>
      </w:pPr>
      <w:r>
        <w:rPr>
          <w:rFonts w:ascii="Arial" w:hAnsi="Arial" w:cs="Arial"/>
          <w:b/>
        </w:rPr>
        <w:t>T2767- Certified Court Reporters/ Certified Real Time Court Reporters- Statewide</w:t>
      </w:r>
    </w:p>
    <w:p w:rsidR="0009176E" w:rsidRPr="008918DF" w:rsidRDefault="0009176E" w:rsidP="0009176E">
      <w:pPr>
        <w:tabs>
          <w:tab w:val="left" w:pos="0"/>
        </w:tabs>
        <w:outlineLvl w:val="0"/>
        <w:rPr>
          <w:rFonts w:ascii="Arial" w:hAnsi="Arial" w:cs="Arial"/>
          <w:b/>
        </w:rPr>
      </w:pPr>
    </w:p>
    <w:p w:rsidR="000526CC" w:rsidRPr="008918DF" w:rsidRDefault="000526CC" w:rsidP="000526CC">
      <w:pPr>
        <w:tabs>
          <w:tab w:val="left" w:pos="0"/>
        </w:tabs>
        <w:outlineLvl w:val="0"/>
        <w:rPr>
          <w:rFonts w:ascii="Arial" w:hAnsi="Arial" w:cs="Arial"/>
          <w:b/>
        </w:rPr>
      </w:pPr>
      <w:r w:rsidRPr="008918DF">
        <w:rPr>
          <w:rFonts w:ascii="Arial" w:hAnsi="Arial" w:cs="Arial"/>
          <w:b/>
        </w:rPr>
        <w:tab/>
      </w:r>
      <w:r>
        <w:rPr>
          <w:rFonts w:ascii="Arial" w:hAnsi="Arial" w:cs="Arial"/>
          <w:b/>
        </w:rPr>
        <w:t xml:space="preserve">Quote </w:t>
      </w:r>
      <w:r w:rsidRPr="008918DF">
        <w:rPr>
          <w:rFonts w:ascii="Arial" w:hAnsi="Arial" w:cs="Arial"/>
          <w:b/>
        </w:rPr>
        <w:t xml:space="preserve">Submission Due Date: </w:t>
      </w:r>
      <w:r>
        <w:rPr>
          <w:rFonts w:ascii="Arial" w:hAnsi="Arial" w:cs="Arial"/>
          <w:b/>
          <w:u w:val="single"/>
        </w:rPr>
        <w:t>September 12, 2019</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rsidR="0009176E" w:rsidRDefault="0009176E" w:rsidP="0009176E"/>
    <w:p w:rsidR="0009176E" w:rsidRPr="008918DF" w:rsidRDefault="0009176E" w:rsidP="0009176E"/>
    <w:p w:rsidR="0009176E" w:rsidRPr="008F0F6E" w:rsidRDefault="0009176E" w:rsidP="0009176E">
      <w:pPr>
        <w:pStyle w:val="Heading1"/>
        <w:keepNext w:val="0"/>
        <w:tabs>
          <w:tab w:val="left" w:pos="0"/>
        </w:tabs>
        <w:rPr>
          <w:rFonts w:ascii="Arial" w:hAnsi="Arial" w:cs="Arial"/>
          <w:i w:val="0"/>
          <w:sz w:val="20"/>
        </w:rPr>
      </w:pPr>
      <w:r w:rsidRPr="008F0F6E">
        <w:rPr>
          <w:rFonts w:ascii="Arial" w:hAnsi="Arial" w:cs="Arial"/>
          <w:i w:val="0"/>
          <w:sz w:val="20"/>
        </w:rPr>
        <w:t>Bid Amendment #</w:t>
      </w:r>
      <w:r>
        <w:rPr>
          <w:rFonts w:ascii="Arial" w:hAnsi="Arial" w:cs="Arial"/>
          <w:i w:val="0"/>
          <w:sz w:val="20"/>
        </w:rPr>
        <w:t>3</w:t>
      </w: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jc w:val="both"/>
        <w:rPr>
          <w:rFonts w:ascii="Arial" w:hAnsi="Arial" w:cs="Arial"/>
        </w:rPr>
      </w:pPr>
      <w:r w:rsidRPr="008F0F6E">
        <w:rPr>
          <w:rFonts w:ascii="Arial" w:hAnsi="Arial" w:cs="Arial"/>
        </w:rPr>
        <w:t>The follow</w:t>
      </w:r>
      <w:r>
        <w:rPr>
          <w:rFonts w:ascii="Arial" w:hAnsi="Arial" w:cs="Arial"/>
        </w:rPr>
        <w:t>ing constitutes Bid Amendment #3</w:t>
      </w:r>
      <w:r w:rsidRPr="008F0F6E">
        <w:rPr>
          <w:rFonts w:ascii="Arial" w:hAnsi="Arial" w:cs="Arial"/>
        </w:rPr>
        <w:t xml:space="preserve"> to the above referenced Bid Solicitation:</w:t>
      </w:r>
    </w:p>
    <w:p w:rsidR="0009176E" w:rsidRPr="008F0F6E" w:rsidRDefault="0009176E" w:rsidP="0009176E">
      <w:pPr>
        <w:tabs>
          <w:tab w:val="left" w:pos="0"/>
        </w:tabs>
        <w:jc w:val="both"/>
        <w:rPr>
          <w:rFonts w:ascii="Arial" w:hAnsi="Arial" w:cs="Arial"/>
        </w:rPr>
      </w:pPr>
      <w:r w:rsidRPr="008F0F6E">
        <w:rPr>
          <w:rFonts w:ascii="Arial" w:hAnsi="Arial" w:cs="Arial"/>
        </w:rPr>
        <w:t xml:space="preserve">  </w:t>
      </w:r>
      <w:r>
        <w:rPr>
          <w:rFonts w:ascii="Arial" w:hAnsi="Arial" w:cs="Arial"/>
        </w:rPr>
        <w:t xml:space="preserve">                                                                                                                </w:t>
      </w:r>
    </w:p>
    <w:p w:rsidR="0009176E" w:rsidRDefault="0009176E" w:rsidP="0009176E">
      <w:pPr>
        <w:pStyle w:val="ListParagraph"/>
        <w:numPr>
          <w:ilvl w:val="0"/>
          <w:numId w:val="1"/>
        </w:numPr>
        <w:tabs>
          <w:tab w:val="left" w:pos="0"/>
        </w:tabs>
        <w:rPr>
          <w:rFonts w:ascii="Arial" w:hAnsi="Arial" w:cs="Arial"/>
        </w:rPr>
      </w:pPr>
      <w:r w:rsidRPr="00B14F62">
        <w:rPr>
          <w:rFonts w:ascii="Arial" w:hAnsi="Arial" w:cs="Arial"/>
        </w:rPr>
        <w:t>This Bid Amendment includes</w:t>
      </w:r>
      <w:r>
        <w:rPr>
          <w:rFonts w:ascii="Arial" w:hAnsi="Arial" w:cs="Arial"/>
        </w:rPr>
        <w:t xml:space="preserve"> answers to questions; and</w:t>
      </w:r>
    </w:p>
    <w:p w:rsidR="0009176E" w:rsidRDefault="0009176E" w:rsidP="0009176E">
      <w:pPr>
        <w:pStyle w:val="ListParagraph"/>
        <w:tabs>
          <w:tab w:val="left" w:pos="0"/>
        </w:tabs>
        <w:ind w:left="1440"/>
        <w:rPr>
          <w:rFonts w:ascii="Arial" w:hAnsi="Arial" w:cs="Arial"/>
        </w:rPr>
      </w:pPr>
    </w:p>
    <w:p w:rsidR="0009176E" w:rsidRDefault="0009176E" w:rsidP="0009176E">
      <w:pPr>
        <w:pStyle w:val="ListParagraph"/>
        <w:numPr>
          <w:ilvl w:val="0"/>
          <w:numId w:val="1"/>
        </w:numPr>
        <w:tabs>
          <w:tab w:val="left" w:pos="0"/>
        </w:tabs>
        <w:rPr>
          <w:rFonts w:ascii="Arial" w:hAnsi="Arial" w:cs="Arial"/>
        </w:rPr>
      </w:pPr>
      <w:r w:rsidRPr="00EC18DC">
        <w:rPr>
          <w:rFonts w:ascii="Arial" w:hAnsi="Arial" w:cs="Arial"/>
        </w:rPr>
        <w:t xml:space="preserve">Please note that for all additions, deletions, clarifications and modifications to the Bid Solicitation, please refer to </w:t>
      </w:r>
      <w:r w:rsidRPr="0072640B">
        <w:rPr>
          <w:rFonts w:ascii="Arial" w:hAnsi="Arial" w:cs="Arial"/>
        </w:rPr>
        <w:t>the Revised Bid Solicitation</w:t>
      </w:r>
      <w:r>
        <w:rPr>
          <w:rFonts w:ascii="Arial" w:hAnsi="Arial" w:cs="Arial"/>
        </w:rPr>
        <w:t>, titled “T27</w:t>
      </w:r>
      <w:r w:rsidR="00617AFB">
        <w:rPr>
          <w:rFonts w:ascii="Arial" w:hAnsi="Arial" w:cs="Arial"/>
        </w:rPr>
        <w:t>67 Revised Bid Solicitation 0828</w:t>
      </w:r>
      <w:bookmarkStart w:id="0" w:name="_GoBack"/>
      <w:bookmarkEnd w:id="0"/>
      <w:r>
        <w:rPr>
          <w:rFonts w:ascii="Arial" w:hAnsi="Arial" w:cs="Arial"/>
        </w:rPr>
        <w:t>19” (Revised Bid Solicitation).</w:t>
      </w:r>
    </w:p>
    <w:p w:rsidR="0009176E" w:rsidRPr="00986997"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outlineLvl w:val="0"/>
        <w:rPr>
          <w:rFonts w:ascii="Arial" w:hAnsi="Arial" w:cs="Arial"/>
          <w:b/>
          <w:u w:val="single"/>
        </w:rPr>
      </w:pPr>
      <w:r w:rsidRPr="008918DF">
        <w:rPr>
          <w:rFonts w:ascii="Arial" w:hAnsi="Arial" w:cs="Arial"/>
        </w:rPr>
        <w:br w:type="page"/>
      </w:r>
    </w:p>
    <w:p w:rsidR="0009176E" w:rsidRPr="008918DF" w:rsidRDefault="0009176E" w:rsidP="0009176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19DPP00357</w:t>
      </w:r>
    </w:p>
    <w:p w:rsidR="0009176E" w:rsidRPr="008918DF" w:rsidRDefault="0009176E" w:rsidP="0009176E">
      <w:pPr>
        <w:jc w:val="center"/>
        <w:rPr>
          <w:rFonts w:ascii="Arial" w:hAnsi="Arial" w:cs="Arial"/>
          <w:b/>
        </w:rPr>
      </w:pPr>
      <w:r>
        <w:rPr>
          <w:rFonts w:ascii="Arial" w:hAnsi="Arial" w:cs="Arial"/>
          <w:b/>
        </w:rPr>
        <w:t xml:space="preserve">T2767- Certified Court Reporters/ Certified Real Time Court Reporters- Statewide </w:t>
      </w:r>
    </w:p>
    <w:p w:rsidR="0009176E" w:rsidRDefault="0009176E" w:rsidP="0009176E">
      <w:pPr>
        <w:tabs>
          <w:tab w:val="left" w:pos="0"/>
        </w:tabs>
        <w:jc w:val="center"/>
        <w:outlineLvl w:val="0"/>
        <w:rPr>
          <w:rFonts w:ascii="Arial" w:hAnsi="Arial" w:cs="Arial"/>
          <w:b/>
        </w:rPr>
      </w:pPr>
    </w:p>
    <w:p w:rsidR="0009176E" w:rsidRDefault="0009176E" w:rsidP="0009176E">
      <w:pPr>
        <w:pStyle w:val="Heading4"/>
        <w:tabs>
          <w:tab w:val="left" w:pos="0"/>
        </w:tabs>
        <w:rPr>
          <w:rFonts w:ascii="Arial" w:hAnsi="Arial" w:cs="Arial"/>
          <w:b/>
          <w:i/>
          <w:sz w:val="20"/>
          <w:u w:val="single"/>
        </w:rPr>
      </w:pPr>
      <w:r>
        <w:rPr>
          <w:rFonts w:ascii="Arial" w:hAnsi="Arial" w:cs="Arial"/>
          <w:b/>
          <w:sz w:val="20"/>
        </w:rPr>
        <w:t>Answers to Questions</w:t>
      </w:r>
    </w:p>
    <w:p w:rsidR="0009176E" w:rsidRDefault="0009176E" w:rsidP="0009176E">
      <w:pPr>
        <w:tabs>
          <w:tab w:val="left" w:pos="0"/>
        </w:tabs>
        <w:rPr>
          <w:rFonts w:ascii="Arial" w:hAnsi="Arial" w:cs="Arial"/>
        </w:rPr>
      </w:pPr>
    </w:p>
    <w:p w:rsidR="0009176E" w:rsidRDefault="0009176E" w:rsidP="0009176E">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r w:rsidR="00DD1DDE">
        <w:rPr>
          <w:rFonts w:ascii="Arial" w:hAnsi="Arial" w:cs="Arial"/>
        </w:rPr>
        <w:t>Note: Some questions have been paraphrased in the interest of readability and clarity.</w:t>
      </w:r>
    </w:p>
    <w:p w:rsidR="0009176E" w:rsidRDefault="0009176E" w:rsidP="0009176E">
      <w:pPr>
        <w:tabs>
          <w:tab w:val="left" w:pos="0"/>
        </w:tabs>
        <w:jc w:val="both"/>
        <w:rPr>
          <w:rFonts w:ascii="Arial" w:hAnsi="Arial" w:cs="Arial"/>
        </w:rPr>
      </w:pPr>
    </w:p>
    <w:p w:rsidR="0009176E" w:rsidRDefault="0009176E" w:rsidP="0009176E">
      <w:pPr>
        <w:tabs>
          <w:tab w:val="left" w:pos="0"/>
        </w:tabs>
        <w:rPr>
          <w:rFonts w:ascii="Arial" w:hAnsi="Arial" w:cs="Arial"/>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169"/>
        <w:gridCol w:w="7233"/>
      </w:tblGrid>
      <w:tr w:rsidR="0009176E" w:rsidTr="00E64AD2">
        <w:trPr>
          <w:trHeight w:val="467"/>
          <w:tblHeader/>
        </w:trPr>
        <w:tc>
          <w:tcPr>
            <w:tcW w:w="88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9" w:type="dxa"/>
            <w:tcBorders>
              <w:top w:val="single" w:sz="4" w:space="0" w:color="auto"/>
              <w:left w:val="single" w:sz="4" w:space="0" w:color="auto"/>
              <w:bottom w:val="single" w:sz="4" w:space="0" w:color="auto"/>
              <w:right w:val="single" w:sz="4" w:space="0" w:color="auto"/>
            </w:tcBorders>
            <w:shd w:val="clear" w:color="auto" w:fill="CCFFCC"/>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3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9176E" w:rsidTr="00E64AD2">
        <w:trPr>
          <w:trHeight w:val="2595"/>
        </w:trPr>
        <w:tc>
          <w:tcPr>
            <w:tcW w:w="881" w:type="dxa"/>
            <w:tcBorders>
              <w:top w:val="single" w:sz="4" w:space="0" w:color="auto"/>
              <w:left w:val="single" w:sz="4" w:space="0" w:color="auto"/>
              <w:bottom w:val="single" w:sz="4" w:space="0" w:color="auto"/>
              <w:right w:val="single" w:sz="4" w:space="0" w:color="auto"/>
            </w:tcBorders>
            <w:hideMark/>
          </w:tcPr>
          <w:p w:rsidR="0009176E" w:rsidRDefault="0009176E" w:rsidP="00E64AD2">
            <w:pPr>
              <w:tabs>
                <w:tab w:val="left" w:pos="0"/>
              </w:tabs>
              <w:autoSpaceDN w:val="0"/>
              <w:jc w:val="center"/>
              <w:rPr>
                <w:rFonts w:ascii="Arial" w:hAnsi="Arial" w:cs="Arial"/>
              </w:rPr>
            </w:pPr>
            <w:r>
              <w:rPr>
                <w:rFonts w:ascii="Arial" w:hAnsi="Arial" w:cs="Arial"/>
              </w:rPr>
              <w:t>1</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rPr>
                <w:rFonts w:ascii="Arial" w:hAnsi="Arial" w:cs="Arial"/>
                <w:b/>
              </w:rPr>
            </w:pPr>
            <w:r w:rsidRPr="000F635B">
              <w:rPr>
                <w:rFonts w:ascii="Arial" w:hAnsi="Arial" w:cs="Arial"/>
                <w:b/>
              </w:rPr>
              <w:t>When trying to open a Portable Document Format (PDF) document I am receiving an error message and are unable to access the PDF document. How should I proceed?</w:t>
            </w:r>
          </w:p>
          <w:p w:rsidR="0009176E" w:rsidRDefault="0009176E" w:rsidP="00E64AD2">
            <w:pPr>
              <w:tabs>
                <w:tab w:val="left" w:pos="0"/>
              </w:tabs>
              <w:overflowPunct w:val="0"/>
              <w:autoSpaceDE w:val="0"/>
              <w:autoSpaceDN w:val="0"/>
              <w:adjustRightInd w:val="0"/>
              <w:rPr>
                <w:rFonts w:ascii="Arial" w:hAnsi="Arial" w:cs="Arial"/>
                <w:b/>
              </w:rPr>
            </w:pPr>
          </w:p>
          <w:p w:rsidR="0009176E" w:rsidRDefault="0009176E" w:rsidP="00E64AD2">
            <w:pPr>
              <w:tabs>
                <w:tab w:val="left" w:pos="0"/>
              </w:tabs>
              <w:overflowPunct w:val="0"/>
              <w:autoSpaceDE w:val="0"/>
              <w:autoSpaceDN w:val="0"/>
              <w:adjustRightInd w:val="0"/>
              <w:rPr>
                <w:rFonts w:ascii="Arial" w:hAnsi="Arial" w:cs="Arial"/>
              </w:rPr>
            </w:pPr>
            <w:r w:rsidRPr="000F63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0526CC" w:rsidRPr="000F635B" w:rsidRDefault="000526CC" w:rsidP="00E64AD2">
            <w:pPr>
              <w:tabs>
                <w:tab w:val="left" w:pos="0"/>
              </w:tabs>
              <w:overflowPunct w:val="0"/>
              <w:autoSpaceDE w:val="0"/>
              <w:autoSpaceDN w:val="0"/>
              <w:adjustRightInd w:val="0"/>
              <w:rPr>
                <w:rFonts w:ascii="Arial" w:hAnsi="Arial" w:cs="Arial"/>
              </w:rPr>
            </w:pPr>
          </w:p>
        </w:tc>
      </w:tr>
      <w:tr w:rsidR="0009176E" w:rsidTr="00E64AD2">
        <w:trPr>
          <w:trHeight w:val="3167"/>
        </w:trPr>
        <w:tc>
          <w:tcPr>
            <w:tcW w:w="881" w:type="dxa"/>
            <w:tcBorders>
              <w:top w:val="single" w:sz="4" w:space="0" w:color="auto"/>
              <w:left w:val="single" w:sz="4" w:space="0" w:color="auto"/>
              <w:bottom w:val="single" w:sz="4" w:space="0" w:color="auto"/>
              <w:right w:val="single" w:sz="4" w:space="0" w:color="auto"/>
            </w:tcBorders>
            <w:hideMark/>
          </w:tcPr>
          <w:p w:rsidR="0009176E" w:rsidRDefault="0009176E" w:rsidP="00E64AD2">
            <w:pPr>
              <w:tabs>
                <w:tab w:val="left" w:pos="0"/>
              </w:tabs>
              <w:autoSpaceDN w:val="0"/>
              <w:jc w:val="center"/>
              <w:rPr>
                <w:rFonts w:ascii="Arial" w:hAnsi="Arial" w:cs="Arial"/>
              </w:rPr>
            </w:pPr>
            <w:r>
              <w:rPr>
                <w:rFonts w:ascii="Arial" w:hAnsi="Arial" w:cs="Arial"/>
              </w:rPr>
              <w:t>2</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Required Bid Solicitation Documents</w:t>
            </w:r>
          </w:p>
        </w:tc>
        <w:tc>
          <w:tcPr>
            <w:tcW w:w="7233" w:type="dxa"/>
            <w:tcBorders>
              <w:top w:val="single" w:sz="4" w:space="0" w:color="auto"/>
              <w:left w:val="single" w:sz="4" w:space="0" w:color="auto"/>
              <w:bottom w:val="single" w:sz="4" w:space="0" w:color="auto"/>
              <w:right w:val="single" w:sz="4" w:space="0" w:color="auto"/>
            </w:tcBorders>
          </w:tcPr>
          <w:p w:rsidR="0009176E" w:rsidRPr="000F635B" w:rsidRDefault="0009176E" w:rsidP="00E64AD2">
            <w:pPr>
              <w:tabs>
                <w:tab w:val="left" w:pos="0"/>
                <w:tab w:val="left" w:pos="1346"/>
              </w:tabs>
              <w:overflowPunct w:val="0"/>
              <w:autoSpaceDE w:val="0"/>
              <w:autoSpaceDN w:val="0"/>
              <w:adjustRightInd w:val="0"/>
              <w:rPr>
                <w:rFonts w:ascii="Arial" w:hAnsi="Arial" w:cs="Arial"/>
                <w:b/>
              </w:rPr>
            </w:pPr>
            <w:r w:rsidRPr="000F635B">
              <w:rPr>
                <w:rFonts w:ascii="Arial" w:hAnsi="Arial" w:cs="Arial"/>
                <w:b/>
              </w:rPr>
              <w:t>Should I check that I have properly completed and attached all of the required documents with my submitted Quote?</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09176E" w:rsidP="00E64AD2">
            <w:pPr>
              <w:tabs>
                <w:tab w:val="left" w:pos="0"/>
                <w:tab w:val="left" w:pos="1346"/>
              </w:tabs>
              <w:overflowPunct w:val="0"/>
              <w:autoSpaceDE w:val="0"/>
              <w:autoSpaceDN w:val="0"/>
              <w:adjustRightInd w:val="0"/>
              <w:rPr>
                <w:rFonts w:ascii="Arial" w:hAnsi="Arial" w:cs="Arial"/>
              </w:rPr>
            </w:pPr>
            <w:r w:rsidRPr="000F635B">
              <w:rPr>
                <w:rFonts w:ascii="Arial" w:hAnsi="Arial" w:cs="Arial"/>
              </w:rPr>
              <w:t xml:space="preserve">Yes.  Prior to the Quote Opening Deadline,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fails to attach a required form or attaches a blank form.  To review a submitted a Quote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r>
              <w:rPr>
                <w:rFonts w:ascii="Arial" w:hAnsi="Arial" w:cs="Arial"/>
              </w:rPr>
              <w:tab/>
            </w:r>
          </w:p>
        </w:tc>
      </w:tr>
      <w:tr w:rsidR="0009176E"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3</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1.3.1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Electronic Questions and Answers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If there are additional questions based upon the answers to the Question and Answer period, where should those questions be directed?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No additional questions may be submitted outside of the designated Electronic Question and Answer Period, which closed on July 9, 2019.</w:t>
            </w:r>
          </w:p>
          <w:p w:rsidR="000526CC" w:rsidRPr="000159BC" w:rsidRDefault="000526CC" w:rsidP="00E64AD2">
            <w:pPr>
              <w:tabs>
                <w:tab w:val="left" w:pos="0"/>
                <w:tab w:val="left" w:pos="1346"/>
              </w:tabs>
              <w:overflowPunct w:val="0"/>
              <w:autoSpaceDE w:val="0"/>
              <w:autoSpaceDN w:val="0"/>
              <w:adjustRightInd w:val="0"/>
              <w:rPr>
                <w:rFonts w:ascii="Arial" w:hAnsi="Arial" w:cs="Arial"/>
              </w:rPr>
            </w:pPr>
          </w:p>
        </w:tc>
      </w:tr>
      <w:tr w:rsidR="0009176E" w:rsidTr="00E64AD2">
        <w:trPr>
          <w:trHeight w:val="77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4</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3.1.1</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Certified Court Reporters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546E06">
              <w:rPr>
                <w:rFonts w:ascii="Arial" w:hAnsi="Arial" w:cs="Arial"/>
                <w:b/>
              </w:rPr>
              <w:t xml:space="preserve">Will RPR’s (Registered Professional Reporters) be able to work on this contract? It is the only test requirement that the State Board of Court Reporting has used for the past 10 years.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sidRPr="0095573F">
              <w:rPr>
                <w:rFonts w:ascii="Arial" w:hAnsi="Arial" w:cs="Arial"/>
              </w:rPr>
              <w:t>The National Court Reporters Association</w:t>
            </w:r>
            <w:r w:rsidR="00AD051B">
              <w:rPr>
                <w:rFonts w:ascii="Arial" w:hAnsi="Arial" w:cs="Arial"/>
              </w:rPr>
              <w:t>’s</w:t>
            </w:r>
            <w:r w:rsidRPr="0095573F">
              <w:rPr>
                <w:rFonts w:ascii="Arial" w:hAnsi="Arial" w:cs="Arial"/>
              </w:rPr>
              <w:t xml:space="preserve"> Registered Professional Reporter examination shall be the Board-approved certification of court reporters. The Board will accept a National Court Reporters Association Registered Professional Reporter </w:t>
            </w:r>
            <w:r w:rsidR="00DD1DDE">
              <w:rPr>
                <w:rFonts w:ascii="Arial" w:hAnsi="Arial" w:cs="Arial"/>
              </w:rPr>
              <w:t>certification given</w:t>
            </w:r>
            <w:r w:rsidRPr="0095573F">
              <w:rPr>
                <w:rFonts w:ascii="Arial" w:hAnsi="Arial" w:cs="Arial"/>
              </w:rPr>
              <w:t xml:space="preserve"> on or after May 1, 2006 to satisfy the examination requirement for certification as a court reporter under </w:t>
            </w:r>
            <w:r w:rsidRPr="0095573F">
              <w:rPr>
                <w:rFonts w:ascii="Arial" w:hAnsi="Arial" w:cs="Arial"/>
                <w:u w:val="single"/>
              </w:rPr>
              <w:t>N.J.A.C.</w:t>
            </w:r>
            <w:r w:rsidRPr="0095573F">
              <w:rPr>
                <w:rFonts w:ascii="Arial" w:hAnsi="Arial" w:cs="Arial"/>
              </w:rPr>
              <w:t xml:space="preserve"> 13:43-2.1.</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Please refer to Section 3.1.1 of the Revised Bid Solicitation.</w:t>
            </w:r>
          </w:p>
          <w:p w:rsidR="000526CC" w:rsidRPr="0096662A" w:rsidRDefault="000526CC" w:rsidP="00E64AD2">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lastRenderedPageBreak/>
              <w:t>5</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3.1.1</w:t>
            </w:r>
          </w:p>
          <w:p w:rsidR="0009176E" w:rsidRPr="0095573F"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Certified Court Reporters </w:t>
            </w:r>
            <w:r w:rsidRPr="0095573F">
              <w:rPr>
                <w:rFonts w:ascii="Arial" w:hAnsi="Arial" w:cs="Arial"/>
              </w:rPr>
              <w:t xml:space="preserve">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NJ Administrate Code </w:t>
            </w:r>
            <w:r w:rsidRPr="0029179E">
              <w:rPr>
                <w:rFonts w:ascii="Arial" w:hAnsi="Arial" w:cs="Arial"/>
                <w:b/>
              </w:rPr>
              <w:t>Title 13- Chapter 43 (Law &amp; Public Safety) Division of Consumer Affairs State Board of Court Reporting issues Temporary Registered Reporter (TRR) certification. The State Board of Court Reporting (SBCR) recognizes the importance of this temporary certification so that court reporters may work in the industry and bridge the gap until the CCR is achieved. It should be noted that most if not all TRRs have met the skill requirements needed to be a CCR when they graduated from their course of study, and have continued to hone them while in the field. The SBCR list stringent requirements for the</w:t>
            </w:r>
            <w:r>
              <w:rPr>
                <w:rFonts w:ascii="Arial" w:hAnsi="Arial" w:cs="Arial"/>
                <w:b/>
              </w:rPr>
              <w:t xml:space="preserve"> use of TRRs. Based on the SBCR</w:t>
            </w:r>
            <w:r w:rsidRPr="0029179E">
              <w:rPr>
                <w:rFonts w:ascii="Arial" w:hAnsi="Arial" w:cs="Arial"/>
                <w:b/>
              </w:rPr>
              <w:t>s issuance of this certification, would you amend this Bid Solicit</w:t>
            </w:r>
            <w:r>
              <w:rPr>
                <w:rFonts w:ascii="Arial" w:hAnsi="Arial" w:cs="Arial"/>
                <w:b/>
              </w:rPr>
              <w:t>ation to include the use of TRR</w:t>
            </w:r>
            <w:r w:rsidRPr="0029179E">
              <w:rPr>
                <w:rFonts w:ascii="Arial" w:hAnsi="Arial" w:cs="Arial"/>
                <w:b/>
              </w:rPr>
              <w:t>s along with CCRs and CRCRs? Currently CCRs and CRCRs are in high demand. Permitting TRRs would assist with coverage, while at the same time not compromise the SBCR certification standards that are currently in place.</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526CC" w:rsidP="000526CC">
            <w:pPr>
              <w:tabs>
                <w:tab w:val="left" w:pos="0"/>
                <w:tab w:val="left" w:pos="1346"/>
              </w:tabs>
              <w:overflowPunct w:val="0"/>
              <w:autoSpaceDE w:val="0"/>
              <w:autoSpaceDN w:val="0"/>
              <w:adjustRightInd w:val="0"/>
              <w:rPr>
                <w:rFonts w:ascii="Arial" w:hAnsi="Arial" w:cs="Arial"/>
              </w:rPr>
            </w:pPr>
            <w:r>
              <w:rPr>
                <w:rFonts w:ascii="Arial" w:hAnsi="Arial" w:cs="Arial"/>
              </w:rPr>
              <w:t xml:space="preserve">The State declines to revise its requirement </w:t>
            </w:r>
            <w:r w:rsidR="00A03650">
              <w:rPr>
                <w:rFonts w:ascii="Arial" w:hAnsi="Arial" w:cs="Arial"/>
              </w:rPr>
              <w:t>for CCRs and CRCRs</w:t>
            </w:r>
            <w:r>
              <w:rPr>
                <w:rFonts w:ascii="Arial" w:hAnsi="Arial" w:cs="Arial"/>
              </w:rPr>
              <w:t xml:space="preserve">. </w:t>
            </w:r>
            <w:r w:rsidR="0009176E">
              <w:rPr>
                <w:rFonts w:ascii="Arial" w:hAnsi="Arial" w:cs="Arial"/>
              </w:rPr>
              <w:t xml:space="preserve">Temporary Registered Reporters shall not be permitted to work on this Blanket P.O. </w:t>
            </w:r>
          </w:p>
          <w:p w:rsidR="000526CC" w:rsidRPr="0095573F" w:rsidRDefault="000526CC" w:rsidP="000526CC">
            <w:pPr>
              <w:tabs>
                <w:tab w:val="left" w:pos="0"/>
                <w:tab w:val="left" w:pos="1346"/>
              </w:tabs>
              <w:overflowPunct w:val="0"/>
              <w:autoSpaceDE w:val="0"/>
              <w:autoSpaceDN w:val="0"/>
              <w:adjustRightInd w:val="0"/>
              <w:rPr>
                <w:rFonts w:ascii="Arial" w:hAnsi="Arial" w:cs="Arial"/>
              </w:rPr>
            </w:pPr>
          </w:p>
        </w:tc>
      </w:tr>
      <w:tr w:rsidR="0009176E" w:rsidTr="005E2C70">
        <w:trPr>
          <w:trHeight w:val="3455"/>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6</w:t>
            </w:r>
          </w:p>
        </w:tc>
        <w:tc>
          <w:tcPr>
            <w:tcW w:w="2169" w:type="dxa"/>
            <w:tcBorders>
              <w:top w:val="single" w:sz="4" w:space="0" w:color="auto"/>
              <w:left w:val="single" w:sz="4" w:space="0" w:color="auto"/>
              <w:bottom w:val="single" w:sz="4" w:space="0" w:color="auto"/>
              <w:right w:val="single" w:sz="4" w:space="0" w:color="auto"/>
            </w:tcBorders>
          </w:tcPr>
          <w:p w:rsidR="0009176E" w:rsidRPr="0009176E" w:rsidRDefault="0009176E" w:rsidP="0009176E">
            <w:pPr>
              <w:tabs>
                <w:tab w:val="left" w:pos="0"/>
              </w:tabs>
              <w:overflowPunct w:val="0"/>
              <w:autoSpaceDE w:val="0"/>
              <w:autoSpaceDN w:val="0"/>
              <w:adjustRightInd w:val="0"/>
              <w:jc w:val="center"/>
              <w:rPr>
                <w:rFonts w:ascii="Arial" w:hAnsi="Arial" w:cs="Arial"/>
              </w:rPr>
            </w:pPr>
            <w:r w:rsidRPr="0009176E">
              <w:rPr>
                <w:rFonts w:ascii="Arial" w:hAnsi="Arial" w:cs="Arial"/>
              </w:rPr>
              <w:t xml:space="preserve">Section 3.1.3 </w:t>
            </w:r>
          </w:p>
          <w:p w:rsidR="0009176E" w:rsidRDefault="0009176E" w:rsidP="0009176E">
            <w:pPr>
              <w:tabs>
                <w:tab w:val="left" w:pos="0"/>
              </w:tabs>
              <w:overflowPunct w:val="0"/>
              <w:autoSpaceDE w:val="0"/>
              <w:autoSpaceDN w:val="0"/>
              <w:adjustRightInd w:val="0"/>
              <w:jc w:val="center"/>
              <w:rPr>
                <w:rFonts w:ascii="Arial" w:hAnsi="Arial" w:cs="Arial"/>
              </w:rPr>
            </w:pPr>
            <w:r w:rsidRPr="0009176E">
              <w:rPr>
                <w:rFonts w:ascii="Arial" w:hAnsi="Arial" w:cs="Arial"/>
              </w:rPr>
              <w:t>Cancellation of Proceedings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09176E">
            <w:pPr>
              <w:tabs>
                <w:tab w:val="left" w:pos="0"/>
                <w:tab w:val="left" w:pos="1346"/>
              </w:tabs>
              <w:overflowPunct w:val="0"/>
              <w:autoSpaceDE w:val="0"/>
              <w:autoSpaceDN w:val="0"/>
              <w:adjustRightInd w:val="0"/>
              <w:rPr>
                <w:rFonts w:ascii="Arial" w:hAnsi="Arial" w:cs="Arial"/>
                <w:b/>
              </w:rPr>
            </w:pPr>
            <w:r w:rsidRPr="0029179E">
              <w:rPr>
                <w:rFonts w:ascii="Arial" w:hAnsi="Arial" w:cs="Arial"/>
                <w:b/>
              </w:rPr>
              <w:t xml:space="preserve">The Using Agency is not liable for an attendance fee should the CCR or </w:t>
            </w:r>
            <w:r>
              <w:rPr>
                <w:rFonts w:ascii="Arial" w:hAnsi="Arial" w:cs="Arial"/>
                <w:b/>
              </w:rPr>
              <w:t>CRCR fail to notify their firm.</w:t>
            </w:r>
            <w:r w:rsidRPr="0029179E">
              <w:rPr>
                <w:rFonts w:ascii="Arial" w:hAnsi="Arial" w:cs="Arial"/>
                <w:b/>
              </w:rPr>
              <w:t xml:space="preserve"> These are independe</w:t>
            </w:r>
            <w:r>
              <w:rPr>
                <w:rFonts w:ascii="Arial" w:hAnsi="Arial" w:cs="Arial"/>
                <w:b/>
              </w:rPr>
              <w:t>nt contractors, not employees. Their firm</w:t>
            </w:r>
            <w:r w:rsidRPr="0029179E">
              <w:rPr>
                <w:rFonts w:ascii="Arial" w:hAnsi="Arial" w:cs="Arial"/>
                <w:b/>
              </w:rPr>
              <w:t xml:space="preserve"> implies an employer/employee relationship. They are not bound to communicate or relay messages of such nature. It should be the responsibility of the using agency or their representative to contact the vendor of such cancellations, not the resource assigned. Will you amend this section to put the responsibility on the using agency not the resource utilized to cover the court reporting assignment?</w:t>
            </w:r>
          </w:p>
          <w:p w:rsidR="0009176E" w:rsidRDefault="0009176E" w:rsidP="0009176E">
            <w:pPr>
              <w:tabs>
                <w:tab w:val="left" w:pos="0"/>
                <w:tab w:val="left" w:pos="1346"/>
              </w:tabs>
              <w:overflowPunct w:val="0"/>
              <w:autoSpaceDE w:val="0"/>
              <w:autoSpaceDN w:val="0"/>
              <w:adjustRightInd w:val="0"/>
              <w:rPr>
                <w:rFonts w:ascii="Arial" w:hAnsi="Arial" w:cs="Arial"/>
              </w:rPr>
            </w:pPr>
          </w:p>
          <w:p w:rsidR="0009176E" w:rsidRDefault="0009176E" w:rsidP="0009176E">
            <w:pPr>
              <w:tabs>
                <w:tab w:val="left" w:pos="0"/>
                <w:tab w:val="left" w:pos="1346"/>
              </w:tabs>
              <w:overflowPunct w:val="0"/>
              <w:autoSpaceDE w:val="0"/>
              <w:autoSpaceDN w:val="0"/>
              <w:adjustRightInd w:val="0"/>
              <w:rPr>
                <w:rFonts w:ascii="Arial" w:hAnsi="Arial" w:cs="Arial"/>
              </w:rPr>
            </w:pPr>
            <w:r>
              <w:rPr>
                <w:rFonts w:ascii="Arial" w:hAnsi="Arial" w:cs="Arial"/>
              </w:rPr>
              <w:t>The State declines to revise Section 3.1.3.</w:t>
            </w:r>
            <w:r w:rsidR="000526CC">
              <w:rPr>
                <w:rFonts w:ascii="Arial" w:hAnsi="Arial" w:cs="Arial"/>
              </w:rPr>
              <w:t xml:space="preserve"> If a scheduled appearance is</w:t>
            </w:r>
            <w:r>
              <w:rPr>
                <w:rFonts w:ascii="Arial" w:hAnsi="Arial" w:cs="Arial"/>
              </w:rPr>
              <w:t xml:space="preserve"> cancelled in the presence of the CCR/CRCR, then it is the responsibility of that CCR/CRCR to provide notification to the Vendor {Contractor} for billing and scheduling purposes. The Using Agency will follow up with the Vendor {Contractor} for rescheduling, at its discretion.</w:t>
            </w:r>
          </w:p>
          <w:p w:rsidR="0009176E" w:rsidRDefault="0009176E" w:rsidP="00E64AD2">
            <w:pPr>
              <w:tabs>
                <w:tab w:val="left" w:pos="0"/>
                <w:tab w:val="left" w:pos="1346"/>
              </w:tabs>
              <w:overflowPunct w:val="0"/>
              <w:autoSpaceDE w:val="0"/>
              <w:autoSpaceDN w:val="0"/>
              <w:adjustRightInd w:val="0"/>
              <w:rPr>
                <w:rFonts w:ascii="Arial" w:hAnsi="Arial" w:cs="Arial"/>
                <w:b/>
              </w:rPr>
            </w:pPr>
          </w:p>
        </w:tc>
      </w:tr>
      <w:tr w:rsidR="0009176E" w:rsidTr="00A717B5">
        <w:trPr>
          <w:trHeight w:val="203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7</w:t>
            </w:r>
          </w:p>
        </w:tc>
        <w:tc>
          <w:tcPr>
            <w:tcW w:w="2169" w:type="dxa"/>
            <w:tcBorders>
              <w:top w:val="single" w:sz="4" w:space="0" w:color="auto"/>
              <w:left w:val="single" w:sz="4" w:space="0" w:color="auto"/>
              <w:bottom w:val="single" w:sz="4" w:space="0" w:color="auto"/>
              <w:right w:val="single" w:sz="4" w:space="0" w:color="auto"/>
            </w:tcBorders>
          </w:tcPr>
          <w:p w:rsidR="0009176E" w:rsidRPr="0009176E" w:rsidRDefault="0009176E" w:rsidP="0009176E">
            <w:pPr>
              <w:tabs>
                <w:tab w:val="left" w:pos="0"/>
              </w:tabs>
              <w:overflowPunct w:val="0"/>
              <w:autoSpaceDE w:val="0"/>
              <w:autoSpaceDN w:val="0"/>
              <w:adjustRightInd w:val="0"/>
              <w:jc w:val="center"/>
              <w:rPr>
                <w:rFonts w:ascii="Arial" w:hAnsi="Arial" w:cs="Arial"/>
              </w:rPr>
            </w:pPr>
            <w:r w:rsidRPr="0009176E">
              <w:rPr>
                <w:rFonts w:ascii="Arial" w:hAnsi="Arial" w:cs="Arial"/>
              </w:rPr>
              <w:t xml:space="preserve">Section 3.1.3 </w:t>
            </w:r>
          </w:p>
          <w:p w:rsidR="0009176E" w:rsidRPr="0009176E" w:rsidRDefault="0009176E" w:rsidP="0009176E">
            <w:pPr>
              <w:tabs>
                <w:tab w:val="left" w:pos="0"/>
              </w:tabs>
              <w:overflowPunct w:val="0"/>
              <w:autoSpaceDE w:val="0"/>
              <w:autoSpaceDN w:val="0"/>
              <w:adjustRightInd w:val="0"/>
              <w:jc w:val="center"/>
              <w:rPr>
                <w:rFonts w:ascii="Arial" w:hAnsi="Arial" w:cs="Arial"/>
              </w:rPr>
            </w:pPr>
            <w:r w:rsidRPr="0009176E">
              <w:rPr>
                <w:rFonts w:ascii="Arial" w:hAnsi="Arial" w:cs="Arial"/>
              </w:rPr>
              <w:t>Cancellation of Proceedings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09176E">
            <w:pPr>
              <w:tabs>
                <w:tab w:val="left" w:pos="0"/>
                <w:tab w:val="left" w:pos="1346"/>
              </w:tabs>
              <w:overflowPunct w:val="0"/>
              <w:autoSpaceDE w:val="0"/>
              <w:autoSpaceDN w:val="0"/>
              <w:adjustRightInd w:val="0"/>
              <w:rPr>
                <w:rFonts w:ascii="Arial" w:hAnsi="Arial" w:cs="Arial"/>
                <w:b/>
              </w:rPr>
            </w:pPr>
            <w:r>
              <w:rPr>
                <w:rFonts w:ascii="Arial" w:hAnsi="Arial" w:cs="Arial"/>
                <w:b/>
              </w:rPr>
              <w:t xml:space="preserve">Why is it the responsibility of the CCR/CRCR present to notify the firm of a cancellation? The CCRs are not employees of the State nor the Agency. It should be the responsibility of the Using Agency to notify the Vendor of any cancellation in writing as to avoid any problems and miscommunication between the Agency and the firm. Please amend to have the Using Agency responsible for cancellations. </w:t>
            </w:r>
          </w:p>
          <w:p w:rsidR="0009176E" w:rsidRDefault="0009176E" w:rsidP="0009176E">
            <w:pPr>
              <w:tabs>
                <w:tab w:val="left" w:pos="0"/>
                <w:tab w:val="left" w:pos="1346"/>
              </w:tabs>
              <w:overflowPunct w:val="0"/>
              <w:autoSpaceDE w:val="0"/>
              <w:autoSpaceDN w:val="0"/>
              <w:adjustRightInd w:val="0"/>
              <w:rPr>
                <w:rFonts w:ascii="Arial" w:hAnsi="Arial" w:cs="Arial"/>
                <w:b/>
              </w:rPr>
            </w:pPr>
          </w:p>
          <w:p w:rsidR="000526CC" w:rsidRDefault="0009176E" w:rsidP="000526CC">
            <w:pPr>
              <w:tabs>
                <w:tab w:val="left" w:pos="0"/>
                <w:tab w:val="left" w:pos="1346"/>
              </w:tabs>
              <w:overflowPunct w:val="0"/>
              <w:autoSpaceDE w:val="0"/>
              <w:autoSpaceDN w:val="0"/>
              <w:adjustRightInd w:val="0"/>
              <w:rPr>
                <w:rFonts w:ascii="Arial" w:hAnsi="Arial" w:cs="Arial"/>
              </w:rPr>
            </w:pPr>
            <w:r>
              <w:rPr>
                <w:rFonts w:ascii="Arial" w:hAnsi="Arial" w:cs="Arial"/>
              </w:rPr>
              <w:t>Please see Question #6.</w:t>
            </w:r>
          </w:p>
          <w:p w:rsidR="000526CC" w:rsidRPr="000526CC" w:rsidRDefault="000526CC" w:rsidP="000526CC">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lastRenderedPageBreak/>
              <w:t>8</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3.1.4</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Vendor {Contractor} Ability to Supply CCR and CRCR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What does it mean by submitting a list of CCRs/CRCRs assigned to each Using Agency? Court reporters are listed and utilized based on availability and are not guaranteed for any one particular Using Agency.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Pr="00EC2F42" w:rsidRDefault="0009176E" w:rsidP="00EA2C09">
            <w:pPr>
              <w:tabs>
                <w:tab w:val="left" w:pos="0"/>
                <w:tab w:val="left" w:pos="1346"/>
              </w:tabs>
              <w:overflowPunct w:val="0"/>
              <w:autoSpaceDE w:val="0"/>
              <w:autoSpaceDN w:val="0"/>
              <w:adjustRightInd w:val="0"/>
              <w:rPr>
                <w:rFonts w:ascii="Arial" w:hAnsi="Arial" w:cs="Arial"/>
              </w:rPr>
            </w:pPr>
            <w:r w:rsidRPr="00B85456">
              <w:rPr>
                <w:rFonts w:ascii="Arial" w:hAnsi="Arial" w:cs="Arial"/>
              </w:rPr>
              <w:t xml:space="preserve">All CCRs/CRCRs for each Vendor {Contractor} must be submitted in a list to each Using Agency. </w:t>
            </w:r>
            <w:r>
              <w:rPr>
                <w:rFonts w:ascii="Arial" w:hAnsi="Arial" w:cs="Arial"/>
              </w:rPr>
              <w:t xml:space="preserve">This list shall be </w:t>
            </w:r>
            <w:r w:rsidR="003407E6">
              <w:rPr>
                <w:rFonts w:ascii="Arial" w:hAnsi="Arial" w:cs="Arial"/>
              </w:rPr>
              <w:t>utilized by each Using Agency</w:t>
            </w:r>
            <w:r>
              <w:rPr>
                <w:rFonts w:ascii="Arial" w:hAnsi="Arial" w:cs="Arial"/>
              </w:rPr>
              <w:t xml:space="preserve"> for </w:t>
            </w:r>
            <w:r w:rsidR="00EA2C09">
              <w:rPr>
                <w:rFonts w:ascii="Arial" w:hAnsi="Arial" w:cs="Arial"/>
              </w:rPr>
              <w:t>confirmation of the certification of the CCR/CRCR</w:t>
            </w:r>
            <w:r>
              <w:rPr>
                <w:rFonts w:ascii="Arial" w:hAnsi="Arial" w:cs="Arial"/>
              </w:rPr>
              <w:t xml:space="preserve"> when requested. This is to ensure all CCRs/CRCRs being used are certified and fulfill all the requirements of the Blanket P.O.</w:t>
            </w: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9</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3.1.6</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Method of Operation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29179E">
              <w:rPr>
                <w:rFonts w:ascii="Arial" w:hAnsi="Arial" w:cs="Arial"/>
                <w:b/>
              </w:rPr>
              <w:t>For the purposes of this section, the quest</w:t>
            </w:r>
            <w:r>
              <w:rPr>
                <w:rFonts w:ascii="Arial" w:hAnsi="Arial" w:cs="Arial"/>
                <w:b/>
              </w:rPr>
              <w:t>ions only relate to DLWD-Worker</w:t>
            </w:r>
            <w:r w:rsidRPr="0029179E">
              <w:rPr>
                <w:rFonts w:ascii="Arial" w:hAnsi="Arial" w:cs="Arial"/>
                <w:b/>
              </w:rPr>
              <w:t>s Compensation. They do not relate to Certified Court Reporters/Certi</w:t>
            </w:r>
            <w:r>
              <w:rPr>
                <w:rFonts w:ascii="Arial" w:hAnsi="Arial" w:cs="Arial"/>
                <w:b/>
              </w:rPr>
              <w:t>fied Real Time Court Reporters</w:t>
            </w:r>
            <w:r w:rsidRPr="0029179E">
              <w:rPr>
                <w:rFonts w:ascii="Arial" w:hAnsi="Arial" w:cs="Arial"/>
                <w:b/>
              </w:rPr>
              <w:t xml:space="preserve"> Statewide</w:t>
            </w:r>
            <w:r>
              <w:rPr>
                <w:rFonts w:ascii="Arial" w:hAnsi="Arial" w:cs="Arial"/>
                <w:b/>
              </w:rPr>
              <w:t>.</w:t>
            </w:r>
            <w:r w:rsidRPr="0029179E">
              <w:rPr>
                <w:rFonts w:ascii="Arial" w:hAnsi="Arial" w:cs="Arial"/>
                <w:b/>
              </w:rPr>
              <w:t xml:space="preserve"> Will there be any other operational methods or procedures after this MBPO award applicable to DLWD-WC, or is this the only one which will govern throughout the life of this MBPO? If there is going to be, why then is it not part of this Bid Solicitation? Are DWLD-WC vicinages and territories to adhere to this MOO regarding CCR or CRCR coverages as described therein on a daily, weekly, per DWLD-WC cycle, monthly, yearly, or once for the lifetime of this MBPO basis?</w:t>
            </w:r>
          </w:p>
          <w:p w:rsidR="0009176E" w:rsidRDefault="0009176E" w:rsidP="00E64AD2">
            <w:pPr>
              <w:tabs>
                <w:tab w:val="left" w:pos="0"/>
                <w:tab w:val="left" w:pos="1346"/>
              </w:tabs>
              <w:overflowPunct w:val="0"/>
              <w:autoSpaceDE w:val="0"/>
              <w:autoSpaceDN w:val="0"/>
              <w:adjustRightInd w:val="0"/>
              <w:ind w:firstLine="72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sidRPr="00C53060">
              <w:rPr>
                <w:rFonts w:ascii="Arial" w:hAnsi="Arial" w:cs="Arial"/>
              </w:rPr>
              <w:t>The Method of Operation shall apply to each awarded Vendor {Contractor} for both Statewide</w:t>
            </w:r>
            <w:r w:rsidR="003407E6">
              <w:rPr>
                <w:rFonts w:ascii="Arial" w:hAnsi="Arial" w:cs="Arial"/>
              </w:rPr>
              <w:t xml:space="preserve"> and</w:t>
            </w:r>
            <w:r w:rsidRPr="00C53060">
              <w:rPr>
                <w:rFonts w:ascii="Arial" w:hAnsi="Arial" w:cs="Arial"/>
              </w:rPr>
              <w:t xml:space="preserve"> Workers’ Compensation.</w:t>
            </w:r>
            <w:r>
              <w:rPr>
                <w:rFonts w:ascii="Arial" w:hAnsi="Arial" w:cs="Arial"/>
              </w:rPr>
              <w:t xml:space="preserve"> No other Method of Operation shall be utilized or permitted under this Blanket P.O., as specified by Section 3.1.6 of the Revised Bid Solicitation.</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3407E6" w:rsidP="00E64AD2">
            <w:pPr>
              <w:tabs>
                <w:tab w:val="left" w:pos="0"/>
                <w:tab w:val="left" w:pos="1346"/>
              </w:tabs>
              <w:overflowPunct w:val="0"/>
              <w:autoSpaceDE w:val="0"/>
              <w:autoSpaceDN w:val="0"/>
              <w:adjustRightInd w:val="0"/>
              <w:rPr>
                <w:rFonts w:ascii="Arial" w:hAnsi="Arial" w:cs="Arial"/>
              </w:rPr>
            </w:pPr>
            <w:r>
              <w:rPr>
                <w:rFonts w:ascii="Arial" w:hAnsi="Arial" w:cs="Arial"/>
              </w:rPr>
              <w:t>Please refer to Answer #10</w:t>
            </w:r>
            <w:r w:rsidR="0009176E">
              <w:rPr>
                <w:rFonts w:ascii="Arial" w:hAnsi="Arial" w:cs="Arial"/>
              </w:rPr>
              <w:t xml:space="preserve"> and Section 3.1.6</w:t>
            </w:r>
            <w:r w:rsidR="00D065FA">
              <w:rPr>
                <w:rFonts w:ascii="Arial" w:hAnsi="Arial" w:cs="Arial"/>
              </w:rPr>
              <w:t xml:space="preserve"> and Section 3.1.6.1</w:t>
            </w:r>
            <w:r w:rsidR="0009176E">
              <w:rPr>
                <w:rFonts w:ascii="Arial" w:hAnsi="Arial" w:cs="Arial"/>
              </w:rPr>
              <w:t xml:space="preserve"> of the Revised Bid Solicitation </w:t>
            </w:r>
            <w:r w:rsidR="00D065FA">
              <w:rPr>
                <w:rFonts w:ascii="Arial" w:hAnsi="Arial" w:cs="Arial"/>
              </w:rPr>
              <w:t>for more</w:t>
            </w:r>
            <w:r w:rsidR="0009176E">
              <w:rPr>
                <w:rFonts w:ascii="Arial" w:hAnsi="Arial" w:cs="Arial"/>
              </w:rPr>
              <w:t xml:space="preserve"> information regarding the Workers Compensation Method of Operation.</w:t>
            </w:r>
          </w:p>
          <w:p w:rsidR="000526CC" w:rsidRPr="00ED7D8A" w:rsidRDefault="000526CC" w:rsidP="00E64AD2">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10</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3.1.6</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Method of Operation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How will Workers’ Compensation follow the Method of Operation? Will agencies be contacted based on a 3 week cycle as they were in the current statewide contract? Will Vendors be contacted daily? Who will be making the contact? Will awards be made to the lowest Vendor for the entire contract length? How is Worker’s Compensation being rated on Price? What is the formula being used?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Workers’ Compensation Vendors {Contractors} will be contacted on a three (3) week cycle by Workers’ Compensation as the Workers’ Compensation Hearings are scheduled on a three (3) week cycle. Please refer to Section 3.1.6</w:t>
            </w:r>
            <w:r w:rsidR="00D065FA">
              <w:rPr>
                <w:rFonts w:ascii="Arial" w:hAnsi="Arial" w:cs="Arial"/>
              </w:rPr>
              <w:t xml:space="preserve"> and Section 3.6.1</w:t>
            </w:r>
            <w:r>
              <w:rPr>
                <w:rFonts w:ascii="Arial" w:hAnsi="Arial" w:cs="Arial"/>
              </w:rPr>
              <w:t xml:space="preserve"> of the Revised Bid Solicitation for information regarding the Method of Operation for Workers’ Compensation. </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5845AA" w:rsidP="00E64AD2">
            <w:pPr>
              <w:tabs>
                <w:tab w:val="left" w:pos="0"/>
              </w:tabs>
              <w:overflowPunct w:val="0"/>
              <w:autoSpaceDE w:val="0"/>
              <w:autoSpaceDN w:val="0"/>
              <w:adjustRightInd w:val="0"/>
              <w:rPr>
                <w:rFonts w:ascii="Arial" w:hAnsi="Arial" w:cs="Arial"/>
              </w:rPr>
            </w:pPr>
            <w:r>
              <w:rPr>
                <w:rFonts w:ascii="Arial" w:hAnsi="Arial" w:cs="Arial"/>
              </w:rPr>
              <w:t>As specified by Section 6.7.1</w:t>
            </w:r>
            <w:r w:rsidR="0009176E">
              <w:rPr>
                <w:rFonts w:ascii="Arial" w:hAnsi="Arial" w:cs="Arial"/>
              </w:rPr>
              <w:t xml:space="preserve"> of the Bid Solicitation, </w:t>
            </w:r>
            <w:r w:rsidR="0009176E">
              <w:rPr>
                <w:rFonts w:ascii="Arial" w:hAnsi="Arial" w:cs="Arial"/>
                <w:i/>
              </w:rPr>
              <w:t>“The Bureau will utilize a weighted consumption/market basket model to evaluate pricing.  The pricing model will be date-stamped and entered into the record before Quote opening”</w:t>
            </w:r>
            <w:r w:rsidR="0009176E">
              <w:rPr>
                <w:rFonts w:ascii="Arial" w:hAnsi="Arial" w:cs="Arial"/>
              </w:rPr>
              <w:t>. The State declines to disclose the specifics of the pricing model prior to the opening of Quotes.</w:t>
            </w:r>
          </w:p>
          <w:p w:rsidR="0009176E" w:rsidRPr="00387D44" w:rsidRDefault="0009176E" w:rsidP="00E64AD2">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11</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3.1.7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Vendor {Contractor} Commitment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29179E">
              <w:rPr>
                <w:rFonts w:ascii="Arial" w:hAnsi="Arial" w:cs="Arial"/>
                <w:b/>
              </w:rPr>
              <w:t xml:space="preserve">How will poor performance be quantified under this section? How many complaints or </w:t>
            </w:r>
            <w:r>
              <w:rPr>
                <w:rFonts w:ascii="Arial" w:hAnsi="Arial" w:cs="Arial"/>
                <w:b/>
              </w:rPr>
              <w:t>PB-36 filings within the vendor’</w:t>
            </w:r>
            <w:r w:rsidRPr="0029179E">
              <w:rPr>
                <w:rFonts w:ascii="Arial" w:hAnsi="Arial" w:cs="Arial"/>
                <w:b/>
              </w:rPr>
              <w:t>s history of working with the State of NJ will constitute bypassing a vendor on this MBPO? If a vendor has 10 registered complaints or PB-36s on file will they be bypassed? If a vendor has 20 registered complaints or PB-36s on file will they be bypassed? If a vendor has 30 registered complaints or PB-36s on file will they be bypassed? If a vendor has 40 registered complaints or PB-36s on file will they be bypassed? If a vendor has 50 registered complaints or PB-36s on file will they be bypassed? If a vendor has 60 registered complaints or PB-36s on file will they be bypassed? If a vendor has 70 registered complaints or PB-36s on file will they be bypassed? If a vendor has 80 registered complaints or PB-36s on file will they be bypassed? If a vendor has 90 registered complaints or PB-36s on file will they be bypassed? If a vendor has 100 registered complaints or PB-36s on file will they be bypassed? If a vendor has over 100 registered complaints or PB-36s on file will they be bypassed?</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Each Statewide Using Agency (not Workers’ Compensation) shall have the right to discontinue calling a specific Vendor {Contractor} after the Vendor {Contractor} refuses ten (10) or more normal engagements, if the Using Agency has properly documented each refusal. A PB-36 is not required to be filed for each refusal. Each Using Agency, if properly documenting each refusal of ten (10) or more normal engagements, shall have the right to discontinue calling a specific Vendor {Contractor}. A PB-36 is not necessary to discontinue calling a Vendor {Contractor}. </w:t>
            </w:r>
          </w:p>
          <w:p w:rsidR="0009176E" w:rsidRPr="002A2B6C" w:rsidRDefault="0009176E" w:rsidP="00E64AD2">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12</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3.1.7</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Vendor {Contractor} Commitment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How will the 48 hour commitment work for Workers’ Compensation when the Using Agencies reserve the right to discontinue using a Vendor if they refuse 10 or more normal engagements? Is it 10 or is it more? Is it the Using Agency’s discretion for the number of refusals? How is it allowed for the Using Agency to bypass if 3.1.6 says no Using Agency or its personnel has the authority to bypass a Vendor? Are thePB-36s only written when the Vendor does not fulfill the commitment or is refusal of work also a PB-36 situation? How many PB-36s does a Vendor have to have before they are considered an unqualified Vendor? </w:t>
            </w:r>
          </w:p>
          <w:p w:rsidR="0009176E" w:rsidRDefault="0009176E" w:rsidP="00E64AD2">
            <w:pPr>
              <w:tabs>
                <w:tab w:val="left" w:pos="0"/>
                <w:tab w:val="left" w:pos="2400"/>
              </w:tabs>
              <w:overflowPunct w:val="0"/>
              <w:autoSpaceDE w:val="0"/>
              <w:autoSpaceDN w:val="0"/>
              <w:adjustRightInd w:val="0"/>
              <w:rPr>
                <w:rFonts w:ascii="Arial" w:hAnsi="Arial" w:cs="Arial"/>
                <w:b/>
              </w:rPr>
            </w:pPr>
            <w:r>
              <w:rPr>
                <w:rFonts w:ascii="Arial" w:hAnsi="Arial" w:cs="Arial"/>
                <w:b/>
              </w:rPr>
              <w:tab/>
            </w: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Workers’ Compensation does not have the right to bypass Vendors {Contractors} for refusals, this only applies to Statewide Using Agencies. Please refer to Section 3.1.6</w:t>
            </w:r>
            <w:r w:rsidR="00D065FA">
              <w:rPr>
                <w:rFonts w:ascii="Arial" w:hAnsi="Arial" w:cs="Arial"/>
              </w:rPr>
              <w:t xml:space="preserve"> and Section 3.6.1</w:t>
            </w:r>
            <w:r w:rsidR="00A03650">
              <w:rPr>
                <w:rFonts w:ascii="Arial" w:hAnsi="Arial" w:cs="Arial"/>
              </w:rPr>
              <w:t>.1</w:t>
            </w:r>
            <w:r>
              <w:rPr>
                <w:rFonts w:ascii="Arial" w:hAnsi="Arial" w:cs="Arial"/>
              </w:rPr>
              <w:t xml:space="preserve"> of the Revised </w:t>
            </w:r>
            <w:r w:rsidR="00A03650">
              <w:rPr>
                <w:rFonts w:ascii="Arial" w:hAnsi="Arial" w:cs="Arial"/>
              </w:rPr>
              <w:t>Bid Solicitation, as these</w:t>
            </w:r>
            <w:r>
              <w:rPr>
                <w:rFonts w:ascii="Arial" w:hAnsi="Arial" w:cs="Arial"/>
              </w:rPr>
              <w:t xml:space="preserve"> section</w:t>
            </w:r>
            <w:r w:rsidR="00A03650">
              <w:rPr>
                <w:rFonts w:ascii="Arial" w:hAnsi="Arial" w:cs="Arial"/>
              </w:rPr>
              <w:t>s</w:t>
            </w:r>
            <w:r>
              <w:rPr>
                <w:rFonts w:ascii="Arial" w:hAnsi="Arial" w:cs="Arial"/>
              </w:rPr>
              <w:t xml:space="preserve"> ha</w:t>
            </w:r>
            <w:r w:rsidR="00A03650">
              <w:rPr>
                <w:rFonts w:ascii="Arial" w:hAnsi="Arial" w:cs="Arial"/>
              </w:rPr>
              <w:t>ve</w:t>
            </w:r>
            <w:r>
              <w:rPr>
                <w:rFonts w:ascii="Arial" w:hAnsi="Arial" w:cs="Arial"/>
              </w:rPr>
              <w:t xml:space="preserve"> been changed.</w:t>
            </w:r>
          </w:p>
          <w:p w:rsidR="0009176E" w:rsidRPr="00C53060" w:rsidRDefault="0009176E" w:rsidP="00E64AD2">
            <w:pPr>
              <w:tabs>
                <w:tab w:val="left" w:pos="0"/>
                <w:tab w:val="left" w:pos="1346"/>
              </w:tabs>
              <w:overflowPunct w:val="0"/>
              <w:autoSpaceDE w:val="0"/>
              <w:autoSpaceDN w:val="0"/>
              <w:adjustRightInd w:val="0"/>
              <w:rPr>
                <w:rFonts w:ascii="Arial" w:hAnsi="Arial" w:cs="Arial"/>
              </w:rPr>
            </w:pPr>
          </w:p>
        </w:tc>
      </w:tr>
      <w:tr w:rsidR="0009176E" w:rsidTr="00A717B5">
        <w:trPr>
          <w:trHeight w:val="131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13</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3.1.7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Vendor {Contractor} Commitment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How is the PB-36 written for Workers’ Compensation? Is it 10 or more times refusal or unfulfillment of a commitment per vicinage? Is it overall for one agency? Is it 10 or more within a cycle?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09176E">
            <w:pPr>
              <w:tabs>
                <w:tab w:val="left" w:pos="0"/>
                <w:tab w:val="left" w:pos="1346"/>
              </w:tabs>
              <w:overflowPunct w:val="0"/>
              <w:autoSpaceDE w:val="0"/>
              <w:autoSpaceDN w:val="0"/>
              <w:adjustRightInd w:val="0"/>
              <w:rPr>
                <w:rFonts w:ascii="Arial" w:hAnsi="Arial" w:cs="Arial"/>
              </w:rPr>
            </w:pPr>
            <w:r>
              <w:rPr>
                <w:rFonts w:ascii="Arial" w:hAnsi="Arial" w:cs="Arial"/>
              </w:rPr>
              <w:t>Please see Question #12.</w:t>
            </w:r>
          </w:p>
          <w:p w:rsidR="003407E6" w:rsidRPr="00E83332" w:rsidRDefault="003407E6" w:rsidP="0009176E">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14</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3.1.10.3.2</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Expedited Delivery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29179E">
              <w:rPr>
                <w:rFonts w:ascii="Arial" w:hAnsi="Arial" w:cs="Arial"/>
                <w:b/>
              </w:rPr>
              <w:t>Normal Delivery requires 10 business days. In keeping with that, please consider modify the section for Ex</w:t>
            </w:r>
            <w:r>
              <w:rPr>
                <w:rFonts w:ascii="Arial" w:hAnsi="Arial" w:cs="Arial"/>
                <w:b/>
              </w:rPr>
              <w:t>pedited delivery and change to p</w:t>
            </w:r>
            <w:r w:rsidRPr="0029179E">
              <w:rPr>
                <w:rFonts w:ascii="Arial" w:hAnsi="Arial" w:cs="Arial"/>
                <w:b/>
              </w:rPr>
              <w:t xml:space="preserve">rior to </w:t>
            </w:r>
            <w:r>
              <w:rPr>
                <w:rFonts w:ascii="Arial" w:hAnsi="Arial" w:cs="Arial"/>
                <w:b/>
              </w:rPr>
              <w:t>5 p.m. of the 3rd business day.</w:t>
            </w:r>
            <w:r w:rsidRPr="0029179E">
              <w:rPr>
                <w:rFonts w:ascii="Arial" w:hAnsi="Arial" w:cs="Arial"/>
                <w:b/>
              </w:rPr>
              <w:t xml:space="preserve"> This would be consistent with what is required in Normal Delivery. If hours are to remain, please clarify if the 72 hours are to include weekends, recognized holidays and hours beyond normal business hours. For example, if a hearing were to conclude 8 p.m. on a Wednesday is the transcript required to be delivered 8 p.m. Saturday or by the following Monday morning? This is an area of ambiguity.  </w:t>
            </w:r>
          </w:p>
          <w:p w:rsidR="0009176E" w:rsidRDefault="0009176E" w:rsidP="00E64AD2">
            <w:pPr>
              <w:tabs>
                <w:tab w:val="left" w:pos="0"/>
                <w:tab w:val="left" w:pos="2355"/>
              </w:tabs>
              <w:overflowPunct w:val="0"/>
              <w:autoSpaceDE w:val="0"/>
              <w:autoSpaceDN w:val="0"/>
              <w:adjustRightInd w:val="0"/>
              <w:rPr>
                <w:rFonts w:ascii="Arial" w:hAnsi="Arial" w:cs="Arial"/>
                <w:b/>
              </w:rPr>
            </w:pPr>
            <w:r>
              <w:rPr>
                <w:rFonts w:ascii="Arial" w:hAnsi="Arial" w:cs="Arial"/>
                <w:b/>
              </w:rPr>
              <w:tab/>
            </w: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Please refer to Section 3.1.10.3.2 of the Revised Bid Solicitation. </w:t>
            </w:r>
          </w:p>
          <w:p w:rsidR="0009176E" w:rsidRPr="00C53060" w:rsidRDefault="0009176E" w:rsidP="00E64AD2">
            <w:pPr>
              <w:tabs>
                <w:tab w:val="left" w:pos="0"/>
                <w:tab w:val="left" w:pos="1346"/>
              </w:tabs>
              <w:overflowPunct w:val="0"/>
              <w:autoSpaceDE w:val="0"/>
              <w:autoSpaceDN w:val="0"/>
              <w:adjustRightInd w:val="0"/>
              <w:rPr>
                <w:rFonts w:ascii="Arial" w:hAnsi="Arial" w:cs="Arial"/>
              </w:rPr>
            </w:pPr>
          </w:p>
        </w:tc>
      </w:tr>
      <w:tr w:rsidR="0009176E" w:rsidTr="005845AA">
        <w:trPr>
          <w:trHeight w:val="1385"/>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15</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sidRPr="005C5C0B">
              <w:rPr>
                <w:rFonts w:ascii="Arial" w:hAnsi="Arial" w:cs="Arial"/>
              </w:rPr>
              <w:t xml:space="preserve">Section </w:t>
            </w:r>
            <w:r>
              <w:rPr>
                <w:rFonts w:ascii="Arial" w:hAnsi="Arial" w:cs="Arial"/>
              </w:rPr>
              <w:t xml:space="preserve">3.1.10.4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Overnight Delivery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29179E">
              <w:rPr>
                <w:rFonts w:ascii="Arial" w:hAnsi="Arial" w:cs="Arial"/>
                <w:b/>
              </w:rPr>
              <w:t>Same principle as what is stated directly above. Please consider modify</w:t>
            </w:r>
            <w:r>
              <w:rPr>
                <w:rFonts w:ascii="Arial" w:hAnsi="Arial" w:cs="Arial"/>
                <w:b/>
              </w:rPr>
              <w:t>ing to include p</w:t>
            </w:r>
            <w:r w:rsidRPr="0029179E">
              <w:rPr>
                <w:rFonts w:ascii="Arial" w:hAnsi="Arial" w:cs="Arial"/>
                <w:b/>
              </w:rPr>
              <w:t xml:space="preserve">rior to 5 </w:t>
            </w:r>
            <w:r>
              <w:rPr>
                <w:rFonts w:ascii="Arial" w:hAnsi="Arial" w:cs="Arial"/>
                <w:b/>
              </w:rPr>
              <w:t xml:space="preserve">p.m. of the next business day. </w:t>
            </w:r>
            <w:r w:rsidRPr="0029179E">
              <w:rPr>
                <w:rFonts w:ascii="Arial" w:hAnsi="Arial" w:cs="Arial"/>
                <w:b/>
              </w:rPr>
              <w:t>As in the above example this too is an area of ambiguity.</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Pr="008F07C7"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Please refer to Section 3.1.10.4 of the</w:t>
            </w:r>
            <w:r w:rsidR="00EA2C09">
              <w:rPr>
                <w:rFonts w:ascii="Arial" w:hAnsi="Arial" w:cs="Arial"/>
              </w:rPr>
              <w:t xml:space="preserve"> Revised</w:t>
            </w:r>
            <w:r>
              <w:rPr>
                <w:rFonts w:ascii="Arial" w:hAnsi="Arial" w:cs="Arial"/>
              </w:rPr>
              <w:t xml:space="preserve"> Bid Solicitation. </w:t>
            </w: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16</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3.1.11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Retention of CCR/CRCR Notes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546E06">
              <w:rPr>
                <w:rFonts w:ascii="Arial" w:hAnsi="Arial" w:cs="Arial"/>
                <w:b/>
              </w:rPr>
              <w:t xml:space="preserve">Why would the cost of storage of 20 years be the burden put on the Vendor {Contractor}? The cost of storage safety, upgrades, hacking software, daily backups to numerous outlets come with a heavy cost. Can a fee per case be implemented?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The storage requirement specified by Section 3.1.11 shall remain the same.</w:t>
            </w:r>
            <w:r w:rsidR="00A03650">
              <w:rPr>
                <w:rFonts w:ascii="Arial" w:hAnsi="Arial" w:cs="Arial"/>
              </w:rPr>
              <w:t xml:space="preserve"> </w:t>
            </w:r>
            <w:r>
              <w:rPr>
                <w:rFonts w:ascii="Arial" w:hAnsi="Arial" w:cs="Arial"/>
              </w:rPr>
              <w:t xml:space="preserve">The State declines to add a fee per case. </w:t>
            </w:r>
          </w:p>
          <w:p w:rsidR="0009176E" w:rsidRDefault="0009176E" w:rsidP="00E64AD2">
            <w:pPr>
              <w:tabs>
                <w:tab w:val="left" w:pos="0"/>
                <w:tab w:val="left" w:pos="1346"/>
              </w:tabs>
              <w:overflowPunct w:val="0"/>
              <w:autoSpaceDE w:val="0"/>
              <w:autoSpaceDN w:val="0"/>
              <w:adjustRightInd w:val="0"/>
              <w:rPr>
                <w:rFonts w:ascii="Arial" w:hAnsi="Arial" w:cs="Arial"/>
              </w:rPr>
            </w:pPr>
          </w:p>
          <w:p w:rsidR="00A717B5"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Vendors {Bidders} are advised to contemplate any associated storage costs when submitting all-inclusive pricing. </w:t>
            </w:r>
          </w:p>
          <w:p w:rsidR="0009176E" w:rsidRPr="00AD1875" w:rsidRDefault="0009176E" w:rsidP="00E64AD2">
            <w:pPr>
              <w:tabs>
                <w:tab w:val="left" w:pos="0"/>
                <w:tab w:val="left" w:pos="1346"/>
              </w:tabs>
              <w:overflowPunct w:val="0"/>
              <w:autoSpaceDE w:val="0"/>
              <w:autoSpaceDN w:val="0"/>
              <w:adjustRightInd w:val="0"/>
              <w:rPr>
                <w:rFonts w:ascii="Arial" w:hAnsi="Arial" w:cs="Arial"/>
              </w:rPr>
            </w:pPr>
          </w:p>
        </w:tc>
      </w:tr>
      <w:tr w:rsidR="0009176E" w:rsidTr="00A717B5">
        <w:trPr>
          <w:trHeight w:val="7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17</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3.1.11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Retention of CCR/CRCR Notes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Can one pen drive be used as long as the volumes are in separate identified folders?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Yes, pen drives may be used as long as the volumes are in separate identified folders.</w:t>
            </w:r>
          </w:p>
          <w:p w:rsidR="00A717B5" w:rsidRPr="00CC17A3" w:rsidRDefault="00A717B5" w:rsidP="00E64AD2">
            <w:pPr>
              <w:tabs>
                <w:tab w:val="left" w:pos="0"/>
                <w:tab w:val="left" w:pos="1346"/>
              </w:tabs>
              <w:overflowPunct w:val="0"/>
              <w:autoSpaceDE w:val="0"/>
              <w:autoSpaceDN w:val="0"/>
              <w:adjustRightInd w:val="0"/>
              <w:rPr>
                <w:rFonts w:ascii="Arial" w:hAnsi="Arial" w:cs="Arial"/>
              </w:rPr>
            </w:pPr>
          </w:p>
        </w:tc>
      </w:tr>
      <w:tr w:rsidR="0009176E" w:rsidTr="00A717B5">
        <w:trPr>
          <w:trHeight w:val="158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18</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3.2.1</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Department of Labor and Workforce Development, Division of Workers’ Compensation Price List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Why are Vendors supplying prices to Workers’ Compensation Insurance Carrier? What is the advantage of the State for the Vendors bidding on Workers’ Compensation pricing? How is the consumption weighted model working for Workers’ Compensation prices?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The Insurance Companies will pay the Vendor {Contractor} the amount designated by the Judge of Compensation. The amount designated by the Judge of Compensation will be based accordingly on the awarded Vendor {Contractor} pricing awarded under this Blanket P.O. </w:t>
            </w:r>
          </w:p>
          <w:p w:rsidR="0009176E" w:rsidRDefault="0009176E" w:rsidP="00E64AD2">
            <w:pPr>
              <w:tabs>
                <w:tab w:val="left" w:pos="0"/>
              </w:tabs>
              <w:overflowPunct w:val="0"/>
              <w:autoSpaceDE w:val="0"/>
              <w:autoSpaceDN w:val="0"/>
              <w:adjustRightInd w:val="0"/>
              <w:rPr>
                <w:rFonts w:ascii="Arial" w:hAnsi="Arial" w:cs="Arial"/>
              </w:rPr>
            </w:pPr>
          </w:p>
          <w:p w:rsidR="0009176E" w:rsidRDefault="0009176E" w:rsidP="00E64AD2">
            <w:pPr>
              <w:tabs>
                <w:tab w:val="left" w:pos="0"/>
              </w:tabs>
              <w:overflowPunct w:val="0"/>
              <w:autoSpaceDE w:val="0"/>
              <w:autoSpaceDN w:val="0"/>
              <w:adjustRightInd w:val="0"/>
              <w:rPr>
                <w:rFonts w:ascii="Arial" w:hAnsi="Arial" w:cs="Arial"/>
              </w:rPr>
            </w:pPr>
            <w:r>
              <w:rPr>
                <w:rFonts w:ascii="Arial" w:hAnsi="Arial" w:cs="Arial"/>
              </w:rPr>
              <w:t xml:space="preserve">The State declines to disclose the specifics of the pricing model prior to the opening of Quotes. </w:t>
            </w:r>
          </w:p>
          <w:p w:rsidR="0009176E" w:rsidRPr="008F07C7" w:rsidRDefault="0009176E" w:rsidP="00E64AD2">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19</w:t>
            </w:r>
          </w:p>
        </w:tc>
        <w:tc>
          <w:tcPr>
            <w:tcW w:w="2169" w:type="dxa"/>
            <w:tcBorders>
              <w:top w:val="single" w:sz="4" w:space="0" w:color="auto"/>
              <w:left w:val="single" w:sz="4" w:space="0" w:color="auto"/>
              <w:bottom w:val="single" w:sz="4" w:space="0" w:color="auto"/>
              <w:right w:val="single" w:sz="4" w:space="0" w:color="auto"/>
            </w:tcBorders>
          </w:tcPr>
          <w:p w:rsidR="0009176E" w:rsidRPr="0095573F" w:rsidRDefault="0009176E" w:rsidP="00E64AD2">
            <w:pPr>
              <w:tabs>
                <w:tab w:val="left" w:pos="0"/>
              </w:tabs>
              <w:overflowPunct w:val="0"/>
              <w:autoSpaceDE w:val="0"/>
              <w:autoSpaceDN w:val="0"/>
              <w:adjustRightInd w:val="0"/>
              <w:jc w:val="center"/>
              <w:rPr>
                <w:rFonts w:ascii="Arial" w:hAnsi="Arial" w:cs="Arial"/>
              </w:rPr>
            </w:pPr>
            <w:r w:rsidRPr="0095573F">
              <w:rPr>
                <w:rFonts w:ascii="Arial" w:hAnsi="Arial" w:cs="Arial"/>
              </w:rPr>
              <w:t xml:space="preserve">Section 3.2.1.1 </w:t>
            </w:r>
          </w:p>
          <w:p w:rsidR="0009176E" w:rsidRDefault="0009176E" w:rsidP="00E64AD2">
            <w:pPr>
              <w:tabs>
                <w:tab w:val="left" w:pos="0"/>
              </w:tabs>
              <w:overflowPunct w:val="0"/>
              <w:autoSpaceDE w:val="0"/>
              <w:autoSpaceDN w:val="0"/>
              <w:adjustRightInd w:val="0"/>
              <w:jc w:val="center"/>
              <w:rPr>
                <w:rFonts w:ascii="Arial" w:hAnsi="Arial" w:cs="Arial"/>
              </w:rPr>
            </w:pPr>
            <w:r w:rsidRPr="0095573F">
              <w:rPr>
                <w:rFonts w:ascii="Arial" w:hAnsi="Arial" w:cs="Arial"/>
              </w:rPr>
              <w:t xml:space="preserve">Department of Labor and Workforce Development Division of Workers’ Compensation Fees    </w:t>
            </w:r>
          </w:p>
        </w:tc>
        <w:tc>
          <w:tcPr>
            <w:tcW w:w="7233" w:type="dxa"/>
            <w:tcBorders>
              <w:top w:val="single" w:sz="4" w:space="0" w:color="auto"/>
              <w:left w:val="single" w:sz="4" w:space="0" w:color="auto"/>
              <w:bottom w:val="single" w:sz="4" w:space="0" w:color="auto"/>
              <w:right w:val="single" w:sz="4" w:space="0" w:color="auto"/>
            </w:tcBorders>
          </w:tcPr>
          <w:p w:rsidR="0009176E" w:rsidRPr="0095573F" w:rsidRDefault="0009176E" w:rsidP="00E64AD2">
            <w:pPr>
              <w:tabs>
                <w:tab w:val="left" w:pos="0"/>
                <w:tab w:val="left" w:pos="1346"/>
              </w:tabs>
              <w:overflowPunct w:val="0"/>
              <w:autoSpaceDE w:val="0"/>
              <w:autoSpaceDN w:val="0"/>
              <w:adjustRightInd w:val="0"/>
              <w:rPr>
                <w:rFonts w:ascii="Arial" w:hAnsi="Arial" w:cs="Arial"/>
                <w:b/>
              </w:rPr>
            </w:pPr>
            <w:r w:rsidRPr="0095573F">
              <w:rPr>
                <w:rFonts w:ascii="Arial" w:hAnsi="Arial" w:cs="Arial"/>
                <w:b/>
              </w:rPr>
              <w:t xml:space="preserve">On the Workers’ Compensation Price Schedule, there is not an hourly rate. How would one bill for that on a cancellation? </w:t>
            </w:r>
          </w:p>
          <w:p w:rsidR="0009176E" w:rsidRPr="0095573F"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Hearings are not cancelled for Worker’s Compensation. If a specific Judge is absent on the day of the hearings, the court reporter assigned to those cases will be reassigned to the new Judge hearing the cases. </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If the Courts are shut down for any reason including inclement weather, the scheduler for Workers’ Compensation will call the Vendor {Contractor} scheduled for that day and inform them of the </w:t>
            </w:r>
            <w:r w:rsidR="00A03650">
              <w:rPr>
                <w:rFonts w:ascii="Arial" w:hAnsi="Arial" w:cs="Arial"/>
              </w:rPr>
              <w:t>closing</w:t>
            </w:r>
            <w:r>
              <w:rPr>
                <w:rFonts w:ascii="Arial" w:hAnsi="Arial" w:cs="Arial"/>
              </w:rPr>
              <w:t xml:space="preserve">. The Vendor {Contractor} can also check nj.gov/labor for all closings.  </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There will not be payment for Workers’ Compensation cancellations.</w:t>
            </w:r>
          </w:p>
          <w:p w:rsidR="0009176E" w:rsidRPr="008F07C7"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 </w:t>
            </w: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20</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210"/>
                <w:tab w:val="center" w:pos="976"/>
              </w:tabs>
              <w:overflowPunct w:val="0"/>
              <w:autoSpaceDE w:val="0"/>
              <w:autoSpaceDN w:val="0"/>
              <w:adjustRightInd w:val="0"/>
              <w:rPr>
                <w:rFonts w:ascii="Arial" w:hAnsi="Arial" w:cs="Arial"/>
              </w:rPr>
            </w:pPr>
            <w:r>
              <w:rPr>
                <w:rFonts w:ascii="Arial" w:hAnsi="Arial" w:cs="Arial"/>
              </w:rPr>
              <w:tab/>
            </w:r>
            <w:r>
              <w:rPr>
                <w:rFonts w:ascii="Arial" w:hAnsi="Arial" w:cs="Arial"/>
              </w:rPr>
              <w:tab/>
              <w:t xml:space="preserve">Section 3.2.2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Requesting Department of Labor and Workforce Development, Division of Workers’ Compensation Transcripts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Why would a petitioner who brought a frivolous Workers’ Compensation claim be rewarded with free transcripts? The judge gets paid, the doctors get paid, the interpreter gets paid, the office staff gets paid, the court reporter gets paid, the only one who loses is the owner of the court reporting company. We pay the reporters no matter what. We cannot go back and say “Hey the petitioner lost the case, you have to reimburse us.” That does not work and it was taken out of the last contract.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09176E">
            <w:pPr>
              <w:tabs>
                <w:tab w:val="left" w:pos="0"/>
                <w:tab w:val="left" w:pos="1346"/>
              </w:tabs>
              <w:overflowPunct w:val="0"/>
              <w:autoSpaceDE w:val="0"/>
              <w:autoSpaceDN w:val="0"/>
              <w:adjustRightInd w:val="0"/>
              <w:rPr>
                <w:rFonts w:ascii="Arial" w:hAnsi="Arial" w:cs="Arial"/>
              </w:rPr>
            </w:pPr>
            <w:r>
              <w:rPr>
                <w:rFonts w:ascii="Arial" w:hAnsi="Arial" w:cs="Arial"/>
              </w:rPr>
              <w:t>All claim petitions filed are heard before a Judge of Compensation. Any person who files a claim, whether awarded or not, is entitled to transcript. The cost of the transcript will be paid for by the requesting party. See Section 3.2.2 of</w:t>
            </w:r>
            <w:r w:rsidR="00EA2C09">
              <w:rPr>
                <w:rFonts w:ascii="Arial" w:hAnsi="Arial" w:cs="Arial"/>
              </w:rPr>
              <w:t xml:space="preserve"> the Revised Bid Solicitation.</w:t>
            </w:r>
          </w:p>
          <w:p w:rsidR="00A717B5" w:rsidRPr="00EF0C34" w:rsidRDefault="00A717B5" w:rsidP="0009176E">
            <w:pPr>
              <w:tabs>
                <w:tab w:val="left" w:pos="0"/>
                <w:tab w:val="left" w:pos="1346"/>
              </w:tabs>
              <w:overflowPunct w:val="0"/>
              <w:autoSpaceDE w:val="0"/>
              <w:autoSpaceDN w:val="0"/>
              <w:adjustRightInd w:val="0"/>
              <w:rPr>
                <w:rFonts w:ascii="Arial" w:hAnsi="Arial" w:cs="Arial"/>
              </w:rPr>
            </w:pPr>
          </w:p>
        </w:tc>
      </w:tr>
      <w:tr w:rsidR="0009176E" w:rsidTr="00A717B5">
        <w:trPr>
          <w:trHeight w:val="197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21</w:t>
            </w:r>
          </w:p>
        </w:tc>
        <w:tc>
          <w:tcPr>
            <w:tcW w:w="2169" w:type="dxa"/>
            <w:tcBorders>
              <w:top w:val="single" w:sz="4" w:space="0" w:color="auto"/>
              <w:left w:val="single" w:sz="4" w:space="0" w:color="auto"/>
              <w:bottom w:val="single" w:sz="4" w:space="0" w:color="auto"/>
              <w:right w:val="single" w:sz="4" w:space="0" w:color="auto"/>
            </w:tcBorders>
          </w:tcPr>
          <w:p w:rsidR="0009176E" w:rsidRPr="005C5C0B" w:rsidRDefault="0009176E" w:rsidP="00E64AD2">
            <w:pPr>
              <w:tabs>
                <w:tab w:val="left" w:pos="0"/>
              </w:tabs>
              <w:overflowPunct w:val="0"/>
              <w:autoSpaceDE w:val="0"/>
              <w:autoSpaceDN w:val="0"/>
              <w:adjustRightInd w:val="0"/>
              <w:jc w:val="center"/>
              <w:rPr>
                <w:rFonts w:ascii="Arial" w:hAnsi="Arial" w:cs="Arial"/>
              </w:rPr>
            </w:pPr>
            <w:r w:rsidRPr="005C5C0B">
              <w:rPr>
                <w:rFonts w:ascii="Arial" w:hAnsi="Arial" w:cs="Arial"/>
              </w:rPr>
              <w:t xml:space="preserve">Section 3.2.2 </w:t>
            </w:r>
          </w:p>
          <w:p w:rsidR="0009176E" w:rsidRDefault="0009176E" w:rsidP="00E64AD2">
            <w:pPr>
              <w:tabs>
                <w:tab w:val="left" w:pos="0"/>
              </w:tabs>
              <w:overflowPunct w:val="0"/>
              <w:autoSpaceDE w:val="0"/>
              <w:autoSpaceDN w:val="0"/>
              <w:adjustRightInd w:val="0"/>
              <w:jc w:val="center"/>
              <w:rPr>
                <w:rFonts w:ascii="Arial" w:hAnsi="Arial" w:cs="Arial"/>
              </w:rPr>
            </w:pPr>
            <w:r w:rsidRPr="005C5C0B">
              <w:rPr>
                <w:rFonts w:ascii="Arial" w:hAnsi="Arial" w:cs="Arial"/>
              </w:rPr>
              <w:t>Requesting Department of Labor and Workforce Development, Division of Workers’ Compensation Transcripts</w:t>
            </w:r>
          </w:p>
          <w:p w:rsidR="00A717B5" w:rsidRDefault="00A717B5" w:rsidP="00E64AD2">
            <w:pPr>
              <w:tabs>
                <w:tab w:val="left" w:pos="0"/>
              </w:tabs>
              <w:overflowPunct w:val="0"/>
              <w:autoSpaceDE w:val="0"/>
              <w:autoSpaceDN w:val="0"/>
              <w:adjustRightInd w:val="0"/>
              <w:jc w:val="center"/>
              <w:rPr>
                <w:rFonts w:ascii="Arial" w:hAnsi="Arial" w:cs="Arial"/>
              </w:rPr>
            </w:pP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Why is the petitioner being refunded the transcript costs? This was addressed in the last Statewide contract and removed. </w:t>
            </w:r>
          </w:p>
          <w:p w:rsidR="0009176E" w:rsidRDefault="0009176E" w:rsidP="00E64AD2">
            <w:pPr>
              <w:tabs>
                <w:tab w:val="left" w:pos="0"/>
                <w:tab w:val="left" w:pos="1346"/>
              </w:tabs>
              <w:overflowPunct w:val="0"/>
              <w:autoSpaceDE w:val="0"/>
              <w:autoSpaceDN w:val="0"/>
              <w:adjustRightInd w:val="0"/>
              <w:rPr>
                <w:rFonts w:ascii="Arial" w:hAnsi="Arial" w:cs="Arial"/>
                <w:b/>
              </w:rPr>
            </w:pPr>
          </w:p>
          <w:p w:rsidR="00A717B5" w:rsidRPr="00504D7C" w:rsidRDefault="0009176E" w:rsidP="0009176E">
            <w:pPr>
              <w:tabs>
                <w:tab w:val="left" w:pos="0"/>
                <w:tab w:val="left" w:pos="1346"/>
              </w:tabs>
              <w:overflowPunct w:val="0"/>
              <w:autoSpaceDE w:val="0"/>
              <w:autoSpaceDN w:val="0"/>
              <w:adjustRightInd w:val="0"/>
              <w:rPr>
                <w:rFonts w:ascii="Arial" w:hAnsi="Arial" w:cs="Arial"/>
              </w:rPr>
            </w:pPr>
            <w:r>
              <w:rPr>
                <w:rFonts w:ascii="Arial" w:hAnsi="Arial" w:cs="Arial"/>
              </w:rPr>
              <w:t>Please see Question #20.</w:t>
            </w:r>
          </w:p>
        </w:tc>
      </w:tr>
      <w:tr w:rsidR="0009176E" w:rsidTr="00A717B5">
        <w:trPr>
          <w:trHeight w:val="50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22</w:t>
            </w:r>
          </w:p>
        </w:tc>
        <w:tc>
          <w:tcPr>
            <w:tcW w:w="2169" w:type="dxa"/>
            <w:tcBorders>
              <w:top w:val="single" w:sz="4" w:space="0" w:color="auto"/>
              <w:left w:val="single" w:sz="4" w:space="0" w:color="auto"/>
              <w:bottom w:val="single" w:sz="4" w:space="0" w:color="auto"/>
              <w:right w:val="single" w:sz="4" w:space="0" w:color="auto"/>
            </w:tcBorders>
          </w:tcPr>
          <w:p w:rsidR="0009176E" w:rsidRPr="005C5C0B" w:rsidRDefault="0009176E" w:rsidP="00E64AD2">
            <w:pPr>
              <w:tabs>
                <w:tab w:val="left" w:pos="0"/>
              </w:tabs>
              <w:overflowPunct w:val="0"/>
              <w:autoSpaceDE w:val="0"/>
              <w:autoSpaceDN w:val="0"/>
              <w:adjustRightInd w:val="0"/>
              <w:jc w:val="center"/>
              <w:rPr>
                <w:rFonts w:ascii="Arial" w:hAnsi="Arial" w:cs="Arial"/>
              </w:rPr>
            </w:pPr>
            <w:r w:rsidRPr="005C5C0B">
              <w:rPr>
                <w:rFonts w:ascii="Arial" w:hAnsi="Arial" w:cs="Arial"/>
              </w:rPr>
              <w:t xml:space="preserve">Section 3.2.2 </w:t>
            </w:r>
          </w:p>
          <w:p w:rsidR="0009176E" w:rsidRDefault="0009176E" w:rsidP="00E64AD2">
            <w:pPr>
              <w:tabs>
                <w:tab w:val="left" w:pos="0"/>
              </w:tabs>
              <w:overflowPunct w:val="0"/>
              <w:autoSpaceDE w:val="0"/>
              <w:autoSpaceDN w:val="0"/>
              <w:adjustRightInd w:val="0"/>
              <w:jc w:val="center"/>
              <w:rPr>
                <w:rFonts w:ascii="Arial" w:hAnsi="Arial" w:cs="Arial"/>
              </w:rPr>
            </w:pPr>
            <w:r w:rsidRPr="005C5C0B">
              <w:rPr>
                <w:rFonts w:ascii="Arial" w:hAnsi="Arial" w:cs="Arial"/>
              </w:rPr>
              <w:t>Requesting Department of Labor and Workforce Development, Division of Workers’ Compensation Transcripts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I</w:t>
            </w:r>
            <w:r w:rsidRPr="0029179E">
              <w:rPr>
                <w:rFonts w:ascii="Arial" w:hAnsi="Arial" w:cs="Arial"/>
                <w:b/>
              </w:rPr>
              <w:t>f there is no award, the Vendor (Contractor) shall refund the transcript cost paid by the petitioner attorney? Court reporters and the agencies for which they represent are not parties to the cases they report. There is no financial interest in the outcome of the case. Our services and the cost associated with them are unaffiliated with the outcomes of the cases. This proposed language at minimum has the appearance of a conflict to court reporting ethics and rules. Additionally, it places a financial burden on the agency and reporter who have produced the requested work product, have incurred the time and expenses associated with it, and who have bypassed other work engagements in doing so. Will you remove this language?</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Please see Question #20.</w:t>
            </w:r>
          </w:p>
          <w:p w:rsidR="0009176E" w:rsidRPr="00504D7C" w:rsidRDefault="0009176E" w:rsidP="00E64AD2">
            <w:pPr>
              <w:tabs>
                <w:tab w:val="left" w:pos="0"/>
                <w:tab w:val="left" w:pos="1346"/>
              </w:tabs>
              <w:overflowPunct w:val="0"/>
              <w:autoSpaceDE w:val="0"/>
              <w:autoSpaceDN w:val="0"/>
              <w:adjustRightInd w:val="0"/>
              <w:rPr>
                <w:rFonts w:ascii="Arial" w:hAnsi="Arial" w:cs="Arial"/>
              </w:rPr>
            </w:pPr>
          </w:p>
        </w:tc>
      </w:tr>
      <w:tr w:rsidR="0009176E" w:rsidTr="00E64AD2">
        <w:trPr>
          <w:trHeight w:val="1862"/>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23</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4.4.4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Financial Capability of Vendor {Bidder}</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Financial reviews should be done ahead of the actual bid. Are the Bidders aware that for approximately 60 days, hardly any money is paid for services rendered. A firm covering one of the sections would need approximately $200,000.00 to ride the storm before payments start coming in.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EA2C09"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It is unclear what the question seeks to address. All Vendor’s {Bidder’s} financial capability are reviewed prior to award of the Blanket P.O. </w:t>
            </w:r>
            <w:r w:rsidR="0009176E">
              <w:rPr>
                <w:rFonts w:ascii="Arial" w:hAnsi="Arial" w:cs="Arial"/>
              </w:rPr>
              <w:t xml:space="preserve">The State declines to </w:t>
            </w:r>
            <w:r w:rsidR="003407E6">
              <w:rPr>
                <w:rFonts w:ascii="Arial" w:hAnsi="Arial" w:cs="Arial"/>
              </w:rPr>
              <w:t>revise</w:t>
            </w:r>
            <w:r w:rsidR="0009176E">
              <w:rPr>
                <w:rFonts w:ascii="Arial" w:hAnsi="Arial" w:cs="Arial"/>
              </w:rPr>
              <w:t xml:space="preserve"> Section 4.4.4.</w:t>
            </w:r>
          </w:p>
          <w:p w:rsidR="005845AA" w:rsidRPr="00B85456" w:rsidRDefault="005845AA" w:rsidP="00E64AD2">
            <w:pPr>
              <w:tabs>
                <w:tab w:val="left" w:pos="0"/>
                <w:tab w:val="left" w:pos="1346"/>
              </w:tabs>
              <w:overflowPunct w:val="0"/>
              <w:autoSpaceDE w:val="0"/>
              <w:autoSpaceDN w:val="0"/>
              <w:adjustRightInd w:val="0"/>
              <w:rPr>
                <w:rFonts w:ascii="Arial" w:hAnsi="Arial" w:cs="Arial"/>
              </w:rPr>
            </w:pP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24</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4.4.5</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State Supplied Price Sheet(s)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592D11">
              <w:rPr>
                <w:rFonts w:ascii="Arial" w:hAnsi="Arial" w:cs="Arial"/>
                <w:b/>
              </w:rPr>
              <w:t xml:space="preserve">Since there are two price sheets, does the vendor with the lowest rate on one price sheet have any advantage on the other? For example, will a low bid on the Statewide work effect our chances of winning the Division of Workers' Compensation award, even if we were not the lowest bidder on that particular price sheet? Or will awards be granted in six separate containers, given the two price sheets and three regions?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Each region of each award group (Workers’ Compensation and Statewide) shall be evaluated and ranked separately. The rankings of one (1) region, or award grouping, will have no effect on another region and/or award grouping.</w:t>
            </w:r>
            <w:r>
              <w:t xml:space="preserve"> </w:t>
            </w:r>
            <w:r w:rsidRPr="003B67F4">
              <w:rPr>
                <w:rFonts w:ascii="Arial" w:hAnsi="Arial" w:cs="Arial"/>
              </w:rPr>
              <w:t>Vendors {Bidders} are able to submit Quotes for any combination of regions and award groupings.</w:t>
            </w:r>
          </w:p>
          <w:p w:rsidR="0009176E" w:rsidRPr="00855E7C" w:rsidRDefault="0009176E" w:rsidP="00E64AD2">
            <w:pPr>
              <w:tabs>
                <w:tab w:val="left" w:pos="0"/>
                <w:tab w:val="left" w:pos="1346"/>
              </w:tabs>
              <w:overflowPunct w:val="0"/>
              <w:autoSpaceDE w:val="0"/>
              <w:autoSpaceDN w:val="0"/>
              <w:adjustRightInd w:val="0"/>
              <w:rPr>
                <w:rFonts w:ascii="Arial" w:hAnsi="Arial" w:cs="Arial"/>
              </w:rPr>
            </w:pPr>
          </w:p>
        </w:tc>
      </w:tr>
      <w:tr w:rsidR="0009176E" w:rsidTr="005845AA">
        <w:trPr>
          <w:trHeight w:val="167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25</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4.4.5</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State Supplied Price Sheet(s)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Does the Vendor {Bidder} have to bid on both the Workers’ Compensation and Statewide Price Sheets?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Pr="0003079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No. The Vendor {Bidder} may bid on either the Workers’ Compensation or the Statewide Price Sheet or both. The Vendor {Bidder} must bid on at least one</w:t>
            </w:r>
            <w:r w:rsidR="003407E6">
              <w:rPr>
                <w:rFonts w:ascii="Arial" w:hAnsi="Arial" w:cs="Arial"/>
              </w:rPr>
              <w:t xml:space="preserve"> (1)</w:t>
            </w:r>
            <w:r>
              <w:rPr>
                <w:rFonts w:ascii="Arial" w:hAnsi="Arial" w:cs="Arial"/>
              </w:rPr>
              <w:t xml:space="preserve"> region on either the Workers’ Compensation or Statewide Price Sheet. </w:t>
            </w: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26</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5.4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Change Order</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Change Order states that it is not effective until signed and approved by the Director or Deputy Director. Will an approved and Director/ Deputy Director signed change order be discussed or supplied to the Vendors? Do the Vendors also have to sign off on any change order before it is effective? </w:t>
            </w:r>
          </w:p>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ab/>
            </w:r>
          </w:p>
          <w:p w:rsidR="0009176E" w:rsidRDefault="0009176E"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Pursuant to Section 5.4, </w:t>
            </w:r>
            <w:r w:rsidRPr="00050E21">
              <w:rPr>
                <w:rFonts w:ascii="Arial" w:hAnsi="Arial" w:cs="Arial"/>
                <w:i/>
              </w:rPr>
              <w:t>“Any changes or modifications to the terms of this Blanket P.O. shall be valid only when they have been reduced to writing and signed by the Vendor {Contractor} and the Director.”</w:t>
            </w:r>
            <w:r>
              <w:rPr>
                <w:rFonts w:ascii="Arial" w:hAnsi="Arial" w:cs="Arial"/>
                <w:i/>
              </w:rPr>
              <w:t xml:space="preserve"> </w:t>
            </w:r>
            <w:r>
              <w:rPr>
                <w:rFonts w:ascii="Arial" w:hAnsi="Arial" w:cs="Arial"/>
              </w:rPr>
              <w:t xml:space="preserve"> This means that the Vendor {Contractor} must </w:t>
            </w:r>
            <w:r w:rsidR="00EA2C09">
              <w:rPr>
                <w:rFonts w:ascii="Arial" w:hAnsi="Arial" w:cs="Arial"/>
              </w:rPr>
              <w:t>agree to</w:t>
            </w:r>
            <w:r>
              <w:rPr>
                <w:rFonts w:ascii="Arial" w:hAnsi="Arial" w:cs="Arial"/>
              </w:rPr>
              <w:t xml:space="preserve"> the Change Order.</w:t>
            </w:r>
          </w:p>
          <w:p w:rsidR="0009176E" w:rsidRPr="003B67F4" w:rsidRDefault="0009176E" w:rsidP="00E64AD2">
            <w:pPr>
              <w:tabs>
                <w:tab w:val="left" w:pos="0"/>
                <w:tab w:val="left" w:pos="1346"/>
              </w:tabs>
              <w:overflowPunct w:val="0"/>
              <w:autoSpaceDE w:val="0"/>
              <w:autoSpaceDN w:val="0"/>
              <w:adjustRightInd w:val="0"/>
              <w:rPr>
                <w:rFonts w:ascii="Arial" w:hAnsi="Arial" w:cs="Arial"/>
              </w:rPr>
            </w:pPr>
          </w:p>
        </w:tc>
      </w:tr>
      <w:tr w:rsidR="0009176E" w:rsidTr="003407E6">
        <w:trPr>
          <w:trHeight w:val="1925"/>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27</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6.7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33" w:type="dxa"/>
            <w:tcBorders>
              <w:top w:val="single" w:sz="4" w:space="0" w:color="auto"/>
              <w:left w:val="single" w:sz="4" w:space="0" w:color="auto"/>
              <w:bottom w:val="single" w:sz="4" w:space="0" w:color="auto"/>
              <w:right w:val="single" w:sz="4" w:space="0" w:color="auto"/>
            </w:tcBorders>
          </w:tcPr>
          <w:p w:rsidR="0009176E" w:rsidRPr="00504D7C" w:rsidRDefault="0009176E" w:rsidP="00E64AD2">
            <w:pPr>
              <w:tabs>
                <w:tab w:val="left" w:pos="0"/>
                <w:tab w:val="left" w:pos="1346"/>
              </w:tabs>
              <w:overflowPunct w:val="0"/>
              <w:autoSpaceDE w:val="0"/>
              <w:autoSpaceDN w:val="0"/>
              <w:adjustRightInd w:val="0"/>
              <w:rPr>
                <w:rFonts w:ascii="Arial" w:hAnsi="Arial" w:cs="Arial"/>
                <w:b/>
                <w:sz w:val="18"/>
              </w:rPr>
            </w:pPr>
            <w:r>
              <w:rPr>
                <w:rFonts w:ascii="Arial" w:hAnsi="Arial" w:cs="Arial"/>
                <w:b/>
              </w:rPr>
              <w:t xml:space="preserve">The phrase most advantageous to the State price and other factors </w:t>
            </w:r>
            <w:r w:rsidRPr="00AD051B">
              <w:rPr>
                <w:rFonts w:ascii="Arial" w:hAnsi="Arial" w:cs="Arial"/>
                <w:b/>
              </w:rPr>
              <w:t>considered is used several times throughout the Bid Solicitation? What are the other factors being considered? Can you list them? Will you have an evaluation committee? Will these factors be included in the Recommendation Report? Or an Evaluation Report?</w:t>
            </w:r>
            <w:r w:rsidRPr="00504D7C">
              <w:rPr>
                <w:rFonts w:ascii="Arial" w:hAnsi="Arial" w:cs="Arial"/>
                <w:b/>
                <w:sz w:val="18"/>
              </w:rPr>
              <w:t xml:space="preserve"> </w:t>
            </w:r>
          </w:p>
          <w:p w:rsidR="0009176E" w:rsidRPr="00504D7C" w:rsidRDefault="0009176E" w:rsidP="00E64AD2">
            <w:pPr>
              <w:tabs>
                <w:tab w:val="left" w:pos="0"/>
                <w:tab w:val="left" w:pos="1346"/>
              </w:tabs>
              <w:overflowPunct w:val="0"/>
              <w:autoSpaceDE w:val="0"/>
              <w:autoSpaceDN w:val="0"/>
              <w:adjustRightInd w:val="0"/>
              <w:rPr>
                <w:rFonts w:ascii="Arial" w:hAnsi="Arial" w:cs="Arial"/>
                <w:b/>
                <w:sz w:val="18"/>
              </w:rPr>
            </w:pPr>
          </w:p>
          <w:p w:rsidR="0009176E" w:rsidRDefault="0009176E" w:rsidP="003407E6">
            <w:pPr>
              <w:pStyle w:val="BodyText3"/>
              <w:keepNext/>
              <w:rPr>
                <w:rFonts w:cs="Arial"/>
                <w:sz w:val="20"/>
              </w:rPr>
            </w:pPr>
            <w:r>
              <w:rPr>
                <w:rFonts w:cs="Arial"/>
                <w:sz w:val="20"/>
              </w:rPr>
              <w:t>Quotes will be evaluated in accordance with</w:t>
            </w:r>
            <w:r w:rsidR="00EA2C09">
              <w:rPr>
                <w:rFonts w:cs="Arial"/>
                <w:sz w:val="20"/>
              </w:rPr>
              <w:t xml:space="preserve"> the requirement outlined in</w:t>
            </w:r>
            <w:r>
              <w:rPr>
                <w:rFonts w:cs="Arial"/>
                <w:sz w:val="20"/>
              </w:rPr>
              <w:t xml:space="preserve"> the Bid Solicitation, and all applicable regulations and statutes. </w:t>
            </w:r>
          </w:p>
          <w:p w:rsidR="003407E6" w:rsidRPr="00D02420" w:rsidRDefault="003407E6" w:rsidP="003407E6">
            <w:pPr>
              <w:pStyle w:val="BodyText3"/>
              <w:keepNext/>
            </w:pPr>
          </w:p>
        </w:tc>
      </w:tr>
      <w:tr w:rsidR="0009176E" w:rsidTr="003407E6">
        <w:trPr>
          <w:trHeight w:val="1322"/>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28</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6.7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Evaluation Committee: How is the Division staff member considered a committee? How can a Division staff member be responsible to review and evaluate all Quotes submitted and make a recommendation? </w:t>
            </w:r>
          </w:p>
          <w:p w:rsidR="0009176E" w:rsidRDefault="0009176E" w:rsidP="00E64AD2">
            <w:pPr>
              <w:tabs>
                <w:tab w:val="left" w:pos="0"/>
                <w:tab w:val="left" w:pos="1346"/>
              </w:tabs>
              <w:overflowPunct w:val="0"/>
              <w:autoSpaceDE w:val="0"/>
              <w:autoSpaceDN w:val="0"/>
              <w:adjustRightInd w:val="0"/>
              <w:rPr>
                <w:rFonts w:ascii="Arial" w:hAnsi="Arial" w:cs="Arial"/>
                <w:b/>
              </w:rPr>
            </w:pPr>
          </w:p>
          <w:p w:rsidR="00EA2C09" w:rsidRDefault="0009176E" w:rsidP="00EA2C09">
            <w:pPr>
              <w:tabs>
                <w:tab w:val="left" w:pos="0"/>
                <w:tab w:val="left" w:pos="1346"/>
              </w:tabs>
              <w:overflowPunct w:val="0"/>
              <w:autoSpaceDE w:val="0"/>
              <w:autoSpaceDN w:val="0"/>
              <w:adjustRightInd w:val="0"/>
              <w:rPr>
                <w:rFonts w:ascii="Arial" w:hAnsi="Arial" w:cs="Arial"/>
              </w:rPr>
            </w:pPr>
            <w:r>
              <w:rPr>
                <w:rFonts w:ascii="Arial" w:hAnsi="Arial" w:cs="Arial"/>
              </w:rPr>
              <w:t xml:space="preserve">Please see </w:t>
            </w:r>
            <w:r w:rsidR="00EA2C09">
              <w:rPr>
                <w:rFonts w:ascii="Arial" w:hAnsi="Arial" w:cs="Arial"/>
              </w:rPr>
              <w:t xml:space="preserve">Section 6.7 of the Bid Solicitation, </w:t>
            </w:r>
            <w:r w:rsidR="00EA2C09">
              <w:rPr>
                <w:rFonts w:ascii="Arial" w:hAnsi="Arial" w:cs="Arial"/>
                <w:i/>
              </w:rPr>
              <w:t>Evaluation Criteria</w:t>
            </w:r>
            <w:r>
              <w:rPr>
                <w:rFonts w:ascii="Arial" w:hAnsi="Arial" w:cs="Arial"/>
              </w:rPr>
              <w:t>.</w:t>
            </w:r>
            <w:r w:rsidR="00EA2C09">
              <w:rPr>
                <w:rFonts w:ascii="Arial" w:hAnsi="Arial" w:cs="Arial"/>
              </w:rPr>
              <w:t xml:space="preserve"> The Division staff member is not considered a committee, but is one of the methods that can be utilized to evaluate. </w:t>
            </w:r>
          </w:p>
          <w:p w:rsidR="0009176E" w:rsidRPr="00504D7C" w:rsidRDefault="0009176E" w:rsidP="00EA2C09">
            <w:pPr>
              <w:tabs>
                <w:tab w:val="left" w:pos="0"/>
                <w:tab w:val="left" w:pos="1346"/>
              </w:tabs>
              <w:overflowPunct w:val="0"/>
              <w:autoSpaceDE w:val="0"/>
              <w:autoSpaceDN w:val="0"/>
              <w:adjustRightInd w:val="0"/>
              <w:rPr>
                <w:rFonts w:ascii="Arial" w:hAnsi="Arial" w:cs="Arial"/>
              </w:rPr>
            </w:pPr>
            <w:r>
              <w:rPr>
                <w:rFonts w:ascii="Arial" w:hAnsi="Arial" w:cs="Arial"/>
              </w:rPr>
              <w:t xml:space="preserve">  </w:t>
            </w:r>
          </w:p>
        </w:tc>
      </w:tr>
      <w:tr w:rsidR="0009176E" w:rsidTr="003407E6">
        <w:trPr>
          <w:trHeight w:val="179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29</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6.7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The Procurement Bureau states the Division Unit is responsible for the preparation, advertisement, and issuance of Bid Solicitations, for the tabulation of Quotes, and for recommending awards of Blanket P.O.s to the Director or Deputy Director. Who makes the recommendation, the Bureau or the Evaluation Committee? Are they different?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4A3DD4" w:rsidP="00E64AD2">
            <w:pPr>
              <w:tabs>
                <w:tab w:val="left" w:pos="0"/>
                <w:tab w:val="left" w:pos="1346"/>
              </w:tabs>
              <w:overflowPunct w:val="0"/>
              <w:autoSpaceDE w:val="0"/>
              <w:autoSpaceDN w:val="0"/>
              <w:adjustRightInd w:val="0"/>
              <w:rPr>
                <w:rFonts w:ascii="Arial" w:hAnsi="Arial" w:cs="Arial"/>
              </w:rPr>
            </w:pPr>
            <w:r>
              <w:rPr>
                <w:rFonts w:ascii="Arial" w:hAnsi="Arial" w:cs="Arial"/>
              </w:rPr>
              <w:t>The recommendation is made by the Evaluation Committee or Division staff member</w:t>
            </w:r>
            <w:r w:rsidR="0009176E">
              <w:rPr>
                <w:rFonts w:ascii="Arial" w:hAnsi="Arial" w:cs="Arial"/>
              </w:rPr>
              <w:t>.</w:t>
            </w:r>
          </w:p>
          <w:p w:rsidR="005845AA" w:rsidRPr="00504D7C" w:rsidRDefault="005845AA" w:rsidP="00E64AD2">
            <w:pPr>
              <w:tabs>
                <w:tab w:val="left" w:pos="0"/>
                <w:tab w:val="left" w:pos="1346"/>
              </w:tabs>
              <w:overflowPunct w:val="0"/>
              <w:autoSpaceDE w:val="0"/>
              <w:autoSpaceDN w:val="0"/>
              <w:adjustRightInd w:val="0"/>
              <w:rPr>
                <w:rFonts w:ascii="Arial" w:hAnsi="Arial" w:cs="Arial"/>
              </w:rPr>
            </w:pPr>
          </w:p>
        </w:tc>
      </w:tr>
      <w:tr w:rsidR="0009176E" w:rsidTr="003407E6">
        <w:trPr>
          <w:trHeight w:val="179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30</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6.7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How is a Division staff member considered a committee when it says most advantageous to the State, price and other factors considered? What are the other factors? How are these factors weighted? What type of report will be created, an evaluation committee report or a recommendation report? Is there a model for evaluation?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Pr="00504D7C" w:rsidRDefault="0009176E" w:rsidP="0009176E">
            <w:pPr>
              <w:tabs>
                <w:tab w:val="left" w:pos="0"/>
                <w:tab w:val="left" w:pos="1346"/>
              </w:tabs>
              <w:overflowPunct w:val="0"/>
              <w:autoSpaceDE w:val="0"/>
              <w:autoSpaceDN w:val="0"/>
              <w:adjustRightInd w:val="0"/>
              <w:rPr>
                <w:rFonts w:ascii="Arial" w:hAnsi="Arial" w:cs="Arial"/>
              </w:rPr>
            </w:pPr>
            <w:r>
              <w:rPr>
                <w:rFonts w:ascii="Arial" w:hAnsi="Arial" w:cs="Arial"/>
              </w:rPr>
              <w:t>Please see Question #27</w:t>
            </w:r>
            <w:r w:rsidR="004A3DD4">
              <w:rPr>
                <w:rFonts w:ascii="Arial" w:hAnsi="Arial" w:cs="Arial"/>
              </w:rPr>
              <w:t>, #28, and #29</w:t>
            </w:r>
            <w:r>
              <w:rPr>
                <w:rFonts w:ascii="Arial" w:hAnsi="Arial" w:cs="Arial"/>
              </w:rPr>
              <w:t xml:space="preserve">. </w:t>
            </w:r>
          </w:p>
        </w:tc>
      </w:tr>
      <w:tr w:rsidR="0009176E" w:rsidTr="00E64AD2">
        <w:trPr>
          <w:trHeight w:val="2330"/>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31</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6.7.1 </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 xml:space="preserve">Vendor’s {Bidder’s} State-Supplied Price Sheet </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b/>
              </w:rPr>
              <w:t xml:space="preserve">How is the weighted consumption model working for Workers’ Compensation and for Statewide? </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516182" w:rsidP="00E64AD2">
            <w:pPr>
              <w:tabs>
                <w:tab w:val="left" w:pos="0"/>
              </w:tabs>
              <w:overflowPunct w:val="0"/>
              <w:autoSpaceDE w:val="0"/>
              <w:autoSpaceDN w:val="0"/>
              <w:adjustRightInd w:val="0"/>
              <w:rPr>
                <w:rFonts w:ascii="Arial" w:hAnsi="Arial" w:cs="Arial"/>
              </w:rPr>
            </w:pPr>
            <w:r>
              <w:rPr>
                <w:rFonts w:ascii="Arial" w:hAnsi="Arial" w:cs="Arial"/>
              </w:rPr>
              <w:t>As specified by Section 6.7.1</w:t>
            </w:r>
            <w:r w:rsidR="0009176E">
              <w:rPr>
                <w:rFonts w:ascii="Arial" w:hAnsi="Arial" w:cs="Arial"/>
              </w:rPr>
              <w:t xml:space="preserve"> of the Bid Solicitation, </w:t>
            </w:r>
            <w:r w:rsidR="0009176E">
              <w:rPr>
                <w:rFonts w:ascii="Arial" w:hAnsi="Arial" w:cs="Arial"/>
                <w:i/>
              </w:rPr>
              <w:t>“The Bureau will utilize a weighted consumption/market basket model to evaluate pricing.  The pricing model will be date-stamped and entered into the record before Quote opening”.</w:t>
            </w:r>
          </w:p>
          <w:p w:rsidR="0009176E" w:rsidRDefault="0009176E" w:rsidP="00E64AD2">
            <w:pPr>
              <w:tabs>
                <w:tab w:val="left" w:pos="0"/>
              </w:tabs>
              <w:overflowPunct w:val="0"/>
              <w:autoSpaceDE w:val="0"/>
              <w:autoSpaceDN w:val="0"/>
              <w:adjustRightInd w:val="0"/>
              <w:rPr>
                <w:rFonts w:ascii="Arial" w:hAnsi="Arial" w:cs="Arial"/>
              </w:rPr>
            </w:pPr>
          </w:p>
          <w:p w:rsidR="0009176E" w:rsidRDefault="0009176E" w:rsidP="00E64AD2">
            <w:pPr>
              <w:tabs>
                <w:tab w:val="left" w:pos="0"/>
              </w:tabs>
              <w:overflowPunct w:val="0"/>
              <w:autoSpaceDE w:val="0"/>
              <w:autoSpaceDN w:val="0"/>
              <w:adjustRightInd w:val="0"/>
              <w:rPr>
                <w:rFonts w:ascii="Arial" w:hAnsi="Arial" w:cs="Arial"/>
              </w:rPr>
            </w:pPr>
            <w:r>
              <w:rPr>
                <w:rFonts w:ascii="Arial" w:hAnsi="Arial" w:cs="Arial"/>
              </w:rPr>
              <w:t xml:space="preserve">The State declines to disclose the specifics of the pricing model prior to the opening of Quotes. </w:t>
            </w:r>
          </w:p>
          <w:p w:rsidR="0009176E" w:rsidRPr="00D02420" w:rsidRDefault="0009176E" w:rsidP="00E64AD2">
            <w:pPr>
              <w:tabs>
                <w:tab w:val="left" w:pos="0"/>
                <w:tab w:val="left" w:pos="1346"/>
              </w:tabs>
              <w:overflowPunct w:val="0"/>
              <w:autoSpaceDE w:val="0"/>
              <w:autoSpaceDN w:val="0"/>
              <w:adjustRightInd w:val="0"/>
              <w:rPr>
                <w:rFonts w:ascii="Arial" w:hAnsi="Arial" w:cs="Arial"/>
                <w:b/>
              </w:rPr>
            </w:pPr>
          </w:p>
        </w:tc>
      </w:tr>
      <w:tr w:rsidR="0009176E" w:rsidTr="003407E6">
        <w:trPr>
          <w:trHeight w:val="1403"/>
        </w:trPr>
        <w:tc>
          <w:tcPr>
            <w:tcW w:w="881"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autoSpaceDN w:val="0"/>
              <w:jc w:val="center"/>
              <w:rPr>
                <w:rFonts w:ascii="Arial" w:hAnsi="Arial" w:cs="Arial"/>
              </w:rPr>
            </w:pPr>
            <w:r>
              <w:rPr>
                <w:rFonts w:ascii="Arial" w:hAnsi="Arial" w:cs="Arial"/>
              </w:rPr>
              <w:t>32</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Section 7.2</w:t>
            </w:r>
          </w:p>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Final Blanket P.O. Award</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 w:val="left" w:pos="1346"/>
              </w:tabs>
              <w:overflowPunct w:val="0"/>
              <w:autoSpaceDE w:val="0"/>
              <w:autoSpaceDN w:val="0"/>
              <w:adjustRightInd w:val="0"/>
              <w:rPr>
                <w:rFonts w:ascii="Arial" w:hAnsi="Arial" w:cs="Arial"/>
                <w:b/>
              </w:rPr>
            </w:pPr>
            <w:r w:rsidRPr="0029179E">
              <w:rPr>
                <w:rFonts w:ascii="Arial" w:hAnsi="Arial" w:cs="Arial"/>
                <w:b/>
              </w:rPr>
              <w:t>How many vendors per region will receive MBPOs?</w:t>
            </w:r>
          </w:p>
          <w:p w:rsidR="0009176E" w:rsidRDefault="0009176E" w:rsidP="00E64AD2">
            <w:pPr>
              <w:tabs>
                <w:tab w:val="left" w:pos="0"/>
                <w:tab w:val="left" w:pos="1346"/>
              </w:tabs>
              <w:overflowPunct w:val="0"/>
              <w:autoSpaceDE w:val="0"/>
              <w:autoSpaceDN w:val="0"/>
              <w:adjustRightInd w:val="0"/>
              <w:rPr>
                <w:rFonts w:ascii="Arial" w:hAnsi="Arial" w:cs="Arial"/>
                <w:b/>
              </w:rPr>
            </w:pPr>
          </w:p>
          <w:p w:rsidR="0009176E" w:rsidRDefault="0009176E" w:rsidP="00E64AD2">
            <w:pPr>
              <w:tabs>
                <w:tab w:val="left" w:pos="0"/>
                <w:tab w:val="left" w:pos="1346"/>
              </w:tabs>
              <w:overflowPunct w:val="0"/>
              <w:autoSpaceDE w:val="0"/>
              <w:autoSpaceDN w:val="0"/>
              <w:adjustRightInd w:val="0"/>
              <w:rPr>
                <w:rFonts w:ascii="Arial" w:hAnsi="Arial" w:cs="Arial"/>
                <w:b/>
              </w:rPr>
            </w:pPr>
            <w:r>
              <w:rPr>
                <w:rFonts w:ascii="Arial" w:hAnsi="Arial" w:cs="Arial"/>
              </w:rPr>
              <w:t>The State intends to award a Blanket P.O. to each responsible Vendor {Bidder}</w:t>
            </w:r>
            <w:r w:rsidR="004A3DD4">
              <w:rPr>
                <w:rFonts w:ascii="Arial" w:hAnsi="Arial" w:cs="Arial"/>
              </w:rPr>
              <w:t xml:space="preserve"> in each region</w:t>
            </w:r>
            <w:r>
              <w:rPr>
                <w:rFonts w:ascii="Arial" w:hAnsi="Arial" w:cs="Arial"/>
              </w:rPr>
              <w:t xml:space="preserve"> that submits a responsive Quote, and is deemed to be able to successfully complete the Scope of Work based upon its Quote.</w:t>
            </w:r>
          </w:p>
        </w:tc>
      </w:tr>
    </w:tbl>
    <w:p w:rsidR="0009176E" w:rsidRDefault="0009176E" w:rsidP="0009176E"/>
    <w:p w:rsidR="0009176E" w:rsidRDefault="0009176E" w:rsidP="0009176E"/>
    <w:p w:rsidR="0009176E" w:rsidRDefault="0009176E" w:rsidP="0009176E"/>
    <w:p w:rsidR="004C1474" w:rsidRDefault="004C1474"/>
    <w:sectPr w:rsidR="004C1474" w:rsidSect="009E6165">
      <w:footerReference w:type="default" r:id="rId7"/>
      <w:headerReference w:type="first" r:id="rId8"/>
      <w:footerReference w:type="first" r:id="rId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7AFB">
      <w:r>
        <w:separator/>
      </w:r>
    </w:p>
  </w:endnote>
  <w:endnote w:type="continuationSeparator" w:id="0">
    <w:p w:rsidR="00000000" w:rsidRDefault="0061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078737"/>
      <w:docPartObj>
        <w:docPartGallery w:val="Page Numbers (Bottom of Page)"/>
        <w:docPartUnique/>
      </w:docPartObj>
    </w:sdtPr>
    <w:sdtEndPr>
      <w:rPr>
        <w:noProof/>
      </w:rPr>
    </w:sdtEndPr>
    <w:sdtContent>
      <w:p w:rsidR="009E6165" w:rsidRDefault="00AD051B">
        <w:pPr>
          <w:pStyle w:val="Footer"/>
          <w:jc w:val="center"/>
        </w:pPr>
        <w:r>
          <w:fldChar w:fldCharType="begin"/>
        </w:r>
        <w:r>
          <w:instrText xml:space="preserve"> PAGE   \* MERGEFORMAT </w:instrText>
        </w:r>
        <w:r>
          <w:fldChar w:fldCharType="separate"/>
        </w:r>
        <w:r w:rsidR="00617AFB">
          <w:rPr>
            <w:noProof/>
          </w:rPr>
          <w:t>2</w:t>
        </w:r>
        <w:r>
          <w:rPr>
            <w:noProof/>
          </w:rPr>
          <w:fldChar w:fldCharType="end"/>
        </w:r>
      </w:p>
    </w:sdtContent>
  </w:sdt>
  <w:p w:rsidR="009E6165" w:rsidRDefault="00617A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65" w:rsidRDefault="00AD051B">
    <w:pPr>
      <w:pStyle w:val="Footer"/>
    </w:pPr>
    <w:r>
      <w:rPr>
        <w:noProof/>
      </w:rPr>
      <mc:AlternateContent>
        <mc:Choice Requires="wps">
          <w:drawing>
            <wp:anchor distT="0" distB="0" distL="114300" distR="114300" simplePos="0" relativeHeight="251659264" behindDoc="1" locked="0" layoutInCell="1" allowOverlap="1" wp14:anchorId="1992237A" wp14:editId="1667B7F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92237A"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7AFB">
      <w:r>
        <w:separator/>
      </w:r>
    </w:p>
  </w:footnote>
  <w:footnote w:type="continuationSeparator" w:id="0">
    <w:p w:rsidR="00000000" w:rsidRDefault="00617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6165" w:rsidTr="009E6165">
      <w:trPr>
        <w:trHeight w:val="1080"/>
        <w:jc w:val="center"/>
      </w:trPr>
      <w:tc>
        <w:tcPr>
          <w:tcW w:w="2880" w:type="dxa"/>
        </w:tcPr>
        <w:p w:rsidR="009E6165" w:rsidRDefault="00617AFB" w:rsidP="009E6165"/>
      </w:tc>
      <w:tc>
        <w:tcPr>
          <w:tcW w:w="5760" w:type="dxa"/>
          <w:vAlign w:val="center"/>
        </w:tcPr>
        <w:p w:rsidR="009E6165" w:rsidRDefault="00AD051B" w:rsidP="009E6165">
          <w:pPr>
            <w:jc w:val="center"/>
          </w:pPr>
          <w:r>
            <w:rPr>
              <w:noProof/>
            </w:rPr>
            <w:drawing>
              <wp:inline distT="0" distB="0" distL="0" distR="0" wp14:anchorId="5D1701C5" wp14:editId="56ABD834">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9E6165" w:rsidRDefault="00617AFB" w:rsidP="009E6165"/>
      </w:tc>
    </w:tr>
    <w:tr w:rsidR="009E6165" w:rsidTr="009E6165">
      <w:trPr>
        <w:trHeight w:val="893"/>
        <w:jc w:val="center"/>
      </w:trPr>
      <w:tc>
        <w:tcPr>
          <w:tcW w:w="2880" w:type="dxa"/>
          <w:vAlign w:val="bottom"/>
        </w:tcPr>
        <w:p w:rsidR="009E6165" w:rsidRPr="00DE79FE" w:rsidRDefault="00AD051B" w:rsidP="009E6165">
          <w:pPr>
            <w:jc w:val="center"/>
            <w:rPr>
              <w:smallCaps/>
              <w:color w:val="000080"/>
            </w:rPr>
          </w:pPr>
          <w:r w:rsidRPr="00DE79FE">
            <w:rPr>
              <w:smallCaps/>
              <w:color w:val="000080"/>
            </w:rPr>
            <w:t>Philip D. Murphy</w:t>
          </w:r>
        </w:p>
        <w:p w:rsidR="009E6165" w:rsidRPr="006359DD" w:rsidRDefault="00AD051B" w:rsidP="009E6165">
          <w:pPr>
            <w:jc w:val="center"/>
          </w:pPr>
          <w:r w:rsidRPr="00DE79FE">
            <w:rPr>
              <w:i/>
              <w:color w:val="000080"/>
            </w:rPr>
            <w:t>Governor</w:t>
          </w:r>
        </w:p>
      </w:tc>
      <w:tc>
        <w:tcPr>
          <w:tcW w:w="5760" w:type="dxa"/>
          <w:vMerge w:val="restart"/>
          <w:vAlign w:val="center"/>
        </w:tcPr>
        <w:p w:rsidR="009E6165" w:rsidRPr="00952B78" w:rsidRDefault="00AD051B" w:rsidP="009E6165">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9E6165" w:rsidRPr="00CD2155" w:rsidRDefault="00AD051B" w:rsidP="009E6165">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9E6165" w:rsidRPr="00CD2155" w:rsidRDefault="00AD051B" w:rsidP="009E6165">
          <w:pPr>
            <w:jc w:val="center"/>
            <w:rPr>
              <w:smallCaps/>
              <w:color w:val="000080"/>
            </w:rPr>
          </w:pPr>
          <w:r w:rsidRPr="00CD2155">
            <w:rPr>
              <w:smallCaps/>
              <w:color w:val="000080"/>
            </w:rPr>
            <w:t>Division of Purchase and Property</w:t>
          </w:r>
        </w:p>
        <w:p w:rsidR="009E6165" w:rsidRPr="00CD2155" w:rsidRDefault="00AD051B" w:rsidP="009E6165">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9E6165" w:rsidRPr="00CD2155" w:rsidRDefault="00AD051B" w:rsidP="009E6165">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9E6165" w:rsidRPr="00CD2155" w:rsidRDefault="00AD051B" w:rsidP="009E6165">
          <w:pPr>
            <w:jc w:val="center"/>
            <w:rPr>
              <w:smallCaps/>
              <w:color w:val="000080"/>
            </w:rPr>
          </w:pPr>
          <w:r>
            <w:rPr>
              <w:smallCaps/>
              <w:color w:val="000080"/>
            </w:rPr>
            <w:t>P. O. Box 230</w:t>
          </w:r>
        </w:p>
        <w:p w:rsidR="009E6165" w:rsidRPr="006359DD" w:rsidRDefault="00AD051B" w:rsidP="009E6165">
          <w:pPr>
            <w:jc w:val="center"/>
            <w:rPr>
              <w:noProof/>
            </w:rPr>
          </w:pPr>
          <w:r>
            <w:rPr>
              <w:smallCaps/>
              <w:color w:val="000080"/>
            </w:rPr>
            <w:t>Trenton, New Jersey 08625-0230</w:t>
          </w:r>
        </w:p>
      </w:tc>
      <w:tc>
        <w:tcPr>
          <w:tcW w:w="2880" w:type="dxa"/>
          <w:vAlign w:val="bottom"/>
        </w:tcPr>
        <w:p w:rsidR="009E6165" w:rsidRPr="006359DD" w:rsidRDefault="00AD051B" w:rsidP="009E6165">
          <w:pPr>
            <w:jc w:val="center"/>
            <w:rPr>
              <w:smallCaps/>
              <w:color w:val="000080"/>
            </w:rPr>
          </w:pPr>
          <w:r>
            <w:rPr>
              <w:smallCaps/>
              <w:color w:val="000080"/>
            </w:rPr>
            <w:t>Elizabeth Maher Muoio</w:t>
          </w:r>
        </w:p>
        <w:p w:rsidR="009E6165" w:rsidRPr="006359DD" w:rsidRDefault="00AD051B" w:rsidP="009E6165">
          <w:pPr>
            <w:jc w:val="center"/>
          </w:pPr>
          <w:r w:rsidRPr="006359DD">
            <w:rPr>
              <w:i/>
              <w:color w:val="000080"/>
            </w:rPr>
            <w:t>State Treasurer</w:t>
          </w:r>
        </w:p>
      </w:tc>
    </w:tr>
    <w:tr w:rsidR="009E6165" w:rsidTr="009E6165">
      <w:trPr>
        <w:trHeight w:val="892"/>
        <w:jc w:val="center"/>
      </w:trPr>
      <w:tc>
        <w:tcPr>
          <w:tcW w:w="2880" w:type="dxa"/>
          <w:vAlign w:val="bottom"/>
        </w:tcPr>
        <w:p w:rsidR="009E6165" w:rsidRPr="006359DD" w:rsidRDefault="00AD051B" w:rsidP="009E6165">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9E6165" w:rsidRPr="006359DD" w:rsidRDefault="00AD051B" w:rsidP="009E6165">
          <w:pPr>
            <w:jc w:val="center"/>
          </w:pPr>
          <w:r w:rsidRPr="006359DD">
            <w:rPr>
              <w:i/>
              <w:color w:val="000080"/>
            </w:rPr>
            <w:t>Lt. Governor</w:t>
          </w:r>
        </w:p>
      </w:tc>
      <w:tc>
        <w:tcPr>
          <w:tcW w:w="5760" w:type="dxa"/>
          <w:vMerge/>
        </w:tcPr>
        <w:p w:rsidR="009E6165" w:rsidRPr="006359DD" w:rsidRDefault="00617AFB" w:rsidP="009E6165">
          <w:pPr>
            <w:tabs>
              <w:tab w:val="center" w:pos="360"/>
              <w:tab w:val="center" w:pos="4680"/>
              <w:tab w:val="center" w:pos="10800"/>
            </w:tabs>
            <w:ind w:left="-1080" w:right="-1080"/>
            <w:jc w:val="center"/>
            <w:rPr>
              <w:smallCaps/>
              <w:color w:val="000080"/>
            </w:rPr>
          </w:pPr>
        </w:p>
      </w:tc>
      <w:tc>
        <w:tcPr>
          <w:tcW w:w="2880" w:type="dxa"/>
          <w:vAlign w:val="bottom"/>
        </w:tcPr>
        <w:p w:rsidR="009E6165" w:rsidRPr="006359DD" w:rsidRDefault="00AD051B" w:rsidP="009E6165">
          <w:pPr>
            <w:jc w:val="center"/>
            <w:rPr>
              <w:smallCaps/>
              <w:color w:val="000080"/>
            </w:rPr>
          </w:pPr>
          <w:r w:rsidRPr="006359DD">
            <w:rPr>
              <w:smallCaps/>
              <w:color w:val="000080"/>
            </w:rPr>
            <w:t>Maurice A. Griffin</w:t>
          </w:r>
        </w:p>
        <w:p w:rsidR="009E6165" w:rsidRPr="006359DD" w:rsidRDefault="00AD051B" w:rsidP="009E6165">
          <w:pPr>
            <w:jc w:val="center"/>
          </w:pPr>
          <w:r w:rsidRPr="006359DD">
            <w:rPr>
              <w:i/>
              <w:color w:val="000080"/>
            </w:rPr>
            <w:t>Acting Director</w:t>
          </w:r>
        </w:p>
      </w:tc>
    </w:tr>
    <w:tr w:rsidR="009E6165" w:rsidTr="009E6165">
      <w:trPr>
        <w:jc w:val="center"/>
      </w:trPr>
      <w:tc>
        <w:tcPr>
          <w:tcW w:w="2880" w:type="dxa"/>
        </w:tcPr>
        <w:p w:rsidR="009E6165" w:rsidRPr="006359DD" w:rsidRDefault="00617AFB" w:rsidP="009E6165"/>
      </w:tc>
      <w:tc>
        <w:tcPr>
          <w:tcW w:w="5760" w:type="dxa"/>
        </w:tcPr>
        <w:p w:rsidR="009E6165" w:rsidRPr="00CD2155" w:rsidRDefault="00AD051B" w:rsidP="009E6165">
          <w:pPr>
            <w:tabs>
              <w:tab w:val="center" w:pos="360"/>
              <w:tab w:val="center" w:pos="4680"/>
              <w:tab w:val="center" w:pos="10800"/>
            </w:tabs>
            <w:ind w:left="-1080" w:right="-1080"/>
            <w:jc w:val="center"/>
            <w:rPr>
              <w:i/>
              <w:color w:val="000080"/>
            </w:rPr>
          </w:pPr>
          <w:r w:rsidRPr="00CD2155">
            <w:rPr>
              <w:i/>
              <w:color w:val="000080"/>
            </w:rPr>
            <w:t>https://www.njstart.gov</w:t>
          </w:r>
        </w:p>
        <w:p w:rsidR="009E6165" w:rsidRPr="006359DD" w:rsidRDefault="00AD051B" w:rsidP="009E616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9E6165" w:rsidRPr="006359DD" w:rsidRDefault="00617AFB" w:rsidP="009E6165"/>
      </w:tc>
    </w:tr>
  </w:tbl>
  <w:p w:rsidR="009E6165" w:rsidRDefault="00617AFB" w:rsidP="009E6165">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6E"/>
    <w:rsid w:val="000526CC"/>
    <w:rsid w:val="0009176E"/>
    <w:rsid w:val="00143590"/>
    <w:rsid w:val="002D6BF5"/>
    <w:rsid w:val="003407E6"/>
    <w:rsid w:val="004A3DD4"/>
    <w:rsid w:val="004C1474"/>
    <w:rsid w:val="00516182"/>
    <w:rsid w:val="005845AA"/>
    <w:rsid w:val="005E2C70"/>
    <w:rsid w:val="00617AFB"/>
    <w:rsid w:val="008B3A61"/>
    <w:rsid w:val="00A03650"/>
    <w:rsid w:val="00A717B5"/>
    <w:rsid w:val="00AD051B"/>
    <w:rsid w:val="00D065FA"/>
    <w:rsid w:val="00DD1DDE"/>
    <w:rsid w:val="00EA2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3A9FA-00C7-4C13-BA24-9F6EAE71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6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9176E"/>
    <w:pPr>
      <w:keepNext/>
      <w:jc w:val="center"/>
      <w:outlineLvl w:val="0"/>
    </w:pPr>
    <w:rPr>
      <w:b/>
      <w:i/>
      <w:sz w:val="28"/>
      <w:u w:val="single"/>
    </w:rPr>
  </w:style>
  <w:style w:type="paragraph" w:styleId="Heading2">
    <w:name w:val="heading 2"/>
    <w:basedOn w:val="Normal"/>
    <w:next w:val="Normal"/>
    <w:link w:val="Heading2Char"/>
    <w:semiHidden/>
    <w:unhideWhenUsed/>
    <w:qFormat/>
    <w:rsid w:val="0009176E"/>
    <w:pPr>
      <w:keepNext/>
      <w:outlineLvl w:val="1"/>
    </w:pPr>
    <w:rPr>
      <w:b/>
      <w:sz w:val="24"/>
    </w:rPr>
  </w:style>
  <w:style w:type="paragraph" w:styleId="Heading3">
    <w:name w:val="heading 3"/>
    <w:basedOn w:val="Normal"/>
    <w:next w:val="Normal"/>
    <w:link w:val="Heading3Char"/>
    <w:semiHidden/>
    <w:unhideWhenUsed/>
    <w:qFormat/>
    <w:rsid w:val="0009176E"/>
    <w:pPr>
      <w:keepNext/>
      <w:outlineLvl w:val="2"/>
    </w:pPr>
    <w:rPr>
      <w:sz w:val="24"/>
    </w:rPr>
  </w:style>
  <w:style w:type="paragraph" w:styleId="Heading4">
    <w:name w:val="heading 4"/>
    <w:basedOn w:val="Normal"/>
    <w:next w:val="Normal"/>
    <w:link w:val="Heading4Char"/>
    <w:semiHidden/>
    <w:unhideWhenUsed/>
    <w:qFormat/>
    <w:rsid w:val="0009176E"/>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176E"/>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09176E"/>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09176E"/>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176E"/>
    <w:rPr>
      <w:rFonts w:ascii="Times New Roman" w:eastAsia="Times New Roman" w:hAnsi="Times New Roman" w:cs="Times New Roman"/>
      <w:sz w:val="24"/>
      <w:szCs w:val="20"/>
    </w:rPr>
  </w:style>
  <w:style w:type="paragraph" w:styleId="Footer">
    <w:name w:val="footer"/>
    <w:basedOn w:val="Normal"/>
    <w:link w:val="FooterChar"/>
    <w:uiPriority w:val="99"/>
    <w:rsid w:val="0009176E"/>
    <w:pPr>
      <w:tabs>
        <w:tab w:val="center" w:pos="4320"/>
        <w:tab w:val="right" w:pos="8640"/>
      </w:tabs>
    </w:pPr>
  </w:style>
  <w:style w:type="character" w:customStyle="1" w:styleId="FooterChar">
    <w:name w:val="Footer Char"/>
    <w:basedOn w:val="DefaultParagraphFont"/>
    <w:link w:val="Footer"/>
    <w:uiPriority w:val="99"/>
    <w:rsid w:val="0009176E"/>
    <w:rPr>
      <w:rFonts w:ascii="Times New Roman" w:eastAsia="Times New Roman" w:hAnsi="Times New Roman" w:cs="Times New Roman"/>
      <w:sz w:val="20"/>
      <w:szCs w:val="20"/>
    </w:rPr>
  </w:style>
  <w:style w:type="table" w:styleId="TableGrid">
    <w:name w:val="Table Grid"/>
    <w:basedOn w:val="TableNormal"/>
    <w:rsid w:val="0009176E"/>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9176E"/>
    <w:pPr>
      <w:ind w:left="720"/>
      <w:contextualSpacing/>
    </w:pPr>
  </w:style>
  <w:style w:type="paragraph" w:styleId="BodyText3">
    <w:name w:val="Body Text 3"/>
    <w:basedOn w:val="BodyText2"/>
    <w:link w:val="BodyText3Char"/>
    <w:rsid w:val="0009176E"/>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09176E"/>
    <w:rPr>
      <w:rFonts w:ascii="Arial" w:eastAsia="MS Mincho" w:hAnsi="Arial" w:cs="Times New Roman"/>
    </w:rPr>
  </w:style>
  <w:style w:type="character" w:styleId="CommentReference">
    <w:name w:val="annotation reference"/>
    <w:basedOn w:val="DefaultParagraphFont"/>
    <w:uiPriority w:val="99"/>
    <w:semiHidden/>
    <w:unhideWhenUsed/>
    <w:rsid w:val="0009176E"/>
    <w:rPr>
      <w:sz w:val="16"/>
      <w:szCs w:val="16"/>
    </w:rPr>
  </w:style>
  <w:style w:type="paragraph" w:styleId="CommentText">
    <w:name w:val="annotation text"/>
    <w:basedOn w:val="Normal"/>
    <w:link w:val="CommentTextChar"/>
    <w:uiPriority w:val="99"/>
    <w:semiHidden/>
    <w:unhideWhenUsed/>
    <w:rsid w:val="0009176E"/>
  </w:style>
  <w:style w:type="character" w:customStyle="1" w:styleId="CommentTextChar">
    <w:name w:val="Comment Text Char"/>
    <w:basedOn w:val="DefaultParagraphFont"/>
    <w:link w:val="CommentText"/>
    <w:uiPriority w:val="99"/>
    <w:semiHidden/>
    <w:rsid w:val="0009176E"/>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09176E"/>
    <w:pPr>
      <w:spacing w:after="120" w:line="480" w:lineRule="auto"/>
    </w:pPr>
  </w:style>
  <w:style w:type="character" w:customStyle="1" w:styleId="BodyText2Char">
    <w:name w:val="Body Text 2 Char"/>
    <w:basedOn w:val="DefaultParagraphFont"/>
    <w:link w:val="BodyText2"/>
    <w:uiPriority w:val="99"/>
    <w:semiHidden/>
    <w:rsid w:val="0009176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917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76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3367</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2</cp:revision>
  <cp:lastPrinted>2019-08-23T13:09:00Z</cp:lastPrinted>
  <dcterms:created xsi:type="dcterms:W3CDTF">2019-08-23T15:18:00Z</dcterms:created>
  <dcterms:modified xsi:type="dcterms:W3CDTF">2019-08-23T15:18:00Z</dcterms:modified>
</cp:coreProperties>
</file>