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3404EF" w14:textId="77777777"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14:paraId="7D3404F0" w14:textId="77777777"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14:paraId="7D3404F3" w14:textId="77777777" w:rsidTr="002560DB">
        <w:tc>
          <w:tcPr>
            <w:tcW w:w="2880" w:type="dxa"/>
            <w:vAlign w:val="bottom"/>
          </w:tcPr>
          <w:p w14:paraId="7D3404F1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2" w14:textId="32E8371C" w:rsidR="002560DB" w:rsidRPr="002560DB" w:rsidRDefault="007C17BF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19DPP00351</w:t>
            </w:r>
          </w:p>
        </w:tc>
      </w:tr>
      <w:tr w:rsidR="002560DB" w:rsidRPr="00442C20" w14:paraId="7D3404F6" w14:textId="77777777" w:rsidTr="002560DB">
        <w:tc>
          <w:tcPr>
            <w:tcW w:w="2880" w:type="dxa"/>
            <w:vAlign w:val="bottom"/>
          </w:tcPr>
          <w:p w14:paraId="7D3404F4" w14:textId="77777777"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D3404F5" w14:textId="30443C90" w:rsidR="002560DB" w:rsidRPr="002560DB" w:rsidRDefault="003D37F3" w:rsidP="007C17BF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</w:t>
            </w:r>
            <w:r w:rsidR="007C17BF">
              <w:rPr>
                <w:rFonts w:ascii="Times New Roman" w:hAnsi="Times New Roman" w:cs="Times New Roman"/>
                <w:sz w:val="20"/>
                <w:szCs w:val="18"/>
              </w:rPr>
              <w:t>0946</w:t>
            </w:r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  <w:r w:rsidR="007C17BF">
              <w:rPr>
                <w:rFonts w:ascii="Times New Roman" w:hAnsi="Times New Roman" w:cs="Times New Roman"/>
                <w:sz w:val="20"/>
                <w:szCs w:val="18"/>
              </w:rPr>
              <w:t>New Jersey Behavioral Risk Factor Survey</w:t>
            </w:r>
          </w:p>
        </w:tc>
      </w:tr>
    </w:tbl>
    <w:p w14:paraId="7D3404F7" w14:textId="77777777"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14:paraId="7D3404F8" w14:textId="77777777"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</w:t>
      </w:r>
      <w:bookmarkStart w:id="0" w:name="_GoBack"/>
      <w:bookmarkEnd w:id="0"/>
      <w:r w:rsidRPr="002560DB">
        <w:rPr>
          <w:rFonts w:ascii="Times New Roman" w:hAnsi="Times New Roman" w:cs="Times New Roman"/>
          <w:b/>
          <w:sz w:val="20"/>
          <w:szCs w:val="18"/>
        </w:rPr>
        <w:t xml:space="preserve">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14:paraId="7D3404F9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14:paraId="7D3404FB" w14:textId="77777777"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14:paraId="7D3404FD" w14:textId="77777777" w:rsidTr="00285800">
        <w:tc>
          <w:tcPr>
            <w:tcW w:w="10790" w:type="dxa"/>
            <w:tcBorders>
              <w:bottom w:val="nil"/>
            </w:tcBorders>
          </w:tcPr>
          <w:p w14:paraId="7D3404FC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14:paraId="7D340500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7D3404FE" w14:textId="77777777"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7D3404FF" w14:textId="77777777"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14:paraId="7D340502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7D340501" w14:textId="77777777"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04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3" w14:textId="77777777" w:rsidR="00D32A5D" w:rsidRPr="00D32A5D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14:paraId="7D340506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5" w14:textId="77777777" w:rsidR="00D32A5D" w:rsidRPr="00767207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14:paraId="7D34050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7" w14:textId="77777777" w:rsidR="00D32A5D" w:rsidRPr="00D32A5D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14:paraId="7D34050A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D340509" w14:textId="77777777" w:rsidR="00D32A5D" w:rsidRPr="00D32A5D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D6761C" w:rsidRPr="007D7E8F" w14:paraId="3BB5529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5ACE6995" w14:textId="0DA22BAF" w:rsidR="00D6761C" w:rsidRPr="00D6761C" w:rsidRDefault="00D6761C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CONTINGENCY PLAN</w:t>
            </w:r>
            <w:r>
              <w:rPr>
                <w:rFonts w:ascii="Times New Roman" w:hAnsi="Times New Roman" w:cs="Times New Roman"/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</w:rPr>
              <w:t>(See Bid Solicitation Section 4.4.3.3.4)</w:t>
            </w:r>
          </w:p>
        </w:tc>
      </w:tr>
      <w:tr w:rsidR="00D6761C" w:rsidRPr="007D7E8F" w14:paraId="575AF047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0D8235E9" w14:textId="322A97AF" w:rsidR="00D6761C" w:rsidRPr="00D6761C" w:rsidRDefault="00D6761C" w:rsidP="00D67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2E74B5" w:themeColor="accent1" w:themeShade="BF"/>
              </w:rPr>
            </w:pPr>
            <w:r w:rsidRPr="00D6761C">
              <w:rPr>
                <w:rFonts w:ascii="Times New Roman" w:hAnsi="Times New Roman" w:cs="Times New Roman"/>
                <w:b/>
                <w:color w:val="2E74B5" w:themeColor="accent1" w:themeShade="BF"/>
              </w:rPr>
              <w:t>ADDITIONAL PLANS</w:t>
            </w:r>
            <w:r w:rsidRPr="00D6761C">
              <w:rPr>
                <w:color w:val="2E74B5" w:themeColor="accent1" w:themeShade="BF"/>
              </w:rPr>
              <w:t xml:space="preserve"> </w:t>
            </w:r>
            <w:r w:rsidRPr="00D6761C">
              <w:rPr>
                <w:rFonts w:ascii="Times New Roman" w:hAnsi="Times New Roman" w:cs="Times New Roman"/>
                <w:sz w:val="20"/>
                <w:szCs w:val="20"/>
              </w:rPr>
              <w:t>(See Bid Solicitation Section 4.4.3.3.5)</w:t>
            </w:r>
          </w:p>
        </w:tc>
      </w:tr>
    </w:tbl>
    <w:p w14:paraId="7D34050B" w14:textId="77777777"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D34050D" w14:textId="77777777"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14:paraId="7D34050F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7D34050E" w14:textId="77777777"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14:paraId="7D340514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7D340510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7D340511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7D340512" w14:textId="77777777"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7D340513" w14:textId="77777777"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14:paraId="7D340516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7D340515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14:paraId="7D340519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7" w14:textId="77777777" w:rsidR="00D32A5D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7D340518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14:paraId="7D34051B" w14:textId="77777777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14:paraId="7D34051A" w14:textId="77777777" w:rsidR="00D32A5D" w:rsidRPr="00767207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14:paraId="7D34051E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1C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14:paraId="7D34051D" w14:textId="77777777"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14:paraId="7D340521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1F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0" w14:textId="77777777"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14:paraId="7D340524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2" w14:textId="77777777"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7D340523" w14:textId="77777777"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14:paraId="7D340527" w14:textId="77777777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14:paraId="7D340525" w14:textId="77777777"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7D340526" w14:textId="77777777" w:rsidR="00D32A5D" w:rsidRPr="00767207" w:rsidRDefault="007C17B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14:paraId="7D340529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8" w14:textId="77777777" w:rsidR="00D32A5D" w:rsidRPr="00767207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14:paraId="7D34052B" w14:textId="77777777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14:paraId="7D34052A" w14:textId="77777777" w:rsidR="00D32A5D" w:rsidRPr="00767207" w:rsidRDefault="007C17BF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14:paraId="7D34052C" w14:textId="77777777"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4052F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7D340530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340531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34053D" w14:textId="77777777" w:rsidTr="001A499F">
      <w:tc>
        <w:tcPr>
          <w:tcW w:w="5395" w:type="dxa"/>
        </w:tcPr>
        <w:p w14:paraId="7D34053B" w14:textId="77777777"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14:paraId="7D34053C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C17B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C17B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7D34053E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34052D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7D34052E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7D340539" w14:textId="77777777" w:rsidTr="008604D3">
      <w:tc>
        <w:tcPr>
          <w:tcW w:w="2065" w:type="dxa"/>
          <w:vAlign w:val="center"/>
        </w:tcPr>
        <w:p w14:paraId="7D340532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7D34053F" wp14:editId="7D340540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7D340533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7D34053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7D34053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7D340536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7D340537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14:paraId="7D340538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14:paraId="7D34053A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D37F3"/>
    <w:rsid w:val="003F030C"/>
    <w:rsid w:val="00442C20"/>
    <w:rsid w:val="0046360A"/>
    <w:rsid w:val="004863D3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D5F"/>
    <w:rsid w:val="00767207"/>
    <w:rsid w:val="007C17BF"/>
    <w:rsid w:val="007D7E8F"/>
    <w:rsid w:val="007F04E4"/>
    <w:rsid w:val="00861120"/>
    <w:rsid w:val="00886ACD"/>
    <w:rsid w:val="00922F6E"/>
    <w:rsid w:val="00961FF4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6761C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7D3404EF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Pavia, Robert</cp:lastModifiedBy>
  <cp:revision>3</cp:revision>
  <cp:lastPrinted>2017-05-08T20:50:00Z</cp:lastPrinted>
  <dcterms:created xsi:type="dcterms:W3CDTF">2019-01-23T20:29:00Z</dcterms:created>
  <dcterms:modified xsi:type="dcterms:W3CDTF">2019-01-23T20:31:00Z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