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8574B3" w14:textId="6BEFDFF4" w:rsidR="00964739" w:rsidRDefault="00964739" w:rsidP="00B34A74">
      <w:pPr>
        <w:tabs>
          <w:tab w:val="left" w:pos="0"/>
        </w:tabs>
        <w:jc w:val="center"/>
        <w:outlineLvl w:val="0"/>
        <w:rPr>
          <w:rFonts w:ascii="Arial" w:hAnsi="Arial" w:cs="Arial"/>
        </w:rPr>
      </w:pPr>
      <w:r>
        <w:rPr>
          <w:rFonts w:ascii="Arial" w:hAnsi="Arial" w:cs="Arial"/>
        </w:rPr>
        <w:t>July 25, 2019</w:t>
      </w:r>
    </w:p>
    <w:p w14:paraId="438885C8" w14:textId="1BC479E8" w:rsidR="00A20008" w:rsidRPr="00B34A74" w:rsidRDefault="00A20008" w:rsidP="00A20008">
      <w:pPr>
        <w:tabs>
          <w:tab w:val="left" w:pos="0"/>
        </w:tabs>
        <w:outlineLvl w:val="0"/>
        <w:rPr>
          <w:rFonts w:ascii="Arial" w:hAnsi="Arial" w:cs="Arial"/>
        </w:rPr>
      </w:pPr>
      <w:r w:rsidRPr="00B34A74">
        <w:rPr>
          <w:rFonts w:ascii="Arial" w:hAnsi="Arial" w:cs="Arial"/>
        </w:rPr>
        <w:t xml:space="preserve">To: All Interested Vendors {Bidders} </w:t>
      </w:r>
    </w:p>
    <w:p w14:paraId="67811BED" w14:textId="77777777" w:rsidR="00A20008" w:rsidRPr="00B34A74" w:rsidRDefault="00A20008" w:rsidP="00A20008">
      <w:pPr>
        <w:rPr>
          <w:rFonts w:ascii="Arial" w:hAnsi="Arial" w:cs="Arial"/>
        </w:rPr>
      </w:pPr>
    </w:p>
    <w:p w14:paraId="5F193DDE" w14:textId="77777777" w:rsidR="00A20008" w:rsidRPr="00B34A74" w:rsidRDefault="00A20008" w:rsidP="00A20008">
      <w:pPr>
        <w:tabs>
          <w:tab w:val="left" w:pos="0"/>
        </w:tabs>
        <w:rPr>
          <w:rFonts w:ascii="Arial" w:hAnsi="Arial" w:cs="Arial"/>
        </w:rPr>
      </w:pPr>
    </w:p>
    <w:p w14:paraId="666767A1" w14:textId="195CF910" w:rsidR="00A20008" w:rsidRPr="00B34A74" w:rsidRDefault="00A20008" w:rsidP="00A20008">
      <w:pPr>
        <w:pStyle w:val="Heading2"/>
        <w:keepNext w:val="0"/>
        <w:widowControl w:val="0"/>
        <w:tabs>
          <w:tab w:val="left" w:pos="0"/>
        </w:tabs>
        <w:rPr>
          <w:rFonts w:ascii="Arial" w:hAnsi="Arial" w:cs="Arial"/>
          <w:sz w:val="22"/>
          <w:szCs w:val="22"/>
        </w:rPr>
      </w:pPr>
      <w:r w:rsidRPr="00B34A74">
        <w:rPr>
          <w:rFonts w:ascii="Arial" w:hAnsi="Arial" w:cs="Arial"/>
          <w:sz w:val="22"/>
          <w:szCs w:val="22"/>
        </w:rPr>
        <w:t>Re:  Bid Solicitation #</w:t>
      </w:r>
      <w:r w:rsidR="00B54244" w:rsidRPr="00B34A74">
        <w:rPr>
          <w:rFonts w:ascii="Arial" w:hAnsi="Arial" w:cs="Arial"/>
          <w:sz w:val="22"/>
          <w:szCs w:val="22"/>
        </w:rPr>
        <w:t>19DPP00340</w:t>
      </w:r>
    </w:p>
    <w:p w14:paraId="27FF809A" w14:textId="769A6BAC" w:rsidR="00A20008" w:rsidRPr="00B34A74" w:rsidRDefault="00A20008" w:rsidP="00A20008">
      <w:pPr>
        <w:rPr>
          <w:rFonts w:ascii="Arial" w:hAnsi="Arial" w:cs="Arial"/>
          <w:b/>
        </w:rPr>
      </w:pPr>
      <w:r w:rsidRPr="00B34A74">
        <w:rPr>
          <w:rFonts w:ascii="Arial" w:hAnsi="Arial" w:cs="Arial"/>
        </w:rPr>
        <w:t xml:space="preserve">        </w:t>
      </w:r>
      <w:r w:rsidR="00B54244" w:rsidRPr="00B34A74">
        <w:rPr>
          <w:rFonts w:ascii="Arial" w:hAnsi="Arial" w:cs="Arial"/>
          <w:b/>
        </w:rPr>
        <w:t>T0893 – Genetic Parentage Testing (DNA): DHS - DFD</w:t>
      </w:r>
    </w:p>
    <w:p w14:paraId="0FF56A1E" w14:textId="6F58C47F" w:rsidR="00A20008" w:rsidRPr="00B34A74" w:rsidRDefault="00333664" w:rsidP="00A20008">
      <w:pPr>
        <w:rPr>
          <w:rFonts w:ascii="Arial" w:hAnsi="Arial" w:cs="Arial"/>
        </w:rPr>
      </w:pPr>
      <w:r w:rsidRPr="00B34A74">
        <w:rPr>
          <w:rFonts w:ascii="Arial" w:hAnsi="Arial" w:cs="Arial"/>
        </w:rPr>
        <w:t xml:space="preserve">        </w:t>
      </w:r>
    </w:p>
    <w:p w14:paraId="4F7FA7E4" w14:textId="1ECB9423" w:rsidR="00333664" w:rsidRPr="00B34A74" w:rsidRDefault="00964739" w:rsidP="00A20008">
      <w:pPr>
        <w:rPr>
          <w:rFonts w:ascii="Arial" w:hAnsi="Arial" w:cs="Arial"/>
        </w:rPr>
      </w:pPr>
      <w:r>
        <w:rPr>
          <w:rFonts w:ascii="Arial" w:hAnsi="Arial" w:cs="Arial"/>
          <w:color w:val="FF0000"/>
        </w:rPr>
        <w:t xml:space="preserve">Revised </w:t>
      </w:r>
      <w:r w:rsidR="00333664" w:rsidRPr="00B34A74">
        <w:rPr>
          <w:rFonts w:ascii="Arial" w:hAnsi="Arial" w:cs="Arial"/>
          <w:color w:val="FF0000"/>
        </w:rPr>
        <w:t xml:space="preserve">Quote Submission Due Date: </w:t>
      </w:r>
      <w:r w:rsidR="002E3F39" w:rsidRPr="00B34A74">
        <w:rPr>
          <w:rFonts w:ascii="Arial" w:hAnsi="Arial" w:cs="Arial"/>
          <w:color w:val="FF0000"/>
        </w:rPr>
        <w:t>August 29</w:t>
      </w:r>
      <w:r w:rsidR="00B54244" w:rsidRPr="00B34A74">
        <w:rPr>
          <w:rFonts w:ascii="Arial" w:hAnsi="Arial" w:cs="Arial"/>
          <w:color w:val="FF0000"/>
        </w:rPr>
        <w:t>, 2019</w:t>
      </w:r>
      <w:r w:rsidR="00333664" w:rsidRPr="00B34A74">
        <w:rPr>
          <w:rFonts w:ascii="Arial" w:hAnsi="Arial" w:cs="Arial"/>
          <w:color w:val="FF0000"/>
        </w:rPr>
        <w:t xml:space="preserve"> (2:00 p.m. ET)</w:t>
      </w:r>
    </w:p>
    <w:p w14:paraId="4A11E00C" w14:textId="77777777" w:rsidR="00A20008" w:rsidRPr="00FF0F6D" w:rsidRDefault="00A20008" w:rsidP="00A20008">
      <w:pPr>
        <w:tabs>
          <w:tab w:val="left" w:pos="0"/>
        </w:tabs>
        <w:outlineLvl w:val="0"/>
        <w:rPr>
          <w:rFonts w:ascii="Arial" w:hAnsi="Arial" w:cs="Arial"/>
        </w:rPr>
      </w:pPr>
    </w:p>
    <w:p w14:paraId="2ACD0E98" w14:textId="77777777" w:rsidR="00A20008" w:rsidRPr="00FF0F6D" w:rsidRDefault="00A20008" w:rsidP="00A20008">
      <w:pPr>
        <w:pStyle w:val="Heading1"/>
        <w:keepNext w:val="0"/>
        <w:tabs>
          <w:tab w:val="left" w:pos="0"/>
        </w:tabs>
        <w:jc w:val="left"/>
        <w:rPr>
          <w:rFonts w:ascii="Arial" w:hAnsi="Arial" w:cs="Arial"/>
          <w:b w:val="0"/>
          <w:i w:val="0"/>
          <w:sz w:val="22"/>
          <w:szCs w:val="22"/>
          <w:u w:val="none"/>
        </w:rPr>
      </w:pPr>
    </w:p>
    <w:p w14:paraId="17B595B8" w14:textId="02FEB479" w:rsidR="00A20008" w:rsidRPr="00B34A74" w:rsidRDefault="00A20008" w:rsidP="00A20008">
      <w:pPr>
        <w:pStyle w:val="Heading1"/>
        <w:keepNext w:val="0"/>
        <w:tabs>
          <w:tab w:val="left" w:pos="0"/>
        </w:tabs>
        <w:rPr>
          <w:rFonts w:ascii="Arial" w:hAnsi="Arial" w:cs="Arial"/>
          <w:i w:val="0"/>
          <w:sz w:val="22"/>
          <w:szCs w:val="22"/>
        </w:rPr>
      </w:pPr>
      <w:r w:rsidRPr="00B34A74">
        <w:rPr>
          <w:rFonts w:ascii="Arial" w:hAnsi="Arial" w:cs="Arial"/>
          <w:i w:val="0"/>
          <w:sz w:val="22"/>
          <w:szCs w:val="22"/>
        </w:rPr>
        <w:t xml:space="preserve">Bid Amendment </w:t>
      </w:r>
      <w:r w:rsidR="007E04AE" w:rsidRPr="00B34A74">
        <w:rPr>
          <w:rFonts w:ascii="Arial" w:hAnsi="Arial" w:cs="Arial"/>
          <w:i w:val="0"/>
          <w:sz w:val="22"/>
          <w:szCs w:val="22"/>
        </w:rPr>
        <w:t>#</w:t>
      </w:r>
      <w:r w:rsidR="00964739">
        <w:rPr>
          <w:rFonts w:ascii="Arial" w:hAnsi="Arial" w:cs="Arial"/>
          <w:i w:val="0"/>
          <w:sz w:val="22"/>
          <w:szCs w:val="22"/>
        </w:rPr>
        <w:t>6</w:t>
      </w:r>
    </w:p>
    <w:p w14:paraId="2C3D65AC" w14:textId="77777777" w:rsidR="00A20008" w:rsidRPr="00B34A74" w:rsidRDefault="00A20008" w:rsidP="00A20008">
      <w:pPr>
        <w:tabs>
          <w:tab w:val="left" w:pos="0"/>
        </w:tabs>
        <w:rPr>
          <w:rFonts w:ascii="Arial" w:hAnsi="Arial" w:cs="Arial"/>
        </w:rPr>
      </w:pPr>
    </w:p>
    <w:p w14:paraId="4A72494E" w14:textId="77777777" w:rsidR="00A20008" w:rsidRPr="00FF0F6D" w:rsidRDefault="00A20008" w:rsidP="00A20008">
      <w:pPr>
        <w:tabs>
          <w:tab w:val="left" w:pos="0"/>
        </w:tabs>
        <w:rPr>
          <w:rFonts w:ascii="Arial" w:hAnsi="Arial" w:cs="Arial"/>
        </w:rPr>
      </w:pPr>
    </w:p>
    <w:p w14:paraId="1D731CAA" w14:textId="005E2A74" w:rsidR="00A20008" w:rsidRPr="00F07A38" w:rsidRDefault="00A20008" w:rsidP="00A20008">
      <w:pPr>
        <w:tabs>
          <w:tab w:val="left" w:pos="0"/>
        </w:tabs>
        <w:jc w:val="both"/>
        <w:rPr>
          <w:rFonts w:ascii="Arial" w:hAnsi="Arial" w:cs="Arial"/>
        </w:rPr>
      </w:pPr>
      <w:r w:rsidRPr="00FF0F6D">
        <w:rPr>
          <w:rFonts w:ascii="Arial" w:hAnsi="Arial" w:cs="Arial"/>
        </w:rPr>
        <w:t>The following consti</w:t>
      </w:r>
      <w:r w:rsidR="00BD5ACD" w:rsidRPr="00F07A38">
        <w:rPr>
          <w:rFonts w:ascii="Arial" w:hAnsi="Arial" w:cs="Arial"/>
        </w:rPr>
        <w:t xml:space="preserve">tutes Bid Amendment </w:t>
      </w:r>
      <w:r w:rsidR="007E04AE" w:rsidRPr="00F07A38">
        <w:rPr>
          <w:rFonts w:ascii="Arial" w:hAnsi="Arial" w:cs="Arial"/>
        </w:rPr>
        <w:t>#</w:t>
      </w:r>
      <w:r w:rsidR="00964739">
        <w:rPr>
          <w:rFonts w:ascii="Arial" w:hAnsi="Arial" w:cs="Arial"/>
        </w:rPr>
        <w:t>6</w:t>
      </w:r>
      <w:r w:rsidRPr="00F07A38">
        <w:rPr>
          <w:rFonts w:ascii="Arial" w:hAnsi="Arial" w:cs="Arial"/>
        </w:rPr>
        <w:t xml:space="preserve"> to the above referenced </w:t>
      </w:r>
      <w:r w:rsidR="0036249B" w:rsidRPr="00F07A38">
        <w:rPr>
          <w:rFonts w:ascii="Arial" w:hAnsi="Arial" w:cs="Arial"/>
        </w:rPr>
        <w:t>Bid Solicitation</w:t>
      </w:r>
      <w:r w:rsidRPr="00F07A38">
        <w:rPr>
          <w:rFonts w:ascii="Arial" w:hAnsi="Arial" w:cs="Arial"/>
        </w:rPr>
        <w:t>:</w:t>
      </w:r>
    </w:p>
    <w:p w14:paraId="641F6BBD" w14:textId="77777777" w:rsidR="00A20008" w:rsidRPr="00F07A38" w:rsidRDefault="00A20008" w:rsidP="00A20008">
      <w:pPr>
        <w:tabs>
          <w:tab w:val="left" w:pos="0"/>
        </w:tabs>
        <w:jc w:val="both"/>
        <w:rPr>
          <w:rFonts w:ascii="Arial" w:hAnsi="Arial" w:cs="Arial"/>
        </w:rPr>
      </w:pPr>
      <w:r w:rsidRPr="00F07A38">
        <w:rPr>
          <w:rFonts w:ascii="Arial" w:hAnsi="Arial" w:cs="Arial"/>
        </w:rPr>
        <w:t xml:space="preserve">  </w:t>
      </w:r>
    </w:p>
    <w:p w14:paraId="7A463D7C" w14:textId="77777777" w:rsidR="00333664" w:rsidRPr="00F07A38" w:rsidRDefault="00333664" w:rsidP="00333664">
      <w:pPr>
        <w:pStyle w:val="ListParagraph"/>
        <w:tabs>
          <w:tab w:val="left" w:pos="0"/>
        </w:tabs>
        <w:jc w:val="both"/>
        <w:rPr>
          <w:rFonts w:ascii="Arial" w:hAnsi="Arial" w:cs="Arial"/>
        </w:rPr>
      </w:pPr>
    </w:p>
    <w:p w14:paraId="56F648A2" w14:textId="378F42DD" w:rsidR="002E3F39" w:rsidRPr="00B34A74" w:rsidRDefault="00A20008" w:rsidP="00964739">
      <w:pPr>
        <w:pStyle w:val="ListParagraph"/>
        <w:numPr>
          <w:ilvl w:val="0"/>
          <w:numId w:val="2"/>
        </w:numPr>
        <w:tabs>
          <w:tab w:val="left" w:pos="0"/>
        </w:tabs>
        <w:jc w:val="both"/>
        <w:rPr>
          <w:rFonts w:ascii="Arial" w:hAnsi="Arial" w:cs="Arial"/>
        </w:rPr>
      </w:pPr>
      <w:r w:rsidRPr="00F07A38">
        <w:rPr>
          <w:rFonts w:ascii="Arial" w:hAnsi="Arial" w:cs="Arial"/>
        </w:rPr>
        <w:t>This Bid Amendment includes answers to q</w:t>
      </w:r>
      <w:r w:rsidR="00BD5ACD" w:rsidRPr="00F07A38">
        <w:rPr>
          <w:rFonts w:ascii="Arial" w:hAnsi="Arial" w:cs="Arial"/>
        </w:rPr>
        <w:t xml:space="preserve">uestions; </w:t>
      </w:r>
    </w:p>
    <w:p w14:paraId="414D51C2" w14:textId="77777777" w:rsidR="002E3F39" w:rsidRPr="00B34A74" w:rsidRDefault="002E3F39" w:rsidP="00B34A74">
      <w:pPr>
        <w:tabs>
          <w:tab w:val="left" w:pos="0"/>
        </w:tabs>
        <w:jc w:val="both"/>
        <w:rPr>
          <w:rFonts w:ascii="Arial" w:hAnsi="Arial" w:cs="Arial"/>
        </w:rPr>
      </w:pPr>
    </w:p>
    <w:p w14:paraId="66D62117" w14:textId="7D530381" w:rsidR="002E3F39" w:rsidRDefault="002E3F39" w:rsidP="002E3F39">
      <w:pPr>
        <w:pStyle w:val="ListParagraph"/>
        <w:numPr>
          <w:ilvl w:val="0"/>
          <w:numId w:val="2"/>
        </w:numPr>
        <w:tabs>
          <w:tab w:val="left" w:pos="0"/>
        </w:tabs>
        <w:jc w:val="both"/>
        <w:rPr>
          <w:rFonts w:ascii="Arial" w:hAnsi="Arial" w:cs="Arial"/>
        </w:rPr>
      </w:pPr>
      <w:r>
        <w:rPr>
          <w:rFonts w:ascii="Arial" w:hAnsi="Arial" w:cs="Arial"/>
        </w:rPr>
        <w:t xml:space="preserve">The Electronic Question and Answer date has been extended to </w:t>
      </w:r>
      <w:r w:rsidR="00197616">
        <w:rPr>
          <w:rFonts w:ascii="Arial" w:hAnsi="Arial" w:cs="Arial"/>
        </w:rPr>
        <w:t>Friday</w:t>
      </w:r>
      <w:r>
        <w:rPr>
          <w:rFonts w:ascii="Arial" w:hAnsi="Arial" w:cs="Arial"/>
        </w:rPr>
        <w:t xml:space="preserve">, </w:t>
      </w:r>
      <w:r w:rsidR="00197616">
        <w:rPr>
          <w:rFonts w:ascii="Arial" w:hAnsi="Arial" w:cs="Arial"/>
        </w:rPr>
        <w:t>August 2</w:t>
      </w:r>
      <w:r>
        <w:rPr>
          <w:rFonts w:ascii="Arial" w:hAnsi="Arial" w:cs="Arial"/>
        </w:rPr>
        <w:t>, 2019 at 2:00 PM ET;</w:t>
      </w:r>
    </w:p>
    <w:p w14:paraId="138476C9" w14:textId="77777777" w:rsidR="002E3F39" w:rsidRPr="00B34A74" w:rsidRDefault="002E3F39" w:rsidP="00B34A74">
      <w:pPr>
        <w:tabs>
          <w:tab w:val="left" w:pos="0"/>
        </w:tabs>
        <w:jc w:val="both"/>
        <w:rPr>
          <w:rFonts w:ascii="Arial" w:hAnsi="Arial" w:cs="Arial"/>
        </w:rPr>
      </w:pPr>
    </w:p>
    <w:p w14:paraId="610EDA7E" w14:textId="77777777" w:rsidR="00964739" w:rsidRDefault="002E3F39" w:rsidP="002E3F39">
      <w:pPr>
        <w:pStyle w:val="ListParagraph"/>
        <w:numPr>
          <w:ilvl w:val="0"/>
          <w:numId w:val="2"/>
        </w:numPr>
        <w:tabs>
          <w:tab w:val="left" w:pos="0"/>
        </w:tabs>
        <w:jc w:val="both"/>
        <w:rPr>
          <w:rFonts w:ascii="Arial" w:hAnsi="Arial" w:cs="Arial"/>
        </w:rPr>
      </w:pPr>
      <w:r>
        <w:rPr>
          <w:rFonts w:ascii="Arial" w:hAnsi="Arial" w:cs="Arial"/>
        </w:rPr>
        <w:t xml:space="preserve">The Quote Submission Due Date has been extended to </w:t>
      </w:r>
      <w:r>
        <w:rPr>
          <w:rFonts w:ascii="Arial" w:hAnsi="Arial" w:cs="Arial"/>
          <w:b/>
          <w:u w:val="single"/>
        </w:rPr>
        <w:t>Thursday, August 29, 2019 at 2:00 PM ET</w:t>
      </w:r>
      <w:r>
        <w:rPr>
          <w:rFonts w:ascii="Arial" w:hAnsi="Arial" w:cs="Arial"/>
        </w:rPr>
        <w:t xml:space="preserve">; </w:t>
      </w:r>
    </w:p>
    <w:p w14:paraId="11E10631" w14:textId="77777777" w:rsidR="00964739" w:rsidRPr="00B34A74" w:rsidRDefault="00964739" w:rsidP="00B34A74">
      <w:pPr>
        <w:pStyle w:val="ListParagraph"/>
        <w:rPr>
          <w:rFonts w:ascii="Arial" w:hAnsi="Arial" w:cs="Arial"/>
        </w:rPr>
      </w:pPr>
    </w:p>
    <w:p w14:paraId="45D1E925" w14:textId="66E92E03" w:rsidR="002E3F39" w:rsidRPr="00B34A74" w:rsidRDefault="00964739" w:rsidP="00964739">
      <w:pPr>
        <w:pStyle w:val="ListParagraph"/>
        <w:numPr>
          <w:ilvl w:val="0"/>
          <w:numId w:val="2"/>
        </w:numPr>
        <w:tabs>
          <w:tab w:val="left" w:pos="0"/>
        </w:tabs>
        <w:jc w:val="both"/>
        <w:rPr>
          <w:rFonts w:ascii="Arial" w:hAnsi="Arial" w:cs="Arial"/>
        </w:rPr>
      </w:pPr>
      <w:r>
        <w:rPr>
          <w:rFonts w:ascii="Arial" w:hAnsi="Arial" w:cs="Arial"/>
        </w:rPr>
        <w:t>A Revised State-Supplied Price Sheet. The Vendor {Bidder} must submit the Revised State-Supplied Price Sheet with its Quote; and</w:t>
      </w:r>
    </w:p>
    <w:p w14:paraId="2CA8BCAC" w14:textId="09E2B37D" w:rsidR="00197616" w:rsidRPr="00B34A74" w:rsidRDefault="00197616" w:rsidP="00B34A74">
      <w:pPr>
        <w:tabs>
          <w:tab w:val="left" w:pos="0"/>
        </w:tabs>
        <w:jc w:val="both"/>
        <w:rPr>
          <w:rFonts w:ascii="Arial" w:hAnsi="Arial" w:cs="Arial"/>
        </w:rPr>
      </w:pPr>
    </w:p>
    <w:p w14:paraId="1EBA9A18" w14:textId="129638FC" w:rsidR="0029272A" w:rsidRPr="00F07A38" w:rsidRDefault="0029272A" w:rsidP="0029272A">
      <w:pPr>
        <w:pStyle w:val="ListParagraph"/>
        <w:numPr>
          <w:ilvl w:val="0"/>
          <w:numId w:val="2"/>
        </w:numPr>
        <w:tabs>
          <w:tab w:val="left" w:pos="0"/>
        </w:tabs>
        <w:jc w:val="both"/>
        <w:rPr>
          <w:rFonts w:ascii="Arial" w:hAnsi="Arial" w:cs="Arial"/>
        </w:rPr>
      </w:pPr>
      <w:r w:rsidRPr="00FF0F6D">
        <w:rPr>
          <w:rFonts w:ascii="Arial" w:hAnsi="Arial" w:cs="Arial"/>
        </w:rPr>
        <w:t xml:space="preserve">Please note that for all additions, deletions, clarifications and modifications to the Bid Solicitation, please refer to the Revised Bid Solicitation </w:t>
      </w:r>
      <w:r w:rsidR="00E84B3D">
        <w:rPr>
          <w:rFonts w:ascii="Arial" w:hAnsi="Arial" w:cs="Arial"/>
        </w:rPr>
        <w:t>titled “T0893 Revised</w:t>
      </w:r>
      <w:r w:rsidRPr="00F07A38">
        <w:rPr>
          <w:rFonts w:ascii="Arial" w:hAnsi="Arial" w:cs="Arial"/>
        </w:rPr>
        <w:t xml:space="preserve"> Bid Solicitation</w:t>
      </w:r>
      <w:r w:rsidR="00E50352">
        <w:rPr>
          <w:rFonts w:ascii="Arial" w:hAnsi="Arial" w:cs="Arial"/>
        </w:rPr>
        <w:t xml:space="preserve"> 072519</w:t>
      </w:r>
      <w:r w:rsidRPr="00F07A38">
        <w:rPr>
          <w:rFonts w:ascii="Arial" w:hAnsi="Arial" w:cs="Arial"/>
        </w:rPr>
        <w:t xml:space="preserve">”. </w:t>
      </w:r>
    </w:p>
    <w:p w14:paraId="458318D3" w14:textId="77777777" w:rsidR="00A20008" w:rsidRPr="00F07A38" w:rsidRDefault="00A20008" w:rsidP="00C32A7E">
      <w:pPr>
        <w:jc w:val="both"/>
        <w:rPr>
          <w:rFonts w:ascii="Arial" w:hAnsi="Arial" w:cs="Arial"/>
        </w:rPr>
      </w:pPr>
    </w:p>
    <w:p w14:paraId="515C2F71" w14:textId="77777777" w:rsidR="00A20008" w:rsidRPr="00F07A38" w:rsidRDefault="00A20008" w:rsidP="00A20008">
      <w:pPr>
        <w:tabs>
          <w:tab w:val="left" w:pos="0"/>
        </w:tabs>
        <w:jc w:val="both"/>
        <w:rPr>
          <w:rFonts w:ascii="Arial" w:hAnsi="Arial" w:cs="Arial"/>
        </w:rPr>
      </w:pPr>
    </w:p>
    <w:p w14:paraId="5894E541" w14:textId="7E57E5E0" w:rsidR="00A20008" w:rsidRPr="00F07A38" w:rsidRDefault="00A20008" w:rsidP="00A20008">
      <w:pPr>
        <w:tabs>
          <w:tab w:val="left" w:pos="0"/>
        </w:tabs>
        <w:jc w:val="both"/>
        <w:rPr>
          <w:rFonts w:ascii="Arial" w:hAnsi="Arial" w:cs="Arial"/>
        </w:rPr>
      </w:pPr>
      <w:r w:rsidRPr="00F07A38">
        <w:rPr>
          <w:rFonts w:ascii="Arial" w:hAnsi="Arial" w:cs="Arial"/>
        </w:rPr>
        <w:t xml:space="preserve">It is the sole responsibility of the Vendor {Bidder} to be knowledgeable of all of the additions, deletions, clarifications, and modifications to the Bid </w:t>
      </w:r>
      <w:proofErr w:type="gramStart"/>
      <w:r w:rsidRPr="00F07A38">
        <w:rPr>
          <w:rFonts w:ascii="Arial" w:hAnsi="Arial" w:cs="Arial"/>
        </w:rPr>
        <w:t>S</w:t>
      </w:r>
      <w:r w:rsidR="0036249B" w:rsidRPr="00F07A38">
        <w:rPr>
          <w:rFonts w:ascii="Arial" w:hAnsi="Arial" w:cs="Arial"/>
        </w:rPr>
        <w:t xml:space="preserve">olicitation </w:t>
      </w:r>
      <w:r w:rsidRPr="00F07A38">
        <w:rPr>
          <w:rFonts w:ascii="Arial" w:hAnsi="Arial" w:cs="Arial"/>
        </w:rPr>
        <w:t xml:space="preserve"> and</w:t>
      </w:r>
      <w:proofErr w:type="gramEnd"/>
      <w:r w:rsidRPr="00F07A38">
        <w:rPr>
          <w:rFonts w:ascii="Arial" w:hAnsi="Arial" w:cs="Arial"/>
        </w:rPr>
        <w:t>/or the New Jersey Standard Terms and Conditions relative to this Bid S</w:t>
      </w:r>
      <w:r w:rsidR="0036249B" w:rsidRPr="00F07A38">
        <w:rPr>
          <w:rFonts w:ascii="Arial" w:hAnsi="Arial" w:cs="Arial"/>
        </w:rPr>
        <w:t xml:space="preserve">olicitation </w:t>
      </w:r>
      <w:r w:rsidRPr="00F07A38">
        <w:rPr>
          <w:rFonts w:ascii="Arial" w:hAnsi="Arial" w:cs="Arial"/>
        </w:rPr>
        <w:t>as set forth in all Bid A</w:t>
      </w:r>
      <w:r w:rsidR="00BD5ACD" w:rsidRPr="00F07A38">
        <w:rPr>
          <w:rFonts w:ascii="Arial" w:hAnsi="Arial" w:cs="Arial"/>
        </w:rPr>
        <w:t>mendments.</w:t>
      </w:r>
    </w:p>
    <w:p w14:paraId="632BDB55" w14:textId="77777777" w:rsidR="00A20008" w:rsidRPr="00F07A38" w:rsidRDefault="00A20008" w:rsidP="00A20008">
      <w:pPr>
        <w:tabs>
          <w:tab w:val="left" w:pos="0"/>
        </w:tabs>
        <w:jc w:val="both"/>
        <w:rPr>
          <w:rFonts w:ascii="Arial" w:hAnsi="Arial" w:cs="Arial"/>
        </w:rPr>
      </w:pPr>
    </w:p>
    <w:p w14:paraId="248A3B39" w14:textId="7D8F7728" w:rsidR="00A20008" w:rsidRPr="00F07A38" w:rsidRDefault="00A20008" w:rsidP="00A20008">
      <w:pPr>
        <w:tabs>
          <w:tab w:val="left" w:pos="0"/>
        </w:tabs>
        <w:jc w:val="both"/>
        <w:rPr>
          <w:rFonts w:ascii="Arial" w:hAnsi="Arial" w:cs="Arial"/>
        </w:rPr>
      </w:pPr>
      <w:r w:rsidRPr="00F07A38">
        <w:rPr>
          <w:rFonts w:ascii="Arial" w:hAnsi="Arial" w:cs="Arial"/>
        </w:rPr>
        <w:t>All other instructions, terms, and conditions of the Bid Solicitation shall remain the same.</w:t>
      </w:r>
    </w:p>
    <w:p w14:paraId="660ED066" w14:textId="77777777" w:rsidR="00A20008" w:rsidRPr="00F07A38" w:rsidRDefault="00A20008" w:rsidP="00A20008">
      <w:pPr>
        <w:tabs>
          <w:tab w:val="left" w:pos="0"/>
        </w:tabs>
        <w:rPr>
          <w:rFonts w:ascii="Arial" w:hAnsi="Arial" w:cs="Arial"/>
        </w:rPr>
      </w:pPr>
    </w:p>
    <w:p w14:paraId="55D25DD4" w14:textId="77777777" w:rsidR="00937623" w:rsidRDefault="00937623" w:rsidP="00937623">
      <w:pPr>
        <w:tabs>
          <w:tab w:val="left" w:pos="0"/>
        </w:tabs>
        <w:jc w:val="center"/>
        <w:outlineLvl w:val="0"/>
        <w:rPr>
          <w:rFonts w:ascii="Arial" w:hAnsi="Arial" w:cs="Arial"/>
          <w:b/>
          <w:szCs w:val="18"/>
        </w:rPr>
      </w:pPr>
    </w:p>
    <w:p w14:paraId="026673D9" w14:textId="77777777" w:rsidR="00937623" w:rsidRDefault="00937623" w:rsidP="00937623">
      <w:pPr>
        <w:tabs>
          <w:tab w:val="left" w:pos="0"/>
        </w:tabs>
        <w:jc w:val="center"/>
        <w:outlineLvl w:val="0"/>
        <w:rPr>
          <w:rFonts w:ascii="Arial" w:hAnsi="Arial" w:cs="Arial"/>
          <w:b/>
          <w:szCs w:val="18"/>
        </w:rPr>
      </w:pPr>
    </w:p>
    <w:p w14:paraId="796EC747" w14:textId="77777777" w:rsidR="00937623" w:rsidRDefault="00937623" w:rsidP="00B34A74">
      <w:pPr>
        <w:tabs>
          <w:tab w:val="left" w:pos="0"/>
        </w:tabs>
        <w:outlineLvl w:val="0"/>
        <w:rPr>
          <w:rFonts w:ascii="Arial" w:hAnsi="Arial" w:cs="Arial"/>
          <w:b/>
          <w:szCs w:val="18"/>
        </w:rPr>
      </w:pPr>
    </w:p>
    <w:p w14:paraId="6B6E116B" w14:textId="7BC03C91" w:rsidR="00F07A38" w:rsidRPr="00B34A74" w:rsidRDefault="00F07A38" w:rsidP="00F07A38">
      <w:pPr>
        <w:pStyle w:val="Heading2"/>
        <w:keepNext w:val="0"/>
        <w:widowControl w:val="0"/>
        <w:tabs>
          <w:tab w:val="left" w:pos="0"/>
        </w:tabs>
        <w:jc w:val="center"/>
        <w:rPr>
          <w:rFonts w:ascii="Arial" w:hAnsi="Arial" w:cs="Arial"/>
          <w:sz w:val="22"/>
          <w:szCs w:val="22"/>
        </w:rPr>
      </w:pPr>
      <w:r w:rsidRPr="00B34A74">
        <w:rPr>
          <w:rFonts w:ascii="Arial" w:hAnsi="Arial" w:cs="Arial"/>
          <w:sz w:val="22"/>
          <w:szCs w:val="22"/>
        </w:rPr>
        <w:lastRenderedPageBreak/>
        <w:t xml:space="preserve">Bid </w:t>
      </w:r>
      <w:proofErr w:type="gramStart"/>
      <w:r w:rsidRPr="00B34A74">
        <w:rPr>
          <w:rFonts w:ascii="Arial" w:hAnsi="Arial" w:cs="Arial"/>
          <w:sz w:val="22"/>
          <w:szCs w:val="22"/>
        </w:rPr>
        <w:t>Solicitation  #</w:t>
      </w:r>
      <w:proofErr w:type="gramEnd"/>
      <w:r w:rsidRPr="00B34A74">
        <w:rPr>
          <w:rFonts w:ascii="Arial" w:hAnsi="Arial" w:cs="Arial"/>
          <w:sz w:val="22"/>
          <w:szCs w:val="22"/>
        </w:rPr>
        <w:t>19DPP00340</w:t>
      </w:r>
    </w:p>
    <w:p w14:paraId="789F176D" w14:textId="77777777" w:rsidR="00F07A38" w:rsidRPr="00FF0F6D" w:rsidRDefault="00F07A38" w:rsidP="00F07A38">
      <w:pPr>
        <w:jc w:val="center"/>
        <w:rPr>
          <w:rFonts w:ascii="Arial" w:hAnsi="Arial" w:cs="Arial"/>
          <w:b/>
        </w:rPr>
      </w:pPr>
      <w:r w:rsidRPr="00FF0F6D">
        <w:rPr>
          <w:rFonts w:ascii="Arial" w:hAnsi="Arial" w:cs="Arial"/>
          <w:b/>
        </w:rPr>
        <w:t>T0893 – Genetic Parentage Testing (DNA): DHS - DFD</w:t>
      </w:r>
    </w:p>
    <w:p w14:paraId="19DCA562" w14:textId="77777777" w:rsidR="007E04AE" w:rsidRDefault="007E04AE" w:rsidP="00937623">
      <w:pPr>
        <w:tabs>
          <w:tab w:val="left" w:pos="0"/>
        </w:tabs>
        <w:jc w:val="center"/>
        <w:outlineLvl w:val="0"/>
        <w:rPr>
          <w:rFonts w:ascii="Arial" w:hAnsi="Arial" w:cs="Arial"/>
          <w:b/>
          <w:szCs w:val="18"/>
        </w:rPr>
      </w:pPr>
    </w:p>
    <w:p w14:paraId="2AA90280" w14:textId="77777777" w:rsidR="00A20008" w:rsidRPr="00B34A74" w:rsidRDefault="00A20008" w:rsidP="00937623">
      <w:pPr>
        <w:tabs>
          <w:tab w:val="left" w:pos="0"/>
        </w:tabs>
        <w:jc w:val="center"/>
        <w:outlineLvl w:val="0"/>
        <w:rPr>
          <w:rFonts w:ascii="Arial" w:hAnsi="Arial" w:cs="Arial"/>
          <w:b/>
          <w:sz w:val="24"/>
        </w:rPr>
      </w:pPr>
    </w:p>
    <w:p w14:paraId="30D1A38B" w14:textId="77777777" w:rsidR="00A20008" w:rsidRPr="00B34A74" w:rsidRDefault="00A20008" w:rsidP="00A20008">
      <w:pPr>
        <w:pStyle w:val="Heading4"/>
        <w:tabs>
          <w:tab w:val="left" w:pos="0"/>
        </w:tabs>
        <w:rPr>
          <w:rFonts w:ascii="Arial" w:hAnsi="Arial" w:cs="Arial"/>
          <w:b/>
          <w:i/>
          <w:sz w:val="22"/>
          <w:u w:val="single"/>
        </w:rPr>
      </w:pPr>
      <w:r w:rsidRPr="00B34A74">
        <w:rPr>
          <w:rFonts w:ascii="Arial" w:hAnsi="Arial" w:cs="Arial"/>
          <w:b/>
          <w:sz w:val="22"/>
        </w:rPr>
        <w:t>Answers to Questions</w:t>
      </w:r>
    </w:p>
    <w:p w14:paraId="757BEA6D" w14:textId="77777777" w:rsidR="00A20008" w:rsidRDefault="00A20008" w:rsidP="00A20008">
      <w:pPr>
        <w:tabs>
          <w:tab w:val="left" w:pos="0"/>
        </w:tabs>
        <w:rPr>
          <w:rFonts w:ascii="Arial" w:hAnsi="Arial" w:cs="Arial"/>
        </w:rPr>
      </w:pPr>
    </w:p>
    <w:p w14:paraId="2DDD5D1F" w14:textId="263C2C47" w:rsidR="00A20008" w:rsidRDefault="00A20008" w:rsidP="00A20008">
      <w:pPr>
        <w:tabs>
          <w:tab w:val="left" w:pos="0"/>
        </w:tabs>
        <w:rPr>
          <w:rFonts w:ascii="Arial" w:hAnsi="Arial" w:cs="Arial"/>
        </w:rPr>
      </w:pPr>
      <w:r>
        <w:rPr>
          <w:rFonts w:ascii="Arial" w:hAnsi="Arial" w:cs="Arial"/>
        </w:rPr>
        <w:t xml:space="preserve">Note: Each question is referenced by the appropriate </w:t>
      </w:r>
      <w:r w:rsidR="0036249B">
        <w:rPr>
          <w:rFonts w:ascii="Arial" w:hAnsi="Arial" w:cs="Arial"/>
        </w:rPr>
        <w:t xml:space="preserve">Bid Solicitation </w:t>
      </w:r>
      <w:r>
        <w:rPr>
          <w:rFonts w:ascii="Arial" w:hAnsi="Arial" w:cs="Arial"/>
        </w:rPr>
        <w:t xml:space="preserve">page number(s) and section where applicable.  </w:t>
      </w:r>
    </w:p>
    <w:p w14:paraId="204A3C1D" w14:textId="77777777" w:rsidR="00A20008" w:rsidRDefault="00A20008" w:rsidP="00A20008">
      <w:pPr>
        <w:tabs>
          <w:tab w:val="left" w:pos="0"/>
        </w:tabs>
        <w:rPr>
          <w:rFonts w:ascii="Arial" w:hAnsi="Arial" w:cs="Arial"/>
        </w:rPr>
      </w:pPr>
    </w:p>
    <w:tbl>
      <w:tblPr>
        <w:tblW w:w="104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1890"/>
        <w:gridCol w:w="8015"/>
      </w:tblGrid>
      <w:tr w:rsidR="00BD5ACD" w14:paraId="2AD5FC0C" w14:textId="77777777" w:rsidTr="00BD5ACD">
        <w:trPr>
          <w:tblHeader/>
          <w:jc w:val="center"/>
        </w:trPr>
        <w:tc>
          <w:tcPr>
            <w:tcW w:w="54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5AF0F3CF" w14:textId="77777777" w:rsidR="00BD5ACD" w:rsidRDefault="00BD5ACD" w:rsidP="005804CA">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1890" w:type="dxa"/>
            <w:tcBorders>
              <w:top w:val="single" w:sz="4" w:space="0" w:color="auto"/>
              <w:left w:val="single" w:sz="4" w:space="0" w:color="auto"/>
              <w:bottom w:val="single" w:sz="4" w:space="0" w:color="auto"/>
              <w:right w:val="single" w:sz="4" w:space="0" w:color="auto"/>
            </w:tcBorders>
            <w:shd w:val="clear" w:color="auto" w:fill="CCFFCC"/>
            <w:hideMark/>
          </w:tcPr>
          <w:p w14:paraId="15B0D3AB" w14:textId="77777777" w:rsidR="00BD5ACD" w:rsidRDefault="00BD5ACD" w:rsidP="005804CA">
            <w:pPr>
              <w:tabs>
                <w:tab w:val="left" w:pos="0"/>
              </w:tabs>
              <w:overflowPunct w:val="0"/>
              <w:autoSpaceDE w:val="0"/>
              <w:autoSpaceDN w:val="0"/>
              <w:adjustRightInd w:val="0"/>
              <w:jc w:val="center"/>
              <w:rPr>
                <w:rFonts w:ascii="Arial" w:hAnsi="Arial" w:cs="Arial"/>
                <w:b/>
                <w:bCs/>
              </w:rPr>
            </w:pPr>
            <w:r>
              <w:rPr>
                <w:rFonts w:ascii="Arial" w:hAnsi="Arial" w:cs="Arial"/>
                <w:b/>
                <w:bCs/>
              </w:rPr>
              <w:t>RFP Section Reference</w:t>
            </w:r>
          </w:p>
        </w:tc>
        <w:tc>
          <w:tcPr>
            <w:tcW w:w="8015"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3BB506E3" w14:textId="77777777" w:rsidR="00BD5ACD" w:rsidRDefault="00BD5ACD" w:rsidP="005804CA">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BD5ACD" w14:paraId="7001AD7E" w14:textId="77777777" w:rsidTr="00BD5ACD">
        <w:trPr>
          <w:jc w:val="center"/>
        </w:trPr>
        <w:tc>
          <w:tcPr>
            <w:tcW w:w="540" w:type="dxa"/>
            <w:tcBorders>
              <w:top w:val="single" w:sz="4" w:space="0" w:color="auto"/>
              <w:left w:val="single" w:sz="4" w:space="0" w:color="auto"/>
              <w:bottom w:val="single" w:sz="4" w:space="0" w:color="auto"/>
              <w:right w:val="single" w:sz="4" w:space="0" w:color="auto"/>
            </w:tcBorders>
            <w:vAlign w:val="center"/>
            <w:hideMark/>
          </w:tcPr>
          <w:p w14:paraId="6E331A12" w14:textId="77777777" w:rsidR="00BD5ACD" w:rsidRPr="00920EC5" w:rsidRDefault="00BD5ACD" w:rsidP="005804CA">
            <w:pPr>
              <w:tabs>
                <w:tab w:val="left" w:pos="0"/>
              </w:tabs>
              <w:autoSpaceDN w:val="0"/>
              <w:jc w:val="center"/>
              <w:rPr>
                <w:rFonts w:ascii="Arial" w:hAnsi="Arial" w:cs="Arial"/>
                <w:b/>
              </w:rPr>
            </w:pPr>
            <w:r w:rsidRPr="00920EC5">
              <w:rPr>
                <w:rFonts w:ascii="Arial" w:hAnsi="Arial" w:cs="Arial"/>
                <w:b/>
              </w:rPr>
              <w:t>1</w:t>
            </w:r>
          </w:p>
        </w:tc>
        <w:tc>
          <w:tcPr>
            <w:tcW w:w="1890" w:type="dxa"/>
            <w:tcBorders>
              <w:top w:val="single" w:sz="4" w:space="0" w:color="auto"/>
              <w:left w:val="single" w:sz="4" w:space="0" w:color="auto"/>
              <w:bottom w:val="single" w:sz="4" w:space="0" w:color="auto"/>
              <w:right w:val="single" w:sz="4" w:space="0" w:color="auto"/>
            </w:tcBorders>
            <w:vAlign w:val="center"/>
          </w:tcPr>
          <w:p w14:paraId="66926D1F" w14:textId="77777777" w:rsidR="00BD5ACD" w:rsidRPr="00920EC5" w:rsidRDefault="00BD5ACD" w:rsidP="005804CA">
            <w:pPr>
              <w:tabs>
                <w:tab w:val="left" w:pos="0"/>
              </w:tabs>
              <w:overflowPunct w:val="0"/>
              <w:autoSpaceDE w:val="0"/>
              <w:autoSpaceDN w:val="0"/>
              <w:adjustRightInd w:val="0"/>
              <w:jc w:val="center"/>
              <w:rPr>
                <w:rFonts w:ascii="Arial" w:hAnsi="Arial" w:cs="Arial"/>
                <w:b/>
              </w:rPr>
            </w:pPr>
            <w:r>
              <w:rPr>
                <w:rFonts w:ascii="Arial" w:hAnsi="Arial" w:cs="Arial"/>
                <w:b/>
              </w:rPr>
              <w:t>General</w:t>
            </w:r>
          </w:p>
        </w:tc>
        <w:tc>
          <w:tcPr>
            <w:tcW w:w="8015" w:type="dxa"/>
            <w:tcBorders>
              <w:top w:val="single" w:sz="4" w:space="0" w:color="auto"/>
              <w:left w:val="single" w:sz="4" w:space="0" w:color="auto"/>
              <w:bottom w:val="single" w:sz="4" w:space="0" w:color="auto"/>
              <w:right w:val="single" w:sz="4" w:space="0" w:color="auto"/>
            </w:tcBorders>
          </w:tcPr>
          <w:p w14:paraId="02E3EA86" w14:textId="4EE9510E" w:rsidR="00BD5ACD" w:rsidRDefault="00BD5ACD" w:rsidP="005804CA">
            <w:pPr>
              <w:tabs>
                <w:tab w:val="left" w:pos="0"/>
              </w:tabs>
              <w:overflowPunct w:val="0"/>
              <w:autoSpaceDE w:val="0"/>
              <w:autoSpaceDN w:val="0"/>
              <w:adjustRightInd w:val="0"/>
              <w:jc w:val="both"/>
              <w:rPr>
                <w:rFonts w:ascii="Arial" w:hAnsi="Arial" w:cs="Arial"/>
                <w:b/>
              </w:rPr>
            </w:pPr>
            <w:r w:rsidRPr="00B54244">
              <w:rPr>
                <w:rFonts w:ascii="Arial" w:hAnsi="Arial" w:cs="Arial"/>
                <w:b/>
              </w:rPr>
              <w:t xml:space="preserve">When trying to open a Portable Document Format (PDF) I am receiving an error message and am unable to access the PDF. How should I proceed?  </w:t>
            </w:r>
          </w:p>
          <w:p w14:paraId="67D76D1C" w14:textId="77777777" w:rsidR="00BD5ACD" w:rsidRPr="00D74AC3" w:rsidRDefault="00BD5ACD" w:rsidP="005804CA">
            <w:pPr>
              <w:tabs>
                <w:tab w:val="left" w:pos="0"/>
              </w:tabs>
              <w:overflowPunct w:val="0"/>
              <w:autoSpaceDE w:val="0"/>
              <w:autoSpaceDN w:val="0"/>
              <w:adjustRightInd w:val="0"/>
              <w:jc w:val="both"/>
              <w:rPr>
                <w:rFonts w:ascii="Arial" w:hAnsi="Arial" w:cs="Arial"/>
                <w:b/>
              </w:rPr>
            </w:pPr>
          </w:p>
          <w:p w14:paraId="7CD19910" w14:textId="77777777" w:rsidR="00BD5ACD" w:rsidRDefault="00BD5ACD" w:rsidP="005804CA">
            <w:pPr>
              <w:jc w:val="both"/>
              <w:rPr>
                <w:rFonts w:ascii="Arial" w:hAnsi="Arial" w:cs="Arial"/>
                <w:color w:val="000000"/>
              </w:rPr>
            </w:pPr>
            <w:r w:rsidRPr="00B54244">
              <w:rPr>
                <w:rFonts w:ascii="Arial" w:hAnsi="Arial" w:cs="Arial"/>
                <w:color w:val="000000"/>
              </w:rPr>
              <w:t>It is recommended that users utilize Internet Explorer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7CA8BA58" w14:textId="2B87338E" w:rsidR="00BD5ACD" w:rsidRPr="00D74AC3" w:rsidRDefault="00BD5ACD" w:rsidP="005804CA">
            <w:pPr>
              <w:jc w:val="both"/>
              <w:rPr>
                <w:rFonts w:ascii="Arial" w:hAnsi="Arial" w:cs="Arial"/>
                <w:color w:val="000000"/>
              </w:rPr>
            </w:pPr>
          </w:p>
        </w:tc>
      </w:tr>
      <w:tr w:rsidR="00BD5ACD" w14:paraId="478D3539" w14:textId="77777777" w:rsidTr="00BD5ACD">
        <w:trPr>
          <w:jc w:val="center"/>
        </w:trPr>
        <w:tc>
          <w:tcPr>
            <w:tcW w:w="540" w:type="dxa"/>
            <w:tcBorders>
              <w:top w:val="single" w:sz="4" w:space="0" w:color="auto"/>
              <w:left w:val="single" w:sz="4" w:space="0" w:color="auto"/>
              <w:bottom w:val="single" w:sz="4" w:space="0" w:color="auto"/>
              <w:right w:val="single" w:sz="4" w:space="0" w:color="auto"/>
            </w:tcBorders>
            <w:vAlign w:val="center"/>
            <w:hideMark/>
          </w:tcPr>
          <w:p w14:paraId="0B699E5B" w14:textId="77777777" w:rsidR="00BD5ACD" w:rsidRPr="00920EC5" w:rsidRDefault="00BD5ACD" w:rsidP="005804CA">
            <w:pPr>
              <w:tabs>
                <w:tab w:val="left" w:pos="0"/>
              </w:tabs>
              <w:autoSpaceDN w:val="0"/>
              <w:jc w:val="center"/>
              <w:rPr>
                <w:rFonts w:ascii="Arial" w:hAnsi="Arial" w:cs="Arial"/>
                <w:b/>
              </w:rPr>
            </w:pPr>
            <w:r w:rsidRPr="00920EC5">
              <w:rPr>
                <w:rFonts w:ascii="Arial" w:hAnsi="Arial" w:cs="Arial"/>
                <w:b/>
              </w:rPr>
              <w:t>2</w:t>
            </w:r>
          </w:p>
        </w:tc>
        <w:tc>
          <w:tcPr>
            <w:tcW w:w="1890" w:type="dxa"/>
            <w:tcBorders>
              <w:top w:val="single" w:sz="4" w:space="0" w:color="auto"/>
              <w:left w:val="single" w:sz="4" w:space="0" w:color="auto"/>
              <w:bottom w:val="single" w:sz="4" w:space="0" w:color="auto"/>
              <w:right w:val="single" w:sz="4" w:space="0" w:color="auto"/>
            </w:tcBorders>
            <w:vAlign w:val="center"/>
          </w:tcPr>
          <w:p w14:paraId="3059CACD" w14:textId="77777777" w:rsidR="00BD5ACD" w:rsidRPr="00920EC5" w:rsidRDefault="00BD5ACD" w:rsidP="005804CA">
            <w:pPr>
              <w:tabs>
                <w:tab w:val="left" w:pos="0"/>
              </w:tabs>
              <w:overflowPunct w:val="0"/>
              <w:autoSpaceDE w:val="0"/>
              <w:autoSpaceDN w:val="0"/>
              <w:adjustRightInd w:val="0"/>
              <w:jc w:val="center"/>
              <w:rPr>
                <w:rFonts w:ascii="Arial" w:hAnsi="Arial" w:cs="Arial"/>
                <w:b/>
              </w:rPr>
            </w:pPr>
            <w:r>
              <w:rPr>
                <w:rFonts w:ascii="Arial" w:hAnsi="Arial" w:cs="Arial"/>
                <w:b/>
              </w:rPr>
              <w:t>General</w:t>
            </w:r>
          </w:p>
        </w:tc>
        <w:tc>
          <w:tcPr>
            <w:tcW w:w="8015" w:type="dxa"/>
            <w:tcBorders>
              <w:top w:val="single" w:sz="4" w:space="0" w:color="auto"/>
              <w:left w:val="single" w:sz="4" w:space="0" w:color="auto"/>
              <w:bottom w:val="single" w:sz="4" w:space="0" w:color="auto"/>
              <w:right w:val="single" w:sz="4" w:space="0" w:color="auto"/>
            </w:tcBorders>
          </w:tcPr>
          <w:p w14:paraId="658F8960" w14:textId="77777777" w:rsidR="00BD5ACD" w:rsidRDefault="00BD5ACD" w:rsidP="005804CA">
            <w:pPr>
              <w:jc w:val="both"/>
              <w:rPr>
                <w:rFonts w:ascii="Arial" w:hAnsi="Arial" w:cs="Arial"/>
                <w:b/>
                <w:color w:val="000000"/>
              </w:rPr>
            </w:pPr>
            <w:r w:rsidRPr="00B54244">
              <w:rPr>
                <w:rFonts w:ascii="Arial" w:hAnsi="Arial" w:cs="Arial"/>
                <w:b/>
                <w:color w:val="000000"/>
              </w:rPr>
              <w:t xml:space="preserve">Should I check that I have properly completed and attached all of the required documents with my submitted Quote?  </w:t>
            </w:r>
          </w:p>
          <w:p w14:paraId="676B7C0B" w14:textId="4E9623F5" w:rsidR="00BD5ACD" w:rsidRPr="00D74AC3" w:rsidRDefault="00BD5ACD" w:rsidP="005804CA">
            <w:pPr>
              <w:jc w:val="both"/>
              <w:rPr>
                <w:rFonts w:ascii="Arial" w:hAnsi="Arial" w:cs="Arial"/>
                <w:b/>
                <w:color w:val="000000"/>
              </w:rPr>
            </w:pPr>
            <w:r>
              <w:rPr>
                <w:rFonts w:ascii="Arial" w:hAnsi="Arial" w:cs="Arial"/>
                <w:b/>
                <w:color w:val="000000"/>
              </w:rPr>
              <w:t xml:space="preserve">  </w:t>
            </w:r>
          </w:p>
          <w:p w14:paraId="3FA9DD99" w14:textId="61774616" w:rsidR="00BD5ACD" w:rsidRDefault="00BD5ACD" w:rsidP="005804CA">
            <w:pPr>
              <w:jc w:val="both"/>
              <w:rPr>
                <w:rFonts w:ascii="Arial" w:hAnsi="Arial" w:cs="Arial"/>
              </w:rPr>
            </w:pPr>
            <w:r w:rsidRPr="0036249B">
              <w:rPr>
                <w:rFonts w:ascii="Arial" w:hAnsi="Arial" w:cs="Arial"/>
              </w:rPr>
              <w:t xml:space="preserve">Yes.  Prior to the Quote Opening Deadline, a Vendor </w:t>
            </w:r>
            <w:r>
              <w:rPr>
                <w:rFonts w:ascii="Arial" w:hAnsi="Arial" w:cs="Arial"/>
              </w:rPr>
              <w:t>{</w:t>
            </w:r>
            <w:r w:rsidRPr="0036249B">
              <w:rPr>
                <w:rFonts w:ascii="Arial" w:hAnsi="Arial" w:cs="Arial"/>
              </w:rPr>
              <w:t>Bidder</w:t>
            </w:r>
            <w:r>
              <w:rPr>
                <w:rFonts w:ascii="Arial" w:hAnsi="Arial" w:cs="Arial"/>
              </w:rPr>
              <w:t>}</w:t>
            </w:r>
            <w:r w:rsidRPr="0036249B">
              <w:rPr>
                <w:rFonts w:ascii="Arial" w:hAnsi="Arial" w:cs="Arial"/>
              </w:rPr>
              <w:t xml:space="preserve"> should review the documents comprising the submitted Quote to ensure that all of the required documents have been completed and attached.  Oftentimes a Quote is deemed nonresponsive because a Vendor </w:t>
            </w:r>
            <w:r>
              <w:rPr>
                <w:rFonts w:ascii="Arial" w:hAnsi="Arial" w:cs="Arial"/>
              </w:rPr>
              <w:t>{</w:t>
            </w:r>
            <w:r w:rsidRPr="0036249B">
              <w:rPr>
                <w:rFonts w:ascii="Arial" w:hAnsi="Arial" w:cs="Arial"/>
              </w:rPr>
              <w:t>Bidder</w:t>
            </w:r>
            <w:r>
              <w:rPr>
                <w:rFonts w:ascii="Arial" w:hAnsi="Arial" w:cs="Arial"/>
              </w:rPr>
              <w:t>}</w:t>
            </w:r>
            <w:r w:rsidRPr="0036249B">
              <w:rPr>
                <w:rFonts w:ascii="Arial" w:hAnsi="Arial" w:cs="Arial"/>
              </w:rPr>
              <w:t xml:space="preserve"> fails to attach a required form or attaches a blank form.  To review a submitted Quote a Vendor </w:t>
            </w:r>
            <w:r>
              <w:rPr>
                <w:rFonts w:ascii="Arial" w:hAnsi="Arial" w:cs="Arial"/>
              </w:rPr>
              <w:t>{</w:t>
            </w:r>
            <w:r w:rsidRPr="0036249B">
              <w:rPr>
                <w:rFonts w:ascii="Arial" w:hAnsi="Arial" w:cs="Arial"/>
              </w:rPr>
              <w:t>Bidder</w:t>
            </w:r>
            <w:r>
              <w:rPr>
                <w:rFonts w:ascii="Arial" w:hAnsi="Arial" w:cs="Arial"/>
              </w:rPr>
              <w:t>}</w:t>
            </w:r>
            <w:r w:rsidRPr="0036249B">
              <w:rPr>
                <w:rFonts w:ascii="Arial" w:hAnsi="Arial" w:cs="Arial"/>
              </w:rPr>
              <w:t xml:space="preserve"> should log into NJSTART and review each document attached to the Quote submission.  Instructions on how to review a submitted Quote can be found in the Division</w:t>
            </w:r>
            <w:r>
              <w:rPr>
                <w:rFonts w:ascii="Arial" w:hAnsi="Arial" w:cs="Arial"/>
              </w:rPr>
              <w:t>’</w:t>
            </w:r>
            <w:r w:rsidRPr="0036249B">
              <w:rPr>
                <w:rFonts w:ascii="Arial" w:hAnsi="Arial" w:cs="Arial"/>
              </w:rPr>
              <w:t xml:space="preserve">s Quick Reference Guide entitled, </w:t>
            </w:r>
            <w:proofErr w:type="gramStart"/>
            <w:r w:rsidRPr="0036249B">
              <w:rPr>
                <w:rFonts w:ascii="Arial" w:hAnsi="Arial" w:cs="Arial"/>
              </w:rPr>
              <w:t>How</w:t>
            </w:r>
            <w:proofErr w:type="gramEnd"/>
            <w:r w:rsidRPr="0036249B">
              <w:rPr>
                <w:rFonts w:ascii="Arial" w:hAnsi="Arial" w:cs="Arial"/>
              </w:rPr>
              <w:t xml:space="preserve"> to Review a Submitted Quote- which is available NJSTART Vendor Support Page under Vendor Reference Guides.</w:t>
            </w:r>
          </w:p>
          <w:p w14:paraId="2C68B24E" w14:textId="72A71A4F" w:rsidR="00BD5ACD" w:rsidRPr="00D74AC3" w:rsidRDefault="00BD5ACD" w:rsidP="005804CA">
            <w:pPr>
              <w:jc w:val="both"/>
              <w:rPr>
                <w:rFonts w:ascii="Arial" w:hAnsi="Arial" w:cs="Arial"/>
                <w:color w:val="000000"/>
              </w:rPr>
            </w:pPr>
            <w:r w:rsidRPr="00AC6D79">
              <w:rPr>
                <w:rFonts w:ascii="Arial" w:hAnsi="Arial" w:cs="Arial"/>
                <w:color w:val="000000"/>
              </w:rPr>
              <w:t xml:space="preserve"> </w:t>
            </w:r>
            <w:r>
              <w:rPr>
                <w:rFonts w:ascii="Arial" w:hAnsi="Arial" w:cs="Arial"/>
                <w:color w:val="000000"/>
              </w:rPr>
              <w:t xml:space="preserve">  </w:t>
            </w:r>
          </w:p>
        </w:tc>
      </w:tr>
      <w:tr w:rsidR="00BD5ACD" w14:paraId="7D981DE4" w14:textId="77777777" w:rsidTr="00BD5ACD">
        <w:trPr>
          <w:jc w:val="center"/>
        </w:trPr>
        <w:tc>
          <w:tcPr>
            <w:tcW w:w="540" w:type="dxa"/>
            <w:tcBorders>
              <w:top w:val="single" w:sz="4" w:space="0" w:color="auto"/>
              <w:left w:val="single" w:sz="4" w:space="0" w:color="auto"/>
              <w:bottom w:val="single" w:sz="4" w:space="0" w:color="auto"/>
              <w:right w:val="single" w:sz="4" w:space="0" w:color="auto"/>
            </w:tcBorders>
            <w:vAlign w:val="center"/>
            <w:hideMark/>
          </w:tcPr>
          <w:p w14:paraId="0F3FB236" w14:textId="77777777" w:rsidR="00BD5ACD" w:rsidRPr="00920EC5" w:rsidRDefault="00BD5ACD" w:rsidP="004A16CC">
            <w:pPr>
              <w:tabs>
                <w:tab w:val="left" w:pos="0"/>
              </w:tabs>
              <w:autoSpaceDN w:val="0"/>
              <w:jc w:val="center"/>
              <w:rPr>
                <w:rFonts w:ascii="Arial" w:hAnsi="Arial" w:cs="Arial"/>
                <w:b/>
              </w:rPr>
            </w:pPr>
            <w:r w:rsidRPr="00920EC5">
              <w:rPr>
                <w:rFonts w:ascii="Arial" w:hAnsi="Arial" w:cs="Arial"/>
                <w:b/>
              </w:rPr>
              <w:t>3</w:t>
            </w:r>
          </w:p>
        </w:tc>
        <w:tc>
          <w:tcPr>
            <w:tcW w:w="1890" w:type="dxa"/>
            <w:tcBorders>
              <w:top w:val="single" w:sz="4" w:space="0" w:color="auto"/>
              <w:left w:val="single" w:sz="4" w:space="0" w:color="auto"/>
              <w:bottom w:val="single" w:sz="4" w:space="0" w:color="auto"/>
              <w:right w:val="single" w:sz="4" w:space="0" w:color="auto"/>
            </w:tcBorders>
            <w:vAlign w:val="center"/>
          </w:tcPr>
          <w:p w14:paraId="57F5CB51" w14:textId="1A2DF072" w:rsidR="00BD5ACD" w:rsidRPr="00920EC5" w:rsidRDefault="00BD5ACD" w:rsidP="004A16CC">
            <w:pPr>
              <w:tabs>
                <w:tab w:val="left" w:pos="0"/>
              </w:tabs>
              <w:overflowPunct w:val="0"/>
              <w:autoSpaceDE w:val="0"/>
              <w:autoSpaceDN w:val="0"/>
              <w:adjustRightInd w:val="0"/>
              <w:jc w:val="center"/>
              <w:rPr>
                <w:rFonts w:ascii="Arial" w:hAnsi="Arial" w:cs="Arial"/>
                <w:b/>
              </w:rPr>
            </w:pPr>
            <w:r>
              <w:rPr>
                <w:rFonts w:ascii="Arial" w:hAnsi="Arial" w:cs="Arial"/>
                <w:b/>
              </w:rPr>
              <w:t>General</w:t>
            </w:r>
          </w:p>
        </w:tc>
        <w:tc>
          <w:tcPr>
            <w:tcW w:w="8015" w:type="dxa"/>
            <w:tcBorders>
              <w:top w:val="single" w:sz="4" w:space="0" w:color="auto"/>
              <w:left w:val="single" w:sz="4" w:space="0" w:color="auto"/>
              <w:bottom w:val="single" w:sz="4" w:space="0" w:color="auto"/>
              <w:right w:val="single" w:sz="4" w:space="0" w:color="auto"/>
            </w:tcBorders>
          </w:tcPr>
          <w:p w14:paraId="1AA4E784" w14:textId="77777777" w:rsidR="00BD5ACD" w:rsidRDefault="00BD5ACD" w:rsidP="004A16CC">
            <w:pPr>
              <w:jc w:val="both"/>
              <w:rPr>
                <w:rFonts w:ascii="Arial" w:hAnsi="Arial" w:cs="Arial"/>
                <w:b/>
              </w:rPr>
            </w:pPr>
            <w:r w:rsidRPr="00EE24E7">
              <w:rPr>
                <w:rFonts w:ascii="Arial" w:hAnsi="Arial" w:cs="Arial"/>
                <w:b/>
              </w:rPr>
              <w:t xml:space="preserve">Is it a requirement to use a Small-Business Subcontractor? Or is the requirement that if we are going to use a subcontractor, it must be a small business? Can a large business bid on this without any subcontractors? </w:t>
            </w:r>
          </w:p>
          <w:p w14:paraId="435276EA" w14:textId="0C7A9F38" w:rsidR="00BD5ACD" w:rsidRPr="00E26A97" w:rsidRDefault="00BD5ACD" w:rsidP="004A16CC">
            <w:pPr>
              <w:jc w:val="both"/>
              <w:rPr>
                <w:rFonts w:ascii="Arial" w:hAnsi="Arial" w:cs="Arial"/>
              </w:rPr>
            </w:pPr>
          </w:p>
          <w:p w14:paraId="53EBC897" w14:textId="25059562" w:rsidR="00BD5ACD" w:rsidRDefault="00BD5ACD" w:rsidP="004A16CC">
            <w:pPr>
              <w:jc w:val="both"/>
              <w:rPr>
                <w:rFonts w:ascii="Arial" w:eastAsia="Calibri" w:hAnsi="Arial" w:cs="Arial"/>
              </w:rPr>
            </w:pPr>
            <w:r>
              <w:rPr>
                <w:rFonts w:ascii="Arial" w:eastAsia="Calibri" w:hAnsi="Arial" w:cs="Arial"/>
              </w:rPr>
              <w:t xml:space="preserve">The Small-Business Subcontracting goal requirements only apply if the Vendor {Bidder} intends to utilize subcontractors. </w:t>
            </w:r>
            <w:r w:rsidRPr="00D302FE">
              <w:rPr>
                <w:rFonts w:ascii="Arial" w:eastAsia="Calibri" w:hAnsi="Arial" w:cs="Arial"/>
              </w:rPr>
              <w:t xml:space="preserve">As specified by Bid Solicitation Section 4.4.1.5, if the Vendor {Bidder} chooses to use Subcontractors and fails to meet the small business subcontracting targets set forth by Section 4.4.1.5, the Vendor {Bidder} must submit documentation demonstrating its good faith effort to meet the targets with its Quote or within seven (7) business days upon request.  A Vendor’s {Bidder’s} failure to satisfy the small business subcontracting targets or to provide sufficient documentation of its good faith efforts to meet the targets with the Quote or within seven (7) business days upon request shall preclude award of a Blanket P.O. to the Vendor {Bidder}.  Please refer to Bid Solicitation 4.4.1.5 for more information. </w:t>
            </w:r>
          </w:p>
          <w:p w14:paraId="31FACD06" w14:textId="57D9A715" w:rsidR="00BD5ACD" w:rsidRPr="00D74AC3" w:rsidRDefault="00BD5ACD" w:rsidP="004A16CC">
            <w:pPr>
              <w:jc w:val="both"/>
              <w:rPr>
                <w:rFonts w:ascii="Arial" w:hAnsi="Arial" w:cs="Arial"/>
                <w:color w:val="000000"/>
              </w:rPr>
            </w:pPr>
          </w:p>
        </w:tc>
      </w:tr>
      <w:tr w:rsidR="00BD5ACD" w14:paraId="4310A3F0" w14:textId="77777777" w:rsidTr="00BD5ACD">
        <w:trPr>
          <w:trHeight w:val="70"/>
          <w:jc w:val="center"/>
        </w:trPr>
        <w:tc>
          <w:tcPr>
            <w:tcW w:w="540" w:type="dxa"/>
            <w:tcBorders>
              <w:top w:val="single" w:sz="4" w:space="0" w:color="auto"/>
              <w:left w:val="single" w:sz="4" w:space="0" w:color="auto"/>
              <w:bottom w:val="single" w:sz="4" w:space="0" w:color="auto"/>
              <w:right w:val="single" w:sz="4" w:space="0" w:color="auto"/>
            </w:tcBorders>
            <w:vAlign w:val="center"/>
            <w:hideMark/>
          </w:tcPr>
          <w:p w14:paraId="4FBFB54E" w14:textId="77777777" w:rsidR="00BD5ACD" w:rsidRPr="00920EC5" w:rsidRDefault="00BD5ACD" w:rsidP="005272D6">
            <w:pPr>
              <w:tabs>
                <w:tab w:val="left" w:pos="0"/>
              </w:tabs>
              <w:autoSpaceDN w:val="0"/>
              <w:jc w:val="center"/>
              <w:rPr>
                <w:rFonts w:ascii="Arial" w:hAnsi="Arial" w:cs="Arial"/>
                <w:b/>
              </w:rPr>
            </w:pPr>
            <w:r w:rsidRPr="00920EC5">
              <w:rPr>
                <w:rFonts w:ascii="Arial" w:hAnsi="Arial" w:cs="Arial"/>
                <w:b/>
              </w:rPr>
              <w:t>4</w:t>
            </w:r>
          </w:p>
        </w:tc>
        <w:tc>
          <w:tcPr>
            <w:tcW w:w="1890" w:type="dxa"/>
            <w:tcBorders>
              <w:top w:val="single" w:sz="4" w:space="0" w:color="auto"/>
              <w:left w:val="single" w:sz="4" w:space="0" w:color="auto"/>
              <w:bottom w:val="single" w:sz="4" w:space="0" w:color="auto"/>
              <w:right w:val="single" w:sz="4" w:space="0" w:color="auto"/>
            </w:tcBorders>
            <w:vAlign w:val="center"/>
          </w:tcPr>
          <w:p w14:paraId="47E7D74C" w14:textId="64FDD0E3" w:rsidR="00BD5ACD" w:rsidRPr="00920EC5" w:rsidRDefault="00BD5ACD" w:rsidP="005272D6">
            <w:pPr>
              <w:tabs>
                <w:tab w:val="left" w:pos="0"/>
              </w:tabs>
              <w:overflowPunct w:val="0"/>
              <w:autoSpaceDE w:val="0"/>
              <w:autoSpaceDN w:val="0"/>
              <w:adjustRightInd w:val="0"/>
              <w:jc w:val="center"/>
              <w:rPr>
                <w:rFonts w:ascii="Arial" w:hAnsi="Arial" w:cs="Arial"/>
                <w:b/>
              </w:rPr>
            </w:pPr>
            <w:r>
              <w:rPr>
                <w:rFonts w:ascii="Arial" w:hAnsi="Arial" w:cs="Arial"/>
                <w:b/>
              </w:rPr>
              <w:t>General</w:t>
            </w:r>
          </w:p>
        </w:tc>
        <w:tc>
          <w:tcPr>
            <w:tcW w:w="8015" w:type="dxa"/>
            <w:tcBorders>
              <w:top w:val="single" w:sz="4" w:space="0" w:color="auto"/>
              <w:left w:val="single" w:sz="4" w:space="0" w:color="auto"/>
              <w:bottom w:val="single" w:sz="4" w:space="0" w:color="auto"/>
              <w:right w:val="single" w:sz="4" w:space="0" w:color="auto"/>
            </w:tcBorders>
          </w:tcPr>
          <w:p w14:paraId="4120AC0B" w14:textId="53CE87F2" w:rsidR="00BD5ACD" w:rsidRDefault="00BD5ACD" w:rsidP="00604D9A">
            <w:pPr>
              <w:jc w:val="both"/>
              <w:rPr>
                <w:rFonts w:ascii="Arial" w:hAnsi="Arial" w:cs="Arial"/>
                <w:b/>
                <w:color w:val="000000"/>
              </w:rPr>
            </w:pPr>
            <w:r w:rsidRPr="00D851E5">
              <w:rPr>
                <w:rFonts w:ascii="Arial" w:hAnsi="Arial" w:cs="Arial"/>
                <w:b/>
                <w:color w:val="000000"/>
              </w:rPr>
              <w:t xml:space="preserve">Regarding the Subcontractor Utilization Plan beginning on page 36: Is there a requirement to use a certified small business subcontractor? Is there a scoring benefit or penalty for an Offer or based on whether the </w:t>
            </w:r>
            <w:proofErr w:type="spellStart"/>
            <w:r w:rsidRPr="00D851E5">
              <w:rPr>
                <w:rFonts w:ascii="Arial" w:hAnsi="Arial" w:cs="Arial"/>
                <w:b/>
                <w:color w:val="000000"/>
              </w:rPr>
              <w:t>Offeror</w:t>
            </w:r>
            <w:proofErr w:type="spellEnd"/>
            <w:r w:rsidRPr="00D851E5">
              <w:rPr>
                <w:rFonts w:ascii="Arial" w:hAnsi="Arial" w:cs="Arial"/>
                <w:b/>
                <w:color w:val="000000"/>
              </w:rPr>
              <w:t xml:space="preserve"> will use or will not use a certified small business subcontractor? If there is a required percentage (%) target or goal the primary service provider should try to achieve for certified small business subcontractor utilization, can the DFD provide that percentage or goal? </w:t>
            </w:r>
          </w:p>
          <w:p w14:paraId="1DB20407" w14:textId="77777777" w:rsidR="00BD5ACD" w:rsidRDefault="00BD5ACD" w:rsidP="00604D9A">
            <w:pPr>
              <w:jc w:val="both"/>
              <w:rPr>
                <w:rFonts w:ascii="Arial" w:hAnsi="Arial" w:cs="Arial"/>
              </w:rPr>
            </w:pPr>
          </w:p>
          <w:p w14:paraId="097C64DA" w14:textId="0435C422" w:rsidR="00BD5ACD" w:rsidRDefault="00BD5ACD" w:rsidP="00604D9A">
            <w:pPr>
              <w:jc w:val="both"/>
              <w:rPr>
                <w:rFonts w:ascii="Arial" w:hAnsi="Arial" w:cs="Arial"/>
              </w:rPr>
            </w:pPr>
            <w:r>
              <w:rPr>
                <w:rFonts w:ascii="Arial" w:hAnsi="Arial" w:cs="Arial"/>
              </w:rPr>
              <w:t>Please refer to the answer to Question #3 and Section 4.4.1.5 of the Bid Solicitation.</w:t>
            </w:r>
          </w:p>
          <w:p w14:paraId="7CF7A20C" w14:textId="487DBC56" w:rsidR="00BD5ACD" w:rsidRPr="00E313B6" w:rsidRDefault="00BD5ACD" w:rsidP="00BD5ACD">
            <w:pPr>
              <w:jc w:val="both"/>
              <w:rPr>
                <w:rFonts w:ascii="Arial" w:hAnsi="Arial" w:cs="Arial"/>
                <w:color w:val="000000"/>
              </w:rPr>
            </w:pPr>
          </w:p>
        </w:tc>
      </w:tr>
      <w:tr w:rsidR="00BD5ACD" w14:paraId="3C361FE0" w14:textId="77777777" w:rsidTr="00BD5ACD">
        <w:trPr>
          <w:jc w:val="center"/>
        </w:trPr>
        <w:tc>
          <w:tcPr>
            <w:tcW w:w="540" w:type="dxa"/>
            <w:tcBorders>
              <w:top w:val="single" w:sz="4" w:space="0" w:color="auto"/>
              <w:left w:val="single" w:sz="4" w:space="0" w:color="auto"/>
              <w:bottom w:val="single" w:sz="4" w:space="0" w:color="auto"/>
              <w:right w:val="single" w:sz="4" w:space="0" w:color="auto"/>
            </w:tcBorders>
            <w:vAlign w:val="center"/>
            <w:hideMark/>
          </w:tcPr>
          <w:p w14:paraId="706E1882" w14:textId="0E15382F" w:rsidR="00BD5ACD" w:rsidRPr="00920EC5" w:rsidRDefault="00BD5ACD" w:rsidP="00CE59D4">
            <w:pPr>
              <w:tabs>
                <w:tab w:val="left" w:pos="0"/>
              </w:tabs>
              <w:autoSpaceDN w:val="0"/>
              <w:jc w:val="center"/>
              <w:rPr>
                <w:rFonts w:ascii="Arial" w:hAnsi="Arial" w:cs="Arial"/>
                <w:b/>
              </w:rPr>
            </w:pPr>
            <w:r w:rsidRPr="00920EC5">
              <w:rPr>
                <w:rFonts w:ascii="Arial" w:hAnsi="Arial" w:cs="Arial"/>
                <w:b/>
              </w:rPr>
              <w:t>5</w:t>
            </w:r>
          </w:p>
        </w:tc>
        <w:tc>
          <w:tcPr>
            <w:tcW w:w="1890" w:type="dxa"/>
            <w:tcBorders>
              <w:top w:val="single" w:sz="4" w:space="0" w:color="auto"/>
              <w:left w:val="single" w:sz="4" w:space="0" w:color="auto"/>
              <w:bottom w:val="single" w:sz="4" w:space="0" w:color="auto"/>
              <w:right w:val="single" w:sz="4" w:space="0" w:color="auto"/>
            </w:tcBorders>
            <w:vAlign w:val="center"/>
          </w:tcPr>
          <w:p w14:paraId="3CE20577" w14:textId="61D2E7D9" w:rsidR="00BD5ACD" w:rsidRPr="00920EC5" w:rsidRDefault="00BD5ACD" w:rsidP="00CE59D4">
            <w:pPr>
              <w:tabs>
                <w:tab w:val="left" w:pos="0"/>
              </w:tabs>
              <w:overflowPunct w:val="0"/>
              <w:autoSpaceDE w:val="0"/>
              <w:autoSpaceDN w:val="0"/>
              <w:adjustRightInd w:val="0"/>
              <w:jc w:val="center"/>
              <w:rPr>
                <w:rFonts w:ascii="Arial" w:hAnsi="Arial" w:cs="Arial"/>
                <w:b/>
              </w:rPr>
            </w:pPr>
            <w:r>
              <w:rPr>
                <w:rFonts w:ascii="Arial" w:hAnsi="Arial" w:cs="Arial"/>
                <w:b/>
              </w:rPr>
              <w:t>General</w:t>
            </w:r>
          </w:p>
        </w:tc>
        <w:tc>
          <w:tcPr>
            <w:tcW w:w="8015" w:type="dxa"/>
            <w:tcBorders>
              <w:top w:val="single" w:sz="4" w:space="0" w:color="auto"/>
              <w:left w:val="single" w:sz="4" w:space="0" w:color="auto"/>
              <w:bottom w:val="single" w:sz="4" w:space="0" w:color="auto"/>
              <w:right w:val="single" w:sz="4" w:space="0" w:color="auto"/>
            </w:tcBorders>
            <w:shd w:val="clear" w:color="auto" w:fill="auto"/>
          </w:tcPr>
          <w:p w14:paraId="522C0A53" w14:textId="5DCB7FFD" w:rsidR="00BD5ACD" w:rsidRDefault="00BD5ACD" w:rsidP="00CE59D4">
            <w:pPr>
              <w:jc w:val="both"/>
              <w:rPr>
                <w:rFonts w:ascii="Arial" w:hAnsi="Arial" w:cs="Arial"/>
                <w:color w:val="000000"/>
              </w:rPr>
            </w:pPr>
            <w:r w:rsidRPr="00D851E5">
              <w:rPr>
                <w:rFonts w:ascii="Arial" w:hAnsi="Arial" w:cs="Arial"/>
                <w:b/>
                <w:color w:val="000000"/>
              </w:rPr>
              <w:t xml:space="preserve">Is there a specific individual the </w:t>
            </w:r>
            <w:proofErr w:type="spellStart"/>
            <w:r w:rsidRPr="00D851E5">
              <w:rPr>
                <w:rFonts w:ascii="Arial" w:hAnsi="Arial" w:cs="Arial"/>
                <w:b/>
                <w:color w:val="000000"/>
              </w:rPr>
              <w:t>Offeror</w:t>
            </w:r>
            <w:proofErr w:type="spellEnd"/>
            <w:r w:rsidRPr="00D851E5">
              <w:rPr>
                <w:rFonts w:ascii="Arial" w:hAnsi="Arial" w:cs="Arial"/>
                <w:b/>
                <w:color w:val="000000"/>
              </w:rPr>
              <w:t xml:space="preserve"> can contact regarding this solicitation and if so who is that individual and what is their contact information? </w:t>
            </w:r>
            <w:r>
              <w:rPr>
                <w:rFonts w:ascii="Arial" w:hAnsi="Arial" w:cs="Arial"/>
                <w:color w:val="000000"/>
              </w:rPr>
              <w:t xml:space="preserve"> </w:t>
            </w:r>
          </w:p>
          <w:p w14:paraId="145AEAC6" w14:textId="77777777" w:rsidR="00BD5ACD" w:rsidRDefault="00BD5ACD" w:rsidP="00E26A97">
            <w:pPr>
              <w:jc w:val="both"/>
              <w:rPr>
                <w:rFonts w:ascii="Arial" w:hAnsi="Arial" w:cs="Arial"/>
              </w:rPr>
            </w:pPr>
          </w:p>
          <w:p w14:paraId="522EF5D1" w14:textId="77777777" w:rsidR="00BD5ACD" w:rsidRDefault="00BD5ACD" w:rsidP="00E9434A">
            <w:pPr>
              <w:jc w:val="both"/>
              <w:rPr>
                <w:rFonts w:ascii="Arial" w:eastAsia="MS Mincho" w:hAnsi="Arial"/>
                <w:szCs w:val="24"/>
              </w:rPr>
            </w:pPr>
            <w:r w:rsidRPr="00E9434A">
              <w:rPr>
                <w:rFonts w:ascii="Arial" w:eastAsia="MS Mincho" w:hAnsi="Arial"/>
                <w:szCs w:val="24"/>
              </w:rPr>
              <w:t xml:space="preserve">A </w:t>
            </w:r>
            <w:r w:rsidRPr="00E9434A">
              <w:rPr>
                <w:rFonts w:ascii="Arial" w:eastAsia="MS Mincho" w:hAnsi="Arial"/>
              </w:rPr>
              <w:t>Vendor {Bidder</w:t>
            </w:r>
            <w:r w:rsidRPr="00E9434A">
              <w:rPr>
                <w:rFonts w:ascii="Arial" w:eastAsia="MS Mincho" w:hAnsi="Arial"/>
                <w:szCs w:val="24"/>
              </w:rPr>
              <w:t>} shall not contact the Using Agency and/</w:t>
            </w:r>
            <w:r w:rsidRPr="00E9434A">
              <w:rPr>
                <w:rFonts w:ascii="Arial" w:eastAsia="Times New Roman" w:hAnsi="Arial" w:cs="Arial"/>
                <w:szCs w:val="24"/>
              </w:rPr>
              <w:t xml:space="preserve">or the Procurement Specialist </w:t>
            </w:r>
            <w:r w:rsidRPr="00E9434A">
              <w:rPr>
                <w:rFonts w:ascii="Arial" w:eastAsia="MS Mincho" w:hAnsi="Arial"/>
                <w:szCs w:val="24"/>
              </w:rPr>
              <w:t>directly, in person, by telephone or by e-mail, concerning this Bid Solicitation, prior to the final award of the Blanket P.O.</w:t>
            </w:r>
          </w:p>
          <w:p w14:paraId="6E994317" w14:textId="77777777" w:rsidR="00BD5ACD" w:rsidRDefault="00BD5ACD" w:rsidP="00E9434A">
            <w:pPr>
              <w:jc w:val="both"/>
              <w:rPr>
                <w:rFonts w:ascii="Arial" w:eastAsia="MS Mincho" w:hAnsi="Arial"/>
                <w:szCs w:val="24"/>
              </w:rPr>
            </w:pPr>
          </w:p>
          <w:p w14:paraId="1957C03B" w14:textId="77777777" w:rsidR="00BD5ACD" w:rsidRPr="00E9434A" w:rsidRDefault="00BD5ACD" w:rsidP="00E9434A">
            <w:pPr>
              <w:jc w:val="both"/>
              <w:rPr>
                <w:rFonts w:ascii="Arial" w:eastAsia="MS Mincho" w:hAnsi="Arial"/>
                <w:szCs w:val="24"/>
              </w:rPr>
            </w:pPr>
            <w:r w:rsidRPr="00E9434A">
              <w:rPr>
                <w:rFonts w:ascii="Arial" w:eastAsia="MS Mincho" w:hAnsi="Arial"/>
                <w:szCs w:val="24"/>
              </w:rPr>
              <w:t xml:space="preserve">Procedural inquiries concerning the use of </w:t>
            </w:r>
            <w:r w:rsidRPr="00E9434A">
              <w:rPr>
                <w:rFonts w:ascii="Arial" w:eastAsia="MS Mincho" w:hAnsi="Arial" w:cs="Arial"/>
                <w:b/>
                <w:bCs/>
                <w:i/>
                <w:iCs/>
                <w:color w:val="00B050"/>
                <w:szCs w:val="24"/>
              </w:rPr>
              <w:t>NJ</w:t>
            </w:r>
            <w:r w:rsidRPr="00E9434A">
              <w:rPr>
                <w:rFonts w:ascii="Arial" w:eastAsia="MS Mincho" w:hAnsi="Arial" w:cs="Arial"/>
                <w:b/>
                <w:bCs/>
                <w:i/>
                <w:iCs/>
                <w:color w:val="0070C0"/>
                <w:szCs w:val="24"/>
              </w:rPr>
              <w:t>START</w:t>
            </w:r>
            <w:r w:rsidRPr="00E9434A">
              <w:rPr>
                <w:rFonts w:ascii="Arial" w:eastAsia="MS Mincho" w:hAnsi="Arial"/>
                <w:szCs w:val="24"/>
              </w:rPr>
              <w:t xml:space="preserve"> may be directed to </w:t>
            </w:r>
            <w:hyperlink r:id="rId12" w:history="1">
              <w:r w:rsidRPr="00E9434A">
                <w:rPr>
                  <w:rFonts w:ascii="Arial" w:eastAsia="MS Mincho" w:hAnsi="Arial"/>
                  <w:color w:val="0000FF"/>
                  <w:szCs w:val="24"/>
                  <w:u w:val="single"/>
                </w:rPr>
                <w:t>njstart@treas.nj.gov</w:t>
              </w:r>
            </w:hyperlink>
            <w:r w:rsidRPr="00E9434A">
              <w:rPr>
                <w:rFonts w:ascii="Arial" w:eastAsia="MS Mincho" w:hAnsi="Arial"/>
                <w:szCs w:val="24"/>
              </w:rPr>
              <w:t xml:space="preserve"> and/or (609) 341-3500.</w:t>
            </w:r>
          </w:p>
          <w:p w14:paraId="1FD151A6" w14:textId="0A85D545" w:rsidR="00BD5ACD" w:rsidRPr="006E717C" w:rsidRDefault="00BD5ACD" w:rsidP="00CE59D4">
            <w:pPr>
              <w:jc w:val="both"/>
              <w:rPr>
                <w:rFonts w:ascii="Arial" w:hAnsi="Arial" w:cs="Arial"/>
                <w:color w:val="000000"/>
              </w:rPr>
            </w:pPr>
          </w:p>
        </w:tc>
      </w:tr>
      <w:tr w:rsidR="00BD5ACD" w14:paraId="4713D211" w14:textId="77777777" w:rsidTr="00BD5ACD">
        <w:trPr>
          <w:jc w:val="center"/>
        </w:trPr>
        <w:tc>
          <w:tcPr>
            <w:tcW w:w="540" w:type="dxa"/>
            <w:tcBorders>
              <w:top w:val="single" w:sz="4" w:space="0" w:color="auto"/>
              <w:left w:val="single" w:sz="4" w:space="0" w:color="auto"/>
              <w:bottom w:val="single" w:sz="4" w:space="0" w:color="auto"/>
              <w:right w:val="single" w:sz="4" w:space="0" w:color="auto"/>
            </w:tcBorders>
            <w:vAlign w:val="center"/>
            <w:hideMark/>
          </w:tcPr>
          <w:p w14:paraId="0371B4A9" w14:textId="0EA5FAE1" w:rsidR="00BD5ACD" w:rsidRPr="00920EC5" w:rsidRDefault="00BD5ACD" w:rsidP="00CE59D4">
            <w:pPr>
              <w:tabs>
                <w:tab w:val="left" w:pos="0"/>
              </w:tabs>
              <w:autoSpaceDN w:val="0"/>
              <w:jc w:val="center"/>
              <w:rPr>
                <w:rFonts w:ascii="Arial" w:hAnsi="Arial" w:cs="Arial"/>
                <w:b/>
              </w:rPr>
            </w:pPr>
            <w:r w:rsidRPr="00920EC5">
              <w:rPr>
                <w:rFonts w:ascii="Arial" w:hAnsi="Arial" w:cs="Arial"/>
                <w:b/>
              </w:rPr>
              <w:t>6</w:t>
            </w:r>
          </w:p>
        </w:tc>
        <w:tc>
          <w:tcPr>
            <w:tcW w:w="1890" w:type="dxa"/>
            <w:tcBorders>
              <w:top w:val="single" w:sz="4" w:space="0" w:color="auto"/>
              <w:left w:val="single" w:sz="4" w:space="0" w:color="auto"/>
              <w:bottom w:val="single" w:sz="4" w:space="0" w:color="auto"/>
              <w:right w:val="single" w:sz="4" w:space="0" w:color="auto"/>
            </w:tcBorders>
            <w:vAlign w:val="center"/>
          </w:tcPr>
          <w:p w14:paraId="116583A8" w14:textId="2B54D8EA" w:rsidR="00BD5ACD" w:rsidRPr="00920EC5" w:rsidRDefault="00BD5ACD" w:rsidP="00CE59D4">
            <w:pPr>
              <w:tabs>
                <w:tab w:val="left" w:pos="0"/>
              </w:tabs>
              <w:overflowPunct w:val="0"/>
              <w:autoSpaceDE w:val="0"/>
              <w:autoSpaceDN w:val="0"/>
              <w:adjustRightInd w:val="0"/>
              <w:jc w:val="center"/>
              <w:rPr>
                <w:rFonts w:ascii="Arial" w:hAnsi="Arial" w:cs="Arial"/>
                <w:b/>
              </w:rPr>
            </w:pPr>
            <w:r>
              <w:rPr>
                <w:rFonts w:ascii="Arial" w:hAnsi="Arial" w:cs="Arial"/>
                <w:b/>
              </w:rPr>
              <w:t>General</w:t>
            </w:r>
          </w:p>
        </w:tc>
        <w:tc>
          <w:tcPr>
            <w:tcW w:w="8015" w:type="dxa"/>
            <w:tcBorders>
              <w:top w:val="single" w:sz="4" w:space="0" w:color="auto"/>
              <w:left w:val="single" w:sz="4" w:space="0" w:color="auto"/>
              <w:bottom w:val="single" w:sz="4" w:space="0" w:color="auto"/>
              <w:right w:val="single" w:sz="4" w:space="0" w:color="auto"/>
            </w:tcBorders>
            <w:shd w:val="clear" w:color="auto" w:fill="auto"/>
          </w:tcPr>
          <w:p w14:paraId="6D3EDA09" w14:textId="77777777" w:rsidR="00BD5ACD" w:rsidRDefault="00BD5ACD" w:rsidP="00CE59D4">
            <w:pPr>
              <w:tabs>
                <w:tab w:val="left" w:pos="0"/>
              </w:tabs>
              <w:overflowPunct w:val="0"/>
              <w:autoSpaceDE w:val="0"/>
              <w:autoSpaceDN w:val="0"/>
              <w:adjustRightInd w:val="0"/>
              <w:jc w:val="both"/>
              <w:rPr>
                <w:rFonts w:ascii="Arial" w:hAnsi="Arial" w:cs="Arial"/>
                <w:b/>
                <w:color w:val="000000"/>
              </w:rPr>
            </w:pPr>
            <w:r w:rsidRPr="00D851E5">
              <w:rPr>
                <w:rFonts w:ascii="Arial" w:hAnsi="Arial" w:cs="Arial"/>
                <w:b/>
                <w:color w:val="000000"/>
              </w:rPr>
              <w:t xml:space="preserve">Please provide a phone number and point of contact for the address where delivery of the hard copy proposal by courier service can be made. </w:t>
            </w:r>
          </w:p>
          <w:p w14:paraId="1F3F84A8" w14:textId="77777777" w:rsidR="00BD5ACD" w:rsidRDefault="00BD5ACD" w:rsidP="00CE59D4">
            <w:pPr>
              <w:tabs>
                <w:tab w:val="left" w:pos="0"/>
              </w:tabs>
              <w:overflowPunct w:val="0"/>
              <w:autoSpaceDE w:val="0"/>
              <w:autoSpaceDN w:val="0"/>
              <w:adjustRightInd w:val="0"/>
              <w:jc w:val="both"/>
              <w:rPr>
                <w:rFonts w:ascii="Arial" w:hAnsi="Arial" w:cs="Arial"/>
                <w:b/>
                <w:color w:val="000000"/>
              </w:rPr>
            </w:pPr>
          </w:p>
          <w:p w14:paraId="55002CAD" w14:textId="77777777" w:rsidR="00E37BD7" w:rsidRDefault="00BD5ACD" w:rsidP="00E37BD7">
            <w:pPr>
              <w:tabs>
                <w:tab w:val="left" w:pos="0"/>
              </w:tabs>
              <w:overflowPunct w:val="0"/>
              <w:autoSpaceDE w:val="0"/>
              <w:autoSpaceDN w:val="0"/>
              <w:adjustRightInd w:val="0"/>
              <w:jc w:val="both"/>
              <w:rPr>
                <w:rFonts w:ascii="Arial" w:hAnsi="Arial" w:cs="Arial"/>
                <w:color w:val="000000"/>
              </w:rPr>
            </w:pPr>
            <w:r w:rsidRPr="0029272A">
              <w:rPr>
                <w:rFonts w:ascii="Arial" w:hAnsi="Arial" w:cs="Arial"/>
                <w:color w:val="000000"/>
              </w:rPr>
              <w:t xml:space="preserve">Refer to </w:t>
            </w:r>
            <w:r w:rsidR="00E37BD7">
              <w:rPr>
                <w:rFonts w:ascii="Arial" w:hAnsi="Arial" w:cs="Arial"/>
                <w:color w:val="000000"/>
              </w:rPr>
              <w:t xml:space="preserve">Bid Solicitation </w:t>
            </w:r>
            <w:r w:rsidRPr="0029272A">
              <w:rPr>
                <w:rFonts w:ascii="Arial" w:hAnsi="Arial" w:cs="Arial"/>
                <w:color w:val="000000"/>
              </w:rPr>
              <w:t xml:space="preserve">Section 4.3.2, </w:t>
            </w:r>
            <w:r w:rsidRPr="0029272A">
              <w:rPr>
                <w:rFonts w:ascii="Arial" w:hAnsi="Arial" w:cs="Arial"/>
                <w:i/>
                <w:color w:val="000000"/>
              </w:rPr>
              <w:t>Hard Copy Submission</w:t>
            </w:r>
            <w:r w:rsidR="00E37BD7">
              <w:rPr>
                <w:rFonts w:ascii="Arial" w:hAnsi="Arial" w:cs="Arial"/>
                <w:color w:val="000000"/>
              </w:rPr>
              <w:t>. No phone number or Point of Contact will be provided.</w:t>
            </w:r>
          </w:p>
          <w:p w14:paraId="0F0828D9" w14:textId="3B6CB8F4" w:rsidR="00BD5ACD" w:rsidRPr="00D2626B" w:rsidRDefault="00E37BD7" w:rsidP="00E37BD7">
            <w:pPr>
              <w:tabs>
                <w:tab w:val="left" w:pos="0"/>
              </w:tabs>
              <w:overflowPunct w:val="0"/>
              <w:autoSpaceDE w:val="0"/>
              <w:autoSpaceDN w:val="0"/>
              <w:adjustRightInd w:val="0"/>
              <w:jc w:val="both"/>
              <w:rPr>
                <w:rFonts w:ascii="Arial" w:hAnsi="Arial" w:cs="Arial"/>
              </w:rPr>
            </w:pPr>
            <w:r w:rsidRPr="00D2626B">
              <w:rPr>
                <w:rFonts w:ascii="Arial" w:hAnsi="Arial" w:cs="Arial"/>
              </w:rPr>
              <w:t xml:space="preserve"> </w:t>
            </w:r>
          </w:p>
        </w:tc>
      </w:tr>
      <w:tr w:rsidR="00BD5ACD" w14:paraId="4CF4283D" w14:textId="77777777" w:rsidTr="00BD5ACD">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061184F1" w14:textId="02BEBFFE" w:rsidR="00BD5ACD" w:rsidRPr="008A5E03" w:rsidRDefault="00BD5ACD" w:rsidP="00E07D87">
            <w:pPr>
              <w:tabs>
                <w:tab w:val="left" w:pos="0"/>
              </w:tabs>
              <w:autoSpaceDN w:val="0"/>
              <w:jc w:val="center"/>
              <w:rPr>
                <w:rFonts w:ascii="Arial" w:hAnsi="Arial" w:cs="Arial"/>
                <w:b/>
              </w:rPr>
            </w:pPr>
            <w:r w:rsidRPr="008A5E03">
              <w:rPr>
                <w:rFonts w:ascii="Arial" w:hAnsi="Arial" w:cs="Arial"/>
                <w:b/>
              </w:rPr>
              <w:t>7</w:t>
            </w:r>
          </w:p>
        </w:tc>
        <w:tc>
          <w:tcPr>
            <w:tcW w:w="1890" w:type="dxa"/>
            <w:tcBorders>
              <w:top w:val="single" w:sz="4" w:space="0" w:color="auto"/>
              <w:left w:val="single" w:sz="4" w:space="0" w:color="auto"/>
              <w:bottom w:val="single" w:sz="4" w:space="0" w:color="auto"/>
              <w:right w:val="single" w:sz="4" w:space="0" w:color="auto"/>
            </w:tcBorders>
            <w:vAlign w:val="center"/>
          </w:tcPr>
          <w:p w14:paraId="66FF067E" w14:textId="1B7D93D2" w:rsidR="00BD5ACD" w:rsidRPr="008A5E03" w:rsidRDefault="00BD5ACD" w:rsidP="00E07D87">
            <w:pPr>
              <w:tabs>
                <w:tab w:val="left" w:pos="0"/>
              </w:tabs>
              <w:overflowPunct w:val="0"/>
              <w:autoSpaceDE w:val="0"/>
              <w:autoSpaceDN w:val="0"/>
              <w:adjustRightInd w:val="0"/>
              <w:jc w:val="center"/>
              <w:rPr>
                <w:rFonts w:ascii="Arial" w:hAnsi="Arial" w:cs="Arial"/>
                <w:b/>
              </w:rPr>
            </w:pPr>
            <w:r w:rsidRPr="008A5E03">
              <w:rPr>
                <w:rFonts w:ascii="Arial" w:hAnsi="Arial" w:cs="Arial"/>
                <w:b/>
              </w:rPr>
              <w:t>General</w:t>
            </w:r>
          </w:p>
        </w:tc>
        <w:tc>
          <w:tcPr>
            <w:tcW w:w="8015" w:type="dxa"/>
            <w:tcBorders>
              <w:top w:val="single" w:sz="4" w:space="0" w:color="auto"/>
              <w:left w:val="single" w:sz="4" w:space="0" w:color="auto"/>
              <w:bottom w:val="single" w:sz="4" w:space="0" w:color="auto"/>
              <w:right w:val="single" w:sz="4" w:space="0" w:color="auto"/>
            </w:tcBorders>
            <w:shd w:val="clear" w:color="auto" w:fill="auto"/>
          </w:tcPr>
          <w:p w14:paraId="458B113A" w14:textId="77777777" w:rsidR="00BD5ACD" w:rsidRPr="008A5E03" w:rsidRDefault="00BD5ACD" w:rsidP="00E07D87">
            <w:pPr>
              <w:jc w:val="both"/>
              <w:rPr>
                <w:rFonts w:ascii="Arial" w:hAnsi="Arial" w:cs="Arial"/>
                <w:b/>
                <w:color w:val="000000"/>
              </w:rPr>
            </w:pPr>
            <w:r w:rsidRPr="008A5E03">
              <w:rPr>
                <w:rFonts w:ascii="Arial" w:hAnsi="Arial" w:cs="Arial"/>
                <w:b/>
                <w:color w:val="000000"/>
              </w:rPr>
              <w:t xml:space="preserve">Please disclose the volume of samples for each county for the past year. </w:t>
            </w:r>
          </w:p>
          <w:p w14:paraId="0320B969" w14:textId="74261FCB" w:rsidR="00BD5ACD" w:rsidRPr="008A5E03" w:rsidRDefault="00BD5ACD" w:rsidP="00E07D87">
            <w:pPr>
              <w:jc w:val="both"/>
              <w:rPr>
                <w:rFonts w:ascii="Arial" w:hAnsi="Arial" w:cs="Arial"/>
                <w:b/>
                <w:color w:val="000000"/>
              </w:rPr>
            </w:pPr>
          </w:p>
          <w:p w14:paraId="759EB3BE" w14:textId="483B4CAE" w:rsidR="00BD5ACD" w:rsidRPr="008A5E03" w:rsidRDefault="00BD5ACD" w:rsidP="00E07D87">
            <w:pPr>
              <w:jc w:val="both"/>
              <w:rPr>
                <w:rFonts w:ascii="Arial" w:hAnsi="Arial" w:cs="Arial"/>
                <w:color w:val="000000"/>
              </w:rPr>
            </w:pPr>
            <w:r>
              <w:rPr>
                <w:rFonts w:ascii="Arial" w:hAnsi="Arial" w:cs="Arial"/>
                <w:color w:val="000000"/>
              </w:rPr>
              <w:t>The volume of samples per county is not available; however, t</w:t>
            </w:r>
            <w:r w:rsidRPr="008A5E03">
              <w:rPr>
                <w:rFonts w:ascii="Arial" w:hAnsi="Arial" w:cs="Arial"/>
                <w:color w:val="000000"/>
              </w:rPr>
              <w:t>here were approximately 2</w:t>
            </w:r>
            <w:r>
              <w:rPr>
                <w:rFonts w:ascii="Arial" w:hAnsi="Arial" w:cs="Arial"/>
                <w:color w:val="000000"/>
              </w:rPr>
              <w:t>,</w:t>
            </w:r>
            <w:r w:rsidRPr="008A5E03">
              <w:rPr>
                <w:rFonts w:ascii="Arial" w:hAnsi="Arial" w:cs="Arial"/>
                <w:color w:val="000000"/>
              </w:rPr>
              <w:t xml:space="preserve">400 samples total for the entire </w:t>
            </w:r>
            <w:r>
              <w:rPr>
                <w:rFonts w:ascii="Arial" w:hAnsi="Arial" w:cs="Arial"/>
                <w:color w:val="000000"/>
              </w:rPr>
              <w:t>S</w:t>
            </w:r>
            <w:r w:rsidRPr="008A5E03">
              <w:rPr>
                <w:rFonts w:ascii="Arial" w:hAnsi="Arial" w:cs="Arial"/>
                <w:color w:val="000000"/>
              </w:rPr>
              <w:t>tate in 2018.</w:t>
            </w:r>
          </w:p>
          <w:p w14:paraId="60A8F60D" w14:textId="7C96F03B" w:rsidR="00BD5ACD" w:rsidRPr="008A5E03" w:rsidRDefault="00BD5ACD" w:rsidP="00E07D87">
            <w:pPr>
              <w:jc w:val="both"/>
              <w:rPr>
                <w:rFonts w:ascii="Arial" w:hAnsi="Arial" w:cs="Arial"/>
                <w:b/>
                <w:color w:val="000000"/>
              </w:rPr>
            </w:pPr>
          </w:p>
        </w:tc>
      </w:tr>
      <w:tr w:rsidR="00BD5ACD" w14:paraId="4636DC02" w14:textId="77777777" w:rsidTr="00BD5ACD">
        <w:trPr>
          <w:jc w:val="center"/>
        </w:trPr>
        <w:tc>
          <w:tcPr>
            <w:tcW w:w="540" w:type="dxa"/>
            <w:tcBorders>
              <w:top w:val="single" w:sz="4" w:space="0" w:color="auto"/>
              <w:left w:val="single" w:sz="4" w:space="0" w:color="auto"/>
              <w:bottom w:val="single" w:sz="4" w:space="0" w:color="auto"/>
              <w:right w:val="single" w:sz="4" w:space="0" w:color="auto"/>
            </w:tcBorders>
            <w:vAlign w:val="center"/>
            <w:hideMark/>
          </w:tcPr>
          <w:p w14:paraId="5E6EA9B8" w14:textId="5D948CFF" w:rsidR="00BD5ACD" w:rsidRPr="00920EC5" w:rsidRDefault="00BD5ACD" w:rsidP="00E07D87">
            <w:pPr>
              <w:tabs>
                <w:tab w:val="left" w:pos="0"/>
              </w:tabs>
              <w:autoSpaceDN w:val="0"/>
              <w:jc w:val="center"/>
              <w:rPr>
                <w:rFonts w:ascii="Arial" w:hAnsi="Arial" w:cs="Arial"/>
                <w:b/>
              </w:rPr>
            </w:pPr>
            <w:r w:rsidRPr="00920EC5">
              <w:rPr>
                <w:rFonts w:ascii="Arial" w:hAnsi="Arial" w:cs="Arial"/>
                <w:b/>
              </w:rPr>
              <w:t>8</w:t>
            </w:r>
          </w:p>
        </w:tc>
        <w:tc>
          <w:tcPr>
            <w:tcW w:w="1890" w:type="dxa"/>
            <w:tcBorders>
              <w:top w:val="single" w:sz="4" w:space="0" w:color="auto"/>
              <w:left w:val="single" w:sz="4" w:space="0" w:color="auto"/>
              <w:bottom w:val="single" w:sz="4" w:space="0" w:color="auto"/>
              <w:right w:val="single" w:sz="4" w:space="0" w:color="auto"/>
            </w:tcBorders>
            <w:vAlign w:val="center"/>
          </w:tcPr>
          <w:p w14:paraId="6A90F532" w14:textId="34108CE6" w:rsidR="00BD5ACD" w:rsidRPr="00920EC5" w:rsidRDefault="00BD5ACD" w:rsidP="00E07D87">
            <w:pPr>
              <w:tabs>
                <w:tab w:val="left" w:pos="0"/>
              </w:tabs>
              <w:overflowPunct w:val="0"/>
              <w:autoSpaceDE w:val="0"/>
              <w:autoSpaceDN w:val="0"/>
              <w:adjustRightInd w:val="0"/>
              <w:jc w:val="center"/>
              <w:rPr>
                <w:rFonts w:ascii="Arial" w:hAnsi="Arial" w:cs="Arial"/>
                <w:b/>
              </w:rPr>
            </w:pPr>
            <w:r>
              <w:rPr>
                <w:rFonts w:ascii="Arial" w:hAnsi="Arial" w:cs="Arial"/>
                <w:b/>
              </w:rPr>
              <w:t>General</w:t>
            </w:r>
          </w:p>
        </w:tc>
        <w:tc>
          <w:tcPr>
            <w:tcW w:w="8015" w:type="dxa"/>
            <w:tcBorders>
              <w:top w:val="single" w:sz="4" w:space="0" w:color="auto"/>
              <w:left w:val="single" w:sz="4" w:space="0" w:color="auto"/>
              <w:bottom w:val="single" w:sz="4" w:space="0" w:color="auto"/>
              <w:right w:val="single" w:sz="4" w:space="0" w:color="auto"/>
            </w:tcBorders>
            <w:shd w:val="clear" w:color="auto" w:fill="auto"/>
          </w:tcPr>
          <w:p w14:paraId="77B90959" w14:textId="10CD20A3" w:rsidR="00BD5ACD" w:rsidRPr="00484959" w:rsidRDefault="00BD5ACD" w:rsidP="00BE130A">
            <w:pPr>
              <w:jc w:val="both"/>
              <w:rPr>
                <w:rFonts w:ascii="Arial" w:hAnsi="Arial" w:cs="Arial"/>
                <w:color w:val="000000"/>
              </w:rPr>
            </w:pPr>
            <w:r w:rsidRPr="00D851E5">
              <w:rPr>
                <w:rFonts w:ascii="Arial" w:hAnsi="Arial" w:cs="Arial"/>
                <w:b/>
                <w:color w:val="000000"/>
              </w:rPr>
              <w:t>Please disclose the number of collections performed in each correction facility. Please address collections done in city, county, state, federal, and military facilities. Additionally, please specify if the collections were performed by prison personnel or lab personnel.</w:t>
            </w:r>
          </w:p>
          <w:p w14:paraId="08367B71" w14:textId="04D53660" w:rsidR="00BD5ACD" w:rsidRDefault="00BD5ACD" w:rsidP="00E07D87">
            <w:pPr>
              <w:jc w:val="both"/>
              <w:rPr>
                <w:rFonts w:ascii="Arial" w:hAnsi="Arial" w:cs="Arial"/>
                <w:color w:val="000000"/>
              </w:rPr>
            </w:pPr>
          </w:p>
          <w:p w14:paraId="0293BBD9" w14:textId="032DA279" w:rsidR="00BD5ACD" w:rsidRDefault="00BD5ACD" w:rsidP="00E07D87">
            <w:pPr>
              <w:jc w:val="both"/>
              <w:rPr>
                <w:rFonts w:ascii="Arial" w:hAnsi="Arial" w:cs="Arial"/>
                <w:color w:val="000000"/>
              </w:rPr>
            </w:pPr>
            <w:r>
              <w:rPr>
                <w:rFonts w:ascii="Arial" w:hAnsi="Arial" w:cs="Arial"/>
                <w:color w:val="000000"/>
              </w:rPr>
              <w:t>Due to current data collection limitations, the State is unable to provide the requested information at this time.</w:t>
            </w:r>
          </w:p>
          <w:p w14:paraId="12EA6BD1" w14:textId="5567A942" w:rsidR="00BD5ACD" w:rsidRPr="008B0B0C" w:rsidRDefault="00BD5ACD" w:rsidP="00E07D87">
            <w:pPr>
              <w:jc w:val="both"/>
              <w:rPr>
                <w:rFonts w:ascii="Arial" w:hAnsi="Arial" w:cs="Arial"/>
                <w:color w:val="000000"/>
              </w:rPr>
            </w:pPr>
          </w:p>
        </w:tc>
      </w:tr>
      <w:tr w:rsidR="00BD5ACD" w14:paraId="1F71C7D9" w14:textId="77777777" w:rsidTr="00BD5ACD">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41A32393" w14:textId="26F1F6E5" w:rsidR="00BD5ACD" w:rsidRPr="00920EC5" w:rsidRDefault="00BD5ACD" w:rsidP="00E07D87">
            <w:pPr>
              <w:tabs>
                <w:tab w:val="left" w:pos="0"/>
              </w:tabs>
              <w:autoSpaceDN w:val="0"/>
              <w:jc w:val="center"/>
              <w:rPr>
                <w:rFonts w:ascii="Arial" w:hAnsi="Arial" w:cs="Arial"/>
                <w:b/>
              </w:rPr>
            </w:pPr>
            <w:r w:rsidRPr="00920EC5">
              <w:rPr>
                <w:rFonts w:ascii="Arial" w:hAnsi="Arial" w:cs="Arial"/>
                <w:b/>
              </w:rPr>
              <w:t>9</w:t>
            </w:r>
          </w:p>
        </w:tc>
        <w:tc>
          <w:tcPr>
            <w:tcW w:w="1890" w:type="dxa"/>
            <w:tcBorders>
              <w:top w:val="single" w:sz="4" w:space="0" w:color="auto"/>
              <w:left w:val="single" w:sz="4" w:space="0" w:color="auto"/>
              <w:bottom w:val="single" w:sz="4" w:space="0" w:color="auto"/>
              <w:right w:val="single" w:sz="4" w:space="0" w:color="auto"/>
            </w:tcBorders>
            <w:vAlign w:val="center"/>
          </w:tcPr>
          <w:p w14:paraId="3B3212E7" w14:textId="7E031D9D" w:rsidR="00BD5ACD" w:rsidRPr="00920EC5" w:rsidRDefault="00BD5ACD" w:rsidP="00E07D87">
            <w:pPr>
              <w:tabs>
                <w:tab w:val="left" w:pos="0"/>
              </w:tabs>
              <w:overflowPunct w:val="0"/>
              <w:autoSpaceDE w:val="0"/>
              <w:autoSpaceDN w:val="0"/>
              <w:adjustRightInd w:val="0"/>
              <w:jc w:val="center"/>
              <w:rPr>
                <w:rFonts w:ascii="Arial" w:hAnsi="Arial" w:cs="Arial"/>
                <w:b/>
              </w:rPr>
            </w:pPr>
            <w:r>
              <w:rPr>
                <w:rFonts w:ascii="Arial" w:hAnsi="Arial" w:cs="Arial"/>
                <w:b/>
              </w:rPr>
              <w:t>General</w:t>
            </w:r>
          </w:p>
        </w:tc>
        <w:tc>
          <w:tcPr>
            <w:tcW w:w="8015" w:type="dxa"/>
            <w:tcBorders>
              <w:top w:val="single" w:sz="4" w:space="0" w:color="auto"/>
              <w:left w:val="single" w:sz="4" w:space="0" w:color="auto"/>
              <w:bottom w:val="single" w:sz="4" w:space="0" w:color="auto"/>
              <w:right w:val="single" w:sz="4" w:space="0" w:color="auto"/>
            </w:tcBorders>
            <w:shd w:val="clear" w:color="auto" w:fill="auto"/>
          </w:tcPr>
          <w:p w14:paraId="442B57A8" w14:textId="77777777" w:rsidR="00BD5ACD" w:rsidRDefault="00BD5ACD" w:rsidP="00E07D87">
            <w:pPr>
              <w:jc w:val="both"/>
              <w:rPr>
                <w:rFonts w:ascii="Arial" w:hAnsi="Arial" w:cs="Arial"/>
                <w:b/>
                <w:color w:val="000000"/>
              </w:rPr>
            </w:pPr>
            <w:r w:rsidRPr="000837D9">
              <w:rPr>
                <w:rFonts w:ascii="Arial" w:hAnsi="Arial" w:cs="Arial"/>
                <w:b/>
                <w:color w:val="000000"/>
              </w:rPr>
              <w:t xml:space="preserve">Please disclose which counties have specimen collections performed in court, the days, hours, and frequency of specimen collections, and if the collections are performed by Child Support personnel or lab personnel.  </w:t>
            </w:r>
          </w:p>
          <w:p w14:paraId="4DCE8E50" w14:textId="716DFC8D" w:rsidR="00BD5ACD" w:rsidRDefault="00BD5ACD" w:rsidP="00E07D87">
            <w:pPr>
              <w:jc w:val="both"/>
              <w:rPr>
                <w:rFonts w:ascii="Arial" w:hAnsi="Arial" w:cs="Arial"/>
                <w:b/>
                <w:color w:val="000000"/>
              </w:rPr>
            </w:pPr>
          </w:p>
          <w:p w14:paraId="237E990C" w14:textId="0D1E0840" w:rsidR="00BD5ACD" w:rsidRDefault="00BD5ACD" w:rsidP="00E07D87">
            <w:pPr>
              <w:jc w:val="both"/>
              <w:rPr>
                <w:rFonts w:ascii="Arial" w:hAnsi="Arial" w:cs="Arial"/>
                <w:color w:val="000000"/>
              </w:rPr>
            </w:pPr>
            <w:r w:rsidRPr="00E26A97">
              <w:rPr>
                <w:rFonts w:ascii="Arial" w:hAnsi="Arial" w:cs="Arial"/>
                <w:color w:val="000000"/>
              </w:rPr>
              <w:t>Dates, times and frequencies are as agreed upon b</w:t>
            </w:r>
            <w:r>
              <w:rPr>
                <w:rFonts w:ascii="Arial" w:hAnsi="Arial" w:cs="Arial"/>
                <w:color w:val="000000"/>
              </w:rPr>
              <w:t xml:space="preserve">etween the courts and the current Vendors {Contractors} in </w:t>
            </w:r>
            <w:r w:rsidRPr="00E26A97">
              <w:rPr>
                <w:rFonts w:ascii="Arial" w:hAnsi="Arial" w:cs="Arial"/>
                <w:color w:val="000000"/>
              </w:rPr>
              <w:t>the count</w:t>
            </w:r>
            <w:r>
              <w:rPr>
                <w:rFonts w:ascii="Arial" w:hAnsi="Arial" w:cs="Arial"/>
                <w:color w:val="000000"/>
              </w:rPr>
              <w:t>ies</w:t>
            </w:r>
            <w:r w:rsidRPr="00E26A97">
              <w:rPr>
                <w:rFonts w:ascii="Arial" w:hAnsi="Arial" w:cs="Arial"/>
                <w:color w:val="000000"/>
              </w:rPr>
              <w:t xml:space="preserve">. </w:t>
            </w:r>
          </w:p>
          <w:p w14:paraId="08EDE57A" w14:textId="77777777" w:rsidR="00884451" w:rsidRDefault="00884451" w:rsidP="00E07D87">
            <w:pPr>
              <w:jc w:val="both"/>
              <w:rPr>
                <w:rFonts w:ascii="Arial" w:hAnsi="Arial" w:cs="Arial"/>
                <w:color w:val="000000"/>
              </w:rPr>
            </w:pPr>
          </w:p>
          <w:p w14:paraId="29891C50" w14:textId="6B4A189F" w:rsidR="00884451" w:rsidRPr="00E26A97" w:rsidRDefault="00884451" w:rsidP="00E07D87">
            <w:pPr>
              <w:jc w:val="both"/>
              <w:rPr>
                <w:rFonts w:ascii="Arial" w:hAnsi="Arial" w:cs="Arial"/>
                <w:color w:val="000000"/>
              </w:rPr>
            </w:pPr>
            <w:r>
              <w:rPr>
                <w:rFonts w:ascii="Arial" w:hAnsi="Arial" w:cs="Arial"/>
                <w:color w:val="000000"/>
              </w:rPr>
              <w:t xml:space="preserve">All </w:t>
            </w:r>
            <w:r w:rsidR="00EB0C0D">
              <w:rPr>
                <w:rFonts w:ascii="Arial" w:hAnsi="Arial" w:cs="Arial"/>
                <w:color w:val="000000"/>
              </w:rPr>
              <w:t xml:space="preserve">in-State </w:t>
            </w:r>
            <w:r>
              <w:rPr>
                <w:rFonts w:ascii="Arial" w:hAnsi="Arial" w:cs="Arial"/>
                <w:color w:val="000000"/>
              </w:rPr>
              <w:t xml:space="preserve">collections under this Blanket P.O. shall be performed by the Vendor {Contractor}. </w:t>
            </w:r>
          </w:p>
          <w:p w14:paraId="68910B77" w14:textId="2395C821" w:rsidR="00BD5ACD" w:rsidRPr="00756B34" w:rsidRDefault="00BD5ACD" w:rsidP="00E07D87">
            <w:pPr>
              <w:jc w:val="both"/>
              <w:rPr>
                <w:rFonts w:ascii="Arial" w:hAnsi="Arial" w:cs="Arial"/>
                <w:color w:val="000000"/>
              </w:rPr>
            </w:pPr>
          </w:p>
        </w:tc>
      </w:tr>
      <w:tr w:rsidR="00BD5ACD" w14:paraId="1556778A" w14:textId="77777777" w:rsidTr="00BD5ACD">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6B0C8DB8" w14:textId="2B996404" w:rsidR="00BD5ACD" w:rsidRPr="00920EC5" w:rsidRDefault="00BD5ACD" w:rsidP="00E07D87">
            <w:pPr>
              <w:tabs>
                <w:tab w:val="left" w:pos="0"/>
              </w:tabs>
              <w:autoSpaceDN w:val="0"/>
              <w:jc w:val="center"/>
              <w:rPr>
                <w:rFonts w:ascii="Arial" w:hAnsi="Arial" w:cs="Arial"/>
                <w:b/>
              </w:rPr>
            </w:pPr>
            <w:r w:rsidRPr="00920EC5">
              <w:rPr>
                <w:rFonts w:ascii="Arial" w:hAnsi="Arial" w:cs="Arial"/>
                <w:b/>
              </w:rPr>
              <w:t>10</w:t>
            </w:r>
          </w:p>
        </w:tc>
        <w:tc>
          <w:tcPr>
            <w:tcW w:w="1890" w:type="dxa"/>
            <w:tcBorders>
              <w:top w:val="single" w:sz="4" w:space="0" w:color="auto"/>
              <w:left w:val="single" w:sz="4" w:space="0" w:color="auto"/>
              <w:bottom w:val="single" w:sz="4" w:space="0" w:color="auto"/>
              <w:right w:val="single" w:sz="4" w:space="0" w:color="auto"/>
            </w:tcBorders>
            <w:vAlign w:val="center"/>
          </w:tcPr>
          <w:p w14:paraId="0E8F2296" w14:textId="77777777" w:rsidR="00BD5ACD" w:rsidRDefault="00BD5ACD" w:rsidP="00B73905">
            <w:pPr>
              <w:tabs>
                <w:tab w:val="left" w:pos="0"/>
              </w:tabs>
              <w:overflowPunct w:val="0"/>
              <w:autoSpaceDE w:val="0"/>
              <w:autoSpaceDN w:val="0"/>
              <w:adjustRightInd w:val="0"/>
              <w:jc w:val="center"/>
              <w:rPr>
                <w:rFonts w:ascii="Arial" w:hAnsi="Arial" w:cs="Arial"/>
                <w:b/>
              </w:rPr>
            </w:pPr>
            <w:r>
              <w:rPr>
                <w:rFonts w:ascii="Arial" w:hAnsi="Arial" w:cs="Arial"/>
                <w:b/>
              </w:rPr>
              <w:t>1.1</w:t>
            </w:r>
          </w:p>
          <w:p w14:paraId="02C577C8" w14:textId="242E899E" w:rsidR="00BD5ACD" w:rsidRPr="00920EC5" w:rsidRDefault="00BD5ACD" w:rsidP="00B73905">
            <w:pPr>
              <w:tabs>
                <w:tab w:val="left" w:pos="0"/>
              </w:tabs>
              <w:overflowPunct w:val="0"/>
              <w:autoSpaceDE w:val="0"/>
              <w:autoSpaceDN w:val="0"/>
              <w:adjustRightInd w:val="0"/>
              <w:jc w:val="center"/>
              <w:rPr>
                <w:rFonts w:ascii="Arial" w:hAnsi="Arial" w:cs="Arial"/>
                <w:b/>
              </w:rPr>
            </w:pPr>
            <w:r>
              <w:rPr>
                <w:rFonts w:ascii="Arial" w:hAnsi="Arial" w:cs="Arial"/>
                <w:b/>
              </w:rPr>
              <w:t>Purpose and Intent</w:t>
            </w:r>
          </w:p>
        </w:tc>
        <w:tc>
          <w:tcPr>
            <w:tcW w:w="8015" w:type="dxa"/>
            <w:tcBorders>
              <w:top w:val="single" w:sz="4" w:space="0" w:color="auto"/>
              <w:left w:val="single" w:sz="4" w:space="0" w:color="auto"/>
              <w:bottom w:val="single" w:sz="4" w:space="0" w:color="auto"/>
              <w:right w:val="single" w:sz="4" w:space="0" w:color="auto"/>
            </w:tcBorders>
            <w:shd w:val="clear" w:color="auto" w:fill="auto"/>
          </w:tcPr>
          <w:p w14:paraId="5B5EC3F8" w14:textId="51D634A6" w:rsidR="00BD5ACD" w:rsidRDefault="00BD5ACD" w:rsidP="00E07D87">
            <w:pPr>
              <w:jc w:val="both"/>
              <w:rPr>
                <w:rFonts w:ascii="Arial" w:hAnsi="Arial" w:cs="Arial"/>
                <w:b/>
                <w:color w:val="000000"/>
              </w:rPr>
            </w:pPr>
            <w:r w:rsidRPr="00B73905">
              <w:rPr>
                <w:rFonts w:ascii="Arial" w:hAnsi="Arial" w:cs="Arial"/>
                <w:b/>
                <w:color w:val="000000"/>
              </w:rPr>
              <w:t xml:space="preserve">Will the State select one laboratory, or will it maintain the current system of multiple awards? </w:t>
            </w:r>
          </w:p>
          <w:p w14:paraId="21AE96A7" w14:textId="77777777" w:rsidR="00BD5ACD" w:rsidRPr="007A6E65" w:rsidRDefault="00BD5ACD" w:rsidP="00E07D87">
            <w:pPr>
              <w:jc w:val="both"/>
              <w:rPr>
                <w:rFonts w:ascii="Arial" w:hAnsi="Arial" w:cs="Arial"/>
                <w:color w:val="000000"/>
              </w:rPr>
            </w:pPr>
          </w:p>
          <w:p w14:paraId="13CBCE40" w14:textId="25F98E4C" w:rsidR="00BD5ACD" w:rsidRPr="007A6E65" w:rsidRDefault="00BD5ACD" w:rsidP="00E07D87">
            <w:pPr>
              <w:jc w:val="both"/>
              <w:rPr>
                <w:rFonts w:ascii="Arial" w:hAnsi="Arial" w:cs="Arial"/>
                <w:color w:val="000000"/>
              </w:rPr>
            </w:pPr>
            <w:r>
              <w:rPr>
                <w:rFonts w:ascii="Arial" w:hAnsi="Arial" w:cs="Arial"/>
                <w:color w:val="000000"/>
              </w:rPr>
              <w:t>Please refer to Section 1.1 paragraph 2. The State intends to award all services to a single Vendor {Bidder}.</w:t>
            </w:r>
          </w:p>
          <w:p w14:paraId="551EB018" w14:textId="2C9BD07C" w:rsidR="00BD5ACD" w:rsidRPr="008B0B0C" w:rsidRDefault="00BD5ACD" w:rsidP="00E26A97">
            <w:pPr>
              <w:jc w:val="both"/>
              <w:rPr>
                <w:rFonts w:ascii="Arial" w:hAnsi="Arial" w:cs="Arial"/>
                <w:color w:val="000000"/>
              </w:rPr>
            </w:pPr>
          </w:p>
        </w:tc>
      </w:tr>
      <w:tr w:rsidR="00BD5ACD" w14:paraId="76D9BFBF" w14:textId="77777777" w:rsidTr="00BD5ACD">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3134B569" w14:textId="369EC977" w:rsidR="00BD5ACD" w:rsidRPr="00920EC5" w:rsidRDefault="00BD5ACD" w:rsidP="00E07D87">
            <w:pPr>
              <w:tabs>
                <w:tab w:val="left" w:pos="0"/>
              </w:tabs>
              <w:autoSpaceDN w:val="0"/>
              <w:jc w:val="center"/>
              <w:rPr>
                <w:rFonts w:ascii="Arial" w:hAnsi="Arial" w:cs="Arial"/>
                <w:b/>
              </w:rPr>
            </w:pPr>
            <w:r w:rsidRPr="00920EC5">
              <w:rPr>
                <w:rFonts w:ascii="Arial" w:hAnsi="Arial" w:cs="Arial"/>
                <w:b/>
              </w:rPr>
              <w:t>11</w:t>
            </w:r>
          </w:p>
        </w:tc>
        <w:tc>
          <w:tcPr>
            <w:tcW w:w="1890" w:type="dxa"/>
            <w:tcBorders>
              <w:top w:val="single" w:sz="4" w:space="0" w:color="auto"/>
              <w:left w:val="single" w:sz="4" w:space="0" w:color="auto"/>
              <w:bottom w:val="single" w:sz="4" w:space="0" w:color="auto"/>
              <w:right w:val="single" w:sz="4" w:space="0" w:color="auto"/>
            </w:tcBorders>
            <w:vAlign w:val="center"/>
          </w:tcPr>
          <w:p w14:paraId="5F4687E7" w14:textId="77777777" w:rsidR="00BD5ACD" w:rsidRDefault="00BD5ACD" w:rsidP="00E07D87">
            <w:pPr>
              <w:tabs>
                <w:tab w:val="left" w:pos="0"/>
              </w:tabs>
              <w:overflowPunct w:val="0"/>
              <w:autoSpaceDE w:val="0"/>
              <w:autoSpaceDN w:val="0"/>
              <w:adjustRightInd w:val="0"/>
              <w:jc w:val="center"/>
              <w:rPr>
                <w:rFonts w:ascii="Arial" w:hAnsi="Arial" w:cs="Arial"/>
                <w:b/>
              </w:rPr>
            </w:pPr>
            <w:r>
              <w:rPr>
                <w:rFonts w:ascii="Arial" w:hAnsi="Arial" w:cs="Arial"/>
                <w:b/>
              </w:rPr>
              <w:t>3.0</w:t>
            </w:r>
          </w:p>
          <w:p w14:paraId="4931992B" w14:textId="23A3B58B" w:rsidR="00BD5ACD" w:rsidRPr="00920EC5" w:rsidRDefault="00BD5ACD" w:rsidP="00E07D87">
            <w:pPr>
              <w:tabs>
                <w:tab w:val="left" w:pos="0"/>
              </w:tabs>
              <w:overflowPunct w:val="0"/>
              <w:autoSpaceDE w:val="0"/>
              <w:autoSpaceDN w:val="0"/>
              <w:adjustRightInd w:val="0"/>
              <w:jc w:val="center"/>
              <w:rPr>
                <w:rFonts w:ascii="Arial" w:hAnsi="Arial" w:cs="Arial"/>
                <w:b/>
              </w:rPr>
            </w:pPr>
            <w:r>
              <w:rPr>
                <w:rFonts w:ascii="Arial" w:hAnsi="Arial" w:cs="Arial"/>
                <w:b/>
              </w:rPr>
              <w:t>Scope of Work</w:t>
            </w:r>
          </w:p>
        </w:tc>
        <w:tc>
          <w:tcPr>
            <w:tcW w:w="8015" w:type="dxa"/>
            <w:tcBorders>
              <w:top w:val="single" w:sz="4" w:space="0" w:color="auto"/>
              <w:left w:val="single" w:sz="4" w:space="0" w:color="auto"/>
              <w:bottom w:val="single" w:sz="4" w:space="0" w:color="auto"/>
              <w:right w:val="single" w:sz="4" w:space="0" w:color="auto"/>
            </w:tcBorders>
            <w:shd w:val="clear" w:color="auto" w:fill="auto"/>
          </w:tcPr>
          <w:p w14:paraId="34F7525F" w14:textId="77777777" w:rsidR="00BD5ACD" w:rsidRDefault="00BD5ACD" w:rsidP="00E07D87">
            <w:pPr>
              <w:jc w:val="both"/>
              <w:rPr>
                <w:rFonts w:ascii="Arial" w:hAnsi="Arial" w:cs="Arial"/>
                <w:b/>
                <w:color w:val="000000"/>
              </w:rPr>
            </w:pPr>
            <w:r w:rsidRPr="00B73905">
              <w:rPr>
                <w:rFonts w:ascii="Arial" w:hAnsi="Arial" w:cs="Arial"/>
                <w:b/>
                <w:color w:val="000000"/>
              </w:rPr>
              <w:t xml:space="preserve">It is required that the Vendor must be an ASHI certified lab. However, in 3.21 Laboratory Accreditation on page 24, you require AABB or ASHI accreditation. AABB accreditation has been the current industry standard for years. Could you please modify 3.0 Scope of Work to read AABB or ASHI accreditation? </w:t>
            </w:r>
          </w:p>
          <w:p w14:paraId="0F1FE06E" w14:textId="77777777" w:rsidR="00BD5ACD" w:rsidRDefault="00BD5ACD" w:rsidP="00E07D87">
            <w:pPr>
              <w:jc w:val="both"/>
              <w:rPr>
                <w:rFonts w:ascii="Arial" w:hAnsi="Arial" w:cs="Arial"/>
                <w:b/>
                <w:color w:val="000000"/>
              </w:rPr>
            </w:pPr>
          </w:p>
          <w:p w14:paraId="42B140FA" w14:textId="50B13C40" w:rsidR="00F96061" w:rsidRDefault="00BD5ACD">
            <w:pPr>
              <w:jc w:val="both"/>
              <w:rPr>
                <w:rFonts w:ascii="Arial" w:hAnsi="Arial" w:cs="Arial"/>
                <w:color w:val="000000"/>
              </w:rPr>
            </w:pPr>
            <w:r>
              <w:rPr>
                <w:rFonts w:ascii="Arial" w:hAnsi="Arial" w:cs="Arial"/>
                <w:color w:val="000000"/>
              </w:rPr>
              <w:t xml:space="preserve">The ASHI certification will not be required and has been removed from the Bid Solicitation.  Please see </w:t>
            </w:r>
            <w:r w:rsidR="00F96061">
              <w:rPr>
                <w:rFonts w:ascii="Arial" w:hAnsi="Arial" w:cs="Arial"/>
                <w:color w:val="000000"/>
              </w:rPr>
              <w:t xml:space="preserve">the Revised Bid Solicitation. </w:t>
            </w:r>
            <w:r>
              <w:rPr>
                <w:rFonts w:ascii="Arial" w:hAnsi="Arial" w:cs="Arial"/>
                <w:color w:val="000000"/>
              </w:rPr>
              <w:t xml:space="preserve">The Vendor {Contractor} </w:t>
            </w:r>
            <w:r w:rsidR="00F96061">
              <w:rPr>
                <w:rFonts w:ascii="Arial" w:hAnsi="Arial" w:cs="Arial"/>
                <w:color w:val="000000"/>
              </w:rPr>
              <w:t xml:space="preserve">must be an </w:t>
            </w:r>
            <w:r>
              <w:rPr>
                <w:rFonts w:ascii="Arial" w:hAnsi="Arial" w:cs="Arial"/>
                <w:color w:val="000000"/>
              </w:rPr>
              <w:t xml:space="preserve">AABB </w:t>
            </w:r>
            <w:proofErr w:type="spellStart"/>
            <w:r>
              <w:rPr>
                <w:rFonts w:ascii="Arial" w:hAnsi="Arial" w:cs="Arial"/>
                <w:color w:val="000000"/>
              </w:rPr>
              <w:t>accreditat</w:t>
            </w:r>
            <w:r w:rsidR="00F96061">
              <w:rPr>
                <w:rFonts w:ascii="Arial" w:hAnsi="Arial" w:cs="Arial"/>
                <w:color w:val="000000"/>
              </w:rPr>
              <w:t>ed</w:t>
            </w:r>
            <w:proofErr w:type="spellEnd"/>
            <w:r w:rsidR="00F96061">
              <w:rPr>
                <w:rFonts w:ascii="Arial" w:hAnsi="Arial" w:cs="Arial"/>
                <w:color w:val="000000"/>
              </w:rPr>
              <w:t xml:space="preserve"> laboratory. </w:t>
            </w:r>
          </w:p>
          <w:p w14:paraId="1F2E187A" w14:textId="77777777" w:rsidR="00F96061" w:rsidRDefault="00F96061">
            <w:pPr>
              <w:jc w:val="both"/>
              <w:rPr>
                <w:rFonts w:ascii="Arial" w:hAnsi="Arial" w:cs="Arial"/>
                <w:color w:val="000000"/>
              </w:rPr>
            </w:pPr>
          </w:p>
          <w:p w14:paraId="2F8764A8" w14:textId="411AD9E3" w:rsidR="00BD5ACD" w:rsidRDefault="00AF1ED5">
            <w:pPr>
              <w:jc w:val="both"/>
              <w:rPr>
                <w:rFonts w:ascii="Arial" w:hAnsi="Arial" w:cs="Arial"/>
                <w:color w:val="000000"/>
              </w:rPr>
            </w:pPr>
            <w:r w:rsidRPr="00AF1ED5">
              <w:rPr>
                <w:rFonts w:ascii="Arial" w:hAnsi="Arial" w:cs="Arial"/>
                <w:color w:val="000000"/>
              </w:rPr>
              <w:t>Proof of AABB laboratory accreditation is required prior to Blanket P.O. award. The Vendor {Bidder} should provide proof of AABB laboratory accreditation with its Quote. If the information is not supplied with the Quote, the State reserves the right to require that the Vendor {Bidder} provide it.  If the Vendor {Bidder} fails to comply with the request within seven (7) business days, the State may deem the Quote non-responsive.</w:t>
            </w:r>
            <w:r>
              <w:rPr>
                <w:rFonts w:ascii="Arial" w:hAnsi="Arial" w:cs="Arial"/>
                <w:color w:val="000000"/>
              </w:rPr>
              <w:t xml:space="preserve"> Please refer to Section 4.4.2.4 of the Revised Bid Solicitation, as this section has been added to include the aforementioned language.</w:t>
            </w:r>
          </w:p>
          <w:p w14:paraId="782D55FF" w14:textId="77777777" w:rsidR="00AF1ED5" w:rsidRDefault="00AF1ED5">
            <w:pPr>
              <w:jc w:val="both"/>
              <w:rPr>
                <w:rFonts w:ascii="Arial" w:hAnsi="Arial" w:cs="Arial"/>
                <w:color w:val="000000"/>
              </w:rPr>
            </w:pPr>
          </w:p>
          <w:p w14:paraId="0A15869C" w14:textId="7F6179EC" w:rsidR="00AF1ED5" w:rsidRPr="00D2626B" w:rsidRDefault="00AF1ED5">
            <w:pPr>
              <w:jc w:val="both"/>
              <w:rPr>
                <w:rFonts w:ascii="Arial" w:hAnsi="Arial" w:cs="Arial"/>
                <w:color w:val="000000"/>
              </w:rPr>
            </w:pPr>
          </w:p>
        </w:tc>
      </w:tr>
      <w:tr w:rsidR="00BD5ACD" w14:paraId="6C90B519" w14:textId="77777777" w:rsidTr="00BD5ACD">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1A9E019E" w14:textId="2FD89A49" w:rsidR="00BD5ACD" w:rsidRPr="00920EC5" w:rsidRDefault="00BD5ACD" w:rsidP="00E07D87">
            <w:pPr>
              <w:tabs>
                <w:tab w:val="left" w:pos="0"/>
              </w:tabs>
              <w:autoSpaceDN w:val="0"/>
              <w:jc w:val="center"/>
              <w:rPr>
                <w:rFonts w:ascii="Arial" w:hAnsi="Arial" w:cs="Arial"/>
                <w:b/>
              </w:rPr>
            </w:pPr>
            <w:r w:rsidRPr="00920EC5">
              <w:rPr>
                <w:rFonts w:ascii="Arial" w:hAnsi="Arial" w:cs="Arial"/>
                <w:b/>
              </w:rPr>
              <w:t>12</w:t>
            </w:r>
          </w:p>
        </w:tc>
        <w:tc>
          <w:tcPr>
            <w:tcW w:w="1890" w:type="dxa"/>
            <w:tcBorders>
              <w:top w:val="single" w:sz="4" w:space="0" w:color="auto"/>
              <w:left w:val="single" w:sz="4" w:space="0" w:color="auto"/>
              <w:bottom w:val="single" w:sz="4" w:space="0" w:color="auto"/>
              <w:right w:val="single" w:sz="4" w:space="0" w:color="auto"/>
            </w:tcBorders>
            <w:vAlign w:val="center"/>
          </w:tcPr>
          <w:p w14:paraId="6DAD726B" w14:textId="77777777" w:rsidR="00BD5ACD" w:rsidRPr="003B0B85" w:rsidRDefault="00BD5ACD" w:rsidP="003B0B85">
            <w:pPr>
              <w:tabs>
                <w:tab w:val="left" w:pos="0"/>
              </w:tabs>
              <w:overflowPunct w:val="0"/>
              <w:autoSpaceDE w:val="0"/>
              <w:autoSpaceDN w:val="0"/>
              <w:adjustRightInd w:val="0"/>
              <w:jc w:val="center"/>
              <w:rPr>
                <w:rFonts w:ascii="Arial" w:hAnsi="Arial" w:cs="Arial"/>
                <w:b/>
              </w:rPr>
            </w:pPr>
            <w:r w:rsidRPr="003B0B85">
              <w:rPr>
                <w:rFonts w:ascii="Arial" w:hAnsi="Arial" w:cs="Arial"/>
                <w:b/>
              </w:rPr>
              <w:t>3.0</w:t>
            </w:r>
          </w:p>
          <w:p w14:paraId="2BE96F99" w14:textId="320B6091" w:rsidR="00BD5ACD" w:rsidRPr="00920EC5" w:rsidRDefault="00BD5ACD" w:rsidP="003B0B85">
            <w:pPr>
              <w:tabs>
                <w:tab w:val="left" w:pos="0"/>
              </w:tabs>
              <w:overflowPunct w:val="0"/>
              <w:autoSpaceDE w:val="0"/>
              <w:autoSpaceDN w:val="0"/>
              <w:adjustRightInd w:val="0"/>
              <w:jc w:val="center"/>
              <w:rPr>
                <w:rFonts w:ascii="Arial" w:hAnsi="Arial" w:cs="Arial"/>
                <w:b/>
              </w:rPr>
            </w:pPr>
            <w:r w:rsidRPr="003B0B85">
              <w:rPr>
                <w:rFonts w:ascii="Arial" w:hAnsi="Arial" w:cs="Arial"/>
                <w:b/>
              </w:rPr>
              <w:t>Scope of Work</w:t>
            </w:r>
          </w:p>
        </w:tc>
        <w:tc>
          <w:tcPr>
            <w:tcW w:w="8015" w:type="dxa"/>
            <w:tcBorders>
              <w:top w:val="single" w:sz="4" w:space="0" w:color="auto"/>
              <w:left w:val="single" w:sz="4" w:space="0" w:color="auto"/>
              <w:bottom w:val="single" w:sz="4" w:space="0" w:color="auto"/>
              <w:right w:val="single" w:sz="4" w:space="0" w:color="auto"/>
            </w:tcBorders>
            <w:shd w:val="clear" w:color="auto" w:fill="auto"/>
          </w:tcPr>
          <w:p w14:paraId="0F70101D" w14:textId="1D8CBEF4" w:rsidR="00BD5ACD" w:rsidRDefault="00BD5ACD" w:rsidP="00E07D87">
            <w:pPr>
              <w:jc w:val="both"/>
              <w:rPr>
                <w:rFonts w:ascii="Arial" w:hAnsi="Arial" w:cs="Arial"/>
                <w:b/>
                <w:color w:val="000000"/>
              </w:rPr>
            </w:pPr>
            <w:r w:rsidRPr="003B0B85">
              <w:rPr>
                <w:rFonts w:ascii="Arial" w:hAnsi="Arial" w:cs="Arial"/>
                <w:b/>
                <w:color w:val="000000"/>
              </w:rPr>
              <w:t xml:space="preserve">Under section 3.0 on page 17 it states that </w:t>
            </w:r>
            <w:r>
              <w:rPr>
                <w:rFonts w:ascii="Arial" w:hAnsi="Arial" w:cs="Arial"/>
                <w:b/>
                <w:color w:val="000000"/>
              </w:rPr>
              <w:t>“</w:t>
            </w:r>
            <w:r w:rsidRPr="003B0B85">
              <w:rPr>
                <w:rFonts w:ascii="Arial" w:hAnsi="Arial" w:cs="Arial"/>
                <w:b/>
                <w:color w:val="000000"/>
              </w:rPr>
              <w:t xml:space="preserve">The Vendor {Contractor} shall be an American Society for Histocompatibility and </w:t>
            </w:r>
            <w:proofErr w:type="spellStart"/>
            <w:r w:rsidRPr="003B0B85">
              <w:rPr>
                <w:rFonts w:ascii="Arial" w:hAnsi="Arial" w:cs="Arial"/>
                <w:b/>
                <w:color w:val="000000"/>
              </w:rPr>
              <w:t>Immunogenetics</w:t>
            </w:r>
            <w:proofErr w:type="spellEnd"/>
            <w:r w:rsidRPr="003B0B85">
              <w:rPr>
                <w:rFonts w:ascii="Arial" w:hAnsi="Arial" w:cs="Arial"/>
                <w:b/>
                <w:color w:val="000000"/>
              </w:rPr>
              <w:t xml:space="preserve"> (ASHI) certified laboratory.</w:t>
            </w:r>
            <w:r>
              <w:rPr>
                <w:rFonts w:ascii="Arial" w:hAnsi="Arial" w:cs="Arial"/>
                <w:b/>
                <w:color w:val="000000"/>
              </w:rPr>
              <w:t>”</w:t>
            </w:r>
            <w:r w:rsidRPr="003B0B85">
              <w:rPr>
                <w:rFonts w:ascii="Arial" w:hAnsi="Arial" w:cs="Arial"/>
                <w:b/>
                <w:color w:val="000000"/>
              </w:rPr>
              <w:t xml:space="preserve"> ASHI stopped certifying paternity/relationship testing laboratories in March of 2013. Please remove this requirement as it is not possible to comply with as the requested certification no longer exists.</w:t>
            </w:r>
          </w:p>
          <w:p w14:paraId="5926D7F7" w14:textId="77777777" w:rsidR="00BD5ACD" w:rsidRDefault="00BD5ACD" w:rsidP="00E07D87">
            <w:pPr>
              <w:jc w:val="both"/>
              <w:rPr>
                <w:rFonts w:ascii="Arial" w:hAnsi="Arial" w:cs="Arial"/>
                <w:b/>
                <w:color w:val="000000"/>
              </w:rPr>
            </w:pPr>
          </w:p>
          <w:p w14:paraId="774CAAC9" w14:textId="77777777" w:rsidR="00FB66DB" w:rsidRDefault="00FB66DB" w:rsidP="00FB66DB">
            <w:pPr>
              <w:jc w:val="both"/>
              <w:rPr>
                <w:rFonts w:ascii="Arial" w:hAnsi="Arial" w:cs="Arial"/>
                <w:color w:val="000000"/>
              </w:rPr>
            </w:pPr>
            <w:r>
              <w:rPr>
                <w:rFonts w:ascii="Arial" w:hAnsi="Arial" w:cs="Arial"/>
                <w:color w:val="000000"/>
              </w:rPr>
              <w:t xml:space="preserve">The ASHI certification will not be required and has been removed from the Bid Solicitation.  Please see the Revised Bid Solicitation. The Vendor {Contractor} must be an AABB </w:t>
            </w:r>
            <w:proofErr w:type="spellStart"/>
            <w:r>
              <w:rPr>
                <w:rFonts w:ascii="Arial" w:hAnsi="Arial" w:cs="Arial"/>
                <w:color w:val="000000"/>
              </w:rPr>
              <w:t>accreditated</w:t>
            </w:r>
            <w:proofErr w:type="spellEnd"/>
            <w:r>
              <w:rPr>
                <w:rFonts w:ascii="Arial" w:hAnsi="Arial" w:cs="Arial"/>
                <w:color w:val="000000"/>
              </w:rPr>
              <w:t xml:space="preserve"> laboratory. </w:t>
            </w:r>
          </w:p>
          <w:p w14:paraId="5340E830" w14:textId="77777777" w:rsidR="00FB66DB" w:rsidRDefault="00FB66DB" w:rsidP="00FB66DB">
            <w:pPr>
              <w:jc w:val="both"/>
              <w:rPr>
                <w:rFonts w:ascii="Arial" w:hAnsi="Arial" w:cs="Arial"/>
                <w:color w:val="000000"/>
              </w:rPr>
            </w:pPr>
          </w:p>
          <w:p w14:paraId="248DBCCC" w14:textId="6755EFA1" w:rsidR="00BD5ACD" w:rsidRPr="008B0B0C" w:rsidRDefault="00FB66DB" w:rsidP="00DF6946">
            <w:pPr>
              <w:jc w:val="both"/>
              <w:rPr>
                <w:rFonts w:ascii="Arial" w:hAnsi="Arial" w:cs="Arial"/>
                <w:color w:val="000000"/>
              </w:rPr>
            </w:pPr>
            <w:r w:rsidRPr="00AF1ED5">
              <w:rPr>
                <w:rFonts w:ascii="Arial" w:hAnsi="Arial" w:cs="Arial"/>
                <w:color w:val="000000"/>
              </w:rPr>
              <w:t>Proof of AABB laboratory accreditation is required prior to Blanket P.O. award. The Vendor {Bidder} should provide proof of AABB laboratory accreditation with its Quote. If the information is not supplied with the Quote, the State reserves the right to require that the Vendor {Bidder} provide it.  If the Vendor {Bidder} fails to comply with the request within seven (7) business days, the State may deem the Quote non-responsive.</w:t>
            </w:r>
            <w:r>
              <w:rPr>
                <w:rFonts w:ascii="Arial" w:hAnsi="Arial" w:cs="Arial"/>
                <w:color w:val="000000"/>
              </w:rPr>
              <w:t xml:space="preserve"> Please refer to Section 4.4.2.4 of the Revised Bid Solicitation, as this section has been added to include the aforementioned language.</w:t>
            </w:r>
          </w:p>
        </w:tc>
      </w:tr>
      <w:tr w:rsidR="00BD5ACD" w14:paraId="12F45FEF" w14:textId="77777777" w:rsidTr="00BD5ACD">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06807BDE" w14:textId="17906498" w:rsidR="00BD5ACD" w:rsidRPr="008A5E03" w:rsidRDefault="00BD5ACD" w:rsidP="00E07D87">
            <w:pPr>
              <w:tabs>
                <w:tab w:val="left" w:pos="0"/>
              </w:tabs>
              <w:autoSpaceDN w:val="0"/>
              <w:jc w:val="center"/>
              <w:rPr>
                <w:rFonts w:ascii="Arial" w:hAnsi="Arial" w:cs="Arial"/>
                <w:b/>
              </w:rPr>
            </w:pPr>
            <w:r w:rsidRPr="008A5E03">
              <w:rPr>
                <w:rFonts w:ascii="Arial" w:hAnsi="Arial" w:cs="Arial"/>
                <w:b/>
              </w:rPr>
              <w:t>13</w:t>
            </w:r>
          </w:p>
        </w:tc>
        <w:tc>
          <w:tcPr>
            <w:tcW w:w="1890" w:type="dxa"/>
            <w:tcBorders>
              <w:top w:val="single" w:sz="4" w:space="0" w:color="auto"/>
              <w:left w:val="single" w:sz="4" w:space="0" w:color="auto"/>
              <w:bottom w:val="single" w:sz="4" w:space="0" w:color="auto"/>
              <w:right w:val="single" w:sz="4" w:space="0" w:color="auto"/>
            </w:tcBorders>
            <w:vAlign w:val="center"/>
          </w:tcPr>
          <w:p w14:paraId="31E3A1DF" w14:textId="77777777" w:rsidR="00BD5ACD" w:rsidRPr="008A5E03" w:rsidRDefault="00BD5ACD" w:rsidP="00E07D87">
            <w:pPr>
              <w:tabs>
                <w:tab w:val="left" w:pos="0"/>
              </w:tabs>
              <w:overflowPunct w:val="0"/>
              <w:autoSpaceDE w:val="0"/>
              <w:autoSpaceDN w:val="0"/>
              <w:adjustRightInd w:val="0"/>
              <w:jc w:val="center"/>
              <w:rPr>
                <w:rFonts w:ascii="Arial" w:hAnsi="Arial" w:cs="Arial"/>
                <w:b/>
              </w:rPr>
            </w:pPr>
            <w:r w:rsidRPr="008A5E03">
              <w:rPr>
                <w:rFonts w:ascii="Arial" w:hAnsi="Arial" w:cs="Arial"/>
                <w:b/>
              </w:rPr>
              <w:t>3.2.1</w:t>
            </w:r>
          </w:p>
          <w:p w14:paraId="08ABC3A5" w14:textId="2DB107A6" w:rsidR="00BD5ACD" w:rsidRPr="008A5E03" w:rsidRDefault="00BD5ACD" w:rsidP="00E07D87">
            <w:pPr>
              <w:tabs>
                <w:tab w:val="left" w:pos="0"/>
              </w:tabs>
              <w:overflowPunct w:val="0"/>
              <w:autoSpaceDE w:val="0"/>
              <w:autoSpaceDN w:val="0"/>
              <w:adjustRightInd w:val="0"/>
              <w:jc w:val="center"/>
              <w:rPr>
                <w:rFonts w:ascii="Arial" w:hAnsi="Arial" w:cs="Arial"/>
                <w:b/>
              </w:rPr>
            </w:pPr>
            <w:r w:rsidRPr="008A5E03">
              <w:rPr>
                <w:rFonts w:ascii="Arial" w:hAnsi="Arial" w:cs="Arial"/>
                <w:b/>
              </w:rPr>
              <w:t>Collection Sites</w:t>
            </w:r>
          </w:p>
        </w:tc>
        <w:tc>
          <w:tcPr>
            <w:tcW w:w="8015" w:type="dxa"/>
            <w:tcBorders>
              <w:top w:val="single" w:sz="4" w:space="0" w:color="auto"/>
              <w:left w:val="single" w:sz="4" w:space="0" w:color="auto"/>
              <w:bottom w:val="single" w:sz="4" w:space="0" w:color="auto"/>
              <w:right w:val="single" w:sz="4" w:space="0" w:color="auto"/>
            </w:tcBorders>
            <w:shd w:val="clear" w:color="auto" w:fill="auto"/>
          </w:tcPr>
          <w:p w14:paraId="408B9E25" w14:textId="77777777" w:rsidR="00BD5ACD" w:rsidRPr="008A5E03" w:rsidRDefault="00BD5ACD" w:rsidP="00E07D87">
            <w:pPr>
              <w:jc w:val="both"/>
              <w:rPr>
                <w:rFonts w:ascii="Arial" w:hAnsi="Arial" w:cs="Arial"/>
                <w:b/>
                <w:color w:val="000000"/>
              </w:rPr>
            </w:pPr>
            <w:r w:rsidRPr="008A5E03">
              <w:rPr>
                <w:rFonts w:ascii="Arial" w:hAnsi="Arial" w:cs="Arial"/>
                <w:b/>
                <w:color w:val="000000"/>
              </w:rPr>
              <w:t xml:space="preserve">Within 10 business days of Blanket P.O. award, the Vendor shall provide a statewide listing of its designated </w:t>
            </w:r>
            <w:proofErr w:type="gramStart"/>
            <w:r w:rsidRPr="008A5E03">
              <w:rPr>
                <w:rFonts w:ascii="Arial" w:hAnsi="Arial" w:cs="Arial"/>
                <w:b/>
                <w:color w:val="000000"/>
              </w:rPr>
              <w:t>sites?.</w:t>
            </w:r>
            <w:proofErr w:type="gramEnd"/>
            <w:r w:rsidRPr="008A5E03">
              <w:rPr>
                <w:rFonts w:ascii="Arial" w:hAnsi="Arial" w:cs="Arial"/>
                <w:b/>
                <w:color w:val="000000"/>
              </w:rPr>
              <w:t xml:space="preserve"> Can DHS provide the listing of current sites for each county and the hours/days required? A potential vendor would need this information to determine their price. The collection piece is one of the </w:t>
            </w:r>
            <w:proofErr w:type="gramStart"/>
            <w:r w:rsidRPr="008A5E03">
              <w:rPr>
                <w:rFonts w:ascii="Arial" w:hAnsi="Arial" w:cs="Arial"/>
                <w:b/>
                <w:color w:val="000000"/>
              </w:rPr>
              <w:t>most costly</w:t>
            </w:r>
            <w:proofErr w:type="gramEnd"/>
            <w:r w:rsidRPr="008A5E03">
              <w:rPr>
                <w:rFonts w:ascii="Arial" w:hAnsi="Arial" w:cs="Arial"/>
                <w:b/>
                <w:color w:val="000000"/>
              </w:rPr>
              <w:t xml:space="preserve"> components and if the scheduling hours where a vendor collector would be provided is not efficient, it would be cost prohibitive.</w:t>
            </w:r>
          </w:p>
          <w:p w14:paraId="4EF6A280" w14:textId="37DDD8F8" w:rsidR="00BD5ACD" w:rsidRDefault="00BD5ACD" w:rsidP="009D3163">
            <w:pPr>
              <w:jc w:val="both"/>
              <w:rPr>
                <w:rFonts w:ascii="Arial" w:hAnsi="Arial" w:cs="Arial"/>
                <w:color w:val="000000"/>
              </w:rPr>
            </w:pPr>
            <w:r w:rsidRPr="008A5E03">
              <w:rPr>
                <w:rFonts w:ascii="Arial" w:hAnsi="Arial" w:cs="Arial"/>
                <w:b/>
                <w:color w:val="000000"/>
              </w:rPr>
              <w:t xml:space="preserve"> </w:t>
            </w:r>
          </w:p>
          <w:p w14:paraId="66C4DE84" w14:textId="32721FAB" w:rsidR="009D3163" w:rsidRDefault="009D3163" w:rsidP="009D3163">
            <w:pPr>
              <w:jc w:val="both"/>
              <w:rPr>
                <w:rFonts w:ascii="Arial" w:hAnsi="Arial" w:cs="Arial"/>
                <w:color w:val="000000"/>
              </w:rPr>
            </w:pPr>
            <w:r>
              <w:rPr>
                <w:rFonts w:ascii="Arial" w:hAnsi="Arial" w:cs="Arial"/>
                <w:color w:val="000000"/>
              </w:rPr>
              <w:t>Upon award of the Blanket P.O. resulting from this Bid Solicitation</w:t>
            </w:r>
            <w:r w:rsidR="00FB66DB">
              <w:rPr>
                <w:rFonts w:ascii="Arial" w:hAnsi="Arial" w:cs="Arial"/>
                <w:color w:val="000000"/>
              </w:rPr>
              <w:t>,</w:t>
            </w:r>
            <w:r>
              <w:rPr>
                <w:rFonts w:ascii="Arial" w:hAnsi="Arial" w:cs="Arial"/>
                <w:color w:val="000000"/>
              </w:rPr>
              <w:t xml:space="preserve"> it shall be the responsibility of the Vendor {Contractor} to determine the designated sites</w:t>
            </w:r>
            <w:r w:rsidR="00FB66DB">
              <w:rPr>
                <w:rFonts w:ascii="Arial" w:hAnsi="Arial" w:cs="Arial"/>
                <w:color w:val="000000"/>
              </w:rPr>
              <w:t xml:space="preserve">. </w:t>
            </w:r>
            <w:r w:rsidR="002837CD">
              <w:rPr>
                <w:rFonts w:ascii="Arial" w:hAnsi="Arial" w:cs="Arial"/>
                <w:color w:val="000000"/>
              </w:rPr>
              <w:t>As such, the State declines to provide the information as requested.</w:t>
            </w:r>
          </w:p>
          <w:p w14:paraId="2ABF9643" w14:textId="4CA8D9E8" w:rsidR="009D3163" w:rsidRPr="008A5E03" w:rsidRDefault="009D3163" w:rsidP="009D3163">
            <w:pPr>
              <w:jc w:val="both"/>
              <w:rPr>
                <w:rFonts w:ascii="Arial" w:hAnsi="Arial" w:cs="Arial"/>
                <w:color w:val="000000"/>
              </w:rPr>
            </w:pPr>
          </w:p>
        </w:tc>
      </w:tr>
      <w:tr w:rsidR="00BD5ACD" w14:paraId="65AE656B" w14:textId="77777777" w:rsidTr="00BD5ACD">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44111443" w14:textId="29995BE0" w:rsidR="00BD5ACD" w:rsidRPr="00920EC5" w:rsidRDefault="00BD5ACD" w:rsidP="00E07D87">
            <w:pPr>
              <w:tabs>
                <w:tab w:val="left" w:pos="0"/>
              </w:tabs>
              <w:autoSpaceDN w:val="0"/>
              <w:jc w:val="center"/>
              <w:rPr>
                <w:rFonts w:ascii="Arial" w:hAnsi="Arial" w:cs="Arial"/>
                <w:b/>
              </w:rPr>
            </w:pPr>
            <w:r>
              <w:rPr>
                <w:rFonts w:ascii="Arial" w:hAnsi="Arial" w:cs="Arial"/>
                <w:b/>
              </w:rPr>
              <w:t>14</w:t>
            </w:r>
          </w:p>
        </w:tc>
        <w:tc>
          <w:tcPr>
            <w:tcW w:w="1890" w:type="dxa"/>
            <w:tcBorders>
              <w:top w:val="single" w:sz="4" w:space="0" w:color="auto"/>
              <w:left w:val="single" w:sz="4" w:space="0" w:color="auto"/>
              <w:bottom w:val="single" w:sz="4" w:space="0" w:color="auto"/>
              <w:right w:val="single" w:sz="4" w:space="0" w:color="auto"/>
            </w:tcBorders>
            <w:vAlign w:val="center"/>
          </w:tcPr>
          <w:p w14:paraId="7D2A9D60" w14:textId="77777777" w:rsidR="00BD5ACD" w:rsidRDefault="00BD5ACD" w:rsidP="00E7205D">
            <w:pPr>
              <w:tabs>
                <w:tab w:val="left" w:pos="0"/>
              </w:tabs>
              <w:overflowPunct w:val="0"/>
              <w:autoSpaceDE w:val="0"/>
              <w:autoSpaceDN w:val="0"/>
              <w:adjustRightInd w:val="0"/>
              <w:jc w:val="center"/>
              <w:rPr>
                <w:rFonts w:ascii="Arial" w:hAnsi="Arial" w:cs="Arial"/>
                <w:b/>
              </w:rPr>
            </w:pPr>
            <w:r>
              <w:rPr>
                <w:rFonts w:ascii="Arial" w:hAnsi="Arial" w:cs="Arial"/>
                <w:b/>
              </w:rPr>
              <w:t>3.2.1</w:t>
            </w:r>
          </w:p>
          <w:p w14:paraId="529FB06A" w14:textId="66E45A51" w:rsidR="00BD5ACD" w:rsidRPr="00920EC5" w:rsidRDefault="00BD5ACD" w:rsidP="00E7205D">
            <w:pPr>
              <w:tabs>
                <w:tab w:val="left" w:pos="0"/>
              </w:tabs>
              <w:overflowPunct w:val="0"/>
              <w:autoSpaceDE w:val="0"/>
              <w:autoSpaceDN w:val="0"/>
              <w:adjustRightInd w:val="0"/>
              <w:jc w:val="center"/>
              <w:rPr>
                <w:rFonts w:ascii="Arial" w:hAnsi="Arial" w:cs="Arial"/>
                <w:b/>
              </w:rPr>
            </w:pPr>
            <w:r>
              <w:rPr>
                <w:rFonts w:ascii="Arial" w:hAnsi="Arial" w:cs="Arial"/>
                <w:b/>
              </w:rPr>
              <w:t>Collection Sites</w:t>
            </w:r>
          </w:p>
        </w:tc>
        <w:tc>
          <w:tcPr>
            <w:tcW w:w="8015" w:type="dxa"/>
            <w:tcBorders>
              <w:top w:val="single" w:sz="4" w:space="0" w:color="auto"/>
              <w:left w:val="single" w:sz="4" w:space="0" w:color="auto"/>
              <w:bottom w:val="single" w:sz="4" w:space="0" w:color="auto"/>
              <w:right w:val="single" w:sz="4" w:space="0" w:color="auto"/>
            </w:tcBorders>
          </w:tcPr>
          <w:p w14:paraId="1C7DF9B6" w14:textId="5F35A38F" w:rsidR="00BD5ACD" w:rsidRDefault="00BD5ACD" w:rsidP="00E07D87">
            <w:pPr>
              <w:jc w:val="both"/>
              <w:rPr>
                <w:rFonts w:ascii="Arial" w:hAnsi="Arial" w:cs="Arial"/>
                <w:b/>
                <w:color w:val="000000"/>
              </w:rPr>
            </w:pPr>
            <w:r w:rsidRPr="00E7205D">
              <w:rPr>
                <w:rFonts w:ascii="Arial" w:hAnsi="Arial" w:cs="Arial"/>
                <w:b/>
                <w:color w:val="000000"/>
              </w:rPr>
              <w:t>Section 3.2.1.D Collection Sites on page 17? The State is asking for a specific contact person for each collection site in the State of NJ. Would it be acceptable to provide a list of collections sites that all share a single point of contact, that being staff at the service provider</w:t>
            </w:r>
            <w:r>
              <w:rPr>
                <w:rFonts w:ascii="Arial" w:hAnsi="Arial" w:cs="Arial"/>
                <w:b/>
                <w:color w:val="000000"/>
              </w:rPr>
              <w:t>’</w:t>
            </w:r>
            <w:r w:rsidRPr="00E7205D">
              <w:rPr>
                <w:rFonts w:ascii="Arial" w:hAnsi="Arial" w:cs="Arial"/>
                <w:b/>
                <w:color w:val="000000"/>
              </w:rPr>
              <w:t xml:space="preserve">s customer service department?  </w:t>
            </w:r>
          </w:p>
          <w:p w14:paraId="27E16E4C" w14:textId="395A1ED9" w:rsidR="00BD5ACD" w:rsidRDefault="00BD5ACD" w:rsidP="00E07D87">
            <w:pPr>
              <w:jc w:val="both"/>
              <w:rPr>
                <w:rFonts w:ascii="Arial" w:hAnsi="Arial" w:cs="Arial"/>
                <w:b/>
                <w:color w:val="000000"/>
              </w:rPr>
            </w:pPr>
          </w:p>
          <w:p w14:paraId="515E4738" w14:textId="060443FD" w:rsidR="00BD5ACD" w:rsidRPr="008B6E3C" w:rsidRDefault="00BD5ACD" w:rsidP="00E07D87">
            <w:pPr>
              <w:jc w:val="both"/>
              <w:rPr>
                <w:rFonts w:ascii="Arial" w:hAnsi="Arial" w:cs="Arial"/>
                <w:color w:val="000000"/>
              </w:rPr>
            </w:pPr>
            <w:r>
              <w:rPr>
                <w:rFonts w:ascii="Arial" w:hAnsi="Arial" w:cs="Arial"/>
                <w:color w:val="000000"/>
              </w:rPr>
              <w:t xml:space="preserve"> Yes. The State will accept a response indicating that one (1) person is responsible for all collection sites with adequate demonstration that said individual has the ability/resources to report on all collection sites.   </w:t>
            </w:r>
          </w:p>
          <w:p w14:paraId="7B72297C" w14:textId="25EBA62D" w:rsidR="00BD5ACD" w:rsidRPr="008B0B0C" w:rsidRDefault="00BD5ACD" w:rsidP="00E07D87">
            <w:pPr>
              <w:jc w:val="both"/>
              <w:rPr>
                <w:rFonts w:ascii="Arial" w:hAnsi="Arial" w:cs="Arial"/>
                <w:color w:val="000000"/>
              </w:rPr>
            </w:pPr>
          </w:p>
        </w:tc>
      </w:tr>
      <w:tr w:rsidR="00BD5ACD" w14:paraId="5E21DC76" w14:textId="77777777" w:rsidTr="00BD5ACD">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0719DACE" w14:textId="713C95A0" w:rsidR="00BD5ACD" w:rsidRPr="008A5E03" w:rsidRDefault="00BD5ACD" w:rsidP="00E07D87">
            <w:pPr>
              <w:tabs>
                <w:tab w:val="left" w:pos="0"/>
              </w:tabs>
              <w:autoSpaceDN w:val="0"/>
              <w:jc w:val="center"/>
              <w:rPr>
                <w:rFonts w:ascii="Arial" w:hAnsi="Arial" w:cs="Arial"/>
                <w:b/>
              </w:rPr>
            </w:pPr>
            <w:r w:rsidRPr="008A5E03">
              <w:rPr>
                <w:rFonts w:ascii="Arial" w:hAnsi="Arial" w:cs="Arial"/>
                <w:b/>
              </w:rPr>
              <w:t>15</w:t>
            </w:r>
          </w:p>
        </w:tc>
        <w:tc>
          <w:tcPr>
            <w:tcW w:w="1890" w:type="dxa"/>
            <w:tcBorders>
              <w:top w:val="single" w:sz="4" w:space="0" w:color="auto"/>
              <w:left w:val="single" w:sz="4" w:space="0" w:color="auto"/>
              <w:bottom w:val="single" w:sz="4" w:space="0" w:color="auto"/>
              <w:right w:val="single" w:sz="4" w:space="0" w:color="auto"/>
            </w:tcBorders>
            <w:vAlign w:val="center"/>
          </w:tcPr>
          <w:p w14:paraId="4F714DA0" w14:textId="77777777" w:rsidR="00BD5ACD" w:rsidRPr="008A5E03" w:rsidRDefault="00BD5ACD" w:rsidP="00E07D87">
            <w:pPr>
              <w:tabs>
                <w:tab w:val="left" w:pos="0"/>
              </w:tabs>
              <w:overflowPunct w:val="0"/>
              <w:autoSpaceDE w:val="0"/>
              <w:autoSpaceDN w:val="0"/>
              <w:adjustRightInd w:val="0"/>
              <w:jc w:val="center"/>
              <w:rPr>
                <w:rFonts w:ascii="Arial" w:hAnsi="Arial" w:cs="Arial"/>
                <w:b/>
              </w:rPr>
            </w:pPr>
            <w:r w:rsidRPr="008A5E03">
              <w:rPr>
                <w:rFonts w:ascii="Arial" w:hAnsi="Arial" w:cs="Arial"/>
                <w:b/>
              </w:rPr>
              <w:t>3.2.2</w:t>
            </w:r>
          </w:p>
          <w:p w14:paraId="3ECEBA25" w14:textId="423090C6" w:rsidR="00BD5ACD" w:rsidRPr="008A5E03" w:rsidRDefault="00BD5ACD" w:rsidP="00E07D87">
            <w:pPr>
              <w:tabs>
                <w:tab w:val="left" w:pos="0"/>
              </w:tabs>
              <w:overflowPunct w:val="0"/>
              <w:autoSpaceDE w:val="0"/>
              <w:autoSpaceDN w:val="0"/>
              <w:adjustRightInd w:val="0"/>
              <w:jc w:val="center"/>
              <w:rPr>
                <w:rFonts w:ascii="Arial" w:hAnsi="Arial" w:cs="Arial"/>
                <w:b/>
              </w:rPr>
            </w:pPr>
            <w:r w:rsidRPr="008A5E03">
              <w:rPr>
                <w:rFonts w:ascii="Arial" w:hAnsi="Arial" w:cs="Arial"/>
                <w:b/>
              </w:rPr>
              <w:t>Department of Corrections (DOC) Collections</w:t>
            </w:r>
          </w:p>
        </w:tc>
        <w:tc>
          <w:tcPr>
            <w:tcW w:w="8015" w:type="dxa"/>
            <w:tcBorders>
              <w:top w:val="single" w:sz="4" w:space="0" w:color="auto"/>
              <w:left w:val="single" w:sz="4" w:space="0" w:color="auto"/>
              <w:bottom w:val="single" w:sz="4" w:space="0" w:color="auto"/>
              <w:right w:val="single" w:sz="4" w:space="0" w:color="auto"/>
            </w:tcBorders>
            <w:shd w:val="clear" w:color="auto" w:fill="auto"/>
          </w:tcPr>
          <w:p w14:paraId="7C55C519" w14:textId="782A72D0" w:rsidR="00BD5ACD" w:rsidRPr="008A5E03" w:rsidRDefault="00BD5ACD" w:rsidP="00E07D87">
            <w:pPr>
              <w:jc w:val="both"/>
              <w:rPr>
                <w:rFonts w:ascii="Arial" w:hAnsi="Arial" w:cs="Arial"/>
                <w:b/>
                <w:color w:val="000000"/>
              </w:rPr>
            </w:pPr>
            <w:r w:rsidRPr="008A5E03">
              <w:rPr>
                <w:rFonts w:ascii="Arial" w:hAnsi="Arial" w:cs="Arial"/>
                <w:b/>
                <w:color w:val="000000"/>
              </w:rPr>
              <w:t xml:space="preserve">It is required that the lab </w:t>
            </w:r>
            <w:r>
              <w:rPr>
                <w:rFonts w:ascii="Arial" w:hAnsi="Arial" w:cs="Arial"/>
                <w:b/>
                <w:color w:val="000000"/>
              </w:rPr>
              <w:t>“</w:t>
            </w:r>
            <w:r w:rsidRPr="008A5E03">
              <w:rPr>
                <w:rFonts w:ascii="Arial" w:hAnsi="Arial" w:cs="Arial"/>
                <w:b/>
                <w:color w:val="000000"/>
              </w:rPr>
              <w:t>Develop, implement, and maintain a sample collection facility at the correctional facilities in conjunction with OCSS and DOC.</w:t>
            </w:r>
            <w:r>
              <w:rPr>
                <w:rFonts w:ascii="Arial" w:hAnsi="Arial" w:cs="Arial"/>
                <w:b/>
                <w:color w:val="000000"/>
              </w:rPr>
              <w:t>”</w:t>
            </w:r>
            <w:r w:rsidRPr="008A5E03">
              <w:rPr>
                <w:rFonts w:ascii="Arial" w:hAnsi="Arial" w:cs="Arial"/>
                <w:b/>
                <w:color w:val="000000"/>
              </w:rPr>
              <w:t xml:space="preserve"> </w:t>
            </w:r>
            <w:r>
              <w:rPr>
                <w:rFonts w:ascii="Arial" w:hAnsi="Arial" w:cs="Arial"/>
                <w:b/>
                <w:color w:val="000000"/>
              </w:rPr>
              <w:t xml:space="preserve">A. </w:t>
            </w:r>
            <w:r w:rsidRPr="008A5E03">
              <w:rPr>
                <w:rFonts w:ascii="Arial" w:hAnsi="Arial" w:cs="Arial"/>
                <w:b/>
                <w:color w:val="000000"/>
              </w:rPr>
              <w:t xml:space="preserve">Please provide more detail about this specification. Certainly the State does not want the lab to have an office and staff it with personnel. Maintaining a sample collection facility at any correctional facility would be cost prohibitive for any vendor since the volume would typically only be a few samples per month. </w:t>
            </w:r>
            <w:r>
              <w:rPr>
                <w:rFonts w:ascii="Arial" w:hAnsi="Arial" w:cs="Arial"/>
                <w:b/>
                <w:color w:val="000000"/>
              </w:rPr>
              <w:t xml:space="preserve">B. </w:t>
            </w:r>
            <w:r w:rsidRPr="008A5E03">
              <w:rPr>
                <w:rFonts w:ascii="Arial" w:hAnsi="Arial" w:cs="Arial"/>
                <w:b/>
                <w:color w:val="000000"/>
              </w:rPr>
              <w:t xml:space="preserve">Would the furnishing of collection kits fulfill this requirement? </w:t>
            </w:r>
          </w:p>
          <w:p w14:paraId="0177517D" w14:textId="365FF44B" w:rsidR="00BD5ACD" w:rsidRPr="008A5E03" w:rsidRDefault="00BD5ACD" w:rsidP="00E07D87">
            <w:pPr>
              <w:jc w:val="both"/>
              <w:rPr>
                <w:rFonts w:ascii="Arial" w:hAnsi="Arial" w:cs="Arial"/>
                <w:b/>
                <w:color w:val="000000"/>
              </w:rPr>
            </w:pPr>
          </w:p>
          <w:p w14:paraId="5D1C3193" w14:textId="15B51110" w:rsidR="00BD5ACD" w:rsidRDefault="00BD5ACD" w:rsidP="00F70F5A">
            <w:pPr>
              <w:pStyle w:val="ListParagraph"/>
              <w:numPr>
                <w:ilvl w:val="0"/>
                <w:numId w:val="15"/>
              </w:numPr>
              <w:jc w:val="both"/>
              <w:rPr>
                <w:rFonts w:ascii="Arial" w:hAnsi="Arial" w:cs="Arial"/>
                <w:color w:val="000000"/>
              </w:rPr>
            </w:pPr>
            <w:r w:rsidRPr="00F70F5A">
              <w:rPr>
                <w:rFonts w:ascii="Arial" w:hAnsi="Arial" w:cs="Arial"/>
                <w:color w:val="000000"/>
              </w:rPr>
              <w:t>The S</w:t>
            </w:r>
            <w:r w:rsidRPr="008A5E03">
              <w:rPr>
                <w:rFonts w:ascii="Arial" w:hAnsi="Arial" w:cs="Arial"/>
                <w:color w:val="000000"/>
              </w:rPr>
              <w:t xml:space="preserve">tate does not expect the Vendor {Contractor} to maintain an office at the </w:t>
            </w:r>
            <w:r w:rsidR="00EB0C0D">
              <w:rPr>
                <w:rFonts w:ascii="Arial" w:hAnsi="Arial" w:cs="Arial"/>
                <w:color w:val="000000"/>
              </w:rPr>
              <w:t>c</w:t>
            </w:r>
            <w:r w:rsidRPr="008A5E03">
              <w:rPr>
                <w:rFonts w:ascii="Arial" w:hAnsi="Arial" w:cs="Arial"/>
                <w:color w:val="000000"/>
              </w:rPr>
              <w:t xml:space="preserve">orrectional </w:t>
            </w:r>
            <w:r w:rsidR="00EB0C0D">
              <w:rPr>
                <w:rFonts w:ascii="Arial" w:hAnsi="Arial" w:cs="Arial"/>
                <w:color w:val="000000"/>
              </w:rPr>
              <w:t>f</w:t>
            </w:r>
            <w:r w:rsidRPr="008A5E03">
              <w:rPr>
                <w:rFonts w:ascii="Arial" w:hAnsi="Arial" w:cs="Arial"/>
                <w:color w:val="000000"/>
              </w:rPr>
              <w:t xml:space="preserve">acility.  The Vendor {Contractor} must </w:t>
            </w:r>
            <w:r w:rsidR="00645931">
              <w:rPr>
                <w:rFonts w:ascii="Arial" w:hAnsi="Arial" w:cs="Arial"/>
                <w:color w:val="000000"/>
              </w:rPr>
              <w:t>develop, implement, and maintain a sample collection procedure for correctional facilities</w:t>
            </w:r>
            <w:r w:rsidR="00EB0C0D">
              <w:rPr>
                <w:rFonts w:ascii="Arial" w:hAnsi="Arial" w:cs="Arial"/>
                <w:color w:val="000000"/>
              </w:rPr>
              <w:t>,</w:t>
            </w:r>
            <w:r w:rsidR="00645931">
              <w:rPr>
                <w:rFonts w:ascii="Arial" w:hAnsi="Arial" w:cs="Arial"/>
                <w:color w:val="000000"/>
              </w:rPr>
              <w:t xml:space="preserve"> and have the</w:t>
            </w:r>
            <w:r w:rsidRPr="008A5E03">
              <w:rPr>
                <w:rFonts w:ascii="Arial" w:hAnsi="Arial" w:cs="Arial"/>
                <w:color w:val="000000"/>
              </w:rPr>
              <w:t xml:space="preserve"> ability/capability to service </w:t>
            </w:r>
            <w:r w:rsidR="00EB0C0D">
              <w:rPr>
                <w:rFonts w:ascii="Arial" w:hAnsi="Arial" w:cs="Arial"/>
                <w:color w:val="000000"/>
              </w:rPr>
              <w:t>c</w:t>
            </w:r>
            <w:r w:rsidRPr="008A5E03">
              <w:rPr>
                <w:rFonts w:ascii="Arial" w:hAnsi="Arial" w:cs="Arial"/>
                <w:color w:val="000000"/>
              </w:rPr>
              <w:t xml:space="preserve">orrectional </w:t>
            </w:r>
            <w:r w:rsidR="00EB0C0D">
              <w:rPr>
                <w:rFonts w:ascii="Arial" w:hAnsi="Arial" w:cs="Arial"/>
                <w:color w:val="000000"/>
              </w:rPr>
              <w:t>f</w:t>
            </w:r>
            <w:r w:rsidRPr="008A5E03">
              <w:rPr>
                <w:rFonts w:ascii="Arial" w:hAnsi="Arial" w:cs="Arial"/>
                <w:color w:val="000000"/>
              </w:rPr>
              <w:t>acilit</w:t>
            </w:r>
            <w:r w:rsidR="00EB0C0D">
              <w:rPr>
                <w:rFonts w:ascii="Arial" w:hAnsi="Arial" w:cs="Arial"/>
                <w:color w:val="000000"/>
              </w:rPr>
              <w:t>ies</w:t>
            </w:r>
            <w:r w:rsidRPr="008A5E03">
              <w:rPr>
                <w:rFonts w:ascii="Arial" w:hAnsi="Arial" w:cs="Arial"/>
                <w:color w:val="000000"/>
              </w:rPr>
              <w:t>.</w:t>
            </w:r>
          </w:p>
          <w:p w14:paraId="42B2982F" w14:textId="1990118C" w:rsidR="00BD5ACD" w:rsidRDefault="00BD5ACD" w:rsidP="00F70F5A">
            <w:pPr>
              <w:pStyle w:val="ListParagraph"/>
              <w:numPr>
                <w:ilvl w:val="0"/>
                <w:numId w:val="15"/>
              </w:numPr>
              <w:jc w:val="both"/>
              <w:rPr>
                <w:rFonts w:ascii="Arial" w:hAnsi="Arial" w:cs="Arial"/>
                <w:color w:val="000000"/>
              </w:rPr>
            </w:pPr>
            <w:r>
              <w:rPr>
                <w:rFonts w:ascii="Arial" w:hAnsi="Arial" w:cs="Arial"/>
                <w:color w:val="000000"/>
              </w:rPr>
              <w:t>No, fur</w:t>
            </w:r>
            <w:r w:rsidR="00BE67F1">
              <w:rPr>
                <w:rFonts w:ascii="Arial" w:hAnsi="Arial" w:cs="Arial"/>
                <w:color w:val="000000"/>
              </w:rPr>
              <w:t>ni</w:t>
            </w:r>
            <w:r>
              <w:rPr>
                <w:rFonts w:ascii="Arial" w:hAnsi="Arial" w:cs="Arial"/>
                <w:color w:val="000000"/>
              </w:rPr>
              <w:t>shing collection kits would not satisfy this requirement as the Vendor {Contractor} is responsible to collect the samples.</w:t>
            </w:r>
          </w:p>
          <w:p w14:paraId="772D702F" w14:textId="77777777" w:rsidR="00BD5ACD" w:rsidRPr="00BD5ACD" w:rsidRDefault="00BD5ACD" w:rsidP="00BD5ACD">
            <w:pPr>
              <w:jc w:val="both"/>
              <w:rPr>
                <w:rFonts w:ascii="Arial" w:hAnsi="Arial" w:cs="Arial"/>
                <w:color w:val="000000"/>
              </w:rPr>
            </w:pPr>
          </w:p>
          <w:p w14:paraId="79B9BF0B" w14:textId="6D8DB246" w:rsidR="00BD5ACD" w:rsidRDefault="00BD5ACD" w:rsidP="00BD5ACD">
            <w:pPr>
              <w:jc w:val="both"/>
              <w:rPr>
                <w:rFonts w:ascii="Arial" w:hAnsi="Arial" w:cs="Arial"/>
                <w:color w:val="000000"/>
              </w:rPr>
            </w:pPr>
            <w:r>
              <w:rPr>
                <w:rFonts w:ascii="Arial" w:hAnsi="Arial" w:cs="Arial"/>
                <w:color w:val="000000"/>
              </w:rPr>
              <w:t>Please refer to Sec</w:t>
            </w:r>
            <w:r w:rsidR="00BE67F1">
              <w:rPr>
                <w:rFonts w:ascii="Arial" w:hAnsi="Arial" w:cs="Arial"/>
                <w:color w:val="000000"/>
              </w:rPr>
              <w:t>t</w:t>
            </w:r>
            <w:r>
              <w:rPr>
                <w:rFonts w:ascii="Arial" w:hAnsi="Arial" w:cs="Arial"/>
                <w:color w:val="000000"/>
              </w:rPr>
              <w:t>ion 3.2</w:t>
            </w:r>
            <w:r w:rsidR="002837CD">
              <w:rPr>
                <w:rFonts w:ascii="Arial" w:hAnsi="Arial" w:cs="Arial"/>
                <w:color w:val="000000"/>
              </w:rPr>
              <w:t>.</w:t>
            </w:r>
            <w:r>
              <w:rPr>
                <w:rFonts w:ascii="Arial" w:hAnsi="Arial" w:cs="Arial"/>
                <w:color w:val="000000"/>
              </w:rPr>
              <w:t>2 of the Revised Bid Solicitation.</w:t>
            </w:r>
          </w:p>
          <w:p w14:paraId="1BC7E17B" w14:textId="17B79F1C" w:rsidR="00BD5ACD" w:rsidRPr="00BD5ACD" w:rsidRDefault="00BD5ACD" w:rsidP="00BD5ACD">
            <w:pPr>
              <w:jc w:val="both"/>
              <w:rPr>
                <w:rFonts w:ascii="Arial" w:hAnsi="Arial" w:cs="Arial"/>
                <w:color w:val="000000"/>
              </w:rPr>
            </w:pPr>
          </w:p>
        </w:tc>
      </w:tr>
      <w:tr w:rsidR="00BD5ACD" w14:paraId="4552EDF2" w14:textId="77777777" w:rsidTr="00BD5ACD">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6E759EF2" w14:textId="65E30FCA" w:rsidR="00BD5ACD" w:rsidRPr="00920EC5" w:rsidRDefault="00BD5ACD" w:rsidP="00E07D87">
            <w:pPr>
              <w:tabs>
                <w:tab w:val="left" w:pos="0"/>
              </w:tabs>
              <w:autoSpaceDN w:val="0"/>
              <w:jc w:val="center"/>
              <w:rPr>
                <w:rFonts w:ascii="Arial" w:hAnsi="Arial" w:cs="Arial"/>
                <w:b/>
              </w:rPr>
            </w:pPr>
            <w:r w:rsidRPr="00920EC5">
              <w:rPr>
                <w:rFonts w:ascii="Arial" w:hAnsi="Arial" w:cs="Arial"/>
                <w:b/>
              </w:rPr>
              <w:t>16</w:t>
            </w:r>
          </w:p>
        </w:tc>
        <w:tc>
          <w:tcPr>
            <w:tcW w:w="1890" w:type="dxa"/>
            <w:tcBorders>
              <w:top w:val="single" w:sz="4" w:space="0" w:color="auto"/>
              <w:left w:val="single" w:sz="4" w:space="0" w:color="auto"/>
              <w:bottom w:val="single" w:sz="4" w:space="0" w:color="auto"/>
              <w:right w:val="single" w:sz="4" w:space="0" w:color="auto"/>
            </w:tcBorders>
            <w:vAlign w:val="center"/>
          </w:tcPr>
          <w:p w14:paraId="60B23B34" w14:textId="77777777" w:rsidR="00BD5ACD" w:rsidRDefault="00BD5ACD" w:rsidP="00E07D87">
            <w:pPr>
              <w:tabs>
                <w:tab w:val="left" w:pos="0"/>
              </w:tabs>
              <w:overflowPunct w:val="0"/>
              <w:autoSpaceDE w:val="0"/>
              <w:autoSpaceDN w:val="0"/>
              <w:adjustRightInd w:val="0"/>
              <w:jc w:val="center"/>
              <w:rPr>
                <w:rFonts w:ascii="Arial" w:hAnsi="Arial" w:cs="Arial"/>
                <w:b/>
              </w:rPr>
            </w:pPr>
            <w:r>
              <w:rPr>
                <w:rFonts w:ascii="Arial" w:hAnsi="Arial" w:cs="Arial"/>
                <w:b/>
              </w:rPr>
              <w:t>3.3</w:t>
            </w:r>
          </w:p>
          <w:p w14:paraId="3E3EF05F" w14:textId="30961FDF" w:rsidR="00BD5ACD" w:rsidRPr="00920EC5" w:rsidRDefault="00BD5ACD" w:rsidP="00E07D87">
            <w:pPr>
              <w:tabs>
                <w:tab w:val="left" w:pos="0"/>
              </w:tabs>
              <w:overflowPunct w:val="0"/>
              <w:autoSpaceDE w:val="0"/>
              <w:autoSpaceDN w:val="0"/>
              <w:adjustRightInd w:val="0"/>
              <w:jc w:val="center"/>
              <w:rPr>
                <w:rFonts w:ascii="Arial" w:hAnsi="Arial" w:cs="Arial"/>
                <w:b/>
              </w:rPr>
            </w:pPr>
            <w:r>
              <w:rPr>
                <w:rFonts w:ascii="Arial" w:hAnsi="Arial" w:cs="Arial"/>
                <w:b/>
              </w:rPr>
              <w:t>County Child Support Agencies</w:t>
            </w:r>
          </w:p>
        </w:tc>
        <w:tc>
          <w:tcPr>
            <w:tcW w:w="8015" w:type="dxa"/>
            <w:tcBorders>
              <w:top w:val="single" w:sz="4" w:space="0" w:color="auto"/>
              <w:left w:val="single" w:sz="4" w:space="0" w:color="auto"/>
              <w:bottom w:val="single" w:sz="4" w:space="0" w:color="auto"/>
              <w:right w:val="single" w:sz="4" w:space="0" w:color="auto"/>
            </w:tcBorders>
            <w:shd w:val="clear" w:color="auto" w:fill="auto"/>
          </w:tcPr>
          <w:p w14:paraId="7093C093" w14:textId="3670A8C3" w:rsidR="00BD5ACD" w:rsidRDefault="00BD5ACD" w:rsidP="00C37217">
            <w:pPr>
              <w:rPr>
                <w:rFonts w:ascii="Arial" w:hAnsi="Arial" w:cs="Arial"/>
                <w:b/>
                <w:color w:val="000000"/>
              </w:rPr>
            </w:pPr>
            <w:r w:rsidRPr="00C37217">
              <w:rPr>
                <w:rFonts w:ascii="Arial" w:hAnsi="Arial" w:cs="Arial"/>
                <w:b/>
                <w:color w:val="000000"/>
              </w:rPr>
              <w:t xml:space="preserve">Section 3.3 subsection D on page 18 state the following: Notify the respective county child support agency in writing of any individual(s) who failed to appear for scheduled genetic testing appointments at the close of each business day; There are various collection scenarios which include: </w:t>
            </w:r>
            <w:r>
              <w:rPr>
                <w:rFonts w:ascii="Arial" w:hAnsi="Arial" w:cs="Arial"/>
                <w:b/>
                <w:color w:val="000000"/>
              </w:rPr>
              <w:t>“</w:t>
            </w:r>
            <w:r w:rsidRPr="00C37217">
              <w:rPr>
                <w:rFonts w:ascii="Arial" w:hAnsi="Arial" w:cs="Arial"/>
                <w:b/>
                <w:color w:val="000000"/>
              </w:rPr>
              <w:t>collections at the agency office by agency staff</w:t>
            </w:r>
            <w:r>
              <w:rPr>
                <w:rFonts w:ascii="Arial" w:hAnsi="Arial" w:cs="Arial"/>
                <w:b/>
                <w:color w:val="000000"/>
              </w:rPr>
              <w:t>”</w:t>
            </w:r>
            <w:r w:rsidRPr="00C37217">
              <w:rPr>
                <w:rFonts w:ascii="Arial" w:hAnsi="Arial" w:cs="Arial"/>
                <w:b/>
                <w:color w:val="000000"/>
              </w:rPr>
              <w:t xml:space="preserve"> vendor provided collections and at vendor sites  onsite collections at county collection sites  out-of-state collections  in and out of state correctional facilities Given the diversity of possible collection scenarios, it is not possible to provide a list of individuals who did not show up for their scheduled collection at the end of each day. If the service provider offers a self-service portal where individuals could view sample processing status will that be acceptable to the agency?</w:t>
            </w:r>
          </w:p>
          <w:p w14:paraId="38F1296A" w14:textId="77777777" w:rsidR="00BD5ACD" w:rsidRDefault="00BD5ACD" w:rsidP="00C66ACF">
            <w:pPr>
              <w:rPr>
                <w:rFonts w:ascii="Arial" w:hAnsi="Arial" w:cs="Arial"/>
                <w:color w:val="000000"/>
              </w:rPr>
            </w:pPr>
          </w:p>
          <w:p w14:paraId="3F40632A" w14:textId="77777777" w:rsidR="00DA7E0F" w:rsidRDefault="00C66ACF" w:rsidP="00B34A74">
            <w:pPr>
              <w:jc w:val="both"/>
              <w:rPr>
                <w:rFonts w:ascii="Arial" w:hAnsi="Arial" w:cs="Arial"/>
                <w:color w:val="000000"/>
              </w:rPr>
            </w:pPr>
            <w:r>
              <w:rPr>
                <w:rFonts w:ascii="Arial" w:hAnsi="Arial" w:cs="Arial"/>
                <w:color w:val="000000"/>
              </w:rPr>
              <w:t>The State declines to revise this requirement as requested</w:t>
            </w:r>
            <w:r w:rsidR="00412EC2">
              <w:rPr>
                <w:rFonts w:ascii="Arial" w:hAnsi="Arial" w:cs="Arial"/>
                <w:color w:val="000000"/>
              </w:rPr>
              <w:t xml:space="preserve">. As stated by Section 3.3, the Vendor {Contractor} must notify the respective county child support agency in writing of any individual who failed to appear for </w:t>
            </w:r>
            <w:r w:rsidR="00412EC2" w:rsidRPr="00B34A74">
              <w:rPr>
                <w:rFonts w:ascii="Arial" w:hAnsi="Arial" w:cs="Arial"/>
                <w:color w:val="000000"/>
                <w:u w:val="single"/>
              </w:rPr>
              <w:t>scheduled</w:t>
            </w:r>
            <w:r w:rsidR="00412EC2">
              <w:rPr>
                <w:rFonts w:ascii="Arial" w:hAnsi="Arial" w:cs="Arial"/>
                <w:color w:val="000000"/>
              </w:rPr>
              <w:t xml:space="preserve"> testing appointments at the close of each business day. This requirement applies to scheduled appointments under this Blanket P.O. and must be followed for applicable instances, whenever feasible. </w:t>
            </w:r>
          </w:p>
          <w:p w14:paraId="55DD5723" w14:textId="77777777" w:rsidR="00DA7E0F" w:rsidRDefault="00DA7E0F" w:rsidP="00C66ACF">
            <w:pPr>
              <w:rPr>
                <w:rFonts w:ascii="Arial" w:hAnsi="Arial" w:cs="Arial"/>
                <w:color w:val="000000"/>
              </w:rPr>
            </w:pPr>
          </w:p>
          <w:p w14:paraId="62D79447" w14:textId="271AE2E0" w:rsidR="002A1304" w:rsidRDefault="00DA7E0F" w:rsidP="00C66ACF">
            <w:pPr>
              <w:rPr>
                <w:rFonts w:ascii="Arial" w:hAnsi="Arial" w:cs="Arial"/>
                <w:color w:val="000000"/>
              </w:rPr>
            </w:pPr>
            <w:r>
              <w:rPr>
                <w:rFonts w:ascii="Arial" w:hAnsi="Arial" w:cs="Arial"/>
                <w:color w:val="000000"/>
              </w:rPr>
              <w:t>However, individual county child support agencies may agree to an alternate notification methodology</w:t>
            </w:r>
            <w:r w:rsidR="005F3D7D">
              <w:rPr>
                <w:rFonts w:ascii="Arial" w:hAnsi="Arial" w:cs="Arial"/>
                <w:color w:val="000000"/>
              </w:rPr>
              <w:t>.</w:t>
            </w:r>
            <w:r>
              <w:rPr>
                <w:rFonts w:ascii="Arial" w:hAnsi="Arial" w:cs="Arial"/>
                <w:color w:val="000000"/>
              </w:rPr>
              <w:t xml:space="preserve"> </w:t>
            </w:r>
          </w:p>
          <w:p w14:paraId="4DFD8F01" w14:textId="77777777" w:rsidR="00C66ACF" w:rsidRDefault="00C66ACF" w:rsidP="00C66ACF">
            <w:pPr>
              <w:rPr>
                <w:rFonts w:ascii="Arial" w:hAnsi="Arial" w:cs="Arial"/>
                <w:color w:val="000000"/>
              </w:rPr>
            </w:pPr>
          </w:p>
          <w:p w14:paraId="4B5D2A53" w14:textId="5F26EE25" w:rsidR="00D92355" w:rsidRDefault="00C66ACF" w:rsidP="00D92355">
            <w:pPr>
              <w:ind w:left="-23"/>
              <w:jc w:val="both"/>
            </w:pPr>
            <w:r w:rsidRPr="00D92355">
              <w:rPr>
                <w:rFonts w:ascii="Arial" w:hAnsi="Arial" w:cs="Arial"/>
                <w:color w:val="000000"/>
              </w:rPr>
              <w:t>Please note that the State has removed sampling p</w:t>
            </w:r>
            <w:r w:rsidR="00D92355" w:rsidRPr="00D92355">
              <w:rPr>
                <w:rFonts w:ascii="Arial" w:hAnsi="Arial" w:cs="Arial"/>
                <w:color w:val="000000"/>
              </w:rPr>
              <w:t>erformed by count</w:t>
            </w:r>
            <w:r w:rsidR="00E37BD7">
              <w:rPr>
                <w:rFonts w:ascii="Arial" w:hAnsi="Arial" w:cs="Arial"/>
                <w:color w:val="000000"/>
              </w:rPr>
              <w:t>y representatives</w:t>
            </w:r>
            <w:r w:rsidR="00FD6E49">
              <w:rPr>
                <w:rFonts w:ascii="Arial" w:hAnsi="Arial" w:cs="Arial"/>
                <w:color w:val="000000"/>
              </w:rPr>
              <w:t xml:space="preserve"> from the Revised Bid Solicitation and the Revised Price Sheet</w:t>
            </w:r>
            <w:r w:rsidR="00D92355" w:rsidRPr="00D92355">
              <w:rPr>
                <w:rFonts w:ascii="Arial" w:hAnsi="Arial" w:cs="Arial"/>
                <w:color w:val="000000"/>
              </w:rPr>
              <w:t>. All</w:t>
            </w:r>
            <w:r w:rsidR="00EB0C0D">
              <w:rPr>
                <w:rFonts w:ascii="Arial" w:hAnsi="Arial" w:cs="Arial"/>
                <w:color w:val="000000"/>
              </w:rPr>
              <w:t xml:space="preserve"> </w:t>
            </w:r>
            <w:r w:rsidR="00421BC9">
              <w:rPr>
                <w:rFonts w:ascii="Arial" w:hAnsi="Arial" w:cs="Arial"/>
                <w:color w:val="000000"/>
              </w:rPr>
              <w:t xml:space="preserve">in-State </w:t>
            </w:r>
            <w:r w:rsidR="00D92355" w:rsidRPr="00D92355">
              <w:rPr>
                <w:rFonts w:ascii="Arial" w:hAnsi="Arial" w:cs="Arial"/>
                <w:color w:val="000000"/>
              </w:rPr>
              <w:t xml:space="preserve">sampling must be performed and collected by the Vendor {Contractor}. </w:t>
            </w:r>
          </w:p>
          <w:p w14:paraId="2E59C7CE" w14:textId="3D0030CE" w:rsidR="00C66ACF" w:rsidRPr="008B0B0C" w:rsidRDefault="00C66ACF" w:rsidP="00D92355">
            <w:pPr>
              <w:rPr>
                <w:rFonts w:ascii="Arial" w:hAnsi="Arial" w:cs="Arial"/>
                <w:color w:val="000000"/>
              </w:rPr>
            </w:pPr>
          </w:p>
        </w:tc>
      </w:tr>
      <w:tr w:rsidR="00BD5ACD" w14:paraId="368F0B0F" w14:textId="77777777" w:rsidTr="00BD5ACD">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197F3B07" w14:textId="19498188" w:rsidR="00BD5ACD" w:rsidRPr="00920EC5" w:rsidRDefault="00BD5ACD" w:rsidP="00E07D87">
            <w:pPr>
              <w:tabs>
                <w:tab w:val="left" w:pos="0"/>
              </w:tabs>
              <w:autoSpaceDN w:val="0"/>
              <w:jc w:val="center"/>
              <w:rPr>
                <w:rFonts w:ascii="Arial" w:hAnsi="Arial" w:cs="Arial"/>
                <w:b/>
              </w:rPr>
            </w:pPr>
            <w:r w:rsidRPr="00920EC5">
              <w:rPr>
                <w:rFonts w:ascii="Arial" w:hAnsi="Arial" w:cs="Arial"/>
                <w:b/>
              </w:rPr>
              <w:t>17</w:t>
            </w:r>
          </w:p>
        </w:tc>
        <w:tc>
          <w:tcPr>
            <w:tcW w:w="1890" w:type="dxa"/>
            <w:tcBorders>
              <w:top w:val="single" w:sz="4" w:space="0" w:color="auto"/>
              <w:left w:val="single" w:sz="4" w:space="0" w:color="auto"/>
              <w:bottom w:val="single" w:sz="4" w:space="0" w:color="auto"/>
              <w:right w:val="single" w:sz="4" w:space="0" w:color="auto"/>
            </w:tcBorders>
            <w:vAlign w:val="center"/>
          </w:tcPr>
          <w:p w14:paraId="439FA3B6" w14:textId="77777777" w:rsidR="00BD5ACD" w:rsidRDefault="00BD5ACD" w:rsidP="00E07D87">
            <w:pPr>
              <w:tabs>
                <w:tab w:val="left" w:pos="0"/>
              </w:tabs>
              <w:overflowPunct w:val="0"/>
              <w:autoSpaceDE w:val="0"/>
              <w:autoSpaceDN w:val="0"/>
              <w:adjustRightInd w:val="0"/>
              <w:jc w:val="center"/>
              <w:rPr>
                <w:rFonts w:ascii="Arial" w:hAnsi="Arial" w:cs="Arial"/>
                <w:b/>
              </w:rPr>
            </w:pPr>
            <w:r>
              <w:rPr>
                <w:rFonts w:ascii="Arial" w:hAnsi="Arial" w:cs="Arial"/>
                <w:b/>
              </w:rPr>
              <w:t xml:space="preserve">3.3 </w:t>
            </w:r>
          </w:p>
          <w:p w14:paraId="2180F0EE" w14:textId="5E58524F" w:rsidR="00BD5ACD" w:rsidRPr="00920EC5" w:rsidRDefault="00BD5ACD" w:rsidP="00E07D87">
            <w:pPr>
              <w:tabs>
                <w:tab w:val="left" w:pos="0"/>
              </w:tabs>
              <w:overflowPunct w:val="0"/>
              <w:autoSpaceDE w:val="0"/>
              <w:autoSpaceDN w:val="0"/>
              <w:adjustRightInd w:val="0"/>
              <w:jc w:val="center"/>
              <w:rPr>
                <w:rFonts w:ascii="Arial" w:hAnsi="Arial" w:cs="Arial"/>
                <w:b/>
              </w:rPr>
            </w:pPr>
            <w:r>
              <w:rPr>
                <w:rFonts w:ascii="Arial" w:hAnsi="Arial" w:cs="Arial"/>
                <w:b/>
              </w:rPr>
              <w:t>County Child Support Agencies</w:t>
            </w:r>
          </w:p>
        </w:tc>
        <w:tc>
          <w:tcPr>
            <w:tcW w:w="8015" w:type="dxa"/>
            <w:tcBorders>
              <w:top w:val="single" w:sz="4" w:space="0" w:color="auto"/>
              <w:left w:val="single" w:sz="4" w:space="0" w:color="auto"/>
              <w:bottom w:val="single" w:sz="4" w:space="0" w:color="auto"/>
              <w:right w:val="single" w:sz="4" w:space="0" w:color="auto"/>
            </w:tcBorders>
            <w:shd w:val="clear" w:color="auto" w:fill="auto"/>
          </w:tcPr>
          <w:p w14:paraId="72A7E7AE" w14:textId="6C7B3D91" w:rsidR="00BD5ACD" w:rsidRDefault="00BD5ACD" w:rsidP="00E07D87">
            <w:pPr>
              <w:jc w:val="both"/>
              <w:rPr>
                <w:rFonts w:ascii="Arial" w:hAnsi="Arial" w:cs="Arial"/>
                <w:b/>
                <w:color w:val="000000"/>
              </w:rPr>
            </w:pPr>
            <w:r w:rsidRPr="006E0B79">
              <w:rPr>
                <w:rFonts w:ascii="Arial" w:hAnsi="Arial" w:cs="Arial"/>
                <w:b/>
                <w:color w:val="000000"/>
              </w:rPr>
              <w:t xml:space="preserve">Page 18, section 3.3, C </w:t>
            </w:r>
            <w:r w:rsidR="00C4766E">
              <w:rPr>
                <w:rFonts w:ascii="Arial" w:hAnsi="Arial" w:cs="Arial"/>
                <w:b/>
                <w:color w:val="000000"/>
              </w:rPr>
              <w:t>“</w:t>
            </w:r>
            <w:r w:rsidRPr="006E0B79">
              <w:rPr>
                <w:rFonts w:ascii="Arial" w:hAnsi="Arial" w:cs="Arial"/>
                <w:b/>
                <w:color w:val="000000"/>
              </w:rPr>
              <w:t>Provide additional hours for on-site testing as requested by the county child support agencies.</w:t>
            </w:r>
            <w:r w:rsidR="00C4766E">
              <w:rPr>
                <w:rFonts w:ascii="Arial" w:hAnsi="Arial" w:cs="Arial"/>
                <w:b/>
                <w:color w:val="000000"/>
              </w:rPr>
              <w:t>”</w:t>
            </w:r>
            <w:r w:rsidRPr="006E0B79">
              <w:rPr>
                <w:rFonts w:ascii="Arial" w:hAnsi="Arial" w:cs="Arial"/>
                <w:b/>
                <w:color w:val="000000"/>
              </w:rPr>
              <w:t xml:space="preserve"> As a current vendor there is an established collection schedule for specific counties. The </w:t>
            </w:r>
            <w:proofErr w:type="spellStart"/>
            <w:r w:rsidRPr="006E0B79">
              <w:rPr>
                <w:rFonts w:ascii="Arial" w:hAnsi="Arial" w:cs="Arial"/>
                <w:b/>
                <w:color w:val="000000"/>
              </w:rPr>
              <w:t>Offeror</w:t>
            </w:r>
            <w:proofErr w:type="spellEnd"/>
            <w:r w:rsidRPr="006E0B79">
              <w:rPr>
                <w:rFonts w:ascii="Arial" w:hAnsi="Arial" w:cs="Arial"/>
                <w:b/>
                <w:color w:val="000000"/>
              </w:rPr>
              <w:t xml:space="preserve"> understands that collection schedules may need to be changed but would like for this to be a point of discussion and/or negotiation between the agency and the vendor prior to implementation. If the </w:t>
            </w:r>
            <w:proofErr w:type="spellStart"/>
            <w:r w:rsidRPr="006E0B79">
              <w:rPr>
                <w:rFonts w:ascii="Arial" w:hAnsi="Arial" w:cs="Arial"/>
                <w:b/>
                <w:color w:val="000000"/>
              </w:rPr>
              <w:t>Offeror</w:t>
            </w:r>
            <w:proofErr w:type="spellEnd"/>
            <w:r w:rsidRPr="006E0B79">
              <w:rPr>
                <w:rFonts w:ascii="Arial" w:hAnsi="Arial" w:cs="Arial"/>
                <w:b/>
                <w:color w:val="000000"/>
              </w:rPr>
              <w:t xml:space="preserve"> provides pricing based on current collection schedules but is required to increase collection frequency and locations, this will directly increase the cost to the service provider. The </w:t>
            </w:r>
            <w:proofErr w:type="spellStart"/>
            <w:r w:rsidRPr="006E0B79">
              <w:rPr>
                <w:rFonts w:ascii="Arial" w:hAnsi="Arial" w:cs="Arial"/>
                <w:b/>
                <w:color w:val="000000"/>
              </w:rPr>
              <w:t>Offeror</w:t>
            </w:r>
            <w:proofErr w:type="spellEnd"/>
            <w:r w:rsidRPr="006E0B79">
              <w:rPr>
                <w:rFonts w:ascii="Arial" w:hAnsi="Arial" w:cs="Arial"/>
                <w:b/>
                <w:color w:val="000000"/>
              </w:rPr>
              <w:t xml:space="preserve"> would like to suggest the following guidelines for staffing hours per week based on sample collection volumes: Samples Collected Per Week 10 20 30 40 Maximum Number of On-Site Hours per Week 4 8 16 24</w:t>
            </w:r>
            <w:r>
              <w:rPr>
                <w:rFonts w:ascii="Arial" w:hAnsi="Arial" w:cs="Arial"/>
                <w:b/>
                <w:color w:val="000000"/>
              </w:rPr>
              <w:t>.</w:t>
            </w:r>
            <w:r w:rsidRPr="006E0B79">
              <w:rPr>
                <w:rFonts w:ascii="Arial" w:hAnsi="Arial" w:cs="Arial"/>
                <w:b/>
                <w:color w:val="000000"/>
              </w:rPr>
              <w:t xml:space="preserve"> </w:t>
            </w:r>
          </w:p>
          <w:p w14:paraId="2E6FEA55" w14:textId="16880D3F" w:rsidR="00BD5ACD" w:rsidRDefault="00BD5ACD" w:rsidP="00E07D87">
            <w:pPr>
              <w:jc w:val="both"/>
              <w:rPr>
                <w:rFonts w:ascii="Arial" w:hAnsi="Arial" w:cs="Arial"/>
                <w:b/>
                <w:color w:val="000000"/>
              </w:rPr>
            </w:pPr>
          </w:p>
          <w:p w14:paraId="7C70E141" w14:textId="0136F269" w:rsidR="00BD5ACD" w:rsidRPr="00005117" w:rsidRDefault="00BD5ACD" w:rsidP="00E07D87">
            <w:pPr>
              <w:jc w:val="both"/>
              <w:rPr>
                <w:rFonts w:ascii="Arial" w:hAnsi="Arial" w:cs="Arial"/>
                <w:color w:val="000000"/>
              </w:rPr>
            </w:pPr>
            <w:r>
              <w:rPr>
                <w:rFonts w:ascii="Arial" w:hAnsi="Arial" w:cs="Arial"/>
                <w:color w:val="000000"/>
              </w:rPr>
              <w:t xml:space="preserve">The State will not change the requirement in the Bid Solicitation as suggested.  </w:t>
            </w:r>
          </w:p>
          <w:p w14:paraId="19E663CA" w14:textId="0E23134B" w:rsidR="00BD5ACD" w:rsidRPr="00E313B6" w:rsidRDefault="00BD5ACD" w:rsidP="00E07D87">
            <w:pPr>
              <w:jc w:val="both"/>
              <w:rPr>
                <w:rFonts w:ascii="Arial" w:hAnsi="Arial" w:cs="Arial"/>
                <w:color w:val="000000"/>
              </w:rPr>
            </w:pPr>
          </w:p>
        </w:tc>
      </w:tr>
      <w:tr w:rsidR="00BD5ACD" w14:paraId="387303AC" w14:textId="77777777" w:rsidTr="00BD5ACD">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28A80DA6" w14:textId="7DC02232" w:rsidR="00BD5ACD" w:rsidRPr="00920EC5" w:rsidRDefault="00BD5ACD" w:rsidP="00E07D87">
            <w:pPr>
              <w:tabs>
                <w:tab w:val="left" w:pos="0"/>
              </w:tabs>
              <w:autoSpaceDN w:val="0"/>
              <w:jc w:val="center"/>
              <w:rPr>
                <w:rFonts w:ascii="Arial" w:hAnsi="Arial" w:cs="Arial"/>
                <w:b/>
              </w:rPr>
            </w:pPr>
            <w:r w:rsidRPr="00920EC5">
              <w:rPr>
                <w:rFonts w:ascii="Arial" w:hAnsi="Arial" w:cs="Arial"/>
                <w:b/>
              </w:rPr>
              <w:t>18</w:t>
            </w:r>
          </w:p>
        </w:tc>
        <w:tc>
          <w:tcPr>
            <w:tcW w:w="1890" w:type="dxa"/>
            <w:tcBorders>
              <w:top w:val="single" w:sz="4" w:space="0" w:color="auto"/>
              <w:left w:val="single" w:sz="4" w:space="0" w:color="auto"/>
              <w:bottom w:val="single" w:sz="4" w:space="0" w:color="auto"/>
              <w:right w:val="single" w:sz="4" w:space="0" w:color="auto"/>
            </w:tcBorders>
            <w:vAlign w:val="center"/>
          </w:tcPr>
          <w:p w14:paraId="2B820174" w14:textId="77777777" w:rsidR="00BD5ACD" w:rsidRDefault="00BD5ACD" w:rsidP="00E07D87">
            <w:pPr>
              <w:tabs>
                <w:tab w:val="left" w:pos="0"/>
              </w:tabs>
              <w:overflowPunct w:val="0"/>
              <w:autoSpaceDE w:val="0"/>
              <w:autoSpaceDN w:val="0"/>
              <w:adjustRightInd w:val="0"/>
              <w:jc w:val="center"/>
              <w:rPr>
                <w:rFonts w:ascii="Arial" w:hAnsi="Arial" w:cs="Arial"/>
                <w:b/>
              </w:rPr>
            </w:pPr>
            <w:r>
              <w:rPr>
                <w:rFonts w:ascii="Arial" w:hAnsi="Arial" w:cs="Arial"/>
                <w:b/>
              </w:rPr>
              <w:t>3.4</w:t>
            </w:r>
          </w:p>
          <w:p w14:paraId="3A6D2790" w14:textId="77777777" w:rsidR="00BD5ACD" w:rsidRDefault="00BD5ACD" w:rsidP="00E07D87">
            <w:pPr>
              <w:tabs>
                <w:tab w:val="left" w:pos="0"/>
              </w:tabs>
              <w:overflowPunct w:val="0"/>
              <w:autoSpaceDE w:val="0"/>
              <w:autoSpaceDN w:val="0"/>
              <w:adjustRightInd w:val="0"/>
              <w:jc w:val="center"/>
              <w:rPr>
                <w:rFonts w:ascii="Arial" w:hAnsi="Arial" w:cs="Arial"/>
                <w:b/>
              </w:rPr>
            </w:pPr>
            <w:r>
              <w:rPr>
                <w:rFonts w:ascii="Arial" w:hAnsi="Arial" w:cs="Arial"/>
                <w:b/>
              </w:rPr>
              <w:t>Phlebotomist/</w:t>
            </w:r>
          </w:p>
          <w:p w14:paraId="1D190841" w14:textId="089397BB" w:rsidR="00BD5ACD" w:rsidRPr="00920EC5" w:rsidRDefault="00BD5ACD" w:rsidP="00E07D87">
            <w:pPr>
              <w:tabs>
                <w:tab w:val="left" w:pos="0"/>
              </w:tabs>
              <w:overflowPunct w:val="0"/>
              <w:autoSpaceDE w:val="0"/>
              <w:autoSpaceDN w:val="0"/>
              <w:adjustRightInd w:val="0"/>
              <w:jc w:val="center"/>
              <w:rPr>
                <w:rFonts w:ascii="Arial" w:hAnsi="Arial" w:cs="Arial"/>
                <w:b/>
              </w:rPr>
            </w:pPr>
            <w:r>
              <w:rPr>
                <w:rFonts w:ascii="Arial" w:hAnsi="Arial" w:cs="Arial"/>
                <w:b/>
              </w:rPr>
              <w:t>Certified Laboratory Technician</w:t>
            </w:r>
          </w:p>
        </w:tc>
        <w:tc>
          <w:tcPr>
            <w:tcW w:w="8015" w:type="dxa"/>
            <w:tcBorders>
              <w:top w:val="single" w:sz="4" w:space="0" w:color="auto"/>
              <w:left w:val="single" w:sz="4" w:space="0" w:color="auto"/>
              <w:bottom w:val="single" w:sz="4" w:space="0" w:color="auto"/>
              <w:right w:val="single" w:sz="4" w:space="0" w:color="auto"/>
            </w:tcBorders>
            <w:shd w:val="clear" w:color="auto" w:fill="auto"/>
          </w:tcPr>
          <w:p w14:paraId="1D93F23D" w14:textId="3A3C6D8E" w:rsidR="00BD5ACD" w:rsidRDefault="00BD5ACD" w:rsidP="00E07D87">
            <w:pPr>
              <w:rPr>
                <w:rFonts w:ascii="Arial" w:hAnsi="Arial" w:cs="Arial"/>
                <w:b/>
                <w:color w:val="000000"/>
              </w:rPr>
            </w:pPr>
            <w:r w:rsidRPr="006E0B79">
              <w:rPr>
                <w:rFonts w:ascii="Arial" w:hAnsi="Arial" w:cs="Arial"/>
                <w:b/>
                <w:color w:val="000000"/>
              </w:rPr>
              <w:t xml:space="preserve">Please waive the requirement for a Phlebotomist or Certified Laboratory Technician since buccal swabs are industry standard sample for collection. DHS-County Staff can be easily trained to collect samples. Buccal swab sample training is coordinated by the vendor for all designated specimen collection personnel. </w:t>
            </w:r>
          </w:p>
          <w:p w14:paraId="3B43B16F" w14:textId="2EFAC8CA" w:rsidR="00BD5ACD" w:rsidRDefault="00BD5ACD" w:rsidP="00E07D87">
            <w:pPr>
              <w:rPr>
                <w:rFonts w:ascii="Arial" w:hAnsi="Arial" w:cs="Arial"/>
                <w:b/>
                <w:color w:val="000000"/>
              </w:rPr>
            </w:pPr>
          </w:p>
          <w:p w14:paraId="6EDD3235" w14:textId="4EF5C4A2" w:rsidR="00FD6E49" w:rsidRDefault="00BD5ACD">
            <w:pPr>
              <w:rPr>
                <w:rFonts w:ascii="Arial" w:hAnsi="Arial" w:cs="Arial"/>
                <w:color w:val="000000"/>
              </w:rPr>
            </w:pPr>
            <w:r>
              <w:rPr>
                <w:rFonts w:ascii="Arial" w:hAnsi="Arial" w:cs="Arial"/>
                <w:color w:val="000000"/>
              </w:rPr>
              <w:t xml:space="preserve">The State will not waive the requirement. </w:t>
            </w:r>
          </w:p>
          <w:p w14:paraId="35D6C0A9" w14:textId="77777777" w:rsidR="00FD6E49" w:rsidRDefault="00FD6E49">
            <w:pPr>
              <w:rPr>
                <w:rFonts w:ascii="Arial" w:hAnsi="Arial" w:cs="Arial"/>
                <w:color w:val="000000"/>
              </w:rPr>
            </w:pPr>
          </w:p>
          <w:p w14:paraId="34E1FE41" w14:textId="563A6C34" w:rsidR="00FD6E49" w:rsidRDefault="00FD6E49" w:rsidP="00FD6E49">
            <w:pPr>
              <w:ind w:left="-23"/>
              <w:jc w:val="both"/>
            </w:pPr>
            <w:r w:rsidRPr="00D92355">
              <w:rPr>
                <w:rFonts w:ascii="Arial" w:hAnsi="Arial" w:cs="Arial"/>
                <w:color w:val="000000"/>
              </w:rPr>
              <w:t>Please note that the State has removed sampling performed by count</w:t>
            </w:r>
            <w:r>
              <w:rPr>
                <w:rFonts w:ascii="Arial" w:hAnsi="Arial" w:cs="Arial"/>
                <w:color w:val="000000"/>
              </w:rPr>
              <w:t>y representatives from the Revised Bid Solicitation and the Revised Price Sheet</w:t>
            </w:r>
            <w:r w:rsidRPr="00D92355">
              <w:rPr>
                <w:rFonts w:ascii="Arial" w:hAnsi="Arial" w:cs="Arial"/>
                <w:color w:val="000000"/>
              </w:rPr>
              <w:t xml:space="preserve">. All </w:t>
            </w:r>
            <w:r w:rsidR="00421BC9">
              <w:rPr>
                <w:rFonts w:ascii="Arial" w:hAnsi="Arial" w:cs="Arial"/>
                <w:color w:val="000000"/>
              </w:rPr>
              <w:t xml:space="preserve">in-State </w:t>
            </w:r>
            <w:r w:rsidRPr="00D92355">
              <w:rPr>
                <w:rFonts w:ascii="Arial" w:hAnsi="Arial" w:cs="Arial"/>
                <w:color w:val="000000"/>
              </w:rPr>
              <w:t xml:space="preserve">sampling must be performed and collected by the Vendor {Contractor}. </w:t>
            </w:r>
          </w:p>
          <w:p w14:paraId="0AA9F328" w14:textId="77777777" w:rsidR="00FD6E49" w:rsidRDefault="00FD6E49">
            <w:pPr>
              <w:rPr>
                <w:rFonts w:ascii="Arial" w:hAnsi="Arial" w:cs="Arial"/>
                <w:color w:val="000000"/>
              </w:rPr>
            </w:pPr>
          </w:p>
          <w:p w14:paraId="6B871665" w14:textId="675CF9DB" w:rsidR="00BD5ACD" w:rsidRPr="008B0B0C" w:rsidRDefault="00BD5ACD">
            <w:pPr>
              <w:rPr>
                <w:rFonts w:ascii="Arial" w:hAnsi="Arial" w:cs="Arial"/>
                <w:color w:val="000000"/>
              </w:rPr>
            </w:pPr>
          </w:p>
        </w:tc>
      </w:tr>
      <w:tr w:rsidR="00BD5ACD" w14:paraId="27441116" w14:textId="77777777" w:rsidTr="00BD5ACD">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2F60B560" w14:textId="4EECD49F" w:rsidR="00BD5ACD" w:rsidRPr="00920EC5" w:rsidRDefault="00BD5ACD" w:rsidP="0058021E">
            <w:pPr>
              <w:tabs>
                <w:tab w:val="left" w:pos="0"/>
              </w:tabs>
              <w:autoSpaceDN w:val="0"/>
              <w:jc w:val="center"/>
              <w:rPr>
                <w:rFonts w:ascii="Arial" w:hAnsi="Arial" w:cs="Arial"/>
                <w:b/>
              </w:rPr>
            </w:pPr>
            <w:r w:rsidRPr="00920EC5">
              <w:rPr>
                <w:rFonts w:ascii="Arial" w:hAnsi="Arial" w:cs="Arial"/>
                <w:b/>
              </w:rPr>
              <w:t>19</w:t>
            </w:r>
          </w:p>
        </w:tc>
        <w:tc>
          <w:tcPr>
            <w:tcW w:w="1890" w:type="dxa"/>
            <w:tcBorders>
              <w:top w:val="single" w:sz="4" w:space="0" w:color="auto"/>
              <w:left w:val="single" w:sz="4" w:space="0" w:color="auto"/>
              <w:bottom w:val="single" w:sz="4" w:space="0" w:color="auto"/>
              <w:right w:val="single" w:sz="4" w:space="0" w:color="auto"/>
            </w:tcBorders>
            <w:vAlign w:val="center"/>
          </w:tcPr>
          <w:p w14:paraId="239178E2" w14:textId="157EC642" w:rsidR="00BD5ACD" w:rsidRDefault="00BD5ACD" w:rsidP="0058021E">
            <w:pPr>
              <w:tabs>
                <w:tab w:val="left" w:pos="0"/>
              </w:tabs>
              <w:overflowPunct w:val="0"/>
              <w:autoSpaceDE w:val="0"/>
              <w:autoSpaceDN w:val="0"/>
              <w:adjustRightInd w:val="0"/>
              <w:jc w:val="center"/>
              <w:rPr>
                <w:rFonts w:ascii="Arial" w:hAnsi="Arial" w:cs="Arial"/>
                <w:b/>
              </w:rPr>
            </w:pPr>
            <w:r>
              <w:rPr>
                <w:rFonts w:ascii="Arial" w:hAnsi="Arial" w:cs="Arial"/>
                <w:b/>
              </w:rPr>
              <w:t>3.4.1</w:t>
            </w:r>
          </w:p>
          <w:p w14:paraId="79F282F2" w14:textId="6E7CF30B" w:rsidR="00BD5ACD" w:rsidRPr="00920EC5" w:rsidRDefault="00BD5ACD" w:rsidP="0058021E">
            <w:pPr>
              <w:tabs>
                <w:tab w:val="left" w:pos="0"/>
              </w:tabs>
              <w:overflowPunct w:val="0"/>
              <w:autoSpaceDE w:val="0"/>
              <w:autoSpaceDN w:val="0"/>
              <w:adjustRightInd w:val="0"/>
              <w:jc w:val="center"/>
              <w:rPr>
                <w:rFonts w:ascii="Arial" w:hAnsi="Arial" w:cs="Arial"/>
                <w:b/>
              </w:rPr>
            </w:pPr>
            <w:r>
              <w:rPr>
                <w:rFonts w:ascii="Arial" w:hAnsi="Arial" w:cs="Arial"/>
                <w:b/>
              </w:rPr>
              <w:t>Identification of Donors</w:t>
            </w:r>
          </w:p>
        </w:tc>
        <w:tc>
          <w:tcPr>
            <w:tcW w:w="8015" w:type="dxa"/>
            <w:tcBorders>
              <w:top w:val="single" w:sz="4" w:space="0" w:color="auto"/>
              <w:left w:val="single" w:sz="4" w:space="0" w:color="auto"/>
              <w:bottom w:val="single" w:sz="4" w:space="0" w:color="auto"/>
              <w:right w:val="single" w:sz="4" w:space="0" w:color="auto"/>
            </w:tcBorders>
            <w:shd w:val="clear" w:color="auto" w:fill="auto"/>
          </w:tcPr>
          <w:p w14:paraId="1FA3DE16" w14:textId="6C8BA491" w:rsidR="00BD5ACD" w:rsidRDefault="00BD5ACD" w:rsidP="0058021E">
            <w:pPr>
              <w:jc w:val="both"/>
              <w:rPr>
                <w:rFonts w:ascii="Arial" w:hAnsi="Arial" w:cs="Arial"/>
                <w:b/>
                <w:color w:val="000000"/>
              </w:rPr>
            </w:pPr>
            <w:r w:rsidRPr="0058021E">
              <w:rPr>
                <w:rFonts w:ascii="Arial" w:hAnsi="Arial" w:cs="Arial"/>
                <w:b/>
                <w:color w:val="000000"/>
              </w:rPr>
              <w:t xml:space="preserve">Regarding 3.4.1 Identification of Donors subsection 2 on page 18, it is not uncommon for test participants to have less than two (2) forms of identification and in rare cases no picture ID when they arrive at the collection site. AABB accreditation standards require that persons presenting for collection present a government-issued photo identification or a photograph that is suitable for positive identification (Standard 5.4.3.8 of the 13th edition of AABB relationship standards). Taking a picture, thumb print and donor signature at the time the test participant shows up for their collection allows testing to proceed and is standard business practice. We request this requirement be changed to allow the service provider to proceed with sample collection and testing based on collection of an instant photograph, thumb print and signature while our collectors have access to the test participant otherwise this will cause the collection to have to be </w:t>
            </w:r>
            <w:r>
              <w:rPr>
                <w:rFonts w:ascii="Arial" w:hAnsi="Arial" w:cs="Arial"/>
                <w:b/>
                <w:color w:val="000000"/>
              </w:rPr>
              <w:t>rescheduled.</w:t>
            </w:r>
          </w:p>
          <w:p w14:paraId="2F125106" w14:textId="6CBB2C7E" w:rsidR="00BD5ACD" w:rsidRDefault="00BD5ACD" w:rsidP="0058021E">
            <w:pPr>
              <w:jc w:val="both"/>
              <w:rPr>
                <w:rFonts w:ascii="Arial" w:hAnsi="Arial" w:cs="Arial"/>
              </w:rPr>
            </w:pPr>
          </w:p>
          <w:p w14:paraId="63A6CB64" w14:textId="26BE5C67" w:rsidR="00BD5ACD" w:rsidRDefault="00BD5ACD" w:rsidP="0058021E">
            <w:pPr>
              <w:jc w:val="both"/>
              <w:rPr>
                <w:rFonts w:ascii="Arial" w:hAnsi="Arial" w:cs="Arial"/>
              </w:rPr>
            </w:pPr>
            <w:r w:rsidRPr="00A4404C">
              <w:rPr>
                <w:rFonts w:ascii="Arial" w:hAnsi="Arial" w:cs="Arial"/>
              </w:rPr>
              <w:t xml:space="preserve">The </w:t>
            </w:r>
            <w:r w:rsidRPr="00F70F5A">
              <w:rPr>
                <w:rFonts w:ascii="Arial" w:hAnsi="Arial" w:cs="Arial"/>
              </w:rPr>
              <w:t>S</w:t>
            </w:r>
            <w:r w:rsidRPr="00D7397F">
              <w:rPr>
                <w:rFonts w:ascii="Arial" w:hAnsi="Arial" w:cs="Arial"/>
              </w:rPr>
              <w:t>tate will accept the AABB standards for positive identification.</w:t>
            </w:r>
            <w:r>
              <w:rPr>
                <w:rFonts w:ascii="Arial" w:hAnsi="Arial" w:cs="Arial"/>
              </w:rPr>
              <w:t xml:space="preserve">   </w:t>
            </w:r>
            <w:r w:rsidRPr="00D7397F">
              <w:rPr>
                <w:rFonts w:ascii="Arial" w:hAnsi="Arial" w:cs="Arial"/>
              </w:rPr>
              <w:t>Please see</w:t>
            </w:r>
            <w:r w:rsidR="00A056AF">
              <w:rPr>
                <w:rFonts w:ascii="Arial" w:hAnsi="Arial" w:cs="Arial"/>
              </w:rPr>
              <w:t xml:space="preserve"> Section 3.4.1 </w:t>
            </w:r>
            <w:r w:rsidR="00544625">
              <w:rPr>
                <w:rFonts w:ascii="Arial" w:hAnsi="Arial" w:cs="Arial"/>
              </w:rPr>
              <w:t>of the Revised Bid Solicitation.</w:t>
            </w:r>
            <w:r w:rsidRPr="00D7397F">
              <w:rPr>
                <w:rFonts w:ascii="Arial" w:hAnsi="Arial" w:cs="Arial"/>
              </w:rPr>
              <w:t xml:space="preserve">  </w:t>
            </w:r>
          </w:p>
          <w:p w14:paraId="58A0AE1A" w14:textId="6123A232" w:rsidR="00BD5ACD" w:rsidRPr="008B0B0C" w:rsidRDefault="00BD5ACD" w:rsidP="0058021E">
            <w:pPr>
              <w:jc w:val="both"/>
              <w:rPr>
                <w:rFonts w:ascii="Arial" w:hAnsi="Arial" w:cs="Arial"/>
              </w:rPr>
            </w:pPr>
          </w:p>
        </w:tc>
        <w:bookmarkStart w:id="0" w:name="_GoBack"/>
        <w:bookmarkEnd w:id="0"/>
      </w:tr>
      <w:tr w:rsidR="00BD5ACD" w14:paraId="6D5CC5B2" w14:textId="77777777" w:rsidTr="00BD5ACD">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79503335" w14:textId="56E940EC" w:rsidR="00BD5ACD" w:rsidRPr="00920EC5" w:rsidRDefault="00BD5ACD" w:rsidP="0058021E">
            <w:pPr>
              <w:tabs>
                <w:tab w:val="left" w:pos="0"/>
              </w:tabs>
              <w:autoSpaceDN w:val="0"/>
              <w:jc w:val="center"/>
              <w:rPr>
                <w:rFonts w:ascii="Arial" w:hAnsi="Arial" w:cs="Arial"/>
                <w:b/>
              </w:rPr>
            </w:pPr>
            <w:r w:rsidRPr="00920EC5">
              <w:rPr>
                <w:rFonts w:ascii="Arial" w:hAnsi="Arial" w:cs="Arial"/>
                <w:b/>
              </w:rPr>
              <w:t>20</w:t>
            </w:r>
          </w:p>
        </w:tc>
        <w:tc>
          <w:tcPr>
            <w:tcW w:w="1890" w:type="dxa"/>
            <w:tcBorders>
              <w:top w:val="single" w:sz="4" w:space="0" w:color="auto"/>
              <w:left w:val="single" w:sz="4" w:space="0" w:color="auto"/>
              <w:bottom w:val="single" w:sz="4" w:space="0" w:color="auto"/>
              <w:right w:val="single" w:sz="4" w:space="0" w:color="auto"/>
            </w:tcBorders>
            <w:vAlign w:val="center"/>
          </w:tcPr>
          <w:p w14:paraId="604D9C29" w14:textId="77777777" w:rsidR="00BD5ACD" w:rsidRDefault="00BD5ACD" w:rsidP="0058021E">
            <w:pPr>
              <w:tabs>
                <w:tab w:val="left" w:pos="0"/>
              </w:tabs>
              <w:overflowPunct w:val="0"/>
              <w:autoSpaceDE w:val="0"/>
              <w:autoSpaceDN w:val="0"/>
              <w:adjustRightInd w:val="0"/>
              <w:jc w:val="center"/>
              <w:rPr>
                <w:rFonts w:ascii="Arial" w:hAnsi="Arial" w:cs="Arial"/>
                <w:b/>
              </w:rPr>
            </w:pPr>
            <w:r>
              <w:rPr>
                <w:rFonts w:ascii="Arial" w:hAnsi="Arial" w:cs="Arial"/>
                <w:b/>
              </w:rPr>
              <w:t xml:space="preserve">3.5 </w:t>
            </w:r>
          </w:p>
          <w:p w14:paraId="47380C31" w14:textId="1C6CCB7B" w:rsidR="00BD5ACD" w:rsidRPr="00920EC5" w:rsidRDefault="00BD5ACD" w:rsidP="0058021E">
            <w:pPr>
              <w:tabs>
                <w:tab w:val="left" w:pos="0"/>
              </w:tabs>
              <w:overflowPunct w:val="0"/>
              <w:autoSpaceDE w:val="0"/>
              <w:autoSpaceDN w:val="0"/>
              <w:adjustRightInd w:val="0"/>
              <w:jc w:val="center"/>
              <w:rPr>
                <w:rFonts w:ascii="Arial" w:hAnsi="Arial" w:cs="Arial"/>
                <w:b/>
              </w:rPr>
            </w:pPr>
            <w:r>
              <w:rPr>
                <w:rFonts w:ascii="Arial" w:hAnsi="Arial" w:cs="Arial"/>
                <w:b/>
              </w:rPr>
              <w:t>Chain of Custody</w:t>
            </w:r>
          </w:p>
        </w:tc>
        <w:tc>
          <w:tcPr>
            <w:tcW w:w="8015" w:type="dxa"/>
            <w:tcBorders>
              <w:top w:val="single" w:sz="4" w:space="0" w:color="auto"/>
              <w:left w:val="single" w:sz="4" w:space="0" w:color="auto"/>
              <w:bottom w:val="single" w:sz="4" w:space="0" w:color="auto"/>
              <w:right w:val="single" w:sz="4" w:space="0" w:color="auto"/>
            </w:tcBorders>
            <w:shd w:val="clear" w:color="auto" w:fill="auto"/>
          </w:tcPr>
          <w:p w14:paraId="14C6E775" w14:textId="2BC10704" w:rsidR="00BD5ACD" w:rsidRDefault="00BD5ACD" w:rsidP="0058021E">
            <w:pPr>
              <w:jc w:val="both"/>
              <w:rPr>
                <w:rFonts w:ascii="Arial" w:hAnsi="Arial" w:cs="Arial"/>
                <w:b/>
                <w:color w:val="000000"/>
              </w:rPr>
            </w:pPr>
            <w:r w:rsidRPr="00C577C7">
              <w:rPr>
                <w:rFonts w:ascii="Arial" w:hAnsi="Arial" w:cs="Arial"/>
                <w:b/>
                <w:color w:val="000000"/>
              </w:rPr>
              <w:t xml:space="preserve">The solicitation states The Vendor Phlebotomist/Certified Laboratory Technician and/or representative of the lab are the only individuals that can fill out the chain of custody documents. If there are trained Child Support Staff collecting samples, are they permitted to complete the chain of custody documents? </w:t>
            </w:r>
          </w:p>
          <w:p w14:paraId="2DAA28B4" w14:textId="464D012C" w:rsidR="00BD5ACD" w:rsidRDefault="00BD5ACD" w:rsidP="0058021E">
            <w:pPr>
              <w:jc w:val="both"/>
              <w:rPr>
                <w:rFonts w:ascii="Arial" w:hAnsi="Arial" w:cs="Arial"/>
              </w:rPr>
            </w:pPr>
          </w:p>
          <w:p w14:paraId="1332D80B" w14:textId="2736ED36" w:rsidR="00BD5ACD" w:rsidRDefault="00BD5ACD" w:rsidP="0058021E">
            <w:pPr>
              <w:jc w:val="both"/>
              <w:rPr>
                <w:rFonts w:ascii="Arial" w:hAnsi="Arial" w:cs="Arial"/>
              </w:rPr>
            </w:pPr>
            <w:r>
              <w:rPr>
                <w:rFonts w:ascii="Arial" w:hAnsi="Arial" w:cs="Arial"/>
              </w:rPr>
              <w:t>No, as stated in Bid Solicitation Section 3.5, t</w:t>
            </w:r>
            <w:r w:rsidRPr="00A4404C">
              <w:rPr>
                <w:rFonts w:ascii="Arial" w:hAnsi="Arial" w:cs="Arial"/>
              </w:rPr>
              <w:t>he Vendor’s {Contractor’s} Phlebotomist/Certified Laboratory Technician and/or representative of the lab are the only individuals that can fill out the chain of custody documents.</w:t>
            </w:r>
          </w:p>
          <w:p w14:paraId="62BFA654" w14:textId="61703E02" w:rsidR="00BD5ACD" w:rsidRPr="008B0B0C" w:rsidRDefault="00BD5ACD" w:rsidP="00FF0F6D">
            <w:pPr>
              <w:jc w:val="both"/>
              <w:rPr>
                <w:rFonts w:ascii="Arial" w:hAnsi="Arial" w:cs="Arial"/>
                <w:color w:val="000000"/>
              </w:rPr>
            </w:pPr>
          </w:p>
        </w:tc>
      </w:tr>
      <w:tr w:rsidR="00BD5ACD" w14:paraId="0300FFBF" w14:textId="77777777" w:rsidTr="00BD5ACD">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1B192E0F" w14:textId="63EC0604" w:rsidR="00BD5ACD" w:rsidRPr="00920EC5" w:rsidRDefault="00BD5ACD" w:rsidP="0058021E">
            <w:pPr>
              <w:tabs>
                <w:tab w:val="left" w:pos="0"/>
              </w:tabs>
              <w:autoSpaceDN w:val="0"/>
              <w:jc w:val="center"/>
              <w:rPr>
                <w:rFonts w:ascii="Arial" w:hAnsi="Arial" w:cs="Arial"/>
                <w:b/>
              </w:rPr>
            </w:pPr>
            <w:r w:rsidRPr="00920EC5">
              <w:rPr>
                <w:rFonts w:ascii="Arial" w:hAnsi="Arial" w:cs="Arial"/>
                <w:b/>
              </w:rPr>
              <w:t>21</w:t>
            </w:r>
          </w:p>
        </w:tc>
        <w:tc>
          <w:tcPr>
            <w:tcW w:w="1890" w:type="dxa"/>
            <w:tcBorders>
              <w:top w:val="single" w:sz="4" w:space="0" w:color="auto"/>
              <w:left w:val="single" w:sz="4" w:space="0" w:color="auto"/>
              <w:bottom w:val="single" w:sz="4" w:space="0" w:color="auto"/>
              <w:right w:val="single" w:sz="4" w:space="0" w:color="auto"/>
            </w:tcBorders>
            <w:vAlign w:val="center"/>
          </w:tcPr>
          <w:p w14:paraId="33CCFA6F" w14:textId="77777777" w:rsidR="00BD5ACD" w:rsidRDefault="00BD5ACD" w:rsidP="0058021E">
            <w:pPr>
              <w:tabs>
                <w:tab w:val="left" w:pos="0"/>
              </w:tabs>
              <w:overflowPunct w:val="0"/>
              <w:autoSpaceDE w:val="0"/>
              <w:autoSpaceDN w:val="0"/>
              <w:adjustRightInd w:val="0"/>
              <w:jc w:val="center"/>
              <w:rPr>
                <w:rFonts w:ascii="Arial" w:hAnsi="Arial" w:cs="Arial"/>
                <w:b/>
              </w:rPr>
            </w:pPr>
            <w:r>
              <w:rPr>
                <w:rFonts w:ascii="Arial" w:hAnsi="Arial" w:cs="Arial"/>
                <w:b/>
              </w:rPr>
              <w:t xml:space="preserve">3.6 </w:t>
            </w:r>
          </w:p>
          <w:p w14:paraId="4414C627" w14:textId="59B04B2A" w:rsidR="00BD5ACD" w:rsidRPr="00920EC5" w:rsidRDefault="00BD5ACD" w:rsidP="0058021E">
            <w:pPr>
              <w:tabs>
                <w:tab w:val="left" w:pos="0"/>
              </w:tabs>
              <w:overflowPunct w:val="0"/>
              <w:autoSpaceDE w:val="0"/>
              <w:autoSpaceDN w:val="0"/>
              <w:adjustRightInd w:val="0"/>
              <w:jc w:val="center"/>
              <w:rPr>
                <w:rFonts w:ascii="Arial" w:hAnsi="Arial" w:cs="Arial"/>
                <w:b/>
              </w:rPr>
            </w:pPr>
            <w:r>
              <w:rPr>
                <w:rFonts w:ascii="Arial" w:hAnsi="Arial" w:cs="Arial"/>
                <w:b/>
              </w:rPr>
              <w:t>Sample / Specimen Pickup</w:t>
            </w:r>
          </w:p>
        </w:tc>
        <w:tc>
          <w:tcPr>
            <w:tcW w:w="8015" w:type="dxa"/>
            <w:tcBorders>
              <w:top w:val="single" w:sz="4" w:space="0" w:color="auto"/>
              <w:left w:val="single" w:sz="4" w:space="0" w:color="auto"/>
              <w:bottom w:val="single" w:sz="4" w:space="0" w:color="auto"/>
              <w:right w:val="single" w:sz="4" w:space="0" w:color="auto"/>
            </w:tcBorders>
            <w:shd w:val="clear" w:color="auto" w:fill="auto"/>
          </w:tcPr>
          <w:p w14:paraId="5B40781A" w14:textId="77777777" w:rsidR="00BD5ACD" w:rsidRDefault="00BD5ACD" w:rsidP="0058021E">
            <w:pPr>
              <w:jc w:val="both"/>
              <w:rPr>
                <w:rFonts w:ascii="Arial" w:hAnsi="Arial" w:cs="Arial"/>
                <w:b/>
                <w:color w:val="000000"/>
              </w:rPr>
            </w:pPr>
            <w:r w:rsidRPr="00C577C7">
              <w:rPr>
                <w:rFonts w:ascii="Arial" w:hAnsi="Arial" w:cs="Arial"/>
                <w:b/>
                <w:color w:val="000000"/>
              </w:rPr>
              <w:t xml:space="preserve">If trained Child Support Staff are collecting samples, are they permitted to arrive for the pickup of samples since the vendor would not be onsite for these collections? </w:t>
            </w:r>
          </w:p>
          <w:p w14:paraId="534C6239" w14:textId="44DDDE88" w:rsidR="00BD5ACD" w:rsidRDefault="00BD5ACD" w:rsidP="0058021E">
            <w:pPr>
              <w:jc w:val="both"/>
              <w:rPr>
                <w:rFonts w:ascii="Arial" w:hAnsi="Arial" w:cs="Arial"/>
                <w:b/>
                <w:color w:val="000000"/>
              </w:rPr>
            </w:pPr>
          </w:p>
          <w:p w14:paraId="0EAED82F" w14:textId="6FEBB2C8" w:rsidR="00BD5ACD" w:rsidRPr="00005117" w:rsidRDefault="00BD5ACD" w:rsidP="0058021E">
            <w:pPr>
              <w:jc w:val="both"/>
              <w:rPr>
                <w:rFonts w:ascii="Arial" w:hAnsi="Arial" w:cs="Arial"/>
                <w:color w:val="000000"/>
              </w:rPr>
            </w:pPr>
            <w:r>
              <w:rPr>
                <w:rFonts w:ascii="Arial" w:hAnsi="Arial" w:cs="Arial"/>
                <w:color w:val="000000"/>
              </w:rPr>
              <w:t xml:space="preserve">The State does not understand the question </w:t>
            </w:r>
            <w:proofErr w:type="spellStart"/>
            <w:r>
              <w:rPr>
                <w:rFonts w:ascii="Arial" w:hAnsi="Arial" w:cs="Arial"/>
                <w:color w:val="000000"/>
              </w:rPr>
              <w:t>as</w:t>
            </w:r>
            <w:proofErr w:type="spellEnd"/>
            <w:r>
              <w:rPr>
                <w:rFonts w:ascii="Arial" w:hAnsi="Arial" w:cs="Arial"/>
                <w:color w:val="000000"/>
              </w:rPr>
              <w:t xml:space="preserve"> asked. However, the Vendor must </w:t>
            </w:r>
            <w:proofErr w:type="spellStart"/>
            <w:r>
              <w:rPr>
                <w:rFonts w:ascii="Arial" w:hAnsi="Arial" w:cs="Arial"/>
                <w:color w:val="000000"/>
              </w:rPr>
              <w:t>pickup</w:t>
            </w:r>
            <w:proofErr w:type="spellEnd"/>
            <w:r>
              <w:rPr>
                <w:rFonts w:ascii="Arial" w:hAnsi="Arial" w:cs="Arial"/>
                <w:color w:val="000000"/>
              </w:rPr>
              <w:t xml:space="preserve"> and transport </w:t>
            </w:r>
            <w:r w:rsidR="00A056AF">
              <w:rPr>
                <w:rFonts w:ascii="Arial" w:hAnsi="Arial" w:cs="Arial"/>
                <w:color w:val="000000"/>
              </w:rPr>
              <w:t xml:space="preserve">all </w:t>
            </w:r>
            <w:r>
              <w:rPr>
                <w:rFonts w:ascii="Arial" w:hAnsi="Arial" w:cs="Arial"/>
                <w:color w:val="000000"/>
              </w:rPr>
              <w:t xml:space="preserve">specimens in accordance with </w:t>
            </w:r>
            <w:proofErr w:type="spellStart"/>
            <w:r>
              <w:rPr>
                <w:rFonts w:ascii="Arial" w:hAnsi="Arial" w:cs="Arial"/>
                <w:color w:val="000000"/>
              </w:rPr>
              <w:t>Seciton</w:t>
            </w:r>
            <w:proofErr w:type="spellEnd"/>
            <w:r>
              <w:rPr>
                <w:rFonts w:ascii="Arial" w:hAnsi="Arial" w:cs="Arial"/>
                <w:color w:val="000000"/>
              </w:rPr>
              <w:t xml:space="preserve"> 3.6</w:t>
            </w:r>
            <w:r w:rsidR="00A056AF">
              <w:rPr>
                <w:rFonts w:ascii="Arial" w:hAnsi="Arial" w:cs="Arial"/>
                <w:color w:val="000000"/>
              </w:rPr>
              <w:t xml:space="preserve">. As previously stated, all </w:t>
            </w:r>
            <w:r w:rsidR="00421BC9">
              <w:rPr>
                <w:rFonts w:ascii="Arial" w:hAnsi="Arial" w:cs="Arial"/>
                <w:color w:val="000000"/>
              </w:rPr>
              <w:t xml:space="preserve">in-State </w:t>
            </w:r>
            <w:r w:rsidR="00A056AF">
              <w:rPr>
                <w:rFonts w:ascii="Arial" w:hAnsi="Arial" w:cs="Arial"/>
                <w:color w:val="000000"/>
              </w:rPr>
              <w:t>collecting of samples shall be performed by the Vendor {Contractor}.</w:t>
            </w:r>
          </w:p>
          <w:p w14:paraId="7C311BB6" w14:textId="23FF238A" w:rsidR="00BD5ACD" w:rsidRPr="008B0B0C" w:rsidRDefault="00BD5ACD" w:rsidP="00F70F5A">
            <w:pPr>
              <w:tabs>
                <w:tab w:val="left" w:pos="0"/>
                <w:tab w:val="left" w:pos="915"/>
              </w:tabs>
              <w:overflowPunct w:val="0"/>
              <w:autoSpaceDE w:val="0"/>
              <w:autoSpaceDN w:val="0"/>
              <w:adjustRightInd w:val="0"/>
              <w:ind w:hanging="28"/>
              <w:jc w:val="both"/>
              <w:rPr>
                <w:rFonts w:ascii="Arial" w:hAnsi="Arial" w:cs="Arial"/>
              </w:rPr>
            </w:pPr>
            <w:r>
              <w:rPr>
                <w:rFonts w:ascii="Arial" w:hAnsi="Arial" w:cs="Arial"/>
              </w:rPr>
              <w:tab/>
            </w:r>
            <w:r>
              <w:rPr>
                <w:rFonts w:ascii="Arial" w:hAnsi="Arial" w:cs="Arial"/>
              </w:rPr>
              <w:tab/>
            </w:r>
          </w:p>
        </w:tc>
      </w:tr>
      <w:tr w:rsidR="00BD5ACD" w14:paraId="73E5E991" w14:textId="77777777" w:rsidTr="00BD5ACD">
        <w:trPr>
          <w:trHeight w:val="188"/>
          <w:jc w:val="center"/>
        </w:trPr>
        <w:tc>
          <w:tcPr>
            <w:tcW w:w="540" w:type="dxa"/>
            <w:tcBorders>
              <w:top w:val="single" w:sz="4" w:space="0" w:color="auto"/>
              <w:left w:val="single" w:sz="4" w:space="0" w:color="auto"/>
              <w:bottom w:val="single" w:sz="4" w:space="0" w:color="auto"/>
              <w:right w:val="single" w:sz="4" w:space="0" w:color="auto"/>
            </w:tcBorders>
            <w:vAlign w:val="center"/>
          </w:tcPr>
          <w:p w14:paraId="585FE1C8" w14:textId="70AFA530" w:rsidR="00BD5ACD" w:rsidRPr="008A5E03" w:rsidRDefault="00BD5ACD" w:rsidP="00E07D87">
            <w:pPr>
              <w:tabs>
                <w:tab w:val="left" w:pos="0"/>
              </w:tabs>
              <w:autoSpaceDN w:val="0"/>
              <w:jc w:val="center"/>
              <w:rPr>
                <w:rFonts w:ascii="Arial" w:hAnsi="Arial" w:cs="Arial"/>
                <w:b/>
              </w:rPr>
            </w:pPr>
            <w:r w:rsidRPr="008A5E03">
              <w:rPr>
                <w:rFonts w:ascii="Arial" w:hAnsi="Arial" w:cs="Arial"/>
                <w:b/>
              </w:rPr>
              <w:t>22</w:t>
            </w:r>
          </w:p>
        </w:tc>
        <w:tc>
          <w:tcPr>
            <w:tcW w:w="1890" w:type="dxa"/>
            <w:tcBorders>
              <w:top w:val="single" w:sz="4" w:space="0" w:color="auto"/>
              <w:left w:val="single" w:sz="4" w:space="0" w:color="auto"/>
              <w:bottom w:val="single" w:sz="4" w:space="0" w:color="auto"/>
              <w:right w:val="single" w:sz="4" w:space="0" w:color="auto"/>
            </w:tcBorders>
            <w:vAlign w:val="center"/>
          </w:tcPr>
          <w:p w14:paraId="0C7BBB0B" w14:textId="77777777" w:rsidR="00BD5ACD" w:rsidRPr="008A5E03" w:rsidRDefault="00BD5ACD" w:rsidP="0058021E">
            <w:pPr>
              <w:tabs>
                <w:tab w:val="left" w:pos="0"/>
              </w:tabs>
              <w:overflowPunct w:val="0"/>
              <w:autoSpaceDE w:val="0"/>
              <w:autoSpaceDN w:val="0"/>
              <w:adjustRightInd w:val="0"/>
              <w:jc w:val="center"/>
              <w:rPr>
                <w:rFonts w:ascii="Arial" w:hAnsi="Arial" w:cs="Arial"/>
                <w:b/>
              </w:rPr>
            </w:pPr>
            <w:r w:rsidRPr="008A5E03">
              <w:rPr>
                <w:rFonts w:ascii="Arial" w:hAnsi="Arial" w:cs="Arial"/>
                <w:b/>
              </w:rPr>
              <w:t xml:space="preserve">3.6 </w:t>
            </w:r>
          </w:p>
          <w:p w14:paraId="12C778AB" w14:textId="01C33D3D" w:rsidR="00BD5ACD" w:rsidRPr="008A5E03" w:rsidRDefault="00BD5ACD" w:rsidP="0058021E">
            <w:pPr>
              <w:tabs>
                <w:tab w:val="left" w:pos="0"/>
              </w:tabs>
              <w:overflowPunct w:val="0"/>
              <w:autoSpaceDE w:val="0"/>
              <w:autoSpaceDN w:val="0"/>
              <w:adjustRightInd w:val="0"/>
              <w:jc w:val="center"/>
              <w:rPr>
                <w:rFonts w:ascii="Arial" w:hAnsi="Arial" w:cs="Arial"/>
                <w:b/>
              </w:rPr>
            </w:pPr>
            <w:r w:rsidRPr="008A5E03">
              <w:rPr>
                <w:rFonts w:ascii="Arial" w:hAnsi="Arial" w:cs="Arial"/>
                <w:b/>
              </w:rPr>
              <w:t>Sample / Specimen Pickup</w:t>
            </w:r>
          </w:p>
        </w:tc>
        <w:tc>
          <w:tcPr>
            <w:tcW w:w="8015" w:type="dxa"/>
            <w:tcBorders>
              <w:top w:val="single" w:sz="4" w:space="0" w:color="auto"/>
              <w:left w:val="single" w:sz="4" w:space="0" w:color="auto"/>
              <w:bottom w:val="single" w:sz="4" w:space="0" w:color="auto"/>
              <w:right w:val="single" w:sz="4" w:space="0" w:color="auto"/>
            </w:tcBorders>
            <w:shd w:val="clear" w:color="auto" w:fill="auto"/>
          </w:tcPr>
          <w:p w14:paraId="2663B905" w14:textId="77777777" w:rsidR="00BD5ACD" w:rsidRPr="008A5E03" w:rsidRDefault="00BD5ACD" w:rsidP="00E07D87">
            <w:pPr>
              <w:jc w:val="both"/>
              <w:rPr>
                <w:rFonts w:ascii="Arial" w:hAnsi="Arial" w:cs="Arial"/>
                <w:b/>
                <w:color w:val="000000"/>
              </w:rPr>
            </w:pPr>
            <w:r w:rsidRPr="008A5E03">
              <w:rPr>
                <w:rFonts w:ascii="Arial" w:hAnsi="Arial" w:cs="Arial"/>
                <w:b/>
                <w:color w:val="000000"/>
              </w:rPr>
              <w:t xml:space="preserve">Regarding section 3.6 Sample/Specimen Pickup on page 19 will the agency confirm our understanding that it is acceptable to use a courier service like FedEx to transfer samples from the collections site(s) to the laboratory?  </w:t>
            </w:r>
          </w:p>
          <w:p w14:paraId="5ABDBF85" w14:textId="4C01A406" w:rsidR="00BD5ACD" w:rsidRPr="008A5E03" w:rsidRDefault="00BD5ACD" w:rsidP="00E07D87">
            <w:pPr>
              <w:jc w:val="both"/>
              <w:rPr>
                <w:rFonts w:ascii="Arial" w:hAnsi="Arial" w:cs="Arial"/>
                <w:color w:val="000000"/>
              </w:rPr>
            </w:pPr>
          </w:p>
          <w:p w14:paraId="75FE6241" w14:textId="03490CCE" w:rsidR="00BD5ACD" w:rsidRPr="008A5E03" w:rsidRDefault="00BD5ACD" w:rsidP="00E07D87">
            <w:pPr>
              <w:jc w:val="both"/>
              <w:rPr>
                <w:rFonts w:ascii="Arial" w:hAnsi="Arial" w:cs="Arial"/>
                <w:color w:val="000000"/>
              </w:rPr>
            </w:pPr>
            <w:r>
              <w:rPr>
                <w:rFonts w:ascii="Arial" w:hAnsi="Arial" w:cs="Arial"/>
                <w:color w:val="000000"/>
              </w:rPr>
              <w:t xml:space="preserve">No, using a courier service would break the chain of custody requirement and is not permitted. </w:t>
            </w:r>
          </w:p>
          <w:p w14:paraId="4F4DBA03" w14:textId="23FFC636" w:rsidR="00BD5ACD" w:rsidRPr="008A5E03" w:rsidRDefault="00BD5ACD" w:rsidP="00E07D87">
            <w:pPr>
              <w:jc w:val="both"/>
              <w:rPr>
                <w:rFonts w:ascii="Arial" w:hAnsi="Arial" w:cs="Arial"/>
              </w:rPr>
            </w:pPr>
          </w:p>
        </w:tc>
      </w:tr>
      <w:tr w:rsidR="00BD5ACD" w14:paraId="6A5EF5E4" w14:textId="77777777" w:rsidTr="00BD5ACD">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563E4FC4" w14:textId="1D610532" w:rsidR="00BD5ACD" w:rsidRPr="00920EC5" w:rsidRDefault="00BD5ACD" w:rsidP="00E07D87">
            <w:pPr>
              <w:tabs>
                <w:tab w:val="left" w:pos="0"/>
              </w:tabs>
              <w:autoSpaceDN w:val="0"/>
              <w:jc w:val="center"/>
              <w:rPr>
                <w:rFonts w:ascii="Arial" w:hAnsi="Arial" w:cs="Arial"/>
                <w:b/>
              </w:rPr>
            </w:pPr>
            <w:r>
              <w:rPr>
                <w:rFonts w:ascii="Arial" w:hAnsi="Arial" w:cs="Arial"/>
                <w:b/>
              </w:rPr>
              <w:t>23</w:t>
            </w:r>
          </w:p>
        </w:tc>
        <w:tc>
          <w:tcPr>
            <w:tcW w:w="1890" w:type="dxa"/>
            <w:tcBorders>
              <w:top w:val="single" w:sz="4" w:space="0" w:color="auto"/>
              <w:left w:val="single" w:sz="4" w:space="0" w:color="auto"/>
              <w:bottom w:val="single" w:sz="4" w:space="0" w:color="auto"/>
              <w:right w:val="single" w:sz="4" w:space="0" w:color="auto"/>
            </w:tcBorders>
            <w:vAlign w:val="center"/>
          </w:tcPr>
          <w:p w14:paraId="13A802F7" w14:textId="77777777" w:rsidR="00BD5ACD" w:rsidRDefault="00BD5ACD" w:rsidP="00E07D87">
            <w:pPr>
              <w:tabs>
                <w:tab w:val="left" w:pos="0"/>
              </w:tabs>
              <w:overflowPunct w:val="0"/>
              <w:autoSpaceDE w:val="0"/>
              <w:autoSpaceDN w:val="0"/>
              <w:adjustRightInd w:val="0"/>
              <w:jc w:val="center"/>
              <w:rPr>
                <w:rFonts w:ascii="Arial" w:hAnsi="Arial" w:cs="Arial"/>
                <w:b/>
              </w:rPr>
            </w:pPr>
            <w:r>
              <w:rPr>
                <w:rFonts w:ascii="Arial" w:hAnsi="Arial" w:cs="Arial"/>
                <w:b/>
              </w:rPr>
              <w:t>3.7.1</w:t>
            </w:r>
          </w:p>
          <w:p w14:paraId="0DA88767" w14:textId="534A5495" w:rsidR="00BD5ACD" w:rsidRPr="00920EC5" w:rsidRDefault="00BD5ACD" w:rsidP="00E07D87">
            <w:pPr>
              <w:tabs>
                <w:tab w:val="left" w:pos="0"/>
              </w:tabs>
              <w:overflowPunct w:val="0"/>
              <w:autoSpaceDE w:val="0"/>
              <w:autoSpaceDN w:val="0"/>
              <w:adjustRightInd w:val="0"/>
              <w:jc w:val="center"/>
              <w:rPr>
                <w:rFonts w:ascii="Arial" w:hAnsi="Arial" w:cs="Arial"/>
                <w:b/>
              </w:rPr>
            </w:pPr>
            <w:r>
              <w:rPr>
                <w:rFonts w:ascii="Arial" w:hAnsi="Arial" w:cs="Arial"/>
                <w:b/>
              </w:rPr>
              <w:t>DNA Genetic System Testing</w:t>
            </w:r>
          </w:p>
        </w:tc>
        <w:tc>
          <w:tcPr>
            <w:tcW w:w="8015" w:type="dxa"/>
            <w:tcBorders>
              <w:top w:val="single" w:sz="4" w:space="0" w:color="auto"/>
              <w:left w:val="single" w:sz="4" w:space="0" w:color="auto"/>
              <w:bottom w:val="single" w:sz="4" w:space="0" w:color="auto"/>
              <w:right w:val="single" w:sz="4" w:space="0" w:color="auto"/>
            </w:tcBorders>
            <w:shd w:val="clear" w:color="auto" w:fill="auto"/>
          </w:tcPr>
          <w:p w14:paraId="15A32AF4" w14:textId="32C6F0FE" w:rsidR="00BD5ACD" w:rsidRDefault="00BD5ACD" w:rsidP="00E07D87">
            <w:pPr>
              <w:jc w:val="both"/>
              <w:rPr>
                <w:rFonts w:ascii="Arial" w:hAnsi="Arial" w:cs="Arial"/>
                <w:b/>
                <w:color w:val="000000"/>
              </w:rPr>
            </w:pPr>
            <w:r w:rsidRPr="0054461C">
              <w:rPr>
                <w:rFonts w:ascii="Arial" w:hAnsi="Arial" w:cs="Arial"/>
                <w:b/>
                <w:color w:val="000000"/>
              </w:rPr>
              <w:t xml:space="preserve">Section 3.7.1 DNA Genetic System Testing on page 20. There are several references to AHSI guidelines. As indicated in a previous question, ASHI no longer accredits for relationship/parentage testing and as such ASHI does not have guidelines. Please remove reference to ASHI from this section. </w:t>
            </w:r>
          </w:p>
          <w:p w14:paraId="1517FDDE" w14:textId="5472ECF6" w:rsidR="00BD5ACD" w:rsidRDefault="00BD5ACD" w:rsidP="00E07D87">
            <w:pPr>
              <w:jc w:val="both"/>
              <w:rPr>
                <w:rFonts w:ascii="Arial" w:hAnsi="Arial" w:cs="Arial"/>
                <w:b/>
                <w:color w:val="000000"/>
              </w:rPr>
            </w:pPr>
          </w:p>
          <w:p w14:paraId="28B89CAC" w14:textId="77777777" w:rsidR="001A085B" w:rsidRPr="001A085B" w:rsidRDefault="001A085B" w:rsidP="001A085B">
            <w:pPr>
              <w:jc w:val="both"/>
              <w:rPr>
                <w:rFonts w:ascii="Arial" w:hAnsi="Arial" w:cs="Arial"/>
                <w:color w:val="000000"/>
              </w:rPr>
            </w:pPr>
            <w:r w:rsidRPr="001A085B">
              <w:rPr>
                <w:rFonts w:ascii="Arial" w:hAnsi="Arial" w:cs="Arial"/>
                <w:color w:val="000000"/>
              </w:rPr>
              <w:t xml:space="preserve">The ASHI certification will not be required and has been removed from the Bid Solicitation.  Please see the Revised Bid Solicitation. The Vendor {Contractor} must be an AABB </w:t>
            </w:r>
            <w:proofErr w:type="spellStart"/>
            <w:r w:rsidRPr="001A085B">
              <w:rPr>
                <w:rFonts w:ascii="Arial" w:hAnsi="Arial" w:cs="Arial"/>
                <w:color w:val="000000"/>
              </w:rPr>
              <w:t>accreditated</w:t>
            </w:r>
            <w:proofErr w:type="spellEnd"/>
            <w:r w:rsidRPr="001A085B">
              <w:rPr>
                <w:rFonts w:ascii="Arial" w:hAnsi="Arial" w:cs="Arial"/>
                <w:color w:val="000000"/>
              </w:rPr>
              <w:t xml:space="preserve"> laboratory. </w:t>
            </w:r>
          </w:p>
          <w:p w14:paraId="4D5F462E" w14:textId="77777777" w:rsidR="001A085B" w:rsidRPr="001A085B" w:rsidRDefault="001A085B" w:rsidP="001A085B">
            <w:pPr>
              <w:jc w:val="both"/>
              <w:rPr>
                <w:rFonts w:ascii="Arial" w:hAnsi="Arial" w:cs="Arial"/>
                <w:color w:val="000000"/>
              </w:rPr>
            </w:pPr>
          </w:p>
          <w:p w14:paraId="2F5FD602" w14:textId="6EDBDCE5" w:rsidR="00BD5ACD" w:rsidRDefault="001A085B" w:rsidP="00E07D87">
            <w:pPr>
              <w:jc w:val="both"/>
              <w:rPr>
                <w:rFonts w:ascii="Arial" w:hAnsi="Arial" w:cs="Arial"/>
                <w:color w:val="000000"/>
              </w:rPr>
            </w:pPr>
            <w:r w:rsidRPr="001A085B">
              <w:rPr>
                <w:rFonts w:ascii="Arial" w:hAnsi="Arial" w:cs="Arial"/>
                <w:color w:val="000000"/>
              </w:rPr>
              <w:t>Proof of AABB laboratory accreditation is required prior to Blanket P.O. award. The Vendor {Bidder} should provide proof of AABB laboratory accreditation with its Quote. If the information is not supplied with the Quote, the State reserves the right to require that the Vendor {Bidder} provide it.  If the Vendor {Bidder} fails to comply with the request within seven (7) business days, the State may deem the Quote non-responsive. Please refer to Section 4.4.2.4 of the Revised Bid Solicitation, as this section has been added to include the aforementioned language.</w:t>
            </w:r>
          </w:p>
          <w:p w14:paraId="1BFA3F66" w14:textId="606270DE" w:rsidR="001A085B" w:rsidRPr="008B0B0C" w:rsidRDefault="001A085B" w:rsidP="00E07D87">
            <w:pPr>
              <w:jc w:val="both"/>
              <w:rPr>
                <w:rFonts w:ascii="Arial" w:hAnsi="Arial" w:cs="Arial"/>
                <w:color w:val="000000"/>
              </w:rPr>
            </w:pPr>
          </w:p>
        </w:tc>
      </w:tr>
      <w:tr w:rsidR="00BD5ACD" w14:paraId="32D32CAB" w14:textId="77777777" w:rsidTr="00BD5ACD">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0C16DDD5" w14:textId="2F866E83" w:rsidR="00BD5ACD" w:rsidRPr="00920EC5" w:rsidRDefault="00BD5ACD" w:rsidP="00E07D87">
            <w:pPr>
              <w:tabs>
                <w:tab w:val="left" w:pos="0"/>
              </w:tabs>
              <w:autoSpaceDN w:val="0"/>
              <w:jc w:val="center"/>
              <w:rPr>
                <w:rFonts w:ascii="Arial" w:hAnsi="Arial" w:cs="Arial"/>
                <w:b/>
              </w:rPr>
            </w:pPr>
            <w:r w:rsidRPr="00920EC5">
              <w:rPr>
                <w:rFonts w:ascii="Arial" w:hAnsi="Arial" w:cs="Arial"/>
                <w:b/>
              </w:rPr>
              <w:t>2</w:t>
            </w:r>
            <w:r>
              <w:rPr>
                <w:rFonts w:ascii="Arial" w:hAnsi="Arial" w:cs="Arial"/>
                <w:b/>
              </w:rPr>
              <w:t>4</w:t>
            </w:r>
          </w:p>
        </w:tc>
        <w:tc>
          <w:tcPr>
            <w:tcW w:w="1890" w:type="dxa"/>
            <w:tcBorders>
              <w:top w:val="single" w:sz="4" w:space="0" w:color="auto"/>
              <w:left w:val="single" w:sz="4" w:space="0" w:color="auto"/>
              <w:bottom w:val="single" w:sz="4" w:space="0" w:color="auto"/>
              <w:right w:val="single" w:sz="4" w:space="0" w:color="auto"/>
            </w:tcBorders>
            <w:vAlign w:val="center"/>
          </w:tcPr>
          <w:p w14:paraId="2B342B6F" w14:textId="77777777" w:rsidR="00BD5ACD" w:rsidRDefault="00BD5ACD" w:rsidP="00E07D87">
            <w:pPr>
              <w:tabs>
                <w:tab w:val="left" w:pos="0"/>
              </w:tabs>
              <w:overflowPunct w:val="0"/>
              <w:autoSpaceDE w:val="0"/>
              <w:autoSpaceDN w:val="0"/>
              <w:adjustRightInd w:val="0"/>
              <w:jc w:val="center"/>
              <w:rPr>
                <w:rFonts w:ascii="Arial" w:hAnsi="Arial" w:cs="Arial"/>
                <w:b/>
              </w:rPr>
            </w:pPr>
            <w:r>
              <w:rPr>
                <w:rFonts w:ascii="Arial" w:hAnsi="Arial" w:cs="Arial"/>
                <w:b/>
              </w:rPr>
              <w:t>3.7.1</w:t>
            </w:r>
          </w:p>
          <w:p w14:paraId="5A474180" w14:textId="5830FF96" w:rsidR="00BD5ACD" w:rsidRDefault="00BD5ACD" w:rsidP="00E07D87">
            <w:pPr>
              <w:tabs>
                <w:tab w:val="left" w:pos="0"/>
              </w:tabs>
              <w:overflowPunct w:val="0"/>
              <w:autoSpaceDE w:val="0"/>
              <w:autoSpaceDN w:val="0"/>
              <w:adjustRightInd w:val="0"/>
              <w:jc w:val="center"/>
              <w:rPr>
                <w:rFonts w:ascii="Arial" w:hAnsi="Arial" w:cs="Arial"/>
                <w:b/>
              </w:rPr>
            </w:pPr>
            <w:r>
              <w:rPr>
                <w:rFonts w:ascii="Arial" w:hAnsi="Arial" w:cs="Arial"/>
                <w:b/>
              </w:rPr>
              <w:t xml:space="preserve">DNA Testing </w:t>
            </w:r>
            <w:proofErr w:type="spellStart"/>
            <w:r>
              <w:rPr>
                <w:rFonts w:ascii="Arial" w:hAnsi="Arial" w:cs="Arial"/>
                <w:b/>
              </w:rPr>
              <w:t>Systen</w:t>
            </w:r>
            <w:proofErr w:type="spellEnd"/>
            <w:r>
              <w:rPr>
                <w:rFonts w:ascii="Arial" w:hAnsi="Arial" w:cs="Arial"/>
                <w:b/>
              </w:rPr>
              <w:t xml:space="preserve"> Testing</w:t>
            </w:r>
          </w:p>
        </w:tc>
        <w:tc>
          <w:tcPr>
            <w:tcW w:w="8015" w:type="dxa"/>
            <w:tcBorders>
              <w:top w:val="single" w:sz="4" w:space="0" w:color="auto"/>
              <w:left w:val="single" w:sz="4" w:space="0" w:color="auto"/>
              <w:bottom w:val="single" w:sz="4" w:space="0" w:color="auto"/>
              <w:right w:val="single" w:sz="4" w:space="0" w:color="auto"/>
            </w:tcBorders>
            <w:shd w:val="clear" w:color="auto" w:fill="auto"/>
          </w:tcPr>
          <w:p w14:paraId="0CBEC168" w14:textId="542A524C" w:rsidR="00BD5ACD" w:rsidRDefault="00BD5ACD" w:rsidP="00635E00">
            <w:pPr>
              <w:jc w:val="both"/>
              <w:rPr>
                <w:rFonts w:ascii="Arial" w:hAnsi="Arial" w:cs="Arial"/>
                <w:b/>
                <w:color w:val="000000"/>
              </w:rPr>
            </w:pPr>
            <w:r w:rsidRPr="0054461C">
              <w:rPr>
                <w:rFonts w:ascii="Arial" w:hAnsi="Arial" w:cs="Arial"/>
                <w:b/>
                <w:color w:val="000000"/>
              </w:rPr>
              <w:t xml:space="preserve">Section 3.7.1 DNA Genetic System Testing </w:t>
            </w:r>
            <w:proofErr w:type="gramStart"/>
            <w:r w:rsidRPr="0054461C">
              <w:rPr>
                <w:rFonts w:ascii="Arial" w:hAnsi="Arial" w:cs="Arial"/>
                <w:b/>
                <w:color w:val="000000"/>
              </w:rPr>
              <w:t>subsection</w:t>
            </w:r>
            <w:proofErr w:type="gramEnd"/>
            <w:r w:rsidRPr="0054461C">
              <w:rPr>
                <w:rFonts w:ascii="Arial" w:hAnsi="Arial" w:cs="Arial"/>
                <w:b/>
                <w:color w:val="000000"/>
              </w:rPr>
              <w:t xml:space="preserve"> B. on page 20. Indicates </w:t>
            </w:r>
            <w:r>
              <w:rPr>
                <w:rFonts w:ascii="Arial" w:hAnsi="Arial" w:cs="Arial"/>
                <w:b/>
                <w:color w:val="000000"/>
              </w:rPr>
              <w:t>“</w:t>
            </w:r>
            <w:r w:rsidRPr="0054461C">
              <w:rPr>
                <w:rFonts w:ascii="Arial" w:hAnsi="Arial" w:cs="Arial"/>
                <w:b/>
                <w:color w:val="000000"/>
              </w:rPr>
              <w:t>B. Controls for complete DNA digestion;</w:t>
            </w:r>
            <w:r>
              <w:rPr>
                <w:rFonts w:ascii="Arial" w:hAnsi="Arial" w:cs="Arial"/>
                <w:b/>
                <w:color w:val="000000"/>
              </w:rPr>
              <w:t>”</w:t>
            </w:r>
            <w:r w:rsidRPr="0054461C">
              <w:rPr>
                <w:rFonts w:ascii="Arial" w:hAnsi="Arial" w:cs="Arial"/>
                <w:b/>
                <w:color w:val="000000"/>
              </w:rPr>
              <w:t xml:space="preserve"> This requirement is in regards to a technology that is no longer in use by relationship/paternity laboratories. Please remove this requirement as it is not applicable to currently used technology. </w:t>
            </w:r>
          </w:p>
          <w:p w14:paraId="3652A799" w14:textId="77777777" w:rsidR="00BD5ACD" w:rsidRDefault="00BD5ACD" w:rsidP="00635E00">
            <w:pPr>
              <w:jc w:val="both"/>
              <w:rPr>
                <w:rFonts w:ascii="Arial" w:hAnsi="Arial" w:cs="Arial"/>
                <w:b/>
                <w:color w:val="000000"/>
              </w:rPr>
            </w:pPr>
          </w:p>
          <w:p w14:paraId="1BF45A85" w14:textId="3E67AD13" w:rsidR="00BD5ACD" w:rsidRPr="00005117" w:rsidRDefault="00BD5ACD" w:rsidP="005B78A4">
            <w:pPr>
              <w:jc w:val="both"/>
              <w:rPr>
                <w:rFonts w:ascii="Arial" w:hAnsi="Arial" w:cs="Arial"/>
                <w:color w:val="000000"/>
              </w:rPr>
            </w:pPr>
            <w:r>
              <w:rPr>
                <w:rFonts w:ascii="Arial" w:hAnsi="Arial" w:cs="Arial"/>
                <w:color w:val="000000"/>
              </w:rPr>
              <w:t>The State will remove the requirement for DNA digestion. Please see</w:t>
            </w:r>
            <w:r w:rsidR="00A056AF">
              <w:rPr>
                <w:rFonts w:ascii="Arial" w:hAnsi="Arial" w:cs="Arial"/>
                <w:color w:val="000000"/>
              </w:rPr>
              <w:t xml:space="preserve"> Section 3.7.1 </w:t>
            </w:r>
            <w:r w:rsidR="001A085B">
              <w:rPr>
                <w:rFonts w:ascii="Arial" w:hAnsi="Arial" w:cs="Arial"/>
                <w:color w:val="000000"/>
              </w:rPr>
              <w:t>of the Revised Bid Solicitation.</w:t>
            </w:r>
            <w:r>
              <w:rPr>
                <w:rFonts w:ascii="Arial" w:hAnsi="Arial" w:cs="Arial"/>
                <w:color w:val="000000"/>
              </w:rPr>
              <w:t xml:space="preserve"> </w:t>
            </w:r>
          </w:p>
          <w:p w14:paraId="7AA8A51C" w14:textId="163CD20B" w:rsidR="00BD5ACD" w:rsidRPr="008B0B0C" w:rsidRDefault="00BD5ACD" w:rsidP="00635E00">
            <w:pPr>
              <w:jc w:val="both"/>
              <w:rPr>
                <w:rFonts w:ascii="Arial" w:hAnsi="Arial" w:cs="Arial"/>
                <w:b/>
                <w:color w:val="000000"/>
              </w:rPr>
            </w:pPr>
          </w:p>
        </w:tc>
      </w:tr>
      <w:tr w:rsidR="00BD5ACD" w14:paraId="3C2BEC8B" w14:textId="77777777" w:rsidTr="00BD5ACD">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580C2878" w14:textId="0B730FC7" w:rsidR="00BD5ACD" w:rsidRPr="00920EC5" w:rsidRDefault="00BD5ACD" w:rsidP="00E07D87">
            <w:pPr>
              <w:tabs>
                <w:tab w:val="left" w:pos="0"/>
              </w:tabs>
              <w:autoSpaceDN w:val="0"/>
              <w:jc w:val="center"/>
              <w:rPr>
                <w:rFonts w:ascii="Arial" w:hAnsi="Arial" w:cs="Arial"/>
                <w:b/>
              </w:rPr>
            </w:pPr>
            <w:r>
              <w:rPr>
                <w:rFonts w:ascii="Arial" w:hAnsi="Arial" w:cs="Arial"/>
                <w:b/>
              </w:rPr>
              <w:t>25</w:t>
            </w:r>
          </w:p>
        </w:tc>
        <w:tc>
          <w:tcPr>
            <w:tcW w:w="1890" w:type="dxa"/>
            <w:tcBorders>
              <w:top w:val="single" w:sz="4" w:space="0" w:color="auto"/>
              <w:left w:val="single" w:sz="4" w:space="0" w:color="auto"/>
              <w:bottom w:val="single" w:sz="4" w:space="0" w:color="auto"/>
              <w:right w:val="single" w:sz="4" w:space="0" w:color="auto"/>
            </w:tcBorders>
            <w:vAlign w:val="center"/>
          </w:tcPr>
          <w:p w14:paraId="279C412E" w14:textId="63F8C31D" w:rsidR="00BD5ACD" w:rsidRPr="00920EC5" w:rsidRDefault="00BD5ACD" w:rsidP="00E07D87">
            <w:pPr>
              <w:tabs>
                <w:tab w:val="left" w:pos="0"/>
              </w:tabs>
              <w:overflowPunct w:val="0"/>
              <w:autoSpaceDE w:val="0"/>
              <w:autoSpaceDN w:val="0"/>
              <w:adjustRightInd w:val="0"/>
              <w:jc w:val="center"/>
              <w:rPr>
                <w:rFonts w:ascii="Arial" w:hAnsi="Arial" w:cs="Arial"/>
                <w:b/>
              </w:rPr>
            </w:pPr>
            <w:r>
              <w:rPr>
                <w:rFonts w:ascii="Arial" w:hAnsi="Arial" w:cs="Arial"/>
                <w:b/>
              </w:rPr>
              <w:t>3.7.2 Buccal Swab</w:t>
            </w:r>
          </w:p>
        </w:tc>
        <w:tc>
          <w:tcPr>
            <w:tcW w:w="8015" w:type="dxa"/>
            <w:tcBorders>
              <w:top w:val="single" w:sz="4" w:space="0" w:color="auto"/>
              <w:left w:val="single" w:sz="4" w:space="0" w:color="auto"/>
              <w:bottom w:val="single" w:sz="4" w:space="0" w:color="auto"/>
              <w:right w:val="single" w:sz="4" w:space="0" w:color="auto"/>
            </w:tcBorders>
          </w:tcPr>
          <w:p w14:paraId="3A635872" w14:textId="573F77A0" w:rsidR="00BD5ACD" w:rsidRDefault="00BD5ACD" w:rsidP="00E07D87">
            <w:pPr>
              <w:jc w:val="both"/>
              <w:rPr>
                <w:rFonts w:ascii="Arial" w:hAnsi="Arial" w:cs="Arial"/>
                <w:b/>
                <w:color w:val="000000"/>
              </w:rPr>
            </w:pPr>
            <w:r w:rsidRPr="0054461C">
              <w:rPr>
                <w:rFonts w:ascii="Arial" w:hAnsi="Arial" w:cs="Arial"/>
                <w:b/>
                <w:color w:val="000000"/>
              </w:rPr>
              <w:t>Section 3.7.2 Buccal Swab on page 20. As indicate</w:t>
            </w:r>
            <w:r>
              <w:rPr>
                <w:rFonts w:ascii="Arial" w:hAnsi="Arial" w:cs="Arial"/>
                <w:b/>
                <w:color w:val="000000"/>
              </w:rPr>
              <w:t>d</w:t>
            </w:r>
            <w:r w:rsidRPr="0054461C">
              <w:rPr>
                <w:rFonts w:ascii="Arial" w:hAnsi="Arial" w:cs="Arial"/>
                <w:b/>
                <w:color w:val="000000"/>
              </w:rPr>
              <w:t xml:space="preserve"> in a previous </w:t>
            </w:r>
            <w:proofErr w:type="gramStart"/>
            <w:r w:rsidRPr="0054461C">
              <w:rPr>
                <w:rFonts w:ascii="Arial" w:hAnsi="Arial" w:cs="Arial"/>
                <w:b/>
                <w:color w:val="000000"/>
              </w:rPr>
              <w:t>questions</w:t>
            </w:r>
            <w:proofErr w:type="gramEnd"/>
            <w:r w:rsidRPr="0054461C">
              <w:rPr>
                <w:rFonts w:ascii="Arial" w:hAnsi="Arial" w:cs="Arial"/>
                <w:b/>
                <w:color w:val="000000"/>
              </w:rPr>
              <w:t xml:space="preserve">, ASHI no longer accredits for relationship/parentage testing and as such ASHI does not have relationship/parentage testing guidelines. Please remove reference to ASHI guidelines from this section. </w:t>
            </w:r>
          </w:p>
          <w:p w14:paraId="1044F32C" w14:textId="0841742A" w:rsidR="00BD5ACD" w:rsidRDefault="00BD5ACD" w:rsidP="00E07D87">
            <w:pPr>
              <w:jc w:val="both"/>
              <w:rPr>
                <w:rFonts w:ascii="Arial" w:hAnsi="Arial" w:cs="Arial"/>
                <w:b/>
                <w:color w:val="000000"/>
              </w:rPr>
            </w:pPr>
          </w:p>
          <w:p w14:paraId="3E642C2B" w14:textId="77777777" w:rsidR="001A085B" w:rsidRPr="001A085B" w:rsidRDefault="001A085B" w:rsidP="001A085B">
            <w:pPr>
              <w:jc w:val="both"/>
              <w:rPr>
                <w:rFonts w:ascii="Arial" w:hAnsi="Arial" w:cs="Arial"/>
                <w:color w:val="000000"/>
              </w:rPr>
            </w:pPr>
            <w:r w:rsidRPr="001A085B">
              <w:rPr>
                <w:rFonts w:ascii="Arial" w:hAnsi="Arial" w:cs="Arial"/>
                <w:color w:val="000000"/>
              </w:rPr>
              <w:t xml:space="preserve">The ASHI certification will not be required and has been removed from the Bid Solicitation.  Please see the Revised Bid Solicitation. The Vendor {Contractor} must be an AABB </w:t>
            </w:r>
            <w:proofErr w:type="spellStart"/>
            <w:r w:rsidRPr="001A085B">
              <w:rPr>
                <w:rFonts w:ascii="Arial" w:hAnsi="Arial" w:cs="Arial"/>
                <w:color w:val="000000"/>
              </w:rPr>
              <w:t>accreditated</w:t>
            </w:r>
            <w:proofErr w:type="spellEnd"/>
            <w:r w:rsidRPr="001A085B">
              <w:rPr>
                <w:rFonts w:ascii="Arial" w:hAnsi="Arial" w:cs="Arial"/>
                <w:color w:val="000000"/>
              </w:rPr>
              <w:t xml:space="preserve"> laboratory. </w:t>
            </w:r>
          </w:p>
          <w:p w14:paraId="23FF3182" w14:textId="77777777" w:rsidR="001A085B" w:rsidRPr="001A085B" w:rsidRDefault="001A085B" w:rsidP="001A085B">
            <w:pPr>
              <w:jc w:val="both"/>
              <w:rPr>
                <w:rFonts w:ascii="Arial" w:hAnsi="Arial" w:cs="Arial"/>
                <w:color w:val="000000"/>
              </w:rPr>
            </w:pPr>
          </w:p>
          <w:p w14:paraId="7978948E" w14:textId="1127F8E1" w:rsidR="001A085B" w:rsidRDefault="001A085B" w:rsidP="00E07D87">
            <w:pPr>
              <w:jc w:val="both"/>
              <w:rPr>
                <w:rFonts w:ascii="Arial" w:hAnsi="Arial" w:cs="Arial"/>
                <w:color w:val="000000"/>
              </w:rPr>
            </w:pPr>
            <w:r w:rsidRPr="001A085B">
              <w:rPr>
                <w:rFonts w:ascii="Arial" w:hAnsi="Arial" w:cs="Arial"/>
                <w:color w:val="000000"/>
              </w:rPr>
              <w:t>Proof of AABB laboratory accreditation is required prior to Blanket P.O. award. The Vendor {Bidder} should provide proof of AABB laboratory accreditation with its Quote. If the information is not supplied with the Quote, the State reserves the right to require that the Vendor {Bidder} provide it.  If the Vendor {Bidder} fails to comply with the request within seven (7) business days, the State may deem the Quote non-responsive. Please refer to Section 4.4.2.4 of the Revised Bid Solicitation, as this section has been added to include the aforementioned language.</w:t>
            </w:r>
          </w:p>
          <w:p w14:paraId="4AF1E005" w14:textId="387D45C0" w:rsidR="00BD5ACD" w:rsidRPr="008B0B0C" w:rsidRDefault="00BD5ACD" w:rsidP="00E07D87">
            <w:pPr>
              <w:jc w:val="both"/>
              <w:rPr>
                <w:rFonts w:ascii="Arial" w:hAnsi="Arial" w:cs="Arial"/>
                <w:color w:val="000000"/>
              </w:rPr>
            </w:pPr>
            <w:r>
              <w:rPr>
                <w:rFonts w:ascii="Arial" w:hAnsi="Arial" w:cs="Arial"/>
                <w:color w:val="000000"/>
              </w:rPr>
              <w:t xml:space="preserve"> </w:t>
            </w:r>
          </w:p>
        </w:tc>
      </w:tr>
      <w:tr w:rsidR="00BD5ACD" w14:paraId="6D0BF645" w14:textId="77777777" w:rsidTr="00BD5ACD">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7C1E6A55" w14:textId="55B4BCE5" w:rsidR="00BD5ACD" w:rsidRPr="00920EC5" w:rsidRDefault="00BD5ACD" w:rsidP="00E07D87">
            <w:pPr>
              <w:tabs>
                <w:tab w:val="left" w:pos="0"/>
              </w:tabs>
              <w:autoSpaceDN w:val="0"/>
              <w:jc w:val="center"/>
              <w:rPr>
                <w:rFonts w:ascii="Arial" w:hAnsi="Arial" w:cs="Arial"/>
                <w:b/>
              </w:rPr>
            </w:pPr>
            <w:r>
              <w:rPr>
                <w:rFonts w:ascii="Arial" w:hAnsi="Arial" w:cs="Arial"/>
                <w:b/>
              </w:rPr>
              <w:t>26</w:t>
            </w:r>
          </w:p>
        </w:tc>
        <w:tc>
          <w:tcPr>
            <w:tcW w:w="1890" w:type="dxa"/>
            <w:tcBorders>
              <w:top w:val="single" w:sz="4" w:space="0" w:color="auto"/>
              <w:left w:val="single" w:sz="4" w:space="0" w:color="auto"/>
              <w:bottom w:val="single" w:sz="4" w:space="0" w:color="auto"/>
              <w:right w:val="single" w:sz="4" w:space="0" w:color="auto"/>
            </w:tcBorders>
            <w:vAlign w:val="center"/>
          </w:tcPr>
          <w:p w14:paraId="2BD2FB39" w14:textId="77777777" w:rsidR="00BD5ACD" w:rsidRDefault="00BD5ACD" w:rsidP="00E07D87">
            <w:pPr>
              <w:tabs>
                <w:tab w:val="left" w:pos="0"/>
              </w:tabs>
              <w:overflowPunct w:val="0"/>
              <w:autoSpaceDE w:val="0"/>
              <w:autoSpaceDN w:val="0"/>
              <w:adjustRightInd w:val="0"/>
              <w:jc w:val="center"/>
              <w:rPr>
                <w:rFonts w:ascii="Arial" w:hAnsi="Arial" w:cs="Arial"/>
                <w:b/>
              </w:rPr>
            </w:pPr>
            <w:r>
              <w:rPr>
                <w:rFonts w:ascii="Arial" w:hAnsi="Arial" w:cs="Arial"/>
                <w:b/>
              </w:rPr>
              <w:t>3.7.3</w:t>
            </w:r>
          </w:p>
          <w:p w14:paraId="4261888C" w14:textId="0E1A2607" w:rsidR="00BD5ACD" w:rsidRPr="00920EC5" w:rsidRDefault="00BD5ACD" w:rsidP="00E07D87">
            <w:pPr>
              <w:tabs>
                <w:tab w:val="left" w:pos="0"/>
              </w:tabs>
              <w:overflowPunct w:val="0"/>
              <w:autoSpaceDE w:val="0"/>
              <w:autoSpaceDN w:val="0"/>
              <w:adjustRightInd w:val="0"/>
              <w:jc w:val="center"/>
              <w:rPr>
                <w:rFonts w:ascii="Arial" w:hAnsi="Arial" w:cs="Arial"/>
                <w:b/>
              </w:rPr>
            </w:pPr>
            <w:r>
              <w:rPr>
                <w:rFonts w:ascii="Arial" w:hAnsi="Arial" w:cs="Arial"/>
                <w:b/>
              </w:rPr>
              <w:t>New Technology for Genetic Testing</w:t>
            </w:r>
          </w:p>
        </w:tc>
        <w:tc>
          <w:tcPr>
            <w:tcW w:w="8015" w:type="dxa"/>
            <w:tcBorders>
              <w:top w:val="single" w:sz="4" w:space="0" w:color="auto"/>
              <w:left w:val="single" w:sz="4" w:space="0" w:color="auto"/>
              <w:bottom w:val="single" w:sz="4" w:space="0" w:color="auto"/>
              <w:right w:val="single" w:sz="4" w:space="0" w:color="auto"/>
            </w:tcBorders>
          </w:tcPr>
          <w:p w14:paraId="7D52C05F" w14:textId="21E8057F" w:rsidR="00BD5ACD" w:rsidRDefault="00BD5ACD" w:rsidP="00E07D87">
            <w:pPr>
              <w:jc w:val="both"/>
              <w:rPr>
                <w:rFonts w:ascii="Arial" w:hAnsi="Arial" w:cs="Arial"/>
                <w:b/>
                <w:color w:val="000000"/>
              </w:rPr>
            </w:pPr>
            <w:r w:rsidRPr="0086455F">
              <w:rPr>
                <w:rFonts w:ascii="Arial" w:hAnsi="Arial" w:cs="Arial"/>
                <w:b/>
                <w:color w:val="000000"/>
              </w:rPr>
              <w:t>Section 3.7.3 New Technology for Genetic Testing on page 20. As indicate</w:t>
            </w:r>
            <w:r w:rsidR="001A085B">
              <w:rPr>
                <w:rFonts w:ascii="Arial" w:hAnsi="Arial" w:cs="Arial"/>
                <w:b/>
                <w:color w:val="000000"/>
              </w:rPr>
              <w:t>d</w:t>
            </w:r>
            <w:r w:rsidRPr="0086455F">
              <w:rPr>
                <w:rFonts w:ascii="Arial" w:hAnsi="Arial" w:cs="Arial"/>
                <w:b/>
                <w:color w:val="000000"/>
              </w:rPr>
              <w:t xml:space="preserve"> in a previous </w:t>
            </w:r>
            <w:proofErr w:type="gramStart"/>
            <w:r w:rsidRPr="0086455F">
              <w:rPr>
                <w:rFonts w:ascii="Arial" w:hAnsi="Arial" w:cs="Arial"/>
                <w:b/>
                <w:color w:val="000000"/>
              </w:rPr>
              <w:t>questions</w:t>
            </w:r>
            <w:proofErr w:type="gramEnd"/>
            <w:r w:rsidRPr="0086455F">
              <w:rPr>
                <w:rFonts w:ascii="Arial" w:hAnsi="Arial" w:cs="Arial"/>
                <w:b/>
                <w:color w:val="000000"/>
              </w:rPr>
              <w:t xml:space="preserve">, ASHI no longer accredits for relationship/parentage testing and as such ASHI does not have relationship/parentage testing guidelines. Please remove reference to ASHI guidelines from this section. </w:t>
            </w:r>
          </w:p>
          <w:p w14:paraId="2175F3EF" w14:textId="77777777" w:rsidR="00BD5ACD" w:rsidRDefault="00BD5ACD" w:rsidP="00E07D87">
            <w:pPr>
              <w:jc w:val="both"/>
              <w:rPr>
                <w:rFonts w:ascii="Arial" w:hAnsi="Arial" w:cs="Arial"/>
                <w:b/>
                <w:color w:val="000000"/>
              </w:rPr>
            </w:pPr>
          </w:p>
          <w:p w14:paraId="4FA49AF1" w14:textId="77777777" w:rsidR="001A085B" w:rsidRPr="001A085B" w:rsidRDefault="001A085B" w:rsidP="001A085B">
            <w:pPr>
              <w:jc w:val="both"/>
              <w:rPr>
                <w:rFonts w:ascii="Arial" w:hAnsi="Arial" w:cs="Arial"/>
                <w:color w:val="000000"/>
              </w:rPr>
            </w:pPr>
            <w:r w:rsidRPr="001A085B">
              <w:rPr>
                <w:rFonts w:ascii="Arial" w:hAnsi="Arial" w:cs="Arial"/>
                <w:color w:val="000000"/>
              </w:rPr>
              <w:t xml:space="preserve">The ASHI certification will not be required and has been removed from the Bid Solicitation.  Please see the Revised Bid Solicitation. The Vendor {Contractor} must be an AABB </w:t>
            </w:r>
            <w:proofErr w:type="spellStart"/>
            <w:r w:rsidRPr="001A085B">
              <w:rPr>
                <w:rFonts w:ascii="Arial" w:hAnsi="Arial" w:cs="Arial"/>
                <w:color w:val="000000"/>
              </w:rPr>
              <w:t>accreditated</w:t>
            </w:r>
            <w:proofErr w:type="spellEnd"/>
            <w:r w:rsidRPr="001A085B">
              <w:rPr>
                <w:rFonts w:ascii="Arial" w:hAnsi="Arial" w:cs="Arial"/>
                <w:color w:val="000000"/>
              </w:rPr>
              <w:t xml:space="preserve"> laboratory. </w:t>
            </w:r>
          </w:p>
          <w:p w14:paraId="78D8F6CC" w14:textId="77777777" w:rsidR="001A085B" w:rsidRPr="001A085B" w:rsidRDefault="001A085B" w:rsidP="001A085B">
            <w:pPr>
              <w:jc w:val="both"/>
              <w:rPr>
                <w:rFonts w:ascii="Arial" w:hAnsi="Arial" w:cs="Arial"/>
                <w:color w:val="000000"/>
              </w:rPr>
            </w:pPr>
          </w:p>
          <w:p w14:paraId="0D4AAAE6" w14:textId="4695F386" w:rsidR="00BD5ACD" w:rsidRDefault="001A085B">
            <w:pPr>
              <w:jc w:val="both"/>
              <w:rPr>
                <w:rFonts w:ascii="Arial" w:hAnsi="Arial" w:cs="Arial"/>
              </w:rPr>
            </w:pPr>
            <w:r w:rsidRPr="001A085B">
              <w:rPr>
                <w:rFonts w:ascii="Arial" w:hAnsi="Arial" w:cs="Arial"/>
                <w:color w:val="000000"/>
              </w:rPr>
              <w:t>Proof of AABB laboratory accreditation is required prior to Blanket P.O. award. The Vendor {Bidder} should provide proof of AABB laboratory accreditation with its Quote. If the information is not supplied with the Quote, the State reserves the right to require that the Vendor {Bidder} provide it.  If the Vendor {Bidder} fails to comply with the request within seven (7) business days, the State may deem the Quote non-responsive. Please refer to Section 4.4.2.4 of the Revised Bid Solicitation, as this section has been added to include the aforementioned language.</w:t>
            </w:r>
          </w:p>
          <w:p w14:paraId="5520F962" w14:textId="5A688370" w:rsidR="001A085B" w:rsidRPr="00AF777E" w:rsidRDefault="001A085B">
            <w:pPr>
              <w:jc w:val="both"/>
              <w:rPr>
                <w:rFonts w:ascii="Arial" w:hAnsi="Arial" w:cs="Arial"/>
              </w:rPr>
            </w:pPr>
          </w:p>
        </w:tc>
      </w:tr>
      <w:tr w:rsidR="00BD5ACD" w14:paraId="297B4CAA" w14:textId="77777777" w:rsidTr="00BD5ACD">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7EF3B4D1" w14:textId="57FC88D5" w:rsidR="00BD5ACD" w:rsidRPr="00920EC5" w:rsidRDefault="00BD5ACD" w:rsidP="00E07D87">
            <w:pPr>
              <w:tabs>
                <w:tab w:val="left" w:pos="0"/>
              </w:tabs>
              <w:autoSpaceDN w:val="0"/>
              <w:jc w:val="center"/>
              <w:rPr>
                <w:rFonts w:ascii="Arial" w:hAnsi="Arial" w:cs="Arial"/>
                <w:b/>
              </w:rPr>
            </w:pPr>
            <w:r>
              <w:rPr>
                <w:rFonts w:ascii="Arial" w:hAnsi="Arial" w:cs="Arial"/>
                <w:b/>
              </w:rPr>
              <w:t>27</w:t>
            </w:r>
          </w:p>
        </w:tc>
        <w:tc>
          <w:tcPr>
            <w:tcW w:w="1890" w:type="dxa"/>
            <w:tcBorders>
              <w:top w:val="single" w:sz="4" w:space="0" w:color="auto"/>
              <w:left w:val="single" w:sz="4" w:space="0" w:color="auto"/>
              <w:bottom w:val="single" w:sz="4" w:space="0" w:color="auto"/>
              <w:right w:val="single" w:sz="4" w:space="0" w:color="auto"/>
            </w:tcBorders>
            <w:vAlign w:val="center"/>
          </w:tcPr>
          <w:p w14:paraId="27D7049E" w14:textId="77777777" w:rsidR="00BD5ACD" w:rsidRDefault="00BD5ACD" w:rsidP="00E07D87">
            <w:pPr>
              <w:tabs>
                <w:tab w:val="left" w:pos="0"/>
              </w:tabs>
              <w:overflowPunct w:val="0"/>
              <w:autoSpaceDE w:val="0"/>
              <w:autoSpaceDN w:val="0"/>
              <w:adjustRightInd w:val="0"/>
              <w:jc w:val="center"/>
              <w:rPr>
                <w:rFonts w:ascii="Arial" w:hAnsi="Arial" w:cs="Arial"/>
                <w:b/>
              </w:rPr>
            </w:pPr>
            <w:r>
              <w:rPr>
                <w:rFonts w:ascii="Arial" w:hAnsi="Arial" w:cs="Arial"/>
                <w:b/>
              </w:rPr>
              <w:t xml:space="preserve">3.8 </w:t>
            </w:r>
          </w:p>
          <w:p w14:paraId="71D935A6" w14:textId="655642E4" w:rsidR="00BD5ACD" w:rsidRPr="00920EC5" w:rsidRDefault="00BD5ACD" w:rsidP="00E07D87">
            <w:pPr>
              <w:tabs>
                <w:tab w:val="left" w:pos="0"/>
              </w:tabs>
              <w:overflowPunct w:val="0"/>
              <w:autoSpaceDE w:val="0"/>
              <w:autoSpaceDN w:val="0"/>
              <w:adjustRightInd w:val="0"/>
              <w:jc w:val="center"/>
              <w:rPr>
                <w:rFonts w:ascii="Arial" w:hAnsi="Arial" w:cs="Arial"/>
                <w:b/>
              </w:rPr>
            </w:pPr>
            <w:r>
              <w:rPr>
                <w:rFonts w:ascii="Arial" w:hAnsi="Arial" w:cs="Arial"/>
                <w:b/>
              </w:rPr>
              <w:t>Inclusion / Exclusion of the Putative Father</w:t>
            </w:r>
          </w:p>
        </w:tc>
        <w:tc>
          <w:tcPr>
            <w:tcW w:w="8015" w:type="dxa"/>
            <w:tcBorders>
              <w:top w:val="single" w:sz="4" w:space="0" w:color="auto"/>
              <w:left w:val="single" w:sz="4" w:space="0" w:color="auto"/>
              <w:bottom w:val="single" w:sz="4" w:space="0" w:color="auto"/>
              <w:right w:val="single" w:sz="4" w:space="0" w:color="auto"/>
            </w:tcBorders>
            <w:shd w:val="clear" w:color="auto" w:fill="auto"/>
          </w:tcPr>
          <w:p w14:paraId="2F96EE6B" w14:textId="55A47FDE" w:rsidR="00BD5ACD" w:rsidRDefault="00BD5ACD" w:rsidP="00E07D87">
            <w:pPr>
              <w:jc w:val="both"/>
              <w:rPr>
                <w:rFonts w:ascii="Arial" w:hAnsi="Arial" w:cs="Arial"/>
                <w:b/>
                <w:color w:val="000000"/>
              </w:rPr>
            </w:pPr>
            <w:r w:rsidRPr="0086455F">
              <w:rPr>
                <w:rFonts w:ascii="Arial" w:hAnsi="Arial" w:cs="Arial"/>
                <w:b/>
                <w:color w:val="000000"/>
              </w:rPr>
              <w:t xml:space="preserve">Section 3.8 Inclusion/Exclusion for the Putative Father on page 20. As indicate in a previous </w:t>
            </w:r>
            <w:proofErr w:type="gramStart"/>
            <w:r w:rsidRPr="0086455F">
              <w:rPr>
                <w:rFonts w:ascii="Arial" w:hAnsi="Arial" w:cs="Arial"/>
                <w:b/>
                <w:color w:val="000000"/>
              </w:rPr>
              <w:t>questions</w:t>
            </w:r>
            <w:proofErr w:type="gramEnd"/>
            <w:r w:rsidRPr="0086455F">
              <w:rPr>
                <w:rFonts w:ascii="Arial" w:hAnsi="Arial" w:cs="Arial"/>
                <w:b/>
                <w:color w:val="000000"/>
              </w:rPr>
              <w:t>, ASHI no longer accredits for relationship/parentage testing and as such ASHI does not have relationship/parentage testing guidelines. Please remove reference to A</w:t>
            </w:r>
            <w:r>
              <w:rPr>
                <w:rFonts w:ascii="Arial" w:hAnsi="Arial" w:cs="Arial"/>
                <w:b/>
                <w:color w:val="000000"/>
              </w:rPr>
              <w:t>SHI guidelines from this section.</w:t>
            </w:r>
            <w:r w:rsidRPr="0086455F">
              <w:rPr>
                <w:rFonts w:ascii="Arial" w:hAnsi="Arial" w:cs="Arial"/>
                <w:b/>
                <w:color w:val="000000"/>
              </w:rPr>
              <w:t xml:space="preserve"> </w:t>
            </w:r>
          </w:p>
          <w:p w14:paraId="22CA3833" w14:textId="42DABA1E" w:rsidR="00BD5ACD" w:rsidRDefault="00BD5ACD" w:rsidP="00E07D87">
            <w:pPr>
              <w:jc w:val="both"/>
              <w:rPr>
                <w:rFonts w:ascii="Arial" w:hAnsi="Arial" w:cs="Arial"/>
                <w:b/>
                <w:color w:val="000000"/>
              </w:rPr>
            </w:pPr>
          </w:p>
          <w:p w14:paraId="7B7C50B4" w14:textId="77777777" w:rsidR="00FF0F6D" w:rsidRPr="001A085B" w:rsidRDefault="00FF0F6D" w:rsidP="00FF0F6D">
            <w:pPr>
              <w:jc w:val="both"/>
              <w:rPr>
                <w:rFonts w:ascii="Arial" w:hAnsi="Arial" w:cs="Arial"/>
                <w:color w:val="000000"/>
              </w:rPr>
            </w:pPr>
            <w:r w:rsidRPr="001A085B">
              <w:rPr>
                <w:rFonts w:ascii="Arial" w:hAnsi="Arial" w:cs="Arial"/>
                <w:color w:val="000000"/>
              </w:rPr>
              <w:t xml:space="preserve">The ASHI certification will not be required and has been removed from the Bid Solicitation.  Please see the Revised Bid Solicitation. The Vendor {Contractor} must be an AABB </w:t>
            </w:r>
            <w:proofErr w:type="spellStart"/>
            <w:r w:rsidRPr="001A085B">
              <w:rPr>
                <w:rFonts w:ascii="Arial" w:hAnsi="Arial" w:cs="Arial"/>
                <w:color w:val="000000"/>
              </w:rPr>
              <w:t>accreditated</w:t>
            </w:r>
            <w:proofErr w:type="spellEnd"/>
            <w:r w:rsidRPr="001A085B">
              <w:rPr>
                <w:rFonts w:ascii="Arial" w:hAnsi="Arial" w:cs="Arial"/>
                <w:color w:val="000000"/>
              </w:rPr>
              <w:t xml:space="preserve"> laboratory. </w:t>
            </w:r>
          </w:p>
          <w:p w14:paraId="6B30FF07" w14:textId="77777777" w:rsidR="00FF0F6D" w:rsidRPr="001A085B" w:rsidRDefault="00FF0F6D" w:rsidP="00FF0F6D">
            <w:pPr>
              <w:jc w:val="both"/>
              <w:rPr>
                <w:rFonts w:ascii="Arial" w:hAnsi="Arial" w:cs="Arial"/>
                <w:color w:val="000000"/>
              </w:rPr>
            </w:pPr>
          </w:p>
          <w:p w14:paraId="51B49046" w14:textId="77777777" w:rsidR="00FF0F6D" w:rsidRDefault="00FF0F6D" w:rsidP="00FF0F6D">
            <w:pPr>
              <w:jc w:val="both"/>
              <w:rPr>
                <w:rFonts w:ascii="Arial" w:hAnsi="Arial" w:cs="Arial"/>
              </w:rPr>
            </w:pPr>
            <w:r w:rsidRPr="001A085B">
              <w:rPr>
                <w:rFonts w:ascii="Arial" w:hAnsi="Arial" w:cs="Arial"/>
                <w:color w:val="000000"/>
              </w:rPr>
              <w:t>Proof of AABB laboratory accreditation is required prior to Blanket P.O. award. The Vendor {Bidder} should provide proof of AABB laboratory accreditation with its Quote. If the information is not supplied with the Quote, the State reserves the right to require that the Vendor {Bidder} provide it.  If the Vendor {Bidder} fails to comply with the request within seven (7) business days, the State may deem the Quote non-responsive. Please refer to Section 4.4.2.4 of the Revised Bid Solicitation, as this section has been added to include the aforementioned language.</w:t>
            </w:r>
          </w:p>
          <w:p w14:paraId="2A4B6556" w14:textId="1AC8ED4F" w:rsidR="00BD5ACD" w:rsidRPr="008B0B0C" w:rsidRDefault="00BD5ACD" w:rsidP="00E07D87">
            <w:pPr>
              <w:jc w:val="both"/>
              <w:rPr>
                <w:rFonts w:ascii="Arial" w:hAnsi="Arial" w:cs="Arial"/>
              </w:rPr>
            </w:pPr>
          </w:p>
        </w:tc>
      </w:tr>
      <w:tr w:rsidR="00BD5ACD" w14:paraId="57087813" w14:textId="77777777" w:rsidTr="00BD5ACD">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7A38E6FA" w14:textId="7ED8FC5C" w:rsidR="00BD5ACD" w:rsidRPr="00920EC5" w:rsidRDefault="00BD5ACD" w:rsidP="00E07D87">
            <w:pPr>
              <w:tabs>
                <w:tab w:val="left" w:pos="0"/>
              </w:tabs>
              <w:autoSpaceDN w:val="0"/>
              <w:jc w:val="center"/>
              <w:rPr>
                <w:rFonts w:ascii="Arial" w:hAnsi="Arial" w:cs="Arial"/>
                <w:b/>
              </w:rPr>
            </w:pPr>
            <w:r>
              <w:rPr>
                <w:rFonts w:ascii="Arial" w:hAnsi="Arial" w:cs="Arial"/>
                <w:b/>
              </w:rPr>
              <w:t>28</w:t>
            </w:r>
          </w:p>
        </w:tc>
        <w:tc>
          <w:tcPr>
            <w:tcW w:w="1890" w:type="dxa"/>
            <w:tcBorders>
              <w:top w:val="single" w:sz="4" w:space="0" w:color="auto"/>
              <w:left w:val="single" w:sz="4" w:space="0" w:color="auto"/>
              <w:bottom w:val="single" w:sz="4" w:space="0" w:color="auto"/>
              <w:right w:val="single" w:sz="4" w:space="0" w:color="auto"/>
            </w:tcBorders>
            <w:vAlign w:val="center"/>
          </w:tcPr>
          <w:p w14:paraId="18BBFBD4" w14:textId="77777777" w:rsidR="00BD5ACD" w:rsidRPr="008A5E03" w:rsidRDefault="00BD5ACD" w:rsidP="00E07D87">
            <w:pPr>
              <w:tabs>
                <w:tab w:val="left" w:pos="0"/>
              </w:tabs>
              <w:overflowPunct w:val="0"/>
              <w:autoSpaceDE w:val="0"/>
              <w:autoSpaceDN w:val="0"/>
              <w:adjustRightInd w:val="0"/>
              <w:jc w:val="center"/>
              <w:rPr>
                <w:rFonts w:ascii="Arial" w:hAnsi="Arial" w:cs="Arial"/>
                <w:b/>
              </w:rPr>
            </w:pPr>
            <w:r w:rsidRPr="008A5E03">
              <w:rPr>
                <w:rFonts w:ascii="Arial" w:hAnsi="Arial" w:cs="Arial"/>
                <w:b/>
              </w:rPr>
              <w:t>3.9</w:t>
            </w:r>
          </w:p>
          <w:p w14:paraId="0BF20FA8" w14:textId="0DFB5311" w:rsidR="00BD5ACD" w:rsidRPr="008A5E03" w:rsidRDefault="00BD5ACD" w:rsidP="00E07D87">
            <w:pPr>
              <w:tabs>
                <w:tab w:val="left" w:pos="0"/>
              </w:tabs>
              <w:overflowPunct w:val="0"/>
              <w:autoSpaceDE w:val="0"/>
              <w:autoSpaceDN w:val="0"/>
              <w:adjustRightInd w:val="0"/>
              <w:jc w:val="center"/>
              <w:rPr>
                <w:rFonts w:ascii="Arial" w:hAnsi="Arial" w:cs="Arial"/>
                <w:b/>
              </w:rPr>
            </w:pPr>
            <w:r w:rsidRPr="008A5E03">
              <w:rPr>
                <w:rFonts w:ascii="Arial" w:hAnsi="Arial" w:cs="Arial"/>
                <w:b/>
              </w:rPr>
              <w:t>Report of Test Results</w:t>
            </w:r>
          </w:p>
        </w:tc>
        <w:tc>
          <w:tcPr>
            <w:tcW w:w="8015" w:type="dxa"/>
            <w:tcBorders>
              <w:top w:val="single" w:sz="4" w:space="0" w:color="auto"/>
              <w:left w:val="single" w:sz="4" w:space="0" w:color="auto"/>
              <w:bottom w:val="single" w:sz="4" w:space="0" w:color="auto"/>
              <w:right w:val="single" w:sz="4" w:space="0" w:color="auto"/>
            </w:tcBorders>
          </w:tcPr>
          <w:p w14:paraId="7DAE7B54" w14:textId="77777777" w:rsidR="00BD5ACD" w:rsidRPr="008A5E03" w:rsidRDefault="00BD5ACD" w:rsidP="00E07D87">
            <w:pPr>
              <w:jc w:val="both"/>
              <w:rPr>
                <w:rFonts w:ascii="Arial" w:hAnsi="Arial" w:cs="Arial"/>
                <w:b/>
                <w:color w:val="000000"/>
              </w:rPr>
            </w:pPr>
            <w:r w:rsidRPr="008A5E03">
              <w:rPr>
                <w:rFonts w:ascii="Arial" w:hAnsi="Arial" w:cs="Arial"/>
                <w:b/>
                <w:color w:val="000000"/>
              </w:rPr>
              <w:t xml:space="preserve">Is the electronic report a report that would be available on the selected Vendor site or provided to the DHS in the electronic file transfer? </w:t>
            </w:r>
          </w:p>
          <w:p w14:paraId="29BE42A6" w14:textId="0ED8A500" w:rsidR="00BD5ACD" w:rsidRPr="008A5E03" w:rsidRDefault="00BD5ACD" w:rsidP="00E07D87">
            <w:pPr>
              <w:jc w:val="both"/>
              <w:rPr>
                <w:rFonts w:ascii="Arial" w:hAnsi="Arial" w:cs="Arial"/>
                <w:b/>
                <w:color w:val="000000"/>
              </w:rPr>
            </w:pPr>
          </w:p>
          <w:p w14:paraId="283EBCC1" w14:textId="20C77AFF" w:rsidR="00BD5ACD" w:rsidRPr="008A5E03" w:rsidRDefault="00BD5ACD" w:rsidP="00E07D87">
            <w:pPr>
              <w:jc w:val="both"/>
              <w:rPr>
                <w:rFonts w:ascii="Arial" w:hAnsi="Arial" w:cs="Arial"/>
                <w:color w:val="000000"/>
              </w:rPr>
            </w:pPr>
            <w:r>
              <w:rPr>
                <w:rFonts w:ascii="Arial" w:hAnsi="Arial" w:cs="Arial"/>
                <w:color w:val="000000"/>
              </w:rPr>
              <w:t>The electronic report will need to be available through a Vendor {Contractor} site until an electronic file transfer process is approved by the State’s Office of Infor</w:t>
            </w:r>
            <w:r w:rsidR="00F77CC8">
              <w:rPr>
                <w:rFonts w:ascii="Arial" w:hAnsi="Arial" w:cs="Arial"/>
                <w:color w:val="000000"/>
              </w:rPr>
              <w:t>ma</w:t>
            </w:r>
            <w:r w:rsidR="00B330EE">
              <w:rPr>
                <w:rFonts w:ascii="Arial" w:hAnsi="Arial" w:cs="Arial"/>
                <w:color w:val="000000"/>
              </w:rPr>
              <w:t>tion T</w:t>
            </w:r>
            <w:r>
              <w:rPr>
                <w:rFonts w:ascii="Arial" w:hAnsi="Arial" w:cs="Arial"/>
                <w:color w:val="000000"/>
              </w:rPr>
              <w:t xml:space="preserve">echnology (OIT). </w:t>
            </w:r>
          </w:p>
          <w:p w14:paraId="04269400" w14:textId="2D2DB8E3" w:rsidR="00BD5ACD" w:rsidRPr="008A5E03" w:rsidRDefault="00BD5ACD" w:rsidP="00E07D87">
            <w:pPr>
              <w:jc w:val="both"/>
              <w:rPr>
                <w:rFonts w:ascii="Arial" w:hAnsi="Arial" w:cs="Arial"/>
                <w:color w:val="000000"/>
              </w:rPr>
            </w:pPr>
          </w:p>
        </w:tc>
      </w:tr>
      <w:tr w:rsidR="00BD5ACD" w14:paraId="35E23F34" w14:textId="77777777" w:rsidTr="00BD5ACD">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7AF353F4" w14:textId="7EB8AE15" w:rsidR="00BD5ACD" w:rsidRPr="00C83C1A" w:rsidRDefault="00BD5ACD" w:rsidP="00E07D87">
            <w:pPr>
              <w:tabs>
                <w:tab w:val="left" w:pos="0"/>
              </w:tabs>
              <w:autoSpaceDN w:val="0"/>
              <w:jc w:val="center"/>
              <w:rPr>
                <w:rFonts w:ascii="Arial" w:hAnsi="Arial" w:cs="Arial"/>
                <w:b/>
              </w:rPr>
            </w:pPr>
            <w:r w:rsidRPr="00C83C1A">
              <w:rPr>
                <w:rFonts w:ascii="Arial" w:hAnsi="Arial" w:cs="Arial"/>
                <w:b/>
              </w:rPr>
              <w:t>29</w:t>
            </w:r>
          </w:p>
        </w:tc>
        <w:tc>
          <w:tcPr>
            <w:tcW w:w="1890" w:type="dxa"/>
            <w:tcBorders>
              <w:top w:val="single" w:sz="4" w:space="0" w:color="auto"/>
              <w:left w:val="single" w:sz="4" w:space="0" w:color="auto"/>
              <w:bottom w:val="single" w:sz="4" w:space="0" w:color="auto"/>
              <w:right w:val="single" w:sz="4" w:space="0" w:color="auto"/>
            </w:tcBorders>
            <w:vAlign w:val="center"/>
          </w:tcPr>
          <w:p w14:paraId="5A89337D" w14:textId="77777777" w:rsidR="00BD5ACD" w:rsidRPr="00C83C1A" w:rsidRDefault="00BD5ACD" w:rsidP="00E07D87">
            <w:pPr>
              <w:tabs>
                <w:tab w:val="left" w:pos="0"/>
              </w:tabs>
              <w:overflowPunct w:val="0"/>
              <w:autoSpaceDE w:val="0"/>
              <w:autoSpaceDN w:val="0"/>
              <w:adjustRightInd w:val="0"/>
              <w:jc w:val="center"/>
              <w:rPr>
                <w:rFonts w:ascii="Arial" w:hAnsi="Arial" w:cs="Arial"/>
                <w:b/>
              </w:rPr>
            </w:pPr>
            <w:r w:rsidRPr="00C83C1A">
              <w:rPr>
                <w:rFonts w:ascii="Arial" w:hAnsi="Arial" w:cs="Arial"/>
                <w:b/>
              </w:rPr>
              <w:t>3.10</w:t>
            </w:r>
          </w:p>
          <w:p w14:paraId="67998A1F" w14:textId="5C893ABE" w:rsidR="00BD5ACD" w:rsidRPr="00C83C1A" w:rsidRDefault="00BD5ACD" w:rsidP="00E07D87">
            <w:pPr>
              <w:tabs>
                <w:tab w:val="left" w:pos="0"/>
              </w:tabs>
              <w:overflowPunct w:val="0"/>
              <w:autoSpaceDE w:val="0"/>
              <w:autoSpaceDN w:val="0"/>
              <w:adjustRightInd w:val="0"/>
              <w:jc w:val="center"/>
              <w:rPr>
                <w:rFonts w:ascii="Arial" w:hAnsi="Arial" w:cs="Arial"/>
                <w:b/>
              </w:rPr>
            </w:pPr>
            <w:r w:rsidRPr="00C83C1A">
              <w:rPr>
                <w:rFonts w:ascii="Arial" w:hAnsi="Arial" w:cs="Arial"/>
                <w:b/>
              </w:rPr>
              <w:t>Test Results</w:t>
            </w:r>
          </w:p>
        </w:tc>
        <w:tc>
          <w:tcPr>
            <w:tcW w:w="8015" w:type="dxa"/>
            <w:tcBorders>
              <w:top w:val="single" w:sz="4" w:space="0" w:color="auto"/>
              <w:left w:val="single" w:sz="4" w:space="0" w:color="auto"/>
              <w:bottom w:val="single" w:sz="4" w:space="0" w:color="auto"/>
              <w:right w:val="single" w:sz="4" w:space="0" w:color="auto"/>
            </w:tcBorders>
            <w:shd w:val="clear" w:color="auto" w:fill="auto"/>
          </w:tcPr>
          <w:p w14:paraId="54F36150" w14:textId="77777777" w:rsidR="00BD5ACD" w:rsidRPr="00C83C1A" w:rsidRDefault="00BD5ACD" w:rsidP="00E07D87">
            <w:pPr>
              <w:jc w:val="both"/>
              <w:rPr>
                <w:rFonts w:ascii="Arial" w:hAnsi="Arial" w:cs="Arial"/>
                <w:b/>
                <w:color w:val="000000"/>
              </w:rPr>
            </w:pPr>
            <w:r w:rsidRPr="00C83C1A">
              <w:rPr>
                <w:rFonts w:ascii="Arial" w:hAnsi="Arial" w:cs="Arial"/>
                <w:b/>
                <w:color w:val="000000"/>
              </w:rPr>
              <w:t xml:space="preserve">Section 3.10 Test Results </w:t>
            </w:r>
            <w:proofErr w:type="gramStart"/>
            <w:r w:rsidRPr="00C83C1A">
              <w:rPr>
                <w:rFonts w:ascii="Arial" w:hAnsi="Arial" w:cs="Arial"/>
                <w:b/>
                <w:color w:val="000000"/>
              </w:rPr>
              <w:t>subsection</w:t>
            </w:r>
            <w:proofErr w:type="gramEnd"/>
            <w:r w:rsidRPr="00C83C1A">
              <w:rPr>
                <w:rFonts w:ascii="Arial" w:hAnsi="Arial" w:cs="Arial"/>
                <w:b/>
                <w:color w:val="000000"/>
              </w:rPr>
              <w:t xml:space="preserve"> A on page 21 state the following: Transfer file data electronically for purposes of automating the scheduling, test results, reporting, and billing process so court and county personnel can obtain and access information via computer; Would a summary of billing data in Excel be acceptable or if not please describe some acceptable transfer scenarios? </w:t>
            </w:r>
          </w:p>
          <w:p w14:paraId="17E91CAC" w14:textId="1B3ABD2F" w:rsidR="00BD5ACD" w:rsidRPr="00C83C1A" w:rsidRDefault="00BD5ACD" w:rsidP="00E07D87">
            <w:pPr>
              <w:jc w:val="both"/>
              <w:rPr>
                <w:rFonts w:ascii="Arial" w:hAnsi="Arial" w:cs="Arial"/>
                <w:b/>
                <w:color w:val="000000"/>
              </w:rPr>
            </w:pPr>
          </w:p>
          <w:p w14:paraId="37787CC1" w14:textId="633C8030" w:rsidR="00BD5ACD" w:rsidRPr="00C83C1A" w:rsidRDefault="00BD5ACD" w:rsidP="00E07D87">
            <w:pPr>
              <w:jc w:val="both"/>
              <w:rPr>
                <w:rFonts w:ascii="Arial" w:hAnsi="Arial" w:cs="Arial"/>
                <w:color w:val="000000"/>
              </w:rPr>
            </w:pPr>
            <w:r>
              <w:rPr>
                <w:rFonts w:ascii="Arial" w:hAnsi="Arial" w:cs="Arial"/>
                <w:color w:val="000000"/>
              </w:rPr>
              <w:t xml:space="preserve">The billing process for paternity tests is completed through the County Welfare Agencies (CWAs), therefore the State cannot provide a definitive response if Excel is acceptable. Upon Blanket P.O. award, the </w:t>
            </w:r>
            <w:r w:rsidR="00B330EE">
              <w:rPr>
                <w:rFonts w:ascii="Arial" w:hAnsi="Arial" w:cs="Arial"/>
                <w:color w:val="000000"/>
              </w:rPr>
              <w:t xml:space="preserve">CWAs </w:t>
            </w:r>
            <w:r>
              <w:rPr>
                <w:rFonts w:ascii="Arial" w:hAnsi="Arial" w:cs="Arial"/>
                <w:color w:val="000000"/>
              </w:rPr>
              <w:t xml:space="preserve">and the Vendor {Contractor} can identify a mutually acceptable transfer scenario. </w:t>
            </w:r>
          </w:p>
          <w:p w14:paraId="29E44971" w14:textId="43F2CEC6" w:rsidR="00BD5ACD" w:rsidRPr="00C83C1A" w:rsidRDefault="00BD5ACD" w:rsidP="00E07D87">
            <w:pPr>
              <w:jc w:val="both"/>
              <w:rPr>
                <w:rFonts w:ascii="Arial" w:hAnsi="Arial" w:cs="Arial"/>
                <w:color w:val="000000"/>
              </w:rPr>
            </w:pPr>
          </w:p>
        </w:tc>
      </w:tr>
      <w:tr w:rsidR="00BD5ACD" w14:paraId="675AFAF3" w14:textId="77777777" w:rsidTr="00BD5ACD">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439F8ED9" w14:textId="79D8F789" w:rsidR="00BD5ACD" w:rsidRPr="00920EC5" w:rsidRDefault="00BD5ACD" w:rsidP="00E07D87">
            <w:pPr>
              <w:tabs>
                <w:tab w:val="left" w:pos="0"/>
              </w:tabs>
              <w:autoSpaceDN w:val="0"/>
              <w:jc w:val="center"/>
              <w:rPr>
                <w:rFonts w:ascii="Arial" w:hAnsi="Arial" w:cs="Arial"/>
                <w:b/>
              </w:rPr>
            </w:pPr>
            <w:r>
              <w:rPr>
                <w:rFonts w:ascii="Arial" w:hAnsi="Arial" w:cs="Arial"/>
                <w:b/>
              </w:rPr>
              <w:t>30</w:t>
            </w:r>
          </w:p>
        </w:tc>
        <w:tc>
          <w:tcPr>
            <w:tcW w:w="1890" w:type="dxa"/>
            <w:tcBorders>
              <w:top w:val="single" w:sz="4" w:space="0" w:color="auto"/>
              <w:left w:val="single" w:sz="4" w:space="0" w:color="auto"/>
              <w:bottom w:val="single" w:sz="4" w:space="0" w:color="auto"/>
              <w:right w:val="single" w:sz="4" w:space="0" w:color="auto"/>
            </w:tcBorders>
            <w:vAlign w:val="center"/>
          </w:tcPr>
          <w:p w14:paraId="47D0592C" w14:textId="77777777" w:rsidR="00BD5ACD" w:rsidRDefault="00BD5ACD" w:rsidP="00E07D87">
            <w:pPr>
              <w:tabs>
                <w:tab w:val="left" w:pos="0"/>
              </w:tabs>
              <w:overflowPunct w:val="0"/>
              <w:autoSpaceDE w:val="0"/>
              <w:autoSpaceDN w:val="0"/>
              <w:adjustRightInd w:val="0"/>
              <w:jc w:val="center"/>
              <w:rPr>
                <w:rFonts w:ascii="Arial" w:hAnsi="Arial" w:cs="Arial"/>
                <w:b/>
              </w:rPr>
            </w:pPr>
            <w:r>
              <w:rPr>
                <w:rFonts w:ascii="Arial" w:hAnsi="Arial" w:cs="Arial"/>
                <w:b/>
              </w:rPr>
              <w:t>3.10</w:t>
            </w:r>
          </w:p>
          <w:p w14:paraId="26C7BD84" w14:textId="6CA9DCB7" w:rsidR="00BD5ACD" w:rsidRPr="00920EC5" w:rsidRDefault="00BD5ACD" w:rsidP="00E07D87">
            <w:pPr>
              <w:tabs>
                <w:tab w:val="left" w:pos="0"/>
              </w:tabs>
              <w:overflowPunct w:val="0"/>
              <w:autoSpaceDE w:val="0"/>
              <w:autoSpaceDN w:val="0"/>
              <w:adjustRightInd w:val="0"/>
              <w:jc w:val="center"/>
              <w:rPr>
                <w:rFonts w:ascii="Arial" w:hAnsi="Arial" w:cs="Arial"/>
                <w:b/>
              </w:rPr>
            </w:pPr>
            <w:r>
              <w:rPr>
                <w:rFonts w:ascii="Arial" w:hAnsi="Arial" w:cs="Arial"/>
                <w:b/>
              </w:rPr>
              <w:t>Test Results</w:t>
            </w:r>
          </w:p>
        </w:tc>
        <w:tc>
          <w:tcPr>
            <w:tcW w:w="8015" w:type="dxa"/>
            <w:tcBorders>
              <w:top w:val="single" w:sz="4" w:space="0" w:color="auto"/>
              <w:left w:val="single" w:sz="4" w:space="0" w:color="auto"/>
              <w:bottom w:val="single" w:sz="4" w:space="0" w:color="auto"/>
              <w:right w:val="single" w:sz="4" w:space="0" w:color="auto"/>
            </w:tcBorders>
            <w:shd w:val="clear" w:color="auto" w:fill="auto"/>
          </w:tcPr>
          <w:p w14:paraId="3D9C6C59" w14:textId="1B7A5AA9" w:rsidR="00BD5ACD" w:rsidRPr="00160289" w:rsidRDefault="00BD5ACD" w:rsidP="00160289">
            <w:pPr>
              <w:pStyle w:val="ListParagraph"/>
              <w:ind w:left="-58"/>
              <w:jc w:val="both"/>
              <w:rPr>
                <w:rFonts w:ascii="Arial" w:hAnsi="Arial" w:cs="Arial"/>
                <w:b/>
                <w:color w:val="000000"/>
              </w:rPr>
            </w:pPr>
            <w:r>
              <w:rPr>
                <w:rFonts w:ascii="Arial" w:hAnsi="Arial" w:cs="Arial"/>
                <w:b/>
                <w:color w:val="000000"/>
              </w:rPr>
              <w:t xml:space="preserve">A. </w:t>
            </w:r>
            <w:r w:rsidRPr="00160289">
              <w:rPr>
                <w:rFonts w:ascii="Arial" w:hAnsi="Arial" w:cs="Arial"/>
                <w:b/>
                <w:color w:val="000000"/>
              </w:rPr>
              <w:t xml:space="preserve">Is the DHS-DFD currently receiving transfer file of electronic data with scheduling, test results, reporting, and billing information? B. When would the successful contractor need to have this implemented? C. Is there a transition period? D. Is there a file format for the data transmission? </w:t>
            </w:r>
          </w:p>
          <w:p w14:paraId="504E87BC" w14:textId="6FBA133B" w:rsidR="00BD5ACD" w:rsidRPr="00461C31" w:rsidRDefault="00BD5ACD" w:rsidP="00E07D87">
            <w:pPr>
              <w:jc w:val="both"/>
              <w:rPr>
                <w:rFonts w:ascii="Arial" w:hAnsi="Arial" w:cs="Arial"/>
                <w:color w:val="000000"/>
              </w:rPr>
            </w:pPr>
          </w:p>
          <w:p w14:paraId="63C5D9D6" w14:textId="5197B5AF" w:rsidR="00BD5ACD" w:rsidRPr="00160289" w:rsidRDefault="00BD5ACD" w:rsidP="00160289">
            <w:pPr>
              <w:jc w:val="both"/>
              <w:rPr>
                <w:rFonts w:ascii="Arial" w:hAnsi="Arial" w:cs="Arial"/>
                <w:color w:val="000000"/>
              </w:rPr>
            </w:pPr>
            <w:r>
              <w:rPr>
                <w:rFonts w:ascii="Arial" w:hAnsi="Arial" w:cs="Arial"/>
                <w:color w:val="000000"/>
              </w:rPr>
              <w:t xml:space="preserve">A. </w:t>
            </w:r>
            <w:r w:rsidRPr="00160289">
              <w:rPr>
                <w:rFonts w:ascii="Arial" w:hAnsi="Arial" w:cs="Arial"/>
                <w:color w:val="000000"/>
              </w:rPr>
              <w:t xml:space="preserve">Yes, test results are received electronically.  </w:t>
            </w:r>
          </w:p>
          <w:p w14:paraId="63BD9408" w14:textId="4E21E77A" w:rsidR="00BD5ACD" w:rsidRDefault="00BD5ACD" w:rsidP="00E07D87">
            <w:pPr>
              <w:jc w:val="both"/>
              <w:rPr>
                <w:rFonts w:ascii="Arial" w:hAnsi="Arial" w:cs="Arial"/>
                <w:color w:val="000000"/>
              </w:rPr>
            </w:pPr>
            <w:r>
              <w:rPr>
                <w:rFonts w:ascii="Arial" w:hAnsi="Arial" w:cs="Arial"/>
                <w:color w:val="000000"/>
              </w:rPr>
              <w:t xml:space="preserve">B. To be determined post award.  </w:t>
            </w:r>
          </w:p>
          <w:p w14:paraId="37821D0D" w14:textId="75AE6254" w:rsidR="00BD5ACD" w:rsidRDefault="00BD5ACD" w:rsidP="00E07D87">
            <w:pPr>
              <w:jc w:val="both"/>
              <w:rPr>
                <w:rFonts w:ascii="Arial" w:hAnsi="Arial" w:cs="Arial"/>
                <w:color w:val="000000"/>
              </w:rPr>
            </w:pPr>
            <w:r>
              <w:rPr>
                <w:rFonts w:ascii="Arial" w:hAnsi="Arial" w:cs="Arial"/>
                <w:color w:val="000000"/>
              </w:rPr>
              <w:t xml:space="preserve">C. </w:t>
            </w:r>
            <w:r w:rsidR="00D0127C">
              <w:rPr>
                <w:rFonts w:ascii="Arial" w:hAnsi="Arial" w:cs="Arial"/>
                <w:color w:val="000000"/>
              </w:rPr>
              <w:t xml:space="preserve">Please reference Section 4.4.3.3.2 for </w:t>
            </w:r>
            <w:r w:rsidR="00A056AF">
              <w:rPr>
                <w:rFonts w:ascii="Arial" w:hAnsi="Arial" w:cs="Arial"/>
                <w:color w:val="000000"/>
              </w:rPr>
              <w:t>information regarding the four (4) week Mobilization Plan.</w:t>
            </w:r>
          </w:p>
          <w:p w14:paraId="5080B9C4" w14:textId="7FDD8D1B" w:rsidR="00BD5ACD" w:rsidRPr="00461C31" w:rsidRDefault="00BD5ACD" w:rsidP="00E07D87">
            <w:pPr>
              <w:jc w:val="both"/>
              <w:rPr>
                <w:rFonts w:ascii="Arial" w:hAnsi="Arial" w:cs="Arial"/>
                <w:color w:val="000000"/>
              </w:rPr>
            </w:pPr>
            <w:r>
              <w:rPr>
                <w:rFonts w:ascii="Arial" w:hAnsi="Arial" w:cs="Arial"/>
                <w:color w:val="000000"/>
              </w:rPr>
              <w:t xml:space="preserve">D. </w:t>
            </w:r>
            <w:r w:rsidR="001D4464">
              <w:rPr>
                <w:rFonts w:ascii="Arial" w:hAnsi="Arial" w:cs="Arial"/>
                <w:color w:val="000000"/>
              </w:rPr>
              <w:t>Flat File Data Exchange</w:t>
            </w:r>
          </w:p>
          <w:p w14:paraId="7C626F76" w14:textId="6F0C155C" w:rsidR="00BD5ACD" w:rsidRPr="008B0B0C" w:rsidRDefault="00BD5ACD" w:rsidP="00E07D87">
            <w:pPr>
              <w:jc w:val="both"/>
              <w:rPr>
                <w:rFonts w:ascii="Arial" w:hAnsi="Arial" w:cs="Arial"/>
                <w:color w:val="000000"/>
              </w:rPr>
            </w:pPr>
          </w:p>
        </w:tc>
      </w:tr>
      <w:tr w:rsidR="00BD5ACD" w14:paraId="5DAC8C1A" w14:textId="77777777" w:rsidTr="00BD5ACD">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5EA7091A" w14:textId="1EF9B538" w:rsidR="00BD5ACD" w:rsidRDefault="00BD5ACD" w:rsidP="00E07D87">
            <w:pPr>
              <w:tabs>
                <w:tab w:val="left" w:pos="0"/>
              </w:tabs>
              <w:autoSpaceDN w:val="0"/>
              <w:jc w:val="center"/>
              <w:rPr>
                <w:rFonts w:ascii="Arial" w:hAnsi="Arial" w:cs="Arial"/>
                <w:b/>
              </w:rPr>
            </w:pPr>
            <w:r>
              <w:rPr>
                <w:rFonts w:ascii="Arial" w:hAnsi="Arial" w:cs="Arial"/>
                <w:b/>
              </w:rPr>
              <w:t>31</w:t>
            </w:r>
          </w:p>
        </w:tc>
        <w:tc>
          <w:tcPr>
            <w:tcW w:w="1890" w:type="dxa"/>
            <w:tcBorders>
              <w:top w:val="single" w:sz="4" w:space="0" w:color="auto"/>
              <w:left w:val="single" w:sz="4" w:space="0" w:color="auto"/>
              <w:bottom w:val="single" w:sz="4" w:space="0" w:color="auto"/>
              <w:right w:val="single" w:sz="4" w:space="0" w:color="auto"/>
            </w:tcBorders>
            <w:vAlign w:val="center"/>
          </w:tcPr>
          <w:p w14:paraId="5A88C114" w14:textId="77777777" w:rsidR="00BD5ACD" w:rsidRDefault="00BD5ACD" w:rsidP="00E07D87">
            <w:pPr>
              <w:tabs>
                <w:tab w:val="left" w:pos="0"/>
              </w:tabs>
              <w:overflowPunct w:val="0"/>
              <w:autoSpaceDE w:val="0"/>
              <w:autoSpaceDN w:val="0"/>
              <w:adjustRightInd w:val="0"/>
              <w:jc w:val="center"/>
              <w:rPr>
                <w:rFonts w:ascii="Arial" w:hAnsi="Arial" w:cs="Arial"/>
                <w:b/>
              </w:rPr>
            </w:pPr>
            <w:r>
              <w:rPr>
                <w:rFonts w:ascii="Arial" w:hAnsi="Arial" w:cs="Arial"/>
                <w:b/>
              </w:rPr>
              <w:t xml:space="preserve">3.18 </w:t>
            </w:r>
          </w:p>
          <w:p w14:paraId="48437FD1" w14:textId="577A5DBC" w:rsidR="00BD5ACD" w:rsidRDefault="00BD5ACD" w:rsidP="00E07D87">
            <w:pPr>
              <w:tabs>
                <w:tab w:val="left" w:pos="0"/>
              </w:tabs>
              <w:overflowPunct w:val="0"/>
              <w:autoSpaceDE w:val="0"/>
              <w:autoSpaceDN w:val="0"/>
              <w:adjustRightInd w:val="0"/>
              <w:jc w:val="center"/>
              <w:rPr>
                <w:rFonts w:ascii="Arial" w:hAnsi="Arial" w:cs="Arial"/>
                <w:b/>
              </w:rPr>
            </w:pPr>
            <w:r>
              <w:rPr>
                <w:rFonts w:ascii="Arial" w:hAnsi="Arial" w:cs="Arial"/>
                <w:b/>
              </w:rPr>
              <w:t>Proficiency Testing</w:t>
            </w:r>
          </w:p>
        </w:tc>
        <w:tc>
          <w:tcPr>
            <w:tcW w:w="8015" w:type="dxa"/>
            <w:tcBorders>
              <w:top w:val="single" w:sz="4" w:space="0" w:color="auto"/>
              <w:left w:val="single" w:sz="4" w:space="0" w:color="auto"/>
              <w:bottom w:val="single" w:sz="4" w:space="0" w:color="auto"/>
              <w:right w:val="single" w:sz="4" w:space="0" w:color="auto"/>
            </w:tcBorders>
            <w:shd w:val="clear" w:color="auto" w:fill="auto"/>
          </w:tcPr>
          <w:p w14:paraId="58AFC5E0" w14:textId="7148473F" w:rsidR="00BD5ACD" w:rsidRDefault="00BD5ACD" w:rsidP="00E07D87">
            <w:pPr>
              <w:jc w:val="both"/>
              <w:rPr>
                <w:rFonts w:ascii="Arial" w:hAnsi="Arial" w:cs="Arial"/>
                <w:b/>
                <w:color w:val="000000"/>
              </w:rPr>
            </w:pPr>
            <w:r w:rsidRPr="00C01CB6">
              <w:rPr>
                <w:rFonts w:ascii="Arial" w:hAnsi="Arial" w:cs="Arial"/>
                <w:b/>
                <w:color w:val="000000"/>
              </w:rPr>
              <w:t xml:space="preserve">Section 3.18 Proficiency Testing on page 23. Please remove reference to the Centers of Disease Control (CDC) proficiency testing as the CDC does not provided proficiency testing for paternity testing. </w:t>
            </w:r>
          </w:p>
          <w:p w14:paraId="6A46FC5D" w14:textId="77777777" w:rsidR="00BD5ACD" w:rsidRDefault="00BD5ACD" w:rsidP="00E07D87">
            <w:pPr>
              <w:jc w:val="both"/>
              <w:rPr>
                <w:rFonts w:ascii="Arial" w:hAnsi="Arial" w:cs="Arial"/>
                <w:b/>
                <w:color w:val="000000"/>
              </w:rPr>
            </w:pPr>
          </w:p>
          <w:p w14:paraId="45F770CE" w14:textId="75C52C6B" w:rsidR="00BD5ACD" w:rsidRPr="007A6E65" w:rsidRDefault="00BD5ACD" w:rsidP="00E07D87">
            <w:pPr>
              <w:jc w:val="both"/>
              <w:rPr>
                <w:rFonts w:ascii="Arial" w:hAnsi="Arial" w:cs="Arial"/>
                <w:color w:val="000000"/>
              </w:rPr>
            </w:pPr>
            <w:r w:rsidRPr="007A6E65">
              <w:rPr>
                <w:rFonts w:ascii="Arial" w:hAnsi="Arial" w:cs="Arial"/>
                <w:color w:val="000000"/>
              </w:rPr>
              <w:t>The reference for CDC proficiency testing has been removed.</w:t>
            </w:r>
            <w:r>
              <w:rPr>
                <w:rFonts w:ascii="Arial" w:hAnsi="Arial" w:cs="Arial"/>
                <w:color w:val="000000"/>
              </w:rPr>
              <w:t xml:space="preserve">  Please see</w:t>
            </w:r>
            <w:r w:rsidR="00A056AF">
              <w:rPr>
                <w:rFonts w:ascii="Arial" w:hAnsi="Arial" w:cs="Arial"/>
                <w:color w:val="000000"/>
              </w:rPr>
              <w:t xml:space="preserve"> Section 3.18 </w:t>
            </w:r>
            <w:r w:rsidR="00085F38">
              <w:rPr>
                <w:rFonts w:ascii="Arial" w:hAnsi="Arial" w:cs="Arial"/>
                <w:color w:val="000000"/>
              </w:rPr>
              <w:t xml:space="preserve">of the Revised Bid Solicitation. </w:t>
            </w:r>
          </w:p>
          <w:p w14:paraId="608B5E46" w14:textId="40C8213C" w:rsidR="00BD5ACD" w:rsidRPr="008B0B0C" w:rsidRDefault="00BD5ACD" w:rsidP="00E07D87">
            <w:pPr>
              <w:jc w:val="both"/>
              <w:rPr>
                <w:rFonts w:ascii="Arial" w:hAnsi="Arial" w:cs="Arial"/>
                <w:b/>
                <w:color w:val="000000"/>
              </w:rPr>
            </w:pPr>
          </w:p>
        </w:tc>
      </w:tr>
      <w:tr w:rsidR="00BD5ACD" w14:paraId="630DDA07" w14:textId="77777777" w:rsidTr="00BD5ACD">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285A2A80" w14:textId="4B640756" w:rsidR="00BD5ACD" w:rsidRPr="00C83C1A" w:rsidRDefault="00BD5ACD" w:rsidP="00E07D87">
            <w:pPr>
              <w:tabs>
                <w:tab w:val="left" w:pos="0"/>
              </w:tabs>
              <w:autoSpaceDN w:val="0"/>
              <w:jc w:val="center"/>
              <w:rPr>
                <w:rFonts w:ascii="Arial" w:hAnsi="Arial" w:cs="Arial"/>
                <w:b/>
              </w:rPr>
            </w:pPr>
            <w:r w:rsidRPr="00C83C1A">
              <w:rPr>
                <w:rFonts w:ascii="Arial" w:hAnsi="Arial" w:cs="Arial"/>
                <w:b/>
              </w:rPr>
              <w:t>32</w:t>
            </w:r>
          </w:p>
        </w:tc>
        <w:tc>
          <w:tcPr>
            <w:tcW w:w="1890" w:type="dxa"/>
            <w:tcBorders>
              <w:top w:val="single" w:sz="4" w:space="0" w:color="auto"/>
              <w:left w:val="single" w:sz="4" w:space="0" w:color="auto"/>
              <w:bottom w:val="single" w:sz="4" w:space="0" w:color="auto"/>
              <w:right w:val="single" w:sz="4" w:space="0" w:color="auto"/>
            </w:tcBorders>
            <w:vAlign w:val="center"/>
          </w:tcPr>
          <w:p w14:paraId="7ACBD260" w14:textId="77777777" w:rsidR="00BD5ACD" w:rsidRPr="00C83C1A" w:rsidRDefault="00BD5ACD" w:rsidP="00E07D87">
            <w:pPr>
              <w:tabs>
                <w:tab w:val="left" w:pos="0"/>
              </w:tabs>
              <w:overflowPunct w:val="0"/>
              <w:autoSpaceDE w:val="0"/>
              <w:autoSpaceDN w:val="0"/>
              <w:adjustRightInd w:val="0"/>
              <w:jc w:val="center"/>
              <w:rPr>
                <w:rFonts w:ascii="Arial" w:hAnsi="Arial" w:cs="Arial"/>
                <w:b/>
              </w:rPr>
            </w:pPr>
            <w:r w:rsidRPr="00C83C1A">
              <w:rPr>
                <w:rFonts w:ascii="Arial" w:hAnsi="Arial" w:cs="Arial"/>
                <w:b/>
              </w:rPr>
              <w:t>3.19</w:t>
            </w:r>
          </w:p>
          <w:p w14:paraId="25065157" w14:textId="17424487" w:rsidR="00BD5ACD" w:rsidRPr="00C83C1A" w:rsidRDefault="00BD5ACD" w:rsidP="00E07D87">
            <w:pPr>
              <w:tabs>
                <w:tab w:val="left" w:pos="0"/>
              </w:tabs>
              <w:overflowPunct w:val="0"/>
              <w:autoSpaceDE w:val="0"/>
              <w:autoSpaceDN w:val="0"/>
              <w:adjustRightInd w:val="0"/>
              <w:jc w:val="center"/>
              <w:rPr>
                <w:rFonts w:ascii="Arial" w:hAnsi="Arial" w:cs="Arial"/>
                <w:b/>
              </w:rPr>
            </w:pPr>
            <w:r w:rsidRPr="00C83C1A">
              <w:rPr>
                <w:rFonts w:ascii="Arial" w:hAnsi="Arial" w:cs="Arial"/>
                <w:b/>
              </w:rPr>
              <w:t>Procedures Manual</w:t>
            </w:r>
          </w:p>
        </w:tc>
        <w:tc>
          <w:tcPr>
            <w:tcW w:w="8015" w:type="dxa"/>
            <w:tcBorders>
              <w:top w:val="single" w:sz="4" w:space="0" w:color="auto"/>
              <w:left w:val="single" w:sz="4" w:space="0" w:color="auto"/>
              <w:bottom w:val="single" w:sz="4" w:space="0" w:color="auto"/>
              <w:right w:val="single" w:sz="4" w:space="0" w:color="auto"/>
            </w:tcBorders>
            <w:shd w:val="clear" w:color="auto" w:fill="auto"/>
          </w:tcPr>
          <w:p w14:paraId="3A622A16" w14:textId="51764651" w:rsidR="00BD5ACD" w:rsidRPr="00C83C1A" w:rsidRDefault="00BD5ACD" w:rsidP="00E07D87">
            <w:pPr>
              <w:jc w:val="both"/>
              <w:rPr>
                <w:rFonts w:ascii="Arial" w:hAnsi="Arial" w:cs="Arial"/>
                <w:b/>
                <w:color w:val="000000"/>
              </w:rPr>
            </w:pPr>
            <w:r w:rsidRPr="00C83C1A">
              <w:rPr>
                <w:rFonts w:ascii="Arial" w:hAnsi="Arial" w:cs="Arial"/>
                <w:b/>
                <w:color w:val="000000"/>
              </w:rPr>
              <w:t xml:space="preserve">Section 3.19 Procedures Manual on page 23. Subsection 3.19.C requires that Provide the manual to the SCM upon Blanket P.O. award; and Subsection 3.19.D. Provide all updates to the manual to the SCM within two (2) business days. The procedure manual is comprised of hundreds of operating procedures and thousands of pages. As these documents are inspected as part of the AABB inspections, and by other organizations, this </w:t>
            </w:r>
            <w:proofErr w:type="spellStart"/>
            <w:r w:rsidRPr="00C83C1A">
              <w:rPr>
                <w:rFonts w:ascii="Arial" w:hAnsi="Arial" w:cs="Arial"/>
                <w:b/>
                <w:color w:val="000000"/>
              </w:rPr>
              <w:t>Offeror</w:t>
            </w:r>
            <w:proofErr w:type="spellEnd"/>
            <w:r w:rsidRPr="00C83C1A">
              <w:rPr>
                <w:rFonts w:ascii="Arial" w:hAnsi="Arial" w:cs="Arial"/>
                <w:b/>
                <w:color w:val="000000"/>
              </w:rPr>
              <w:t xml:space="preserve"> requests that these items by changed to </w:t>
            </w:r>
            <w:proofErr w:type="gramStart"/>
            <w:r w:rsidRPr="00C83C1A">
              <w:rPr>
                <w:rFonts w:ascii="Arial" w:hAnsi="Arial" w:cs="Arial"/>
                <w:b/>
                <w:color w:val="000000"/>
              </w:rPr>
              <w:t>read ?</w:t>
            </w:r>
            <w:proofErr w:type="gramEnd"/>
            <w:r w:rsidRPr="00C83C1A">
              <w:rPr>
                <w:rFonts w:ascii="Arial" w:hAnsi="Arial" w:cs="Arial"/>
                <w:b/>
                <w:color w:val="000000"/>
              </w:rPr>
              <w:t xml:space="preserve">C. The vendor {Contractor} shall make available with reasonable advance notice its procedure manual for inspection, on site, by the State of New Jersey.? </w:t>
            </w:r>
          </w:p>
          <w:p w14:paraId="784A4E54" w14:textId="77777777" w:rsidR="00BD5ACD" w:rsidRPr="00C83C1A" w:rsidRDefault="00BD5ACD" w:rsidP="00E07D87">
            <w:pPr>
              <w:jc w:val="both"/>
              <w:rPr>
                <w:rFonts w:ascii="Arial" w:hAnsi="Arial" w:cs="Arial"/>
                <w:b/>
                <w:color w:val="000000"/>
              </w:rPr>
            </w:pPr>
          </w:p>
          <w:p w14:paraId="343B67AF" w14:textId="1CD68BF2" w:rsidR="00BD5ACD" w:rsidRDefault="00BD5ACD">
            <w:pPr>
              <w:jc w:val="both"/>
              <w:rPr>
                <w:rFonts w:ascii="Arial" w:hAnsi="Arial" w:cs="Arial"/>
                <w:color w:val="000000"/>
              </w:rPr>
            </w:pPr>
            <w:r>
              <w:rPr>
                <w:rFonts w:ascii="Arial" w:hAnsi="Arial" w:cs="Arial"/>
                <w:color w:val="000000"/>
              </w:rPr>
              <w:t>The State does not accept this proposed modification.</w:t>
            </w:r>
            <w:r w:rsidR="009F5244">
              <w:rPr>
                <w:rFonts w:ascii="Arial" w:hAnsi="Arial" w:cs="Arial"/>
                <w:color w:val="000000"/>
              </w:rPr>
              <w:t xml:space="preserve"> However, the State has modified the manual timeframes to allow the Vendor {Contractor} additional time. Please refer to Section 3.19 of the Revised Bid </w:t>
            </w:r>
            <w:proofErr w:type="spellStart"/>
            <w:r w:rsidR="009F5244">
              <w:rPr>
                <w:rFonts w:ascii="Arial" w:hAnsi="Arial" w:cs="Arial"/>
                <w:color w:val="000000"/>
              </w:rPr>
              <w:t>Solicitaion</w:t>
            </w:r>
            <w:proofErr w:type="spellEnd"/>
            <w:r w:rsidR="009F5244">
              <w:rPr>
                <w:rFonts w:ascii="Arial" w:hAnsi="Arial" w:cs="Arial"/>
                <w:color w:val="000000"/>
              </w:rPr>
              <w:t xml:space="preserve">. </w:t>
            </w:r>
            <w:r>
              <w:rPr>
                <w:rFonts w:ascii="Arial" w:hAnsi="Arial" w:cs="Arial"/>
                <w:color w:val="000000"/>
              </w:rPr>
              <w:t xml:space="preserve"> </w:t>
            </w:r>
            <w:r w:rsidRPr="00C83C1A">
              <w:rPr>
                <w:rFonts w:ascii="Arial" w:hAnsi="Arial" w:cs="Arial"/>
                <w:color w:val="000000"/>
              </w:rPr>
              <w:t xml:space="preserve"> </w:t>
            </w:r>
          </w:p>
          <w:p w14:paraId="13D4BAC5" w14:textId="41E97507" w:rsidR="00BD5ACD" w:rsidRPr="00C83C1A" w:rsidRDefault="00BD5ACD">
            <w:pPr>
              <w:jc w:val="both"/>
              <w:rPr>
                <w:rFonts w:ascii="Arial" w:hAnsi="Arial" w:cs="Arial"/>
                <w:color w:val="000000"/>
              </w:rPr>
            </w:pPr>
          </w:p>
        </w:tc>
      </w:tr>
      <w:tr w:rsidR="00BD5ACD" w14:paraId="396316A5" w14:textId="77777777" w:rsidTr="00BD5ACD">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62DABBE9" w14:textId="7852B04C" w:rsidR="00BD5ACD" w:rsidRDefault="00BD5ACD" w:rsidP="00E07D87">
            <w:pPr>
              <w:tabs>
                <w:tab w:val="left" w:pos="0"/>
              </w:tabs>
              <w:autoSpaceDN w:val="0"/>
              <w:jc w:val="center"/>
              <w:rPr>
                <w:rFonts w:ascii="Arial" w:hAnsi="Arial" w:cs="Arial"/>
                <w:b/>
              </w:rPr>
            </w:pPr>
            <w:r>
              <w:rPr>
                <w:rFonts w:ascii="Arial" w:hAnsi="Arial" w:cs="Arial"/>
                <w:b/>
              </w:rPr>
              <w:t>33</w:t>
            </w:r>
          </w:p>
        </w:tc>
        <w:tc>
          <w:tcPr>
            <w:tcW w:w="1890" w:type="dxa"/>
            <w:tcBorders>
              <w:top w:val="single" w:sz="4" w:space="0" w:color="auto"/>
              <w:left w:val="single" w:sz="4" w:space="0" w:color="auto"/>
              <w:bottom w:val="single" w:sz="4" w:space="0" w:color="auto"/>
              <w:right w:val="single" w:sz="4" w:space="0" w:color="auto"/>
            </w:tcBorders>
            <w:vAlign w:val="center"/>
          </w:tcPr>
          <w:p w14:paraId="61E241DD" w14:textId="77777777" w:rsidR="00BD5ACD" w:rsidRDefault="00BD5ACD" w:rsidP="00E07D87">
            <w:pPr>
              <w:tabs>
                <w:tab w:val="left" w:pos="0"/>
              </w:tabs>
              <w:overflowPunct w:val="0"/>
              <w:autoSpaceDE w:val="0"/>
              <w:autoSpaceDN w:val="0"/>
              <w:adjustRightInd w:val="0"/>
              <w:jc w:val="center"/>
              <w:rPr>
                <w:rFonts w:ascii="Arial" w:hAnsi="Arial" w:cs="Arial"/>
                <w:b/>
              </w:rPr>
            </w:pPr>
            <w:r>
              <w:rPr>
                <w:rFonts w:ascii="Arial" w:hAnsi="Arial" w:cs="Arial"/>
                <w:b/>
              </w:rPr>
              <w:t>3.21</w:t>
            </w:r>
          </w:p>
          <w:p w14:paraId="3653F48F" w14:textId="31FA3581" w:rsidR="00BD5ACD" w:rsidRDefault="00BD5ACD" w:rsidP="00E07D87">
            <w:pPr>
              <w:tabs>
                <w:tab w:val="left" w:pos="0"/>
              </w:tabs>
              <w:overflowPunct w:val="0"/>
              <w:autoSpaceDE w:val="0"/>
              <w:autoSpaceDN w:val="0"/>
              <w:adjustRightInd w:val="0"/>
              <w:jc w:val="center"/>
              <w:rPr>
                <w:rFonts w:ascii="Arial" w:hAnsi="Arial" w:cs="Arial"/>
                <w:b/>
              </w:rPr>
            </w:pPr>
            <w:r>
              <w:rPr>
                <w:rFonts w:ascii="Arial" w:hAnsi="Arial" w:cs="Arial"/>
                <w:b/>
              </w:rPr>
              <w:t>Laboratory Accreditations</w:t>
            </w:r>
          </w:p>
        </w:tc>
        <w:tc>
          <w:tcPr>
            <w:tcW w:w="8015" w:type="dxa"/>
            <w:tcBorders>
              <w:top w:val="single" w:sz="4" w:space="0" w:color="auto"/>
              <w:left w:val="single" w:sz="4" w:space="0" w:color="auto"/>
              <w:bottom w:val="single" w:sz="4" w:space="0" w:color="auto"/>
              <w:right w:val="single" w:sz="4" w:space="0" w:color="auto"/>
            </w:tcBorders>
          </w:tcPr>
          <w:p w14:paraId="1C366B33" w14:textId="77777777" w:rsidR="00BD5ACD" w:rsidRDefault="00BD5ACD" w:rsidP="00E07D87">
            <w:pPr>
              <w:jc w:val="both"/>
              <w:rPr>
                <w:rFonts w:ascii="Arial" w:hAnsi="Arial" w:cs="Arial"/>
                <w:b/>
                <w:color w:val="000000"/>
              </w:rPr>
            </w:pPr>
            <w:r w:rsidRPr="00C01CB6">
              <w:rPr>
                <w:rFonts w:ascii="Arial" w:hAnsi="Arial" w:cs="Arial"/>
                <w:b/>
                <w:color w:val="000000"/>
              </w:rPr>
              <w:t xml:space="preserve">Section 3.21 Laboratory Accreditation on page 24. As indicated in a previous </w:t>
            </w:r>
            <w:proofErr w:type="gramStart"/>
            <w:r w:rsidRPr="00C01CB6">
              <w:rPr>
                <w:rFonts w:ascii="Arial" w:hAnsi="Arial" w:cs="Arial"/>
                <w:b/>
                <w:color w:val="000000"/>
              </w:rPr>
              <w:t>questions</w:t>
            </w:r>
            <w:proofErr w:type="gramEnd"/>
            <w:r w:rsidRPr="00C01CB6">
              <w:rPr>
                <w:rFonts w:ascii="Arial" w:hAnsi="Arial" w:cs="Arial"/>
                <w:b/>
                <w:color w:val="000000"/>
              </w:rPr>
              <w:t xml:space="preserve">, ASHI no longer accredits for relationship/parentage testing and as such ASHI does not have relationship/parentage testing guidelines. Please remove reference to ASHI from this section. </w:t>
            </w:r>
          </w:p>
          <w:p w14:paraId="6EBB411E" w14:textId="6B7E7245" w:rsidR="00BD5ACD" w:rsidRDefault="00BD5ACD" w:rsidP="00E07D87">
            <w:pPr>
              <w:jc w:val="both"/>
              <w:rPr>
                <w:rFonts w:ascii="Arial" w:hAnsi="Arial" w:cs="Arial"/>
                <w:b/>
                <w:color w:val="000000"/>
              </w:rPr>
            </w:pPr>
          </w:p>
          <w:p w14:paraId="736EB37E" w14:textId="77777777" w:rsidR="009F5244" w:rsidRPr="001A085B" w:rsidRDefault="009F5244" w:rsidP="009F5244">
            <w:pPr>
              <w:jc w:val="both"/>
              <w:rPr>
                <w:rFonts w:ascii="Arial" w:hAnsi="Arial" w:cs="Arial"/>
                <w:color w:val="000000"/>
              </w:rPr>
            </w:pPr>
            <w:r w:rsidRPr="001A085B">
              <w:rPr>
                <w:rFonts w:ascii="Arial" w:hAnsi="Arial" w:cs="Arial"/>
                <w:color w:val="000000"/>
              </w:rPr>
              <w:t xml:space="preserve">The ASHI certification will not be required and has been removed from the Bid Solicitation.  Please see the Revised Bid Solicitation. The Vendor {Contractor} must be an AABB </w:t>
            </w:r>
            <w:proofErr w:type="spellStart"/>
            <w:r w:rsidRPr="001A085B">
              <w:rPr>
                <w:rFonts w:ascii="Arial" w:hAnsi="Arial" w:cs="Arial"/>
                <w:color w:val="000000"/>
              </w:rPr>
              <w:t>accreditated</w:t>
            </w:r>
            <w:proofErr w:type="spellEnd"/>
            <w:r w:rsidRPr="001A085B">
              <w:rPr>
                <w:rFonts w:ascii="Arial" w:hAnsi="Arial" w:cs="Arial"/>
                <w:color w:val="000000"/>
              </w:rPr>
              <w:t xml:space="preserve"> laboratory. </w:t>
            </w:r>
          </w:p>
          <w:p w14:paraId="78E8E59A" w14:textId="77777777" w:rsidR="009F5244" w:rsidRPr="001A085B" w:rsidRDefault="009F5244" w:rsidP="009F5244">
            <w:pPr>
              <w:jc w:val="both"/>
              <w:rPr>
                <w:rFonts w:ascii="Arial" w:hAnsi="Arial" w:cs="Arial"/>
                <w:color w:val="000000"/>
              </w:rPr>
            </w:pPr>
          </w:p>
          <w:p w14:paraId="19BD3677" w14:textId="77777777" w:rsidR="009F5244" w:rsidRDefault="009F5244" w:rsidP="009F5244">
            <w:pPr>
              <w:jc w:val="both"/>
              <w:rPr>
                <w:rFonts w:ascii="Arial" w:hAnsi="Arial" w:cs="Arial"/>
              </w:rPr>
            </w:pPr>
            <w:r w:rsidRPr="001A085B">
              <w:rPr>
                <w:rFonts w:ascii="Arial" w:hAnsi="Arial" w:cs="Arial"/>
                <w:color w:val="000000"/>
              </w:rPr>
              <w:t>Proof of AABB laboratory accreditation is required prior to Blanket P.O. award. The Vendor {Bidder} should provide proof of AABB laboratory accreditation with its Quote. If the information is not supplied with the Quote, the State reserves the right to require that the Vendor {Bidder} provide it.  If the Vendor {Bidder} fails to comply with the request within seven (7) business days, the State may deem the Quote non-responsive. Please refer to Section 4.4.2.4 of the Revised Bid Solicitation, as this section has been added to include the aforementioned language.</w:t>
            </w:r>
          </w:p>
          <w:p w14:paraId="4DD9D8E8" w14:textId="1F121154" w:rsidR="00BD5ACD" w:rsidRPr="008B0B0C" w:rsidRDefault="00BD5ACD">
            <w:pPr>
              <w:jc w:val="both"/>
              <w:rPr>
                <w:rFonts w:ascii="Arial" w:hAnsi="Arial" w:cs="Arial"/>
                <w:b/>
                <w:color w:val="000000"/>
              </w:rPr>
            </w:pPr>
          </w:p>
        </w:tc>
      </w:tr>
      <w:tr w:rsidR="00BD5ACD" w14:paraId="54BB962F" w14:textId="77777777" w:rsidTr="00BD5ACD">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25721CCE" w14:textId="40059A38" w:rsidR="00BD5ACD" w:rsidRPr="00920EC5" w:rsidRDefault="00BD5ACD" w:rsidP="00E07D87">
            <w:pPr>
              <w:tabs>
                <w:tab w:val="left" w:pos="0"/>
              </w:tabs>
              <w:autoSpaceDN w:val="0"/>
              <w:jc w:val="center"/>
              <w:rPr>
                <w:rFonts w:ascii="Arial" w:hAnsi="Arial" w:cs="Arial"/>
                <w:b/>
              </w:rPr>
            </w:pPr>
            <w:r>
              <w:rPr>
                <w:rFonts w:ascii="Arial" w:hAnsi="Arial" w:cs="Arial"/>
                <w:b/>
              </w:rPr>
              <w:t>34</w:t>
            </w:r>
          </w:p>
        </w:tc>
        <w:tc>
          <w:tcPr>
            <w:tcW w:w="1890" w:type="dxa"/>
            <w:tcBorders>
              <w:top w:val="single" w:sz="4" w:space="0" w:color="auto"/>
              <w:left w:val="single" w:sz="4" w:space="0" w:color="auto"/>
              <w:bottom w:val="single" w:sz="4" w:space="0" w:color="auto"/>
              <w:right w:val="single" w:sz="4" w:space="0" w:color="auto"/>
            </w:tcBorders>
            <w:vAlign w:val="center"/>
          </w:tcPr>
          <w:p w14:paraId="1F94D120" w14:textId="3C9786E9" w:rsidR="00BD5ACD" w:rsidRDefault="00BD5ACD" w:rsidP="00E07D87">
            <w:pPr>
              <w:tabs>
                <w:tab w:val="left" w:pos="0"/>
              </w:tabs>
              <w:overflowPunct w:val="0"/>
              <w:autoSpaceDE w:val="0"/>
              <w:autoSpaceDN w:val="0"/>
              <w:adjustRightInd w:val="0"/>
              <w:jc w:val="center"/>
              <w:rPr>
                <w:rFonts w:ascii="Arial" w:hAnsi="Arial" w:cs="Arial"/>
                <w:b/>
              </w:rPr>
            </w:pPr>
            <w:r>
              <w:rPr>
                <w:rFonts w:ascii="Arial" w:hAnsi="Arial" w:cs="Arial"/>
                <w:b/>
              </w:rPr>
              <w:t>3.22</w:t>
            </w:r>
          </w:p>
          <w:p w14:paraId="7DC2735D" w14:textId="5334EBF3" w:rsidR="00BD5ACD" w:rsidRPr="00920EC5" w:rsidRDefault="00BD5ACD" w:rsidP="00E07D87">
            <w:pPr>
              <w:tabs>
                <w:tab w:val="left" w:pos="0"/>
              </w:tabs>
              <w:overflowPunct w:val="0"/>
              <w:autoSpaceDE w:val="0"/>
              <w:autoSpaceDN w:val="0"/>
              <w:adjustRightInd w:val="0"/>
              <w:jc w:val="center"/>
              <w:rPr>
                <w:rFonts w:ascii="Arial" w:hAnsi="Arial" w:cs="Arial"/>
                <w:b/>
              </w:rPr>
            </w:pPr>
            <w:r>
              <w:rPr>
                <w:rFonts w:ascii="Arial" w:hAnsi="Arial" w:cs="Arial"/>
                <w:b/>
              </w:rPr>
              <w:t>Monthly Reporting</w:t>
            </w:r>
          </w:p>
        </w:tc>
        <w:tc>
          <w:tcPr>
            <w:tcW w:w="8015" w:type="dxa"/>
            <w:tcBorders>
              <w:top w:val="single" w:sz="4" w:space="0" w:color="auto"/>
              <w:left w:val="single" w:sz="4" w:space="0" w:color="auto"/>
              <w:bottom w:val="single" w:sz="4" w:space="0" w:color="auto"/>
              <w:right w:val="single" w:sz="4" w:space="0" w:color="auto"/>
            </w:tcBorders>
            <w:shd w:val="clear" w:color="auto" w:fill="auto"/>
          </w:tcPr>
          <w:p w14:paraId="250530F4" w14:textId="77777777" w:rsidR="00BD5ACD" w:rsidRDefault="00BD5ACD" w:rsidP="00E07D87">
            <w:pPr>
              <w:jc w:val="both"/>
              <w:rPr>
                <w:rFonts w:ascii="Arial" w:hAnsi="Arial" w:cs="Arial"/>
                <w:b/>
                <w:color w:val="000000"/>
              </w:rPr>
            </w:pPr>
            <w:r w:rsidRPr="00C01CB6">
              <w:rPr>
                <w:rFonts w:ascii="Arial" w:hAnsi="Arial" w:cs="Arial"/>
                <w:b/>
                <w:color w:val="000000"/>
              </w:rPr>
              <w:t>Regarding 3.22.B Monthly Reporting on page 24: It is not industry practice or a requirement for accreditation to collect social security numbers. Would DFS be willing to omit the Social Security Number requirement? Please note that because the social security card does not contain a photograph it is not considered an identification document and therefore not a verifiable means of identification during specimen collections. Also use of social security cards creates privacy issues.</w:t>
            </w:r>
          </w:p>
          <w:p w14:paraId="2E592EA5" w14:textId="0676ECC2" w:rsidR="00BD5ACD" w:rsidRDefault="00BD5ACD" w:rsidP="00E07D87">
            <w:pPr>
              <w:jc w:val="both"/>
              <w:rPr>
                <w:rFonts w:ascii="Arial" w:hAnsi="Arial" w:cs="Arial"/>
                <w:b/>
                <w:color w:val="000000"/>
              </w:rPr>
            </w:pPr>
          </w:p>
          <w:p w14:paraId="1B658F11" w14:textId="69D9E044" w:rsidR="00BD5ACD" w:rsidRPr="00461C31" w:rsidRDefault="00BD5ACD" w:rsidP="00E07D87">
            <w:pPr>
              <w:jc w:val="both"/>
              <w:rPr>
                <w:rFonts w:ascii="Arial" w:hAnsi="Arial" w:cs="Arial"/>
                <w:color w:val="000000"/>
              </w:rPr>
            </w:pPr>
            <w:r>
              <w:rPr>
                <w:rFonts w:ascii="Arial" w:hAnsi="Arial" w:cs="Arial"/>
                <w:color w:val="000000"/>
              </w:rPr>
              <w:t>The State has revised this requirement. Please see</w:t>
            </w:r>
            <w:r w:rsidR="004F2739">
              <w:rPr>
                <w:rFonts w:ascii="Arial" w:hAnsi="Arial" w:cs="Arial"/>
                <w:color w:val="000000"/>
              </w:rPr>
              <w:t xml:space="preserve"> Section 3.22 </w:t>
            </w:r>
            <w:r w:rsidR="009F5244">
              <w:rPr>
                <w:rFonts w:ascii="Arial" w:hAnsi="Arial" w:cs="Arial"/>
                <w:color w:val="000000"/>
              </w:rPr>
              <w:t xml:space="preserve">of the Revised Bid Solicitation. </w:t>
            </w:r>
          </w:p>
          <w:p w14:paraId="16BFBCD3" w14:textId="372BC3D9" w:rsidR="00BD5ACD" w:rsidRPr="00C01CB6" w:rsidRDefault="00BD5ACD" w:rsidP="00E07D87">
            <w:pPr>
              <w:jc w:val="both"/>
              <w:rPr>
                <w:rFonts w:ascii="Arial" w:hAnsi="Arial" w:cs="Arial"/>
                <w:b/>
                <w:color w:val="000000"/>
              </w:rPr>
            </w:pPr>
          </w:p>
        </w:tc>
      </w:tr>
      <w:tr w:rsidR="00BD5ACD" w14:paraId="6779C87A" w14:textId="77777777" w:rsidTr="00BD5ACD">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3B7D775F" w14:textId="2B277192" w:rsidR="00BD5ACD" w:rsidRPr="006E7FD4" w:rsidRDefault="00BD5ACD" w:rsidP="00E07D87">
            <w:pPr>
              <w:tabs>
                <w:tab w:val="left" w:pos="0"/>
              </w:tabs>
              <w:autoSpaceDN w:val="0"/>
              <w:jc w:val="center"/>
              <w:rPr>
                <w:rFonts w:ascii="Arial" w:hAnsi="Arial" w:cs="Arial"/>
                <w:b/>
              </w:rPr>
            </w:pPr>
            <w:r w:rsidRPr="006E7FD4">
              <w:rPr>
                <w:rFonts w:ascii="Arial" w:hAnsi="Arial" w:cs="Arial"/>
                <w:b/>
              </w:rPr>
              <w:t>35</w:t>
            </w:r>
          </w:p>
        </w:tc>
        <w:tc>
          <w:tcPr>
            <w:tcW w:w="1890" w:type="dxa"/>
            <w:tcBorders>
              <w:top w:val="single" w:sz="4" w:space="0" w:color="auto"/>
              <w:left w:val="single" w:sz="4" w:space="0" w:color="auto"/>
              <w:bottom w:val="single" w:sz="4" w:space="0" w:color="auto"/>
              <w:right w:val="single" w:sz="4" w:space="0" w:color="auto"/>
            </w:tcBorders>
            <w:vAlign w:val="center"/>
          </w:tcPr>
          <w:p w14:paraId="304CB134" w14:textId="77777777" w:rsidR="00BD5ACD" w:rsidRPr="006E7FD4" w:rsidRDefault="00BD5ACD" w:rsidP="00E07D87">
            <w:pPr>
              <w:tabs>
                <w:tab w:val="left" w:pos="0"/>
              </w:tabs>
              <w:overflowPunct w:val="0"/>
              <w:autoSpaceDE w:val="0"/>
              <w:autoSpaceDN w:val="0"/>
              <w:adjustRightInd w:val="0"/>
              <w:jc w:val="center"/>
              <w:rPr>
                <w:rFonts w:ascii="Arial" w:hAnsi="Arial" w:cs="Arial"/>
                <w:b/>
              </w:rPr>
            </w:pPr>
            <w:r w:rsidRPr="006E7FD4">
              <w:rPr>
                <w:rFonts w:ascii="Arial" w:hAnsi="Arial" w:cs="Arial"/>
                <w:b/>
              </w:rPr>
              <w:t>3.23</w:t>
            </w:r>
          </w:p>
          <w:p w14:paraId="78268186" w14:textId="6CE0C14E" w:rsidR="00BD5ACD" w:rsidRPr="006E7FD4" w:rsidRDefault="00BD5ACD" w:rsidP="00E07D87">
            <w:pPr>
              <w:tabs>
                <w:tab w:val="left" w:pos="0"/>
              </w:tabs>
              <w:overflowPunct w:val="0"/>
              <w:autoSpaceDE w:val="0"/>
              <w:autoSpaceDN w:val="0"/>
              <w:adjustRightInd w:val="0"/>
              <w:jc w:val="center"/>
              <w:rPr>
                <w:rFonts w:ascii="Arial" w:hAnsi="Arial" w:cs="Arial"/>
                <w:b/>
              </w:rPr>
            </w:pPr>
            <w:r w:rsidRPr="006E7FD4">
              <w:rPr>
                <w:rFonts w:ascii="Arial" w:hAnsi="Arial" w:cs="Arial"/>
                <w:b/>
              </w:rPr>
              <w:t>Additional Vendor {Contractor} Requirements</w:t>
            </w:r>
          </w:p>
        </w:tc>
        <w:tc>
          <w:tcPr>
            <w:tcW w:w="8015" w:type="dxa"/>
            <w:tcBorders>
              <w:top w:val="single" w:sz="4" w:space="0" w:color="auto"/>
              <w:left w:val="single" w:sz="4" w:space="0" w:color="auto"/>
              <w:bottom w:val="single" w:sz="4" w:space="0" w:color="auto"/>
              <w:right w:val="single" w:sz="4" w:space="0" w:color="auto"/>
            </w:tcBorders>
            <w:shd w:val="clear" w:color="auto" w:fill="auto"/>
          </w:tcPr>
          <w:p w14:paraId="14B2173A" w14:textId="667D75EE" w:rsidR="00BD5ACD" w:rsidRPr="006E7FD4" w:rsidRDefault="00BD5ACD" w:rsidP="00E07D87">
            <w:pPr>
              <w:jc w:val="both"/>
              <w:rPr>
                <w:rFonts w:ascii="Arial" w:hAnsi="Arial" w:cs="Arial"/>
                <w:b/>
                <w:color w:val="000000"/>
              </w:rPr>
            </w:pPr>
            <w:r w:rsidRPr="006E7FD4">
              <w:rPr>
                <w:rFonts w:ascii="Arial" w:hAnsi="Arial" w:cs="Arial"/>
                <w:b/>
                <w:color w:val="000000"/>
              </w:rPr>
              <w:t>Section 3.23 Additional Vendor {Contractor Requirements} subsection C on page 25 reads as follows: Complying with the State</w:t>
            </w:r>
            <w:r>
              <w:rPr>
                <w:rFonts w:ascii="Arial" w:hAnsi="Arial" w:cs="Arial"/>
                <w:b/>
                <w:color w:val="000000"/>
              </w:rPr>
              <w:t>’</w:t>
            </w:r>
            <w:r w:rsidRPr="006E7FD4">
              <w:rPr>
                <w:rFonts w:ascii="Arial" w:hAnsi="Arial" w:cs="Arial"/>
                <w:b/>
                <w:color w:val="000000"/>
              </w:rPr>
              <w:t>s business model and configure its business practices and system(s), as well as system file requirements to meet the State</w:t>
            </w:r>
            <w:r>
              <w:rPr>
                <w:rFonts w:ascii="Arial" w:hAnsi="Arial" w:cs="Arial"/>
                <w:b/>
                <w:color w:val="000000"/>
              </w:rPr>
              <w:t>’</w:t>
            </w:r>
            <w:r w:rsidRPr="006E7FD4">
              <w:rPr>
                <w:rFonts w:ascii="Arial" w:hAnsi="Arial" w:cs="Arial"/>
                <w:b/>
                <w:color w:val="000000"/>
              </w:rPr>
              <w:t>s requirements at no additional cost to the State. Regarding C. above, some aspects of our business model are dictated by our accreditation standards and others are modeled on business practices that are governed by law. Please provide examples of the State</w:t>
            </w:r>
            <w:r>
              <w:rPr>
                <w:rFonts w:ascii="Arial" w:hAnsi="Arial" w:cs="Arial"/>
                <w:b/>
                <w:color w:val="000000"/>
              </w:rPr>
              <w:t>’</w:t>
            </w:r>
            <w:r w:rsidRPr="006E7FD4">
              <w:rPr>
                <w:rFonts w:ascii="Arial" w:hAnsi="Arial" w:cs="Arial"/>
                <w:b/>
                <w:color w:val="000000"/>
              </w:rPr>
              <w:t>s business model and systems the service provider may have to adopt.</w:t>
            </w:r>
          </w:p>
          <w:p w14:paraId="0F31D248" w14:textId="4D8560E5" w:rsidR="00BD5ACD" w:rsidRPr="006E7FD4" w:rsidRDefault="00BD5ACD" w:rsidP="00E07D87">
            <w:pPr>
              <w:jc w:val="both"/>
              <w:rPr>
                <w:rFonts w:ascii="Arial" w:hAnsi="Arial" w:cs="Arial"/>
                <w:color w:val="000000"/>
              </w:rPr>
            </w:pPr>
          </w:p>
          <w:p w14:paraId="17271040" w14:textId="168A53A4" w:rsidR="00BD5ACD" w:rsidRDefault="00BD5ACD" w:rsidP="00E07D87">
            <w:pPr>
              <w:jc w:val="both"/>
              <w:rPr>
                <w:rFonts w:ascii="Arial" w:hAnsi="Arial" w:cs="Arial"/>
                <w:color w:val="000000"/>
              </w:rPr>
            </w:pPr>
            <w:r>
              <w:rPr>
                <w:rFonts w:ascii="Arial" w:hAnsi="Arial" w:cs="Arial"/>
                <w:color w:val="000000"/>
              </w:rPr>
              <w:t>I</w:t>
            </w:r>
            <w:r w:rsidRPr="006E7FD4">
              <w:rPr>
                <w:rFonts w:ascii="Arial" w:hAnsi="Arial" w:cs="Arial"/>
                <w:color w:val="000000"/>
              </w:rPr>
              <w:t xml:space="preserve">f </w:t>
            </w:r>
            <w:r>
              <w:rPr>
                <w:rFonts w:ascii="Arial" w:hAnsi="Arial" w:cs="Arial"/>
                <w:color w:val="000000"/>
              </w:rPr>
              <w:t xml:space="preserve">the State’s </w:t>
            </w:r>
            <w:r w:rsidRPr="006E7FD4">
              <w:rPr>
                <w:rFonts w:ascii="Arial" w:hAnsi="Arial" w:cs="Arial"/>
                <w:color w:val="000000"/>
              </w:rPr>
              <w:t>business process changes th</w:t>
            </w:r>
            <w:r w:rsidR="00B34A74">
              <w:rPr>
                <w:rFonts w:ascii="Arial" w:hAnsi="Arial" w:cs="Arial"/>
                <w:color w:val="000000"/>
              </w:rPr>
              <w:t>e</w:t>
            </w:r>
            <w:r w:rsidRPr="006E7FD4">
              <w:rPr>
                <w:rFonts w:ascii="Arial" w:hAnsi="Arial" w:cs="Arial"/>
                <w:color w:val="000000"/>
              </w:rPr>
              <w:t>n the</w:t>
            </w:r>
            <w:r>
              <w:rPr>
                <w:rFonts w:ascii="Arial" w:hAnsi="Arial" w:cs="Arial"/>
                <w:color w:val="000000"/>
              </w:rPr>
              <w:t xml:space="preserve"> Vendor {Contractor} </w:t>
            </w:r>
            <w:r w:rsidRPr="006E7FD4">
              <w:rPr>
                <w:rFonts w:ascii="Arial" w:hAnsi="Arial" w:cs="Arial"/>
                <w:color w:val="000000"/>
              </w:rPr>
              <w:t>will need to change</w:t>
            </w:r>
            <w:r>
              <w:rPr>
                <w:rFonts w:ascii="Arial" w:hAnsi="Arial" w:cs="Arial"/>
                <w:color w:val="000000"/>
              </w:rPr>
              <w:t xml:space="preserve"> to accommodate the State</w:t>
            </w:r>
            <w:r w:rsidRPr="006E7FD4">
              <w:rPr>
                <w:rFonts w:ascii="Arial" w:hAnsi="Arial" w:cs="Arial"/>
                <w:color w:val="000000"/>
              </w:rPr>
              <w:t xml:space="preserve">. </w:t>
            </w:r>
            <w:r>
              <w:rPr>
                <w:rFonts w:ascii="Arial" w:hAnsi="Arial" w:cs="Arial"/>
                <w:color w:val="000000"/>
              </w:rPr>
              <w:t>Examples include: I</w:t>
            </w:r>
            <w:r w:rsidRPr="006E7FD4">
              <w:rPr>
                <w:rFonts w:ascii="Arial" w:hAnsi="Arial" w:cs="Arial"/>
                <w:color w:val="000000"/>
              </w:rPr>
              <w:t xml:space="preserve">f the file format for data transfer changes because </w:t>
            </w:r>
            <w:r>
              <w:rPr>
                <w:rFonts w:ascii="Arial" w:hAnsi="Arial" w:cs="Arial"/>
                <w:color w:val="000000"/>
              </w:rPr>
              <w:t xml:space="preserve">the State has a change in the Maintenance and Operation </w:t>
            </w:r>
            <w:r w:rsidRPr="006E7FD4">
              <w:rPr>
                <w:rFonts w:ascii="Arial" w:hAnsi="Arial" w:cs="Arial"/>
                <w:color w:val="000000"/>
              </w:rPr>
              <w:t>vendor than the</w:t>
            </w:r>
            <w:r>
              <w:rPr>
                <w:rFonts w:ascii="Arial" w:hAnsi="Arial" w:cs="Arial"/>
                <w:color w:val="000000"/>
              </w:rPr>
              <w:t xml:space="preserve"> Vendor {Contractor}</w:t>
            </w:r>
            <w:r w:rsidRPr="006E7FD4">
              <w:rPr>
                <w:rFonts w:ascii="Arial" w:hAnsi="Arial" w:cs="Arial"/>
                <w:color w:val="000000"/>
              </w:rPr>
              <w:t xml:space="preserve"> would need to change </w:t>
            </w:r>
            <w:r>
              <w:rPr>
                <w:rFonts w:ascii="Arial" w:hAnsi="Arial" w:cs="Arial"/>
                <w:color w:val="000000"/>
              </w:rPr>
              <w:t>its</w:t>
            </w:r>
            <w:r w:rsidRPr="006E7FD4">
              <w:rPr>
                <w:rFonts w:ascii="Arial" w:hAnsi="Arial" w:cs="Arial"/>
                <w:color w:val="000000"/>
              </w:rPr>
              <w:t xml:space="preserve"> file format of the interface file</w:t>
            </w:r>
            <w:r>
              <w:rPr>
                <w:rFonts w:ascii="Arial" w:hAnsi="Arial" w:cs="Arial"/>
                <w:color w:val="000000"/>
              </w:rPr>
              <w:t>, and i</w:t>
            </w:r>
            <w:r w:rsidRPr="006E7FD4">
              <w:rPr>
                <w:rFonts w:ascii="Arial" w:hAnsi="Arial" w:cs="Arial"/>
                <w:color w:val="000000"/>
              </w:rPr>
              <w:t xml:space="preserve">f a federal regulation, </w:t>
            </w:r>
            <w:r w:rsidR="009F5244">
              <w:rPr>
                <w:rFonts w:ascii="Arial" w:hAnsi="Arial" w:cs="Arial"/>
                <w:color w:val="000000"/>
              </w:rPr>
              <w:t>S</w:t>
            </w:r>
            <w:r w:rsidRPr="006E7FD4">
              <w:rPr>
                <w:rFonts w:ascii="Arial" w:hAnsi="Arial" w:cs="Arial"/>
                <w:color w:val="000000"/>
              </w:rPr>
              <w:t>tate law, court ru</w:t>
            </w:r>
            <w:r w:rsidR="009F5244">
              <w:rPr>
                <w:rFonts w:ascii="Arial" w:hAnsi="Arial" w:cs="Arial"/>
                <w:color w:val="000000"/>
              </w:rPr>
              <w:t>ling,</w:t>
            </w:r>
            <w:r w:rsidRPr="006E7FD4">
              <w:rPr>
                <w:rFonts w:ascii="Arial" w:hAnsi="Arial" w:cs="Arial"/>
                <w:color w:val="000000"/>
              </w:rPr>
              <w:t xml:space="preserve"> etc. changes and </w:t>
            </w:r>
            <w:r>
              <w:rPr>
                <w:rFonts w:ascii="Arial" w:hAnsi="Arial" w:cs="Arial"/>
                <w:color w:val="000000"/>
              </w:rPr>
              <w:t>the State</w:t>
            </w:r>
            <w:r w:rsidRPr="006E7FD4">
              <w:rPr>
                <w:rFonts w:ascii="Arial" w:hAnsi="Arial" w:cs="Arial"/>
                <w:color w:val="000000"/>
              </w:rPr>
              <w:t xml:space="preserve"> </w:t>
            </w:r>
            <w:r>
              <w:rPr>
                <w:rFonts w:ascii="Arial" w:hAnsi="Arial" w:cs="Arial"/>
                <w:color w:val="000000"/>
              </w:rPr>
              <w:t>has</w:t>
            </w:r>
            <w:r w:rsidRPr="006E7FD4">
              <w:rPr>
                <w:rFonts w:ascii="Arial" w:hAnsi="Arial" w:cs="Arial"/>
                <w:color w:val="000000"/>
              </w:rPr>
              <w:t xml:space="preserve"> to change </w:t>
            </w:r>
            <w:r>
              <w:rPr>
                <w:rFonts w:ascii="Arial" w:hAnsi="Arial" w:cs="Arial"/>
                <w:color w:val="000000"/>
              </w:rPr>
              <w:t>the</w:t>
            </w:r>
            <w:r w:rsidRPr="006E7FD4">
              <w:rPr>
                <w:rFonts w:ascii="Arial" w:hAnsi="Arial" w:cs="Arial"/>
                <w:color w:val="000000"/>
              </w:rPr>
              <w:t xml:space="preserve"> business process than the</w:t>
            </w:r>
            <w:r>
              <w:rPr>
                <w:rFonts w:ascii="Arial" w:hAnsi="Arial" w:cs="Arial"/>
                <w:color w:val="000000"/>
              </w:rPr>
              <w:t xml:space="preserve"> Vendor {Contractor}</w:t>
            </w:r>
            <w:r w:rsidRPr="006E7FD4">
              <w:rPr>
                <w:rFonts w:ascii="Arial" w:hAnsi="Arial" w:cs="Arial"/>
                <w:color w:val="000000"/>
              </w:rPr>
              <w:t xml:space="preserve"> </w:t>
            </w:r>
            <w:r w:rsidR="00B34A74">
              <w:rPr>
                <w:rFonts w:ascii="Arial" w:hAnsi="Arial" w:cs="Arial"/>
                <w:color w:val="000000"/>
              </w:rPr>
              <w:t>shall</w:t>
            </w:r>
            <w:r>
              <w:rPr>
                <w:rFonts w:ascii="Arial" w:hAnsi="Arial" w:cs="Arial"/>
                <w:color w:val="000000"/>
              </w:rPr>
              <w:t xml:space="preserve"> also</w:t>
            </w:r>
            <w:r w:rsidRPr="006E7FD4">
              <w:rPr>
                <w:rFonts w:ascii="Arial" w:hAnsi="Arial" w:cs="Arial"/>
                <w:color w:val="000000"/>
              </w:rPr>
              <w:t xml:space="preserve"> adapt to </w:t>
            </w:r>
            <w:r>
              <w:rPr>
                <w:rFonts w:ascii="Arial" w:hAnsi="Arial" w:cs="Arial"/>
                <w:color w:val="000000"/>
              </w:rPr>
              <w:t>the change</w:t>
            </w:r>
            <w:r w:rsidRPr="006E7FD4">
              <w:rPr>
                <w:rFonts w:ascii="Arial" w:hAnsi="Arial" w:cs="Arial"/>
                <w:color w:val="000000"/>
              </w:rPr>
              <w:t xml:space="preserve"> if needed. </w:t>
            </w:r>
          </w:p>
          <w:p w14:paraId="7822BB56" w14:textId="06F59A24" w:rsidR="00BD5ACD" w:rsidRPr="006E7FD4" w:rsidRDefault="00BD5ACD" w:rsidP="00E07D87">
            <w:pPr>
              <w:jc w:val="both"/>
              <w:rPr>
                <w:rFonts w:ascii="Arial" w:hAnsi="Arial" w:cs="Arial"/>
                <w:b/>
                <w:color w:val="000000"/>
              </w:rPr>
            </w:pPr>
          </w:p>
        </w:tc>
      </w:tr>
      <w:tr w:rsidR="00BD5ACD" w14:paraId="4A7B2E92" w14:textId="77777777" w:rsidTr="00BD5ACD">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41A79CB5" w14:textId="01846FFD" w:rsidR="00BD5ACD" w:rsidRPr="0046770F" w:rsidRDefault="00BD5ACD" w:rsidP="00C01CB6">
            <w:pPr>
              <w:tabs>
                <w:tab w:val="left" w:pos="0"/>
              </w:tabs>
              <w:autoSpaceDN w:val="0"/>
              <w:jc w:val="center"/>
              <w:rPr>
                <w:rFonts w:ascii="Arial" w:hAnsi="Arial" w:cs="Arial"/>
                <w:b/>
              </w:rPr>
            </w:pPr>
            <w:r w:rsidRPr="0046770F">
              <w:rPr>
                <w:rFonts w:ascii="Arial" w:hAnsi="Arial" w:cs="Arial"/>
                <w:b/>
              </w:rPr>
              <w:t>36</w:t>
            </w:r>
          </w:p>
        </w:tc>
        <w:tc>
          <w:tcPr>
            <w:tcW w:w="1890" w:type="dxa"/>
            <w:tcBorders>
              <w:top w:val="single" w:sz="4" w:space="0" w:color="auto"/>
              <w:left w:val="single" w:sz="4" w:space="0" w:color="auto"/>
              <w:bottom w:val="single" w:sz="4" w:space="0" w:color="auto"/>
              <w:right w:val="single" w:sz="4" w:space="0" w:color="auto"/>
            </w:tcBorders>
            <w:vAlign w:val="center"/>
          </w:tcPr>
          <w:p w14:paraId="7F16E936" w14:textId="77777777" w:rsidR="00BD5ACD" w:rsidRPr="006E7FD4" w:rsidRDefault="00BD5ACD" w:rsidP="00B3023D">
            <w:pPr>
              <w:tabs>
                <w:tab w:val="left" w:pos="0"/>
              </w:tabs>
              <w:overflowPunct w:val="0"/>
              <w:autoSpaceDE w:val="0"/>
              <w:autoSpaceDN w:val="0"/>
              <w:adjustRightInd w:val="0"/>
              <w:jc w:val="center"/>
              <w:rPr>
                <w:rFonts w:ascii="Arial" w:hAnsi="Arial" w:cs="Arial"/>
                <w:b/>
              </w:rPr>
            </w:pPr>
            <w:r w:rsidRPr="006E7FD4">
              <w:rPr>
                <w:rFonts w:ascii="Arial" w:hAnsi="Arial" w:cs="Arial"/>
                <w:b/>
              </w:rPr>
              <w:t>3.23</w:t>
            </w:r>
          </w:p>
          <w:p w14:paraId="62E63691" w14:textId="2CFDADD6" w:rsidR="00BD5ACD" w:rsidRPr="006E7FD4" w:rsidRDefault="00BD5ACD" w:rsidP="00B3023D">
            <w:pPr>
              <w:tabs>
                <w:tab w:val="left" w:pos="0"/>
              </w:tabs>
              <w:overflowPunct w:val="0"/>
              <w:autoSpaceDE w:val="0"/>
              <w:autoSpaceDN w:val="0"/>
              <w:adjustRightInd w:val="0"/>
              <w:jc w:val="center"/>
              <w:rPr>
                <w:rFonts w:ascii="Arial" w:hAnsi="Arial" w:cs="Arial"/>
                <w:b/>
              </w:rPr>
            </w:pPr>
            <w:r w:rsidRPr="006E7FD4">
              <w:rPr>
                <w:rFonts w:ascii="Arial" w:hAnsi="Arial" w:cs="Arial"/>
                <w:b/>
              </w:rPr>
              <w:t>Additional Vendor {Contractor} Requirements</w:t>
            </w:r>
          </w:p>
        </w:tc>
        <w:tc>
          <w:tcPr>
            <w:tcW w:w="8015" w:type="dxa"/>
            <w:tcBorders>
              <w:top w:val="single" w:sz="4" w:space="0" w:color="auto"/>
              <w:left w:val="single" w:sz="4" w:space="0" w:color="auto"/>
              <w:bottom w:val="single" w:sz="4" w:space="0" w:color="auto"/>
              <w:right w:val="single" w:sz="4" w:space="0" w:color="auto"/>
            </w:tcBorders>
            <w:shd w:val="clear" w:color="auto" w:fill="auto"/>
          </w:tcPr>
          <w:p w14:paraId="75D1FFD7" w14:textId="41F9DEBF" w:rsidR="00BD5ACD" w:rsidRPr="006E7FD4" w:rsidRDefault="00BD5ACD" w:rsidP="00C01CB6">
            <w:pPr>
              <w:jc w:val="both"/>
              <w:rPr>
                <w:rFonts w:ascii="Arial" w:hAnsi="Arial" w:cs="Arial"/>
                <w:b/>
                <w:color w:val="000000"/>
              </w:rPr>
            </w:pPr>
            <w:r w:rsidRPr="006E7FD4">
              <w:rPr>
                <w:rFonts w:ascii="Arial" w:hAnsi="Arial" w:cs="Arial"/>
                <w:b/>
                <w:color w:val="000000"/>
              </w:rPr>
              <w:t xml:space="preserve">Section 3.23 Additional Vendor {Contractor Requirements} subsection A on page 25 reads as </w:t>
            </w:r>
            <w:proofErr w:type="spellStart"/>
            <w:proofErr w:type="gramStart"/>
            <w:r w:rsidRPr="006E7FD4">
              <w:rPr>
                <w:rFonts w:ascii="Arial" w:hAnsi="Arial" w:cs="Arial"/>
                <w:b/>
                <w:color w:val="000000"/>
              </w:rPr>
              <w:t>follows:The</w:t>
            </w:r>
            <w:proofErr w:type="spellEnd"/>
            <w:proofErr w:type="gramEnd"/>
            <w:r w:rsidRPr="006E7FD4">
              <w:rPr>
                <w:rFonts w:ascii="Arial" w:hAnsi="Arial" w:cs="Arial"/>
                <w:b/>
                <w:color w:val="000000"/>
              </w:rPr>
              <w:t xml:space="preserve"> Vendor {Contractor} shall be responsible for: Providing access to the State for plans, scripts, scenarios, and test results used to test the services; Please list and describe the plans, scripts, scenarios, and test results used to test the services the State will need to access as listed in A. above. </w:t>
            </w:r>
          </w:p>
          <w:p w14:paraId="014B04EA" w14:textId="360836E9" w:rsidR="00BD5ACD" w:rsidRPr="006E7FD4" w:rsidRDefault="00BD5ACD" w:rsidP="00C01CB6">
            <w:pPr>
              <w:jc w:val="both"/>
              <w:rPr>
                <w:rFonts w:ascii="Arial" w:hAnsi="Arial" w:cs="Arial"/>
                <w:b/>
                <w:color w:val="000000"/>
              </w:rPr>
            </w:pPr>
          </w:p>
          <w:p w14:paraId="742F616F" w14:textId="39201C0F" w:rsidR="00BD5ACD" w:rsidRPr="006E7FD4" w:rsidRDefault="00BD5ACD" w:rsidP="00C01CB6">
            <w:pPr>
              <w:jc w:val="both"/>
              <w:rPr>
                <w:rFonts w:ascii="Arial" w:hAnsi="Arial" w:cs="Arial"/>
                <w:color w:val="000000"/>
              </w:rPr>
            </w:pPr>
            <w:r>
              <w:rPr>
                <w:rFonts w:ascii="Arial" w:hAnsi="Arial" w:cs="Arial"/>
                <w:color w:val="000000"/>
              </w:rPr>
              <w:t xml:space="preserve">The Vendor {Contractor} must provide the State access to the Vendor’s {Contractor’s} business processes. The specific plans, scripts, scenarios, and test results used to test the services are specific to the Vendor {Contractor}, so the State is not able to answer this question as posed. </w:t>
            </w:r>
          </w:p>
          <w:p w14:paraId="223E48CA" w14:textId="0B22B296" w:rsidR="00BD5ACD" w:rsidRPr="006E7FD4" w:rsidRDefault="00BD5ACD" w:rsidP="00C01CB6">
            <w:pPr>
              <w:jc w:val="both"/>
              <w:rPr>
                <w:rFonts w:ascii="Arial" w:hAnsi="Arial" w:cs="Arial"/>
                <w:color w:val="000000"/>
              </w:rPr>
            </w:pPr>
          </w:p>
        </w:tc>
      </w:tr>
      <w:tr w:rsidR="00BD5ACD" w14:paraId="54532B19" w14:textId="77777777" w:rsidTr="00BD5ACD">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72B671ED" w14:textId="03639830" w:rsidR="00BD5ACD" w:rsidRPr="0046770F" w:rsidRDefault="00BD5ACD" w:rsidP="00B3023D">
            <w:pPr>
              <w:tabs>
                <w:tab w:val="left" w:pos="0"/>
              </w:tabs>
              <w:autoSpaceDN w:val="0"/>
              <w:jc w:val="center"/>
              <w:rPr>
                <w:rFonts w:ascii="Arial" w:hAnsi="Arial" w:cs="Arial"/>
                <w:b/>
              </w:rPr>
            </w:pPr>
            <w:r w:rsidRPr="0046770F">
              <w:rPr>
                <w:rFonts w:ascii="Arial" w:hAnsi="Arial" w:cs="Arial"/>
                <w:b/>
              </w:rPr>
              <w:t>37</w:t>
            </w:r>
          </w:p>
        </w:tc>
        <w:tc>
          <w:tcPr>
            <w:tcW w:w="1890" w:type="dxa"/>
            <w:tcBorders>
              <w:top w:val="single" w:sz="4" w:space="0" w:color="auto"/>
              <w:left w:val="single" w:sz="4" w:space="0" w:color="auto"/>
              <w:bottom w:val="single" w:sz="4" w:space="0" w:color="auto"/>
              <w:right w:val="single" w:sz="4" w:space="0" w:color="auto"/>
            </w:tcBorders>
            <w:vAlign w:val="center"/>
          </w:tcPr>
          <w:p w14:paraId="404B4101" w14:textId="77777777" w:rsidR="00BD5ACD" w:rsidRPr="0046770F" w:rsidRDefault="00BD5ACD" w:rsidP="00B3023D">
            <w:pPr>
              <w:tabs>
                <w:tab w:val="left" w:pos="0"/>
              </w:tabs>
              <w:overflowPunct w:val="0"/>
              <w:autoSpaceDE w:val="0"/>
              <w:autoSpaceDN w:val="0"/>
              <w:adjustRightInd w:val="0"/>
              <w:jc w:val="center"/>
              <w:rPr>
                <w:rFonts w:ascii="Arial" w:hAnsi="Arial" w:cs="Arial"/>
                <w:b/>
              </w:rPr>
            </w:pPr>
            <w:r w:rsidRPr="0046770F">
              <w:rPr>
                <w:rFonts w:ascii="Arial" w:hAnsi="Arial" w:cs="Arial"/>
                <w:b/>
              </w:rPr>
              <w:t>3.26</w:t>
            </w:r>
          </w:p>
          <w:p w14:paraId="5F8C9AD5" w14:textId="2209ABAA" w:rsidR="00BD5ACD" w:rsidRPr="0046770F" w:rsidRDefault="00BD5ACD" w:rsidP="00B3023D">
            <w:pPr>
              <w:tabs>
                <w:tab w:val="left" w:pos="0"/>
              </w:tabs>
              <w:overflowPunct w:val="0"/>
              <w:autoSpaceDE w:val="0"/>
              <w:autoSpaceDN w:val="0"/>
              <w:adjustRightInd w:val="0"/>
              <w:jc w:val="center"/>
              <w:rPr>
                <w:rFonts w:ascii="Arial" w:hAnsi="Arial" w:cs="Arial"/>
                <w:b/>
              </w:rPr>
            </w:pPr>
            <w:r w:rsidRPr="0046770F">
              <w:rPr>
                <w:rFonts w:ascii="Arial" w:hAnsi="Arial" w:cs="Arial"/>
                <w:b/>
              </w:rPr>
              <w:t>Contingency Plan</w:t>
            </w:r>
          </w:p>
        </w:tc>
        <w:tc>
          <w:tcPr>
            <w:tcW w:w="8015" w:type="dxa"/>
            <w:tcBorders>
              <w:top w:val="single" w:sz="4" w:space="0" w:color="auto"/>
              <w:left w:val="single" w:sz="4" w:space="0" w:color="auto"/>
              <w:bottom w:val="single" w:sz="4" w:space="0" w:color="auto"/>
              <w:right w:val="single" w:sz="4" w:space="0" w:color="auto"/>
            </w:tcBorders>
            <w:shd w:val="clear" w:color="auto" w:fill="auto"/>
          </w:tcPr>
          <w:p w14:paraId="680B6C9A" w14:textId="77777777" w:rsidR="00BD5ACD" w:rsidRPr="0046770F" w:rsidRDefault="00BD5ACD" w:rsidP="00B3023D">
            <w:pPr>
              <w:jc w:val="both"/>
              <w:rPr>
                <w:rFonts w:ascii="Arial" w:hAnsi="Arial" w:cs="Arial"/>
                <w:b/>
                <w:color w:val="000000"/>
              </w:rPr>
            </w:pPr>
            <w:r w:rsidRPr="0046770F">
              <w:rPr>
                <w:rFonts w:ascii="Arial" w:hAnsi="Arial" w:cs="Arial"/>
                <w:b/>
                <w:color w:val="000000"/>
              </w:rPr>
              <w:t xml:space="preserve">Please confirm if a potential bidder should submit the Security Plan, Disaster Recovery Plan, and Backup Plan with the response to this Bid Solicitation. In this section, it states within 15 calendar days of Blanket P.O. award, but it was not clear under each 3.26.1, 3.26.2, and 3.26.3. Also, it states under 4.4.2.2.4 Contingency Plan on page 42 that a draft plan should be provided for Disaster Recovery, Backup, and Security. </w:t>
            </w:r>
          </w:p>
          <w:p w14:paraId="1952339A" w14:textId="77777777" w:rsidR="00BD5ACD" w:rsidRPr="0046770F" w:rsidRDefault="00BD5ACD" w:rsidP="00B3023D">
            <w:pPr>
              <w:jc w:val="both"/>
              <w:rPr>
                <w:rFonts w:ascii="Arial" w:hAnsi="Arial" w:cs="Arial"/>
                <w:b/>
                <w:color w:val="000000"/>
              </w:rPr>
            </w:pPr>
          </w:p>
          <w:p w14:paraId="317D828D" w14:textId="29E3151D" w:rsidR="00BD5ACD" w:rsidRPr="0046770F" w:rsidRDefault="00BD5ACD" w:rsidP="00B3023D">
            <w:pPr>
              <w:jc w:val="both"/>
              <w:rPr>
                <w:rFonts w:ascii="Arial" w:hAnsi="Arial" w:cs="Arial"/>
                <w:color w:val="000000"/>
              </w:rPr>
            </w:pPr>
            <w:r>
              <w:rPr>
                <w:rFonts w:ascii="Arial" w:hAnsi="Arial" w:cs="Arial"/>
                <w:color w:val="000000"/>
              </w:rPr>
              <w:t xml:space="preserve">Yes, the Vendor {Bidder} should submit the Security Plan, Disaster Recovery Plan, and Backup Plan with </w:t>
            </w:r>
            <w:r w:rsidR="008F59FF">
              <w:rPr>
                <w:rFonts w:ascii="Arial" w:hAnsi="Arial" w:cs="Arial"/>
                <w:color w:val="000000"/>
              </w:rPr>
              <w:t xml:space="preserve">its </w:t>
            </w:r>
            <w:r>
              <w:rPr>
                <w:rFonts w:ascii="Arial" w:hAnsi="Arial" w:cs="Arial"/>
                <w:color w:val="000000"/>
              </w:rPr>
              <w:t>Quote</w:t>
            </w:r>
            <w:r w:rsidR="002E33B8">
              <w:rPr>
                <w:rFonts w:ascii="Arial" w:hAnsi="Arial" w:cs="Arial"/>
                <w:color w:val="000000"/>
              </w:rPr>
              <w:t xml:space="preserve">, as specified by Section </w:t>
            </w:r>
            <w:r w:rsidR="00E420D9">
              <w:rPr>
                <w:rFonts w:ascii="Arial" w:hAnsi="Arial" w:cs="Arial"/>
                <w:color w:val="000000"/>
              </w:rPr>
              <w:t>4.4.3.3.4</w:t>
            </w:r>
            <w:r>
              <w:rPr>
                <w:rFonts w:ascii="Arial" w:hAnsi="Arial" w:cs="Arial"/>
                <w:color w:val="000000"/>
              </w:rPr>
              <w:t xml:space="preserve">.  The State is aware that the plans submitted with the Quote will be draft plans.  Within 15 calendar days of Blanket P.O. award, the Vendor’s {Contractor’s} final plans as </w:t>
            </w:r>
            <w:proofErr w:type="spellStart"/>
            <w:r>
              <w:rPr>
                <w:rFonts w:ascii="Arial" w:hAnsi="Arial" w:cs="Arial"/>
                <w:color w:val="000000"/>
              </w:rPr>
              <w:t>decribed</w:t>
            </w:r>
            <w:proofErr w:type="spellEnd"/>
            <w:r>
              <w:rPr>
                <w:rFonts w:ascii="Arial" w:hAnsi="Arial" w:cs="Arial"/>
                <w:color w:val="000000"/>
              </w:rPr>
              <w:t xml:space="preserve"> in Bid Solicitation Sections 3.26.1, 3.26.2, and 3.26.3 shall be submitted to the State Contract Manager (SCM) for approval. </w:t>
            </w:r>
          </w:p>
          <w:p w14:paraId="241853CA" w14:textId="5C6901B5" w:rsidR="00BD5ACD" w:rsidRPr="0046770F" w:rsidRDefault="00BD5ACD" w:rsidP="00B3023D">
            <w:pPr>
              <w:jc w:val="both"/>
              <w:rPr>
                <w:rFonts w:ascii="Arial" w:hAnsi="Arial" w:cs="Arial"/>
                <w:color w:val="000000"/>
              </w:rPr>
            </w:pPr>
          </w:p>
        </w:tc>
      </w:tr>
      <w:tr w:rsidR="00BD5ACD" w14:paraId="191D7CDE" w14:textId="77777777" w:rsidTr="00BD5ACD">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79E4A942" w14:textId="1ED22B9A" w:rsidR="00BD5ACD" w:rsidRPr="00417CA6" w:rsidRDefault="00BD5ACD" w:rsidP="00B3023D">
            <w:pPr>
              <w:tabs>
                <w:tab w:val="left" w:pos="0"/>
              </w:tabs>
              <w:autoSpaceDN w:val="0"/>
              <w:jc w:val="center"/>
              <w:rPr>
                <w:rFonts w:ascii="Arial" w:hAnsi="Arial" w:cs="Arial"/>
                <w:b/>
              </w:rPr>
            </w:pPr>
            <w:r w:rsidRPr="00417CA6">
              <w:rPr>
                <w:rFonts w:ascii="Arial" w:hAnsi="Arial" w:cs="Arial"/>
                <w:b/>
              </w:rPr>
              <w:t>38</w:t>
            </w:r>
          </w:p>
        </w:tc>
        <w:tc>
          <w:tcPr>
            <w:tcW w:w="1890" w:type="dxa"/>
            <w:tcBorders>
              <w:top w:val="single" w:sz="4" w:space="0" w:color="auto"/>
              <w:left w:val="single" w:sz="4" w:space="0" w:color="auto"/>
              <w:bottom w:val="single" w:sz="4" w:space="0" w:color="auto"/>
              <w:right w:val="single" w:sz="4" w:space="0" w:color="auto"/>
            </w:tcBorders>
            <w:vAlign w:val="center"/>
          </w:tcPr>
          <w:p w14:paraId="019264C1" w14:textId="77777777" w:rsidR="00BD5ACD" w:rsidRPr="00417CA6" w:rsidRDefault="00BD5ACD" w:rsidP="00B3023D">
            <w:pPr>
              <w:tabs>
                <w:tab w:val="left" w:pos="0"/>
              </w:tabs>
              <w:overflowPunct w:val="0"/>
              <w:autoSpaceDE w:val="0"/>
              <w:autoSpaceDN w:val="0"/>
              <w:adjustRightInd w:val="0"/>
              <w:jc w:val="center"/>
              <w:rPr>
                <w:rFonts w:ascii="Arial" w:hAnsi="Arial" w:cs="Arial"/>
                <w:b/>
              </w:rPr>
            </w:pPr>
            <w:r w:rsidRPr="00417CA6">
              <w:rPr>
                <w:rFonts w:ascii="Arial" w:hAnsi="Arial" w:cs="Arial"/>
                <w:b/>
              </w:rPr>
              <w:t>3.27.2</w:t>
            </w:r>
          </w:p>
          <w:p w14:paraId="72681407" w14:textId="682FF05D" w:rsidR="00BD5ACD" w:rsidRPr="00417CA6" w:rsidRDefault="00BD5ACD" w:rsidP="00B3023D">
            <w:pPr>
              <w:tabs>
                <w:tab w:val="left" w:pos="0"/>
              </w:tabs>
              <w:overflowPunct w:val="0"/>
              <w:autoSpaceDE w:val="0"/>
              <w:autoSpaceDN w:val="0"/>
              <w:adjustRightInd w:val="0"/>
              <w:jc w:val="center"/>
              <w:rPr>
                <w:rFonts w:ascii="Arial" w:hAnsi="Arial" w:cs="Arial"/>
                <w:b/>
              </w:rPr>
            </w:pPr>
            <w:r w:rsidRPr="00417CA6">
              <w:rPr>
                <w:rFonts w:ascii="Arial" w:hAnsi="Arial" w:cs="Arial"/>
                <w:b/>
              </w:rPr>
              <w:t>System Design</w:t>
            </w:r>
          </w:p>
        </w:tc>
        <w:tc>
          <w:tcPr>
            <w:tcW w:w="8015" w:type="dxa"/>
            <w:tcBorders>
              <w:top w:val="single" w:sz="4" w:space="0" w:color="auto"/>
              <w:left w:val="single" w:sz="4" w:space="0" w:color="auto"/>
              <w:bottom w:val="single" w:sz="4" w:space="0" w:color="auto"/>
              <w:right w:val="single" w:sz="4" w:space="0" w:color="auto"/>
            </w:tcBorders>
            <w:shd w:val="clear" w:color="auto" w:fill="auto"/>
          </w:tcPr>
          <w:p w14:paraId="12251F18" w14:textId="3C5C58CE" w:rsidR="00BD5ACD" w:rsidRPr="00417CA6" w:rsidRDefault="00BD5ACD" w:rsidP="00B3023D">
            <w:pPr>
              <w:jc w:val="both"/>
              <w:rPr>
                <w:rFonts w:ascii="Arial" w:hAnsi="Arial" w:cs="Arial"/>
                <w:b/>
                <w:color w:val="000000"/>
              </w:rPr>
            </w:pPr>
            <w:r w:rsidRPr="00417CA6">
              <w:rPr>
                <w:rFonts w:ascii="Arial" w:hAnsi="Arial" w:cs="Arial"/>
                <w:b/>
                <w:color w:val="000000"/>
              </w:rPr>
              <w:t xml:space="preserve">Please describe what is intended by Vendor shall replicate all State data on its system(s) to a designated State system in a format and frequency as defined in the Blanket P.O.? </w:t>
            </w:r>
          </w:p>
          <w:p w14:paraId="35268B99" w14:textId="250B79CD" w:rsidR="00BD5ACD" w:rsidRPr="00417CA6" w:rsidRDefault="00BD5ACD" w:rsidP="00B3023D">
            <w:pPr>
              <w:jc w:val="both"/>
              <w:rPr>
                <w:rFonts w:ascii="Arial" w:hAnsi="Arial" w:cs="Arial"/>
                <w:b/>
                <w:color w:val="000000"/>
              </w:rPr>
            </w:pPr>
          </w:p>
          <w:p w14:paraId="068E57E4" w14:textId="45F92E00" w:rsidR="00BD5ACD" w:rsidRDefault="00BD5ACD">
            <w:pPr>
              <w:jc w:val="both"/>
              <w:rPr>
                <w:rFonts w:ascii="Arial" w:hAnsi="Arial" w:cs="Arial"/>
                <w:color w:val="000000"/>
              </w:rPr>
            </w:pPr>
            <w:r w:rsidRPr="00E570DD">
              <w:rPr>
                <w:rFonts w:ascii="Arial" w:hAnsi="Arial" w:cs="Arial"/>
                <w:color w:val="000000"/>
              </w:rPr>
              <w:t xml:space="preserve">The Vendor {Contractor} shall provide a copy of the Vendor’s {Contractor’s} </w:t>
            </w:r>
            <w:r w:rsidR="005A5169">
              <w:rPr>
                <w:rFonts w:ascii="Arial" w:hAnsi="Arial" w:cs="Arial"/>
                <w:color w:val="000000"/>
              </w:rPr>
              <w:t xml:space="preserve">Blanket P.O. </w:t>
            </w:r>
            <w:r w:rsidRPr="00E570DD">
              <w:rPr>
                <w:rFonts w:ascii="Arial" w:hAnsi="Arial" w:cs="Arial"/>
                <w:color w:val="000000"/>
              </w:rPr>
              <w:t xml:space="preserve">data each month of the Blanket P.O. in a format designated by OIT. </w:t>
            </w:r>
          </w:p>
          <w:p w14:paraId="1DD540A3" w14:textId="0084ED40" w:rsidR="00BD5ACD" w:rsidRPr="00E570DD" w:rsidRDefault="00BD5ACD">
            <w:pPr>
              <w:jc w:val="both"/>
              <w:rPr>
                <w:rFonts w:ascii="Arial" w:hAnsi="Arial" w:cs="Arial"/>
                <w:color w:val="000000"/>
              </w:rPr>
            </w:pPr>
          </w:p>
        </w:tc>
      </w:tr>
      <w:tr w:rsidR="00BD5ACD" w14:paraId="374EEB5F" w14:textId="77777777" w:rsidTr="00BD5ACD">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2649A2F2" w14:textId="7FDF7554" w:rsidR="00BD5ACD" w:rsidRPr="00920EC5" w:rsidRDefault="00BD5ACD" w:rsidP="00B3023D">
            <w:pPr>
              <w:tabs>
                <w:tab w:val="left" w:pos="0"/>
              </w:tabs>
              <w:autoSpaceDN w:val="0"/>
              <w:jc w:val="center"/>
              <w:rPr>
                <w:rFonts w:ascii="Arial" w:hAnsi="Arial" w:cs="Arial"/>
                <w:b/>
              </w:rPr>
            </w:pPr>
            <w:r>
              <w:rPr>
                <w:rFonts w:ascii="Arial" w:hAnsi="Arial" w:cs="Arial"/>
                <w:b/>
              </w:rPr>
              <w:t>39</w:t>
            </w:r>
          </w:p>
        </w:tc>
        <w:tc>
          <w:tcPr>
            <w:tcW w:w="1890" w:type="dxa"/>
            <w:tcBorders>
              <w:top w:val="single" w:sz="4" w:space="0" w:color="auto"/>
              <w:left w:val="single" w:sz="4" w:space="0" w:color="auto"/>
              <w:bottom w:val="single" w:sz="4" w:space="0" w:color="auto"/>
              <w:right w:val="single" w:sz="4" w:space="0" w:color="auto"/>
            </w:tcBorders>
            <w:vAlign w:val="center"/>
          </w:tcPr>
          <w:p w14:paraId="310173EC" w14:textId="77777777" w:rsidR="00BD5ACD" w:rsidRDefault="00BD5ACD" w:rsidP="00B3023D">
            <w:pPr>
              <w:tabs>
                <w:tab w:val="left" w:pos="0"/>
              </w:tabs>
              <w:overflowPunct w:val="0"/>
              <w:autoSpaceDE w:val="0"/>
              <w:autoSpaceDN w:val="0"/>
              <w:adjustRightInd w:val="0"/>
              <w:jc w:val="center"/>
              <w:rPr>
                <w:rFonts w:ascii="Arial" w:hAnsi="Arial" w:cs="Arial"/>
                <w:b/>
              </w:rPr>
            </w:pPr>
            <w:r>
              <w:rPr>
                <w:rFonts w:ascii="Arial" w:hAnsi="Arial" w:cs="Arial"/>
                <w:b/>
              </w:rPr>
              <w:t>4.0</w:t>
            </w:r>
          </w:p>
          <w:p w14:paraId="389FCBDF" w14:textId="37DE054E" w:rsidR="00BD5ACD" w:rsidRPr="00920EC5" w:rsidRDefault="00BD5ACD" w:rsidP="00B3023D">
            <w:pPr>
              <w:tabs>
                <w:tab w:val="left" w:pos="0"/>
              </w:tabs>
              <w:overflowPunct w:val="0"/>
              <w:autoSpaceDE w:val="0"/>
              <w:autoSpaceDN w:val="0"/>
              <w:adjustRightInd w:val="0"/>
              <w:jc w:val="center"/>
              <w:rPr>
                <w:rFonts w:ascii="Arial" w:hAnsi="Arial" w:cs="Arial"/>
                <w:b/>
              </w:rPr>
            </w:pPr>
            <w:r>
              <w:rPr>
                <w:rFonts w:ascii="Arial" w:hAnsi="Arial" w:cs="Arial"/>
                <w:b/>
              </w:rPr>
              <w:t>Quote Preparation and Submission</w:t>
            </w:r>
          </w:p>
        </w:tc>
        <w:tc>
          <w:tcPr>
            <w:tcW w:w="8015" w:type="dxa"/>
            <w:tcBorders>
              <w:top w:val="single" w:sz="4" w:space="0" w:color="auto"/>
              <w:left w:val="single" w:sz="4" w:space="0" w:color="auto"/>
              <w:bottom w:val="single" w:sz="4" w:space="0" w:color="auto"/>
              <w:right w:val="single" w:sz="4" w:space="0" w:color="auto"/>
            </w:tcBorders>
            <w:shd w:val="clear" w:color="auto" w:fill="auto"/>
          </w:tcPr>
          <w:p w14:paraId="17FE5F26" w14:textId="77777777" w:rsidR="00BD5ACD" w:rsidRDefault="00BD5ACD" w:rsidP="00B3023D">
            <w:pPr>
              <w:jc w:val="both"/>
              <w:rPr>
                <w:rFonts w:ascii="Arial" w:hAnsi="Arial" w:cs="Arial"/>
                <w:b/>
                <w:color w:val="000000"/>
              </w:rPr>
            </w:pPr>
            <w:r w:rsidRPr="00B3023D">
              <w:rPr>
                <w:rFonts w:ascii="Arial" w:hAnsi="Arial" w:cs="Arial"/>
                <w:b/>
                <w:color w:val="000000"/>
              </w:rPr>
              <w:t xml:space="preserve">Please confirm we are correct in our understanding of the information provided in section 4.0 pages 30-32 that the </w:t>
            </w:r>
            <w:proofErr w:type="spellStart"/>
            <w:r w:rsidRPr="00B3023D">
              <w:rPr>
                <w:rFonts w:ascii="Arial" w:hAnsi="Arial" w:cs="Arial"/>
                <w:b/>
                <w:color w:val="000000"/>
              </w:rPr>
              <w:t>Offeror</w:t>
            </w:r>
            <w:proofErr w:type="spellEnd"/>
            <w:r w:rsidRPr="00B3023D">
              <w:rPr>
                <w:rFonts w:ascii="Arial" w:hAnsi="Arial" w:cs="Arial"/>
                <w:b/>
                <w:color w:val="000000"/>
              </w:rPr>
              <w:t xml:space="preserve"> has the option to submit their proposal electronically via NJSTART or as a hard copy submission.</w:t>
            </w:r>
          </w:p>
          <w:p w14:paraId="1494F180" w14:textId="77777777" w:rsidR="00BD5ACD" w:rsidRDefault="00BD5ACD" w:rsidP="00B3023D">
            <w:pPr>
              <w:jc w:val="both"/>
              <w:rPr>
                <w:rFonts w:ascii="Arial" w:hAnsi="Arial" w:cs="Arial"/>
                <w:b/>
                <w:color w:val="000000"/>
              </w:rPr>
            </w:pPr>
          </w:p>
          <w:p w14:paraId="576A3447" w14:textId="26C2D68D" w:rsidR="00BD5ACD" w:rsidRDefault="00BD5ACD" w:rsidP="004B0B82">
            <w:pPr>
              <w:rPr>
                <w:rFonts w:ascii="Arial" w:hAnsi="Arial" w:cs="Arial"/>
                <w:color w:val="000000"/>
              </w:rPr>
            </w:pPr>
            <w:r>
              <w:rPr>
                <w:rFonts w:ascii="Arial" w:hAnsi="Arial" w:cs="Arial"/>
                <w:color w:val="000000"/>
              </w:rPr>
              <w:t xml:space="preserve">Yes, </w:t>
            </w:r>
            <w:r w:rsidR="008F59FF">
              <w:rPr>
                <w:rFonts w:ascii="Arial" w:hAnsi="Arial" w:cs="Arial"/>
                <w:color w:val="000000"/>
              </w:rPr>
              <w:t>Vendors {Bidders} have the option to sub</w:t>
            </w:r>
            <w:r w:rsidR="00F42012">
              <w:rPr>
                <w:rFonts w:ascii="Arial" w:hAnsi="Arial" w:cs="Arial"/>
                <w:color w:val="000000"/>
              </w:rPr>
              <w:t>m</w:t>
            </w:r>
            <w:r w:rsidR="008F59FF">
              <w:rPr>
                <w:rFonts w:ascii="Arial" w:hAnsi="Arial" w:cs="Arial"/>
                <w:color w:val="000000"/>
              </w:rPr>
              <w:t xml:space="preserve">it Quotes either electronically via NJSTART or as a hard copy submission. </w:t>
            </w:r>
            <w:r w:rsidR="005161C3">
              <w:rPr>
                <w:rFonts w:ascii="Arial" w:hAnsi="Arial" w:cs="Arial"/>
                <w:color w:val="000000"/>
              </w:rPr>
              <w:t xml:space="preserve">Please refer to Section </w:t>
            </w:r>
            <w:r w:rsidR="008F59FF">
              <w:rPr>
                <w:rFonts w:ascii="Arial" w:hAnsi="Arial" w:cs="Arial"/>
                <w:color w:val="000000"/>
              </w:rPr>
              <w:t xml:space="preserve">4.3 of the Revised Bid Solicitation. </w:t>
            </w:r>
          </w:p>
          <w:p w14:paraId="2625028F" w14:textId="77777777" w:rsidR="005161C3" w:rsidRPr="005161C3" w:rsidRDefault="005161C3" w:rsidP="004B0B82">
            <w:pPr>
              <w:rPr>
                <w:rFonts w:ascii="Arial" w:eastAsia="MS Mincho" w:hAnsi="Arial"/>
                <w:szCs w:val="24"/>
              </w:rPr>
            </w:pPr>
          </w:p>
          <w:p w14:paraId="6ED688E7" w14:textId="67E342DE" w:rsidR="00BD5ACD" w:rsidRPr="002A34B2" w:rsidRDefault="00BD5ACD" w:rsidP="00B3023D">
            <w:pPr>
              <w:jc w:val="both"/>
              <w:rPr>
                <w:rFonts w:ascii="Arial" w:hAnsi="Arial" w:cs="Arial"/>
                <w:color w:val="000000"/>
              </w:rPr>
            </w:pPr>
          </w:p>
        </w:tc>
      </w:tr>
      <w:tr w:rsidR="00BD5ACD" w14:paraId="59C388CA" w14:textId="77777777" w:rsidTr="00BD5ACD">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69A87340" w14:textId="74DFEA08" w:rsidR="00BD5ACD" w:rsidRPr="00920EC5" w:rsidRDefault="00BD5ACD" w:rsidP="00E07D87">
            <w:pPr>
              <w:tabs>
                <w:tab w:val="left" w:pos="0"/>
              </w:tabs>
              <w:autoSpaceDN w:val="0"/>
              <w:jc w:val="center"/>
              <w:rPr>
                <w:rFonts w:ascii="Arial" w:hAnsi="Arial" w:cs="Arial"/>
                <w:b/>
              </w:rPr>
            </w:pPr>
            <w:r>
              <w:rPr>
                <w:rFonts w:ascii="Arial" w:hAnsi="Arial" w:cs="Arial"/>
                <w:b/>
              </w:rPr>
              <w:t>40</w:t>
            </w:r>
          </w:p>
        </w:tc>
        <w:tc>
          <w:tcPr>
            <w:tcW w:w="1890" w:type="dxa"/>
            <w:tcBorders>
              <w:top w:val="single" w:sz="4" w:space="0" w:color="auto"/>
              <w:left w:val="single" w:sz="4" w:space="0" w:color="auto"/>
              <w:bottom w:val="single" w:sz="4" w:space="0" w:color="auto"/>
              <w:right w:val="single" w:sz="4" w:space="0" w:color="auto"/>
            </w:tcBorders>
            <w:vAlign w:val="center"/>
          </w:tcPr>
          <w:p w14:paraId="075F4F90" w14:textId="77777777" w:rsidR="00BD5ACD" w:rsidRDefault="00BD5ACD" w:rsidP="00E07D87">
            <w:pPr>
              <w:tabs>
                <w:tab w:val="left" w:pos="0"/>
              </w:tabs>
              <w:overflowPunct w:val="0"/>
              <w:autoSpaceDE w:val="0"/>
              <w:autoSpaceDN w:val="0"/>
              <w:adjustRightInd w:val="0"/>
              <w:jc w:val="center"/>
              <w:rPr>
                <w:rFonts w:ascii="Arial" w:hAnsi="Arial" w:cs="Arial"/>
                <w:b/>
              </w:rPr>
            </w:pPr>
            <w:r>
              <w:rPr>
                <w:rFonts w:ascii="Arial" w:hAnsi="Arial" w:cs="Arial"/>
                <w:b/>
              </w:rPr>
              <w:t>4.3.2</w:t>
            </w:r>
          </w:p>
          <w:p w14:paraId="16FB10C2" w14:textId="23DB39DE" w:rsidR="00BD5ACD" w:rsidRPr="00920EC5" w:rsidRDefault="00BD5ACD" w:rsidP="00E07D87">
            <w:pPr>
              <w:tabs>
                <w:tab w:val="left" w:pos="0"/>
              </w:tabs>
              <w:overflowPunct w:val="0"/>
              <w:autoSpaceDE w:val="0"/>
              <w:autoSpaceDN w:val="0"/>
              <w:adjustRightInd w:val="0"/>
              <w:jc w:val="center"/>
              <w:rPr>
                <w:rFonts w:ascii="Arial" w:hAnsi="Arial" w:cs="Arial"/>
                <w:b/>
              </w:rPr>
            </w:pPr>
            <w:r>
              <w:rPr>
                <w:rFonts w:ascii="Arial" w:hAnsi="Arial" w:cs="Arial"/>
                <w:b/>
              </w:rPr>
              <w:t>Hard Copy Submission</w:t>
            </w:r>
          </w:p>
        </w:tc>
        <w:tc>
          <w:tcPr>
            <w:tcW w:w="8015" w:type="dxa"/>
            <w:tcBorders>
              <w:top w:val="single" w:sz="4" w:space="0" w:color="auto"/>
              <w:left w:val="single" w:sz="4" w:space="0" w:color="auto"/>
              <w:bottom w:val="single" w:sz="4" w:space="0" w:color="auto"/>
              <w:right w:val="single" w:sz="4" w:space="0" w:color="auto"/>
            </w:tcBorders>
            <w:shd w:val="clear" w:color="auto" w:fill="auto"/>
          </w:tcPr>
          <w:p w14:paraId="618A027C" w14:textId="77777777" w:rsidR="00BD5ACD" w:rsidRDefault="00BD5ACD" w:rsidP="00E07D87">
            <w:pPr>
              <w:jc w:val="both"/>
              <w:rPr>
                <w:rFonts w:ascii="Arial" w:hAnsi="Arial" w:cs="Arial"/>
                <w:b/>
                <w:color w:val="000000"/>
              </w:rPr>
            </w:pPr>
            <w:r w:rsidRPr="00B3023D">
              <w:rPr>
                <w:rFonts w:ascii="Arial" w:hAnsi="Arial" w:cs="Arial"/>
                <w:b/>
                <w:color w:val="000000"/>
              </w:rPr>
              <w:t xml:space="preserve">The address provided in section 4.3.2 on page 31 lists a PO Box. Courier services like FedEx will not deliver to a PO Box. Can the agency confirm that the 33 West State </w:t>
            </w:r>
            <w:proofErr w:type="gramStart"/>
            <w:r w:rsidRPr="00B3023D">
              <w:rPr>
                <w:rFonts w:ascii="Arial" w:hAnsi="Arial" w:cs="Arial"/>
                <w:b/>
                <w:color w:val="000000"/>
              </w:rPr>
              <w:t>Street ?</w:t>
            </w:r>
            <w:proofErr w:type="gramEnd"/>
            <w:r w:rsidRPr="00B3023D">
              <w:rPr>
                <w:rFonts w:ascii="Arial" w:hAnsi="Arial" w:cs="Arial"/>
                <w:b/>
                <w:color w:val="000000"/>
              </w:rPr>
              <w:t xml:space="preserve"> 9th Floor Proposal Receiving Room the accurate address for FEDEX/courier delivery? </w:t>
            </w:r>
          </w:p>
          <w:p w14:paraId="3195E6DD" w14:textId="77777777" w:rsidR="00BD5ACD" w:rsidRDefault="00BD5ACD" w:rsidP="00E07D87">
            <w:pPr>
              <w:jc w:val="both"/>
              <w:rPr>
                <w:rFonts w:ascii="Arial" w:hAnsi="Arial" w:cs="Arial"/>
                <w:b/>
                <w:color w:val="000000"/>
              </w:rPr>
            </w:pPr>
          </w:p>
          <w:p w14:paraId="37B45664" w14:textId="6D4C09E9" w:rsidR="00F42012" w:rsidRDefault="00F42012" w:rsidP="00B34A74">
            <w:pPr>
              <w:jc w:val="both"/>
              <w:rPr>
                <w:rFonts w:ascii="Arial" w:hAnsi="Arial" w:cs="Arial"/>
                <w:color w:val="000000"/>
              </w:rPr>
            </w:pPr>
            <w:r>
              <w:rPr>
                <w:rFonts w:ascii="Arial" w:hAnsi="Arial" w:cs="Arial"/>
                <w:color w:val="000000"/>
              </w:rPr>
              <w:t>Yes, the Proposal Receiving Room on the 9</w:t>
            </w:r>
            <w:r w:rsidRPr="00B34A74">
              <w:rPr>
                <w:rFonts w:ascii="Arial" w:hAnsi="Arial" w:cs="Arial"/>
                <w:color w:val="000000"/>
                <w:vertAlign w:val="superscript"/>
              </w:rPr>
              <w:t>th</w:t>
            </w:r>
            <w:r>
              <w:rPr>
                <w:rFonts w:ascii="Arial" w:hAnsi="Arial" w:cs="Arial"/>
                <w:color w:val="000000"/>
              </w:rPr>
              <w:t xml:space="preserve"> Floor of 33 West State Street is the physical location. </w:t>
            </w:r>
          </w:p>
          <w:p w14:paraId="6CA8DF12" w14:textId="77777777" w:rsidR="00F42012" w:rsidRDefault="00F42012" w:rsidP="00B34A74">
            <w:pPr>
              <w:jc w:val="both"/>
              <w:rPr>
                <w:rFonts w:ascii="Arial" w:hAnsi="Arial" w:cs="Arial"/>
                <w:color w:val="000000"/>
              </w:rPr>
            </w:pPr>
          </w:p>
          <w:p w14:paraId="6B7F95BA" w14:textId="77777777" w:rsidR="00F42012" w:rsidRPr="00F42012" w:rsidRDefault="00F42012" w:rsidP="00B34A74">
            <w:pPr>
              <w:jc w:val="center"/>
              <w:rPr>
                <w:rFonts w:ascii="Arial" w:hAnsi="Arial" w:cs="Arial"/>
                <w:sz w:val="20"/>
              </w:rPr>
            </w:pPr>
            <w:r w:rsidRPr="00F42012">
              <w:rPr>
                <w:rFonts w:ascii="Arial" w:hAnsi="Arial" w:cs="Arial"/>
                <w:sz w:val="20"/>
              </w:rPr>
              <w:t>PROPOSAL RECEIVING ROOM – 9TH FLOOR</w:t>
            </w:r>
          </w:p>
          <w:p w14:paraId="18A001F9" w14:textId="77777777" w:rsidR="00F42012" w:rsidRPr="00F42012" w:rsidRDefault="00F42012" w:rsidP="00B34A74">
            <w:pPr>
              <w:jc w:val="center"/>
              <w:rPr>
                <w:rFonts w:ascii="Arial" w:hAnsi="Arial" w:cs="Arial"/>
                <w:sz w:val="20"/>
              </w:rPr>
            </w:pPr>
            <w:r w:rsidRPr="00F42012">
              <w:rPr>
                <w:rFonts w:ascii="Arial" w:hAnsi="Arial" w:cs="Arial"/>
                <w:sz w:val="20"/>
              </w:rPr>
              <w:t>DIVISION OF PURCHASE AND PROPERTY</w:t>
            </w:r>
          </w:p>
          <w:p w14:paraId="4D787B9B" w14:textId="77777777" w:rsidR="00F42012" w:rsidRPr="00F42012" w:rsidRDefault="00F42012" w:rsidP="00B34A74">
            <w:pPr>
              <w:jc w:val="center"/>
              <w:rPr>
                <w:rFonts w:ascii="Arial" w:hAnsi="Arial" w:cs="Arial"/>
                <w:sz w:val="20"/>
              </w:rPr>
            </w:pPr>
            <w:r w:rsidRPr="00F42012">
              <w:rPr>
                <w:rFonts w:ascii="Arial" w:hAnsi="Arial" w:cs="Arial"/>
                <w:sz w:val="20"/>
              </w:rPr>
              <w:t>DEPARTMENT OF THE TREASURY</w:t>
            </w:r>
          </w:p>
          <w:p w14:paraId="222AD475" w14:textId="5D4AA394" w:rsidR="00F42012" w:rsidRPr="00F42012" w:rsidRDefault="00F42012" w:rsidP="00B34A74">
            <w:pPr>
              <w:jc w:val="center"/>
              <w:rPr>
                <w:rFonts w:ascii="Arial" w:hAnsi="Arial" w:cs="Arial"/>
                <w:sz w:val="20"/>
              </w:rPr>
            </w:pPr>
            <w:r w:rsidRPr="00F42012">
              <w:rPr>
                <w:rFonts w:ascii="Arial" w:hAnsi="Arial" w:cs="Arial"/>
                <w:sz w:val="20"/>
              </w:rPr>
              <w:t>33 WEST STATE STREET</w:t>
            </w:r>
          </w:p>
          <w:p w14:paraId="21AB7566" w14:textId="60255C9A" w:rsidR="00F42012" w:rsidRPr="00B34A74" w:rsidRDefault="00F42012">
            <w:pPr>
              <w:jc w:val="center"/>
              <w:rPr>
                <w:rFonts w:ascii="Arial" w:hAnsi="Arial" w:cs="Arial"/>
                <w:sz w:val="20"/>
              </w:rPr>
            </w:pPr>
            <w:r w:rsidRPr="00F42012">
              <w:rPr>
                <w:rFonts w:ascii="Arial" w:hAnsi="Arial" w:cs="Arial"/>
                <w:sz w:val="20"/>
              </w:rPr>
              <w:t>TRENTON, NJ 08625-0230</w:t>
            </w:r>
          </w:p>
          <w:p w14:paraId="798DB466" w14:textId="77777777" w:rsidR="00F42012" w:rsidRPr="004D1AA4" w:rsidRDefault="00F42012" w:rsidP="00E07D87">
            <w:pPr>
              <w:jc w:val="both"/>
              <w:rPr>
                <w:rFonts w:ascii="Arial" w:hAnsi="Arial" w:cs="Arial"/>
                <w:i/>
                <w:color w:val="000000"/>
              </w:rPr>
            </w:pPr>
          </w:p>
          <w:p w14:paraId="22E8D86D" w14:textId="5EC67EEE" w:rsidR="00BD5ACD" w:rsidRPr="008B0B0C" w:rsidRDefault="00BD5ACD" w:rsidP="00E07D87">
            <w:pPr>
              <w:jc w:val="both"/>
              <w:rPr>
                <w:rFonts w:ascii="Arial" w:hAnsi="Arial" w:cs="Arial"/>
                <w:b/>
                <w:color w:val="000000"/>
              </w:rPr>
            </w:pPr>
          </w:p>
        </w:tc>
      </w:tr>
      <w:tr w:rsidR="00BD5ACD" w14:paraId="577B0EF5" w14:textId="77777777" w:rsidTr="00BD5ACD">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3D639A41" w14:textId="2582B020" w:rsidR="00BD5ACD" w:rsidRPr="00920EC5" w:rsidRDefault="00BD5ACD" w:rsidP="00E07D87">
            <w:pPr>
              <w:tabs>
                <w:tab w:val="left" w:pos="0"/>
              </w:tabs>
              <w:autoSpaceDN w:val="0"/>
              <w:rPr>
                <w:rFonts w:ascii="Arial" w:hAnsi="Arial" w:cs="Arial"/>
                <w:b/>
              </w:rPr>
            </w:pPr>
            <w:r>
              <w:rPr>
                <w:rFonts w:ascii="Arial" w:hAnsi="Arial" w:cs="Arial"/>
                <w:b/>
              </w:rPr>
              <w:t>41</w:t>
            </w:r>
          </w:p>
        </w:tc>
        <w:tc>
          <w:tcPr>
            <w:tcW w:w="1890" w:type="dxa"/>
            <w:tcBorders>
              <w:top w:val="single" w:sz="4" w:space="0" w:color="auto"/>
              <w:left w:val="single" w:sz="4" w:space="0" w:color="auto"/>
              <w:bottom w:val="single" w:sz="4" w:space="0" w:color="auto"/>
              <w:right w:val="single" w:sz="4" w:space="0" w:color="auto"/>
            </w:tcBorders>
            <w:vAlign w:val="center"/>
          </w:tcPr>
          <w:p w14:paraId="00DA9AFA" w14:textId="77777777" w:rsidR="00BD5ACD" w:rsidRDefault="00BD5ACD" w:rsidP="00C535D3">
            <w:pPr>
              <w:tabs>
                <w:tab w:val="left" w:pos="0"/>
              </w:tabs>
              <w:overflowPunct w:val="0"/>
              <w:autoSpaceDE w:val="0"/>
              <w:autoSpaceDN w:val="0"/>
              <w:adjustRightInd w:val="0"/>
              <w:jc w:val="center"/>
              <w:rPr>
                <w:rFonts w:ascii="Arial" w:hAnsi="Arial" w:cs="Arial"/>
                <w:b/>
              </w:rPr>
            </w:pPr>
            <w:r>
              <w:rPr>
                <w:rFonts w:ascii="Arial" w:hAnsi="Arial" w:cs="Arial"/>
                <w:b/>
              </w:rPr>
              <w:t>6.7.1</w:t>
            </w:r>
          </w:p>
          <w:p w14:paraId="6E32DDDB" w14:textId="647442B8" w:rsidR="00BD5ACD" w:rsidRPr="00920EC5" w:rsidRDefault="00BD5ACD" w:rsidP="00C535D3">
            <w:pPr>
              <w:tabs>
                <w:tab w:val="left" w:pos="0"/>
              </w:tabs>
              <w:overflowPunct w:val="0"/>
              <w:autoSpaceDE w:val="0"/>
              <w:autoSpaceDN w:val="0"/>
              <w:adjustRightInd w:val="0"/>
              <w:jc w:val="center"/>
              <w:rPr>
                <w:rFonts w:ascii="Arial" w:hAnsi="Arial" w:cs="Arial"/>
                <w:b/>
              </w:rPr>
            </w:pPr>
            <w:r>
              <w:rPr>
                <w:rFonts w:ascii="Arial" w:hAnsi="Arial" w:cs="Arial"/>
                <w:b/>
              </w:rPr>
              <w:t>Technical Evaluation Criteria</w:t>
            </w:r>
          </w:p>
        </w:tc>
        <w:tc>
          <w:tcPr>
            <w:tcW w:w="8015" w:type="dxa"/>
            <w:tcBorders>
              <w:top w:val="single" w:sz="4" w:space="0" w:color="auto"/>
              <w:left w:val="single" w:sz="4" w:space="0" w:color="auto"/>
              <w:bottom w:val="single" w:sz="4" w:space="0" w:color="auto"/>
              <w:right w:val="single" w:sz="4" w:space="0" w:color="auto"/>
            </w:tcBorders>
            <w:shd w:val="clear" w:color="auto" w:fill="auto"/>
          </w:tcPr>
          <w:p w14:paraId="55B2BE04" w14:textId="77777777" w:rsidR="00BD5ACD" w:rsidRDefault="00BD5ACD" w:rsidP="00E07D87">
            <w:pPr>
              <w:jc w:val="both"/>
              <w:rPr>
                <w:rFonts w:ascii="Arial" w:hAnsi="Arial" w:cs="Arial"/>
                <w:b/>
                <w:color w:val="000000"/>
              </w:rPr>
            </w:pPr>
            <w:r w:rsidRPr="00C535D3">
              <w:rPr>
                <w:rFonts w:ascii="Arial" w:hAnsi="Arial" w:cs="Arial"/>
                <w:b/>
                <w:color w:val="000000"/>
              </w:rPr>
              <w:t xml:space="preserve">Section 6.7.1 Technical Evaluation Criteria on page 57. Can the State provide the technical evaluation predetermined weight that will be used to develop the Technical Evaluation Score? </w:t>
            </w:r>
          </w:p>
          <w:p w14:paraId="6E5F72CA" w14:textId="000057B7" w:rsidR="00BD5ACD" w:rsidRDefault="00BD5ACD" w:rsidP="00E07D87">
            <w:pPr>
              <w:jc w:val="both"/>
              <w:rPr>
                <w:rFonts w:ascii="Arial" w:hAnsi="Arial" w:cs="Arial"/>
                <w:b/>
                <w:color w:val="000000"/>
              </w:rPr>
            </w:pPr>
          </w:p>
          <w:p w14:paraId="03CD75AF" w14:textId="20A58975" w:rsidR="00BD5ACD" w:rsidRDefault="00BD5ACD" w:rsidP="00393988">
            <w:pPr>
              <w:jc w:val="both"/>
              <w:rPr>
                <w:rFonts w:ascii="Arial" w:hAnsi="Arial" w:cs="Arial"/>
                <w:color w:val="000000"/>
              </w:rPr>
            </w:pPr>
            <w:r w:rsidRPr="008A5E03">
              <w:rPr>
                <w:rFonts w:ascii="Arial" w:hAnsi="Arial" w:cs="Arial"/>
                <w:color w:val="000000"/>
              </w:rPr>
              <w:t xml:space="preserve">The State </w:t>
            </w:r>
            <w:r>
              <w:rPr>
                <w:rFonts w:ascii="Arial" w:hAnsi="Arial" w:cs="Arial"/>
                <w:color w:val="000000"/>
              </w:rPr>
              <w:t xml:space="preserve">declines to provide this information. </w:t>
            </w:r>
          </w:p>
          <w:p w14:paraId="302A07D4" w14:textId="453070AD" w:rsidR="00BD5ACD" w:rsidRPr="008B0B0C" w:rsidRDefault="00BD5ACD" w:rsidP="00E07D87">
            <w:pPr>
              <w:jc w:val="both"/>
              <w:rPr>
                <w:rFonts w:ascii="Arial" w:hAnsi="Arial" w:cs="Arial"/>
                <w:b/>
                <w:color w:val="000000"/>
              </w:rPr>
            </w:pPr>
            <w:r w:rsidRPr="00C535D3">
              <w:rPr>
                <w:rFonts w:ascii="Arial" w:hAnsi="Arial" w:cs="Arial"/>
                <w:b/>
                <w:color w:val="000000"/>
              </w:rPr>
              <w:t xml:space="preserve"> </w:t>
            </w:r>
          </w:p>
        </w:tc>
      </w:tr>
      <w:tr w:rsidR="00BD5ACD" w14:paraId="6802EAB2" w14:textId="77777777" w:rsidTr="00BD5ACD">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26F9A229" w14:textId="5D782019" w:rsidR="00BD5ACD" w:rsidRPr="00920EC5" w:rsidRDefault="00BD5ACD" w:rsidP="00E07D87">
            <w:pPr>
              <w:tabs>
                <w:tab w:val="left" w:pos="0"/>
              </w:tabs>
              <w:autoSpaceDN w:val="0"/>
              <w:jc w:val="center"/>
              <w:rPr>
                <w:rFonts w:ascii="Arial" w:hAnsi="Arial" w:cs="Arial"/>
                <w:b/>
              </w:rPr>
            </w:pPr>
            <w:r>
              <w:rPr>
                <w:rFonts w:ascii="Arial" w:hAnsi="Arial" w:cs="Arial"/>
                <w:b/>
              </w:rPr>
              <w:t>42</w:t>
            </w:r>
          </w:p>
        </w:tc>
        <w:tc>
          <w:tcPr>
            <w:tcW w:w="1890" w:type="dxa"/>
            <w:tcBorders>
              <w:top w:val="single" w:sz="4" w:space="0" w:color="auto"/>
              <w:left w:val="single" w:sz="4" w:space="0" w:color="auto"/>
              <w:bottom w:val="single" w:sz="4" w:space="0" w:color="auto"/>
              <w:right w:val="single" w:sz="4" w:space="0" w:color="auto"/>
            </w:tcBorders>
            <w:vAlign w:val="center"/>
          </w:tcPr>
          <w:p w14:paraId="07B50262" w14:textId="77777777" w:rsidR="00BD5ACD" w:rsidRDefault="00BD5ACD" w:rsidP="00E07D87">
            <w:pPr>
              <w:tabs>
                <w:tab w:val="left" w:pos="0"/>
              </w:tabs>
              <w:overflowPunct w:val="0"/>
              <w:autoSpaceDE w:val="0"/>
              <w:autoSpaceDN w:val="0"/>
              <w:adjustRightInd w:val="0"/>
              <w:jc w:val="center"/>
              <w:rPr>
                <w:rFonts w:ascii="Arial" w:hAnsi="Arial" w:cs="Arial"/>
                <w:b/>
              </w:rPr>
            </w:pPr>
            <w:r>
              <w:rPr>
                <w:rFonts w:ascii="Arial" w:hAnsi="Arial" w:cs="Arial"/>
                <w:b/>
              </w:rPr>
              <w:t>6.7.2</w:t>
            </w:r>
          </w:p>
          <w:p w14:paraId="706FDE17" w14:textId="38A1CAD2" w:rsidR="00BD5ACD" w:rsidRPr="00920EC5" w:rsidRDefault="00BD5ACD" w:rsidP="00E07D87">
            <w:pPr>
              <w:tabs>
                <w:tab w:val="left" w:pos="0"/>
              </w:tabs>
              <w:overflowPunct w:val="0"/>
              <w:autoSpaceDE w:val="0"/>
              <w:autoSpaceDN w:val="0"/>
              <w:adjustRightInd w:val="0"/>
              <w:jc w:val="center"/>
              <w:rPr>
                <w:rFonts w:ascii="Arial" w:hAnsi="Arial" w:cs="Arial"/>
                <w:b/>
              </w:rPr>
            </w:pPr>
            <w:r>
              <w:rPr>
                <w:rFonts w:ascii="Arial" w:hAnsi="Arial" w:cs="Arial"/>
                <w:b/>
              </w:rPr>
              <w:t>Vendor’s {Bidder’s} State-Supplied Price Sheet</w:t>
            </w:r>
          </w:p>
        </w:tc>
        <w:tc>
          <w:tcPr>
            <w:tcW w:w="8015" w:type="dxa"/>
            <w:tcBorders>
              <w:top w:val="single" w:sz="4" w:space="0" w:color="auto"/>
              <w:left w:val="single" w:sz="4" w:space="0" w:color="auto"/>
              <w:bottom w:val="single" w:sz="4" w:space="0" w:color="auto"/>
              <w:right w:val="single" w:sz="4" w:space="0" w:color="auto"/>
            </w:tcBorders>
          </w:tcPr>
          <w:p w14:paraId="581D5EB5" w14:textId="42BD88C0" w:rsidR="00BD5ACD" w:rsidRDefault="00BD5ACD" w:rsidP="00E07D87">
            <w:pPr>
              <w:jc w:val="both"/>
              <w:rPr>
                <w:rFonts w:ascii="Arial" w:hAnsi="Arial" w:cs="Arial"/>
                <w:b/>
                <w:color w:val="000000"/>
              </w:rPr>
            </w:pPr>
            <w:r w:rsidRPr="001E6FBD">
              <w:rPr>
                <w:rFonts w:ascii="Arial" w:hAnsi="Arial" w:cs="Arial"/>
                <w:b/>
                <w:color w:val="000000"/>
              </w:rPr>
              <w:t>Section 6.7.2 Vendor</w:t>
            </w:r>
            <w:r w:rsidR="005161C3">
              <w:rPr>
                <w:rFonts w:ascii="Arial" w:hAnsi="Arial" w:cs="Arial"/>
                <w:b/>
                <w:color w:val="000000"/>
              </w:rPr>
              <w:t>’</w:t>
            </w:r>
            <w:r w:rsidRPr="001E6FBD">
              <w:rPr>
                <w:rFonts w:ascii="Arial" w:hAnsi="Arial" w:cs="Arial"/>
                <w:b/>
                <w:color w:val="000000"/>
              </w:rPr>
              <w:t>s {Bidder</w:t>
            </w:r>
            <w:r w:rsidR="005161C3">
              <w:rPr>
                <w:rFonts w:ascii="Arial" w:hAnsi="Arial" w:cs="Arial"/>
                <w:b/>
                <w:color w:val="000000"/>
              </w:rPr>
              <w:t>’</w:t>
            </w:r>
            <w:r w:rsidRPr="001E6FBD">
              <w:rPr>
                <w:rFonts w:ascii="Arial" w:hAnsi="Arial" w:cs="Arial"/>
                <w:b/>
                <w:color w:val="000000"/>
              </w:rPr>
              <w:t xml:space="preserve">s} State-Supplied Price Sheet on page 57. Can the Bureau provide the weighted consumption model that will be used to evaluate pricing? </w:t>
            </w:r>
          </w:p>
          <w:p w14:paraId="79C728CE" w14:textId="77777777" w:rsidR="00BD5ACD" w:rsidRDefault="00BD5ACD" w:rsidP="00E07D87">
            <w:pPr>
              <w:jc w:val="both"/>
              <w:rPr>
                <w:rFonts w:ascii="Arial" w:hAnsi="Arial" w:cs="Arial"/>
                <w:b/>
                <w:color w:val="000000"/>
              </w:rPr>
            </w:pPr>
          </w:p>
          <w:p w14:paraId="0C6A700C" w14:textId="30320BF5" w:rsidR="00BD5ACD" w:rsidRDefault="00BD5ACD" w:rsidP="007A7777">
            <w:pPr>
              <w:jc w:val="both"/>
              <w:rPr>
                <w:rFonts w:ascii="Arial" w:hAnsi="Arial" w:cs="Arial"/>
                <w:color w:val="000000"/>
              </w:rPr>
            </w:pPr>
            <w:r w:rsidRPr="008A5E03">
              <w:rPr>
                <w:rFonts w:ascii="Arial" w:hAnsi="Arial" w:cs="Arial"/>
                <w:color w:val="000000"/>
              </w:rPr>
              <w:t xml:space="preserve">The State </w:t>
            </w:r>
            <w:r>
              <w:rPr>
                <w:rFonts w:ascii="Arial" w:hAnsi="Arial" w:cs="Arial"/>
                <w:color w:val="000000"/>
              </w:rPr>
              <w:t xml:space="preserve">declines to provide this information.  </w:t>
            </w:r>
          </w:p>
          <w:p w14:paraId="3510FE92" w14:textId="4C95DAB9" w:rsidR="00BD5ACD" w:rsidRPr="008B0B0C" w:rsidRDefault="00BD5ACD" w:rsidP="00E07D87">
            <w:pPr>
              <w:jc w:val="both"/>
              <w:rPr>
                <w:rFonts w:ascii="Arial" w:hAnsi="Arial" w:cs="Arial"/>
                <w:b/>
                <w:color w:val="000000"/>
              </w:rPr>
            </w:pPr>
          </w:p>
        </w:tc>
      </w:tr>
      <w:tr w:rsidR="00BD5ACD" w14:paraId="6174FAD9" w14:textId="77777777" w:rsidTr="00BD5ACD">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52F2AFB1" w14:textId="46292612" w:rsidR="00BD5ACD" w:rsidRPr="00920EC5" w:rsidRDefault="00BD5ACD" w:rsidP="00E07D87">
            <w:pPr>
              <w:tabs>
                <w:tab w:val="left" w:pos="0"/>
              </w:tabs>
              <w:autoSpaceDN w:val="0"/>
              <w:jc w:val="center"/>
              <w:rPr>
                <w:rFonts w:ascii="Arial" w:hAnsi="Arial" w:cs="Arial"/>
                <w:b/>
              </w:rPr>
            </w:pPr>
            <w:r>
              <w:rPr>
                <w:rFonts w:ascii="Arial" w:hAnsi="Arial" w:cs="Arial"/>
                <w:b/>
              </w:rPr>
              <w:t>43</w:t>
            </w:r>
          </w:p>
        </w:tc>
        <w:tc>
          <w:tcPr>
            <w:tcW w:w="1890" w:type="dxa"/>
            <w:tcBorders>
              <w:top w:val="single" w:sz="4" w:space="0" w:color="auto"/>
              <w:left w:val="single" w:sz="4" w:space="0" w:color="auto"/>
              <w:bottom w:val="single" w:sz="4" w:space="0" w:color="auto"/>
              <w:right w:val="single" w:sz="4" w:space="0" w:color="auto"/>
            </w:tcBorders>
            <w:vAlign w:val="center"/>
          </w:tcPr>
          <w:p w14:paraId="3AC9882B" w14:textId="14F4A33A" w:rsidR="00BD5ACD" w:rsidRPr="00920EC5" w:rsidRDefault="00BD5ACD" w:rsidP="00E07D87">
            <w:pPr>
              <w:tabs>
                <w:tab w:val="left" w:pos="0"/>
              </w:tabs>
              <w:overflowPunct w:val="0"/>
              <w:autoSpaceDE w:val="0"/>
              <w:autoSpaceDN w:val="0"/>
              <w:adjustRightInd w:val="0"/>
              <w:jc w:val="center"/>
              <w:rPr>
                <w:rFonts w:ascii="Arial" w:hAnsi="Arial" w:cs="Arial"/>
                <w:b/>
              </w:rPr>
            </w:pPr>
            <w:r>
              <w:rPr>
                <w:rFonts w:ascii="Arial" w:hAnsi="Arial" w:cs="Arial"/>
                <w:b/>
              </w:rPr>
              <w:t>6.7.1 &amp; 6.7.2</w:t>
            </w:r>
          </w:p>
        </w:tc>
        <w:tc>
          <w:tcPr>
            <w:tcW w:w="8015" w:type="dxa"/>
            <w:tcBorders>
              <w:top w:val="single" w:sz="4" w:space="0" w:color="auto"/>
              <w:left w:val="single" w:sz="4" w:space="0" w:color="auto"/>
              <w:bottom w:val="single" w:sz="4" w:space="0" w:color="auto"/>
              <w:right w:val="single" w:sz="4" w:space="0" w:color="auto"/>
            </w:tcBorders>
          </w:tcPr>
          <w:p w14:paraId="07DD3DE4" w14:textId="619B5ACC" w:rsidR="00BD5ACD" w:rsidRDefault="00BD5ACD" w:rsidP="00E07D87">
            <w:pPr>
              <w:jc w:val="both"/>
              <w:rPr>
                <w:rFonts w:ascii="Arial" w:hAnsi="Arial" w:cs="Arial"/>
                <w:b/>
                <w:color w:val="000000"/>
              </w:rPr>
            </w:pPr>
            <w:r w:rsidRPr="001E6FBD">
              <w:rPr>
                <w:rFonts w:ascii="Arial" w:hAnsi="Arial" w:cs="Arial"/>
                <w:b/>
                <w:color w:val="000000"/>
              </w:rPr>
              <w:t xml:space="preserve">The solicitation references a </w:t>
            </w:r>
            <w:r>
              <w:rPr>
                <w:rFonts w:ascii="Arial" w:hAnsi="Arial" w:cs="Arial"/>
                <w:b/>
                <w:color w:val="000000"/>
              </w:rPr>
              <w:t>“</w:t>
            </w:r>
            <w:r w:rsidRPr="001E6FBD">
              <w:rPr>
                <w:rFonts w:ascii="Arial" w:hAnsi="Arial" w:cs="Arial"/>
                <w:b/>
                <w:color w:val="000000"/>
              </w:rPr>
              <w:t>predetermined weight to develop the Technical Evaluation Score</w:t>
            </w:r>
            <w:r>
              <w:rPr>
                <w:rFonts w:ascii="Arial" w:hAnsi="Arial" w:cs="Arial"/>
                <w:b/>
                <w:color w:val="000000"/>
              </w:rPr>
              <w:t>”</w:t>
            </w:r>
            <w:r w:rsidRPr="001E6FBD">
              <w:rPr>
                <w:rFonts w:ascii="Arial" w:hAnsi="Arial" w:cs="Arial"/>
                <w:b/>
                <w:color w:val="000000"/>
              </w:rPr>
              <w:t xml:space="preserve"> and </w:t>
            </w:r>
            <w:r>
              <w:rPr>
                <w:rFonts w:ascii="Arial" w:hAnsi="Arial" w:cs="Arial"/>
                <w:b/>
                <w:color w:val="000000"/>
              </w:rPr>
              <w:t>“</w:t>
            </w:r>
            <w:r w:rsidRPr="001E6FBD">
              <w:rPr>
                <w:rFonts w:ascii="Arial" w:hAnsi="Arial" w:cs="Arial"/>
                <w:b/>
                <w:color w:val="000000"/>
              </w:rPr>
              <w:t>a weighted consumption model to evaluate pricing</w:t>
            </w:r>
            <w:r>
              <w:rPr>
                <w:rFonts w:ascii="Arial" w:hAnsi="Arial" w:cs="Arial"/>
                <w:b/>
                <w:color w:val="000000"/>
              </w:rPr>
              <w:t>”</w:t>
            </w:r>
            <w:r w:rsidRPr="001E6FBD">
              <w:rPr>
                <w:rFonts w:ascii="Arial" w:hAnsi="Arial" w:cs="Arial"/>
                <w:b/>
                <w:color w:val="000000"/>
              </w:rPr>
              <w:t xml:space="preserve">. Please disclose the specific formulas for each item. Does this mean the lowest price(s) will win? </w:t>
            </w:r>
          </w:p>
          <w:p w14:paraId="740969CA" w14:textId="282C615F" w:rsidR="00BD5ACD" w:rsidRDefault="00BD5ACD" w:rsidP="00E07D87">
            <w:pPr>
              <w:jc w:val="both"/>
              <w:rPr>
                <w:rFonts w:ascii="Arial" w:hAnsi="Arial" w:cs="Arial"/>
                <w:b/>
                <w:color w:val="000000"/>
              </w:rPr>
            </w:pPr>
          </w:p>
          <w:p w14:paraId="6A594377" w14:textId="23BA640A" w:rsidR="00BD5ACD" w:rsidRPr="007A7777" w:rsidRDefault="00BD5ACD" w:rsidP="007A7777">
            <w:pPr>
              <w:rPr>
                <w:rFonts w:ascii="Arial" w:eastAsia="Times New Roman" w:hAnsi="Arial"/>
                <w:szCs w:val="24"/>
              </w:rPr>
            </w:pPr>
            <w:r>
              <w:rPr>
                <w:rFonts w:ascii="Arial" w:hAnsi="Arial" w:cs="Arial"/>
                <w:color w:val="000000"/>
              </w:rPr>
              <w:t xml:space="preserve">The State declines to provide this information. </w:t>
            </w:r>
          </w:p>
          <w:p w14:paraId="68F0302C" w14:textId="5484BE23" w:rsidR="00BD5ACD" w:rsidRPr="008B0B0C" w:rsidRDefault="00BD5ACD" w:rsidP="00E07D87">
            <w:pPr>
              <w:jc w:val="both"/>
              <w:rPr>
                <w:rFonts w:ascii="Arial" w:hAnsi="Arial" w:cs="Arial"/>
                <w:b/>
                <w:color w:val="000000"/>
              </w:rPr>
            </w:pPr>
          </w:p>
        </w:tc>
      </w:tr>
      <w:tr w:rsidR="00BD5ACD" w14:paraId="2FA88278" w14:textId="77777777" w:rsidTr="00BD5ACD">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5FC84221" w14:textId="22976993" w:rsidR="00BD5ACD" w:rsidRPr="00920EC5" w:rsidRDefault="00BD5ACD" w:rsidP="00E07D87">
            <w:pPr>
              <w:tabs>
                <w:tab w:val="left" w:pos="0"/>
              </w:tabs>
              <w:autoSpaceDN w:val="0"/>
              <w:jc w:val="center"/>
              <w:rPr>
                <w:rFonts w:ascii="Arial" w:hAnsi="Arial" w:cs="Arial"/>
                <w:b/>
              </w:rPr>
            </w:pPr>
            <w:r>
              <w:rPr>
                <w:rFonts w:ascii="Arial" w:hAnsi="Arial" w:cs="Arial"/>
                <w:b/>
              </w:rPr>
              <w:t>44</w:t>
            </w:r>
          </w:p>
        </w:tc>
        <w:tc>
          <w:tcPr>
            <w:tcW w:w="1890" w:type="dxa"/>
            <w:tcBorders>
              <w:top w:val="single" w:sz="4" w:space="0" w:color="auto"/>
              <w:left w:val="single" w:sz="4" w:space="0" w:color="auto"/>
              <w:bottom w:val="single" w:sz="4" w:space="0" w:color="auto"/>
              <w:right w:val="single" w:sz="4" w:space="0" w:color="auto"/>
            </w:tcBorders>
            <w:vAlign w:val="center"/>
          </w:tcPr>
          <w:p w14:paraId="54D22E52" w14:textId="77777777" w:rsidR="00BD5ACD" w:rsidRDefault="00BD5ACD" w:rsidP="00E07D87">
            <w:pPr>
              <w:tabs>
                <w:tab w:val="left" w:pos="0"/>
              </w:tabs>
              <w:overflowPunct w:val="0"/>
              <w:autoSpaceDE w:val="0"/>
              <w:autoSpaceDN w:val="0"/>
              <w:adjustRightInd w:val="0"/>
              <w:jc w:val="center"/>
              <w:rPr>
                <w:rFonts w:ascii="Arial" w:hAnsi="Arial" w:cs="Arial"/>
                <w:b/>
              </w:rPr>
            </w:pPr>
            <w:r>
              <w:rPr>
                <w:rFonts w:ascii="Arial" w:hAnsi="Arial" w:cs="Arial"/>
                <w:b/>
              </w:rPr>
              <w:t>6.8</w:t>
            </w:r>
          </w:p>
          <w:p w14:paraId="605C2072" w14:textId="4851C62F" w:rsidR="00BD5ACD" w:rsidRPr="00920EC5" w:rsidRDefault="00BD5ACD" w:rsidP="00E07D87">
            <w:pPr>
              <w:tabs>
                <w:tab w:val="left" w:pos="0"/>
              </w:tabs>
              <w:overflowPunct w:val="0"/>
              <w:autoSpaceDE w:val="0"/>
              <w:autoSpaceDN w:val="0"/>
              <w:adjustRightInd w:val="0"/>
              <w:jc w:val="center"/>
              <w:rPr>
                <w:rFonts w:ascii="Arial" w:hAnsi="Arial" w:cs="Arial"/>
                <w:b/>
              </w:rPr>
            </w:pPr>
            <w:r>
              <w:rPr>
                <w:rFonts w:ascii="Arial" w:hAnsi="Arial" w:cs="Arial"/>
                <w:b/>
              </w:rPr>
              <w:t>Negotiation and Best and Final Offer (BAFO)</w:t>
            </w:r>
          </w:p>
        </w:tc>
        <w:tc>
          <w:tcPr>
            <w:tcW w:w="8015" w:type="dxa"/>
            <w:tcBorders>
              <w:top w:val="single" w:sz="4" w:space="0" w:color="auto"/>
              <w:left w:val="single" w:sz="4" w:space="0" w:color="auto"/>
              <w:bottom w:val="single" w:sz="4" w:space="0" w:color="auto"/>
              <w:right w:val="single" w:sz="4" w:space="0" w:color="auto"/>
            </w:tcBorders>
            <w:shd w:val="clear" w:color="auto" w:fill="auto"/>
          </w:tcPr>
          <w:p w14:paraId="776B0545" w14:textId="77777777" w:rsidR="00BD5ACD" w:rsidRDefault="00BD5ACD" w:rsidP="00E07D87">
            <w:pPr>
              <w:jc w:val="both"/>
              <w:rPr>
                <w:rFonts w:ascii="Arial" w:hAnsi="Arial" w:cs="Arial"/>
                <w:b/>
                <w:color w:val="000000"/>
              </w:rPr>
            </w:pPr>
            <w:r w:rsidRPr="001E6FBD">
              <w:rPr>
                <w:rFonts w:ascii="Arial" w:hAnsi="Arial" w:cs="Arial"/>
                <w:b/>
                <w:color w:val="000000"/>
              </w:rPr>
              <w:t xml:space="preserve">Regarding 6.8 Negotiation and Best and Final Offer (BAFO) on page 58 are we correct in our understanding that after all negotiations and BAFOs are completed the agency may elect to award to more than one </w:t>
            </w:r>
            <w:proofErr w:type="spellStart"/>
            <w:r w:rsidRPr="001E6FBD">
              <w:rPr>
                <w:rFonts w:ascii="Arial" w:hAnsi="Arial" w:cs="Arial"/>
                <w:b/>
                <w:color w:val="000000"/>
              </w:rPr>
              <w:t>Offeror</w:t>
            </w:r>
            <w:proofErr w:type="spellEnd"/>
            <w:r w:rsidRPr="001E6FBD">
              <w:rPr>
                <w:rFonts w:ascii="Arial" w:hAnsi="Arial" w:cs="Arial"/>
                <w:b/>
                <w:color w:val="000000"/>
              </w:rPr>
              <w:t xml:space="preserve">?   </w:t>
            </w:r>
          </w:p>
          <w:p w14:paraId="5FB6251F" w14:textId="77777777" w:rsidR="00BD5ACD" w:rsidRPr="00361E10" w:rsidRDefault="00BD5ACD" w:rsidP="00E07D87">
            <w:pPr>
              <w:jc w:val="both"/>
              <w:rPr>
                <w:rFonts w:ascii="Arial" w:hAnsi="Arial" w:cs="Arial"/>
                <w:color w:val="000000"/>
              </w:rPr>
            </w:pPr>
          </w:p>
          <w:p w14:paraId="175F4031" w14:textId="7C33F83A" w:rsidR="00BD5ACD" w:rsidRDefault="00B34A74" w:rsidP="00E07D87">
            <w:pPr>
              <w:jc w:val="both"/>
              <w:rPr>
                <w:rFonts w:ascii="Arial" w:hAnsi="Arial" w:cs="Arial"/>
                <w:color w:val="000000"/>
              </w:rPr>
            </w:pPr>
            <w:r>
              <w:rPr>
                <w:rFonts w:ascii="Arial" w:hAnsi="Arial" w:cs="Arial"/>
                <w:color w:val="000000"/>
              </w:rPr>
              <w:t xml:space="preserve">No. </w:t>
            </w:r>
            <w:r w:rsidR="00BD5ACD">
              <w:rPr>
                <w:rFonts w:ascii="Arial" w:hAnsi="Arial" w:cs="Arial"/>
                <w:color w:val="000000"/>
              </w:rPr>
              <w:t xml:space="preserve">As specified in Section 1.1, </w:t>
            </w:r>
            <w:r w:rsidR="00BD5ACD">
              <w:rPr>
                <w:rFonts w:ascii="Arial" w:hAnsi="Arial" w:cs="Arial"/>
                <w:i/>
                <w:color w:val="000000"/>
              </w:rPr>
              <w:t>Purpose and Intent</w:t>
            </w:r>
            <w:r w:rsidR="00BD5ACD">
              <w:rPr>
                <w:rFonts w:ascii="Arial" w:hAnsi="Arial" w:cs="Arial"/>
                <w:color w:val="000000"/>
              </w:rPr>
              <w:t>, “</w:t>
            </w:r>
            <w:r w:rsidR="00BD5ACD" w:rsidRPr="007A7777">
              <w:rPr>
                <w:rFonts w:ascii="Arial" w:eastAsia="Times New Roman" w:hAnsi="Arial"/>
                <w:szCs w:val="24"/>
              </w:rPr>
              <w:t>The intent of this Bid Solicitation is to award a Master Blanket Purchase Order (Blanket P.O.) to that responsible Vendor {Bidder} whose Quote, conforming to this Bid Solicitation is most advantageous to the State, price and other factors considered.  The State may award any and all price lines.  The State, however, reserves the right to separately procure individual requirements that are the subject of the Blanket P.O. during the Blanket P.O. term, when deemed by the Director of the Division of Purchase and Property (Director) to be in the State’s best interest.</w:t>
            </w:r>
            <w:r w:rsidR="00BD5ACD">
              <w:rPr>
                <w:rFonts w:ascii="Arial" w:eastAsia="Times New Roman" w:hAnsi="Arial"/>
                <w:szCs w:val="24"/>
              </w:rPr>
              <w:t>”</w:t>
            </w:r>
          </w:p>
          <w:p w14:paraId="0D2A6D1C" w14:textId="5CAD0B72" w:rsidR="00BD5ACD" w:rsidRPr="008B0B0C" w:rsidRDefault="00BD5ACD" w:rsidP="00E07D87">
            <w:pPr>
              <w:jc w:val="both"/>
              <w:rPr>
                <w:rFonts w:ascii="Arial" w:hAnsi="Arial" w:cs="Arial"/>
                <w:b/>
                <w:color w:val="000000"/>
              </w:rPr>
            </w:pPr>
          </w:p>
        </w:tc>
      </w:tr>
      <w:tr w:rsidR="00BD5ACD" w14:paraId="15B202BD" w14:textId="77777777" w:rsidTr="00BD5ACD">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3BD7EA57" w14:textId="1E47ECBD" w:rsidR="00BD5ACD" w:rsidRDefault="00BD5ACD" w:rsidP="00E07D87">
            <w:pPr>
              <w:tabs>
                <w:tab w:val="left" w:pos="0"/>
              </w:tabs>
              <w:autoSpaceDN w:val="0"/>
              <w:jc w:val="center"/>
              <w:rPr>
                <w:rFonts w:ascii="Arial" w:hAnsi="Arial" w:cs="Arial"/>
                <w:b/>
              </w:rPr>
            </w:pPr>
            <w:r>
              <w:rPr>
                <w:rFonts w:ascii="Arial" w:hAnsi="Arial" w:cs="Arial"/>
                <w:b/>
              </w:rPr>
              <w:t>45</w:t>
            </w:r>
          </w:p>
        </w:tc>
        <w:tc>
          <w:tcPr>
            <w:tcW w:w="1890" w:type="dxa"/>
            <w:tcBorders>
              <w:top w:val="single" w:sz="4" w:space="0" w:color="auto"/>
              <w:left w:val="single" w:sz="4" w:space="0" w:color="auto"/>
              <w:bottom w:val="single" w:sz="4" w:space="0" w:color="auto"/>
              <w:right w:val="single" w:sz="4" w:space="0" w:color="auto"/>
            </w:tcBorders>
            <w:vAlign w:val="center"/>
          </w:tcPr>
          <w:p w14:paraId="18990728" w14:textId="77777777" w:rsidR="00BD5ACD" w:rsidRDefault="00BD5ACD" w:rsidP="00E07D87">
            <w:pPr>
              <w:tabs>
                <w:tab w:val="left" w:pos="0"/>
              </w:tabs>
              <w:overflowPunct w:val="0"/>
              <w:autoSpaceDE w:val="0"/>
              <w:autoSpaceDN w:val="0"/>
              <w:adjustRightInd w:val="0"/>
              <w:jc w:val="center"/>
              <w:rPr>
                <w:rFonts w:ascii="Arial" w:hAnsi="Arial" w:cs="Arial"/>
                <w:b/>
              </w:rPr>
            </w:pPr>
            <w:r>
              <w:rPr>
                <w:rFonts w:ascii="Arial" w:hAnsi="Arial" w:cs="Arial"/>
                <w:b/>
              </w:rPr>
              <w:t>SSTC 3.8</w:t>
            </w:r>
          </w:p>
          <w:p w14:paraId="43806F1B" w14:textId="3A5BC9FC" w:rsidR="00BD5ACD" w:rsidRPr="00920EC5" w:rsidRDefault="00BD5ACD" w:rsidP="00E07D87">
            <w:pPr>
              <w:tabs>
                <w:tab w:val="left" w:pos="0"/>
              </w:tabs>
              <w:overflowPunct w:val="0"/>
              <w:autoSpaceDE w:val="0"/>
              <w:autoSpaceDN w:val="0"/>
              <w:adjustRightInd w:val="0"/>
              <w:jc w:val="center"/>
              <w:rPr>
                <w:rFonts w:ascii="Arial" w:hAnsi="Arial" w:cs="Arial"/>
                <w:b/>
              </w:rPr>
            </w:pPr>
            <w:r>
              <w:rPr>
                <w:rFonts w:ascii="Arial" w:hAnsi="Arial" w:cs="Arial"/>
                <w:b/>
              </w:rPr>
              <w:t>Diane B. Allen Equal Pay Act</w:t>
            </w:r>
          </w:p>
        </w:tc>
        <w:tc>
          <w:tcPr>
            <w:tcW w:w="8015" w:type="dxa"/>
            <w:tcBorders>
              <w:top w:val="single" w:sz="4" w:space="0" w:color="auto"/>
              <w:left w:val="single" w:sz="4" w:space="0" w:color="auto"/>
              <w:bottom w:val="single" w:sz="4" w:space="0" w:color="auto"/>
              <w:right w:val="single" w:sz="4" w:space="0" w:color="auto"/>
            </w:tcBorders>
            <w:shd w:val="clear" w:color="auto" w:fill="auto"/>
          </w:tcPr>
          <w:p w14:paraId="0F345F92" w14:textId="062637F3" w:rsidR="00BD5ACD" w:rsidRPr="003704E8" w:rsidRDefault="00BD5ACD" w:rsidP="00E07D87">
            <w:pPr>
              <w:jc w:val="both"/>
              <w:rPr>
                <w:rFonts w:ascii="Arial" w:hAnsi="Arial" w:cs="Arial"/>
                <w:b/>
                <w:color w:val="000000"/>
              </w:rPr>
            </w:pPr>
            <w:r w:rsidRPr="003704E8">
              <w:rPr>
                <w:rFonts w:ascii="Arial" w:hAnsi="Arial" w:cs="Arial"/>
                <w:b/>
                <w:color w:val="000000"/>
              </w:rPr>
              <w:t xml:space="preserve">How is the potential </w:t>
            </w:r>
            <w:proofErr w:type="spellStart"/>
            <w:r w:rsidRPr="003704E8">
              <w:rPr>
                <w:rFonts w:ascii="Arial" w:hAnsi="Arial" w:cs="Arial"/>
                <w:b/>
                <w:color w:val="000000"/>
              </w:rPr>
              <w:t>Offeror</w:t>
            </w:r>
            <w:proofErr w:type="spellEnd"/>
            <w:r w:rsidRPr="003704E8">
              <w:rPr>
                <w:rFonts w:ascii="Arial" w:hAnsi="Arial" w:cs="Arial"/>
                <w:b/>
                <w:color w:val="000000"/>
              </w:rPr>
              <w:t xml:space="preserve"> to determine if this Contract will be for </w:t>
            </w:r>
            <w:r>
              <w:rPr>
                <w:rFonts w:ascii="Arial" w:hAnsi="Arial" w:cs="Arial"/>
                <w:b/>
                <w:color w:val="000000"/>
              </w:rPr>
              <w:t>“</w:t>
            </w:r>
            <w:r w:rsidRPr="003704E8">
              <w:rPr>
                <w:rFonts w:ascii="Arial" w:hAnsi="Arial" w:cs="Arial"/>
                <w:b/>
                <w:color w:val="000000"/>
              </w:rPr>
              <w:t>qualifying services</w:t>
            </w:r>
            <w:r>
              <w:rPr>
                <w:rFonts w:ascii="Arial" w:hAnsi="Arial" w:cs="Arial"/>
                <w:b/>
                <w:color w:val="000000"/>
              </w:rPr>
              <w:t>”</w:t>
            </w:r>
            <w:r w:rsidRPr="003704E8">
              <w:rPr>
                <w:rFonts w:ascii="Arial" w:hAnsi="Arial" w:cs="Arial"/>
                <w:b/>
                <w:color w:val="000000"/>
              </w:rPr>
              <w:t xml:space="preserve"> or </w:t>
            </w:r>
            <w:r>
              <w:rPr>
                <w:rFonts w:ascii="Arial" w:hAnsi="Arial" w:cs="Arial"/>
                <w:b/>
                <w:color w:val="000000"/>
              </w:rPr>
              <w:t>“</w:t>
            </w:r>
            <w:r w:rsidRPr="003704E8">
              <w:rPr>
                <w:rFonts w:ascii="Arial" w:hAnsi="Arial" w:cs="Arial"/>
                <w:b/>
                <w:color w:val="000000"/>
              </w:rPr>
              <w:t>public work</w:t>
            </w:r>
            <w:r>
              <w:rPr>
                <w:rFonts w:ascii="Arial" w:hAnsi="Arial" w:cs="Arial"/>
                <w:b/>
                <w:color w:val="000000"/>
              </w:rPr>
              <w:t>”</w:t>
            </w:r>
            <w:r w:rsidRPr="003704E8">
              <w:rPr>
                <w:rFonts w:ascii="Arial" w:hAnsi="Arial" w:cs="Arial"/>
                <w:b/>
                <w:color w:val="000000"/>
              </w:rPr>
              <w:t xml:space="preserve"> for purposes of complying with the Diane B. Allen Equal Pay Act referenced on page 70 section 3.8? If neither apply can this section be removed from the solicitation? </w:t>
            </w:r>
          </w:p>
          <w:p w14:paraId="1303FEF9" w14:textId="77777777" w:rsidR="00BD5ACD" w:rsidRPr="003704E8" w:rsidRDefault="00BD5ACD" w:rsidP="00E07D87">
            <w:pPr>
              <w:jc w:val="both"/>
              <w:rPr>
                <w:rFonts w:ascii="Arial" w:hAnsi="Arial" w:cs="Arial"/>
                <w:b/>
                <w:color w:val="000000"/>
              </w:rPr>
            </w:pPr>
          </w:p>
          <w:p w14:paraId="40796796" w14:textId="77777777" w:rsidR="00BD5ACD" w:rsidRPr="003704E8" w:rsidRDefault="00BD5ACD" w:rsidP="003704E8">
            <w:pPr>
              <w:jc w:val="both"/>
              <w:rPr>
                <w:rFonts w:ascii="Arial" w:hAnsi="Arial" w:cs="Arial"/>
                <w:color w:val="000000"/>
              </w:rPr>
            </w:pPr>
            <w:r w:rsidRPr="003704E8">
              <w:rPr>
                <w:rFonts w:ascii="Arial" w:hAnsi="Arial" w:cs="Arial"/>
                <w:color w:val="000000"/>
              </w:rPr>
              <w:t xml:space="preserve"> The State will not agree to the proposed modification.  The State recommends that the Vendor {Bidder} contact the New Jersey Department of Labor and Workforce Development regarding the applicability of the Act, and for guidance on complying with the Act.  </w:t>
            </w:r>
            <w:hyperlink r:id="rId13" w:history="1">
              <w:r w:rsidRPr="003704E8">
                <w:rPr>
                  <w:rStyle w:val="Hyperlink"/>
                  <w:rFonts w:ascii="Arial" w:hAnsi="Arial" w:cs="Arial"/>
                </w:rPr>
                <w:t>https://nj.gov/labor/equalpay/equalpay.html</w:t>
              </w:r>
            </w:hyperlink>
          </w:p>
          <w:p w14:paraId="31333CD8" w14:textId="305B7A8E" w:rsidR="00BD5ACD" w:rsidRPr="003704E8" w:rsidRDefault="00BD5ACD" w:rsidP="00361E10">
            <w:pPr>
              <w:jc w:val="both"/>
              <w:rPr>
                <w:rFonts w:ascii="Arial" w:hAnsi="Arial" w:cs="Arial"/>
                <w:b/>
                <w:color w:val="000000"/>
              </w:rPr>
            </w:pPr>
          </w:p>
        </w:tc>
      </w:tr>
      <w:tr w:rsidR="00BD5ACD" w:rsidRPr="008B0B0C" w14:paraId="69D3C0CC" w14:textId="77777777" w:rsidTr="00BD5ACD">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4546867A" w14:textId="7DFCBA54" w:rsidR="00BD5ACD" w:rsidRDefault="00BD5ACD" w:rsidP="005804CA">
            <w:pPr>
              <w:tabs>
                <w:tab w:val="left" w:pos="0"/>
              </w:tabs>
              <w:autoSpaceDN w:val="0"/>
              <w:jc w:val="center"/>
              <w:rPr>
                <w:rFonts w:ascii="Arial" w:hAnsi="Arial" w:cs="Arial"/>
                <w:b/>
              </w:rPr>
            </w:pPr>
            <w:r>
              <w:rPr>
                <w:rFonts w:ascii="Arial" w:hAnsi="Arial" w:cs="Arial"/>
                <w:b/>
              </w:rPr>
              <w:t>46</w:t>
            </w:r>
          </w:p>
        </w:tc>
        <w:tc>
          <w:tcPr>
            <w:tcW w:w="1890" w:type="dxa"/>
            <w:tcBorders>
              <w:top w:val="single" w:sz="4" w:space="0" w:color="auto"/>
              <w:left w:val="single" w:sz="4" w:space="0" w:color="auto"/>
              <w:bottom w:val="single" w:sz="4" w:space="0" w:color="auto"/>
              <w:right w:val="single" w:sz="4" w:space="0" w:color="auto"/>
            </w:tcBorders>
            <w:vAlign w:val="center"/>
          </w:tcPr>
          <w:p w14:paraId="053135C2" w14:textId="02CCD5D1" w:rsidR="00BD5ACD" w:rsidRPr="00920EC5" w:rsidRDefault="00BD5ACD" w:rsidP="005804CA">
            <w:pPr>
              <w:tabs>
                <w:tab w:val="left" w:pos="0"/>
              </w:tabs>
              <w:overflowPunct w:val="0"/>
              <w:autoSpaceDE w:val="0"/>
              <w:autoSpaceDN w:val="0"/>
              <w:adjustRightInd w:val="0"/>
              <w:jc w:val="center"/>
              <w:rPr>
                <w:rFonts w:ascii="Arial" w:hAnsi="Arial" w:cs="Arial"/>
                <w:b/>
              </w:rPr>
            </w:pPr>
            <w:r>
              <w:rPr>
                <w:rFonts w:ascii="Arial" w:hAnsi="Arial" w:cs="Arial"/>
                <w:b/>
              </w:rPr>
              <w:t>Price Sheet</w:t>
            </w:r>
          </w:p>
        </w:tc>
        <w:tc>
          <w:tcPr>
            <w:tcW w:w="8015" w:type="dxa"/>
            <w:tcBorders>
              <w:top w:val="single" w:sz="4" w:space="0" w:color="auto"/>
              <w:left w:val="single" w:sz="4" w:space="0" w:color="auto"/>
              <w:bottom w:val="single" w:sz="4" w:space="0" w:color="auto"/>
              <w:right w:val="single" w:sz="4" w:space="0" w:color="auto"/>
            </w:tcBorders>
            <w:shd w:val="clear" w:color="auto" w:fill="auto"/>
          </w:tcPr>
          <w:p w14:paraId="54C530DE" w14:textId="77777777" w:rsidR="00BD5ACD" w:rsidRDefault="00BD5ACD" w:rsidP="001E6FBD">
            <w:pPr>
              <w:rPr>
                <w:rFonts w:ascii="Arial" w:hAnsi="Arial" w:cs="Arial"/>
                <w:b/>
                <w:color w:val="000000"/>
              </w:rPr>
            </w:pPr>
            <w:r w:rsidRPr="00B2373C">
              <w:rPr>
                <w:rFonts w:ascii="Arial" w:hAnsi="Arial" w:cs="Arial"/>
                <w:b/>
                <w:color w:val="000000"/>
              </w:rPr>
              <w:t xml:space="preserve">Regarding the Price Sheet (T0893 Price Sheet 04 11 19), would the agency allow the </w:t>
            </w:r>
            <w:proofErr w:type="spellStart"/>
            <w:r w:rsidRPr="00B2373C">
              <w:rPr>
                <w:rFonts w:ascii="Arial" w:hAnsi="Arial" w:cs="Arial"/>
                <w:b/>
                <w:color w:val="000000"/>
              </w:rPr>
              <w:t>Offeror</w:t>
            </w:r>
            <w:proofErr w:type="spellEnd"/>
            <w:r w:rsidRPr="00B2373C">
              <w:rPr>
                <w:rFonts w:ascii="Arial" w:hAnsi="Arial" w:cs="Arial"/>
                <w:b/>
                <w:color w:val="000000"/>
              </w:rPr>
              <w:t xml:space="preserve"> to add additional information to the price sheet describing alternative pricing scenarios for the </w:t>
            </w:r>
            <w:proofErr w:type="spellStart"/>
            <w:proofErr w:type="gramStart"/>
            <w:r w:rsidRPr="00B2373C">
              <w:rPr>
                <w:rFonts w:ascii="Arial" w:hAnsi="Arial" w:cs="Arial"/>
                <w:b/>
                <w:color w:val="000000"/>
              </w:rPr>
              <w:t>agency?s</w:t>
            </w:r>
            <w:proofErr w:type="spellEnd"/>
            <w:proofErr w:type="gramEnd"/>
            <w:r w:rsidRPr="00B2373C">
              <w:rPr>
                <w:rFonts w:ascii="Arial" w:hAnsi="Arial" w:cs="Arial"/>
                <w:b/>
                <w:color w:val="000000"/>
              </w:rPr>
              <w:t xml:space="preserve"> consideration? </w:t>
            </w:r>
          </w:p>
          <w:p w14:paraId="47DED457" w14:textId="77777777" w:rsidR="00BD5ACD" w:rsidRDefault="00BD5ACD" w:rsidP="001E6FBD">
            <w:pPr>
              <w:rPr>
                <w:rFonts w:ascii="Arial" w:hAnsi="Arial" w:cs="Arial"/>
                <w:b/>
                <w:color w:val="000000"/>
              </w:rPr>
            </w:pPr>
          </w:p>
          <w:p w14:paraId="3ACB5FFC" w14:textId="645F7019" w:rsidR="00BD5ACD" w:rsidRPr="002A34B2" w:rsidRDefault="00BD5ACD" w:rsidP="00EF6FA7">
            <w:pPr>
              <w:jc w:val="both"/>
              <w:rPr>
                <w:rFonts w:ascii="Arial" w:hAnsi="Arial" w:cs="Arial"/>
                <w:color w:val="000000"/>
              </w:rPr>
            </w:pPr>
            <w:r>
              <w:rPr>
                <w:rFonts w:ascii="Arial" w:hAnsi="Arial" w:cs="Arial"/>
                <w:color w:val="000000"/>
              </w:rPr>
              <w:t xml:space="preserve">No. Vendors {Bidders] are cautioned that altering the Price Sheet may result in the Quote being deemed non-responsive.  </w:t>
            </w:r>
            <w:r w:rsidRPr="00C83C1A">
              <w:rPr>
                <w:rFonts w:ascii="Arial" w:hAnsi="Arial" w:cs="Arial"/>
                <w:color w:val="000000"/>
              </w:rPr>
              <w:t xml:space="preserve"> </w:t>
            </w:r>
          </w:p>
          <w:p w14:paraId="5B7D1D23" w14:textId="759CEBA1" w:rsidR="00BD5ACD" w:rsidRPr="00361E10" w:rsidRDefault="00BD5ACD" w:rsidP="001E6FBD">
            <w:pPr>
              <w:rPr>
                <w:rFonts w:ascii="Arial" w:hAnsi="Arial" w:cs="Arial"/>
                <w:color w:val="000000"/>
              </w:rPr>
            </w:pPr>
          </w:p>
        </w:tc>
      </w:tr>
    </w:tbl>
    <w:p w14:paraId="29E307E9" w14:textId="04AD85F9" w:rsidR="00A36599" w:rsidRDefault="00A36599" w:rsidP="00A36599"/>
    <w:p w14:paraId="7F4F4833" w14:textId="4F454BBB" w:rsidR="00FB1F30" w:rsidRPr="00A20008" w:rsidRDefault="00FB1F30" w:rsidP="00A20008"/>
    <w:sectPr w:rsidR="00FB1F30" w:rsidRPr="00A20008" w:rsidSect="00FE4671">
      <w:headerReference w:type="default" r:id="rId14"/>
      <w:headerReference w:type="first" r:id="rId15"/>
      <w:pgSz w:w="12240" w:h="15840" w:code="1"/>
      <w:pgMar w:top="1440" w:right="1440" w:bottom="1440" w:left="1440" w:header="288"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5FD567" w14:textId="77777777" w:rsidR="00841661" w:rsidRDefault="00841661" w:rsidP="00662617">
      <w:r>
        <w:separator/>
      </w:r>
    </w:p>
  </w:endnote>
  <w:endnote w:type="continuationSeparator" w:id="0">
    <w:p w14:paraId="038E1E65" w14:textId="77777777" w:rsidR="00841661" w:rsidRDefault="00841661" w:rsidP="006626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38640D" w14:textId="77777777" w:rsidR="00841661" w:rsidRDefault="00841661" w:rsidP="00662617">
      <w:r>
        <w:separator/>
      </w:r>
    </w:p>
  </w:footnote>
  <w:footnote w:type="continuationSeparator" w:id="0">
    <w:p w14:paraId="24F71EC3" w14:textId="77777777" w:rsidR="00841661" w:rsidRDefault="00841661" w:rsidP="006626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4F4839" w14:textId="77777777" w:rsidR="00FB66DB" w:rsidRDefault="00FB66DB">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FB66DB" w14:paraId="7F4F483F" w14:textId="77777777" w:rsidTr="005804CA">
      <w:trPr>
        <w:trHeight w:val="1080"/>
        <w:jc w:val="center"/>
      </w:trPr>
      <w:tc>
        <w:tcPr>
          <w:tcW w:w="2880" w:type="dxa"/>
        </w:tcPr>
        <w:p w14:paraId="7F4F483C" w14:textId="77777777" w:rsidR="00FB66DB" w:rsidRDefault="00FB66DB" w:rsidP="00662617">
          <w:pPr>
            <w:rPr>
              <w:rFonts w:ascii="Times New Roman" w:hAnsi="Times New Roman"/>
              <w:sz w:val="20"/>
            </w:rPr>
          </w:pPr>
        </w:p>
      </w:tc>
      <w:tc>
        <w:tcPr>
          <w:tcW w:w="5760" w:type="dxa"/>
          <w:vAlign w:val="center"/>
        </w:tcPr>
        <w:p w14:paraId="7F4F483D" w14:textId="77777777" w:rsidR="00FB66DB" w:rsidRDefault="00FB66DB" w:rsidP="00662617">
          <w:pPr>
            <w:jc w:val="center"/>
            <w:rPr>
              <w:rFonts w:ascii="Times New Roman" w:hAnsi="Times New Roman"/>
              <w:sz w:val="20"/>
            </w:rPr>
          </w:pPr>
          <w:r>
            <w:rPr>
              <w:noProof/>
            </w:rPr>
            <w:drawing>
              <wp:inline distT="0" distB="0" distL="0" distR="0" wp14:anchorId="7F4F4859" wp14:editId="7F4F485A">
                <wp:extent cx="647700" cy="638175"/>
                <wp:effectExtent l="19050" t="0" r="0" b="0"/>
                <wp:docPr id="1" name="Picture 1"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7F4F483E" w14:textId="77777777" w:rsidR="00FB66DB" w:rsidRDefault="00FB66DB" w:rsidP="00662617">
          <w:pPr>
            <w:rPr>
              <w:rFonts w:ascii="Times New Roman" w:hAnsi="Times New Roman"/>
              <w:sz w:val="20"/>
            </w:rPr>
          </w:pPr>
        </w:p>
      </w:tc>
    </w:tr>
    <w:tr w:rsidR="00FB66DB" w14:paraId="7F4F484B" w14:textId="77777777" w:rsidTr="008A400A">
      <w:trPr>
        <w:trHeight w:val="893"/>
        <w:jc w:val="center"/>
      </w:trPr>
      <w:tc>
        <w:tcPr>
          <w:tcW w:w="2880" w:type="dxa"/>
          <w:vAlign w:val="bottom"/>
        </w:tcPr>
        <w:p w14:paraId="7F4F4840" w14:textId="77777777" w:rsidR="00FB66DB" w:rsidRPr="00DE79FE" w:rsidRDefault="00FB66DB" w:rsidP="008A400A">
          <w:pPr>
            <w:jc w:val="center"/>
            <w:rPr>
              <w:rFonts w:ascii="Times New Roman" w:hAnsi="Times New Roman"/>
              <w:smallCaps/>
              <w:color w:val="000080"/>
              <w:sz w:val="20"/>
              <w:szCs w:val="20"/>
            </w:rPr>
          </w:pPr>
          <w:r w:rsidRPr="00DE79FE">
            <w:rPr>
              <w:rFonts w:ascii="Times New Roman" w:hAnsi="Times New Roman"/>
              <w:smallCaps/>
              <w:color w:val="000080"/>
              <w:sz w:val="20"/>
              <w:szCs w:val="20"/>
            </w:rPr>
            <w:t>Philip D. Murphy</w:t>
          </w:r>
        </w:p>
        <w:p w14:paraId="7F4F4841" w14:textId="77777777" w:rsidR="00FB66DB" w:rsidRPr="006359DD" w:rsidRDefault="00FB66DB" w:rsidP="008A400A">
          <w:pPr>
            <w:jc w:val="center"/>
            <w:rPr>
              <w:rFonts w:ascii="Times New Roman" w:hAnsi="Times New Roman"/>
              <w:sz w:val="20"/>
              <w:szCs w:val="20"/>
            </w:rPr>
          </w:pPr>
          <w:r w:rsidRPr="00DE79FE">
            <w:rPr>
              <w:rFonts w:ascii="Times New Roman" w:hAnsi="Times New Roman"/>
              <w:i/>
              <w:color w:val="000080"/>
              <w:sz w:val="20"/>
              <w:szCs w:val="20"/>
            </w:rPr>
            <w:t>Governor</w:t>
          </w:r>
        </w:p>
      </w:tc>
      <w:tc>
        <w:tcPr>
          <w:tcW w:w="5760" w:type="dxa"/>
          <w:vMerge w:val="restart"/>
          <w:vAlign w:val="center"/>
        </w:tcPr>
        <w:p w14:paraId="7F4F4842" w14:textId="77777777" w:rsidR="00FB66DB" w:rsidRPr="00952B78" w:rsidRDefault="00FB66DB" w:rsidP="00662617">
          <w:pPr>
            <w:tabs>
              <w:tab w:val="center" w:pos="360"/>
              <w:tab w:val="center" w:pos="4680"/>
              <w:tab w:val="center" w:pos="10800"/>
            </w:tabs>
            <w:ind w:left="-1080" w:right="-1080"/>
            <w:jc w:val="center"/>
            <w:rPr>
              <w:rFonts w:ascii="Times New Roman" w:hAnsi="Times New Roman"/>
              <w:smallCaps/>
              <w:color w:val="000080"/>
              <w:sz w:val="36"/>
              <w:szCs w:val="36"/>
            </w:rPr>
          </w:pPr>
          <w:r w:rsidRPr="00952B78">
            <w:rPr>
              <w:rFonts w:ascii="Old English Text MT" w:hAnsi="Old English Text MT"/>
              <w:color w:val="000080"/>
              <w:sz w:val="36"/>
              <w:szCs w:val="36"/>
            </w:rPr>
            <w:t>State of New Jersey</w:t>
          </w:r>
        </w:p>
        <w:p w14:paraId="7F4F4843" w14:textId="77777777" w:rsidR="00FB66DB" w:rsidRPr="00CD2155" w:rsidRDefault="00FB66DB" w:rsidP="00662617">
          <w:pPr>
            <w:tabs>
              <w:tab w:val="center" w:pos="360"/>
              <w:tab w:val="center" w:pos="4680"/>
              <w:tab w:val="center" w:pos="10800"/>
            </w:tabs>
            <w:ind w:left="-1080" w:right="-1080"/>
            <w:jc w:val="center"/>
            <w:rPr>
              <w:rFonts w:ascii="Times New Roman" w:hAnsi="Times New Roman"/>
              <w:smallCaps/>
              <w:color w:val="000080"/>
              <w:sz w:val="20"/>
              <w:szCs w:val="20"/>
            </w:rPr>
          </w:pPr>
          <w:r w:rsidRPr="00CD2155">
            <w:rPr>
              <w:rFonts w:ascii="Times New Roman" w:hAnsi="Times New Roman"/>
              <w:smallCaps/>
              <w:color w:val="000080"/>
              <w:sz w:val="20"/>
              <w:szCs w:val="20"/>
            </w:rPr>
            <w:t>Department of the Treasury</w:t>
          </w:r>
        </w:p>
        <w:p w14:paraId="7F4F4844" w14:textId="77777777" w:rsidR="00FB66DB" w:rsidRPr="00CD2155" w:rsidRDefault="00FB66DB" w:rsidP="00662617">
          <w:pPr>
            <w:jc w:val="center"/>
            <w:rPr>
              <w:rFonts w:ascii="Times New Roman" w:hAnsi="Times New Roman"/>
              <w:smallCaps/>
              <w:color w:val="000080"/>
              <w:sz w:val="20"/>
              <w:szCs w:val="20"/>
            </w:rPr>
          </w:pPr>
          <w:r w:rsidRPr="00CD2155">
            <w:rPr>
              <w:rFonts w:ascii="Times New Roman" w:hAnsi="Times New Roman"/>
              <w:smallCaps/>
              <w:color w:val="000080"/>
              <w:sz w:val="20"/>
              <w:szCs w:val="20"/>
            </w:rPr>
            <w:t>Division of Purchase and Property</w:t>
          </w:r>
        </w:p>
        <w:p w14:paraId="7F4F4845" w14:textId="77777777" w:rsidR="00FB66DB" w:rsidRPr="00CD2155" w:rsidRDefault="00FB66DB" w:rsidP="00662617">
          <w:pPr>
            <w:tabs>
              <w:tab w:val="center" w:pos="450"/>
              <w:tab w:val="center" w:pos="4680"/>
              <w:tab w:val="left" w:pos="7920"/>
              <w:tab w:val="right" w:pos="11520"/>
            </w:tabs>
            <w:ind w:left="-1080" w:right="-1080"/>
            <w:jc w:val="center"/>
            <w:rPr>
              <w:rFonts w:ascii="Times New Roman" w:hAnsi="Times New Roman"/>
              <w:smallCaps/>
              <w:color w:val="000080"/>
              <w:sz w:val="20"/>
              <w:szCs w:val="20"/>
            </w:rPr>
          </w:pPr>
          <w:r>
            <w:rPr>
              <w:rFonts w:ascii="Times New Roman" w:hAnsi="Times New Roman"/>
              <w:smallCaps/>
              <w:color w:val="000080"/>
              <w:sz w:val="20"/>
              <w:szCs w:val="20"/>
            </w:rPr>
            <w:t>Procurement Bureau</w:t>
          </w:r>
        </w:p>
        <w:p w14:paraId="7F4F4846" w14:textId="77777777" w:rsidR="00FB66DB" w:rsidRPr="00CD2155" w:rsidRDefault="00FB66DB" w:rsidP="00662617">
          <w:pPr>
            <w:tabs>
              <w:tab w:val="center" w:pos="450"/>
              <w:tab w:val="center" w:pos="4680"/>
              <w:tab w:val="left" w:pos="7920"/>
              <w:tab w:val="right" w:pos="11520"/>
            </w:tabs>
            <w:ind w:left="-1080" w:right="-1080"/>
            <w:jc w:val="center"/>
            <w:rPr>
              <w:rFonts w:ascii="Times New Roman" w:hAnsi="Times New Roman"/>
              <w:color w:val="000080"/>
              <w:sz w:val="20"/>
              <w:szCs w:val="20"/>
            </w:rPr>
          </w:pPr>
          <w:r w:rsidRPr="00CD2155">
            <w:rPr>
              <w:rFonts w:ascii="Times New Roman" w:hAnsi="Times New Roman"/>
              <w:smallCaps/>
              <w:color w:val="000080"/>
              <w:sz w:val="20"/>
              <w:szCs w:val="20"/>
            </w:rPr>
            <w:t>33 West State Street</w:t>
          </w:r>
        </w:p>
        <w:p w14:paraId="7F4F4847" w14:textId="77777777" w:rsidR="00FB66DB" w:rsidRPr="00CD2155" w:rsidRDefault="00FB66DB" w:rsidP="00662617">
          <w:pPr>
            <w:jc w:val="center"/>
            <w:rPr>
              <w:rFonts w:ascii="Times New Roman" w:hAnsi="Times New Roman"/>
              <w:smallCaps/>
              <w:color w:val="000080"/>
              <w:sz w:val="20"/>
              <w:szCs w:val="20"/>
            </w:rPr>
          </w:pPr>
          <w:r>
            <w:rPr>
              <w:rFonts w:ascii="Times New Roman" w:hAnsi="Times New Roman"/>
              <w:smallCaps/>
              <w:color w:val="000080"/>
              <w:sz w:val="20"/>
              <w:szCs w:val="20"/>
            </w:rPr>
            <w:t>P. O. Box 230</w:t>
          </w:r>
        </w:p>
        <w:p w14:paraId="7F4F4848" w14:textId="77777777" w:rsidR="00FB66DB" w:rsidRPr="006359DD" w:rsidRDefault="00FB66DB" w:rsidP="004D51D5">
          <w:pPr>
            <w:jc w:val="center"/>
            <w:rPr>
              <w:rFonts w:ascii="Times New Roman" w:hAnsi="Times New Roman"/>
              <w:noProof/>
              <w:sz w:val="20"/>
              <w:szCs w:val="20"/>
            </w:rPr>
          </w:pPr>
          <w:r>
            <w:rPr>
              <w:rFonts w:ascii="Times New Roman" w:hAnsi="Times New Roman"/>
              <w:smallCaps/>
              <w:color w:val="000080"/>
              <w:sz w:val="20"/>
              <w:szCs w:val="20"/>
            </w:rPr>
            <w:t>Trenton, New Jersey 08625-0230</w:t>
          </w:r>
        </w:p>
      </w:tc>
      <w:tc>
        <w:tcPr>
          <w:tcW w:w="2880" w:type="dxa"/>
          <w:vAlign w:val="bottom"/>
        </w:tcPr>
        <w:p w14:paraId="7F4F4849" w14:textId="77777777" w:rsidR="00FB66DB" w:rsidRPr="006359DD" w:rsidRDefault="00FB66DB" w:rsidP="008A400A">
          <w:pPr>
            <w:jc w:val="center"/>
            <w:rPr>
              <w:rFonts w:ascii="Times New Roman" w:hAnsi="Times New Roman"/>
              <w:smallCaps/>
              <w:color w:val="000080"/>
              <w:sz w:val="20"/>
              <w:szCs w:val="20"/>
            </w:rPr>
          </w:pPr>
          <w:r>
            <w:rPr>
              <w:rFonts w:ascii="Times New Roman" w:hAnsi="Times New Roman"/>
              <w:smallCaps/>
              <w:color w:val="000080"/>
              <w:sz w:val="20"/>
              <w:szCs w:val="20"/>
            </w:rPr>
            <w:t xml:space="preserve">Elizabeth Maher </w:t>
          </w:r>
          <w:proofErr w:type="spellStart"/>
          <w:r>
            <w:rPr>
              <w:rFonts w:ascii="Times New Roman" w:hAnsi="Times New Roman"/>
              <w:smallCaps/>
              <w:color w:val="000080"/>
              <w:sz w:val="20"/>
              <w:szCs w:val="20"/>
            </w:rPr>
            <w:t>Muoio</w:t>
          </w:r>
          <w:proofErr w:type="spellEnd"/>
        </w:p>
        <w:p w14:paraId="7F4F484A" w14:textId="6118D1F6" w:rsidR="00FB66DB" w:rsidRPr="006359DD" w:rsidRDefault="00FB66DB" w:rsidP="004450AD">
          <w:pPr>
            <w:jc w:val="center"/>
            <w:rPr>
              <w:rFonts w:ascii="Times New Roman" w:hAnsi="Times New Roman"/>
              <w:sz w:val="20"/>
              <w:szCs w:val="20"/>
            </w:rPr>
          </w:pPr>
          <w:r>
            <w:rPr>
              <w:rFonts w:ascii="Times New Roman" w:hAnsi="Times New Roman"/>
              <w:i/>
              <w:color w:val="000080"/>
              <w:sz w:val="20"/>
              <w:szCs w:val="20"/>
            </w:rPr>
            <w:t xml:space="preserve"> </w:t>
          </w:r>
          <w:r w:rsidRPr="006359DD">
            <w:rPr>
              <w:rFonts w:ascii="Times New Roman" w:hAnsi="Times New Roman"/>
              <w:i/>
              <w:color w:val="000080"/>
              <w:sz w:val="20"/>
              <w:szCs w:val="20"/>
            </w:rPr>
            <w:t>State Treasurer</w:t>
          </w:r>
        </w:p>
      </w:tc>
    </w:tr>
    <w:tr w:rsidR="00FB66DB" w14:paraId="7F4F4851" w14:textId="77777777" w:rsidTr="008A400A">
      <w:trPr>
        <w:trHeight w:val="892"/>
        <w:jc w:val="center"/>
      </w:trPr>
      <w:tc>
        <w:tcPr>
          <w:tcW w:w="2880" w:type="dxa"/>
          <w:vAlign w:val="bottom"/>
        </w:tcPr>
        <w:p w14:paraId="7F4F484C" w14:textId="77777777" w:rsidR="00FB66DB" w:rsidRPr="003B7016" w:rsidRDefault="00FB66DB" w:rsidP="008A400A">
          <w:pPr>
            <w:jc w:val="center"/>
            <w:rPr>
              <w:rFonts w:ascii="Times New Roman" w:hAnsi="Times New Roman"/>
              <w:smallCaps/>
              <w:color w:val="000080"/>
              <w:sz w:val="20"/>
              <w:szCs w:val="20"/>
            </w:rPr>
          </w:pPr>
          <w:r>
            <w:rPr>
              <w:rFonts w:ascii="Times New Roman" w:hAnsi="Times New Roman"/>
              <w:smallCaps/>
              <w:color w:val="000080"/>
              <w:sz w:val="20"/>
              <w:szCs w:val="20"/>
            </w:rPr>
            <w:t>Sheila Y. Oliver</w:t>
          </w:r>
        </w:p>
        <w:p w14:paraId="7F4F484D" w14:textId="77777777" w:rsidR="00FB66DB" w:rsidRPr="006359DD" w:rsidRDefault="00FB66DB" w:rsidP="008A400A">
          <w:pPr>
            <w:jc w:val="center"/>
            <w:rPr>
              <w:rFonts w:ascii="Times New Roman" w:hAnsi="Times New Roman"/>
              <w:sz w:val="20"/>
              <w:szCs w:val="20"/>
            </w:rPr>
          </w:pPr>
          <w:r w:rsidRPr="006359DD">
            <w:rPr>
              <w:rFonts w:ascii="Times New Roman" w:hAnsi="Times New Roman"/>
              <w:i/>
              <w:color w:val="000080"/>
              <w:sz w:val="20"/>
              <w:szCs w:val="20"/>
            </w:rPr>
            <w:t>Lt. Governor</w:t>
          </w:r>
        </w:p>
      </w:tc>
      <w:tc>
        <w:tcPr>
          <w:tcW w:w="5760" w:type="dxa"/>
          <w:vMerge/>
        </w:tcPr>
        <w:p w14:paraId="7F4F484E" w14:textId="77777777" w:rsidR="00FB66DB" w:rsidRPr="006359DD" w:rsidRDefault="00FB66DB" w:rsidP="00662617">
          <w:pPr>
            <w:tabs>
              <w:tab w:val="center" w:pos="360"/>
              <w:tab w:val="center" w:pos="4680"/>
              <w:tab w:val="center" w:pos="10800"/>
            </w:tabs>
            <w:ind w:left="-1080" w:right="-1080"/>
            <w:jc w:val="center"/>
            <w:rPr>
              <w:rFonts w:ascii="Times New Roman" w:hAnsi="Times New Roman"/>
              <w:smallCaps/>
              <w:color w:val="000080"/>
              <w:sz w:val="20"/>
              <w:szCs w:val="20"/>
            </w:rPr>
          </w:pPr>
        </w:p>
      </w:tc>
      <w:tc>
        <w:tcPr>
          <w:tcW w:w="2880" w:type="dxa"/>
          <w:vAlign w:val="bottom"/>
        </w:tcPr>
        <w:p w14:paraId="7F4F484F" w14:textId="77777777" w:rsidR="00FB66DB" w:rsidRPr="006359DD" w:rsidRDefault="00FB66DB" w:rsidP="008A400A">
          <w:pPr>
            <w:jc w:val="center"/>
            <w:rPr>
              <w:rFonts w:ascii="Times New Roman" w:hAnsi="Times New Roman"/>
              <w:smallCaps/>
              <w:color w:val="000080"/>
              <w:sz w:val="20"/>
              <w:szCs w:val="20"/>
            </w:rPr>
          </w:pPr>
          <w:r w:rsidRPr="006359DD">
            <w:rPr>
              <w:rFonts w:ascii="Times New Roman" w:hAnsi="Times New Roman"/>
              <w:smallCaps/>
              <w:color w:val="000080"/>
              <w:sz w:val="20"/>
              <w:szCs w:val="20"/>
            </w:rPr>
            <w:t>Maurice A. Griffin</w:t>
          </w:r>
        </w:p>
        <w:p w14:paraId="7F4F4850" w14:textId="77777777" w:rsidR="00FB66DB" w:rsidRPr="006359DD" w:rsidRDefault="00FB66DB" w:rsidP="008A400A">
          <w:pPr>
            <w:jc w:val="center"/>
            <w:rPr>
              <w:rFonts w:ascii="Times New Roman" w:hAnsi="Times New Roman"/>
              <w:sz w:val="20"/>
              <w:szCs w:val="20"/>
            </w:rPr>
          </w:pPr>
          <w:r w:rsidRPr="006359DD">
            <w:rPr>
              <w:rFonts w:ascii="Times New Roman" w:hAnsi="Times New Roman"/>
              <w:i/>
              <w:color w:val="000080"/>
              <w:sz w:val="20"/>
              <w:szCs w:val="20"/>
            </w:rPr>
            <w:t>Acting Director</w:t>
          </w:r>
        </w:p>
      </w:tc>
    </w:tr>
    <w:tr w:rsidR="00FB66DB" w14:paraId="7F4F4856" w14:textId="77777777" w:rsidTr="005804CA">
      <w:trPr>
        <w:jc w:val="center"/>
      </w:trPr>
      <w:tc>
        <w:tcPr>
          <w:tcW w:w="2880" w:type="dxa"/>
        </w:tcPr>
        <w:p w14:paraId="7F4F4852" w14:textId="77777777" w:rsidR="00FB66DB" w:rsidRPr="006359DD" w:rsidRDefault="00FB66DB" w:rsidP="00662617">
          <w:pPr>
            <w:rPr>
              <w:rFonts w:ascii="Times New Roman" w:hAnsi="Times New Roman"/>
              <w:sz w:val="20"/>
              <w:szCs w:val="20"/>
            </w:rPr>
          </w:pPr>
        </w:p>
      </w:tc>
      <w:tc>
        <w:tcPr>
          <w:tcW w:w="5760" w:type="dxa"/>
        </w:tcPr>
        <w:p w14:paraId="7F4F4853" w14:textId="77777777" w:rsidR="00FB66DB" w:rsidRPr="00CD2155" w:rsidRDefault="00FB66DB" w:rsidP="00662617">
          <w:pPr>
            <w:tabs>
              <w:tab w:val="center" w:pos="360"/>
              <w:tab w:val="center" w:pos="4680"/>
              <w:tab w:val="center" w:pos="10800"/>
            </w:tabs>
            <w:ind w:left="-1080" w:right="-1080"/>
            <w:jc w:val="center"/>
            <w:rPr>
              <w:rFonts w:ascii="Times New Roman" w:hAnsi="Times New Roman"/>
              <w:i/>
              <w:color w:val="000080"/>
              <w:sz w:val="20"/>
              <w:szCs w:val="20"/>
            </w:rPr>
          </w:pPr>
          <w:r w:rsidRPr="00CD2155">
            <w:rPr>
              <w:rFonts w:ascii="Times New Roman" w:hAnsi="Times New Roman"/>
              <w:i/>
              <w:color w:val="000080"/>
              <w:sz w:val="20"/>
              <w:szCs w:val="20"/>
            </w:rPr>
            <w:t>https://www.njstart.gov</w:t>
          </w:r>
        </w:p>
        <w:p w14:paraId="7F4F4854" w14:textId="77777777" w:rsidR="00FB66DB" w:rsidRPr="006359DD" w:rsidRDefault="00FB66DB" w:rsidP="004D51D5">
          <w:pPr>
            <w:tabs>
              <w:tab w:val="center" w:pos="360"/>
              <w:tab w:val="center" w:pos="4680"/>
              <w:tab w:val="center" w:pos="10800"/>
            </w:tabs>
            <w:ind w:left="-1080" w:right="-1080"/>
            <w:jc w:val="center"/>
            <w:rPr>
              <w:rFonts w:ascii="Times New Roman" w:hAnsi="Times New Roman"/>
              <w:smallCaps/>
              <w:color w:val="000080"/>
              <w:sz w:val="20"/>
              <w:szCs w:val="20"/>
            </w:rPr>
          </w:pPr>
          <w:r w:rsidRPr="00CD2155">
            <w:rPr>
              <w:rFonts w:ascii="Times New Roman" w:hAnsi="Times New Roman"/>
              <w:color w:val="000080"/>
              <w:sz w:val="20"/>
              <w:szCs w:val="20"/>
            </w:rPr>
            <w:t xml:space="preserve">   </w:t>
          </w:r>
        </w:p>
      </w:tc>
      <w:tc>
        <w:tcPr>
          <w:tcW w:w="2880" w:type="dxa"/>
        </w:tcPr>
        <w:p w14:paraId="7F4F4855" w14:textId="77777777" w:rsidR="00FB66DB" w:rsidRPr="006359DD" w:rsidRDefault="00FB66DB" w:rsidP="00662617">
          <w:pPr>
            <w:rPr>
              <w:rFonts w:ascii="Times New Roman" w:hAnsi="Times New Roman"/>
              <w:sz w:val="20"/>
              <w:szCs w:val="20"/>
            </w:rPr>
          </w:pPr>
        </w:p>
      </w:tc>
    </w:tr>
  </w:tbl>
  <w:p w14:paraId="7F4F4857" w14:textId="77777777" w:rsidR="00FB66DB" w:rsidRPr="00662617" w:rsidRDefault="00FB66DB">
    <w:pPr>
      <w:pStyle w:val="Header"/>
      <w:rPr>
        <w:rFonts w:ascii="Times New Roman" w:hAnsi="Times New Roman"/>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F7559F"/>
    <w:multiLevelType w:val="hybridMultilevel"/>
    <w:tmpl w:val="9C0AC96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1803AC"/>
    <w:multiLevelType w:val="hybridMultilevel"/>
    <w:tmpl w:val="E2705E0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8AB5B7E"/>
    <w:multiLevelType w:val="hybridMultilevel"/>
    <w:tmpl w:val="6F384B1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F85B2F"/>
    <w:multiLevelType w:val="hybridMultilevel"/>
    <w:tmpl w:val="9EC43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F9A6617"/>
    <w:multiLevelType w:val="hybridMultilevel"/>
    <w:tmpl w:val="8EC8F97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877924"/>
    <w:multiLevelType w:val="hybridMultilevel"/>
    <w:tmpl w:val="8E9A29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3614139"/>
    <w:multiLevelType w:val="hybridMultilevel"/>
    <w:tmpl w:val="9C0AC96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DD72D79"/>
    <w:multiLevelType w:val="hybridMultilevel"/>
    <w:tmpl w:val="0C00B948"/>
    <w:lvl w:ilvl="0" w:tplc="642A10CE">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15:restartNumberingAfterBreak="0">
    <w:nsid w:val="471B0746"/>
    <w:multiLevelType w:val="hybridMultilevel"/>
    <w:tmpl w:val="89B09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A73526B"/>
    <w:multiLevelType w:val="hybridMultilevel"/>
    <w:tmpl w:val="5364B3D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AFB3DB4"/>
    <w:multiLevelType w:val="hybridMultilevel"/>
    <w:tmpl w:val="7C7C31A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D025AD3"/>
    <w:multiLevelType w:val="hybridMultilevel"/>
    <w:tmpl w:val="4F1C45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72A0810"/>
    <w:multiLevelType w:val="hybridMultilevel"/>
    <w:tmpl w:val="D77A12C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90C4858"/>
    <w:multiLevelType w:val="hybridMultilevel"/>
    <w:tmpl w:val="1F78A4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C781359"/>
    <w:multiLevelType w:val="hybridMultilevel"/>
    <w:tmpl w:val="201ACD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B136C42"/>
    <w:multiLevelType w:val="hybridMultilevel"/>
    <w:tmpl w:val="99F6ED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EA70F3E"/>
    <w:multiLevelType w:val="hybridMultilevel"/>
    <w:tmpl w:val="D7EE5B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F0661AE"/>
    <w:multiLevelType w:val="hybridMultilevel"/>
    <w:tmpl w:val="12F20D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0"/>
  </w:num>
  <w:num w:numId="4">
    <w:abstractNumId w:val="14"/>
  </w:num>
  <w:num w:numId="5">
    <w:abstractNumId w:val="7"/>
  </w:num>
  <w:num w:numId="6">
    <w:abstractNumId w:val="0"/>
  </w:num>
  <w:num w:numId="7">
    <w:abstractNumId w:val="5"/>
  </w:num>
  <w:num w:numId="8">
    <w:abstractNumId w:val="13"/>
  </w:num>
  <w:num w:numId="9">
    <w:abstractNumId w:val="18"/>
  </w:num>
  <w:num w:numId="10">
    <w:abstractNumId w:val="9"/>
  </w:num>
  <w:num w:numId="11">
    <w:abstractNumId w:val="17"/>
  </w:num>
  <w:num w:numId="12">
    <w:abstractNumId w:val="12"/>
  </w:num>
  <w:num w:numId="13">
    <w:abstractNumId w:val="8"/>
  </w:num>
  <w:num w:numId="14">
    <w:abstractNumId w:val="4"/>
  </w:num>
  <w:num w:numId="15">
    <w:abstractNumId w:val="1"/>
  </w:num>
  <w:num w:numId="16">
    <w:abstractNumId w:val="15"/>
  </w:num>
  <w:num w:numId="17">
    <w:abstractNumId w:val="16"/>
  </w:num>
  <w:num w:numId="18">
    <w:abstractNumId w:val="11"/>
  </w:num>
  <w:num w:numId="19">
    <w:abstractNumId w:val="6"/>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3764"/>
    <w:rsid w:val="00005117"/>
    <w:rsid w:val="00022F49"/>
    <w:rsid w:val="00024AC6"/>
    <w:rsid w:val="00025B32"/>
    <w:rsid w:val="000341BF"/>
    <w:rsid w:val="00081ECB"/>
    <w:rsid w:val="000837D9"/>
    <w:rsid w:val="00085F38"/>
    <w:rsid w:val="000926AF"/>
    <w:rsid w:val="00097A30"/>
    <w:rsid w:val="000B2B70"/>
    <w:rsid w:val="000C2255"/>
    <w:rsid w:val="000D0F8C"/>
    <w:rsid w:val="000E0A28"/>
    <w:rsid w:val="000E2066"/>
    <w:rsid w:val="00132A38"/>
    <w:rsid w:val="0014378D"/>
    <w:rsid w:val="001575F5"/>
    <w:rsid w:val="00160289"/>
    <w:rsid w:val="00161647"/>
    <w:rsid w:val="00164016"/>
    <w:rsid w:val="001659B0"/>
    <w:rsid w:val="00181878"/>
    <w:rsid w:val="00184A2D"/>
    <w:rsid w:val="00187766"/>
    <w:rsid w:val="00197616"/>
    <w:rsid w:val="001A085B"/>
    <w:rsid w:val="001A642C"/>
    <w:rsid w:val="001B37CD"/>
    <w:rsid w:val="001C7270"/>
    <w:rsid w:val="001D4464"/>
    <w:rsid w:val="001E6FBD"/>
    <w:rsid w:val="00216C6F"/>
    <w:rsid w:val="00216E81"/>
    <w:rsid w:val="002413DC"/>
    <w:rsid w:val="002529CC"/>
    <w:rsid w:val="002534C2"/>
    <w:rsid w:val="00255C6A"/>
    <w:rsid w:val="002837CD"/>
    <w:rsid w:val="0029272A"/>
    <w:rsid w:val="002A1304"/>
    <w:rsid w:val="002A1E7B"/>
    <w:rsid w:val="002A34B2"/>
    <w:rsid w:val="002B6567"/>
    <w:rsid w:val="002C765F"/>
    <w:rsid w:val="002D348C"/>
    <w:rsid w:val="002D5C30"/>
    <w:rsid w:val="002E2815"/>
    <w:rsid w:val="002E33B8"/>
    <w:rsid w:val="002E357C"/>
    <w:rsid w:val="002E3F39"/>
    <w:rsid w:val="00312FCE"/>
    <w:rsid w:val="003252C3"/>
    <w:rsid w:val="00333664"/>
    <w:rsid w:val="0033743F"/>
    <w:rsid w:val="00342170"/>
    <w:rsid w:val="00356E03"/>
    <w:rsid w:val="00361E10"/>
    <w:rsid w:val="0036249B"/>
    <w:rsid w:val="003704E8"/>
    <w:rsid w:val="00393988"/>
    <w:rsid w:val="003A2570"/>
    <w:rsid w:val="003B0B85"/>
    <w:rsid w:val="003B5816"/>
    <w:rsid w:val="003B7016"/>
    <w:rsid w:val="003C366E"/>
    <w:rsid w:val="003E2FBC"/>
    <w:rsid w:val="00412EC2"/>
    <w:rsid w:val="00417CA6"/>
    <w:rsid w:val="00421BC9"/>
    <w:rsid w:val="00423382"/>
    <w:rsid w:val="00436859"/>
    <w:rsid w:val="004450AD"/>
    <w:rsid w:val="00461C31"/>
    <w:rsid w:val="00462CD3"/>
    <w:rsid w:val="0046770F"/>
    <w:rsid w:val="00475781"/>
    <w:rsid w:val="00483086"/>
    <w:rsid w:val="00484959"/>
    <w:rsid w:val="0049674E"/>
    <w:rsid w:val="004A16CC"/>
    <w:rsid w:val="004B0B82"/>
    <w:rsid w:val="004D1AA4"/>
    <w:rsid w:val="004D51D5"/>
    <w:rsid w:val="004E06AD"/>
    <w:rsid w:val="004E6E98"/>
    <w:rsid w:val="004E7122"/>
    <w:rsid w:val="004F1713"/>
    <w:rsid w:val="004F2739"/>
    <w:rsid w:val="004F29E0"/>
    <w:rsid w:val="00507A77"/>
    <w:rsid w:val="005111CB"/>
    <w:rsid w:val="005161C3"/>
    <w:rsid w:val="00516379"/>
    <w:rsid w:val="00525A79"/>
    <w:rsid w:val="005272D6"/>
    <w:rsid w:val="00533764"/>
    <w:rsid w:val="0054461C"/>
    <w:rsid w:val="00544625"/>
    <w:rsid w:val="005535AD"/>
    <w:rsid w:val="00576EBD"/>
    <w:rsid w:val="0058021E"/>
    <w:rsid w:val="005804CA"/>
    <w:rsid w:val="005A5169"/>
    <w:rsid w:val="005B78A4"/>
    <w:rsid w:val="005F109E"/>
    <w:rsid w:val="005F3D7D"/>
    <w:rsid w:val="00600D12"/>
    <w:rsid w:val="00604D9A"/>
    <w:rsid w:val="00605EDB"/>
    <w:rsid w:val="006142D7"/>
    <w:rsid w:val="006166FA"/>
    <w:rsid w:val="00621D0B"/>
    <w:rsid w:val="00634C3B"/>
    <w:rsid w:val="006359DD"/>
    <w:rsid w:val="00635E00"/>
    <w:rsid w:val="00641C22"/>
    <w:rsid w:val="00645931"/>
    <w:rsid w:val="006518A9"/>
    <w:rsid w:val="006525BC"/>
    <w:rsid w:val="0065432E"/>
    <w:rsid w:val="006618BA"/>
    <w:rsid w:val="00662617"/>
    <w:rsid w:val="00665236"/>
    <w:rsid w:val="006671BE"/>
    <w:rsid w:val="006A0CB5"/>
    <w:rsid w:val="006A6D65"/>
    <w:rsid w:val="006C7447"/>
    <w:rsid w:val="006E0B79"/>
    <w:rsid w:val="006E717C"/>
    <w:rsid w:val="006E7FD4"/>
    <w:rsid w:val="006F0A5D"/>
    <w:rsid w:val="006F5C69"/>
    <w:rsid w:val="00716FC6"/>
    <w:rsid w:val="00725E2D"/>
    <w:rsid w:val="0073226F"/>
    <w:rsid w:val="00736255"/>
    <w:rsid w:val="00742408"/>
    <w:rsid w:val="00756B34"/>
    <w:rsid w:val="0076242A"/>
    <w:rsid w:val="00791B96"/>
    <w:rsid w:val="007932AD"/>
    <w:rsid w:val="007A6E65"/>
    <w:rsid w:val="007A7777"/>
    <w:rsid w:val="007B24C4"/>
    <w:rsid w:val="007B75FF"/>
    <w:rsid w:val="007C11C8"/>
    <w:rsid w:val="007D2B6C"/>
    <w:rsid w:val="007E04AE"/>
    <w:rsid w:val="007E6443"/>
    <w:rsid w:val="00806A57"/>
    <w:rsid w:val="00837ABC"/>
    <w:rsid w:val="00841661"/>
    <w:rsid w:val="00854731"/>
    <w:rsid w:val="0086455F"/>
    <w:rsid w:val="00880676"/>
    <w:rsid w:val="00884451"/>
    <w:rsid w:val="00886ACD"/>
    <w:rsid w:val="008876BA"/>
    <w:rsid w:val="008A400A"/>
    <w:rsid w:val="008A5E03"/>
    <w:rsid w:val="008B0B0C"/>
    <w:rsid w:val="008B67BC"/>
    <w:rsid w:val="008B6E3C"/>
    <w:rsid w:val="008C0D0A"/>
    <w:rsid w:val="008F156F"/>
    <w:rsid w:val="008F55E8"/>
    <w:rsid w:val="008F59FF"/>
    <w:rsid w:val="0090023C"/>
    <w:rsid w:val="0090216C"/>
    <w:rsid w:val="00934F09"/>
    <w:rsid w:val="00937623"/>
    <w:rsid w:val="00951272"/>
    <w:rsid w:val="00952B78"/>
    <w:rsid w:val="00963223"/>
    <w:rsid w:val="00964739"/>
    <w:rsid w:val="009B00FA"/>
    <w:rsid w:val="009B6D2A"/>
    <w:rsid w:val="009C256E"/>
    <w:rsid w:val="009C522D"/>
    <w:rsid w:val="009D3163"/>
    <w:rsid w:val="009D350B"/>
    <w:rsid w:val="009D3C61"/>
    <w:rsid w:val="009F5244"/>
    <w:rsid w:val="009F7115"/>
    <w:rsid w:val="00A01E8B"/>
    <w:rsid w:val="00A03BFF"/>
    <w:rsid w:val="00A056AF"/>
    <w:rsid w:val="00A20008"/>
    <w:rsid w:val="00A26901"/>
    <w:rsid w:val="00A32C20"/>
    <w:rsid w:val="00A36599"/>
    <w:rsid w:val="00A4404C"/>
    <w:rsid w:val="00A56544"/>
    <w:rsid w:val="00A63FA6"/>
    <w:rsid w:val="00A652A3"/>
    <w:rsid w:val="00A72036"/>
    <w:rsid w:val="00A9209B"/>
    <w:rsid w:val="00AA43E3"/>
    <w:rsid w:val="00AA6C30"/>
    <w:rsid w:val="00AB3384"/>
    <w:rsid w:val="00AC2A01"/>
    <w:rsid w:val="00AC3918"/>
    <w:rsid w:val="00AD2003"/>
    <w:rsid w:val="00AE17BE"/>
    <w:rsid w:val="00AE2DBC"/>
    <w:rsid w:val="00AF1ED5"/>
    <w:rsid w:val="00AF71CE"/>
    <w:rsid w:val="00AF777E"/>
    <w:rsid w:val="00B01335"/>
    <w:rsid w:val="00B0345E"/>
    <w:rsid w:val="00B1244C"/>
    <w:rsid w:val="00B12FA8"/>
    <w:rsid w:val="00B142C5"/>
    <w:rsid w:val="00B2373C"/>
    <w:rsid w:val="00B3023D"/>
    <w:rsid w:val="00B330EE"/>
    <w:rsid w:val="00B34A74"/>
    <w:rsid w:val="00B4144F"/>
    <w:rsid w:val="00B4281F"/>
    <w:rsid w:val="00B45379"/>
    <w:rsid w:val="00B54244"/>
    <w:rsid w:val="00B73905"/>
    <w:rsid w:val="00B73E2A"/>
    <w:rsid w:val="00B76303"/>
    <w:rsid w:val="00B77C47"/>
    <w:rsid w:val="00B9331C"/>
    <w:rsid w:val="00B95104"/>
    <w:rsid w:val="00BC4103"/>
    <w:rsid w:val="00BC4B50"/>
    <w:rsid w:val="00BD5ACD"/>
    <w:rsid w:val="00BE130A"/>
    <w:rsid w:val="00BE2654"/>
    <w:rsid w:val="00BE67F1"/>
    <w:rsid w:val="00BE7E28"/>
    <w:rsid w:val="00BF17D2"/>
    <w:rsid w:val="00BF4D3B"/>
    <w:rsid w:val="00BF5B14"/>
    <w:rsid w:val="00C01CB6"/>
    <w:rsid w:val="00C077AD"/>
    <w:rsid w:val="00C20346"/>
    <w:rsid w:val="00C24F29"/>
    <w:rsid w:val="00C3142A"/>
    <w:rsid w:val="00C32A7E"/>
    <w:rsid w:val="00C37217"/>
    <w:rsid w:val="00C37C24"/>
    <w:rsid w:val="00C471D5"/>
    <w:rsid w:val="00C4766E"/>
    <w:rsid w:val="00C535D3"/>
    <w:rsid w:val="00C577C7"/>
    <w:rsid w:val="00C61233"/>
    <w:rsid w:val="00C66ACF"/>
    <w:rsid w:val="00C83C1A"/>
    <w:rsid w:val="00CB58D4"/>
    <w:rsid w:val="00CD2155"/>
    <w:rsid w:val="00CE37E2"/>
    <w:rsid w:val="00CE59D4"/>
    <w:rsid w:val="00CF5617"/>
    <w:rsid w:val="00CF5FDD"/>
    <w:rsid w:val="00D0127C"/>
    <w:rsid w:val="00D05FBE"/>
    <w:rsid w:val="00D0600F"/>
    <w:rsid w:val="00D23816"/>
    <w:rsid w:val="00D2626B"/>
    <w:rsid w:val="00D302FE"/>
    <w:rsid w:val="00D32233"/>
    <w:rsid w:val="00D325D9"/>
    <w:rsid w:val="00D37AB4"/>
    <w:rsid w:val="00D41E64"/>
    <w:rsid w:val="00D528E9"/>
    <w:rsid w:val="00D529C7"/>
    <w:rsid w:val="00D55A1F"/>
    <w:rsid w:val="00D7397F"/>
    <w:rsid w:val="00D851E5"/>
    <w:rsid w:val="00D92355"/>
    <w:rsid w:val="00D95763"/>
    <w:rsid w:val="00D95CC8"/>
    <w:rsid w:val="00DA7E0F"/>
    <w:rsid w:val="00DB2266"/>
    <w:rsid w:val="00DC04A5"/>
    <w:rsid w:val="00DC14D0"/>
    <w:rsid w:val="00DE5649"/>
    <w:rsid w:val="00DE79FE"/>
    <w:rsid w:val="00DE7F10"/>
    <w:rsid w:val="00DF6946"/>
    <w:rsid w:val="00DF7048"/>
    <w:rsid w:val="00E07D87"/>
    <w:rsid w:val="00E11D1C"/>
    <w:rsid w:val="00E14AED"/>
    <w:rsid w:val="00E26A97"/>
    <w:rsid w:val="00E313B6"/>
    <w:rsid w:val="00E37BD7"/>
    <w:rsid w:val="00E420D9"/>
    <w:rsid w:val="00E47CE3"/>
    <w:rsid w:val="00E50352"/>
    <w:rsid w:val="00E570DD"/>
    <w:rsid w:val="00E7205D"/>
    <w:rsid w:val="00E83799"/>
    <w:rsid w:val="00E84B3D"/>
    <w:rsid w:val="00E9434A"/>
    <w:rsid w:val="00E947DA"/>
    <w:rsid w:val="00EB0C0D"/>
    <w:rsid w:val="00ED3251"/>
    <w:rsid w:val="00ED5237"/>
    <w:rsid w:val="00EE24E7"/>
    <w:rsid w:val="00EE3896"/>
    <w:rsid w:val="00EF5AF8"/>
    <w:rsid w:val="00EF6FA7"/>
    <w:rsid w:val="00F017D9"/>
    <w:rsid w:val="00F07A38"/>
    <w:rsid w:val="00F21799"/>
    <w:rsid w:val="00F34708"/>
    <w:rsid w:val="00F363F3"/>
    <w:rsid w:val="00F42012"/>
    <w:rsid w:val="00F44EC5"/>
    <w:rsid w:val="00F54252"/>
    <w:rsid w:val="00F55D0C"/>
    <w:rsid w:val="00F570BE"/>
    <w:rsid w:val="00F70F5A"/>
    <w:rsid w:val="00F77CC8"/>
    <w:rsid w:val="00F82528"/>
    <w:rsid w:val="00F96061"/>
    <w:rsid w:val="00FA01F4"/>
    <w:rsid w:val="00FB1F30"/>
    <w:rsid w:val="00FB66DB"/>
    <w:rsid w:val="00FD3C6A"/>
    <w:rsid w:val="00FD6E49"/>
    <w:rsid w:val="00FE31F0"/>
    <w:rsid w:val="00FE4671"/>
    <w:rsid w:val="00FF0F6D"/>
    <w:rsid w:val="00FF1C88"/>
    <w:rsid w:val="00FF71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F4F480C"/>
  <w15:docId w15:val="{6F5D9082-42CD-49A4-AF17-1ED769BD0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7777"/>
    <w:pPr>
      <w:spacing w:after="0" w:line="240" w:lineRule="auto"/>
    </w:pPr>
    <w:rPr>
      <w:rFonts w:ascii="Calibri" w:hAnsi="Calibri" w:cs="Times New Roman"/>
    </w:rPr>
  </w:style>
  <w:style w:type="paragraph" w:styleId="Heading1">
    <w:name w:val="heading 1"/>
    <w:basedOn w:val="Normal"/>
    <w:next w:val="Normal"/>
    <w:link w:val="Heading1Char"/>
    <w:qFormat/>
    <w:rsid w:val="00A20008"/>
    <w:pPr>
      <w:keepNext/>
      <w:jc w:val="center"/>
      <w:outlineLvl w:val="0"/>
    </w:pPr>
    <w:rPr>
      <w:rFonts w:ascii="Times New Roman" w:eastAsia="Times New Roman" w:hAnsi="Times New Roman"/>
      <w:b/>
      <w:i/>
      <w:sz w:val="28"/>
      <w:szCs w:val="20"/>
      <w:u w:val="single"/>
    </w:rPr>
  </w:style>
  <w:style w:type="paragraph" w:styleId="Heading2">
    <w:name w:val="heading 2"/>
    <w:basedOn w:val="Normal"/>
    <w:next w:val="Normal"/>
    <w:link w:val="Heading2Char"/>
    <w:semiHidden/>
    <w:unhideWhenUsed/>
    <w:qFormat/>
    <w:rsid w:val="00A20008"/>
    <w:pPr>
      <w:keepNext/>
      <w:outlineLvl w:val="1"/>
    </w:pPr>
    <w:rPr>
      <w:rFonts w:ascii="Times New Roman" w:eastAsia="Times New Roman" w:hAnsi="Times New Roman"/>
      <w:b/>
      <w:sz w:val="24"/>
      <w:szCs w:val="20"/>
    </w:rPr>
  </w:style>
  <w:style w:type="paragraph" w:styleId="Heading3">
    <w:name w:val="heading 3"/>
    <w:basedOn w:val="Normal"/>
    <w:next w:val="Normal"/>
    <w:link w:val="Heading3Char"/>
    <w:semiHidden/>
    <w:unhideWhenUsed/>
    <w:qFormat/>
    <w:rsid w:val="00A20008"/>
    <w:pPr>
      <w:keepNext/>
      <w:outlineLvl w:val="2"/>
    </w:pPr>
    <w:rPr>
      <w:rFonts w:ascii="Times New Roman" w:eastAsia="Times New Roman" w:hAnsi="Times New Roman"/>
      <w:sz w:val="24"/>
      <w:szCs w:val="20"/>
    </w:rPr>
  </w:style>
  <w:style w:type="paragraph" w:styleId="Heading4">
    <w:name w:val="heading 4"/>
    <w:basedOn w:val="Normal"/>
    <w:next w:val="Normal"/>
    <w:link w:val="Heading4Char"/>
    <w:semiHidden/>
    <w:unhideWhenUsed/>
    <w:qFormat/>
    <w:rsid w:val="00A20008"/>
    <w:pPr>
      <w:keepNext/>
      <w:jc w:val="center"/>
      <w:outlineLvl w:val="3"/>
    </w:pPr>
    <w:rPr>
      <w:rFonts w:ascii="Times New Roman" w:eastAsia="Times New Roman" w:hAnsi="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337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62617"/>
    <w:pPr>
      <w:tabs>
        <w:tab w:val="center" w:pos="4680"/>
        <w:tab w:val="right" w:pos="9360"/>
      </w:tabs>
    </w:pPr>
  </w:style>
  <w:style w:type="character" w:customStyle="1" w:styleId="HeaderChar">
    <w:name w:val="Header Char"/>
    <w:basedOn w:val="DefaultParagraphFont"/>
    <w:link w:val="Header"/>
    <w:uiPriority w:val="99"/>
    <w:rsid w:val="00662617"/>
  </w:style>
  <w:style w:type="paragraph" w:styleId="Footer">
    <w:name w:val="footer"/>
    <w:basedOn w:val="Normal"/>
    <w:link w:val="FooterChar"/>
    <w:uiPriority w:val="99"/>
    <w:unhideWhenUsed/>
    <w:rsid w:val="00662617"/>
    <w:pPr>
      <w:tabs>
        <w:tab w:val="center" w:pos="4680"/>
        <w:tab w:val="right" w:pos="9360"/>
      </w:tabs>
    </w:pPr>
  </w:style>
  <w:style w:type="character" w:customStyle="1" w:styleId="FooterChar">
    <w:name w:val="Footer Char"/>
    <w:basedOn w:val="DefaultParagraphFont"/>
    <w:link w:val="Footer"/>
    <w:uiPriority w:val="99"/>
    <w:rsid w:val="00662617"/>
  </w:style>
  <w:style w:type="character" w:styleId="Hyperlink">
    <w:name w:val="Hyperlink"/>
    <w:unhideWhenUsed/>
    <w:rsid w:val="00662617"/>
    <w:rPr>
      <w:color w:val="0000FF"/>
      <w:u w:val="single"/>
    </w:rPr>
  </w:style>
  <w:style w:type="paragraph" w:styleId="BodyText">
    <w:name w:val="Body Text"/>
    <w:basedOn w:val="Normal"/>
    <w:link w:val="BodyTextChar"/>
    <w:unhideWhenUsed/>
    <w:rsid w:val="00E47CE3"/>
    <w:pPr>
      <w:jc w:val="both"/>
    </w:pPr>
    <w:rPr>
      <w:rFonts w:ascii="Times New Roman" w:eastAsia="Times New Roman" w:hAnsi="Times New Roman"/>
      <w:sz w:val="24"/>
      <w:szCs w:val="20"/>
    </w:rPr>
  </w:style>
  <w:style w:type="character" w:customStyle="1" w:styleId="BodyTextChar">
    <w:name w:val="Body Text Char"/>
    <w:basedOn w:val="DefaultParagraphFont"/>
    <w:link w:val="BodyText"/>
    <w:rsid w:val="00E47CE3"/>
    <w:rPr>
      <w:rFonts w:ascii="Times New Roman" w:eastAsia="Times New Roman" w:hAnsi="Times New Roman" w:cs="Times New Roman"/>
      <w:sz w:val="24"/>
      <w:szCs w:val="20"/>
    </w:rPr>
  </w:style>
  <w:style w:type="character" w:styleId="IntenseEmphasis">
    <w:name w:val="Intense Emphasis"/>
    <w:basedOn w:val="DefaultParagraphFont"/>
    <w:uiPriority w:val="21"/>
    <w:qFormat/>
    <w:rsid w:val="00E47CE3"/>
    <w:rPr>
      <w:b/>
      <w:bCs/>
      <w:i/>
      <w:iCs/>
      <w:color w:val="5B9BD5" w:themeColor="accent1"/>
    </w:rPr>
  </w:style>
  <w:style w:type="paragraph" w:styleId="BalloonText">
    <w:name w:val="Balloon Text"/>
    <w:basedOn w:val="Normal"/>
    <w:link w:val="BalloonTextChar"/>
    <w:uiPriority w:val="99"/>
    <w:semiHidden/>
    <w:unhideWhenUsed/>
    <w:rsid w:val="00952B7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2B78"/>
    <w:rPr>
      <w:rFonts w:ascii="Segoe UI" w:hAnsi="Segoe UI" w:cs="Segoe UI"/>
      <w:sz w:val="18"/>
      <w:szCs w:val="18"/>
    </w:rPr>
  </w:style>
  <w:style w:type="paragraph" w:styleId="FootnoteText">
    <w:name w:val="footnote text"/>
    <w:basedOn w:val="Normal"/>
    <w:link w:val="FootnoteTextChar"/>
    <w:rsid w:val="009B00FA"/>
    <w:rPr>
      <w:rFonts w:ascii="Times New Roman" w:eastAsia="Times New Roman" w:hAnsi="Times New Roman"/>
      <w:sz w:val="20"/>
      <w:szCs w:val="20"/>
    </w:rPr>
  </w:style>
  <w:style w:type="character" w:customStyle="1" w:styleId="FootnoteTextChar">
    <w:name w:val="Footnote Text Char"/>
    <w:basedOn w:val="DefaultParagraphFont"/>
    <w:link w:val="FootnoteText"/>
    <w:rsid w:val="009B00FA"/>
    <w:rPr>
      <w:rFonts w:ascii="Times New Roman" w:eastAsia="Times New Roman" w:hAnsi="Times New Roman" w:cs="Times New Roman"/>
      <w:sz w:val="20"/>
      <w:szCs w:val="20"/>
    </w:rPr>
  </w:style>
  <w:style w:type="character" w:styleId="FootnoteReference">
    <w:name w:val="footnote reference"/>
    <w:basedOn w:val="DefaultParagraphFont"/>
    <w:rsid w:val="009B00FA"/>
    <w:rPr>
      <w:rFonts w:cs="Times New Roman"/>
      <w:vertAlign w:val="superscript"/>
    </w:rPr>
  </w:style>
  <w:style w:type="paragraph" w:styleId="ListParagraph">
    <w:name w:val="List Paragraph"/>
    <w:aliases w:val="Bullet List,numbered,FooterText"/>
    <w:basedOn w:val="Normal"/>
    <w:uiPriority w:val="34"/>
    <w:qFormat/>
    <w:rsid w:val="00FF1C88"/>
    <w:pPr>
      <w:ind w:left="720"/>
      <w:contextualSpacing/>
    </w:pPr>
  </w:style>
  <w:style w:type="character" w:customStyle="1" w:styleId="Heading1Char">
    <w:name w:val="Heading 1 Char"/>
    <w:basedOn w:val="DefaultParagraphFont"/>
    <w:link w:val="Heading1"/>
    <w:rsid w:val="00A20008"/>
    <w:rPr>
      <w:rFonts w:ascii="Times New Roman" w:eastAsia="Times New Roman" w:hAnsi="Times New Roman" w:cs="Times New Roman"/>
      <w:b/>
      <w:i/>
      <w:sz w:val="28"/>
      <w:szCs w:val="20"/>
      <w:u w:val="single"/>
    </w:rPr>
  </w:style>
  <w:style w:type="character" w:customStyle="1" w:styleId="Heading2Char">
    <w:name w:val="Heading 2 Char"/>
    <w:basedOn w:val="DefaultParagraphFont"/>
    <w:link w:val="Heading2"/>
    <w:semiHidden/>
    <w:rsid w:val="00A20008"/>
    <w:rPr>
      <w:rFonts w:ascii="Times New Roman" w:eastAsia="Times New Roman" w:hAnsi="Times New Roman" w:cs="Times New Roman"/>
      <w:b/>
      <w:sz w:val="24"/>
      <w:szCs w:val="20"/>
    </w:rPr>
  </w:style>
  <w:style w:type="character" w:customStyle="1" w:styleId="Heading3Char">
    <w:name w:val="Heading 3 Char"/>
    <w:basedOn w:val="DefaultParagraphFont"/>
    <w:link w:val="Heading3"/>
    <w:semiHidden/>
    <w:rsid w:val="00A20008"/>
    <w:rPr>
      <w:rFonts w:ascii="Times New Roman" w:eastAsia="Times New Roman" w:hAnsi="Times New Roman" w:cs="Times New Roman"/>
      <w:sz w:val="24"/>
      <w:szCs w:val="20"/>
    </w:rPr>
  </w:style>
  <w:style w:type="character" w:customStyle="1" w:styleId="Heading4Char">
    <w:name w:val="Heading 4 Char"/>
    <w:basedOn w:val="DefaultParagraphFont"/>
    <w:link w:val="Heading4"/>
    <w:semiHidden/>
    <w:rsid w:val="00A20008"/>
    <w:rPr>
      <w:rFonts w:ascii="Times New Roman" w:eastAsia="Times New Roman" w:hAnsi="Times New Roman" w:cs="Times New Roman"/>
      <w:sz w:val="24"/>
      <w:szCs w:val="20"/>
    </w:rPr>
  </w:style>
  <w:style w:type="character" w:styleId="FollowedHyperlink">
    <w:name w:val="FollowedHyperlink"/>
    <w:basedOn w:val="DefaultParagraphFont"/>
    <w:uiPriority w:val="99"/>
    <w:semiHidden/>
    <w:unhideWhenUsed/>
    <w:rsid w:val="00B77C47"/>
    <w:rPr>
      <w:color w:val="954F72" w:themeColor="followedHyperlink"/>
      <w:u w:val="single"/>
    </w:rPr>
  </w:style>
  <w:style w:type="character" w:styleId="CommentReference">
    <w:name w:val="annotation reference"/>
    <w:basedOn w:val="DefaultParagraphFont"/>
    <w:uiPriority w:val="99"/>
    <w:semiHidden/>
    <w:unhideWhenUsed/>
    <w:rsid w:val="00A4404C"/>
    <w:rPr>
      <w:sz w:val="16"/>
      <w:szCs w:val="16"/>
    </w:rPr>
  </w:style>
  <w:style w:type="paragraph" w:styleId="CommentText">
    <w:name w:val="annotation text"/>
    <w:basedOn w:val="Normal"/>
    <w:link w:val="CommentTextChar"/>
    <w:uiPriority w:val="99"/>
    <w:semiHidden/>
    <w:unhideWhenUsed/>
    <w:rsid w:val="00A4404C"/>
    <w:rPr>
      <w:sz w:val="20"/>
      <w:szCs w:val="20"/>
    </w:rPr>
  </w:style>
  <w:style w:type="character" w:customStyle="1" w:styleId="CommentTextChar">
    <w:name w:val="Comment Text Char"/>
    <w:basedOn w:val="DefaultParagraphFont"/>
    <w:link w:val="CommentText"/>
    <w:uiPriority w:val="99"/>
    <w:semiHidden/>
    <w:rsid w:val="00A4404C"/>
    <w:rPr>
      <w:rFonts w:ascii="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A4404C"/>
    <w:rPr>
      <w:b/>
      <w:bCs/>
    </w:rPr>
  </w:style>
  <w:style w:type="character" w:customStyle="1" w:styleId="CommentSubjectChar">
    <w:name w:val="Comment Subject Char"/>
    <w:basedOn w:val="CommentTextChar"/>
    <w:link w:val="CommentSubject"/>
    <w:uiPriority w:val="99"/>
    <w:semiHidden/>
    <w:rsid w:val="00A4404C"/>
    <w:rPr>
      <w:rFonts w:ascii="Calibri"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182043">
      <w:bodyDiv w:val="1"/>
      <w:marLeft w:val="0"/>
      <w:marRight w:val="0"/>
      <w:marTop w:val="0"/>
      <w:marBottom w:val="0"/>
      <w:divBdr>
        <w:top w:val="none" w:sz="0" w:space="0" w:color="auto"/>
        <w:left w:val="none" w:sz="0" w:space="0" w:color="auto"/>
        <w:bottom w:val="none" w:sz="0" w:space="0" w:color="auto"/>
        <w:right w:val="none" w:sz="0" w:space="0" w:color="auto"/>
      </w:divBdr>
    </w:div>
    <w:div w:id="254292225">
      <w:bodyDiv w:val="1"/>
      <w:marLeft w:val="0"/>
      <w:marRight w:val="0"/>
      <w:marTop w:val="0"/>
      <w:marBottom w:val="0"/>
      <w:divBdr>
        <w:top w:val="none" w:sz="0" w:space="0" w:color="auto"/>
        <w:left w:val="none" w:sz="0" w:space="0" w:color="auto"/>
        <w:bottom w:val="none" w:sz="0" w:space="0" w:color="auto"/>
        <w:right w:val="none" w:sz="0" w:space="0" w:color="auto"/>
      </w:divBdr>
    </w:div>
    <w:div w:id="287442586">
      <w:bodyDiv w:val="1"/>
      <w:marLeft w:val="0"/>
      <w:marRight w:val="0"/>
      <w:marTop w:val="0"/>
      <w:marBottom w:val="0"/>
      <w:divBdr>
        <w:top w:val="none" w:sz="0" w:space="0" w:color="auto"/>
        <w:left w:val="none" w:sz="0" w:space="0" w:color="auto"/>
        <w:bottom w:val="none" w:sz="0" w:space="0" w:color="auto"/>
        <w:right w:val="none" w:sz="0" w:space="0" w:color="auto"/>
      </w:divBdr>
    </w:div>
    <w:div w:id="312102410">
      <w:bodyDiv w:val="1"/>
      <w:marLeft w:val="0"/>
      <w:marRight w:val="0"/>
      <w:marTop w:val="0"/>
      <w:marBottom w:val="0"/>
      <w:divBdr>
        <w:top w:val="none" w:sz="0" w:space="0" w:color="auto"/>
        <w:left w:val="none" w:sz="0" w:space="0" w:color="auto"/>
        <w:bottom w:val="none" w:sz="0" w:space="0" w:color="auto"/>
        <w:right w:val="none" w:sz="0" w:space="0" w:color="auto"/>
      </w:divBdr>
    </w:div>
    <w:div w:id="508063724">
      <w:bodyDiv w:val="1"/>
      <w:marLeft w:val="0"/>
      <w:marRight w:val="0"/>
      <w:marTop w:val="0"/>
      <w:marBottom w:val="0"/>
      <w:divBdr>
        <w:top w:val="none" w:sz="0" w:space="0" w:color="auto"/>
        <w:left w:val="none" w:sz="0" w:space="0" w:color="auto"/>
        <w:bottom w:val="none" w:sz="0" w:space="0" w:color="auto"/>
        <w:right w:val="none" w:sz="0" w:space="0" w:color="auto"/>
      </w:divBdr>
    </w:div>
    <w:div w:id="651065138">
      <w:bodyDiv w:val="1"/>
      <w:marLeft w:val="0"/>
      <w:marRight w:val="0"/>
      <w:marTop w:val="0"/>
      <w:marBottom w:val="0"/>
      <w:divBdr>
        <w:top w:val="none" w:sz="0" w:space="0" w:color="auto"/>
        <w:left w:val="none" w:sz="0" w:space="0" w:color="auto"/>
        <w:bottom w:val="none" w:sz="0" w:space="0" w:color="auto"/>
        <w:right w:val="none" w:sz="0" w:space="0" w:color="auto"/>
      </w:divBdr>
    </w:div>
    <w:div w:id="988706338">
      <w:bodyDiv w:val="1"/>
      <w:marLeft w:val="0"/>
      <w:marRight w:val="0"/>
      <w:marTop w:val="0"/>
      <w:marBottom w:val="0"/>
      <w:divBdr>
        <w:top w:val="none" w:sz="0" w:space="0" w:color="auto"/>
        <w:left w:val="none" w:sz="0" w:space="0" w:color="auto"/>
        <w:bottom w:val="none" w:sz="0" w:space="0" w:color="auto"/>
        <w:right w:val="none" w:sz="0" w:space="0" w:color="auto"/>
      </w:divBdr>
    </w:div>
    <w:div w:id="1504733929">
      <w:bodyDiv w:val="1"/>
      <w:marLeft w:val="0"/>
      <w:marRight w:val="0"/>
      <w:marTop w:val="0"/>
      <w:marBottom w:val="0"/>
      <w:divBdr>
        <w:top w:val="none" w:sz="0" w:space="0" w:color="auto"/>
        <w:left w:val="none" w:sz="0" w:space="0" w:color="auto"/>
        <w:bottom w:val="none" w:sz="0" w:space="0" w:color="auto"/>
        <w:right w:val="none" w:sz="0" w:space="0" w:color="auto"/>
      </w:divBdr>
    </w:div>
    <w:div w:id="1598751153">
      <w:bodyDiv w:val="1"/>
      <w:marLeft w:val="0"/>
      <w:marRight w:val="0"/>
      <w:marTop w:val="0"/>
      <w:marBottom w:val="0"/>
      <w:divBdr>
        <w:top w:val="none" w:sz="0" w:space="0" w:color="auto"/>
        <w:left w:val="none" w:sz="0" w:space="0" w:color="auto"/>
        <w:bottom w:val="none" w:sz="0" w:space="0" w:color="auto"/>
        <w:right w:val="none" w:sz="0" w:space="0" w:color="auto"/>
      </w:divBdr>
    </w:div>
    <w:div w:id="1749426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j.gov/labor/equalpay/equalpay.html"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njstart@treas.nj.gov"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DXV2RQSVUS77-2605-220</_dlc_DocId>
    <_dlc_DocIdUrl xmlns="035e97a8-7486-4082-94c4-ab983c563e82">
      <Url>http://treassp.tmis.treas.state.nj.us/purchase/NJSTART Document Templates/_layouts/DocIdRedir.aspx?ID=DXV2RQSVUS77-2605-220</Url>
      <Description>DXV2RQSVUS77-2605-220</Description>
    </_dlc_DocIdUrl>
    <AverageRating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913D7D-FEC8-425B-BA40-218586C758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425B842-D11D-4C45-9E73-1009405ACDDA}">
  <ds:schemaRefs>
    <ds:schemaRef ds:uri="http://purl.org/dc/elements/1.1/"/>
    <ds:schemaRef ds:uri="http://www.w3.org/XML/1998/namespace"/>
    <ds:schemaRef ds:uri="http://schemas.microsoft.com/office/2006/metadata/properties"/>
    <ds:schemaRef ds:uri="http://schemas.microsoft.com/sharepoint/v3"/>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035e97a8-7486-4082-94c4-ab983c563e82"/>
    <ds:schemaRef ds:uri="http://purl.org/dc/dcmitype/"/>
  </ds:schemaRefs>
</ds:datastoreItem>
</file>

<file path=customXml/itemProps3.xml><?xml version="1.0" encoding="utf-8"?>
<ds:datastoreItem xmlns:ds="http://schemas.openxmlformats.org/officeDocument/2006/customXml" ds:itemID="{B706ABB1-8D0C-4584-948C-820D9FBFD9EB}">
  <ds:schemaRefs>
    <ds:schemaRef ds:uri="http://schemas.microsoft.com/sharepoint/v3/contenttype/forms"/>
  </ds:schemaRefs>
</ds:datastoreItem>
</file>

<file path=customXml/itemProps4.xml><?xml version="1.0" encoding="utf-8"?>
<ds:datastoreItem xmlns:ds="http://schemas.openxmlformats.org/officeDocument/2006/customXml" ds:itemID="{269BD074-6C67-4ED9-B76F-1368DFD4AB2A}">
  <ds:schemaRefs>
    <ds:schemaRef ds:uri="http://schemas.microsoft.com/sharepoint/events"/>
  </ds:schemaRefs>
</ds:datastoreItem>
</file>

<file path=customXml/itemProps5.xml><?xml version="1.0" encoding="utf-8"?>
<ds:datastoreItem xmlns:ds="http://schemas.openxmlformats.org/officeDocument/2006/customXml" ds:itemID="{9A360088-114B-4344-AF05-ACA9A768E7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13</Pages>
  <Words>5012</Words>
  <Characters>28569</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33514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Ghorbani, Nikki</dc:creator>
  <cp:lastModifiedBy>Regan, Rory</cp:lastModifiedBy>
  <cp:revision>5</cp:revision>
  <cp:lastPrinted>2019-06-19T17:57:00Z</cp:lastPrinted>
  <dcterms:created xsi:type="dcterms:W3CDTF">2019-07-24T20:01:00Z</dcterms:created>
  <dcterms:modified xsi:type="dcterms:W3CDTF">2019-07-25T16:18:00Z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0x01010086C443EF009E224696F402374B858BDB</vt:lpwstr>
  </property>
  <property fmtid="{D5CDD505-2E9C-101B-9397-08002B2CF9AE}" pid="3" name="_dlc_DocIdItemGuid">
    <vt:lpwstr>1982909a-4c2c-45c3-9273-4f4584dfaf15</vt:lpwstr>
  </property>
</Properties>
</file>