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CD4B060" w:rsidR="00364A22" w:rsidRPr="002420F8" w:rsidRDefault="00622B61" w:rsidP="004F542C">
      <w:pPr>
        <w:pStyle w:val="Heading3"/>
        <w:keepNext w:val="0"/>
        <w:jc w:val="center"/>
        <w:rPr>
          <w:rFonts w:ascii="Arial" w:hAnsi="Arial" w:cs="Arial"/>
          <w:b/>
          <w:sz w:val="20"/>
        </w:rPr>
      </w:pPr>
      <w:bookmarkStart w:id="0" w:name="_GoBack"/>
      <w:bookmarkEnd w:id="0"/>
      <w:r>
        <w:rPr>
          <w:rFonts w:ascii="Arial" w:hAnsi="Arial" w:cs="Arial"/>
          <w:b/>
          <w:sz w:val="20"/>
        </w:rPr>
        <w:t xml:space="preserve">October </w:t>
      </w:r>
      <w:r w:rsidR="009E137F">
        <w:rPr>
          <w:rFonts w:ascii="Arial" w:hAnsi="Arial" w:cs="Arial"/>
          <w:b/>
          <w:sz w:val="20"/>
        </w:rPr>
        <w:t>1</w:t>
      </w:r>
      <w:r w:rsidR="003B5EB4">
        <w:rPr>
          <w:rFonts w:ascii="Arial" w:hAnsi="Arial" w:cs="Arial"/>
          <w:b/>
          <w:sz w:val="20"/>
        </w:rPr>
        <w:t>8</w:t>
      </w:r>
      <w:r>
        <w:rPr>
          <w:rFonts w:ascii="Arial" w:hAnsi="Arial" w:cs="Arial"/>
          <w:b/>
          <w:sz w:val="20"/>
        </w:rPr>
        <w:t>,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C17D20F"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622B61">
        <w:rPr>
          <w:rFonts w:ascii="Arial" w:hAnsi="Arial" w:cs="Arial"/>
          <w:sz w:val="20"/>
        </w:rPr>
        <w:t>:</w:t>
      </w:r>
      <w:r w:rsidRPr="008918DF">
        <w:rPr>
          <w:rFonts w:ascii="Arial" w:hAnsi="Arial" w:cs="Arial"/>
          <w:sz w:val="20"/>
        </w:rPr>
        <w:t xml:space="preserve"> </w:t>
      </w:r>
      <w:r w:rsidR="008B6E59">
        <w:rPr>
          <w:rFonts w:ascii="Arial" w:hAnsi="Arial" w:cs="Arial"/>
          <w:sz w:val="20"/>
        </w:rPr>
        <w:t>19DPP00298</w:t>
      </w:r>
    </w:p>
    <w:p w14:paraId="03C6B415" w14:textId="08E232D0" w:rsidR="007D1D98" w:rsidRDefault="008918DF" w:rsidP="008918DF">
      <w:pPr>
        <w:ind w:firstLine="720"/>
        <w:rPr>
          <w:rFonts w:ascii="Arial" w:hAnsi="Arial" w:cs="Arial"/>
          <w:b/>
        </w:rPr>
      </w:pPr>
      <w:r w:rsidRPr="00622B61">
        <w:rPr>
          <w:rFonts w:ascii="Arial" w:hAnsi="Arial" w:cs="Arial"/>
          <w:b/>
        </w:rPr>
        <w:t>Bid Solicitation</w:t>
      </w:r>
      <w:r w:rsidR="00622B61" w:rsidRPr="00622B61">
        <w:rPr>
          <w:rFonts w:ascii="Arial" w:hAnsi="Arial" w:cs="Arial"/>
          <w:b/>
        </w:rPr>
        <w:t>:</w:t>
      </w:r>
      <w:r w:rsidRPr="00622B61">
        <w:rPr>
          <w:rFonts w:ascii="Arial" w:hAnsi="Arial" w:cs="Arial"/>
          <w:b/>
        </w:rPr>
        <w:t xml:space="preserve"> </w:t>
      </w:r>
      <w:r w:rsidR="00622B61">
        <w:rPr>
          <w:rFonts w:ascii="Arial" w:hAnsi="Arial" w:cs="Arial"/>
          <w:b/>
        </w:rPr>
        <w:t xml:space="preserve">   </w:t>
      </w:r>
      <w:r w:rsidR="00622B61" w:rsidRPr="00622B61">
        <w:rPr>
          <w:rFonts w:ascii="Arial" w:hAnsi="Arial" w:cs="Arial"/>
          <w:b/>
        </w:rPr>
        <w:t>T2905 - Fingerprint Services: Live Scan Noncriminal Various State Agencies</w:t>
      </w:r>
    </w:p>
    <w:p w14:paraId="68C4133A" w14:textId="77777777" w:rsidR="00622B61" w:rsidRDefault="00622B61" w:rsidP="007D1D98">
      <w:pPr>
        <w:tabs>
          <w:tab w:val="left" w:pos="0"/>
        </w:tabs>
        <w:outlineLvl w:val="0"/>
        <w:rPr>
          <w:rFonts w:ascii="Arial" w:hAnsi="Arial" w:cs="Arial"/>
          <w:b/>
        </w:rPr>
      </w:pPr>
    </w:p>
    <w:p w14:paraId="242D77AB" w14:textId="57D2B169" w:rsidR="00F763B3" w:rsidRDefault="00F763B3" w:rsidP="007D1D98">
      <w:pPr>
        <w:tabs>
          <w:tab w:val="left" w:pos="0"/>
        </w:tabs>
        <w:outlineLvl w:val="0"/>
        <w:rPr>
          <w:rFonts w:ascii="Arial" w:hAnsi="Arial" w:cs="Arial"/>
          <w:b/>
        </w:rPr>
      </w:pPr>
      <w:r w:rsidRPr="00F22591">
        <w:rPr>
          <w:rFonts w:ascii="Arial" w:hAnsi="Arial" w:cs="Arial"/>
          <w:b/>
        </w:rPr>
        <w:t xml:space="preserve">Original Quote Submission Due Date: </w:t>
      </w:r>
      <w:r w:rsidR="00F22591" w:rsidRPr="00F22591">
        <w:rPr>
          <w:rFonts w:ascii="Arial" w:hAnsi="Arial" w:cs="Arial"/>
          <w:b/>
        </w:rPr>
        <w:t>October</w:t>
      </w:r>
      <w:r w:rsidR="00F22591">
        <w:rPr>
          <w:rFonts w:ascii="Arial" w:hAnsi="Arial" w:cs="Arial"/>
          <w:b/>
        </w:rPr>
        <w:t xml:space="preserve"> 17, 2018 </w:t>
      </w:r>
      <w:r w:rsidR="00B26BC9">
        <w:rPr>
          <w:rFonts w:ascii="Arial" w:hAnsi="Arial" w:cs="Arial"/>
          <w:b/>
        </w:rPr>
        <w:t xml:space="preserve">  </w:t>
      </w:r>
      <w:r w:rsidR="00F22591">
        <w:rPr>
          <w:rFonts w:ascii="Arial" w:hAnsi="Arial" w:cs="Arial"/>
          <w:b/>
        </w:rPr>
        <w:t>(2:00 pm. Eastern Time)</w:t>
      </w:r>
      <w:r w:rsidR="008918DF" w:rsidRPr="008918DF">
        <w:rPr>
          <w:rFonts w:ascii="Arial" w:hAnsi="Arial" w:cs="Arial"/>
          <w:b/>
        </w:rPr>
        <w:tab/>
      </w:r>
    </w:p>
    <w:p w14:paraId="03C6B417" w14:textId="2737532A" w:rsidR="00364A22" w:rsidRDefault="00A375D3" w:rsidP="002420F8">
      <w:r>
        <w:rPr>
          <w:rFonts w:ascii="Arial" w:hAnsi="Arial" w:cs="Arial"/>
          <w:b/>
          <w:color w:val="FF0000"/>
        </w:rPr>
        <w:t xml:space="preserve">Revised </w:t>
      </w:r>
      <w:r>
        <w:rPr>
          <w:rFonts w:ascii="Arial" w:hAnsi="Arial" w:cs="Arial"/>
          <w:b/>
        </w:rPr>
        <w:t xml:space="preserve">Quote </w:t>
      </w:r>
      <w:r w:rsidRPr="008918DF">
        <w:rPr>
          <w:rFonts w:ascii="Arial" w:hAnsi="Arial" w:cs="Arial"/>
          <w:b/>
        </w:rPr>
        <w:t xml:space="preserve">Submission Due Date: </w:t>
      </w:r>
      <w:r>
        <w:rPr>
          <w:rFonts w:ascii="Arial" w:hAnsi="Arial" w:cs="Arial"/>
          <w:b/>
        </w:rPr>
        <w:t>November 2, 2018</w:t>
      </w:r>
      <w:r w:rsidRPr="008918DF">
        <w:rPr>
          <w:rFonts w:ascii="Arial" w:hAnsi="Arial" w:cs="Arial"/>
          <w:b/>
        </w:rPr>
        <w:t xml:space="preserve"> (2:00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414B3AF9" w14:textId="77777777" w:rsidR="003069D9" w:rsidRPr="008918DF" w:rsidRDefault="003069D9" w:rsidP="002420F8"/>
    <w:p w14:paraId="03C6B419" w14:textId="4FD4C789" w:rsidR="007D1D98" w:rsidRPr="008918DF" w:rsidRDefault="007D1D98" w:rsidP="007D1D98">
      <w:pPr>
        <w:pStyle w:val="Heading1"/>
        <w:keepNext w:val="0"/>
        <w:tabs>
          <w:tab w:val="left" w:pos="0"/>
        </w:tabs>
        <w:rPr>
          <w:rFonts w:ascii="Arial" w:hAnsi="Arial" w:cs="Arial"/>
          <w:i w:val="0"/>
          <w:sz w:val="20"/>
        </w:rPr>
      </w:pPr>
      <w:r w:rsidRPr="00C74663">
        <w:rPr>
          <w:rFonts w:ascii="Arial" w:hAnsi="Arial" w:cs="Arial"/>
          <w:i w:val="0"/>
          <w:sz w:val="20"/>
        </w:rPr>
        <w:t>Bid Amendment #</w:t>
      </w:r>
      <w:r w:rsidR="008B6E59" w:rsidRPr="00C74663">
        <w:rPr>
          <w:rFonts w:ascii="Arial" w:hAnsi="Arial" w:cs="Arial"/>
          <w:i w:val="0"/>
          <w:sz w:val="20"/>
        </w:rPr>
        <w:t>0</w:t>
      </w:r>
      <w:r w:rsidR="00A375D3">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42FA01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622B61" w:rsidRPr="00622B61">
        <w:rPr>
          <w:rFonts w:ascii="Arial" w:hAnsi="Arial" w:cs="Arial"/>
        </w:rPr>
        <w:t>0</w:t>
      </w:r>
      <w:r w:rsidR="00222300">
        <w:rPr>
          <w:rFonts w:ascii="Arial" w:hAnsi="Arial" w:cs="Arial"/>
        </w:rPr>
        <w:t>2</w:t>
      </w:r>
      <w:r w:rsidRPr="00622B61">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818AEAC" w14:textId="7CE8B3CD" w:rsidR="00A375D3" w:rsidRDefault="00A375D3" w:rsidP="00A375D3">
      <w:pPr>
        <w:pStyle w:val="ListParagraph"/>
        <w:numPr>
          <w:ilvl w:val="0"/>
          <w:numId w:val="1"/>
        </w:numPr>
        <w:tabs>
          <w:tab w:val="left" w:pos="0"/>
        </w:tabs>
        <w:jc w:val="both"/>
        <w:rPr>
          <w:rFonts w:ascii="Arial" w:hAnsi="Arial" w:cs="Arial"/>
        </w:rPr>
      </w:pPr>
      <w:r w:rsidRPr="00BA3BAB">
        <w:rPr>
          <w:rFonts w:ascii="Arial" w:hAnsi="Arial" w:cs="Arial"/>
        </w:rPr>
        <w:t xml:space="preserve">This Bid Amendment </w:t>
      </w:r>
      <w:r>
        <w:rPr>
          <w:rFonts w:ascii="Arial" w:hAnsi="Arial" w:cs="Arial"/>
        </w:rPr>
        <w:t>extends</w:t>
      </w:r>
      <w:r w:rsidRPr="00BA3BAB">
        <w:rPr>
          <w:rFonts w:ascii="Arial" w:hAnsi="Arial" w:cs="Arial"/>
        </w:rPr>
        <w:t xml:space="preserve"> the Quote Submission Due Date from </w:t>
      </w:r>
      <w:r w:rsidR="00B26BC9">
        <w:rPr>
          <w:rFonts w:ascii="Arial" w:hAnsi="Arial" w:cs="Arial"/>
        </w:rPr>
        <w:t>Friday</w:t>
      </w:r>
      <w:r>
        <w:rPr>
          <w:rFonts w:ascii="Arial" w:hAnsi="Arial" w:cs="Arial"/>
        </w:rPr>
        <w:t xml:space="preserve">, October </w:t>
      </w:r>
      <w:r w:rsidR="00B26BC9">
        <w:rPr>
          <w:rFonts w:ascii="Arial" w:hAnsi="Arial" w:cs="Arial"/>
        </w:rPr>
        <w:t>26</w:t>
      </w:r>
      <w:r w:rsidRPr="00BA3BAB">
        <w:rPr>
          <w:rFonts w:ascii="Arial" w:hAnsi="Arial" w:cs="Arial"/>
        </w:rPr>
        <w:t xml:space="preserve">, 2018 to </w:t>
      </w:r>
      <w:r>
        <w:rPr>
          <w:rFonts w:ascii="Arial" w:hAnsi="Arial" w:cs="Arial"/>
        </w:rPr>
        <w:t>Friday</w:t>
      </w:r>
      <w:r w:rsidRPr="00BA3BAB">
        <w:rPr>
          <w:rFonts w:ascii="Arial" w:hAnsi="Arial" w:cs="Arial"/>
        </w:rPr>
        <w:t>,</w:t>
      </w:r>
      <w:r>
        <w:rPr>
          <w:rFonts w:ascii="Arial" w:hAnsi="Arial" w:cs="Arial"/>
        </w:rPr>
        <w:t xml:space="preserve"> November 2,</w:t>
      </w:r>
      <w:r w:rsidRPr="00BA3BAB">
        <w:rPr>
          <w:rFonts w:ascii="Arial" w:hAnsi="Arial" w:cs="Arial"/>
        </w:rPr>
        <w:t xml:space="preserve"> 2018. </w:t>
      </w:r>
    </w:p>
    <w:p w14:paraId="03C6B41E" w14:textId="01E57C96"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FF3F7F">
        <w:rPr>
          <w:rFonts w:ascii="Arial" w:hAnsi="Arial" w:cs="Arial"/>
        </w:rPr>
        <w:t>.</w:t>
      </w: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8238EAE" w:rsidR="008918DF" w:rsidRPr="00EE0701" w:rsidRDefault="008918DF" w:rsidP="00886D12">
      <w:pPr>
        <w:pStyle w:val="Heading2"/>
        <w:keepNext w:val="0"/>
        <w:widowControl w:val="0"/>
        <w:tabs>
          <w:tab w:val="left" w:pos="0"/>
        </w:tabs>
        <w:jc w:val="center"/>
        <w:rPr>
          <w:rFonts w:ascii="Arial" w:hAnsi="Arial" w:cs="Arial"/>
          <w:sz w:val="20"/>
        </w:rPr>
      </w:pPr>
      <w:r w:rsidRPr="00EE0701">
        <w:rPr>
          <w:rFonts w:ascii="Arial" w:hAnsi="Arial" w:cs="Arial"/>
          <w:sz w:val="20"/>
        </w:rPr>
        <w:lastRenderedPageBreak/>
        <w:t>Bid Solicitation #</w:t>
      </w:r>
      <w:r w:rsidR="00296553" w:rsidRPr="00EE0701">
        <w:rPr>
          <w:rFonts w:ascii="Arial" w:hAnsi="Arial" w:cs="Arial"/>
          <w:sz w:val="20"/>
        </w:rPr>
        <w:t>19</w:t>
      </w:r>
      <w:r w:rsidRPr="00EE0701">
        <w:rPr>
          <w:rFonts w:ascii="Arial" w:hAnsi="Arial" w:cs="Arial"/>
          <w:sz w:val="20"/>
        </w:rPr>
        <w:t>DPP</w:t>
      </w:r>
      <w:r w:rsidR="00296553" w:rsidRPr="00EE0701">
        <w:rPr>
          <w:rFonts w:ascii="Arial" w:hAnsi="Arial" w:cs="Arial"/>
          <w:sz w:val="20"/>
        </w:rPr>
        <w:t>00298</w:t>
      </w:r>
    </w:p>
    <w:p w14:paraId="1322107C" w14:textId="1CDF1A53" w:rsidR="00886D12" w:rsidRDefault="00886D12" w:rsidP="00886D12">
      <w:pPr>
        <w:ind w:firstLine="720"/>
        <w:jc w:val="center"/>
        <w:rPr>
          <w:rFonts w:ascii="Arial" w:hAnsi="Arial" w:cs="Arial"/>
          <w:b/>
        </w:rPr>
      </w:pPr>
      <w:r w:rsidRPr="00622B61">
        <w:rPr>
          <w:rFonts w:ascii="Arial" w:hAnsi="Arial" w:cs="Arial"/>
          <w:b/>
        </w:rPr>
        <w:t>T2905 - Fingerprint Services: Live Scan Noncriminal Various State Agencies</w:t>
      </w:r>
    </w:p>
    <w:p w14:paraId="41F946E0" w14:textId="7982B5E4" w:rsidR="008918DF" w:rsidRPr="008918DF" w:rsidRDefault="008918DF" w:rsidP="00886D12">
      <w:pPr>
        <w:jc w:val="center"/>
        <w:rPr>
          <w:rFonts w:ascii="Arial" w:hAnsi="Arial" w:cs="Arial"/>
          <w:b/>
        </w:rPr>
      </w:pP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74B5541" w14:textId="77777777" w:rsidR="00EE0701" w:rsidRDefault="00EE0701" w:rsidP="00ED3B68">
      <w:pPr>
        <w:tabs>
          <w:tab w:val="left" w:pos="0"/>
        </w:tabs>
        <w:jc w:val="both"/>
        <w:rPr>
          <w:rFonts w:ascii="Arial" w:hAnsi="Arial" w:cs="Arial"/>
        </w:rPr>
      </w:pPr>
    </w:p>
    <w:p w14:paraId="6B6CB2FC" w14:textId="77777777" w:rsidR="00EE0701" w:rsidRDefault="007E56C8" w:rsidP="00ED3B68">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66F002E1" w14:textId="77777777" w:rsidR="00EE0701" w:rsidRDefault="00EE0701" w:rsidP="00ED3B68">
      <w:pPr>
        <w:tabs>
          <w:tab w:val="left" w:pos="0"/>
        </w:tabs>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31"/>
        <w:gridCol w:w="6745"/>
      </w:tblGrid>
      <w:tr w:rsidR="00864E0A" w14:paraId="03C6B432" w14:textId="77777777" w:rsidTr="00864E0A">
        <w:trPr>
          <w:tblHeader/>
        </w:trPr>
        <w:tc>
          <w:tcPr>
            <w:tcW w:w="275" w:type="pct"/>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310815" w:rsidRDefault="00310815" w:rsidP="00C86B8A">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252" w:type="pct"/>
            <w:tcBorders>
              <w:top w:val="single" w:sz="4" w:space="0" w:color="auto"/>
              <w:left w:val="single" w:sz="4" w:space="0" w:color="auto"/>
              <w:bottom w:val="single" w:sz="4" w:space="0" w:color="auto"/>
              <w:right w:val="single" w:sz="4" w:space="0" w:color="auto"/>
            </w:tcBorders>
            <w:shd w:val="clear" w:color="auto" w:fill="CCFFCC"/>
            <w:hideMark/>
          </w:tcPr>
          <w:p w14:paraId="7FD1350C" w14:textId="518D4408" w:rsidR="00310815" w:rsidRDefault="00310815" w:rsidP="00C86B8A">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310815" w:rsidRDefault="00310815" w:rsidP="00C86B8A">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3473" w:type="pct"/>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310815" w:rsidRDefault="00310815" w:rsidP="00C86B8A">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64E0A" w14:paraId="03C6B437"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33" w14:textId="77777777" w:rsidR="00310815" w:rsidRDefault="00310815" w:rsidP="00C86B8A">
            <w:pPr>
              <w:tabs>
                <w:tab w:val="left" w:pos="0"/>
              </w:tabs>
              <w:autoSpaceDN w:val="0"/>
              <w:jc w:val="center"/>
              <w:rPr>
                <w:rFonts w:ascii="Arial" w:hAnsi="Arial" w:cs="Arial"/>
              </w:rPr>
            </w:pPr>
            <w:r>
              <w:rPr>
                <w:rFonts w:ascii="Arial" w:hAnsi="Arial" w:cs="Arial"/>
              </w:rPr>
              <w:t>1</w:t>
            </w:r>
          </w:p>
        </w:tc>
        <w:tc>
          <w:tcPr>
            <w:tcW w:w="1252" w:type="pct"/>
            <w:tcBorders>
              <w:top w:val="single" w:sz="4" w:space="0" w:color="auto"/>
              <w:left w:val="single" w:sz="4" w:space="0" w:color="auto"/>
              <w:bottom w:val="single" w:sz="4" w:space="0" w:color="auto"/>
              <w:right w:val="single" w:sz="4" w:space="0" w:color="auto"/>
            </w:tcBorders>
          </w:tcPr>
          <w:p w14:paraId="03C6B435" w14:textId="17D626C6" w:rsidR="00310815" w:rsidRDefault="00310815" w:rsidP="00C86B8A">
            <w:pPr>
              <w:tabs>
                <w:tab w:val="left" w:pos="0"/>
              </w:tabs>
              <w:overflowPunct w:val="0"/>
              <w:autoSpaceDE w:val="0"/>
              <w:autoSpaceDN w:val="0"/>
              <w:adjustRightInd w:val="0"/>
              <w:jc w:val="center"/>
              <w:rPr>
                <w:rFonts w:ascii="Arial" w:hAnsi="Arial" w:cs="Arial"/>
              </w:rPr>
            </w:pPr>
            <w:r>
              <w:rPr>
                <w:rFonts w:ascii="Arial" w:hAnsi="Arial" w:cs="Arial"/>
              </w:rPr>
              <w:t xml:space="preserve">GENERAL - </w:t>
            </w:r>
            <w:r w:rsidRPr="003C3F3B">
              <w:rPr>
                <w:rFonts w:ascii="Arial" w:hAnsi="Arial" w:cs="Arial"/>
              </w:rPr>
              <w:t>PDF Documents</w:t>
            </w:r>
          </w:p>
        </w:tc>
        <w:tc>
          <w:tcPr>
            <w:tcW w:w="3473" w:type="pct"/>
            <w:tcBorders>
              <w:top w:val="single" w:sz="4" w:space="0" w:color="auto"/>
              <w:left w:val="single" w:sz="4" w:space="0" w:color="auto"/>
              <w:bottom w:val="single" w:sz="4" w:space="0" w:color="auto"/>
              <w:right w:val="single" w:sz="4" w:space="0" w:color="auto"/>
            </w:tcBorders>
          </w:tcPr>
          <w:p w14:paraId="00EFB1FB" w14:textId="1D3494E2" w:rsidR="00310815" w:rsidRPr="00D4747D" w:rsidRDefault="00310815" w:rsidP="00C86B8A">
            <w:pPr>
              <w:tabs>
                <w:tab w:val="left" w:pos="0"/>
              </w:tabs>
              <w:overflowPunct w:val="0"/>
              <w:autoSpaceDE w:val="0"/>
              <w:autoSpaceDN w:val="0"/>
              <w:adjustRightInd w:val="0"/>
              <w:jc w:val="both"/>
              <w:rPr>
                <w:rFonts w:ascii="Arial" w:hAnsi="Arial" w:cs="Arial"/>
                <w:b/>
              </w:rPr>
            </w:pPr>
            <w:r w:rsidRPr="00D4747D">
              <w:rPr>
                <w:rFonts w:ascii="Arial" w:hAnsi="Arial" w:cs="Arial"/>
                <w:b/>
              </w:rPr>
              <w:t>When trying to open a Portable Document Format (PDF) document I am receiving an error message and are unable to access the PDF document. How should I proceed?</w:t>
            </w:r>
          </w:p>
          <w:p w14:paraId="190B17E2" w14:textId="77777777" w:rsidR="00310815" w:rsidRPr="00D4747D" w:rsidRDefault="00310815" w:rsidP="00C86B8A">
            <w:pPr>
              <w:tabs>
                <w:tab w:val="left" w:pos="0"/>
              </w:tabs>
              <w:overflowPunct w:val="0"/>
              <w:autoSpaceDE w:val="0"/>
              <w:autoSpaceDN w:val="0"/>
              <w:adjustRightInd w:val="0"/>
              <w:jc w:val="both"/>
              <w:rPr>
                <w:rFonts w:ascii="Arial" w:hAnsi="Arial" w:cs="Arial"/>
                <w:b/>
              </w:rPr>
            </w:pPr>
          </w:p>
          <w:p w14:paraId="03C6B436" w14:textId="05407414" w:rsidR="00310815" w:rsidRPr="00D4747D" w:rsidRDefault="00310815" w:rsidP="00C86B8A">
            <w:pPr>
              <w:tabs>
                <w:tab w:val="left" w:pos="0"/>
              </w:tabs>
              <w:overflowPunct w:val="0"/>
              <w:autoSpaceDE w:val="0"/>
              <w:autoSpaceDN w:val="0"/>
              <w:adjustRightInd w:val="0"/>
              <w:jc w:val="both"/>
              <w:rPr>
                <w:rFonts w:ascii="Arial" w:hAnsi="Arial" w:cs="Arial"/>
              </w:rPr>
            </w:pPr>
            <w:r w:rsidRPr="00D4747D">
              <w:rPr>
                <w:rFonts w:ascii="Arial" w:hAnsi="Arial" w:cs="Arial"/>
                <w:color w:val="000000"/>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64E0A" w14:paraId="67292720"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61902903" w14:textId="30CEDEC7" w:rsidR="00310815" w:rsidRDefault="00310815" w:rsidP="00310815">
            <w:pPr>
              <w:tabs>
                <w:tab w:val="left" w:pos="0"/>
              </w:tabs>
              <w:autoSpaceDN w:val="0"/>
              <w:jc w:val="center"/>
              <w:rPr>
                <w:rFonts w:ascii="Arial" w:hAnsi="Arial" w:cs="Arial"/>
              </w:rPr>
            </w:pPr>
            <w:r>
              <w:rPr>
                <w:rFonts w:ascii="Arial" w:hAnsi="Arial" w:cs="Arial"/>
              </w:rPr>
              <w:t>2</w:t>
            </w:r>
          </w:p>
        </w:tc>
        <w:tc>
          <w:tcPr>
            <w:tcW w:w="1252" w:type="pct"/>
            <w:tcBorders>
              <w:top w:val="single" w:sz="4" w:space="0" w:color="auto"/>
              <w:left w:val="single" w:sz="4" w:space="0" w:color="auto"/>
              <w:bottom w:val="single" w:sz="4" w:space="0" w:color="auto"/>
              <w:right w:val="single" w:sz="4" w:space="0" w:color="auto"/>
            </w:tcBorders>
          </w:tcPr>
          <w:p w14:paraId="0B881DAF" w14:textId="77777777" w:rsidR="00310815" w:rsidRDefault="00310815" w:rsidP="001208E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3473" w:type="pct"/>
            <w:tcBorders>
              <w:top w:val="single" w:sz="4" w:space="0" w:color="auto"/>
              <w:left w:val="single" w:sz="4" w:space="0" w:color="auto"/>
              <w:bottom w:val="single" w:sz="4" w:space="0" w:color="auto"/>
              <w:right w:val="single" w:sz="4" w:space="0" w:color="auto"/>
            </w:tcBorders>
          </w:tcPr>
          <w:p w14:paraId="7FE77226" w14:textId="14B1CBCE" w:rsidR="00310815" w:rsidRDefault="00310815" w:rsidP="001208E2">
            <w:pPr>
              <w:tabs>
                <w:tab w:val="left" w:pos="0"/>
              </w:tabs>
              <w:overflowPunct w:val="0"/>
              <w:autoSpaceDE w:val="0"/>
              <w:autoSpaceDN w:val="0"/>
              <w:adjustRightInd w:val="0"/>
              <w:ind w:hanging="28"/>
              <w:jc w:val="both"/>
              <w:rPr>
                <w:rFonts w:ascii="Arial" w:hAnsi="Arial" w:cs="Arial"/>
                <w:b/>
                <w:color w:val="000000"/>
                <w:szCs w:val="22"/>
              </w:rPr>
            </w:pPr>
            <w:r w:rsidRPr="00D4747D">
              <w:rPr>
                <w:rFonts w:ascii="Arial" w:hAnsi="Arial" w:cs="Arial"/>
                <w:b/>
                <w:color w:val="000000"/>
                <w:szCs w:val="22"/>
              </w:rPr>
              <w:t>Is the State willing to accept alternate proposals that present a different approach to fingerprinting New Jersey applicants such as walk in fingerprinting hours and multipurpose locations (more locations, greater applicant convenience)?</w:t>
            </w:r>
          </w:p>
          <w:p w14:paraId="6D13291E" w14:textId="77777777" w:rsidR="00310815" w:rsidRPr="00D4747D" w:rsidRDefault="00310815" w:rsidP="001208E2">
            <w:pPr>
              <w:tabs>
                <w:tab w:val="left" w:pos="0"/>
              </w:tabs>
              <w:overflowPunct w:val="0"/>
              <w:autoSpaceDE w:val="0"/>
              <w:autoSpaceDN w:val="0"/>
              <w:adjustRightInd w:val="0"/>
              <w:ind w:hanging="28"/>
              <w:jc w:val="both"/>
              <w:rPr>
                <w:rFonts w:ascii="Arial" w:hAnsi="Arial" w:cs="Arial"/>
                <w:b/>
                <w:color w:val="000000"/>
                <w:szCs w:val="22"/>
              </w:rPr>
            </w:pPr>
          </w:p>
          <w:p w14:paraId="131D53EB" w14:textId="4F1BC84D" w:rsidR="00310815" w:rsidRPr="00D4747D" w:rsidRDefault="00310815" w:rsidP="008E4887">
            <w:pPr>
              <w:tabs>
                <w:tab w:val="left" w:pos="0"/>
              </w:tabs>
              <w:overflowPunct w:val="0"/>
              <w:autoSpaceDE w:val="0"/>
              <w:autoSpaceDN w:val="0"/>
              <w:adjustRightInd w:val="0"/>
              <w:ind w:hanging="28"/>
              <w:jc w:val="both"/>
              <w:rPr>
                <w:rFonts w:ascii="Arial" w:hAnsi="Arial" w:cs="Arial"/>
              </w:rPr>
            </w:pPr>
            <w:r w:rsidRPr="00D4747D">
              <w:rPr>
                <w:rFonts w:ascii="Arial" w:hAnsi="Arial" w:cs="Arial"/>
                <w:color w:val="000000"/>
                <w:szCs w:val="22"/>
              </w:rPr>
              <w:t xml:space="preserve">The State will review all </w:t>
            </w:r>
            <w:r w:rsidR="008E4887">
              <w:rPr>
                <w:rFonts w:ascii="Arial" w:hAnsi="Arial" w:cs="Arial"/>
                <w:color w:val="000000"/>
                <w:szCs w:val="22"/>
              </w:rPr>
              <w:t xml:space="preserve">responsive </w:t>
            </w:r>
            <w:r w:rsidR="009E22E7">
              <w:rPr>
                <w:rFonts w:ascii="Arial" w:hAnsi="Arial" w:cs="Arial"/>
                <w:color w:val="000000"/>
                <w:szCs w:val="22"/>
              </w:rPr>
              <w:t>Quotes</w:t>
            </w:r>
            <w:r w:rsidR="009E22E7" w:rsidRPr="00D4747D">
              <w:rPr>
                <w:rFonts w:ascii="Arial" w:hAnsi="Arial" w:cs="Arial"/>
                <w:color w:val="000000"/>
                <w:szCs w:val="22"/>
              </w:rPr>
              <w:t xml:space="preserve"> </w:t>
            </w:r>
            <w:r w:rsidR="008E4887">
              <w:rPr>
                <w:rFonts w:ascii="Arial" w:hAnsi="Arial" w:cs="Arial"/>
                <w:color w:val="000000"/>
                <w:szCs w:val="22"/>
              </w:rPr>
              <w:t xml:space="preserve">as submitted.  </w:t>
            </w:r>
            <w:r w:rsidR="009E22E7">
              <w:rPr>
                <w:rFonts w:ascii="Arial" w:hAnsi="Arial" w:cs="Arial"/>
                <w:color w:val="000000"/>
                <w:szCs w:val="22"/>
              </w:rPr>
              <w:t>Quotes</w:t>
            </w:r>
            <w:r w:rsidR="009E22E7" w:rsidRPr="00D4747D">
              <w:rPr>
                <w:rFonts w:ascii="Arial" w:hAnsi="Arial" w:cs="Arial"/>
                <w:color w:val="000000"/>
                <w:szCs w:val="22"/>
              </w:rPr>
              <w:t xml:space="preserve"> </w:t>
            </w:r>
            <w:r w:rsidRPr="00D4747D">
              <w:rPr>
                <w:rFonts w:ascii="Arial" w:hAnsi="Arial" w:cs="Arial"/>
                <w:color w:val="000000"/>
                <w:szCs w:val="22"/>
              </w:rPr>
              <w:t>will be evaluated based on the requirements set forth in the Blanket P.O.</w:t>
            </w:r>
          </w:p>
        </w:tc>
      </w:tr>
      <w:tr w:rsidR="00864E0A" w14:paraId="29D1426E"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358A4FDF" w14:textId="77777777" w:rsidR="00310815" w:rsidRDefault="00310815" w:rsidP="001208E2">
            <w:pPr>
              <w:tabs>
                <w:tab w:val="left" w:pos="0"/>
              </w:tabs>
              <w:autoSpaceDN w:val="0"/>
              <w:jc w:val="center"/>
              <w:rPr>
                <w:rFonts w:ascii="Arial" w:hAnsi="Arial" w:cs="Arial"/>
              </w:rPr>
            </w:pPr>
            <w:r>
              <w:rPr>
                <w:rFonts w:ascii="Arial" w:hAnsi="Arial" w:cs="Arial"/>
              </w:rPr>
              <w:t>3</w:t>
            </w:r>
          </w:p>
        </w:tc>
        <w:tc>
          <w:tcPr>
            <w:tcW w:w="1252" w:type="pct"/>
            <w:tcBorders>
              <w:top w:val="single" w:sz="4" w:space="0" w:color="auto"/>
              <w:left w:val="single" w:sz="4" w:space="0" w:color="auto"/>
              <w:bottom w:val="single" w:sz="4" w:space="0" w:color="auto"/>
              <w:right w:val="single" w:sz="4" w:space="0" w:color="auto"/>
            </w:tcBorders>
          </w:tcPr>
          <w:p w14:paraId="71412961" w14:textId="77777777" w:rsidR="00310815" w:rsidRPr="00BD203B" w:rsidRDefault="00310815" w:rsidP="001208E2">
            <w:pPr>
              <w:tabs>
                <w:tab w:val="left" w:pos="0"/>
              </w:tabs>
              <w:overflowPunct w:val="0"/>
              <w:autoSpaceDE w:val="0"/>
              <w:autoSpaceDN w:val="0"/>
              <w:adjustRightInd w:val="0"/>
              <w:jc w:val="center"/>
              <w:rPr>
                <w:rFonts w:ascii="Arial" w:hAnsi="Arial" w:cs="Arial"/>
              </w:rPr>
            </w:pPr>
            <w:r w:rsidRPr="00BD203B">
              <w:rPr>
                <w:rFonts w:ascii="Arial" w:hAnsi="Arial" w:cs="Arial"/>
                <w:color w:val="000000"/>
                <w:szCs w:val="22"/>
              </w:rPr>
              <w:t xml:space="preserve">1.2 </w:t>
            </w:r>
            <w:r>
              <w:rPr>
                <w:rFonts w:ascii="Arial" w:hAnsi="Arial" w:cs="Arial"/>
                <w:color w:val="000000"/>
                <w:szCs w:val="22"/>
              </w:rPr>
              <w:t xml:space="preserve">- </w:t>
            </w:r>
            <w:r w:rsidRPr="00BD203B">
              <w:rPr>
                <w:rFonts w:ascii="Arial" w:hAnsi="Arial" w:cs="Arial"/>
                <w:color w:val="000000"/>
                <w:szCs w:val="22"/>
              </w:rPr>
              <w:t>BACKGROUND</w:t>
            </w:r>
          </w:p>
        </w:tc>
        <w:tc>
          <w:tcPr>
            <w:tcW w:w="3473" w:type="pct"/>
            <w:tcBorders>
              <w:top w:val="single" w:sz="4" w:space="0" w:color="auto"/>
              <w:left w:val="single" w:sz="4" w:space="0" w:color="auto"/>
              <w:bottom w:val="single" w:sz="4" w:space="0" w:color="auto"/>
              <w:right w:val="single" w:sz="4" w:space="0" w:color="auto"/>
            </w:tcBorders>
          </w:tcPr>
          <w:p w14:paraId="6BDD6CCA" w14:textId="51F03DF1" w:rsidR="00310815" w:rsidRPr="00D4747D" w:rsidRDefault="00310815" w:rsidP="001208E2">
            <w:pPr>
              <w:tabs>
                <w:tab w:val="left" w:pos="0"/>
              </w:tabs>
              <w:overflowPunct w:val="0"/>
              <w:autoSpaceDE w:val="0"/>
              <w:autoSpaceDN w:val="0"/>
              <w:adjustRightInd w:val="0"/>
              <w:jc w:val="both"/>
              <w:rPr>
                <w:rFonts w:ascii="Arial" w:hAnsi="Arial" w:cs="Arial"/>
                <w:b/>
                <w:color w:val="000000"/>
              </w:rPr>
            </w:pPr>
            <w:r w:rsidRPr="00D4747D">
              <w:rPr>
                <w:rFonts w:ascii="Arial" w:hAnsi="Arial" w:cs="Arial"/>
                <w:b/>
                <w:color w:val="000000"/>
              </w:rPr>
              <w:t>Are the current Blanket PO documents available for download? Receiving a failed network error when trying to download T2905 documents.</w:t>
            </w:r>
          </w:p>
          <w:p w14:paraId="28A379A5" w14:textId="77777777" w:rsidR="00310815" w:rsidRPr="00D4747D" w:rsidRDefault="00310815" w:rsidP="001208E2">
            <w:pPr>
              <w:tabs>
                <w:tab w:val="left" w:pos="0"/>
              </w:tabs>
              <w:overflowPunct w:val="0"/>
              <w:autoSpaceDE w:val="0"/>
              <w:autoSpaceDN w:val="0"/>
              <w:adjustRightInd w:val="0"/>
              <w:jc w:val="both"/>
              <w:rPr>
                <w:rFonts w:ascii="Arial" w:hAnsi="Arial" w:cs="Arial"/>
                <w:b/>
                <w:color w:val="000000"/>
              </w:rPr>
            </w:pPr>
          </w:p>
          <w:p w14:paraId="227E76F3" w14:textId="3E95A6FF" w:rsidR="00310815" w:rsidRPr="00D4747D" w:rsidRDefault="00310815" w:rsidP="001208E2">
            <w:pPr>
              <w:tabs>
                <w:tab w:val="left" w:pos="0"/>
              </w:tabs>
              <w:overflowPunct w:val="0"/>
              <w:autoSpaceDE w:val="0"/>
              <w:autoSpaceDN w:val="0"/>
              <w:adjustRightInd w:val="0"/>
              <w:rPr>
                <w:rFonts w:ascii="Arial" w:hAnsi="Arial" w:cs="Arial"/>
                <w:color w:val="000000"/>
              </w:rPr>
            </w:pPr>
            <w:r w:rsidRPr="00D4747D">
              <w:rPr>
                <w:rFonts w:ascii="Arial" w:hAnsi="Arial" w:cs="Arial"/>
                <w:color w:val="000000"/>
              </w:rPr>
              <w:t xml:space="preserve">The documentation is available at the T2905 NOA legacy site, the URL is as follows: </w:t>
            </w:r>
            <w:r w:rsidRPr="00D4747D">
              <w:rPr>
                <w:rFonts w:ascii="Arial" w:hAnsi="Arial" w:cs="Arial"/>
                <w:color w:val="000000"/>
              </w:rPr>
              <w:br/>
            </w:r>
            <w:hyperlink r:id="rId9" w:history="1">
              <w:r w:rsidRPr="00D4747D">
                <w:rPr>
                  <w:rStyle w:val="Hyperlink"/>
                  <w:rFonts w:ascii="Arial" w:hAnsi="Arial" w:cs="Arial"/>
                </w:rPr>
                <w:t>https://www.state.nj.us/treasury/purchase/noa/contracts/t2905_13-x-22879.shtml</w:t>
              </w:r>
            </w:hyperlink>
          </w:p>
          <w:p w14:paraId="1B34A5BF" w14:textId="77777777" w:rsidR="00310815" w:rsidRDefault="00310815" w:rsidP="001208E2">
            <w:pPr>
              <w:tabs>
                <w:tab w:val="left" w:pos="0"/>
              </w:tabs>
              <w:overflowPunct w:val="0"/>
              <w:autoSpaceDE w:val="0"/>
              <w:autoSpaceDN w:val="0"/>
              <w:adjustRightInd w:val="0"/>
              <w:jc w:val="both"/>
              <w:rPr>
                <w:rFonts w:ascii="Arial" w:hAnsi="Arial" w:cs="Arial"/>
                <w:color w:val="000000"/>
              </w:rPr>
            </w:pPr>
          </w:p>
          <w:p w14:paraId="647F0001" w14:textId="0E346AD8" w:rsidR="002B01AE" w:rsidRPr="002B01AE" w:rsidRDefault="00F22591" w:rsidP="002B01AE">
            <w:pPr>
              <w:tabs>
                <w:tab w:val="left" w:pos="0"/>
              </w:tabs>
              <w:overflowPunct w:val="0"/>
              <w:autoSpaceDE w:val="0"/>
              <w:autoSpaceDN w:val="0"/>
              <w:adjustRightInd w:val="0"/>
              <w:jc w:val="both"/>
              <w:rPr>
                <w:rFonts w:ascii="Arial" w:hAnsi="Arial" w:cs="Arial"/>
              </w:rPr>
            </w:pPr>
            <w:r>
              <w:rPr>
                <w:rFonts w:ascii="Arial" w:hAnsi="Arial" w:cs="Arial"/>
              </w:rPr>
              <w:t xml:space="preserve">Or </w:t>
            </w:r>
            <w:r w:rsidR="002B01AE" w:rsidRPr="002B01AE">
              <w:rPr>
                <w:rFonts w:ascii="Arial" w:hAnsi="Arial" w:cs="Arial"/>
              </w:rPr>
              <w:t xml:space="preserve">by following these steps: </w:t>
            </w:r>
          </w:p>
          <w:p w14:paraId="773002E6" w14:textId="77777777" w:rsidR="002B01AE" w:rsidRPr="002B01AE" w:rsidRDefault="002B01AE" w:rsidP="002B01AE">
            <w:pPr>
              <w:tabs>
                <w:tab w:val="left" w:pos="0"/>
              </w:tabs>
              <w:overflowPunct w:val="0"/>
              <w:autoSpaceDE w:val="0"/>
              <w:autoSpaceDN w:val="0"/>
              <w:adjustRightInd w:val="0"/>
              <w:jc w:val="both"/>
              <w:rPr>
                <w:rFonts w:ascii="Arial" w:hAnsi="Arial" w:cs="Arial"/>
              </w:rPr>
            </w:pPr>
          </w:p>
          <w:p w14:paraId="07EC17E9" w14:textId="7406A88D" w:rsidR="002B01AE" w:rsidRPr="002B01AE" w:rsidRDefault="002B01AE" w:rsidP="002B01AE">
            <w:pPr>
              <w:tabs>
                <w:tab w:val="left" w:pos="0"/>
              </w:tabs>
              <w:overflowPunct w:val="0"/>
              <w:autoSpaceDE w:val="0"/>
              <w:autoSpaceDN w:val="0"/>
              <w:adjustRightInd w:val="0"/>
              <w:jc w:val="both"/>
              <w:rPr>
                <w:rFonts w:ascii="Arial" w:hAnsi="Arial" w:cs="Arial"/>
              </w:rPr>
            </w:pPr>
            <w:r w:rsidRPr="002B01AE">
              <w:rPr>
                <w:rFonts w:ascii="Arial" w:hAnsi="Arial" w:cs="Arial"/>
              </w:rPr>
              <w:t xml:space="preserve">Go to: </w:t>
            </w:r>
            <w:hyperlink r:id="rId10" w:history="1">
              <w:r w:rsidRPr="0071519B">
                <w:rPr>
                  <w:rStyle w:val="Hyperlink"/>
                  <w:rFonts w:ascii="Arial" w:hAnsi="Arial" w:cs="Arial"/>
                </w:rPr>
                <w:t>www.njstart.gov</w:t>
              </w:r>
            </w:hyperlink>
            <w:r>
              <w:rPr>
                <w:rFonts w:ascii="Arial" w:hAnsi="Arial" w:cs="Arial"/>
              </w:rPr>
              <w:t xml:space="preserve"> </w:t>
            </w:r>
            <w:r w:rsidRPr="002B01AE">
              <w:rPr>
                <w:rFonts w:ascii="Arial" w:hAnsi="Arial" w:cs="Arial"/>
              </w:rPr>
              <w:t xml:space="preserve"> </w:t>
            </w:r>
          </w:p>
          <w:p w14:paraId="075DFDEB" w14:textId="77777777" w:rsidR="002B01AE" w:rsidRPr="002B01AE" w:rsidRDefault="002B01AE" w:rsidP="002B01AE">
            <w:pPr>
              <w:tabs>
                <w:tab w:val="left" w:pos="0"/>
              </w:tabs>
              <w:overflowPunct w:val="0"/>
              <w:autoSpaceDE w:val="0"/>
              <w:autoSpaceDN w:val="0"/>
              <w:adjustRightInd w:val="0"/>
              <w:jc w:val="both"/>
              <w:rPr>
                <w:rFonts w:ascii="Arial" w:hAnsi="Arial" w:cs="Arial"/>
              </w:rPr>
            </w:pPr>
            <w:r w:rsidRPr="002B01AE">
              <w:rPr>
                <w:rFonts w:ascii="Arial" w:hAnsi="Arial" w:cs="Arial"/>
              </w:rPr>
              <w:t>Select “Contract &amp; Bid Search”</w:t>
            </w:r>
          </w:p>
          <w:p w14:paraId="3BE2E3A8" w14:textId="77777777" w:rsidR="002B01AE" w:rsidRPr="002B01AE" w:rsidRDefault="002B01AE" w:rsidP="002B01AE">
            <w:pPr>
              <w:tabs>
                <w:tab w:val="left" w:pos="0"/>
              </w:tabs>
              <w:overflowPunct w:val="0"/>
              <w:autoSpaceDE w:val="0"/>
              <w:autoSpaceDN w:val="0"/>
              <w:adjustRightInd w:val="0"/>
              <w:jc w:val="both"/>
              <w:rPr>
                <w:rFonts w:ascii="Arial" w:hAnsi="Arial" w:cs="Arial"/>
              </w:rPr>
            </w:pPr>
            <w:r w:rsidRPr="002B01AE">
              <w:rPr>
                <w:rFonts w:ascii="Arial" w:hAnsi="Arial" w:cs="Arial"/>
              </w:rPr>
              <w:t>Select “Contracts/Blankets”</w:t>
            </w:r>
          </w:p>
          <w:p w14:paraId="0A448238" w14:textId="77777777" w:rsidR="002B01AE" w:rsidRPr="002B01AE" w:rsidRDefault="002B01AE" w:rsidP="002B01AE">
            <w:pPr>
              <w:tabs>
                <w:tab w:val="left" w:pos="0"/>
              </w:tabs>
              <w:overflowPunct w:val="0"/>
              <w:autoSpaceDE w:val="0"/>
              <w:autoSpaceDN w:val="0"/>
              <w:adjustRightInd w:val="0"/>
              <w:jc w:val="both"/>
              <w:rPr>
                <w:rFonts w:ascii="Arial" w:hAnsi="Arial" w:cs="Arial"/>
              </w:rPr>
            </w:pPr>
            <w:r w:rsidRPr="002B01AE">
              <w:rPr>
                <w:rFonts w:ascii="Arial" w:hAnsi="Arial" w:cs="Arial"/>
              </w:rPr>
              <w:t>Under “Contract/Blanket Description” type in (T2905), Click “Find It”</w:t>
            </w:r>
          </w:p>
          <w:p w14:paraId="46223828" w14:textId="74DDB8AE" w:rsidR="00BF670D" w:rsidRPr="00D4747D" w:rsidRDefault="002B01AE" w:rsidP="00F22591">
            <w:pPr>
              <w:tabs>
                <w:tab w:val="left" w:pos="0"/>
              </w:tabs>
              <w:overflowPunct w:val="0"/>
              <w:autoSpaceDE w:val="0"/>
              <w:autoSpaceDN w:val="0"/>
              <w:adjustRightInd w:val="0"/>
              <w:jc w:val="both"/>
              <w:rPr>
                <w:rFonts w:ascii="Arial" w:hAnsi="Arial" w:cs="Arial"/>
              </w:rPr>
            </w:pPr>
            <w:r w:rsidRPr="002B01AE">
              <w:rPr>
                <w:rFonts w:ascii="Arial" w:hAnsi="Arial" w:cs="Arial"/>
              </w:rPr>
              <w:t>The current Blanket P.O’s will appear under “Results</w:t>
            </w:r>
            <w:r w:rsidR="00F22591">
              <w:rPr>
                <w:rFonts w:ascii="Arial" w:hAnsi="Arial" w:cs="Arial"/>
              </w:rPr>
              <w:t>.</w:t>
            </w:r>
            <w:r w:rsidRPr="002B01AE">
              <w:rPr>
                <w:rFonts w:ascii="Arial" w:hAnsi="Arial" w:cs="Arial"/>
              </w:rPr>
              <w:t>”</w:t>
            </w:r>
          </w:p>
        </w:tc>
      </w:tr>
      <w:tr w:rsidR="00864E0A" w14:paraId="03C6B43C"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38" w14:textId="5DF45A1D" w:rsidR="00310815" w:rsidRDefault="00310815" w:rsidP="00C86B8A">
            <w:pPr>
              <w:tabs>
                <w:tab w:val="left" w:pos="0"/>
              </w:tabs>
              <w:autoSpaceDN w:val="0"/>
              <w:jc w:val="center"/>
              <w:rPr>
                <w:rFonts w:ascii="Arial" w:hAnsi="Arial" w:cs="Arial"/>
              </w:rPr>
            </w:pPr>
            <w:r>
              <w:rPr>
                <w:rFonts w:ascii="Arial" w:hAnsi="Arial" w:cs="Arial"/>
              </w:rPr>
              <w:t>4</w:t>
            </w:r>
          </w:p>
        </w:tc>
        <w:tc>
          <w:tcPr>
            <w:tcW w:w="1252" w:type="pct"/>
            <w:tcBorders>
              <w:top w:val="single" w:sz="4" w:space="0" w:color="auto"/>
              <w:left w:val="single" w:sz="4" w:space="0" w:color="auto"/>
              <w:bottom w:val="single" w:sz="4" w:space="0" w:color="auto"/>
              <w:right w:val="single" w:sz="4" w:space="0" w:color="auto"/>
            </w:tcBorders>
          </w:tcPr>
          <w:p w14:paraId="03C6B43A" w14:textId="70372062" w:rsidR="00310815" w:rsidRDefault="00310815" w:rsidP="00C86B8A">
            <w:pPr>
              <w:tabs>
                <w:tab w:val="left" w:pos="0"/>
              </w:tabs>
              <w:overflowPunct w:val="0"/>
              <w:autoSpaceDE w:val="0"/>
              <w:autoSpaceDN w:val="0"/>
              <w:adjustRightInd w:val="0"/>
              <w:jc w:val="center"/>
              <w:rPr>
                <w:rFonts w:ascii="Arial" w:hAnsi="Arial" w:cs="Arial"/>
              </w:rPr>
            </w:pPr>
            <w:r w:rsidRPr="007374F3">
              <w:rPr>
                <w:rFonts w:ascii="Arial" w:hAnsi="Arial" w:cs="Arial"/>
              </w:rPr>
              <w:t xml:space="preserve">1.3.3 </w:t>
            </w:r>
            <w:r>
              <w:rPr>
                <w:rFonts w:ascii="Arial" w:hAnsi="Arial" w:cs="Arial"/>
              </w:rPr>
              <w:t xml:space="preserve">- </w:t>
            </w:r>
            <w:r w:rsidRPr="007374F3">
              <w:rPr>
                <w:rFonts w:ascii="Arial" w:hAnsi="Arial" w:cs="Arial"/>
              </w:rPr>
              <w:t>VENDOR {BIDDER} SUPPORT</w:t>
            </w:r>
          </w:p>
        </w:tc>
        <w:tc>
          <w:tcPr>
            <w:tcW w:w="3473" w:type="pct"/>
            <w:tcBorders>
              <w:top w:val="single" w:sz="4" w:space="0" w:color="auto"/>
              <w:left w:val="single" w:sz="4" w:space="0" w:color="auto"/>
              <w:bottom w:val="single" w:sz="4" w:space="0" w:color="auto"/>
              <w:right w:val="single" w:sz="4" w:space="0" w:color="auto"/>
            </w:tcBorders>
          </w:tcPr>
          <w:p w14:paraId="6FC50913" w14:textId="522A2B9D" w:rsidR="00310815" w:rsidRPr="00D4747D" w:rsidRDefault="00310815" w:rsidP="00C86B8A">
            <w:pPr>
              <w:tabs>
                <w:tab w:val="left" w:pos="0"/>
              </w:tabs>
              <w:overflowPunct w:val="0"/>
              <w:autoSpaceDE w:val="0"/>
              <w:autoSpaceDN w:val="0"/>
              <w:adjustRightInd w:val="0"/>
              <w:jc w:val="both"/>
              <w:rPr>
                <w:rFonts w:ascii="Arial" w:hAnsi="Arial" w:cs="Arial"/>
                <w:b/>
              </w:rPr>
            </w:pPr>
            <w:r w:rsidRPr="00D4747D">
              <w:rPr>
                <w:rFonts w:ascii="Arial" w:hAnsi="Arial" w:cs="Arial"/>
                <w:b/>
              </w:rPr>
              <w:t>Should I check that I have properly completed and attached all of the required documents with my submitted Quote?</w:t>
            </w:r>
          </w:p>
          <w:p w14:paraId="01475642" w14:textId="77777777" w:rsidR="00310815" w:rsidRPr="00D4747D" w:rsidRDefault="00310815" w:rsidP="00C86B8A">
            <w:pPr>
              <w:tabs>
                <w:tab w:val="left" w:pos="0"/>
              </w:tabs>
              <w:overflowPunct w:val="0"/>
              <w:autoSpaceDE w:val="0"/>
              <w:autoSpaceDN w:val="0"/>
              <w:adjustRightInd w:val="0"/>
              <w:jc w:val="both"/>
              <w:rPr>
                <w:rFonts w:ascii="Arial" w:hAnsi="Arial" w:cs="Arial"/>
              </w:rPr>
            </w:pPr>
          </w:p>
          <w:p w14:paraId="03C6B43B" w14:textId="7902F467" w:rsidR="00EB5645" w:rsidRPr="00D4747D" w:rsidRDefault="00310815" w:rsidP="00F22591">
            <w:pPr>
              <w:tabs>
                <w:tab w:val="left" w:pos="0"/>
              </w:tabs>
              <w:overflowPunct w:val="0"/>
              <w:autoSpaceDE w:val="0"/>
              <w:autoSpaceDN w:val="0"/>
              <w:adjustRightInd w:val="0"/>
              <w:jc w:val="both"/>
              <w:rPr>
                <w:rFonts w:ascii="Arial" w:hAnsi="Arial" w:cs="Arial"/>
              </w:rPr>
            </w:pPr>
            <w:r w:rsidRPr="00D4747D">
              <w:rPr>
                <w:rFonts w:ascii="Arial" w:hAnsi="Arial" w:cs="Arial"/>
                <w:color w:val="000000"/>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w:t>
            </w:r>
            <w:r w:rsidRPr="00D4747D">
              <w:rPr>
                <w:rFonts w:ascii="Arial" w:hAnsi="Arial" w:cs="Arial"/>
                <w:color w:val="000000"/>
              </w:rPr>
              <w:lastRenderedPageBreak/>
              <w:t>submitted Quote can be found in the Quick Reference Guide entitled How to Review a Submitted Quote which is available on the NJSTART Vendor Support Page under Vendor Reference Guides.</w:t>
            </w:r>
          </w:p>
        </w:tc>
      </w:tr>
      <w:tr w:rsidR="00864E0A" w14:paraId="03C6B446"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42" w14:textId="2A622F48" w:rsidR="00310815" w:rsidRDefault="00864E0A" w:rsidP="00C86B8A">
            <w:pPr>
              <w:tabs>
                <w:tab w:val="left" w:pos="0"/>
              </w:tabs>
              <w:autoSpaceDN w:val="0"/>
              <w:jc w:val="center"/>
              <w:rPr>
                <w:rFonts w:ascii="Arial" w:hAnsi="Arial" w:cs="Arial"/>
              </w:rPr>
            </w:pPr>
            <w:r>
              <w:rPr>
                <w:rFonts w:ascii="Arial" w:hAnsi="Arial" w:cs="Arial"/>
              </w:rPr>
              <w:lastRenderedPageBreak/>
              <w:t>5</w:t>
            </w:r>
          </w:p>
        </w:tc>
        <w:tc>
          <w:tcPr>
            <w:tcW w:w="1252" w:type="pct"/>
            <w:tcBorders>
              <w:top w:val="single" w:sz="4" w:space="0" w:color="auto"/>
              <w:left w:val="single" w:sz="4" w:space="0" w:color="auto"/>
              <w:bottom w:val="single" w:sz="4" w:space="0" w:color="auto"/>
              <w:right w:val="single" w:sz="4" w:space="0" w:color="auto"/>
            </w:tcBorders>
          </w:tcPr>
          <w:p w14:paraId="03C6B444" w14:textId="2F16C239" w:rsidR="00310815" w:rsidRPr="00BD203B" w:rsidRDefault="00310815" w:rsidP="00C86B8A">
            <w:pPr>
              <w:tabs>
                <w:tab w:val="left" w:pos="0"/>
              </w:tabs>
              <w:overflowPunct w:val="0"/>
              <w:autoSpaceDE w:val="0"/>
              <w:autoSpaceDN w:val="0"/>
              <w:adjustRightInd w:val="0"/>
              <w:jc w:val="center"/>
              <w:rPr>
                <w:rFonts w:ascii="Arial" w:hAnsi="Arial" w:cs="Arial"/>
              </w:rPr>
            </w:pPr>
            <w:r w:rsidRPr="00BD203B">
              <w:rPr>
                <w:rFonts w:ascii="Arial" w:hAnsi="Arial" w:cs="Arial"/>
                <w:color w:val="000000"/>
                <w:szCs w:val="22"/>
              </w:rPr>
              <w:t xml:space="preserve">3.1.1.1 </w:t>
            </w:r>
            <w:r>
              <w:rPr>
                <w:rFonts w:ascii="Arial" w:hAnsi="Arial" w:cs="Arial"/>
                <w:color w:val="000000"/>
                <w:szCs w:val="22"/>
              </w:rPr>
              <w:t>- EQUIPMENT SPECIFICATIONS</w:t>
            </w:r>
          </w:p>
        </w:tc>
        <w:tc>
          <w:tcPr>
            <w:tcW w:w="3473" w:type="pct"/>
            <w:tcBorders>
              <w:top w:val="single" w:sz="4" w:space="0" w:color="auto"/>
              <w:left w:val="single" w:sz="4" w:space="0" w:color="auto"/>
              <w:bottom w:val="single" w:sz="4" w:space="0" w:color="auto"/>
              <w:right w:val="single" w:sz="4" w:space="0" w:color="auto"/>
            </w:tcBorders>
          </w:tcPr>
          <w:p w14:paraId="05A7B746" w14:textId="19CA6BAB" w:rsidR="00310815" w:rsidRDefault="00310815" w:rsidP="00C86B8A">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Will a hard card printer be required at each site location, or can the hard card be mailed to the applicant?</w:t>
            </w:r>
          </w:p>
          <w:p w14:paraId="32A300D6" w14:textId="77777777" w:rsidR="00310815" w:rsidRPr="00D4747D" w:rsidRDefault="00310815" w:rsidP="00C86B8A">
            <w:pPr>
              <w:tabs>
                <w:tab w:val="left" w:pos="0"/>
              </w:tabs>
              <w:overflowPunct w:val="0"/>
              <w:autoSpaceDE w:val="0"/>
              <w:autoSpaceDN w:val="0"/>
              <w:adjustRightInd w:val="0"/>
              <w:jc w:val="both"/>
              <w:rPr>
                <w:rFonts w:ascii="Arial" w:hAnsi="Arial" w:cs="Arial"/>
                <w:b/>
                <w:color w:val="000000"/>
                <w:szCs w:val="22"/>
              </w:rPr>
            </w:pPr>
          </w:p>
          <w:p w14:paraId="03C6B445" w14:textId="016703BD" w:rsidR="00EB5645" w:rsidRPr="00D4747D" w:rsidRDefault="00310815" w:rsidP="00F22591">
            <w:pPr>
              <w:tabs>
                <w:tab w:val="left" w:pos="0"/>
              </w:tabs>
              <w:overflowPunct w:val="0"/>
              <w:autoSpaceDE w:val="0"/>
              <w:autoSpaceDN w:val="0"/>
              <w:adjustRightInd w:val="0"/>
              <w:jc w:val="both"/>
              <w:rPr>
                <w:rFonts w:ascii="Arial" w:hAnsi="Arial" w:cs="Arial"/>
              </w:rPr>
            </w:pPr>
            <w:r w:rsidRPr="00D4747D">
              <w:rPr>
                <w:rFonts w:ascii="Arial" w:hAnsi="Arial" w:cs="Arial"/>
                <w:color w:val="000000"/>
                <w:szCs w:val="22"/>
              </w:rPr>
              <w:t>At least one printer per site must be available to fulfil the hard card requirements set forth in 3.1.1.1.G</w:t>
            </w:r>
            <w:r>
              <w:rPr>
                <w:rFonts w:ascii="Arial" w:hAnsi="Arial" w:cs="Arial"/>
                <w:color w:val="000000"/>
                <w:szCs w:val="22"/>
              </w:rPr>
              <w:t>.</w:t>
            </w:r>
          </w:p>
        </w:tc>
      </w:tr>
      <w:tr w:rsidR="00864E0A" w14:paraId="03C6B44B"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47" w14:textId="02CAF3DA" w:rsidR="00310815" w:rsidRDefault="002B01AE" w:rsidP="00C86B8A">
            <w:pPr>
              <w:tabs>
                <w:tab w:val="left" w:pos="0"/>
              </w:tabs>
              <w:autoSpaceDN w:val="0"/>
              <w:jc w:val="center"/>
              <w:rPr>
                <w:rFonts w:ascii="Arial" w:hAnsi="Arial" w:cs="Arial"/>
              </w:rPr>
            </w:pPr>
            <w:r>
              <w:rPr>
                <w:rFonts w:ascii="Arial" w:hAnsi="Arial" w:cs="Arial"/>
              </w:rPr>
              <w:t>6</w:t>
            </w:r>
          </w:p>
        </w:tc>
        <w:tc>
          <w:tcPr>
            <w:tcW w:w="1252" w:type="pct"/>
            <w:tcBorders>
              <w:top w:val="single" w:sz="4" w:space="0" w:color="auto"/>
              <w:left w:val="single" w:sz="4" w:space="0" w:color="auto"/>
              <w:bottom w:val="single" w:sz="4" w:space="0" w:color="auto"/>
              <w:right w:val="single" w:sz="4" w:space="0" w:color="auto"/>
            </w:tcBorders>
          </w:tcPr>
          <w:p w14:paraId="03C6B449" w14:textId="2CF3B11C" w:rsidR="00310815" w:rsidRPr="00BD203B" w:rsidRDefault="00310815" w:rsidP="00C86B8A">
            <w:pPr>
              <w:tabs>
                <w:tab w:val="left" w:pos="0"/>
              </w:tabs>
              <w:overflowPunct w:val="0"/>
              <w:autoSpaceDE w:val="0"/>
              <w:autoSpaceDN w:val="0"/>
              <w:adjustRightInd w:val="0"/>
              <w:jc w:val="center"/>
              <w:rPr>
                <w:rFonts w:ascii="Arial" w:hAnsi="Arial" w:cs="Arial"/>
              </w:rPr>
            </w:pPr>
            <w:r w:rsidRPr="00BD203B">
              <w:rPr>
                <w:rFonts w:ascii="Arial" w:hAnsi="Arial" w:cs="Arial"/>
                <w:color w:val="000000"/>
                <w:szCs w:val="22"/>
              </w:rPr>
              <w:t xml:space="preserve">3.1.1.4.1 </w:t>
            </w:r>
            <w:r>
              <w:rPr>
                <w:rFonts w:ascii="Arial" w:hAnsi="Arial" w:cs="Arial"/>
                <w:color w:val="000000"/>
                <w:szCs w:val="22"/>
              </w:rPr>
              <w:t>- PROCESS CONTROL NUMBER (PCN)</w:t>
            </w:r>
          </w:p>
        </w:tc>
        <w:tc>
          <w:tcPr>
            <w:tcW w:w="3473" w:type="pct"/>
            <w:tcBorders>
              <w:top w:val="single" w:sz="4" w:space="0" w:color="auto"/>
              <w:left w:val="single" w:sz="4" w:space="0" w:color="auto"/>
              <w:bottom w:val="single" w:sz="4" w:space="0" w:color="auto"/>
              <w:right w:val="single" w:sz="4" w:space="0" w:color="auto"/>
            </w:tcBorders>
          </w:tcPr>
          <w:p w14:paraId="2076F5CC" w14:textId="3EF9A84B" w:rsidR="00310815" w:rsidRDefault="00310815" w:rsidP="00C86B8A">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Will each live scan device be assigned a "range" of numbers to use for the PCN? Or can each device take up to 999,999 prints before a new device ID is assigned?</w:t>
            </w:r>
          </w:p>
          <w:p w14:paraId="01B4166B" w14:textId="77777777" w:rsidR="00310815" w:rsidRDefault="00310815" w:rsidP="00C86B8A">
            <w:pPr>
              <w:tabs>
                <w:tab w:val="left" w:pos="0"/>
              </w:tabs>
              <w:overflowPunct w:val="0"/>
              <w:autoSpaceDE w:val="0"/>
              <w:autoSpaceDN w:val="0"/>
              <w:adjustRightInd w:val="0"/>
              <w:jc w:val="both"/>
              <w:rPr>
                <w:rFonts w:ascii="Arial" w:hAnsi="Arial" w:cs="Arial"/>
                <w:b/>
                <w:color w:val="000000"/>
                <w:szCs w:val="22"/>
              </w:rPr>
            </w:pPr>
          </w:p>
          <w:p w14:paraId="03C6B44A" w14:textId="0ABA24A3" w:rsidR="00310815" w:rsidRPr="00D4747D" w:rsidRDefault="00310815" w:rsidP="00C86B8A">
            <w:pPr>
              <w:tabs>
                <w:tab w:val="left" w:pos="0"/>
              </w:tabs>
              <w:overflowPunct w:val="0"/>
              <w:autoSpaceDE w:val="0"/>
              <w:autoSpaceDN w:val="0"/>
              <w:adjustRightInd w:val="0"/>
              <w:jc w:val="both"/>
              <w:rPr>
                <w:rFonts w:ascii="Arial" w:hAnsi="Arial" w:cs="Arial"/>
              </w:rPr>
            </w:pPr>
            <w:r w:rsidRPr="00D4747D">
              <w:rPr>
                <w:rFonts w:ascii="Arial" w:hAnsi="Arial" w:cs="Arial"/>
                <w:color w:val="000000"/>
                <w:szCs w:val="22"/>
              </w:rPr>
              <w:t xml:space="preserve">Each live scan device's PCN range can handle up to 999,999 records before a new device ID is assigned. </w:t>
            </w:r>
          </w:p>
        </w:tc>
      </w:tr>
      <w:tr w:rsidR="00864E0A" w14:paraId="03C6B450"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4C" w14:textId="221C2E19" w:rsidR="00310815" w:rsidRDefault="002B01AE" w:rsidP="00C86B8A">
            <w:pPr>
              <w:tabs>
                <w:tab w:val="left" w:pos="0"/>
              </w:tabs>
              <w:autoSpaceDN w:val="0"/>
              <w:jc w:val="center"/>
              <w:rPr>
                <w:rFonts w:ascii="Arial" w:hAnsi="Arial" w:cs="Arial"/>
              </w:rPr>
            </w:pPr>
            <w:r>
              <w:rPr>
                <w:rFonts w:ascii="Arial" w:hAnsi="Arial" w:cs="Arial"/>
              </w:rPr>
              <w:t>7</w:t>
            </w:r>
          </w:p>
        </w:tc>
        <w:tc>
          <w:tcPr>
            <w:tcW w:w="1252" w:type="pct"/>
            <w:tcBorders>
              <w:top w:val="single" w:sz="4" w:space="0" w:color="auto"/>
              <w:left w:val="single" w:sz="4" w:space="0" w:color="auto"/>
              <w:bottom w:val="single" w:sz="4" w:space="0" w:color="auto"/>
              <w:right w:val="single" w:sz="4" w:space="0" w:color="auto"/>
            </w:tcBorders>
          </w:tcPr>
          <w:p w14:paraId="03C6B44E" w14:textId="1A94310C" w:rsidR="00310815" w:rsidRPr="000353AF" w:rsidRDefault="00310815" w:rsidP="00C86B8A">
            <w:pPr>
              <w:tabs>
                <w:tab w:val="left" w:pos="0"/>
              </w:tabs>
              <w:overflowPunct w:val="0"/>
              <w:autoSpaceDE w:val="0"/>
              <w:autoSpaceDN w:val="0"/>
              <w:adjustRightInd w:val="0"/>
              <w:jc w:val="center"/>
              <w:rPr>
                <w:rFonts w:ascii="Arial" w:hAnsi="Arial" w:cs="Arial"/>
              </w:rPr>
            </w:pPr>
            <w:r w:rsidRPr="000353AF">
              <w:rPr>
                <w:rFonts w:ascii="Arial" w:hAnsi="Arial" w:cs="Arial"/>
                <w:color w:val="000000"/>
                <w:szCs w:val="22"/>
              </w:rPr>
              <w:t xml:space="preserve">3.1.1.6.B </w:t>
            </w:r>
            <w:r>
              <w:rPr>
                <w:rFonts w:ascii="Arial" w:hAnsi="Arial" w:cs="Arial"/>
                <w:color w:val="000000"/>
                <w:szCs w:val="22"/>
              </w:rPr>
              <w:t xml:space="preserve">- </w:t>
            </w:r>
            <w:r w:rsidRPr="000353AF">
              <w:rPr>
                <w:rFonts w:ascii="Arial" w:hAnsi="Arial" w:cs="Arial"/>
                <w:color w:val="000000"/>
                <w:szCs w:val="22"/>
              </w:rPr>
              <w:t>DATA TRANSMISSION &amp; STORAGE</w:t>
            </w:r>
          </w:p>
        </w:tc>
        <w:tc>
          <w:tcPr>
            <w:tcW w:w="3473" w:type="pct"/>
            <w:tcBorders>
              <w:top w:val="single" w:sz="4" w:space="0" w:color="auto"/>
              <w:left w:val="single" w:sz="4" w:space="0" w:color="auto"/>
              <w:bottom w:val="single" w:sz="4" w:space="0" w:color="auto"/>
              <w:right w:val="single" w:sz="4" w:space="0" w:color="auto"/>
            </w:tcBorders>
          </w:tcPr>
          <w:p w14:paraId="33331797" w14:textId="2E21475B" w:rsidR="00310815" w:rsidRDefault="00310815" w:rsidP="00C86B8A">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What is the expected volume per hour we would need to adhere to?</w:t>
            </w:r>
          </w:p>
          <w:p w14:paraId="77E114A9" w14:textId="77777777" w:rsidR="00310815" w:rsidRPr="00D4747D" w:rsidRDefault="00310815" w:rsidP="00C86B8A">
            <w:pPr>
              <w:tabs>
                <w:tab w:val="left" w:pos="0"/>
              </w:tabs>
              <w:overflowPunct w:val="0"/>
              <w:autoSpaceDE w:val="0"/>
              <w:autoSpaceDN w:val="0"/>
              <w:adjustRightInd w:val="0"/>
              <w:jc w:val="both"/>
              <w:rPr>
                <w:rFonts w:ascii="Arial" w:hAnsi="Arial" w:cs="Arial"/>
                <w:b/>
                <w:color w:val="000000"/>
                <w:szCs w:val="22"/>
              </w:rPr>
            </w:pPr>
          </w:p>
          <w:p w14:paraId="03C6B44F" w14:textId="6C71E82A" w:rsidR="00310815" w:rsidRPr="00D4747D" w:rsidRDefault="00310815" w:rsidP="00C86B8A">
            <w:pPr>
              <w:tabs>
                <w:tab w:val="left" w:pos="0"/>
              </w:tabs>
              <w:overflowPunct w:val="0"/>
              <w:autoSpaceDE w:val="0"/>
              <w:autoSpaceDN w:val="0"/>
              <w:adjustRightInd w:val="0"/>
              <w:jc w:val="both"/>
              <w:rPr>
                <w:rFonts w:ascii="Arial" w:hAnsi="Arial" w:cs="Arial"/>
              </w:rPr>
            </w:pPr>
            <w:r w:rsidRPr="00D4747D">
              <w:rPr>
                <w:rFonts w:ascii="Arial" w:hAnsi="Arial" w:cs="Arial"/>
                <w:color w:val="000000"/>
                <w:szCs w:val="22"/>
              </w:rPr>
              <w:t>Currently, daily applicant records are throttled at a rate of 100 records per 1/</w:t>
            </w:r>
            <w:r w:rsidR="00970DBE">
              <w:rPr>
                <w:rFonts w:ascii="Arial" w:hAnsi="Arial" w:cs="Arial"/>
                <w:color w:val="000000"/>
                <w:szCs w:val="22"/>
              </w:rPr>
              <w:t>2 hour. The throttling schedule</w:t>
            </w:r>
            <w:r w:rsidRPr="00D4747D">
              <w:rPr>
                <w:rFonts w:ascii="Arial" w:hAnsi="Arial" w:cs="Arial"/>
                <w:color w:val="000000"/>
                <w:szCs w:val="22"/>
              </w:rPr>
              <w:t xml:space="preserve"> is subject to change.</w:t>
            </w:r>
            <w:r w:rsidRPr="00D4747D">
              <w:rPr>
                <w:rFonts w:ascii="Arial" w:hAnsi="Arial" w:cs="Arial"/>
              </w:rPr>
              <w:t xml:space="preserve"> </w:t>
            </w:r>
          </w:p>
        </w:tc>
      </w:tr>
      <w:tr w:rsidR="00864E0A" w14:paraId="03C6B455"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51" w14:textId="218BF937" w:rsidR="00310815" w:rsidRDefault="002B01AE" w:rsidP="00C86B8A">
            <w:pPr>
              <w:tabs>
                <w:tab w:val="left" w:pos="0"/>
              </w:tabs>
              <w:autoSpaceDN w:val="0"/>
              <w:jc w:val="center"/>
              <w:rPr>
                <w:rFonts w:ascii="Arial" w:hAnsi="Arial" w:cs="Arial"/>
              </w:rPr>
            </w:pPr>
            <w:r>
              <w:rPr>
                <w:rFonts w:ascii="Arial" w:hAnsi="Arial" w:cs="Arial"/>
              </w:rPr>
              <w:t>8</w:t>
            </w:r>
          </w:p>
        </w:tc>
        <w:tc>
          <w:tcPr>
            <w:tcW w:w="1252" w:type="pct"/>
            <w:tcBorders>
              <w:top w:val="single" w:sz="4" w:space="0" w:color="auto"/>
              <w:left w:val="single" w:sz="4" w:space="0" w:color="auto"/>
              <w:bottom w:val="single" w:sz="4" w:space="0" w:color="auto"/>
              <w:right w:val="single" w:sz="4" w:space="0" w:color="auto"/>
            </w:tcBorders>
          </w:tcPr>
          <w:p w14:paraId="03C6B453" w14:textId="296E6493" w:rsidR="00310815" w:rsidRDefault="00310815" w:rsidP="00C86B8A">
            <w:pPr>
              <w:tabs>
                <w:tab w:val="left" w:pos="0"/>
              </w:tabs>
              <w:overflowPunct w:val="0"/>
              <w:autoSpaceDE w:val="0"/>
              <w:autoSpaceDN w:val="0"/>
              <w:adjustRightInd w:val="0"/>
              <w:jc w:val="center"/>
              <w:rPr>
                <w:rFonts w:ascii="Arial" w:hAnsi="Arial" w:cs="Arial"/>
              </w:rPr>
            </w:pPr>
            <w:r w:rsidRPr="000353AF">
              <w:rPr>
                <w:rFonts w:ascii="Arial" w:hAnsi="Arial" w:cs="Arial"/>
                <w:color w:val="000000"/>
                <w:szCs w:val="22"/>
              </w:rPr>
              <w:t>3.1.1.6.</w:t>
            </w:r>
            <w:r>
              <w:rPr>
                <w:rFonts w:ascii="Arial" w:hAnsi="Arial" w:cs="Arial"/>
                <w:color w:val="000000"/>
                <w:szCs w:val="22"/>
              </w:rPr>
              <w:t>D</w:t>
            </w:r>
            <w:r w:rsidRPr="000353AF">
              <w:rPr>
                <w:rFonts w:ascii="Arial" w:hAnsi="Arial" w:cs="Arial"/>
                <w:color w:val="000000"/>
                <w:szCs w:val="22"/>
              </w:rPr>
              <w:t xml:space="preserve"> </w:t>
            </w:r>
            <w:r>
              <w:rPr>
                <w:rFonts w:ascii="Arial" w:hAnsi="Arial" w:cs="Arial"/>
                <w:color w:val="000000"/>
                <w:szCs w:val="22"/>
              </w:rPr>
              <w:t xml:space="preserve">- </w:t>
            </w:r>
            <w:r w:rsidRPr="000353AF">
              <w:rPr>
                <w:rFonts w:ascii="Arial" w:hAnsi="Arial" w:cs="Arial"/>
                <w:color w:val="000000"/>
                <w:szCs w:val="22"/>
              </w:rPr>
              <w:t>DATA TRANSMISSION &amp; STORAGE</w:t>
            </w:r>
          </w:p>
        </w:tc>
        <w:tc>
          <w:tcPr>
            <w:tcW w:w="3473" w:type="pct"/>
            <w:tcBorders>
              <w:top w:val="single" w:sz="4" w:space="0" w:color="auto"/>
              <w:left w:val="single" w:sz="4" w:space="0" w:color="auto"/>
              <w:bottom w:val="single" w:sz="4" w:space="0" w:color="auto"/>
              <w:right w:val="single" w:sz="4" w:space="0" w:color="auto"/>
            </w:tcBorders>
          </w:tcPr>
          <w:p w14:paraId="09E3E134" w14:textId="11E481BC" w:rsidR="00310815" w:rsidRDefault="00310815" w:rsidP="00C86B8A">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What is the current count of prints, and total size of the archive (In Gigabytes) that would need to be migrated from the previous vendor?</w:t>
            </w:r>
          </w:p>
          <w:p w14:paraId="265DCF29" w14:textId="77777777" w:rsidR="00310815" w:rsidRPr="00D4747D" w:rsidRDefault="00310815" w:rsidP="00C86B8A">
            <w:pPr>
              <w:tabs>
                <w:tab w:val="left" w:pos="0"/>
              </w:tabs>
              <w:overflowPunct w:val="0"/>
              <w:autoSpaceDE w:val="0"/>
              <w:autoSpaceDN w:val="0"/>
              <w:adjustRightInd w:val="0"/>
              <w:jc w:val="both"/>
              <w:rPr>
                <w:rFonts w:ascii="Arial" w:hAnsi="Arial" w:cs="Arial"/>
                <w:b/>
                <w:color w:val="000000"/>
                <w:szCs w:val="22"/>
              </w:rPr>
            </w:pPr>
          </w:p>
          <w:p w14:paraId="03C6B454" w14:textId="680727EC" w:rsidR="00EB5645" w:rsidRPr="00D4747D" w:rsidRDefault="00310815" w:rsidP="00F22591">
            <w:pPr>
              <w:tabs>
                <w:tab w:val="left" w:pos="0"/>
              </w:tabs>
              <w:overflowPunct w:val="0"/>
              <w:autoSpaceDE w:val="0"/>
              <w:autoSpaceDN w:val="0"/>
              <w:adjustRightInd w:val="0"/>
              <w:jc w:val="both"/>
              <w:rPr>
                <w:rFonts w:ascii="Arial" w:hAnsi="Arial" w:cs="Arial"/>
              </w:rPr>
            </w:pPr>
            <w:r w:rsidRPr="00D4747D">
              <w:rPr>
                <w:rFonts w:ascii="Arial" w:hAnsi="Arial" w:cs="Arial"/>
                <w:color w:val="000000"/>
                <w:szCs w:val="22"/>
              </w:rPr>
              <w:t>Currently, there are approximately 3,500,000 archived applicant fingerprints occupying approximately 4,900 GB of storage.</w:t>
            </w:r>
          </w:p>
        </w:tc>
      </w:tr>
      <w:tr w:rsidR="00864E0A" w14:paraId="03C6B45F"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5B" w14:textId="0836EFF1" w:rsidR="00310815" w:rsidRDefault="002B01AE" w:rsidP="00C86B8A">
            <w:pPr>
              <w:tabs>
                <w:tab w:val="left" w:pos="0"/>
              </w:tabs>
              <w:autoSpaceDN w:val="0"/>
              <w:jc w:val="center"/>
              <w:rPr>
                <w:rFonts w:ascii="Arial" w:hAnsi="Arial" w:cs="Arial"/>
              </w:rPr>
            </w:pPr>
            <w:r>
              <w:rPr>
                <w:rFonts w:ascii="Arial" w:hAnsi="Arial" w:cs="Arial"/>
              </w:rPr>
              <w:t>9</w:t>
            </w:r>
          </w:p>
        </w:tc>
        <w:tc>
          <w:tcPr>
            <w:tcW w:w="1252" w:type="pct"/>
            <w:tcBorders>
              <w:top w:val="single" w:sz="4" w:space="0" w:color="auto"/>
              <w:left w:val="single" w:sz="4" w:space="0" w:color="auto"/>
              <w:bottom w:val="single" w:sz="4" w:space="0" w:color="auto"/>
              <w:right w:val="single" w:sz="4" w:space="0" w:color="auto"/>
            </w:tcBorders>
          </w:tcPr>
          <w:p w14:paraId="03C6B45D" w14:textId="7A01392D" w:rsidR="00310815" w:rsidRPr="009D2033" w:rsidRDefault="00310815" w:rsidP="00C86B8A">
            <w:pPr>
              <w:tabs>
                <w:tab w:val="left" w:pos="0"/>
              </w:tabs>
              <w:overflowPunct w:val="0"/>
              <w:autoSpaceDE w:val="0"/>
              <w:autoSpaceDN w:val="0"/>
              <w:adjustRightInd w:val="0"/>
              <w:jc w:val="center"/>
              <w:rPr>
                <w:rFonts w:ascii="Arial" w:hAnsi="Arial" w:cs="Arial"/>
              </w:rPr>
            </w:pPr>
            <w:r w:rsidRPr="009D2033">
              <w:rPr>
                <w:rFonts w:ascii="Arial" w:hAnsi="Arial" w:cs="Arial"/>
                <w:color w:val="000000"/>
                <w:szCs w:val="22"/>
              </w:rPr>
              <w:t>3.3.1.A – CALL CENTER SCHEDULING</w:t>
            </w:r>
          </w:p>
        </w:tc>
        <w:tc>
          <w:tcPr>
            <w:tcW w:w="3473" w:type="pct"/>
            <w:tcBorders>
              <w:top w:val="single" w:sz="4" w:space="0" w:color="auto"/>
              <w:left w:val="single" w:sz="4" w:space="0" w:color="auto"/>
              <w:bottom w:val="single" w:sz="4" w:space="0" w:color="auto"/>
              <w:right w:val="single" w:sz="4" w:space="0" w:color="auto"/>
            </w:tcBorders>
          </w:tcPr>
          <w:p w14:paraId="50118C0F" w14:textId="3E9FADB1" w:rsidR="00310815" w:rsidRDefault="00310815" w:rsidP="00C86B8A">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Is the Vendor allowed to utilize a third-party sub-contractor for the purpose of call-center support?</w:t>
            </w:r>
          </w:p>
          <w:p w14:paraId="16F21BE6" w14:textId="77777777" w:rsidR="00310815" w:rsidRPr="00D4747D" w:rsidRDefault="00310815" w:rsidP="00C86B8A">
            <w:pPr>
              <w:tabs>
                <w:tab w:val="left" w:pos="0"/>
              </w:tabs>
              <w:overflowPunct w:val="0"/>
              <w:autoSpaceDE w:val="0"/>
              <w:autoSpaceDN w:val="0"/>
              <w:adjustRightInd w:val="0"/>
              <w:jc w:val="both"/>
              <w:rPr>
                <w:rFonts w:ascii="Arial" w:hAnsi="Arial" w:cs="Arial"/>
                <w:b/>
                <w:color w:val="000000"/>
                <w:szCs w:val="22"/>
              </w:rPr>
            </w:pPr>
          </w:p>
          <w:p w14:paraId="03C6B45E" w14:textId="469789E7" w:rsidR="00310815" w:rsidRPr="00D4747D" w:rsidRDefault="00970DBE" w:rsidP="004F27AC">
            <w:pPr>
              <w:tabs>
                <w:tab w:val="left" w:pos="0"/>
              </w:tabs>
              <w:overflowPunct w:val="0"/>
              <w:autoSpaceDE w:val="0"/>
              <w:autoSpaceDN w:val="0"/>
              <w:adjustRightInd w:val="0"/>
              <w:jc w:val="both"/>
              <w:rPr>
                <w:rFonts w:ascii="Arial" w:hAnsi="Arial" w:cs="Arial"/>
              </w:rPr>
            </w:pPr>
            <w:r>
              <w:rPr>
                <w:rFonts w:ascii="Arial" w:hAnsi="Arial" w:cs="Arial"/>
                <w:color w:val="000000"/>
                <w:szCs w:val="22"/>
              </w:rPr>
              <w:t>Yes, as</w:t>
            </w:r>
            <w:r w:rsidR="00310815" w:rsidRPr="00D4747D">
              <w:rPr>
                <w:rFonts w:ascii="Arial" w:hAnsi="Arial" w:cs="Arial"/>
                <w:color w:val="000000"/>
                <w:szCs w:val="22"/>
              </w:rPr>
              <w:t xml:space="preserve"> long as all other requirements of the Blanket P.O. are met</w:t>
            </w:r>
            <w:r w:rsidR="006E1C6E">
              <w:rPr>
                <w:rFonts w:ascii="Arial" w:hAnsi="Arial" w:cs="Arial"/>
                <w:color w:val="000000"/>
                <w:szCs w:val="22"/>
              </w:rPr>
              <w:t xml:space="preserve"> by</w:t>
            </w:r>
            <w:r w:rsidR="004F27AC">
              <w:rPr>
                <w:rFonts w:ascii="Arial" w:hAnsi="Arial" w:cs="Arial"/>
                <w:color w:val="000000"/>
                <w:szCs w:val="22"/>
              </w:rPr>
              <w:t xml:space="preserve"> the</w:t>
            </w:r>
            <w:r w:rsidR="000D5547">
              <w:rPr>
                <w:rFonts w:ascii="Arial" w:hAnsi="Arial" w:cs="Arial"/>
                <w:color w:val="000000"/>
                <w:szCs w:val="22"/>
              </w:rPr>
              <w:t xml:space="preserve"> Prime</w:t>
            </w:r>
            <w:r w:rsidR="006E1C6E">
              <w:rPr>
                <w:rFonts w:ascii="Arial" w:hAnsi="Arial" w:cs="Arial"/>
                <w:color w:val="000000"/>
                <w:szCs w:val="22"/>
              </w:rPr>
              <w:t xml:space="preserve"> Vendor {Contractor}</w:t>
            </w:r>
            <w:r w:rsidR="00310815" w:rsidRPr="00D4747D">
              <w:rPr>
                <w:rFonts w:ascii="Arial" w:hAnsi="Arial" w:cs="Arial"/>
                <w:color w:val="000000"/>
                <w:szCs w:val="22"/>
              </w:rPr>
              <w:t>.</w:t>
            </w:r>
            <w:r w:rsidR="008C3058">
              <w:rPr>
                <w:rFonts w:ascii="Arial" w:hAnsi="Arial" w:cs="Arial"/>
                <w:color w:val="000000"/>
                <w:szCs w:val="22"/>
              </w:rPr>
              <w:t xml:space="preserve">  Please refer to Section 4.4.1.3 of the Bid Solicitation, Subcontractor Utilization Plan. </w:t>
            </w:r>
          </w:p>
        </w:tc>
      </w:tr>
      <w:tr w:rsidR="00864E0A" w14:paraId="03C6B464"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60" w14:textId="72F9DD43" w:rsidR="00310815" w:rsidRDefault="002B01AE" w:rsidP="00C86B8A">
            <w:pPr>
              <w:tabs>
                <w:tab w:val="left" w:pos="0"/>
              </w:tabs>
              <w:autoSpaceDN w:val="0"/>
              <w:jc w:val="center"/>
              <w:rPr>
                <w:rFonts w:ascii="Arial" w:hAnsi="Arial" w:cs="Arial"/>
              </w:rPr>
            </w:pPr>
            <w:r>
              <w:rPr>
                <w:rFonts w:ascii="Arial" w:hAnsi="Arial" w:cs="Arial"/>
              </w:rPr>
              <w:t>10</w:t>
            </w:r>
          </w:p>
        </w:tc>
        <w:tc>
          <w:tcPr>
            <w:tcW w:w="1252" w:type="pct"/>
            <w:tcBorders>
              <w:top w:val="single" w:sz="4" w:space="0" w:color="auto"/>
              <w:left w:val="single" w:sz="4" w:space="0" w:color="auto"/>
              <w:bottom w:val="single" w:sz="4" w:space="0" w:color="auto"/>
              <w:right w:val="single" w:sz="4" w:space="0" w:color="auto"/>
            </w:tcBorders>
          </w:tcPr>
          <w:p w14:paraId="03C6B462" w14:textId="140569BF" w:rsidR="00310815" w:rsidRPr="009D2033" w:rsidRDefault="00310815" w:rsidP="00C86B8A">
            <w:pPr>
              <w:tabs>
                <w:tab w:val="left" w:pos="0"/>
              </w:tabs>
              <w:overflowPunct w:val="0"/>
              <w:autoSpaceDE w:val="0"/>
              <w:autoSpaceDN w:val="0"/>
              <w:adjustRightInd w:val="0"/>
              <w:jc w:val="center"/>
              <w:rPr>
                <w:rFonts w:ascii="Arial" w:hAnsi="Arial" w:cs="Arial"/>
              </w:rPr>
            </w:pPr>
            <w:r w:rsidRPr="009D2033">
              <w:rPr>
                <w:rFonts w:ascii="Arial" w:hAnsi="Arial" w:cs="Arial"/>
                <w:color w:val="000000"/>
                <w:szCs w:val="22"/>
              </w:rPr>
              <w:t>3.2.A – UNIVERSAL FINGERPRINT FORM</w:t>
            </w:r>
          </w:p>
        </w:tc>
        <w:tc>
          <w:tcPr>
            <w:tcW w:w="3473" w:type="pct"/>
            <w:tcBorders>
              <w:top w:val="single" w:sz="4" w:space="0" w:color="auto"/>
              <w:left w:val="single" w:sz="4" w:space="0" w:color="auto"/>
              <w:bottom w:val="single" w:sz="4" w:space="0" w:color="auto"/>
              <w:right w:val="single" w:sz="4" w:space="0" w:color="auto"/>
            </w:tcBorders>
          </w:tcPr>
          <w:p w14:paraId="52B48763" w14:textId="76AA51E4" w:rsidR="00310815" w:rsidRDefault="00310815" w:rsidP="00C86B8A">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Is the NJSP open to innovate methods of collecting this data in an electronic format to eliminate hard-copy form process?</w:t>
            </w:r>
          </w:p>
          <w:p w14:paraId="29CC1FF1" w14:textId="77777777" w:rsidR="00310815" w:rsidRPr="00D4747D" w:rsidRDefault="00310815" w:rsidP="00C86B8A">
            <w:pPr>
              <w:tabs>
                <w:tab w:val="left" w:pos="0"/>
              </w:tabs>
              <w:overflowPunct w:val="0"/>
              <w:autoSpaceDE w:val="0"/>
              <w:autoSpaceDN w:val="0"/>
              <w:adjustRightInd w:val="0"/>
              <w:jc w:val="both"/>
              <w:rPr>
                <w:rFonts w:ascii="Arial" w:hAnsi="Arial" w:cs="Arial"/>
                <w:b/>
                <w:color w:val="000000"/>
                <w:szCs w:val="22"/>
              </w:rPr>
            </w:pPr>
          </w:p>
          <w:p w14:paraId="03C6B463" w14:textId="1119A9BF" w:rsidR="00310815" w:rsidRPr="00D4747D" w:rsidRDefault="00310815" w:rsidP="00F763B3">
            <w:pPr>
              <w:tabs>
                <w:tab w:val="left" w:pos="0"/>
              </w:tabs>
              <w:overflowPunct w:val="0"/>
              <w:autoSpaceDE w:val="0"/>
              <w:autoSpaceDN w:val="0"/>
              <w:adjustRightInd w:val="0"/>
              <w:jc w:val="both"/>
              <w:rPr>
                <w:rFonts w:ascii="Arial" w:hAnsi="Arial" w:cs="Arial"/>
              </w:rPr>
            </w:pPr>
            <w:r w:rsidRPr="00D4747D">
              <w:rPr>
                <w:rFonts w:ascii="Arial" w:hAnsi="Arial" w:cs="Arial"/>
                <w:color w:val="000000"/>
                <w:szCs w:val="22"/>
              </w:rPr>
              <w:t>Yes, the NJSP is also open to different alternative methods</w:t>
            </w:r>
            <w:r w:rsidR="00EB5645">
              <w:rPr>
                <w:rFonts w:ascii="Arial" w:hAnsi="Arial" w:cs="Arial"/>
                <w:color w:val="000000"/>
                <w:szCs w:val="22"/>
              </w:rPr>
              <w:t xml:space="preserve"> within the scope of the Bid Solicitation</w:t>
            </w:r>
            <w:r w:rsidR="00970DBE">
              <w:rPr>
                <w:rFonts w:ascii="Arial" w:hAnsi="Arial" w:cs="Arial"/>
                <w:color w:val="000000"/>
                <w:szCs w:val="22"/>
              </w:rPr>
              <w:t>?</w:t>
            </w:r>
          </w:p>
        </w:tc>
      </w:tr>
      <w:tr w:rsidR="00FB420E" w14:paraId="2080ED02" w14:textId="77777777" w:rsidTr="001208E2">
        <w:tc>
          <w:tcPr>
            <w:tcW w:w="275" w:type="pct"/>
            <w:tcBorders>
              <w:top w:val="single" w:sz="4" w:space="0" w:color="auto"/>
              <w:left w:val="single" w:sz="4" w:space="0" w:color="auto"/>
              <w:bottom w:val="single" w:sz="4" w:space="0" w:color="auto"/>
              <w:right w:val="single" w:sz="4" w:space="0" w:color="auto"/>
            </w:tcBorders>
            <w:hideMark/>
          </w:tcPr>
          <w:p w14:paraId="080AE7CA" w14:textId="061B15BE" w:rsidR="00FB420E" w:rsidRDefault="002B01AE" w:rsidP="002B01AE">
            <w:pPr>
              <w:tabs>
                <w:tab w:val="left" w:pos="0"/>
              </w:tabs>
              <w:autoSpaceDN w:val="0"/>
              <w:jc w:val="center"/>
              <w:rPr>
                <w:rFonts w:ascii="Arial" w:hAnsi="Arial" w:cs="Arial"/>
              </w:rPr>
            </w:pPr>
            <w:r>
              <w:rPr>
                <w:rFonts w:ascii="Arial" w:hAnsi="Arial" w:cs="Arial"/>
              </w:rPr>
              <w:t>11</w:t>
            </w:r>
          </w:p>
        </w:tc>
        <w:tc>
          <w:tcPr>
            <w:tcW w:w="1252" w:type="pct"/>
            <w:tcBorders>
              <w:top w:val="single" w:sz="4" w:space="0" w:color="auto"/>
              <w:left w:val="single" w:sz="4" w:space="0" w:color="auto"/>
              <w:bottom w:val="single" w:sz="4" w:space="0" w:color="auto"/>
              <w:right w:val="single" w:sz="4" w:space="0" w:color="auto"/>
            </w:tcBorders>
            <w:shd w:val="clear" w:color="auto" w:fill="auto"/>
          </w:tcPr>
          <w:p w14:paraId="256AD806" w14:textId="77777777" w:rsidR="00FB420E" w:rsidRDefault="00FB420E" w:rsidP="001208E2">
            <w:pPr>
              <w:tabs>
                <w:tab w:val="left" w:pos="0"/>
              </w:tabs>
              <w:overflowPunct w:val="0"/>
              <w:autoSpaceDE w:val="0"/>
              <w:autoSpaceDN w:val="0"/>
              <w:adjustRightInd w:val="0"/>
              <w:jc w:val="center"/>
              <w:rPr>
                <w:rFonts w:ascii="Arial" w:hAnsi="Arial" w:cs="Arial"/>
              </w:rPr>
            </w:pPr>
            <w:r>
              <w:rPr>
                <w:rFonts w:ascii="Calibri" w:hAnsi="Calibri" w:cs="Calibri"/>
                <w:color w:val="000000"/>
                <w:sz w:val="22"/>
                <w:szCs w:val="22"/>
              </w:rPr>
              <w:t xml:space="preserve">3.5 - </w:t>
            </w:r>
            <w:r w:rsidRPr="009D2033">
              <w:rPr>
                <w:rFonts w:ascii="Arial" w:hAnsi="Arial" w:cs="Arial"/>
                <w:color w:val="000000"/>
                <w:szCs w:val="22"/>
              </w:rPr>
              <w:t>FINGERPRINT LOCATIONS</w:t>
            </w:r>
          </w:p>
        </w:tc>
        <w:tc>
          <w:tcPr>
            <w:tcW w:w="3473" w:type="pct"/>
            <w:tcBorders>
              <w:top w:val="single" w:sz="4" w:space="0" w:color="auto"/>
              <w:left w:val="single" w:sz="4" w:space="0" w:color="auto"/>
              <w:bottom w:val="single" w:sz="4" w:space="0" w:color="auto"/>
              <w:right w:val="single" w:sz="4" w:space="0" w:color="auto"/>
            </w:tcBorders>
          </w:tcPr>
          <w:p w14:paraId="0BC463AF" w14:textId="445577C6" w:rsidR="002B01AE" w:rsidRDefault="006E1C6E" w:rsidP="001208E2">
            <w:pPr>
              <w:tabs>
                <w:tab w:val="left" w:pos="0"/>
              </w:tabs>
              <w:overflowPunct w:val="0"/>
              <w:autoSpaceDE w:val="0"/>
              <w:autoSpaceDN w:val="0"/>
              <w:adjustRightInd w:val="0"/>
              <w:ind w:hanging="28"/>
              <w:jc w:val="both"/>
              <w:rPr>
                <w:rFonts w:ascii="Arial" w:hAnsi="Arial" w:cs="Arial"/>
                <w:b/>
                <w:color w:val="000000"/>
                <w:szCs w:val="22"/>
              </w:rPr>
            </w:pPr>
            <w:r w:rsidRPr="00BF438C">
              <w:rPr>
                <w:rFonts w:ascii="Arial" w:hAnsi="Arial" w:cs="Arial"/>
                <w:b/>
                <w:color w:val="000000"/>
                <w:szCs w:val="22"/>
              </w:rPr>
              <w:t>A.</w:t>
            </w:r>
            <w:r>
              <w:rPr>
                <w:rFonts w:ascii="Arial" w:hAnsi="Arial" w:cs="Arial"/>
                <w:color w:val="000000"/>
                <w:szCs w:val="22"/>
              </w:rPr>
              <w:t xml:space="preserve"> </w:t>
            </w:r>
            <w:r w:rsidR="00FB420E" w:rsidRPr="00D4747D">
              <w:rPr>
                <w:rFonts w:ascii="Arial" w:hAnsi="Arial" w:cs="Arial"/>
                <w:b/>
                <w:color w:val="000000"/>
                <w:szCs w:val="22"/>
              </w:rPr>
              <w:t xml:space="preserve">Could you please provide further information in regards to existing locations? Please provide number and a map of existing locations. </w:t>
            </w:r>
          </w:p>
          <w:p w14:paraId="0EEE1508" w14:textId="0830E57A" w:rsidR="00FB420E" w:rsidRPr="00D4747D" w:rsidRDefault="006E1C6E" w:rsidP="001208E2">
            <w:pPr>
              <w:tabs>
                <w:tab w:val="left" w:pos="0"/>
              </w:tabs>
              <w:overflowPunct w:val="0"/>
              <w:autoSpaceDE w:val="0"/>
              <w:autoSpaceDN w:val="0"/>
              <w:adjustRightInd w:val="0"/>
              <w:ind w:hanging="28"/>
              <w:jc w:val="both"/>
              <w:rPr>
                <w:rFonts w:ascii="Arial" w:hAnsi="Arial" w:cs="Arial"/>
                <w:b/>
                <w:color w:val="000000"/>
                <w:szCs w:val="22"/>
              </w:rPr>
            </w:pPr>
            <w:r>
              <w:rPr>
                <w:rFonts w:ascii="Arial" w:hAnsi="Arial" w:cs="Arial"/>
                <w:b/>
                <w:color w:val="000000"/>
                <w:szCs w:val="22"/>
              </w:rPr>
              <w:t xml:space="preserve">B. </w:t>
            </w:r>
            <w:r w:rsidR="00FB420E" w:rsidRPr="00D4747D">
              <w:rPr>
                <w:rFonts w:ascii="Arial" w:hAnsi="Arial" w:cs="Arial"/>
                <w:b/>
                <w:color w:val="000000"/>
                <w:szCs w:val="22"/>
              </w:rPr>
              <w:t>Do current locations meet the 20 mile requirement?</w:t>
            </w:r>
          </w:p>
          <w:p w14:paraId="5EA985E2" w14:textId="77777777" w:rsidR="00FB420E" w:rsidRDefault="00FB420E" w:rsidP="001208E2">
            <w:pPr>
              <w:tabs>
                <w:tab w:val="left" w:pos="0"/>
              </w:tabs>
              <w:overflowPunct w:val="0"/>
              <w:autoSpaceDE w:val="0"/>
              <w:autoSpaceDN w:val="0"/>
              <w:adjustRightInd w:val="0"/>
              <w:ind w:hanging="28"/>
              <w:jc w:val="both"/>
              <w:rPr>
                <w:rFonts w:ascii="Arial" w:hAnsi="Arial" w:cs="Arial"/>
                <w:color w:val="000000"/>
                <w:szCs w:val="22"/>
              </w:rPr>
            </w:pPr>
          </w:p>
          <w:p w14:paraId="7BCEA4CB" w14:textId="77777777" w:rsidR="002B01AE" w:rsidRDefault="00FB420E" w:rsidP="00BF438C">
            <w:pPr>
              <w:tabs>
                <w:tab w:val="left" w:pos="0"/>
              </w:tabs>
              <w:overflowPunct w:val="0"/>
              <w:autoSpaceDE w:val="0"/>
              <w:autoSpaceDN w:val="0"/>
              <w:adjustRightInd w:val="0"/>
              <w:ind w:hanging="28"/>
              <w:jc w:val="both"/>
              <w:rPr>
                <w:rFonts w:ascii="Arial" w:hAnsi="Arial" w:cs="Arial"/>
                <w:color w:val="000000"/>
                <w:szCs w:val="22"/>
              </w:rPr>
            </w:pPr>
            <w:r w:rsidRPr="00D4747D">
              <w:rPr>
                <w:rFonts w:ascii="Arial" w:hAnsi="Arial" w:cs="Arial"/>
                <w:color w:val="000000"/>
                <w:szCs w:val="22"/>
              </w:rPr>
              <w:t>A: There are currently 18 fingerprinting locations</w:t>
            </w:r>
            <w:r w:rsidR="00BF438C">
              <w:rPr>
                <w:rFonts w:ascii="Arial" w:hAnsi="Arial" w:cs="Arial"/>
                <w:color w:val="000000"/>
                <w:szCs w:val="22"/>
              </w:rPr>
              <w:t xml:space="preserve">. </w:t>
            </w:r>
          </w:p>
          <w:p w14:paraId="28820EDD" w14:textId="51B4DE39" w:rsidR="00FB420E" w:rsidRPr="00D4747D" w:rsidRDefault="00BF438C" w:rsidP="00BF438C">
            <w:pPr>
              <w:tabs>
                <w:tab w:val="left" w:pos="0"/>
              </w:tabs>
              <w:overflowPunct w:val="0"/>
              <w:autoSpaceDE w:val="0"/>
              <w:autoSpaceDN w:val="0"/>
              <w:adjustRightInd w:val="0"/>
              <w:ind w:hanging="28"/>
              <w:jc w:val="both"/>
              <w:rPr>
                <w:rFonts w:ascii="Arial" w:hAnsi="Arial" w:cs="Arial"/>
              </w:rPr>
            </w:pPr>
            <w:r>
              <w:rPr>
                <w:rFonts w:ascii="Arial" w:hAnsi="Arial" w:cs="Arial"/>
                <w:color w:val="000000"/>
                <w:szCs w:val="22"/>
              </w:rPr>
              <w:t>B</w:t>
            </w:r>
            <w:r w:rsidR="002B01AE">
              <w:rPr>
                <w:rFonts w:ascii="Arial" w:hAnsi="Arial" w:cs="Arial"/>
                <w:color w:val="000000"/>
                <w:szCs w:val="22"/>
              </w:rPr>
              <w:t>:</w:t>
            </w:r>
            <w:r>
              <w:rPr>
                <w:rFonts w:ascii="Arial" w:hAnsi="Arial" w:cs="Arial"/>
                <w:color w:val="000000"/>
                <w:szCs w:val="22"/>
              </w:rPr>
              <w:t xml:space="preserve"> Yes.</w:t>
            </w:r>
          </w:p>
        </w:tc>
      </w:tr>
      <w:tr w:rsidR="00226C71" w14:paraId="54AFA69F" w14:textId="77777777" w:rsidTr="001208E2">
        <w:trPr>
          <w:trHeight w:val="188"/>
        </w:trPr>
        <w:tc>
          <w:tcPr>
            <w:tcW w:w="275" w:type="pct"/>
            <w:tcBorders>
              <w:top w:val="single" w:sz="4" w:space="0" w:color="auto"/>
              <w:left w:val="single" w:sz="4" w:space="0" w:color="auto"/>
              <w:bottom w:val="single" w:sz="4" w:space="0" w:color="auto"/>
              <w:right w:val="single" w:sz="4" w:space="0" w:color="auto"/>
            </w:tcBorders>
            <w:hideMark/>
          </w:tcPr>
          <w:p w14:paraId="0D863E39" w14:textId="22BE0275" w:rsidR="00226C71" w:rsidRDefault="00226C71" w:rsidP="00226C71">
            <w:pPr>
              <w:tabs>
                <w:tab w:val="left" w:pos="0"/>
              </w:tabs>
              <w:autoSpaceDN w:val="0"/>
              <w:jc w:val="center"/>
              <w:rPr>
                <w:rFonts w:ascii="Arial" w:hAnsi="Arial" w:cs="Arial"/>
              </w:rPr>
            </w:pPr>
            <w:r>
              <w:rPr>
                <w:rFonts w:ascii="Arial" w:hAnsi="Arial" w:cs="Arial"/>
              </w:rPr>
              <w:t>12</w:t>
            </w:r>
          </w:p>
        </w:tc>
        <w:tc>
          <w:tcPr>
            <w:tcW w:w="1252" w:type="pct"/>
            <w:tcBorders>
              <w:top w:val="single" w:sz="4" w:space="0" w:color="auto"/>
              <w:left w:val="single" w:sz="4" w:space="0" w:color="auto"/>
              <w:bottom w:val="single" w:sz="4" w:space="0" w:color="auto"/>
              <w:right w:val="single" w:sz="4" w:space="0" w:color="auto"/>
            </w:tcBorders>
          </w:tcPr>
          <w:p w14:paraId="720DBA24" w14:textId="7F93849A" w:rsidR="00226C71" w:rsidRDefault="00226C71" w:rsidP="00226C71">
            <w:pPr>
              <w:tabs>
                <w:tab w:val="left" w:pos="0"/>
              </w:tabs>
              <w:overflowPunct w:val="0"/>
              <w:autoSpaceDE w:val="0"/>
              <w:autoSpaceDN w:val="0"/>
              <w:adjustRightInd w:val="0"/>
              <w:jc w:val="center"/>
              <w:rPr>
                <w:rFonts w:ascii="Arial" w:hAnsi="Arial" w:cs="Arial"/>
              </w:rPr>
            </w:pPr>
            <w:r>
              <w:rPr>
                <w:rFonts w:ascii="Calibri" w:hAnsi="Calibri" w:cs="Calibri"/>
                <w:color w:val="000000"/>
                <w:sz w:val="22"/>
                <w:szCs w:val="22"/>
              </w:rPr>
              <w:t xml:space="preserve">3.5 - </w:t>
            </w:r>
            <w:r w:rsidRPr="009D2033">
              <w:rPr>
                <w:rFonts w:ascii="Arial" w:hAnsi="Arial" w:cs="Arial"/>
                <w:color w:val="000000"/>
                <w:szCs w:val="22"/>
              </w:rPr>
              <w:t>FINGERPRINT LOCATIONS</w:t>
            </w:r>
          </w:p>
        </w:tc>
        <w:tc>
          <w:tcPr>
            <w:tcW w:w="3473" w:type="pct"/>
            <w:tcBorders>
              <w:top w:val="single" w:sz="4" w:space="0" w:color="auto"/>
              <w:left w:val="single" w:sz="4" w:space="0" w:color="auto"/>
              <w:bottom w:val="single" w:sz="4" w:space="0" w:color="auto"/>
              <w:right w:val="single" w:sz="4" w:space="0" w:color="auto"/>
            </w:tcBorders>
          </w:tcPr>
          <w:p w14:paraId="13AAE214" w14:textId="5952FA82" w:rsidR="00226C71"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sidRPr="00D4747D">
              <w:rPr>
                <w:rFonts w:ascii="Arial" w:hAnsi="Arial" w:cs="Arial"/>
                <w:b/>
                <w:color w:val="000000"/>
                <w:szCs w:val="22"/>
              </w:rPr>
              <w:t>Could you please confirm the total number of live scans installed under the current contract?</w:t>
            </w:r>
          </w:p>
          <w:p w14:paraId="1DAFDB6E" w14:textId="77777777" w:rsidR="00226C71" w:rsidRPr="00D4747D" w:rsidRDefault="00226C71" w:rsidP="00226C71">
            <w:pPr>
              <w:tabs>
                <w:tab w:val="left" w:pos="0"/>
              </w:tabs>
              <w:overflowPunct w:val="0"/>
              <w:autoSpaceDE w:val="0"/>
              <w:autoSpaceDN w:val="0"/>
              <w:adjustRightInd w:val="0"/>
              <w:ind w:hanging="28"/>
              <w:jc w:val="both"/>
              <w:rPr>
                <w:rFonts w:ascii="Arial" w:hAnsi="Arial" w:cs="Arial"/>
                <w:color w:val="000000"/>
                <w:szCs w:val="22"/>
              </w:rPr>
            </w:pPr>
          </w:p>
          <w:p w14:paraId="7E81CD58" w14:textId="3312F652" w:rsidR="00226C71" w:rsidRPr="00D4747D" w:rsidRDefault="00226C71" w:rsidP="00BF670D">
            <w:pPr>
              <w:tabs>
                <w:tab w:val="left" w:pos="0"/>
              </w:tabs>
              <w:overflowPunct w:val="0"/>
              <w:autoSpaceDE w:val="0"/>
              <w:autoSpaceDN w:val="0"/>
              <w:adjustRightInd w:val="0"/>
              <w:ind w:hanging="28"/>
              <w:jc w:val="both"/>
              <w:rPr>
                <w:rFonts w:ascii="Arial" w:hAnsi="Arial" w:cs="Arial"/>
              </w:rPr>
            </w:pPr>
            <w:r w:rsidRPr="00D4747D">
              <w:rPr>
                <w:rFonts w:ascii="Arial" w:hAnsi="Arial" w:cs="Arial"/>
                <w:color w:val="000000"/>
                <w:szCs w:val="22"/>
              </w:rPr>
              <w:t>There are currently 27 live scans deployed at 18 fingerprint locations in NJ and 10 Ag</w:t>
            </w:r>
            <w:r w:rsidR="00F50CA5">
              <w:rPr>
                <w:rFonts w:ascii="Arial" w:hAnsi="Arial" w:cs="Arial"/>
                <w:color w:val="000000"/>
                <w:szCs w:val="22"/>
              </w:rPr>
              <w:t>ency-Owned live scans at 9 agency sites.</w:t>
            </w:r>
          </w:p>
        </w:tc>
      </w:tr>
      <w:tr w:rsidR="00226C71" w14:paraId="62A71083" w14:textId="77777777" w:rsidTr="001208E2">
        <w:tc>
          <w:tcPr>
            <w:tcW w:w="275" w:type="pct"/>
            <w:tcBorders>
              <w:top w:val="single" w:sz="4" w:space="0" w:color="auto"/>
              <w:left w:val="single" w:sz="4" w:space="0" w:color="auto"/>
              <w:bottom w:val="single" w:sz="4" w:space="0" w:color="auto"/>
              <w:right w:val="single" w:sz="4" w:space="0" w:color="auto"/>
            </w:tcBorders>
          </w:tcPr>
          <w:p w14:paraId="545CAE91" w14:textId="6ABD70D6" w:rsidR="00226C71" w:rsidDel="002B01AE" w:rsidRDefault="00226C71" w:rsidP="00226C71">
            <w:pPr>
              <w:tabs>
                <w:tab w:val="left" w:pos="0"/>
              </w:tabs>
              <w:autoSpaceDN w:val="0"/>
              <w:jc w:val="center"/>
              <w:rPr>
                <w:rFonts w:ascii="Arial" w:hAnsi="Arial" w:cs="Arial"/>
              </w:rPr>
            </w:pPr>
            <w:r>
              <w:rPr>
                <w:rFonts w:ascii="Arial" w:hAnsi="Arial" w:cs="Arial"/>
              </w:rPr>
              <w:t>13</w:t>
            </w:r>
          </w:p>
        </w:tc>
        <w:tc>
          <w:tcPr>
            <w:tcW w:w="1252" w:type="pct"/>
            <w:tcBorders>
              <w:top w:val="single" w:sz="4" w:space="0" w:color="auto"/>
              <w:left w:val="single" w:sz="4" w:space="0" w:color="auto"/>
              <w:bottom w:val="single" w:sz="4" w:space="0" w:color="auto"/>
              <w:right w:val="single" w:sz="4" w:space="0" w:color="auto"/>
            </w:tcBorders>
          </w:tcPr>
          <w:p w14:paraId="02A1C0EE" w14:textId="7BBBB28B" w:rsidR="00226C71" w:rsidRPr="009D2033" w:rsidRDefault="00226C71" w:rsidP="00226C71">
            <w:pPr>
              <w:tabs>
                <w:tab w:val="left" w:pos="0"/>
              </w:tabs>
              <w:overflowPunct w:val="0"/>
              <w:autoSpaceDE w:val="0"/>
              <w:autoSpaceDN w:val="0"/>
              <w:adjustRightInd w:val="0"/>
              <w:jc w:val="center"/>
              <w:rPr>
                <w:rFonts w:ascii="Arial" w:hAnsi="Arial" w:cs="Arial"/>
                <w:color w:val="000000"/>
                <w:szCs w:val="22"/>
              </w:rPr>
            </w:pPr>
            <w:r>
              <w:rPr>
                <w:rFonts w:ascii="Calibri" w:hAnsi="Calibri" w:cs="Calibri"/>
                <w:color w:val="000000"/>
                <w:sz w:val="22"/>
                <w:szCs w:val="22"/>
              </w:rPr>
              <w:t xml:space="preserve">3.5 - </w:t>
            </w:r>
            <w:r w:rsidRPr="009D2033">
              <w:rPr>
                <w:rFonts w:ascii="Arial" w:hAnsi="Arial" w:cs="Arial"/>
                <w:color w:val="000000"/>
                <w:szCs w:val="22"/>
              </w:rPr>
              <w:t>FINGERPRINT LOCATIONS</w:t>
            </w:r>
          </w:p>
        </w:tc>
        <w:tc>
          <w:tcPr>
            <w:tcW w:w="3473" w:type="pct"/>
            <w:tcBorders>
              <w:top w:val="single" w:sz="4" w:space="0" w:color="auto"/>
              <w:left w:val="single" w:sz="4" w:space="0" w:color="auto"/>
              <w:bottom w:val="single" w:sz="4" w:space="0" w:color="auto"/>
              <w:right w:val="single" w:sz="4" w:space="0" w:color="auto"/>
            </w:tcBorders>
          </w:tcPr>
          <w:p w14:paraId="157A8A6E" w14:textId="186D5D76" w:rsidR="00E773BD" w:rsidRPr="00F22591" w:rsidRDefault="00E773BD" w:rsidP="00226C71">
            <w:pPr>
              <w:tabs>
                <w:tab w:val="left" w:pos="0"/>
              </w:tabs>
              <w:overflowPunct w:val="0"/>
              <w:autoSpaceDE w:val="0"/>
              <w:autoSpaceDN w:val="0"/>
              <w:adjustRightInd w:val="0"/>
              <w:ind w:hanging="28"/>
              <w:jc w:val="both"/>
              <w:rPr>
                <w:rFonts w:ascii="Arial" w:hAnsi="Arial" w:cs="Arial"/>
                <w:b/>
                <w:color w:val="000000"/>
                <w:szCs w:val="18"/>
              </w:rPr>
            </w:pPr>
            <w:r w:rsidRPr="00F22591">
              <w:rPr>
                <w:rFonts w:ascii="Arial" w:hAnsi="Arial" w:cs="Arial"/>
                <w:b/>
                <w:color w:val="000000"/>
                <w:szCs w:val="18"/>
              </w:rPr>
              <w:t xml:space="preserve">A. </w:t>
            </w:r>
            <w:r w:rsidR="00226C71" w:rsidRPr="00F22591">
              <w:rPr>
                <w:rFonts w:ascii="Arial" w:hAnsi="Arial" w:cs="Arial"/>
                <w:b/>
                <w:color w:val="000000"/>
                <w:szCs w:val="18"/>
              </w:rPr>
              <w:t xml:space="preserve">The Contractor’s locations shall be used solely for the fingerprinting of applicants and shall not be a multipurpose location where other types of services are offered? Please define multipurpose location. </w:t>
            </w:r>
          </w:p>
          <w:p w14:paraId="48F023A3" w14:textId="36A73263" w:rsidR="00226C71" w:rsidRPr="00F22591" w:rsidRDefault="00E773BD" w:rsidP="00226C71">
            <w:pPr>
              <w:tabs>
                <w:tab w:val="left" w:pos="0"/>
              </w:tabs>
              <w:overflowPunct w:val="0"/>
              <w:autoSpaceDE w:val="0"/>
              <w:autoSpaceDN w:val="0"/>
              <w:adjustRightInd w:val="0"/>
              <w:ind w:hanging="28"/>
              <w:jc w:val="both"/>
              <w:rPr>
                <w:rFonts w:ascii="Arial" w:hAnsi="Arial" w:cs="Arial"/>
                <w:b/>
                <w:color w:val="000000"/>
                <w:szCs w:val="18"/>
              </w:rPr>
            </w:pPr>
            <w:r w:rsidRPr="00F22591">
              <w:rPr>
                <w:rFonts w:ascii="Arial" w:hAnsi="Arial" w:cs="Arial"/>
                <w:b/>
                <w:color w:val="000000"/>
                <w:szCs w:val="18"/>
              </w:rPr>
              <w:t xml:space="preserve">B. </w:t>
            </w:r>
            <w:r w:rsidR="00226C71" w:rsidRPr="00F22591">
              <w:rPr>
                <w:rFonts w:ascii="Arial" w:hAnsi="Arial" w:cs="Arial"/>
                <w:b/>
                <w:color w:val="000000"/>
                <w:szCs w:val="18"/>
              </w:rPr>
              <w:t>Are multipurpose locations that offer products, but no services excluded as well?</w:t>
            </w:r>
          </w:p>
          <w:p w14:paraId="3F940E3D" w14:textId="77777777" w:rsidR="00226C71" w:rsidRDefault="00226C71" w:rsidP="00226C71">
            <w:pPr>
              <w:tabs>
                <w:tab w:val="left" w:pos="0"/>
              </w:tabs>
              <w:overflowPunct w:val="0"/>
              <w:autoSpaceDE w:val="0"/>
              <w:autoSpaceDN w:val="0"/>
              <w:adjustRightInd w:val="0"/>
              <w:ind w:hanging="28"/>
              <w:jc w:val="both"/>
              <w:rPr>
                <w:rFonts w:ascii="Arial" w:hAnsi="Arial" w:cs="Arial"/>
                <w:color w:val="000000"/>
                <w:szCs w:val="18"/>
              </w:rPr>
            </w:pPr>
          </w:p>
          <w:p w14:paraId="2DF314D3" w14:textId="149CA37F" w:rsidR="00226C71" w:rsidRPr="00F22591" w:rsidRDefault="00EF4A47" w:rsidP="00F22591">
            <w:pPr>
              <w:tabs>
                <w:tab w:val="left" w:pos="0"/>
              </w:tabs>
              <w:overflowPunct w:val="0"/>
              <w:autoSpaceDE w:val="0"/>
              <w:autoSpaceDN w:val="0"/>
              <w:adjustRightInd w:val="0"/>
              <w:jc w:val="both"/>
              <w:rPr>
                <w:rFonts w:ascii="Arial" w:hAnsi="Arial" w:cs="Arial"/>
                <w:color w:val="000000"/>
                <w:szCs w:val="18"/>
              </w:rPr>
            </w:pPr>
            <w:r>
              <w:rPr>
                <w:rFonts w:ascii="Arial" w:hAnsi="Arial" w:cs="Arial"/>
                <w:color w:val="000000"/>
                <w:szCs w:val="18"/>
              </w:rPr>
              <w:lastRenderedPageBreak/>
              <w:t xml:space="preserve">A: </w:t>
            </w:r>
            <w:r w:rsidRPr="00F22591">
              <w:rPr>
                <w:rFonts w:ascii="Arial" w:hAnsi="Arial" w:cs="Arial"/>
                <w:color w:val="000000"/>
                <w:szCs w:val="18"/>
              </w:rPr>
              <w:t>The State considers a multipurpose location as any location that offers products or services not specifically defined within this Bid Solicitation.</w:t>
            </w:r>
          </w:p>
          <w:p w14:paraId="12730C2F" w14:textId="383357C8" w:rsidR="00226C71" w:rsidRPr="002B01AE" w:rsidDel="00BF438C" w:rsidRDefault="00EF4A47">
            <w:pPr>
              <w:tabs>
                <w:tab w:val="left" w:pos="0"/>
              </w:tabs>
              <w:overflowPunct w:val="0"/>
              <w:autoSpaceDE w:val="0"/>
              <w:autoSpaceDN w:val="0"/>
              <w:adjustRightInd w:val="0"/>
              <w:ind w:hanging="28"/>
              <w:jc w:val="both"/>
              <w:rPr>
                <w:rFonts w:ascii="Arial" w:hAnsi="Arial" w:cs="Arial"/>
                <w:b/>
                <w:color w:val="000000"/>
                <w:szCs w:val="22"/>
              </w:rPr>
            </w:pPr>
            <w:r>
              <w:rPr>
                <w:rFonts w:ascii="Arial" w:hAnsi="Arial" w:cs="Arial"/>
                <w:color w:val="000000"/>
                <w:szCs w:val="18"/>
              </w:rPr>
              <w:t xml:space="preserve">B: </w:t>
            </w:r>
            <w:r w:rsidR="00CE33BA">
              <w:rPr>
                <w:rFonts w:ascii="Arial" w:hAnsi="Arial" w:cs="Arial"/>
                <w:color w:val="000000"/>
                <w:szCs w:val="18"/>
              </w:rPr>
              <w:t>The State requires all Vendor {Contractor} location</w:t>
            </w:r>
            <w:r w:rsidR="000D5547">
              <w:rPr>
                <w:rFonts w:ascii="Arial" w:hAnsi="Arial" w:cs="Arial"/>
                <w:color w:val="000000"/>
                <w:szCs w:val="18"/>
              </w:rPr>
              <w:t>s</w:t>
            </w:r>
            <w:r w:rsidR="00CE33BA">
              <w:rPr>
                <w:rFonts w:ascii="Arial" w:hAnsi="Arial" w:cs="Arial"/>
                <w:color w:val="000000"/>
                <w:szCs w:val="18"/>
              </w:rPr>
              <w:t xml:space="preserve"> to provide th</w:t>
            </w:r>
            <w:r w:rsidR="000D5547">
              <w:rPr>
                <w:rFonts w:ascii="Arial" w:hAnsi="Arial" w:cs="Arial"/>
                <w:color w:val="000000"/>
                <w:szCs w:val="18"/>
              </w:rPr>
              <w:t>e</w:t>
            </w:r>
            <w:r w:rsidR="00CE33BA">
              <w:rPr>
                <w:rFonts w:ascii="Arial" w:hAnsi="Arial" w:cs="Arial"/>
                <w:color w:val="000000"/>
                <w:szCs w:val="18"/>
              </w:rPr>
              <w:t xml:space="preserve"> services</w:t>
            </w:r>
            <w:r w:rsidR="0098736D">
              <w:rPr>
                <w:rFonts w:ascii="Arial" w:hAnsi="Arial" w:cs="Arial"/>
                <w:color w:val="000000"/>
                <w:szCs w:val="18"/>
              </w:rPr>
              <w:t xml:space="preserve"> </w:t>
            </w:r>
            <w:r w:rsidR="00CE33BA">
              <w:rPr>
                <w:rFonts w:ascii="Arial" w:hAnsi="Arial" w:cs="Arial"/>
                <w:color w:val="000000"/>
                <w:szCs w:val="18"/>
              </w:rPr>
              <w:t>as defined within the Bid Solicitation.</w:t>
            </w:r>
          </w:p>
        </w:tc>
      </w:tr>
      <w:tr w:rsidR="00226C71" w14:paraId="6E7E283F" w14:textId="77777777" w:rsidTr="001208E2">
        <w:tc>
          <w:tcPr>
            <w:tcW w:w="275" w:type="pct"/>
            <w:tcBorders>
              <w:top w:val="single" w:sz="4" w:space="0" w:color="auto"/>
              <w:left w:val="single" w:sz="4" w:space="0" w:color="auto"/>
              <w:bottom w:val="single" w:sz="4" w:space="0" w:color="auto"/>
              <w:right w:val="single" w:sz="4" w:space="0" w:color="auto"/>
            </w:tcBorders>
            <w:hideMark/>
          </w:tcPr>
          <w:p w14:paraId="4BFB748C" w14:textId="08817955" w:rsidR="00226C71" w:rsidRDefault="00226C71" w:rsidP="00226C71">
            <w:pPr>
              <w:tabs>
                <w:tab w:val="left" w:pos="0"/>
              </w:tabs>
              <w:autoSpaceDN w:val="0"/>
              <w:jc w:val="center"/>
              <w:rPr>
                <w:rFonts w:ascii="Arial" w:hAnsi="Arial" w:cs="Arial"/>
              </w:rPr>
            </w:pPr>
            <w:r>
              <w:rPr>
                <w:rFonts w:ascii="Arial" w:hAnsi="Arial" w:cs="Arial"/>
              </w:rPr>
              <w:lastRenderedPageBreak/>
              <w:t>14</w:t>
            </w:r>
          </w:p>
        </w:tc>
        <w:tc>
          <w:tcPr>
            <w:tcW w:w="1252" w:type="pct"/>
            <w:tcBorders>
              <w:top w:val="single" w:sz="4" w:space="0" w:color="auto"/>
              <w:left w:val="single" w:sz="4" w:space="0" w:color="auto"/>
              <w:bottom w:val="single" w:sz="4" w:space="0" w:color="auto"/>
              <w:right w:val="single" w:sz="4" w:space="0" w:color="auto"/>
            </w:tcBorders>
          </w:tcPr>
          <w:p w14:paraId="08B2EA2A" w14:textId="77777777" w:rsidR="00226C71" w:rsidRPr="009D2033" w:rsidRDefault="00226C71" w:rsidP="00226C71">
            <w:pPr>
              <w:tabs>
                <w:tab w:val="left" w:pos="0"/>
              </w:tabs>
              <w:overflowPunct w:val="0"/>
              <w:autoSpaceDE w:val="0"/>
              <w:autoSpaceDN w:val="0"/>
              <w:adjustRightInd w:val="0"/>
              <w:jc w:val="center"/>
              <w:rPr>
                <w:rFonts w:ascii="Arial" w:hAnsi="Arial" w:cs="Arial"/>
              </w:rPr>
            </w:pPr>
            <w:r w:rsidRPr="009D2033">
              <w:rPr>
                <w:rFonts w:ascii="Arial" w:hAnsi="Arial" w:cs="Arial"/>
                <w:color w:val="000000"/>
                <w:szCs w:val="22"/>
              </w:rPr>
              <w:t>3.5.C – FINGERPRINT LOCATIONS</w:t>
            </w:r>
          </w:p>
        </w:tc>
        <w:tc>
          <w:tcPr>
            <w:tcW w:w="3473" w:type="pct"/>
            <w:tcBorders>
              <w:top w:val="single" w:sz="4" w:space="0" w:color="auto"/>
              <w:left w:val="single" w:sz="4" w:space="0" w:color="auto"/>
              <w:bottom w:val="single" w:sz="4" w:space="0" w:color="auto"/>
              <w:right w:val="single" w:sz="4" w:space="0" w:color="auto"/>
            </w:tcBorders>
          </w:tcPr>
          <w:p w14:paraId="6720099E" w14:textId="6A1872C4" w:rsidR="00226C71"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Pr>
                <w:rFonts w:ascii="Arial" w:hAnsi="Arial" w:cs="Arial"/>
                <w:b/>
                <w:color w:val="000000"/>
                <w:szCs w:val="22"/>
              </w:rPr>
              <w:t xml:space="preserve">A. </w:t>
            </w:r>
            <w:r w:rsidRPr="00D4747D">
              <w:rPr>
                <w:rFonts w:ascii="Arial" w:hAnsi="Arial" w:cs="Arial"/>
                <w:b/>
                <w:color w:val="000000"/>
                <w:szCs w:val="22"/>
              </w:rPr>
              <w:t>Is the 10 mile out-of-state radius to be included in the 20</w:t>
            </w:r>
            <w:r>
              <w:rPr>
                <w:rFonts w:ascii="Arial" w:hAnsi="Arial" w:cs="Arial"/>
                <w:b/>
                <w:color w:val="000000"/>
                <w:szCs w:val="22"/>
              </w:rPr>
              <w:t xml:space="preserve"> mile radius required under 3.5.</w:t>
            </w:r>
            <w:r w:rsidRPr="00D4747D">
              <w:rPr>
                <w:rFonts w:ascii="Arial" w:hAnsi="Arial" w:cs="Arial"/>
                <w:b/>
                <w:color w:val="000000"/>
                <w:szCs w:val="22"/>
              </w:rPr>
              <w:t xml:space="preserve">A or in addition to? </w:t>
            </w:r>
          </w:p>
          <w:p w14:paraId="52CE15CA" w14:textId="531DDBD2" w:rsidR="00226C71"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Pr>
                <w:rFonts w:ascii="Arial" w:hAnsi="Arial" w:cs="Arial"/>
                <w:b/>
                <w:color w:val="000000"/>
                <w:szCs w:val="22"/>
              </w:rPr>
              <w:t xml:space="preserve">B. </w:t>
            </w:r>
            <w:r w:rsidRPr="00D4747D">
              <w:rPr>
                <w:rFonts w:ascii="Arial" w:hAnsi="Arial" w:cs="Arial"/>
                <w:b/>
                <w:color w:val="000000"/>
                <w:szCs w:val="22"/>
              </w:rPr>
              <w:t xml:space="preserve">Are applicants beyond 10 mile radius of state border prohibited from utilizing in-state live scan devices? </w:t>
            </w:r>
          </w:p>
          <w:p w14:paraId="4726B9A1" w14:textId="77777777" w:rsidR="00226C71" w:rsidRPr="00D4747D"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sidRPr="00D4747D">
              <w:rPr>
                <w:rFonts w:ascii="Arial" w:hAnsi="Arial" w:cs="Arial"/>
                <w:b/>
                <w:color w:val="000000"/>
                <w:szCs w:val="22"/>
              </w:rPr>
              <w:t xml:space="preserve"> </w:t>
            </w:r>
          </w:p>
          <w:p w14:paraId="43BBFB07" w14:textId="77777777" w:rsidR="00226C71" w:rsidRDefault="00226C71" w:rsidP="00226C71">
            <w:pPr>
              <w:tabs>
                <w:tab w:val="left" w:pos="0"/>
              </w:tabs>
              <w:overflowPunct w:val="0"/>
              <w:autoSpaceDE w:val="0"/>
              <w:autoSpaceDN w:val="0"/>
              <w:adjustRightInd w:val="0"/>
              <w:ind w:hanging="28"/>
              <w:jc w:val="both"/>
              <w:rPr>
                <w:rFonts w:ascii="Arial" w:hAnsi="Arial" w:cs="Arial"/>
                <w:color w:val="000000"/>
                <w:szCs w:val="22"/>
              </w:rPr>
            </w:pPr>
            <w:r w:rsidRPr="00D4747D">
              <w:rPr>
                <w:rFonts w:ascii="Arial" w:hAnsi="Arial" w:cs="Arial"/>
                <w:color w:val="000000"/>
                <w:szCs w:val="22"/>
              </w:rPr>
              <w:t xml:space="preserve">A: The 10 mile out-of-state radius is based on the NJ state borders and is not included the 20 mile radius requirements under 3.5 A.   </w:t>
            </w:r>
          </w:p>
          <w:p w14:paraId="33AC27C3" w14:textId="759386C3" w:rsidR="00226C71" w:rsidRPr="00D4747D" w:rsidRDefault="00226C71" w:rsidP="00F22591">
            <w:pPr>
              <w:tabs>
                <w:tab w:val="left" w:pos="0"/>
              </w:tabs>
              <w:overflowPunct w:val="0"/>
              <w:autoSpaceDE w:val="0"/>
              <w:autoSpaceDN w:val="0"/>
              <w:adjustRightInd w:val="0"/>
              <w:ind w:hanging="28"/>
              <w:jc w:val="both"/>
              <w:rPr>
                <w:rFonts w:ascii="Arial" w:hAnsi="Arial" w:cs="Arial"/>
              </w:rPr>
            </w:pPr>
            <w:r>
              <w:rPr>
                <w:rFonts w:ascii="Arial" w:hAnsi="Arial" w:cs="Arial"/>
                <w:color w:val="000000"/>
                <w:szCs w:val="22"/>
              </w:rPr>
              <w:t xml:space="preserve">B: </w:t>
            </w:r>
            <w:r w:rsidRPr="00D4747D">
              <w:rPr>
                <w:rFonts w:ascii="Arial" w:hAnsi="Arial" w:cs="Arial"/>
                <w:color w:val="000000"/>
                <w:szCs w:val="22"/>
              </w:rPr>
              <w:t>Applicants beyond the 10 mile radius of NJ state borders are not prohibited from utilizing in-state live scan devices and may do so if desired.</w:t>
            </w:r>
          </w:p>
        </w:tc>
      </w:tr>
      <w:tr w:rsidR="00226C71" w14:paraId="3B0822BB" w14:textId="77777777" w:rsidTr="001208E2">
        <w:tc>
          <w:tcPr>
            <w:tcW w:w="275" w:type="pct"/>
            <w:tcBorders>
              <w:top w:val="single" w:sz="4" w:space="0" w:color="auto"/>
              <w:left w:val="single" w:sz="4" w:space="0" w:color="auto"/>
              <w:bottom w:val="single" w:sz="4" w:space="0" w:color="auto"/>
              <w:right w:val="single" w:sz="4" w:space="0" w:color="auto"/>
            </w:tcBorders>
            <w:hideMark/>
          </w:tcPr>
          <w:p w14:paraId="6B9ED2EB" w14:textId="46F7AE95" w:rsidR="00226C71" w:rsidRDefault="00226C71" w:rsidP="00226C71">
            <w:pPr>
              <w:tabs>
                <w:tab w:val="left" w:pos="0"/>
              </w:tabs>
              <w:autoSpaceDN w:val="0"/>
              <w:jc w:val="center"/>
              <w:rPr>
                <w:rFonts w:ascii="Arial" w:hAnsi="Arial" w:cs="Arial"/>
              </w:rPr>
            </w:pPr>
            <w:r>
              <w:rPr>
                <w:rFonts w:ascii="Arial" w:hAnsi="Arial" w:cs="Arial"/>
              </w:rPr>
              <w:t>15</w:t>
            </w:r>
          </w:p>
        </w:tc>
        <w:tc>
          <w:tcPr>
            <w:tcW w:w="1252" w:type="pct"/>
            <w:tcBorders>
              <w:top w:val="single" w:sz="4" w:space="0" w:color="auto"/>
              <w:left w:val="single" w:sz="4" w:space="0" w:color="auto"/>
              <w:bottom w:val="single" w:sz="4" w:space="0" w:color="auto"/>
              <w:right w:val="single" w:sz="4" w:space="0" w:color="auto"/>
            </w:tcBorders>
          </w:tcPr>
          <w:p w14:paraId="470E7762" w14:textId="77777777" w:rsidR="00226C71" w:rsidRDefault="00226C71" w:rsidP="00226C71">
            <w:pPr>
              <w:tabs>
                <w:tab w:val="left" w:pos="0"/>
              </w:tabs>
              <w:overflowPunct w:val="0"/>
              <w:autoSpaceDE w:val="0"/>
              <w:autoSpaceDN w:val="0"/>
              <w:adjustRightInd w:val="0"/>
              <w:jc w:val="center"/>
              <w:rPr>
                <w:rFonts w:ascii="Arial" w:hAnsi="Arial" w:cs="Arial"/>
              </w:rPr>
            </w:pPr>
            <w:r>
              <w:rPr>
                <w:rFonts w:ascii="Calibri" w:hAnsi="Calibri" w:cs="Calibri"/>
                <w:color w:val="000000"/>
                <w:sz w:val="22"/>
                <w:szCs w:val="22"/>
              </w:rPr>
              <w:t xml:space="preserve">3.5.G - </w:t>
            </w:r>
            <w:r w:rsidRPr="009D2033">
              <w:rPr>
                <w:rFonts w:ascii="Arial" w:hAnsi="Arial" w:cs="Arial"/>
                <w:color w:val="000000"/>
                <w:szCs w:val="22"/>
              </w:rPr>
              <w:t>FINGERPRINT LOCATIONS</w:t>
            </w:r>
          </w:p>
        </w:tc>
        <w:tc>
          <w:tcPr>
            <w:tcW w:w="3473" w:type="pct"/>
            <w:tcBorders>
              <w:top w:val="single" w:sz="4" w:space="0" w:color="auto"/>
              <w:left w:val="single" w:sz="4" w:space="0" w:color="auto"/>
              <w:bottom w:val="single" w:sz="4" w:space="0" w:color="auto"/>
              <w:right w:val="single" w:sz="4" w:space="0" w:color="auto"/>
            </w:tcBorders>
          </w:tcPr>
          <w:p w14:paraId="1106C7BE" w14:textId="26F15AC1" w:rsidR="00226C71" w:rsidRDefault="00226C71" w:rsidP="00226C71">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Does the State mean that a) only a single subcontractor may be utilized to operate multiple locations or b) that only one subcontractor may operate each location (i.e., 3 subcontractors may not operate the same location)?</w:t>
            </w:r>
          </w:p>
          <w:p w14:paraId="4C296F08" w14:textId="77777777" w:rsidR="00226C71" w:rsidRPr="00D4747D" w:rsidRDefault="00226C71" w:rsidP="00226C71">
            <w:pPr>
              <w:tabs>
                <w:tab w:val="left" w:pos="0"/>
              </w:tabs>
              <w:overflowPunct w:val="0"/>
              <w:autoSpaceDE w:val="0"/>
              <w:autoSpaceDN w:val="0"/>
              <w:adjustRightInd w:val="0"/>
              <w:jc w:val="both"/>
              <w:rPr>
                <w:rFonts w:ascii="Arial" w:hAnsi="Arial" w:cs="Arial"/>
                <w:b/>
                <w:color w:val="000000"/>
                <w:szCs w:val="22"/>
              </w:rPr>
            </w:pPr>
          </w:p>
          <w:p w14:paraId="6C9569C9" w14:textId="125D420B" w:rsidR="00226C71" w:rsidRPr="00D4747D" w:rsidRDefault="00226C71" w:rsidP="00226C71">
            <w:pPr>
              <w:tabs>
                <w:tab w:val="left" w:pos="0"/>
              </w:tabs>
              <w:overflowPunct w:val="0"/>
              <w:autoSpaceDE w:val="0"/>
              <w:autoSpaceDN w:val="0"/>
              <w:adjustRightInd w:val="0"/>
              <w:jc w:val="both"/>
              <w:rPr>
                <w:rFonts w:ascii="Arial" w:hAnsi="Arial" w:cs="Arial"/>
              </w:rPr>
            </w:pPr>
            <w:r w:rsidRPr="00222300">
              <w:rPr>
                <w:rFonts w:ascii="Arial" w:hAnsi="Arial" w:cs="Arial"/>
                <w:color w:val="000000"/>
                <w:szCs w:val="22"/>
              </w:rPr>
              <w:t xml:space="preserve">The Contractor shall not utilize more than one subcontractor to operate </w:t>
            </w:r>
            <w:r>
              <w:rPr>
                <w:rFonts w:ascii="Arial" w:hAnsi="Arial" w:cs="Arial"/>
                <w:color w:val="000000"/>
                <w:szCs w:val="22"/>
              </w:rPr>
              <w:t>its</w:t>
            </w:r>
            <w:r w:rsidRPr="00222300">
              <w:rPr>
                <w:rFonts w:ascii="Arial" w:hAnsi="Arial" w:cs="Arial"/>
                <w:color w:val="000000"/>
                <w:szCs w:val="22"/>
              </w:rPr>
              <w:t xml:space="preserve"> fingerprint locations.</w:t>
            </w:r>
          </w:p>
        </w:tc>
      </w:tr>
      <w:tr w:rsidR="00226C71" w14:paraId="0E44BD15" w14:textId="77777777" w:rsidTr="001208E2">
        <w:tc>
          <w:tcPr>
            <w:tcW w:w="275" w:type="pct"/>
            <w:tcBorders>
              <w:top w:val="single" w:sz="4" w:space="0" w:color="auto"/>
              <w:left w:val="single" w:sz="4" w:space="0" w:color="auto"/>
              <w:bottom w:val="single" w:sz="4" w:space="0" w:color="auto"/>
              <w:right w:val="single" w:sz="4" w:space="0" w:color="auto"/>
            </w:tcBorders>
            <w:hideMark/>
          </w:tcPr>
          <w:p w14:paraId="1C699BA6" w14:textId="1EBB6682" w:rsidR="00226C71" w:rsidRDefault="00226C71" w:rsidP="00226C71">
            <w:pPr>
              <w:tabs>
                <w:tab w:val="left" w:pos="0"/>
              </w:tabs>
              <w:autoSpaceDN w:val="0"/>
              <w:jc w:val="center"/>
              <w:rPr>
                <w:rFonts w:ascii="Arial" w:hAnsi="Arial" w:cs="Arial"/>
              </w:rPr>
            </w:pPr>
            <w:r>
              <w:rPr>
                <w:rFonts w:ascii="Arial" w:hAnsi="Arial" w:cs="Arial"/>
              </w:rPr>
              <w:t>16</w:t>
            </w:r>
          </w:p>
        </w:tc>
        <w:tc>
          <w:tcPr>
            <w:tcW w:w="1252" w:type="pct"/>
            <w:tcBorders>
              <w:top w:val="single" w:sz="4" w:space="0" w:color="auto"/>
              <w:left w:val="single" w:sz="4" w:space="0" w:color="auto"/>
              <w:bottom w:val="single" w:sz="4" w:space="0" w:color="auto"/>
              <w:right w:val="single" w:sz="4" w:space="0" w:color="auto"/>
            </w:tcBorders>
          </w:tcPr>
          <w:p w14:paraId="1A84EC60" w14:textId="77777777" w:rsidR="00226C71" w:rsidRDefault="00226C71" w:rsidP="00226C71">
            <w:pPr>
              <w:tabs>
                <w:tab w:val="left" w:pos="0"/>
              </w:tabs>
              <w:overflowPunct w:val="0"/>
              <w:autoSpaceDE w:val="0"/>
              <w:autoSpaceDN w:val="0"/>
              <w:adjustRightInd w:val="0"/>
              <w:jc w:val="center"/>
              <w:rPr>
                <w:rFonts w:ascii="Arial" w:hAnsi="Arial" w:cs="Arial"/>
              </w:rPr>
            </w:pPr>
            <w:r>
              <w:rPr>
                <w:rFonts w:ascii="Calibri" w:hAnsi="Calibri" w:cs="Calibri"/>
                <w:color w:val="000000"/>
                <w:sz w:val="22"/>
                <w:szCs w:val="22"/>
              </w:rPr>
              <w:t xml:space="preserve">3.5.I - </w:t>
            </w:r>
            <w:r w:rsidRPr="009D2033">
              <w:rPr>
                <w:rFonts w:ascii="Arial" w:hAnsi="Arial" w:cs="Arial"/>
                <w:color w:val="000000"/>
                <w:szCs w:val="22"/>
              </w:rPr>
              <w:t>FINGERPRINT LOCATIONS</w:t>
            </w:r>
          </w:p>
        </w:tc>
        <w:tc>
          <w:tcPr>
            <w:tcW w:w="3473" w:type="pct"/>
            <w:tcBorders>
              <w:top w:val="single" w:sz="4" w:space="0" w:color="auto"/>
              <w:left w:val="single" w:sz="4" w:space="0" w:color="auto"/>
              <w:bottom w:val="single" w:sz="4" w:space="0" w:color="auto"/>
              <w:right w:val="single" w:sz="4" w:space="0" w:color="auto"/>
            </w:tcBorders>
          </w:tcPr>
          <w:p w14:paraId="786CD3C5" w14:textId="165839C8" w:rsidR="00226C71" w:rsidRDefault="00226C71" w:rsidP="00226C71">
            <w:pPr>
              <w:tabs>
                <w:tab w:val="left" w:pos="0"/>
              </w:tabs>
              <w:overflowPunct w:val="0"/>
              <w:autoSpaceDE w:val="0"/>
              <w:autoSpaceDN w:val="0"/>
              <w:adjustRightInd w:val="0"/>
              <w:jc w:val="both"/>
              <w:rPr>
                <w:rFonts w:ascii="Arial" w:hAnsi="Arial" w:cs="Arial"/>
                <w:b/>
                <w:color w:val="000000"/>
                <w:szCs w:val="22"/>
              </w:rPr>
            </w:pPr>
            <w:r w:rsidRPr="00D4747D">
              <w:rPr>
                <w:rFonts w:ascii="Arial" w:hAnsi="Arial" w:cs="Arial"/>
                <w:b/>
                <w:color w:val="000000"/>
                <w:szCs w:val="22"/>
              </w:rPr>
              <w:t>Can you define the role of a Regional Supervisor?</w:t>
            </w:r>
          </w:p>
          <w:p w14:paraId="020535EA" w14:textId="77777777" w:rsidR="00226C71" w:rsidRPr="00D4747D" w:rsidRDefault="00226C71" w:rsidP="00226C71">
            <w:pPr>
              <w:tabs>
                <w:tab w:val="left" w:pos="0"/>
              </w:tabs>
              <w:overflowPunct w:val="0"/>
              <w:autoSpaceDE w:val="0"/>
              <w:autoSpaceDN w:val="0"/>
              <w:adjustRightInd w:val="0"/>
              <w:jc w:val="both"/>
              <w:rPr>
                <w:rFonts w:ascii="Arial" w:hAnsi="Arial" w:cs="Arial"/>
                <w:b/>
                <w:color w:val="000000"/>
                <w:szCs w:val="22"/>
              </w:rPr>
            </w:pPr>
          </w:p>
          <w:p w14:paraId="0B7E7B16" w14:textId="37A5E013" w:rsidR="00226C71" w:rsidRPr="00D4747D" w:rsidRDefault="00226C71" w:rsidP="00F22591">
            <w:pPr>
              <w:tabs>
                <w:tab w:val="left" w:pos="0"/>
              </w:tabs>
              <w:overflowPunct w:val="0"/>
              <w:autoSpaceDE w:val="0"/>
              <w:autoSpaceDN w:val="0"/>
              <w:adjustRightInd w:val="0"/>
              <w:jc w:val="both"/>
              <w:rPr>
                <w:rFonts w:ascii="Arial" w:hAnsi="Arial" w:cs="Arial"/>
              </w:rPr>
            </w:pPr>
            <w:r w:rsidRPr="00D4747D">
              <w:rPr>
                <w:rFonts w:ascii="Arial" w:hAnsi="Arial" w:cs="Arial"/>
                <w:color w:val="000000"/>
                <w:szCs w:val="22"/>
              </w:rPr>
              <w:t>At a minimum, the Regional Supervisor will oversee the fingerprinting service operations at all fingerprinting locations within an assigned geographical region (North or South) to ensure compliance with this Blanket P.O.</w:t>
            </w:r>
          </w:p>
        </w:tc>
      </w:tr>
      <w:tr w:rsidR="00226C71" w14:paraId="03C6B46E"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6A" w14:textId="077EF878" w:rsidR="00226C71" w:rsidRDefault="00226C71" w:rsidP="00226C71">
            <w:pPr>
              <w:tabs>
                <w:tab w:val="left" w:pos="0"/>
              </w:tabs>
              <w:autoSpaceDN w:val="0"/>
              <w:jc w:val="center"/>
              <w:rPr>
                <w:rFonts w:ascii="Arial" w:hAnsi="Arial" w:cs="Arial"/>
              </w:rPr>
            </w:pPr>
            <w:r>
              <w:rPr>
                <w:rFonts w:ascii="Arial" w:hAnsi="Arial" w:cs="Arial"/>
              </w:rPr>
              <w:t>17</w:t>
            </w:r>
          </w:p>
        </w:tc>
        <w:tc>
          <w:tcPr>
            <w:tcW w:w="1252" w:type="pct"/>
            <w:tcBorders>
              <w:top w:val="single" w:sz="4" w:space="0" w:color="auto"/>
              <w:left w:val="single" w:sz="4" w:space="0" w:color="auto"/>
              <w:bottom w:val="single" w:sz="4" w:space="0" w:color="auto"/>
              <w:right w:val="single" w:sz="4" w:space="0" w:color="auto"/>
            </w:tcBorders>
          </w:tcPr>
          <w:p w14:paraId="03C6B46C" w14:textId="683693B1" w:rsidR="00226C71" w:rsidRDefault="00226C71" w:rsidP="00226C71">
            <w:pPr>
              <w:tabs>
                <w:tab w:val="left" w:pos="0"/>
              </w:tabs>
              <w:overflowPunct w:val="0"/>
              <w:autoSpaceDE w:val="0"/>
              <w:autoSpaceDN w:val="0"/>
              <w:adjustRightInd w:val="0"/>
              <w:jc w:val="center"/>
              <w:rPr>
                <w:rFonts w:ascii="Arial" w:hAnsi="Arial" w:cs="Arial"/>
              </w:rPr>
            </w:pPr>
            <w:r>
              <w:rPr>
                <w:rFonts w:ascii="Calibri" w:hAnsi="Calibri" w:cs="Calibri"/>
                <w:color w:val="000000"/>
                <w:sz w:val="22"/>
                <w:szCs w:val="22"/>
              </w:rPr>
              <w:t xml:space="preserve">3.5.I.2 through 3.5.I.6 - </w:t>
            </w:r>
            <w:r w:rsidRPr="009D2033">
              <w:rPr>
                <w:rFonts w:ascii="Arial" w:hAnsi="Arial" w:cs="Arial"/>
                <w:color w:val="000000"/>
                <w:szCs w:val="22"/>
              </w:rPr>
              <w:t>FINGERPRINT LOCATIONS</w:t>
            </w:r>
          </w:p>
        </w:tc>
        <w:tc>
          <w:tcPr>
            <w:tcW w:w="3473" w:type="pct"/>
            <w:tcBorders>
              <w:top w:val="single" w:sz="4" w:space="0" w:color="auto"/>
              <w:left w:val="single" w:sz="4" w:space="0" w:color="auto"/>
              <w:bottom w:val="single" w:sz="4" w:space="0" w:color="auto"/>
              <w:right w:val="single" w:sz="4" w:space="0" w:color="auto"/>
            </w:tcBorders>
          </w:tcPr>
          <w:p w14:paraId="2B5BE357" w14:textId="2D0ED336" w:rsidR="00226C71"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sidRPr="00D4747D">
              <w:rPr>
                <w:rFonts w:ascii="Arial" w:hAnsi="Arial" w:cs="Arial"/>
                <w:b/>
                <w:color w:val="000000"/>
                <w:szCs w:val="22"/>
              </w:rPr>
              <w:t>If a site has additional live scan devices utilized only during seasonal fluctuations, is staff required for non-operational device. For example, if a site utilizes 2 live scan devices normally but activates a third two months during the fall to support education surge, what is staffing requirement during the other 10 months of non-surge.</w:t>
            </w:r>
          </w:p>
          <w:p w14:paraId="49C9DAD0" w14:textId="77777777" w:rsidR="00226C71" w:rsidRPr="00D4747D" w:rsidRDefault="00226C71" w:rsidP="00226C71">
            <w:pPr>
              <w:tabs>
                <w:tab w:val="left" w:pos="0"/>
              </w:tabs>
              <w:overflowPunct w:val="0"/>
              <w:autoSpaceDE w:val="0"/>
              <w:autoSpaceDN w:val="0"/>
              <w:adjustRightInd w:val="0"/>
              <w:ind w:hanging="28"/>
              <w:jc w:val="both"/>
              <w:rPr>
                <w:rFonts w:ascii="Arial" w:hAnsi="Arial" w:cs="Arial"/>
                <w:b/>
                <w:color w:val="000000"/>
                <w:szCs w:val="22"/>
              </w:rPr>
            </w:pPr>
          </w:p>
          <w:p w14:paraId="03C6B46D" w14:textId="451DEFCD" w:rsidR="00226C71" w:rsidRPr="00D4747D" w:rsidRDefault="00D16449" w:rsidP="00226C71">
            <w:pPr>
              <w:tabs>
                <w:tab w:val="left" w:pos="0"/>
              </w:tabs>
              <w:overflowPunct w:val="0"/>
              <w:autoSpaceDE w:val="0"/>
              <w:autoSpaceDN w:val="0"/>
              <w:adjustRightInd w:val="0"/>
              <w:ind w:hanging="28"/>
              <w:jc w:val="both"/>
              <w:rPr>
                <w:rFonts w:ascii="Arial" w:hAnsi="Arial" w:cs="Arial"/>
              </w:rPr>
            </w:pPr>
            <w:r w:rsidRPr="00D16449">
              <w:rPr>
                <w:rFonts w:ascii="Arial" w:hAnsi="Arial" w:cs="Arial"/>
                <w:color w:val="000000"/>
                <w:szCs w:val="22"/>
              </w:rPr>
              <w:t xml:space="preserve">The State does not consider the services required by this Bid Solicitation </w:t>
            </w:r>
            <w:r w:rsidR="00B84351">
              <w:rPr>
                <w:rFonts w:ascii="Arial" w:hAnsi="Arial" w:cs="Arial"/>
                <w:color w:val="000000"/>
                <w:szCs w:val="22"/>
              </w:rPr>
              <w:t>to be</w:t>
            </w:r>
            <w:r>
              <w:rPr>
                <w:rFonts w:ascii="Arial" w:hAnsi="Arial" w:cs="Arial"/>
                <w:color w:val="000000"/>
                <w:szCs w:val="22"/>
              </w:rPr>
              <w:t xml:space="preserve"> driven by any seasonal </w:t>
            </w:r>
            <w:r w:rsidRPr="00F22591">
              <w:rPr>
                <w:rFonts w:ascii="Arial" w:hAnsi="Arial" w:cs="Arial"/>
                <w:color w:val="000000"/>
                <w:szCs w:val="22"/>
              </w:rPr>
              <w:t>fluctuations</w:t>
            </w:r>
            <w:r w:rsidRPr="00D16449">
              <w:rPr>
                <w:rFonts w:ascii="Arial" w:hAnsi="Arial" w:cs="Arial"/>
                <w:color w:val="000000"/>
                <w:szCs w:val="22"/>
              </w:rPr>
              <w:t>. Section 3.3 - Applicant Scheduling details the requirement and tools (i.e. Call Center, On-Line, etc.) necessary for managing applicant scheduling. Proper Vendor {Contractor} scheduling management will minimize any fluctuations in applicant traffic.</w:t>
            </w:r>
          </w:p>
        </w:tc>
      </w:tr>
      <w:tr w:rsidR="00226C71" w14:paraId="03C6B47D"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79" w14:textId="28855C2C" w:rsidR="00226C71" w:rsidRDefault="00226C71" w:rsidP="00226C71">
            <w:pPr>
              <w:tabs>
                <w:tab w:val="left" w:pos="0"/>
              </w:tabs>
              <w:autoSpaceDN w:val="0"/>
              <w:jc w:val="center"/>
              <w:rPr>
                <w:rFonts w:ascii="Arial" w:hAnsi="Arial" w:cs="Arial"/>
              </w:rPr>
            </w:pPr>
            <w:r>
              <w:rPr>
                <w:rFonts w:ascii="Arial" w:hAnsi="Arial" w:cs="Arial"/>
              </w:rPr>
              <w:t>18</w:t>
            </w:r>
          </w:p>
        </w:tc>
        <w:tc>
          <w:tcPr>
            <w:tcW w:w="1252" w:type="pct"/>
            <w:tcBorders>
              <w:top w:val="single" w:sz="4" w:space="0" w:color="auto"/>
              <w:left w:val="single" w:sz="4" w:space="0" w:color="auto"/>
              <w:bottom w:val="single" w:sz="4" w:space="0" w:color="auto"/>
              <w:right w:val="single" w:sz="4" w:space="0" w:color="auto"/>
            </w:tcBorders>
          </w:tcPr>
          <w:p w14:paraId="03C6B47B" w14:textId="2A8E4BB5" w:rsidR="00226C71" w:rsidRDefault="00226C71" w:rsidP="00226C71">
            <w:pPr>
              <w:tabs>
                <w:tab w:val="left" w:pos="0"/>
              </w:tabs>
              <w:overflowPunct w:val="0"/>
              <w:autoSpaceDE w:val="0"/>
              <w:autoSpaceDN w:val="0"/>
              <w:adjustRightInd w:val="0"/>
              <w:jc w:val="center"/>
              <w:rPr>
                <w:rFonts w:ascii="Arial" w:hAnsi="Arial" w:cs="Arial"/>
              </w:rPr>
            </w:pPr>
            <w:r w:rsidRPr="000353AF">
              <w:rPr>
                <w:rFonts w:ascii="Arial" w:hAnsi="Arial" w:cs="Arial"/>
                <w:color w:val="000000"/>
                <w:szCs w:val="22"/>
              </w:rPr>
              <w:t>3.7 – AGENCY OWNED EQUIPMENT</w:t>
            </w:r>
          </w:p>
        </w:tc>
        <w:tc>
          <w:tcPr>
            <w:tcW w:w="3473" w:type="pct"/>
            <w:tcBorders>
              <w:top w:val="single" w:sz="4" w:space="0" w:color="auto"/>
              <w:left w:val="single" w:sz="4" w:space="0" w:color="auto"/>
              <w:bottom w:val="single" w:sz="4" w:space="0" w:color="auto"/>
              <w:right w:val="single" w:sz="4" w:space="0" w:color="auto"/>
            </w:tcBorders>
          </w:tcPr>
          <w:p w14:paraId="2EA1DFD6" w14:textId="1F2DCF84" w:rsidR="00226C71"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sidRPr="00D4747D">
              <w:rPr>
                <w:rFonts w:ascii="Arial" w:hAnsi="Arial" w:cs="Arial"/>
                <w:b/>
                <w:color w:val="000000"/>
                <w:szCs w:val="22"/>
              </w:rPr>
              <w:t>May such replacements of existing Using Agency-owned equipment be previously owned and used equipment or must the replacement equipment be new?</w:t>
            </w:r>
          </w:p>
          <w:p w14:paraId="1B6A0404" w14:textId="77777777" w:rsidR="00226C71" w:rsidRPr="00D4747D" w:rsidRDefault="00226C71" w:rsidP="00226C71">
            <w:pPr>
              <w:tabs>
                <w:tab w:val="left" w:pos="0"/>
              </w:tabs>
              <w:overflowPunct w:val="0"/>
              <w:autoSpaceDE w:val="0"/>
              <w:autoSpaceDN w:val="0"/>
              <w:adjustRightInd w:val="0"/>
              <w:ind w:hanging="28"/>
              <w:jc w:val="both"/>
              <w:rPr>
                <w:rFonts w:ascii="Arial" w:hAnsi="Arial" w:cs="Arial"/>
                <w:b/>
                <w:color w:val="000000"/>
                <w:szCs w:val="22"/>
              </w:rPr>
            </w:pPr>
          </w:p>
          <w:p w14:paraId="03C6B47C" w14:textId="2EDCFD40" w:rsidR="00226C71" w:rsidRPr="00D4747D" w:rsidRDefault="00F50CA5" w:rsidP="00F50CA5">
            <w:pPr>
              <w:tabs>
                <w:tab w:val="left" w:pos="0"/>
              </w:tabs>
              <w:overflowPunct w:val="0"/>
              <w:autoSpaceDE w:val="0"/>
              <w:autoSpaceDN w:val="0"/>
              <w:adjustRightInd w:val="0"/>
              <w:ind w:hanging="28"/>
              <w:jc w:val="both"/>
              <w:rPr>
                <w:rFonts w:ascii="Arial" w:hAnsi="Arial" w:cs="Arial"/>
              </w:rPr>
            </w:pPr>
            <w:r>
              <w:rPr>
                <w:rFonts w:ascii="Arial" w:hAnsi="Arial" w:cs="Arial"/>
                <w:color w:val="000000"/>
                <w:szCs w:val="22"/>
              </w:rPr>
              <w:t>Yes, new or used equipment is allowable as long as it meets requirements.</w:t>
            </w:r>
          </w:p>
        </w:tc>
      </w:tr>
      <w:tr w:rsidR="00226C71" w14:paraId="5E2571B0" w14:textId="77777777" w:rsidTr="001208E2">
        <w:tc>
          <w:tcPr>
            <w:tcW w:w="275" w:type="pct"/>
            <w:tcBorders>
              <w:top w:val="single" w:sz="4" w:space="0" w:color="auto"/>
              <w:left w:val="single" w:sz="4" w:space="0" w:color="auto"/>
              <w:bottom w:val="single" w:sz="4" w:space="0" w:color="auto"/>
              <w:right w:val="single" w:sz="4" w:space="0" w:color="auto"/>
            </w:tcBorders>
            <w:hideMark/>
          </w:tcPr>
          <w:p w14:paraId="4F1C0B2F" w14:textId="0A5891FF" w:rsidR="00226C71" w:rsidRDefault="001828CC" w:rsidP="001828CC">
            <w:pPr>
              <w:tabs>
                <w:tab w:val="left" w:pos="0"/>
              </w:tabs>
              <w:autoSpaceDN w:val="0"/>
              <w:jc w:val="center"/>
              <w:rPr>
                <w:rFonts w:ascii="Arial" w:hAnsi="Arial" w:cs="Arial"/>
              </w:rPr>
            </w:pPr>
            <w:r>
              <w:rPr>
                <w:rFonts w:ascii="Arial" w:hAnsi="Arial" w:cs="Arial"/>
              </w:rPr>
              <w:t>19</w:t>
            </w:r>
          </w:p>
        </w:tc>
        <w:tc>
          <w:tcPr>
            <w:tcW w:w="1252" w:type="pct"/>
            <w:tcBorders>
              <w:top w:val="single" w:sz="4" w:space="0" w:color="auto"/>
              <w:left w:val="single" w:sz="4" w:space="0" w:color="auto"/>
              <w:bottom w:val="single" w:sz="4" w:space="0" w:color="auto"/>
              <w:right w:val="single" w:sz="4" w:space="0" w:color="auto"/>
            </w:tcBorders>
          </w:tcPr>
          <w:p w14:paraId="01E5F4B4" w14:textId="77777777" w:rsidR="00226C71" w:rsidRPr="000353AF" w:rsidRDefault="00226C71" w:rsidP="00226C71">
            <w:pPr>
              <w:tabs>
                <w:tab w:val="left" w:pos="0"/>
              </w:tabs>
              <w:overflowPunct w:val="0"/>
              <w:autoSpaceDE w:val="0"/>
              <w:autoSpaceDN w:val="0"/>
              <w:adjustRightInd w:val="0"/>
              <w:jc w:val="center"/>
              <w:rPr>
                <w:rFonts w:ascii="Arial" w:hAnsi="Arial" w:cs="Arial"/>
              </w:rPr>
            </w:pPr>
            <w:r w:rsidRPr="000353AF">
              <w:rPr>
                <w:rFonts w:ascii="Arial" w:hAnsi="Arial" w:cs="Arial"/>
                <w:color w:val="000000"/>
                <w:szCs w:val="22"/>
              </w:rPr>
              <w:t>3.7 – AGENCY OWNED EQUIPMENT</w:t>
            </w:r>
          </w:p>
        </w:tc>
        <w:tc>
          <w:tcPr>
            <w:tcW w:w="3473" w:type="pct"/>
            <w:tcBorders>
              <w:top w:val="single" w:sz="4" w:space="0" w:color="auto"/>
              <w:left w:val="single" w:sz="4" w:space="0" w:color="auto"/>
              <w:bottom w:val="single" w:sz="4" w:space="0" w:color="auto"/>
              <w:right w:val="single" w:sz="4" w:space="0" w:color="auto"/>
            </w:tcBorders>
          </w:tcPr>
          <w:p w14:paraId="669C915B" w14:textId="02E59D7C" w:rsidR="00226C71" w:rsidRDefault="00226C71" w:rsidP="00226C71">
            <w:pPr>
              <w:tabs>
                <w:tab w:val="left" w:pos="0"/>
              </w:tabs>
              <w:overflowPunct w:val="0"/>
              <w:autoSpaceDE w:val="0"/>
              <w:autoSpaceDN w:val="0"/>
              <w:adjustRightInd w:val="0"/>
              <w:jc w:val="both"/>
              <w:rPr>
                <w:rFonts w:ascii="Arial" w:hAnsi="Arial" w:cs="Arial"/>
                <w:b/>
                <w:color w:val="000000"/>
                <w:szCs w:val="22"/>
              </w:rPr>
            </w:pPr>
            <w:r>
              <w:rPr>
                <w:rFonts w:ascii="Arial" w:hAnsi="Arial" w:cs="Arial"/>
                <w:b/>
                <w:color w:val="000000"/>
                <w:szCs w:val="22"/>
              </w:rPr>
              <w:t xml:space="preserve">A. </w:t>
            </w:r>
            <w:r w:rsidRPr="00D4747D">
              <w:rPr>
                <w:rFonts w:ascii="Arial" w:hAnsi="Arial" w:cs="Arial"/>
                <w:b/>
                <w:color w:val="000000"/>
                <w:szCs w:val="22"/>
              </w:rPr>
              <w:t xml:space="preserve">What is the location(s) of the current Agency Owned Equipment already in place? </w:t>
            </w:r>
          </w:p>
          <w:p w14:paraId="6DE93CB5" w14:textId="1F814D44" w:rsidR="00226C71" w:rsidRDefault="00226C71" w:rsidP="00226C71">
            <w:pPr>
              <w:tabs>
                <w:tab w:val="left" w:pos="0"/>
              </w:tabs>
              <w:overflowPunct w:val="0"/>
              <w:autoSpaceDE w:val="0"/>
              <w:autoSpaceDN w:val="0"/>
              <w:adjustRightInd w:val="0"/>
              <w:jc w:val="both"/>
              <w:rPr>
                <w:rFonts w:ascii="Arial" w:hAnsi="Arial" w:cs="Arial"/>
                <w:b/>
                <w:color w:val="000000"/>
                <w:szCs w:val="22"/>
              </w:rPr>
            </w:pPr>
            <w:r>
              <w:rPr>
                <w:rFonts w:ascii="Arial" w:hAnsi="Arial" w:cs="Arial"/>
                <w:b/>
                <w:color w:val="000000"/>
                <w:szCs w:val="22"/>
              </w:rPr>
              <w:t xml:space="preserve">B. </w:t>
            </w:r>
            <w:r w:rsidRPr="00D4747D">
              <w:rPr>
                <w:rFonts w:ascii="Arial" w:hAnsi="Arial" w:cs="Arial"/>
                <w:b/>
                <w:color w:val="000000"/>
                <w:szCs w:val="22"/>
              </w:rPr>
              <w:t>How many devices are located at each of these locations?</w:t>
            </w:r>
          </w:p>
          <w:p w14:paraId="27CAE91D" w14:textId="77777777" w:rsidR="00226C71" w:rsidRPr="00D4747D" w:rsidRDefault="00226C71" w:rsidP="00226C71">
            <w:pPr>
              <w:tabs>
                <w:tab w:val="left" w:pos="0"/>
              </w:tabs>
              <w:overflowPunct w:val="0"/>
              <w:autoSpaceDE w:val="0"/>
              <w:autoSpaceDN w:val="0"/>
              <w:adjustRightInd w:val="0"/>
              <w:jc w:val="both"/>
              <w:rPr>
                <w:rFonts w:ascii="Arial" w:hAnsi="Arial" w:cs="Arial"/>
                <w:b/>
                <w:color w:val="000000"/>
                <w:szCs w:val="22"/>
              </w:rPr>
            </w:pPr>
          </w:p>
          <w:p w14:paraId="3E7DF12F" w14:textId="3DD75A37" w:rsidR="00226C71" w:rsidRDefault="00226C71" w:rsidP="00226C71">
            <w:pPr>
              <w:tabs>
                <w:tab w:val="left" w:pos="0"/>
              </w:tabs>
              <w:overflowPunct w:val="0"/>
              <w:autoSpaceDE w:val="0"/>
              <w:autoSpaceDN w:val="0"/>
              <w:adjustRightInd w:val="0"/>
              <w:jc w:val="both"/>
              <w:rPr>
                <w:rFonts w:ascii="Arial" w:hAnsi="Arial" w:cs="Arial"/>
                <w:color w:val="000000"/>
                <w:szCs w:val="22"/>
              </w:rPr>
            </w:pPr>
            <w:r w:rsidRPr="00D4747D">
              <w:rPr>
                <w:rFonts w:ascii="Arial" w:hAnsi="Arial" w:cs="Arial"/>
                <w:color w:val="000000"/>
                <w:szCs w:val="22"/>
              </w:rPr>
              <w:t>A:</w:t>
            </w:r>
            <w:r w:rsidRPr="00D4747D">
              <w:rPr>
                <w:rFonts w:ascii="Arial" w:hAnsi="Arial" w:cs="Arial"/>
              </w:rPr>
              <w:t xml:space="preserve"> </w:t>
            </w:r>
            <w:r w:rsidRPr="00D4747D">
              <w:rPr>
                <w:rFonts w:ascii="Arial" w:hAnsi="Arial" w:cs="Arial"/>
                <w:color w:val="000000"/>
                <w:szCs w:val="22"/>
              </w:rPr>
              <w:t>There are currently 10 Agency-Owned live scans at 9 different sites</w:t>
            </w:r>
            <w:r>
              <w:rPr>
                <w:rFonts w:ascii="Arial" w:hAnsi="Arial" w:cs="Arial"/>
                <w:color w:val="000000"/>
                <w:szCs w:val="22"/>
              </w:rPr>
              <w:t xml:space="preserve">. </w:t>
            </w:r>
          </w:p>
          <w:p w14:paraId="2E5DC398" w14:textId="44B51AB3" w:rsidR="00226C71" w:rsidRPr="00D4747D" w:rsidRDefault="00226C71" w:rsidP="00226C71">
            <w:pPr>
              <w:tabs>
                <w:tab w:val="left" w:pos="0"/>
              </w:tabs>
              <w:overflowPunct w:val="0"/>
              <w:autoSpaceDE w:val="0"/>
              <w:autoSpaceDN w:val="0"/>
              <w:adjustRightInd w:val="0"/>
              <w:jc w:val="both"/>
              <w:rPr>
                <w:rFonts w:ascii="Arial" w:hAnsi="Arial" w:cs="Arial"/>
              </w:rPr>
            </w:pPr>
            <w:r>
              <w:rPr>
                <w:rFonts w:ascii="Arial" w:hAnsi="Arial" w:cs="Arial"/>
                <w:color w:val="000000"/>
                <w:szCs w:val="22"/>
              </w:rPr>
              <w:t>B:</w:t>
            </w:r>
            <w:r w:rsidRPr="00D4747D">
              <w:rPr>
                <w:rFonts w:ascii="Arial" w:hAnsi="Arial" w:cs="Arial"/>
                <w:color w:val="000000"/>
                <w:szCs w:val="22"/>
              </w:rPr>
              <w:t xml:space="preserve"> Division of Gaming Enforcement - 2 live scans, Waterf</w:t>
            </w:r>
            <w:r w:rsidR="000D5547">
              <w:rPr>
                <w:rFonts w:ascii="Arial" w:hAnsi="Arial" w:cs="Arial"/>
                <w:color w:val="000000"/>
                <w:szCs w:val="22"/>
              </w:rPr>
              <w:t>ront Commission - 1 live scan, s</w:t>
            </w:r>
            <w:r w:rsidRPr="00D4747D">
              <w:rPr>
                <w:rFonts w:ascii="Arial" w:hAnsi="Arial" w:cs="Arial"/>
                <w:color w:val="000000"/>
                <w:szCs w:val="22"/>
              </w:rPr>
              <w:t xml:space="preserve">everal private security firms - 7 live scans.  </w:t>
            </w:r>
          </w:p>
        </w:tc>
      </w:tr>
      <w:tr w:rsidR="00226C71" w14:paraId="03C6B482" w14:textId="77777777" w:rsidTr="00864E0A">
        <w:tc>
          <w:tcPr>
            <w:tcW w:w="275" w:type="pct"/>
            <w:tcBorders>
              <w:top w:val="single" w:sz="4" w:space="0" w:color="auto"/>
              <w:left w:val="single" w:sz="4" w:space="0" w:color="auto"/>
              <w:bottom w:val="single" w:sz="4" w:space="0" w:color="auto"/>
              <w:right w:val="single" w:sz="4" w:space="0" w:color="auto"/>
            </w:tcBorders>
            <w:hideMark/>
          </w:tcPr>
          <w:p w14:paraId="03C6B47E" w14:textId="43F58F68" w:rsidR="00226C71" w:rsidRDefault="00226C71" w:rsidP="001828CC">
            <w:pPr>
              <w:tabs>
                <w:tab w:val="left" w:pos="0"/>
              </w:tabs>
              <w:autoSpaceDN w:val="0"/>
              <w:jc w:val="center"/>
              <w:rPr>
                <w:rFonts w:ascii="Arial" w:hAnsi="Arial" w:cs="Arial"/>
              </w:rPr>
            </w:pPr>
            <w:r>
              <w:rPr>
                <w:rFonts w:ascii="Arial" w:hAnsi="Arial" w:cs="Arial"/>
              </w:rPr>
              <w:t>2</w:t>
            </w:r>
            <w:r w:rsidR="001828CC">
              <w:rPr>
                <w:rFonts w:ascii="Arial" w:hAnsi="Arial" w:cs="Arial"/>
              </w:rPr>
              <w:t>0</w:t>
            </w:r>
          </w:p>
        </w:tc>
        <w:tc>
          <w:tcPr>
            <w:tcW w:w="1252" w:type="pct"/>
            <w:tcBorders>
              <w:top w:val="single" w:sz="4" w:space="0" w:color="auto"/>
              <w:left w:val="single" w:sz="4" w:space="0" w:color="auto"/>
              <w:bottom w:val="single" w:sz="4" w:space="0" w:color="auto"/>
              <w:right w:val="single" w:sz="4" w:space="0" w:color="auto"/>
            </w:tcBorders>
          </w:tcPr>
          <w:p w14:paraId="03C6B480" w14:textId="6A21D0DA" w:rsidR="00226C71" w:rsidRDefault="00226C71" w:rsidP="00226C71">
            <w:pPr>
              <w:tabs>
                <w:tab w:val="left" w:pos="0"/>
              </w:tabs>
              <w:overflowPunct w:val="0"/>
              <w:autoSpaceDE w:val="0"/>
              <w:autoSpaceDN w:val="0"/>
              <w:adjustRightInd w:val="0"/>
              <w:jc w:val="center"/>
              <w:rPr>
                <w:rFonts w:ascii="Arial" w:hAnsi="Arial" w:cs="Arial"/>
              </w:rPr>
            </w:pPr>
            <w:r>
              <w:rPr>
                <w:rFonts w:ascii="Arial" w:hAnsi="Arial" w:cs="Arial"/>
                <w:color w:val="000000"/>
                <w:szCs w:val="22"/>
              </w:rPr>
              <w:t xml:space="preserve">3.7.A </w:t>
            </w:r>
            <w:r w:rsidRPr="000353AF">
              <w:rPr>
                <w:rFonts w:ascii="Arial" w:hAnsi="Arial" w:cs="Arial"/>
                <w:color w:val="000000"/>
                <w:szCs w:val="22"/>
              </w:rPr>
              <w:t>– AGENCY OWNED EQUIPMENT</w:t>
            </w:r>
          </w:p>
        </w:tc>
        <w:tc>
          <w:tcPr>
            <w:tcW w:w="3473" w:type="pct"/>
            <w:tcBorders>
              <w:top w:val="single" w:sz="4" w:space="0" w:color="auto"/>
              <w:left w:val="single" w:sz="4" w:space="0" w:color="auto"/>
              <w:bottom w:val="single" w:sz="4" w:space="0" w:color="auto"/>
              <w:right w:val="single" w:sz="4" w:space="0" w:color="auto"/>
            </w:tcBorders>
          </w:tcPr>
          <w:p w14:paraId="02856172" w14:textId="3E8B5309" w:rsidR="00226C71" w:rsidRDefault="00226C71" w:rsidP="00226C71">
            <w:pPr>
              <w:tabs>
                <w:tab w:val="left" w:pos="0"/>
              </w:tabs>
              <w:overflowPunct w:val="0"/>
              <w:autoSpaceDE w:val="0"/>
              <w:autoSpaceDN w:val="0"/>
              <w:adjustRightInd w:val="0"/>
              <w:ind w:hanging="28"/>
              <w:jc w:val="both"/>
              <w:rPr>
                <w:rFonts w:ascii="Arial" w:hAnsi="Arial" w:cs="Arial"/>
                <w:b/>
                <w:color w:val="000000"/>
                <w:szCs w:val="22"/>
              </w:rPr>
            </w:pPr>
            <w:r w:rsidRPr="00D4747D">
              <w:rPr>
                <w:rFonts w:ascii="Arial" w:hAnsi="Arial" w:cs="Arial"/>
                <w:b/>
                <w:color w:val="000000"/>
                <w:szCs w:val="22"/>
              </w:rPr>
              <w:t>Are the purchasing agreements between the Using Agency and the Vendor negotiated at arm's length, or are the terms set by the State?</w:t>
            </w:r>
          </w:p>
          <w:p w14:paraId="19B3A267" w14:textId="77777777" w:rsidR="00226C71" w:rsidRPr="00D4747D" w:rsidRDefault="00226C71" w:rsidP="00226C71">
            <w:pPr>
              <w:tabs>
                <w:tab w:val="left" w:pos="0"/>
              </w:tabs>
              <w:overflowPunct w:val="0"/>
              <w:autoSpaceDE w:val="0"/>
              <w:autoSpaceDN w:val="0"/>
              <w:adjustRightInd w:val="0"/>
              <w:ind w:hanging="28"/>
              <w:jc w:val="both"/>
              <w:rPr>
                <w:rFonts w:ascii="Arial" w:hAnsi="Arial" w:cs="Arial"/>
                <w:b/>
                <w:color w:val="000000"/>
                <w:szCs w:val="22"/>
              </w:rPr>
            </w:pPr>
          </w:p>
          <w:p w14:paraId="03C6B481" w14:textId="01FD5A56" w:rsidR="00226C71" w:rsidRPr="00D4747D" w:rsidRDefault="00E773BD" w:rsidP="00226C71">
            <w:pPr>
              <w:tabs>
                <w:tab w:val="left" w:pos="0"/>
              </w:tabs>
              <w:overflowPunct w:val="0"/>
              <w:autoSpaceDE w:val="0"/>
              <w:autoSpaceDN w:val="0"/>
              <w:adjustRightInd w:val="0"/>
              <w:ind w:hanging="28"/>
              <w:jc w:val="both"/>
              <w:rPr>
                <w:rFonts w:ascii="Arial" w:hAnsi="Arial" w:cs="Arial"/>
              </w:rPr>
            </w:pPr>
            <w:r w:rsidRPr="00E773BD">
              <w:rPr>
                <w:rFonts w:ascii="Arial" w:hAnsi="Arial" w:cs="Arial"/>
                <w:color w:val="000000"/>
                <w:szCs w:val="22"/>
              </w:rPr>
              <w:lastRenderedPageBreak/>
              <w:t>This Bid Solicitation is issued by the Procurement Bureau, Division of Purchase and Property (Division), Department of the Treasury on behalf of the Department of Law and Public Safety, Division of State Police (NJSP).  The purpose of this Bid Solicitation is to solicit Quotes for a Vendor {Contractor} to provide electronic fingerprinting services for State, local, and private agencies. The Terms and Conditions, as set by the State of New Jersey, are detailed in Section 9.0 of this Bid Solicitation.</w:t>
            </w:r>
          </w:p>
        </w:tc>
      </w:tr>
    </w:tbl>
    <w:p w14:paraId="03C6B4AB" w14:textId="5159810E" w:rsidR="00721BC8" w:rsidRDefault="00721BC8" w:rsidP="00364A22">
      <w:pPr>
        <w:tabs>
          <w:tab w:val="left" w:pos="0"/>
        </w:tabs>
        <w:rPr>
          <w:rFonts w:ascii="Arial" w:hAnsi="Arial" w:cs="Arial"/>
        </w:rPr>
      </w:pPr>
    </w:p>
    <w:p w14:paraId="5E915B09" w14:textId="77777777" w:rsidR="006807AB" w:rsidRDefault="006807AB" w:rsidP="00364A22">
      <w:pPr>
        <w:tabs>
          <w:tab w:val="left" w:pos="0"/>
        </w:tabs>
        <w:rPr>
          <w:rFonts w:ascii="Arial" w:hAnsi="Arial" w:cs="Arial"/>
        </w:rPr>
      </w:pPr>
    </w:p>
    <w:p w14:paraId="095E616F" w14:textId="77777777" w:rsidR="006807AB" w:rsidRDefault="006807AB" w:rsidP="00364A22">
      <w:pPr>
        <w:tabs>
          <w:tab w:val="left" w:pos="0"/>
        </w:tabs>
        <w:rPr>
          <w:rFonts w:ascii="Arial" w:hAnsi="Arial" w:cs="Arial"/>
        </w:rPr>
      </w:pPr>
    </w:p>
    <w:p w14:paraId="04CC87CA" w14:textId="77777777" w:rsidR="006807AB" w:rsidRDefault="006807AB" w:rsidP="00364A22">
      <w:pPr>
        <w:tabs>
          <w:tab w:val="left" w:pos="0"/>
        </w:tabs>
        <w:rPr>
          <w:rFonts w:ascii="Arial" w:hAnsi="Arial" w:cs="Arial"/>
        </w:rPr>
      </w:pPr>
    </w:p>
    <w:p w14:paraId="35820728" w14:textId="77777777" w:rsidR="006807AB" w:rsidRDefault="006807AB" w:rsidP="00364A22">
      <w:pPr>
        <w:tabs>
          <w:tab w:val="left" w:pos="0"/>
        </w:tabs>
        <w:rPr>
          <w:rFonts w:ascii="Arial" w:hAnsi="Arial" w:cs="Arial"/>
        </w:rPr>
      </w:pPr>
    </w:p>
    <w:sectPr w:rsidR="006807AB" w:rsidSect="00364A22">
      <w:headerReference w:type="even" r:id="rId11"/>
      <w:headerReference w:type="default" r:id="rId12"/>
      <w:footerReference w:type="even" r:id="rId13"/>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D49F76" w14:textId="77777777" w:rsidR="000231C5" w:rsidRDefault="000231C5">
      <w:r>
        <w:separator/>
      </w:r>
    </w:p>
  </w:endnote>
  <w:endnote w:type="continuationSeparator" w:id="0">
    <w:p w14:paraId="3ADDBD4E" w14:textId="77777777" w:rsidR="000231C5" w:rsidRDefault="00023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5EF30" w14:textId="77777777" w:rsidR="000A692A" w:rsidRDefault="000A69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775E10">
          <w:rPr>
            <w:noProof/>
          </w:rPr>
          <w:t>2</w:t>
        </w:r>
        <w:r>
          <w:rPr>
            <w:noProof/>
          </w:rPr>
          <w:fldChar w:fldCharType="end"/>
        </w:r>
      </w:p>
    </w:sdtContent>
  </w:sdt>
  <w:p w14:paraId="03C6B4B1" w14:textId="77777777" w:rsidR="009C0858" w:rsidRDefault="009C08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141BA3" w14:textId="77777777" w:rsidR="000231C5" w:rsidRDefault="000231C5">
      <w:r>
        <w:separator/>
      </w:r>
    </w:p>
  </w:footnote>
  <w:footnote w:type="continuationSeparator" w:id="0">
    <w:p w14:paraId="16BCF839" w14:textId="77777777" w:rsidR="000231C5" w:rsidRDefault="000231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D5F2C" w14:textId="77777777" w:rsidR="000A692A" w:rsidRDefault="000A69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4907E8" w14:textId="77777777" w:rsidR="000A692A" w:rsidRDefault="000A69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EA1469"/>
    <w:multiLevelType w:val="hybridMultilevel"/>
    <w:tmpl w:val="B726D7A8"/>
    <w:lvl w:ilvl="0" w:tplc="C11CC5B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24D"/>
    <w:rsid w:val="000178AC"/>
    <w:rsid w:val="00017E0E"/>
    <w:rsid w:val="000231C5"/>
    <w:rsid w:val="00032579"/>
    <w:rsid w:val="000353AF"/>
    <w:rsid w:val="0004455E"/>
    <w:rsid w:val="00047D91"/>
    <w:rsid w:val="00052193"/>
    <w:rsid w:val="00052433"/>
    <w:rsid w:val="000555F2"/>
    <w:rsid w:val="00055F9F"/>
    <w:rsid w:val="0006149B"/>
    <w:rsid w:val="00080562"/>
    <w:rsid w:val="00086A15"/>
    <w:rsid w:val="00087AC7"/>
    <w:rsid w:val="000A692A"/>
    <w:rsid w:val="000C3964"/>
    <w:rsid w:val="000C4599"/>
    <w:rsid w:val="000C7991"/>
    <w:rsid w:val="000D0811"/>
    <w:rsid w:val="000D5547"/>
    <w:rsid w:val="000D5895"/>
    <w:rsid w:val="000E2D13"/>
    <w:rsid w:val="000F21AF"/>
    <w:rsid w:val="00103065"/>
    <w:rsid w:val="001036B6"/>
    <w:rsid w:val="001130EC"/>
    <w:rsid w:val="00117E9E"/>
    <w:rsid w:val="001236A1"/>
    <w:rsid w:val="001265C6"/>
    <w:rsid w:val="00160E56"/>
    <w:rsid w:val="001828CC"/>
    <w:rsid w:val="00194DDF"/>
    <w:rsid w:val="001A2FB4"/>
    <w:rsid w:val="001A6304"/>
    <w:rsid w:val="001B20D1"/>
    <w:rsid w:val="001B783E"/>
    <w:rsid w:val="001C1B53"/>
    <w:rsid w:val="001D1ABC"/>
    <w:rsid w:val="001F34F3"/>
    <w:rsid w:val="0020175D"/>
    <w:rsid w:val="002022F5"/>
    <w:rsid w:val="00202F19"/>
    <w:rsid w:val="00222300"/>
    <w:rsid w:val="00226C71"/>
    <w:rsid w:val="002420F8"/>
    <w:rsid w:val="00257D6E"/>
    <w:rsid w:val="00260851"/>
    <w:rsid w:val="00271544"/>
    <w:rsid w:val="002745C5"/>
    <w:rsid w:val="00285BF3"/>
    <w:rsid w:val="00296553"/>
    <w:rsid w:val="002B01AE"/>
    <w:rsid w:val="002C1484"/>
    <w:rsid w:val="002C54B7"/>
    <w:rsid w:val="002E29D7"/>
    <w:rsid w:val="002E3E40"/>
    <w:rsid w:val="002F1449"/>
    <w:rsid w:val="003048CF"/>
    <w:rsid w:val="00305039"/>
    <w:rsid w:val="00305B6D"/>
    <w:rsid w:val="003069D9"/>
    <w:rsid w:val="00310815"/>
    <w:rsid w:val="00312D7D"/>
    <w:rsid w:val="00322697"/>
    <w:rsid w:val="00326DC4"/>
    <w:rsid w:val="0032707C"/>
    <w:rsid w:val="0034222F"/>
    <w:rsid w:val="00352843"/>
    <w:rsid w:val="00364A22"/>
    <w:rsid w:val="00372C16"/>
    <w:rsid w:val="0037646A"/>
    <w:rsid w:val="00391DE8"/>
    <w:rsid w:val="0039648D"/>
    <w:rsid w:val="003A76EC"/>
    <w:rsid w:val="003B1D63"/>
    <w:rsid w:val="003B5EB4"/>
    <w:rsid w:val="003C3F3B"/>
    <w:rsid w:val="003D02FC"/>
    <w:rsid w:val="003D747D"/>
    <w:rsid w:val="003F2A90"/>
    <w:rsid w:val="003F7837"/>
    <w:rsid w:val="00417A2E"/>
    <w:rsid w:val="004315E8"/>
    <w:rsid w:val="004355EF"/>
    <w:rsid w:val="0043667E"/>
    <w:rsid w:val="00436D34"/>
    <w:rsid w:val="00437030"/>
    <w:rsid w:val="00446F52"/>
    <w:rsid w:val="004731CE"/>
    <w:rsid w:val="00476106"/>
    <w:rsid w:val="00490B0F"/>
    <w:rsid w:val="004A0576"/>
    <w:rsid w:val="004A121D"/>
    <w:rsid w:val="004A7DA7"/>
    <w:rsid w:val="004C1010"/>
    <w:rsid w:val="004C13A5"/>
    <w:rsid w:val="004C417C"/>
    <w:rsid w:val="004D39D7"/>
    <w:rsid w:val="004E32C5"/>
    <w:rsid w:val="004E636B"/>
    <w:rsid w:val="004E725B"/>
    <w:rsid w:val="004F27AC"/>
    <w:rsid w:val="004F3C89"/>
    <w:rsid w:val="004F542C"/>
    <w:rsid w:val="00502120"/>
    <w:rsid w:val="005175DC"/>
    <w:rsid w:val="005271D3"/>
    <w:rsid w:val="0053372D"/>
    <w:rsid w:val="00547207"/>
    <w:rsid w:val="0054794A"/>
    <w:rsid w:val="00560578"/>
    <w:rsid w:val="005654E0"/>
    <w:rsid w:val="005663AD"/>
    <w:rsid w:val="00567F16"/>
    <w:rsid w:val="00572F24"/>
    <w:rsid w:val="005748C4"/>
    <w:rsid w:val="0058187A"/>
    <w:rsid w:val="005840EA"/>
    <w:rsid w:val="0058635F"/>
    <w:rsid w:val="005B72A7"/>
    <w:rsid w:val="005B7B28"/>
    <w:rsid w:val="005C22D8"/>
    <w:rsid w:val="005D1FD3"/>
    <w:rsid w:val="005D5F8B"/>
    <w:rsid w:val="005E3AEA"/>
    <w:rsid w:val="005E7D9D"/>
    <w:rsid w:val="005F3A74"/>
    <w:rsid w:val="00602632"/>
    <w:rsid w:val="00610AAA"/>
    <w:rsid w:val="00610ADE"/>
    <w:rsid w:val="00622B61"/>
    <w:rsid w:val="00646784"/>
    <w:rsid w:val="00670FCB"/>
    <w:rsid w:val="00674A2E"/>
    <w:rsid w:val="00675CF3"/>
    <w:rsid w:val="006807AB"/>
    <w:rsid w:val="006848B7"/>
    <w:rsid w:val="00692179"/>
    <w:rsid w:val="006971DD"/>
    <w:rsid w:val="006A3DE5"/>
    <w:rsid w:val="006B3833"/>
    <w:rsid w:val="006C37AB"/>
    <w:rsid w:val="006C5427"/>
    <w:rsid w:val="006D2967"/>
    <w:rsid w:val="006D6EE7"/>
    <w:rsid w:val="006E1C6E"/>
    <w:rsid w:val="006E6FF8"/>
    <w:rsid w:val="0070183F"/>
    <w:rsid w:val="0071384F"/>
    <w:rsid w:val="00721BC8"/>
    <w:rsid w:val="007374F3"/>
    <w:rsid w:val="0074172A"/>
    <w:rsid w:val="007519F9"/>
    <w:rsid w:val="00752191"/>
    <w:rsid w:val="007545B4"/>
    <w:rsid w:val="00765B4B"/>
    <w:rsid w:val="007677A8"/>
    <w:rsid w:val="00775E10"/>
    <w:rsid w:val="00776521"/>
    <w:rsid w:val="00776D84"/>
    <w:rsid w:val="00780679"/>
    <w:rsid w:val="007826CD"/>
    <w:rsid w:val="00785AFC"/>
    <w:rsid w:val="007A173B"/>
    <w:rsid w:val="007A5014"/>
    <w:rsid w:val="007A5F35"/>
    <w:rsid w:val="007C027A"/>
    <w:rsid w:val="007C06FF"/>
    <w:rsid w:val="007C2585"/>
    <w:rsid w:val="007C31B3"/>
    <w:rsid w:val="007C3B8D"/>
    <w:rsid w:val="007C56C0"/>
    <w:rsid w:val="007D1D98"/>
    <w:rsid w:val="007D29E3"/>
    <w:rsid w:val="007E2D30"/>
    <w:rsid w:val="007E56C8"/>
    <w:rsid w:val="007F2F80"/>
    <w:rsid w:val="008049AC"/>
    <w:rsid w:val="00804A53"/>
    <w:rsid w:val="008062EE"/>
    <w:rsid w:val="008137DB"/>
    <w:rsid w:val="00815E39"/>
    <w:rsid w:val="00816EA4"/>
    <w:rsid w:val="0082019A"/>
    <w:rsid w:val="00864E0A"/>
    <w:rsid w:val="00882CA2"/>
    <w:rsid w:val="00883737"/>
    <w:rsid w:val="00884C9E"/>
    <w:rsid w:val="00886D12"/>
    <w:rsid w:val="008918DF"/>
    <w:rsid w:val="008B6E59"/>
    <w:rsid w:val="008C3058"/>
    <w:rsid w:val="008D3A86"/>
    <w:rsid w:val="008E4887"/>
    <w:rsid w:val="008E50C7"/>
    <w:rsid w:val="008F75E9"/>
    <w:rsid w:val="0091092B"/>
    <w:rsid w:val="0091511B"/>
    <w:rsid w:val="00917A01"/>
    <w:rsid w:val="009225CB"/>
    <w:rsid w:val="00922819"/>
    <w:rsid w:val="00923970"/>
    <w:rsid w:val="00934725"/>
    <w:rsid w:val="00954320"/>
    <w:rsid w:val="00954529"/>
    <w:rsid w:val="00963B9C"/>
    <w:rsid w:val="00970DBE"/>
    <w:rsid w:val="00980AC4"/>
    <w:rsid w:val="0098736D"/>
    <w:rsid w:val="00990CED"/>
    <w:rsid w:val="00993884"/>
    <w:rsid w:val="009A533E"/>
    <w:rsid w:val="009B1776"/>
    <w:rsid w:val="009B63E6"/>
    <w:rsid w:val="009C0858"/>
    <w:rsid w:val="009C4E02"/>
    <w:rsid w:val="009C76AA"/>
    <w:rsid w:val="009D198D"/>
    <w:rsid w:val="009D2033"/>
    <w:rsid w:val="009D2175"/>
    <w:rsid w:val="009D676C"/>
    <w:rsid w:val="009D775B"/>
    <w:rsid w:val="009E137F"/>
    <w:rsid w:val="009E22E7"/>
    <w:rsid w:val="009F1316"/>
    <w:rsid w:val="009F527D"/>
    <w:rsid w:val="009F6E3A"/>
    <w:rsid w:val="00A0222F"/>
    <w:rsid w:val="00A02297"/>
    <w:rsid w:val="00A05BEB"/>
    <w:rsid w:val="00A233DA"/>
    <w:rsid w:val="00A234AA"/>
    <w:rsid w:val="00A248FE"/>
    <w:rsid w:val="00A30216"/>
    <w:rsid w:val="00A375D3"/>
    <w:rsid w:val="00A40774"/>
    <w:rsid w:val="00A51E71"/>
    <w:rsid w:val="00A527F9"/>
    <w:rsid w:val="00A6113F"/>
    <w:rsid w:val="00A6290F"/>
    <w:rsid w:val="00A8091E"/>
    <w:rsid w:val="00A84B37"/>
    <w:rsid w:val="00A8549A"/>
    <w:rsid w:val="00AA2C37"/>
    <w:rsid w:val="00AA3920"/>
    <w:rsid w:val="00AB72B8"/>
    <w:rsid w:val="00AD3D3C"/>
    <w:rsid w:val="00B00C1E"/>
    <w:rsid w:val="00B10C17"/>
    <w:rsid w:val="00B1392F"/>
    <w:rsid w:val="00B2669F"/>
    <w:rsid w:val="00B26BC9"/>
    <w:rsid w:val="00B3763D"/>
    <w:rsid w:val="00B432C3"/>
    <w:rsid w:val="00B54579"/>
    <w:rsid w:val="00B555FD"/>
    <w:rsid w:val="00B55897"/>
    <w:rsid w:val="00B664C5"/>
    <w:rsid w:val="00B7192C"/>
    <w:rsid w:val="00B842BD"/>
    <w:rsid w:val="00B84351"/>
    <w:rsid w:val="00B92AC8"/>
    <w:rsid w:val="00B9391C"/>
    <w:rsid w:val="00B94666"/>
    <w:rsid w:val="00BC03BA"/>
    <w:rsid w:val="00BC21C1"/>
    <w:rsid w:val="00BC4F10"/>
    <w:rsid w:val="00BC7C61"/>
    <w:rsid w:val="00BD203B"/>
    <w:rsid w:val="00BD378C"/>
    <w:rsid w:val="00BD693F"/>
    <w:rsid w:val="00BF438C"/>
    <w:rsid w:val="00BF5170"/>
    <w:rsid w:val="00BF670D"/>
    <w:rsid w:val="00BF7518"/>
    <w:rsid w:val="00C021F8"/>
    <w:rsid w:val="00C06423"/>
    <w:rsid w:val="00C12204"/>
    <w:rsid w:val="00C12A48"/>
    <w:rsid w:val="00C16006"/>
    <w:rsid w:val="00C162F6"/>
    <w:rsid w:val="00C169B3"/>
    <w:rsid w:val="00C34732"/>
    <w:rsid w:val="00C41CB6"/>
    <w:rsid w:val="00C45AB4"/>
    <w:rsid w:val="00C56198"/>
    <w:rsid w:val="00C564E7"/>
    <w:rsid w:val="00C60DC5"/>
    <w:rsid w:val="00C739B4"/>
    <w:rsid w:val="00C74663"/>
    <w:rsid w:val="00C83977"/>
    <w:rsid w:val="00C8533E"/>
    <w:rsid w:val="00C86B8A"/>
    <w:rsid w:val="00CA1832"/>
    <w:rsid w:val="00CA7CAD"/>
    <w:rsid w:val="00CC2CBB"/>
    <w:rsid w:val="00CE1914"/>
    <w:rsid w:val="00CE33BA"/>
    <w:rsid w:val="00CF3D21"/>
    <w:rsid w:val="00D057E9"/>
    <w:rsid w:val="00D10CE6"/>
    <w:rsid w:val="00D16449"/>
    <w:rsid w:val="00D2037F"/>
    <w:rsid w:val="00D33B5E"/>
    <w:rsid w:val="00D341FA"/>
    <w:rsid w:val="00D4747D"/>
    <w:rsid w:val="00D55DDC"/>
    <w:rsid w:val="00D705AB"/>
    <w:rsid w:val="00D75306"/>
    <w:rsid w:val="00D80685"/>
    <w:rsid w:val="00D91263"/>
    <w:rsid w:val="00D91B32"/>
    <w:rsid w:val="00DC72EC"/>
    <w:rsid w:val="00DD6116"/>
    <w:rsid w:val="00DE215B"/>
    <w:rsid w:val="00DF256B"/>
    <w:rsid w:val="00DF2AC7"/>
    <w:rsid w:val="00DF4E98"/>
    <w:rsid w:val="00E001C4"/>
    <w:rsid w:val="00E02D77"/>
    <w:rsid w:val="00E1253F"/>
    <w:rsid w:val="00E14372"/>
    <w:rsid w:val="00E14B7B"/>
    <w:rsid w:val="00E242AB"/>
    <w:rsid w:val="00E33374"/>
    <w:rsid w:val="00E35E58"/>
    <w:rsid w:val="00E4652C"/>
    <w:rsid w:val="00E61D3A"/>
    <w:rsid w:val="00E64C53"/>
    <w:rsid w:val="00E67791"/>
    <w:rsid w:val="00E67A7E"/>
    <w:rsid w:val="00E76F39"/>
    <w:rsid w:val="00E773BD"/>
    <w:rsid w:val="00E807AD"/>
    <w:rsid w:val="00E90D91"/>
    <w:rsid w:val="00E92ADD"/>
    <w:rsid w:val="00E945C1"/>
    <w:rsid w:val="00E97321"/>
    <w:rsid w:val="00EA330C"/>
    <w:rsid w:val="00EB3E79"/>
    <w:rsid w:val="00EB557F"/>
    <w:rsid w:val="00EB5645"/>
    <w:rsid w:val="00EC5F73"/>
    <w:rsid w:val="00ED3B68"/>
    <w:rsid w:val="00EE0701"/>
    <w:rsid w:val="00EE31B0"/>
    <w:rsid w:val="00EF4A47"/>
    <w:rsid w:val="00EF7D4E"/>
    <w:rsid w:val="00F043D3"/>
    <w:rsid w:val="00F05D01"/>
    <w:rsid w:val="00F139F8"/>
    <w:rsid w:val="00F17091"/>
    <w:rsid w:val="00F22591"/>
    <w:rsid w:val="00F3434F"/>
    <w:rsid w:val="00F34973"/>
    <w:rsid w:val="00F401B4"/>
    <w:rsid w:val="00F40A08"/>
    <w:rsid w:val="00F47276"/>
    <w:rsid w:val="00F50CA5"/>
    <w:rsid w:val="00F52E4E"/>
    <w:rsid w:val="00F565CA"/>
    <w:rsid w:val="00F602E9"/>
    <w:rsid w:val="00F75EFF"/>
    <w:rsid w:val="00F763B3"/>
    <w:rsid w:val="00FA0A5A"/>
    <w:rsid w:val="00FA1383"/>
    <w:rsid w:val="00FA59AD"/>
    <w:rsid w:val="00FA5A99"/>
    <w:rsid w:val="00FA7242"/>
    <w:rsid w:val="00FB2462"/>
    <w:rsid w:val="00FB420E"/>
    <w:rsid w:val="00FB6B05"/>
    <w:rsid w:val="00FC529C"/>
    <w:rsid w:val="00FF3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C6B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B00C1E"/>
    <w:rPr>
      <w:color w:val="0000FF" w:themeColor="hyperlink"/>
      <w:u w:val="single"/>
    </w:rPr>
  </w:style>
  <w:style w:type="character" w:styleId="FollowedHyperlink">
    <w:name w:val="FollowedHyperlink"/>
    <w:basedOn w:val="DefaultParagraphFont"/>
    <w:semiHidden/>
    <w:unhideWhenUsed/>
    <w:rsid w:val="009E22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81759575">
      <w:bodyDiv w:val="1"/>
      <w:marLeft w:val="0"/>
      <w:marRight w:val="0"/>
      <w:marTop w:val="0"/>
      <w:marBottom w:val="0"/>
      <w:divBdr>
        <w:top w:val="none" w:sz="0" w:space="0" w:color="auto"/>
        <w:left w:val="none" w:sz="0" w:space="0" w:color="auto"/>
        <w:bottom w:val="none" w:sz="0" w:space="0" w:color="auto"/>
        <w:right w:val="none" w:sz="0" w:space="0" w:color="auto"/>
      </w:divBdr>
    </w:div>
    <w:div w:id="158263829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2489630">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91388383">
      <w:bodyDiv w:val="1"/>
      <w:marLeft w:val="0"/>
      <w:marRight w:val="0"/>
      <w:marTop w:val="0"/>
      <w:marBottom w:val="0"/>
      <w:divBdr>
        <w:top w:val="none" w:sz="0" w:space="0" w:color="auto"/>
        <w:left w:val="none" w:sz="0" w:space="0" w:color="auto"/>
        <w:bottom w:val="none" w:sz="0" w:space="0" w:color="auto"/>
        <w:right w:val="none" w:sz="0" w:space="0" w:color="auto"/>
      </w:divBdr>
    </w:div>
    <w:div w:id="181391093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njstart.gov" TargetMode="External"/><Relationship Id="rId4" Type="http://schemas.openxmlformats.org/officeDocument/2006/relationships/styles" Target="styles.xml"/><Relationship Id="rId9" Type="http://schemas.openxmlformats.org/officeDocument/2006/relationships/hyperlink" Target="https://www.state.nj.us/treasury/purchase/noa/contracts/t2905_13-x-22879.shtml"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93D26CB2-52A1-4D18-B36A-A4F0A3BA6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1505</Words>
  <Characters>8581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2018-10-16T17:48:00Z</dcterms:created>
  <dcterms:modified xsi:type="dcterms:W3CDTF">2018-10-16T17:58:00Z</dcterms:modified>
</cp:coreProperties>
</file>