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A7F90F" w14:textId="77777777" w:rsidR="00364A22" w:rsidRPr="00EB7A58" w:rsidRDefault="00212572" w:rsidP="004F542C">
      <w:pPr>
        <w:pStyle w:val="Heading3"/>
        <w:keepNext w:val="0"/>
        <w:jc w:val="center"/>
        <w:rPr>
          <w:rFonts w:ascii="Arial" w:hAnsi="Arial" w:cs="Arial"/>
          <w:b/>
          <w:sz w:val="20"/>
        </w:rPr>
      </w:pPr>
      <w:r w:rsidRPr="00EB7A58">
        <w:rPr>
          <w:rFonts w:ascii="Arial" w:hAnsi="Arial" w:cs="Arial"/>
          <w:b/>
          <w:sz w:val="20"/>
        </w:rPr>
        <w:t>June 1</w:t>
      </w:r>
      <w:r w:rsidR="009473C8" w:rsidRPr="00EB7A58">
        <w:rPr>
          <w:rFonts w:ascii="Arial" w:hAnsi="Arial" w:cs="Arial"/>
          <w:b/>
          <w:sz w:val="20"/>
        </w:rPr>
        <w:t>5</w:t>
      </w:r>
      <w:r w:rsidR="007143B1" w:rsidRPr="00EB7A58">
        <w:rPr>
          <w:rFonts w:ascii="Arial" w:hAnsi="Arial" w:cs="Arial"/>
          <w:b/>
          <w:sz w:val="20"/>
        </w:rPr>
        <w:t>, 2018</w:t>
      </w:r>
    </w:p>
    <w:p w14:paraId="200A7C28" w14:textId="77777777" w:rsidR="00364A22" w:rsidRPr="00EB7A58" w:rsidRDefault="00364A22" w:rsidP="00364A22">
      <w:pPr>
        <w:rPr>
          <w:rFonts w:ascii="Arial" w:hAnsi="Arial" w:cs="Arial"/>
        </w:rPr>
      </w:pPr>
    </w:p>
    <w:p w14:paraId="4D49DDDA" w14:textId="77777777" w:rsidR="00364A22" w:rsidRPr="00EB7A58" w:rsidRDefault="00364A22" w:rsidP="00364A22">
      <w:pPr>
        <w:rPr>
          <w:rFonts w:ascii="Arial" w:hAnsi="Arial" w:cs="Arial"/>
        </w:rPr>
      </w:pPr>
    </w:p>
    <w:p w14:paraId="25D0CD70" w14:textId="77777777" w:rsidR="007D1D98" w:rsidRPr="00EB7A58" w:rsidRDefault="007D1D98" w:rsidP="007D1D98">
      <w:pPr>
        <w:tabs>
          <w:tab w:val="left" w:pos="0"/>
        </w:tabs>
        <w:outlineLvl w:val="0"/>
        <w:rPr>
          <w:rFonts w:ascii="Arial" w:hAnsi="Arial" w:cs="Arial"/>
          <w:b/>
        </w:rPr>
      </w:pPr>
      <w:r w:rsidRPr="00EB7A58">
        <w:rPr>
          <w:rFonts w:ascii="Arial" w:hAnsi="Arial" w:cs="Arial"/>
          <w:b/>
        </w:rPr>
        <w:t>To:</w:t>
      </w:r>
      <w:r w:rsidR="008918DF" w:rsidRPr="00EB7A58">
        <w:rPr>
          <w:rFonts w:ascii="Arial" w:hAnsi="Arial" w:cs="Arial"/>
          <w:b/>
        </w:rPr>
        <w:tab/>
      </w:r>
      <w:r w:rsidRPr="00EB7A58">
        <w:rPr>
          <w:rFonts w:ascii="Arial" w:hAnsi="Arial" w:cs="Arial"/>
          <w:b/>
        </w:rPr>
        <w:t xml:space="preserve">All Interested Vendors {Bidders} </w:t>
      </w:r>
    </w:p>
    <w:p w14:paraId="566601FA" w14:textId="77777777" w:rsidR="007D1D98" w:rsidRPr="00EB7A58" w:rsidRDefault="007D1D98" w:rsidP="007D1D98">
      <w:pPr>
        <w:rPr>
          <w:rFonts w:ascii="Arial" w:hAnsi="Arial" w:cs="Arial"/>
        </w:rPr>
      </w:pPr>
    </w:p>
    <w:p w14:paraId="2266A7D1" w14:textId="77777777" w:rsidR="007D1D98" w:rsidRPr="00EB7A58" w:rsidRDefault="007D1D98" w:rsidP="007D1D98">
      <w:pPr>
        <w:tabs>
          <w:tab w:val="left" w:pos="0"/>
        </w:tabs>
        <w:rPr>
          <w:rFonts w:ascii="Arial" w:hAnsi="Arial" w:cs="Arial"/>
        </w:rPr>
      </w:pPr>
    </w:p>
    <w:p w14:paraId="5740C827" w14:textId="77777777" w:rsidR="007D1D98" w:rsidRPr="00EB7A58" w:rsidRDefault="00721BC8" w:rsidP="007D1D98">
      <w:pPr>
        <w:pStyle w:val="Heading2"/>
        <w:keepNext w:val="0"/>
        <w:widowControl w:val="0"/>
        <w:tabs>
          <w:tab w:val="left" w:pos="0"/>
        </w:tabs>
        <w:rPr>
          <w:rFonts w:ascii="Arial" w:hAnsi="Arial" w:cs="Arial"/>
          <w:sz w:val="20"/>
        </w:rPr>
      </w:pPr>
      <w:r w:rsidRPr="00EB7A58">
        <w:rPr>
          <w:rFonts w:ascii="Arial" w:hAnsi="Arial" w:cs="Arial"/>
          <w:sz w:val="20"/>
        </w:rPr>
        <w:t>Re:</w:t>
      </w:r>
      <w:r w:rsidR="008918DF" w:rsidRPr="00EB7A58">
        <w:rPr>
          <w:rFonts w:ascii="Arial" w:hAnsi="Arial" w:cs="Arial"/>
          <w:sz w:val="20"/>
        </w:rPr>
        <w:tab/>
      </w:r>
      <w:r w:rsidRPr="00EB7A58">
        <w:rPr>
          <w:rFonts w:ascii="Arial" w:hAnsi="Arial" w:cs="Arial"/>
          <w:sz w:val="20"/>
        </w:rPr>
        <w:t xml:space="preserve">Bid Solicitation # </w:t>
      </w:r>
      <w:r w:rsidR="007143B1" w:rsidRPr="00EB7A58">
        <w:rPr>
          <w:rFonts w:ascii="Arial" w:hAnsi="Arial" w:cs="Arial"/>
          <w:sz w:val="20"/>
        </w:rPr>
        <w:t>18DPP00266</w:t>
      </w:r>
    </w:p>
    <w:p w14:paraId="6B4B6817" w14:textId="77777777" w:rsidR="008918DF" w:rsidRPr="00EB7A58" w:rsidRDefault="007143B1" w:rsidP="008918DF">
      <w:pPr>
        <w:ind w:firstLine="720"/>
        <w:rPr>
          <w:rFonts w:ascii="Arial" w:hAnsi="Arial" w:cs="Arial"/>
          <w:b/>
        </w:rPr>
      </w:pPr>
      <w:r w:rsidRPr="00EB7A58">
        <w:rPr>
          <w:rFonts w:ascii="Arial" w:hAnsi="Arial" w:cs="Arial"/>
          <w:b/>
        </w:rPr>
        <w:t>Accounting and Billing Services: MVC Surcharge Billing, Collection and Related Services</w:t>
      </w:r>
    </w:p>
    <w:p w14:paraId="46E53816" w14:textId="77777777" w:rsidR="007D1D98" w:rsidRPr="00EB7A58" w:rsidRDefault="007D1D98" w:rsidP="008918DF">
      <w:pPr>
        <w:ind w:firstLine="720"/>
        <w:rPr>
          <w:rFonts w:ascii="Arial" w:hAnsi="Arial" w:cs="Arial"/>
          <w:b/>
        </w:rPr>
      </w:pPr>
    </w:p>
    <w:p w14:paraId="62A57609" w14:textId="77777777" w:rsidR="003069D9" w:rsidRPr="00EB7A58" w:rsidRDefault="003069D9" w:rsidP="008918DF">
      <w:pPr>
        <w:ind w:firstLine="720"/>
        <w:rPr>
          <w:rFonts w:ascii="Arial" w:hAnsi="Arial" w:cs="Arial"/>
          <w:b/>
        </w:rPr>
      </w:pPr>
    </w:p>
    <w:p w14:paraId="00AE3381" w14:textId="77777777" w:rsidR="007D1D98" w:rsidRPr="00EB7A58" w:rsidRDefault="008918DF" w:rsidP="007D1D98">
      <w:pPr>
        <w:tabs>
          <w:tab w:val="left" w:pos="0"/>
        </w:tabs>
        <w:outlineLvl w:val="0"/>
        <w:rPr>
          <w:rFonts w:ascii="Arial" w:hAnsi="Arial" w:cs="Arial"/>
          <w:b/>
        </w:rPr>
      </w:pPr>
      <w:r w:rsidRPr="00EB7A58">
        <w:rPr>
          <w:rFonts w:ascii="Arial" w:hAnsi="Arial" w:cs="Arial"/>
          <w:b/>
        </w:rPr>
        <w:tab/>
      </w:r>
      <w:r w:rsidR="002420F8" w:rsidRPr="00EB7A58">
        <w:rPr>
          <w:rFonts w:ascii="Arial" w:hAnsi="Arial" w:cs="Arial"/>
          <w:b/>
        </w:rPr>
        <w:t xml:space="preserve">Quote </w:t>
      </w:r>
      <w:r w:rsidR="007D1D98" w:rsidRPr="00EB7A58">
        <w:rPr>
          <w:rFonts w:ascii="Arial" w:hAnsi="Arial" w:cs="Arial"/>
          <w:b/>
        </w:rPr>
        <w:t xml:space="preserve">Submission Due Date: </w:t>
      </w:r>
      <w:r w:rsidR="007143B1" w:rsidRPr="00EB7A58">
        <w:rPr>
          <w:rFonts w:ascii="Arial" w:hAnsi="Arial" w:cs="Arial"/>
          <w:b/>
          <w:u w:val="single"/>
        </w:rPr>
        <w:t>6/29</w:t>
      </w:r>
      <w:r w:rsidR="00C6244C" w:rsidRPr="00EB7A58">
        <w:rPr>
          <w:rFonts w:ascii="Arial" w:hAnsi="Arial" w:cs="Arial"/>
          <w:b/>
          <w:u w:val="single"/>
        </w:rPr>
        <w:t>/18</w:t>
      </w:r>
      <w:r w:rsidR="0053372D" w:rsidRPr="00EB7A58">
        <w:rPr>
          <w:rFonts w:ascii="Arial" w:hAnsi="Arial" w:cs="Arial"/>
          <w:b/>
        </w:rPr>
        <w:t xml:space="preserve"> (2:00 p.m. E</w:t>
      </w:r>
      <w:r w:rsidR="003069D9" w:rsidRPr="00EB7A58">
        <w:rPr>
          <w:rFonts w:ascii="Arial" w:hAnsi="Arial" w:cs="Arial"/>
          <w:b/>
        </w:rPr>
        <w:t xml:space="preserve">astern </w:t>
      </w:r>
      <w:r w:rsidR="007D1D98" w:rsidRPr="00EB7A58">
        <w:rPr>
          <w:rFonts w:ascii="Arial" w:hAnsi="Arial" w:cs="Arial"/>
          <w:b/>
        </w:rPr>
        <w:t>T</w:t>
      </w:r>
      <w:r w:rsidR="003069D9" w:rsidRPr="00EB7A58">
        <w:rPr>
          <w:rFonts w:ascii="Arial" w:hAnsi="Arial" w:cs="Arial"/>
          <w:b/>
        </w:rPr>
        <w:t>ime</w:t>
      </w:r>
      <w:r w:rsidR="007D1D98" w:rsidRPr="00EB7A58">
        <w:rPr>
          <w:rFonts w:ascii="Arial" w:hAnsi="Arial" w:cs="Arial"/>
          <w:b/>
        </w:rPr>
        <w:t>)</w:t>
      </w:r>
    </w:p>
    <w:p w14:paraId="35FA957C" w14:textId="77777777" w:rsidR="00364A22" w:rsidRPr="00EB7A58" w:rsidRDefault="00364A22" w:rsidP="002420F8"/>
    <w:p w14:paraId="694583AC" w14:textId="77777777" w:rsidR="003069D9" w:rsidRPr="00EB7A58" w:rsidRDefault="003069D9" w:rsidP="002420F8"/>
    <w:p w14:paraId="2AD949AF" w14:textId="77777777" w:rsidR="007D1D98" w:rsidRPr="00EB7A58" w:rsidRDefault="007D1D98" w:rsidP="007D1D98">
      <w:pPr>
        <w:pStyle w:val="Heading1"/>
        <w:keepNext w:val="0"/>
        <w:tabs>
          <w:tab w:val="left" w:pos="0"/>
        </w:tabs>
        <w:rPr>
          <w:rFonts w:ascii="Arial" w:hAnsi="Arial" w:cs="Arial"/>
          <w:i w:val="0"/>
          <w:sz w:val="20"/>
        </w:rPr>
      </w:pPr>
      <w:r w:rsidRPr="00EB7A58">
        <w:rPr>
          <w:rFonts w:ascii="Arial" w:hAnsi="Arial" w:cs="Arial"/>
          <w:i w:val="0"/>
          <w:sz w:val="20"/>
        </w:rPr>
        <w:t>Bid Amendment #</w:t>
      </w:r>
      <w:r w:rsidR="007143B1" w:rsidRPr="00EB7A58">
        <w:rPr>
          <w:rFonts w:ascii="Arial" w:hAnsi="Arial" w:cs="Arial"/>
          <w:i w:val="0"/>
          <w:sz w:val="20"/>
        </w:rPr>
        <w:t>1</w:t>
      </w:r>
    </w:p>
    <w:p w14:paraId="6CEC7D23" w14:textId="77777777" w:rsidR="00364A22" w:rsidRPr="00EB7A58" w:rsidRDefault="00364A22" w:rsidP="00364A22">
      <w:pPr>
        <w:tabs>
          <w:tab w:val="left" w:pos="0"/>
        </w:tabs>
        <w:rPr>
          <w:rFonts w:ascii="Arial" w:hAnsi="Arial" w:cs="Arial"/>
        </w:rPr>
      </w:pPr>
    </w:p>
    <w:p w14:paraId="47899B41" w14:textId="77777777" w:rsidR="00364A22" w:rsidRPr="00EB7A58" w:rsidRDefault="00364A22" w:rsidP="00364A22">
      <w:pPr>
        <w:tabs>
          <w:tab w:val="left" w:pos="0"/>
        </w:tabs>
        <w:rPr>
          <w:rFonts w:ascii="Arial" w:hAnsi="Arial" w:cs="Arial"/>
        </w:rPr>
      </w:pPr>
    </w:p>
    <w:p w14:paraId="0515EA0E" w14:textId="77777777" w:rsidR="00A233DA" w:rsidRPr="00EB7A58" w:rsidRDefault="007D1D98" w:rsidP="008918DF">
      <w:pPr>
        <w:tabs>
          <w:tab w:val="left" w:pos="0"/>
        </w:tabs>
        <w:jc w:val="both"/>
        <w:rPr>
          <w:rFonts w:ascii="Arial" w:hAnsi="Arial" w:cs="Arial"/>
        </w:rPr>
      </w:pPr>
      <w:r w:rsidRPr="00EB7A58">
        <w:rPr>
          <w:rFonts w:ascii="Arial" w:hAnsi="Arial" w:cs="Arial"/>
        </w:rPr>
        <w:t>The following constitutes Bid Amendment #</w:t>
      </w:r>
      <w:r w:rsidR="007143B1" w:rsidRPr="00EB7A58">
        <w:rPr>
          <w:rFonts w:ascii="Arial" w:hAnsi="Arial" w:cs="Arial"/>
        </w:rPr>
        <w:t>1</w:t>
      </w:r>
      <w:r w:rsidRPr="00EB7A58">
        <w:rPr>
          <w:rFonts w:ascii="Arial" w:hAnsi="Arial" w:cs="Arial"/>
        </w:rPr>
        <w:t xml:space="preserve"> to the above referenced </w:t>
      </w:r>
      <w:r w:rsidR="00502120" w:rsidRPr="00EB7A58">
        <w:rPr>
          <w:rFonts w:ascii="Arial" w:hAnsi="Arial" w:cs="Arial"/>
        </w:rPr>
        <w:t>Bid S</w:t>
      </w:r>
      <w:r w:rsidR="002420F8" w:rsidRPr="00EB7A58">
        <w:rPr>
          <w:rFonts w:ascii="Arial" w:hAnsi="Arial" w:cs="Arial"/>
        </w:rPr>
        <w:t>olicitation</w:t>
      </w:r>
      <w:r w:rsidR="00260851" w:rsidRPr="00EB7A58">
        <w:rPr>
          <w:rFonts w:ascii="Arial" w:hAnsi="Arial" w:cs="Arial"/>
        </w:rPr>
        <w:t>:</w:t>
      </w:r>
    </w:p>
    <w:p w14:paraId="34C0BB9B" w14:textId="77777777" w:rsidR="00A233DA" w:rsidRPr="00EB7A58" w:rsidRDefault="007D1D98" w:rsidP="008918DF">
      <w:pPr>
        <w:tabs>
          <w:tab w:val="left" w:pos="0"/>
        </w:tabs>
        <w:jc w:val="both"/>
        <w:rPr>
          <w:rFonts w:ascii="Arial" w:hAnsi="Arial" w:cs="Arial"/>
        </w:rPr>
      </w:pPr>
      <w:r w:rsidRPr="00EB7A58">
        <w:rPr>
          <w:rFonts w:ascii="Arial" w:hAnsi="Arial" w:cs="Arial"/>
        </w:rPr>
        <w:t xml:space="preserve">  </w:t>
      </w:r>
    </w:p>
    <w:p w14:paraId="60E9FCB4" w14:textId="42E3EF14" w:rsidR="007F195B" w:rsidRPr="00EB7A58" w:rsidRDefault="004D6CAB" w:rsidP="008918DF">
      <w:pPr>
        <w:pStyle w:val="ListParagraph"/>
        <w:numPr>
          <w:ilvl w:val="0"/>
          <w:numId w:val="1"/>
        </w:numPr>
        <w:tabs>
          <w:tab w:val="left" w:pos="0"/>
        </w:tabs>
        <w:jc w:val="both"/>
        <w:rPr>
          <w:rFonts w:ascii="Arial" w:hAnsi="Arial" w:cs="Arial"/>
        </w:rPr>
      </w:pPr>
      <w:r>
        <w:rPr>
          <w:rFonts w:ascii="Arial" w:hAnsi="Arial" w:cs="Arial"/>
        </w:rPr>
        <w:t>A</w:t>
      </w:r>
      <w:r w:rsidR="00260851" w:rsidRPr="00EB7A58">
        <w:rPr>
          <w:rFonts w:ascii="Arial" w:hAnsi="Arial" w:cs="Arial"/>
        </w:rPr>
        <w:t>nswers to questions</w:t>
      </w:r>
      <w:r w:rsidR="00133E2C" w:rsidRPr="00EB7A58">
        <w:rPr>
          <w:rFonts w:ascii="Arial" w:hAnsi="Arial" w:cs="Arial"/>
        </w:rPr>
        <w:t>; and</w:t>
      </w:r>
    </w:p>
    <w:p w14:paraId="0B90659A" w14:textId="77777777" w:rsidR="007F195B" w:rsidRPr="00EB7A58" w:rsidRDefault="007F195B" w:rsidP="008918DF">
      <w:pPr>
        <w:pStyle w:val="ListParagraph"/>
        <w:numPr>
          <w:ilvl w:val="0"/>
          <w:numId w:val="1"/>
        </w:numPr>
        <w:tabs>
          <w:tab w:val="left" w:pos="0"/>
        </w:tabs>
        <w:jc w:val="both"/>
        <w:rPr>
          <w:rFonts w:ascii="Arial" w:hAnsi="Arial" w:cs="Arial"/>
        </w:rPr>
      </w:pPr>
      <w:r w:rsidRPr="00EB7A58">
        <w:rPr>
          <w:rFonts w:ascii="Arial" w:hAnsi="Arial" w:cs="Arial"/>
        </w:rPr>
        <w:t xml:space="preserve">Please note that </w:t>
      </w:r>
      <w:r w:rsidR="00F1158F" w:rsidRPr="00EB7A58">
        <w:rPr>
          <w:rFonts w:ascii="Arial" w:hAnsi="Arial" w:cs="Arial"/>
        </w:rPr>
        <w:t xml:space="preserve">for </w:t>
      </w:r>
      <w:r w:rsidRPr="00EB7A58">
        <w:rPr>
          <w:rFonts w:ascii="Arial" w:hAnsi="Arial" w:cs="Arial"/>
        </w:rPr>
        <w:t>all additions, deletions, clarifications and modifications to the Bid Solicitation # 18DPP00266, please refer t</w:t>
      </w:r>
      <w:r w:rsidR="00A0333C" w:rsidRPr="00EB7A58">
        <w:rPr>
          <w:rFonts w:ascii="Arial" w:hAnsi="Arial" w:cs="Arial"/>
        </w:rPr>
        <w:t>o</w:t>
      </w:r>
      <w:r w:rsidRPr="00EB7A58">
        <w:rPr>
          <w:rFonts w:ascii="Arial" w:hAnsi="Arial" w:cs="Arial"/>
        </w:rPr>
        <w:t xml:space="preserve"> the Revised Bid </w:t>
      </w:r>
      <w:r w:rsidR="00A0333C" w:rsidRPr="00EB7A58">
        <w:rPr>
          <w:rFonts w:ascii="Arial" w:hAnsi="Arial" w:cs="Arial"/>
        </w:rPr>
        <w:t>Solicitation</w:t>
      </w:r>
      <w:r w:rsidRPr="00EB7A58">
        <w:rPr>
          <w:rFonts w:ascii="Arial" w:hAnsi="Arial" w:cs="Arial"/>
        </w:rPr>
        <w:t xml:space="preserve"> titled </w:t>
      </w:r>
      <w:r w:rsidR="00133E2C" w:rsidRPr="00EB7A58">
        <w:rPr>
          <w:rFonts w:ascii="Arial" w:hAnsi="Arial" w:cs="Arial"/>
        </w:rPr>
        <w:t>“</w:t>
      </w:r>
      <w:r w:rsidRPr="00EB7A58">
        <w:rPr>
          <w:rFonts w:ascii="Arial" w:hAnsi="Arial" w:cs="Arial"/>
        </w:rPr>
        <w:t xml:space="preserve">Revised Bid </w:t>
      </w:r>
      <w:r w:rsidR="00A0333C" w:rsidRPr="00EB7A58">
        <w:rPr>
          <w:rFonts w:ascii="Arial" w:hAnsi="Arial" w:cs="Arial"/>
        </w:rPr>
        <w:t>Solicitation</w:t>
      </w:r>
      <w:r w:rsidRPr="00EB7A58">
        <w:rPr>
          <w:rFonts w:ascii="Arial" w:hAnsi="Arial" w:cs="Arial"/>
        </w:rPr>
        <w:t xml:space="preserve"> T2403 06</w:t>
      </w:r>
      <w:r w:rsidR="00877986" w:rsidRPr="00EB7A58">
        <w:rPr>
          <w:rFonts w:ascii="Arial" w:hAnsi="Arial" w:cs="Arial"/>
        </w:rPr>
        <w:t>1</w:t>
      </w:r>
      <w:r w:rsidRPr="00EB7A58">
        <w:rPr>
          <w:rFonts w:ascii="Arial" w:hAnsi="Arial" w:cs="Arial"/>
        </w:rPr>
        <w:t>518</w:t>
      </w:r>
      <w:r w:rsidR="00133E2C" w:rsidRPr="00EB7A58">
        <w:rPr>
          <w:rFonts w:ascii="Arial" w:hAnsi="Arial" w:cs="Arial"/>
        </w:rPr>
        <w:t>”.</w:t>
      </w:r>
      <w:r w:rsidRPr="00EB7A58">
        <w:rPr>
          <w:rFonts w:ascii="Arial" w:hAnsi="Arial" w:cs="Arial"/>
        </w:rPr>
        <w:t xml:space="preserve"> </w:t>
      </w:r>
    </w:p>
    <w:p w14:paraId="3D96811D" w14:textId="77777777" w:rsidR="007D1D98" w:rsidRPr="00877986" w:rsidRDefault="007D1D98" w:rsidP="007F195B">
      <w:pPr>
        <w:pStyle w:val="ListParagraph"/>
        <w:tabs>
          <w:tab w:val="left" w:pos="0"/>
        </w:tabs>
        <w:jc w:val="both"/>
        <w:rPr>
          <w:rFonts w:ascii="Arial" w:hAnsi="Arial" w:cs="Arial"/>
        </w:rPr>
      </w:pPr>
    </w:p>
    <w:p w14:paraId="51E409E7" w14:textId="77777777" w:rsidR="007D1D98" w:rsidRPr="008918DF" w:rsidRDefault="007D1D98" w:rsidP="008918DF">
      <w:pPr>
        <w:tabs>
          <w:tab w:val="left" w:pos="0"/>
        </w:tabs>
        <w:jc w:val="both"/>
        <w:rPr>
          <w:rFonts w:ascii="Arial" w:hAnsi="Arial" w:cs="Arial"/>
        </w:rPr>
      </w:pPr>
      <w:r w:rsidRPr="00877986">
        <w:rPr>
          <w:rFonts w:ascii="Arial" w:hAnsi="Arial" w:cs="Arial"/>
        </w:rPr>
        <w:t xml:space="preserve">It is the sole responsibility of the </w:t>
      </w:r>
      <w:r w:rsidR="009C76AA" w:rsidRPr="00877986">
        <w:rPr>
          <w:rFonts w:ascii="Arial" w:hAnsi="Arial" w:cs="Arial"/>
        </w:rPr>
        <w:t>V</w:t>
      </w:r>
      <w:r w:rsidRPr="00877986">
        <w:rPr>
          <w:rFonts w:ascii="Arial" w:hAnsi="Arial" w:cs="Arial"/>
        </w:rPr>
        <w:t>endor {</w:t>
      </w:r>
      <w:r w:rsidR="009C76AA" w:rsidRPr="00877986">
        <w:rPr>
          <w:rFonts w:ascii="Arial" w:hAnsi="Arial" w:cs="Arial"/>
        </w:rPr>
        <w:t>B</w:t>
      </w:r>
      <w:r w:rsidRPr="00877986">
        <w:rPr>
          <w:rFonts w:ascii="Arial" w:hAnsi="Arial" w:cs="Arial"/>
        </w:rPr>
        <w:t>idder} to be knowledgeable of all of the additions, deletions, clarificat</w:t>
      </w:r>
      <w:r w:rsidR="00502120" w:rsidRPr="00877986">
        <w:rPr>
          <w:rFonts w:ascii="Arial" w:hAnsi="Arial" w:cs="Arial"/>
        </w:rPr>
        <w:t>ions, and modifications to the Bid S</w:t>
      </w:r>
      <w:r w:rsidRPr="00877986">
        <w:rPr>
          <w:rFonts w:ascii="Arial" w:hAnsi="Arial" w:cs="Arial"/>
        </w:rPr>
        <w:t>olicitation and/or the New Jersey Standard Terms a</w:t>
      </w:r>
      <w:r w:rsidR="00502120" w:rsidRPr="00877986">
        <w:rPr>
          <w:rFonts w:ascii="Arial" w:hAnsi="Arial" w:cs="Arial"/>
        </w:rPr>
        <w:t>nd Conditions relative to this Bid S</w:t>
      </w:r>
      <w:r w:rsidR="002420F8" w:rsidRPr="00877986">
        <w:rPr>
          <w:rFonts w:ascii="Arial" w:hAnsi="Arial" w:cs="Arial"/>
        </w:rPr>
        <w:t xml:space="preserve">olicitation </w:t>
      </w:r>
      <w:r w:rsidRPr="00877986">
        <w:rPr>
          <w:rFonts w:ascii="Arial" w:hAnsi="Arial" w:cs="Arial"/>
        </w:rPr>
        <w:t xml:space="preserve">as set forth in all </w:t>
      </w:r>
      <w:r w:rsidR="00490B0F" w:rsidRPr="00877986">
        <w:rPr>
          <w:rFonts w:ascii="Arial" w:hAnsi="Arial" w:cs="Arial"/>
        </w:rPr>
        <w:t>B</w:t>
      </w:r>
      <w:r w:rsidRPr="00877986">
        <w:rPr>
          <w:rFonts w:ascii="Arial" w:hAnsi="Arial" w:cs="Arial"/>
        </w:rPr>
        <w:t xml:space="preserve">id </w:t>
      </w:r>
      <w:r w:rsidR="00490B0F" w:rsidRPr="00877986">
        <w:rPr>
          <w:rFonts w:ascii="Arial" w:hAnsi="Arial" w:cs="Arial"/>
        </w:rPr>
        <w:t>A</w:t>
      </w:r>
      <w:r w:rsidRPr="00877986">
        <w:rPr>
          <w:rFonts w:ascii="Arial" w:hAnsi="Arial" w:cs="Arial"/>
        </w:rPr>
        <w:t>mendments.</w:t>
      </w:r>
      <w:r w:rsidRPr="008918DF">
        <w:rPr>
          <w:rFonts w:ascii="Arial" w:hAnsi="Arial" w:cs="Arial"/>
        </w:rPr>
        <w:t xml:space="preserve"> </w:t>
      </w:r>
    </w:p>
    <w:p w14:paraId="345CD0FD" w14:textId="77777777" w:rsidR="007D1D98" w:rsidRPr="008918DF" w:rsidRDefault="007D1D98" w:rsidP="008918DF">
      <w:pPr>
        <w:tabs>
          <w:tab w:val="left" w:pos="0"/>
        </w:tabs>
        <w:jc w:val="both"/>
        <w:rPr>
          <w:rFonts w:ascii="Arial" w:hAnsi="Arial" w:cs="Arial"/>
        </w:rPr>
      </w:pPr>
    </w:p>
    <w:p w14:paraId="67CA4D3A"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5701A9AC" w14:textId="77777777" w:rsidR="00364A22" w:rsidRPr="008918DF" w:rsidRDefault="00364A22" w:rsidP="008918DF">
      <w:pPr>
        <w:tabs>
          <w:tab w:val="left" w:pos="0"/>
        </w:tabs>
        <w:jc w:val="both"/>
        <w:rPr>
          <w:rFonts w:ascii="Arial" w:hAnsi="Arial" w:cs="Arial"/>
        </w:rPr>
      </w:pPr>
    </w:p>
    <w:p w14:paraId="75D71222"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6DF9CB5" w14:textId="77777777"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7143B1">
        <w:rPr>
          <w:rFonts w:ascii="Arial" w:hAnsi="Arial" w:cs="Arial"/>
          <w:sz w:val="20"/>
        </w:rPr>
        <w:t>18DPP00266</w:t>
      </w:r>
    </w:p>
    <w:p w14:paraId="5B8BBD6B" w14:textId="77777777" w:rsidR="008918DF" w:rsidRPr="008918DF" w:rsidRDefault="007143B1" w:rsidP="008918DF">
      <w:pPr>
        <w:jc w:val="center"/>
        <w:rPr>
          <w:rFonts w:ascii="Arial" w:hAnsi="Arial" w:cs="Arial"/>
          <w:b/>
        </w:rPr>
      </w:pPr>
      <w:r>
        <w:rPr>
          <w:rFonts w:ascii="Arial" w:hAnsi="Arial" w:cs="Arial"/>
          <w:b/>
        </w:rPr>
        <w:t>Accounting and Billing Services: MVC Surcharge Billing, Collection and Related Services</w:t>
      </w:r>
    </w:p>
    <w:p w14:paraId="1AEEA0C4" w14:textId="77777777" w:rsidR="00364A22" w:rsidRDefault="00364A22" w:rsidP="007D1D98">
      <w:pPr>
        <w:tabs>
          <w:tab w:val="left" w:pos="0"/>
        </w:tabs>
        <w:jc w:val="center"/>
        <w:outlineLvl w:val="0"/>
        <w:rPr>
          <w:rFonts w:ascii="Arial" w:hAnsi="Arial" w:cs="Arial"/>
          <w:b/>
        </w:rPr>
      </w:pPr>
    </w:p>
    <w:p w14:paraId="4F9A5273"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E59D80C" w14:textId="77777777" w:rsidR="00364A22" w:rsidRPr="00877986" w:rsidRDefault="00364A22" w:rsidP="00364A22">
      <w:pPr>
        <w:tabs>
          <w:tab w:val="left" w:pos="0"/>
        </w:tabs>
        <w:rPr>
          <w:rFonts w:ascii="Arial" w:hAnsi="Arial" w:cs="Arial"/>
        </w:rPr>
      </w:pPr>
    </w:p>
    <w:p w14:paraId="07C22F23" w14:textId="77777777" w:rsidR="007E56C8" w:rsidRPr="00877986" w:rsidRDefault="003069D9" w:rsidP="00ED3B68">
      <w:pPr>
        <w:tabs>
          <w:tab w:val="left" w:pos="0"/>
        </w:tabs>
        <w:jc w:val="both"/>
        <w:rPr>
          <w:rFonts w:ascii="Arial" w:hAnsi="Arial" w:cs="Arial"/>
        </w:rPr>
      </w:pPr>
      <w:r w:rsidRPr="00877986">
        <w:rPr>
          <w:rFonts w:ascii="Arial" w:hAnsi="Arial" w:cs="Arial"/>
        </w:rPr>
        <w:t>Where applicable, e</w:t>
      </w:r>
      <w:r w:rsidR="007E56C8" w:rsidRPr="00877986">
        <w:rPr>
          <w:rFonts w:ascii="Arial" w:hAnsi="Arial" w:cs="Arial"/>
        </w:rPr>
        <w:t>ach question reference</w:t>
      </w:r>
      <w:r w:rsidRPr="00877986">
        <w:rPr>
          <w:rFonts w:ascii="Arial" w:hAnsi="Arial" w:cs="Arial"/>
        </w:rPr>
        <w:t>s</w:t>
      </w:r>
      <w:r w:rsidR="007E56C8" w:rsidRPr="00877986">
        <w:rPr>
          <w:rFonts w:ascii="Arial" w:hAnsi="Arial" w:cs="Arial"/>
        </w:rPr>
        <w:t xml:space="preserve"> the appropriate Bid Solicitation section</w:t>
      </w:r>
      <w:r w:rsidRPr="00877986">
        <w:rPr>
          <w:rFonts w:ascii="Arial" w:hAnsi="Arial" w:cs="Arial"/>
        </w:rPr>
        <w:t>.</w:t>
      </w:r>
      <w:r w:rsidR="007E56C8" w:rsidRPr="00877986">
        <w:rPr>
          <w:rFonts w:ascii="Arial" w:hAnsi="Arial" w:cs="Arial"/>
        </w:rPr>
        <w:t xml:space="preserve"> </w:t>
      </w:r>
    </w:p>
    <w:p w14:paraId="3F96FF0C" w14:textId="77777777" w:rsidR="007E56C8" w:rsidRPr="00877986" w:rsidRDefault="007E56C8" w:rsidP="00ED3B68">
      <w:pPr>
        <w:tabs>
          <w:tab w:val="left" w:pos="0"/>
        </w:tabs>
        <w:jc w:val="both"/>
        <w:rPr>
          <w:rFonts w:ascii="Arial" w:hAnsi="Arial" w:cs="Arial"/>
        </w:rPr>
      </w:pPr>
    </w:p>
    <w:p w14:paraId="1EC34514" w14:textId="77777777" w:rsidR="007E56C8" w:rsidRPr="00877986" w:rsidRDefault="007F195B" w:rsidP="00ED3B68">
      <w:pPr>
        <w:tabs>
          <w:tab w:val="left" w:pos="0"/>
        </w:tabs>
        <w:jc w:val="both"/>
        <w:rPr>
          <w:rFonts w:ascii="Arial" w:hAnsi="Arial" w:cs="Arial"/>
        </w:rPr>
      </w:pPr>
      <w:r w:rsidRPr="00877986">
        <w:rPr>
          <w:rFonts w:ascii="Arial" w:hAnsi="Arial" w:cs="Arial"/>
        </w:rPr>
        <w:t>Q</w:t>
      </w:r>
      <w:r w:rsidR="007E56C8" w:rsidRPr="00877986">
        <w:rPr>
          <w:rFonts w:ascii="Arial" w:hAnsi="Arial" w:cs="Arial"/>
        </w:rPr>
        <w:t xml:space="preserve">uestion has been paraphrased in the interest of readability and clarity. </w:t>
      </w:r>
    </w:p>
    <w:p w14:paraId="443DE250" w14:textId="77777777" w:rsidR="00721BC8" w:rsidRPr="00877986"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7"/>
        <w:gridCol w:w="2070"/>
        <w:gridCol w:w="7470"/>
      </w:tblGrid>
      <w:tr w:rsidR="008918DF" w:rsidRPr="00877986" w14:paraId="126855CF" w14:textId="77777777" w:rsidTr="008013F1">
        <w:trPr>
          <w:trHeight w:val="521"/>
          <w:tblHeader/>
        </w:trPr>
        <w:tc>
          <w:tcPr>
            <w:tcW w:w="69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51FECEF" w14:textId="77777777" w:rsidR="008918DF" w:rsidRPr="00877986" w:rsidRDefault="008918DF" w:rsidP="005663AD">
            <w:pPr>
              <w:tabs>
                <w:tab w:val="left" w:pos="0"/>
              </w:tabs>
              <w:overflowPunct w:val="0"/>
              <w:autoSpaceDE w:val="0"/>
              <w:autoSpaceDN w:val="0"/>
              <w:adjustRightInd w:val="0"/>
              <w:jc w:val="center"/>
              <w:rPr>
                <w:rFonts w:ascii="Arial" w:hAnsi="Arial" w:cs="Arial"/>
                <w:b/>
                <w:bCs/>
              </w:rPr>
            </w:pPr>
            <w:r w:rsidRPr="00877986">
              <w:rPr>
                <w:rFonts w:ascii="Arial" w:hAnsi="Arial" w:cs="Arial"/>
                <w:b/>
                <w:bCs/>
              </w:rPr>
              <w:t>#</w:t>
            </w:r>
          </w:p>
        </w:tc>
        <w:tc>
          <w:tcPr>
            <w:tcW w:w="2070" w:type="dxa"/>
            <w:tcBorders>
              <w:top w:val="single" w:sz="4" w:space="0" w:color="auto"/>
              <w:left w:val="single" w:sz="4" w:space="0" w:color="auto"/>
              <w:bottom w:val="single" w:sz="4" w:space="0" w:color="auto"/>
              <w:right w:val="single" w:sz="4" w:space="0" w:color="auto"/>
            </w:tcBorders>
            <w:shd w:val="clear" w:color="auto" w:fill="CCFFCC"/>
            <w:hideMark/>
          </w:tcPr>
          <w:p w14:paraId="04D14673" w14:textId="77777777" w:rsidR="002420F8" w:rsidRPr="00877986" w:rsidRDefault="002420F8" w:rsidP="002420F8">
            <w:pPr>
              <w:tabs>
                <w:tab w:val="left" w:pos="0"/>
              </w:tabs>
              <w:overflowPunct w:val="0"/>
              <w:autoSpaceDE w:val="0"/>
              <w:autoSpaceDN w:val="0"/>
              <w:adjustRightInd w:val="0"/>
              <w:jc w:val="center"/>
              <w:rPr>
                <w:rFonts w:ascii="Arial" w:hAnsi="Arial" w:cs="Arial"/>
                <w:b/>
                <w:bCs/>
              </w:rPr>
            </w:pPr>
            <w:r w:rsidRPr="00877986">
              <w:rPr>
                <w:rFonts w:ascii="Arial" w:hAnsi="Arial" w:cs="Arial"/>
                <w:b/>
                <w:bCs/>
              </w:rPr>
              <w:t>Bid Solicitation</w:t>
            </w:r>
          </w:p>
          <w:p w14:paraId="6B88510A" w14:textId="77777777" w:rsidR="008918DF" w:rsidRPr="00877986" w:rsidRDefault="008918DF" w:rsidP="002420F8">
            <w:pPr>
              <w:tabs>
                <w:tab w:val="left" w:pos="0"/>
              </w:tabs>
              <w:overflowPunct w:val="0"/>
              <w:autoSpaceDE w:val="0"/>
              <w:autoSpaceDN w:val="0"/>
              <w:adjustRightInd w:val="0"/>
              <w:jc w:val="center"/>
              <w:rPr>
                <w:rFonts w:ascii="Arial" w:hAnsi="Arial" w:cs="Arial"/>
                <w:b/>
                <w:bCs/>
              </w:rPr>
            </w:pPr>
            <w:r w:rsidRPr="00877986">
              <w:rPr>
                <w:rFonts w:ascii="Arial" w:hAnsi="Arial" w:cs="Arial"/>
                <w:b/>
                <w:bCs/>
              </w:rPr>
              <w:t xml:space="preserve">Section </w:t>
            </w:r>
            <w:r w:rsidR="002420F8" w:rsidRPr="00877986">
              <w:rPr>
                <w:rFonts w:ascii="Arial" w:hAnsi="Arial" w:cs="Arial"/>
                <w:b/>
                <w:bCs/>
              </w:rPr>
              <w:t>Reference</w:t>
            </w:r>
          </w:p>
        </w:tc>
        <w:tc>
          <w:tcPr>
            <w:tcW w:w="747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799CD5D" w14:textId="77777777" w:rsidR="008918DF" w:rsidRPr="00877986" w:rsidRDefault="008918DF" w:rsidP="005663AD">
            <w:pPr>
              <w:tabs>
                <w:tab w:val="left" w:pos="0"/>
              </w:tabs>
              <w:overflowPunct w:val="0"/>
              <w:autoSpaceDE w:val="0"/>
              <w:autoSpaceDN w:val="0"/>
              <w:adjustRightInd w:val="0"/>
              <w:jc w:val="center"/>
              <w:rPr>
                <w:rFonts w:ascii="Arial" w:hAnsi="Arial" w:cs="Arial"/>
                <w:b/>
                <w:bCs/>
              </w:rPr>
            </w:pPr>
            <w:r w:rsidRPr="00877986">
              <w:rPr>
                <w:rFonts w:ascii="Arial" w:hAnsi="Arial" w:cs="Arial"/>
                <w:b/>
                <w:bCs/>
              </w:rPr>
              <w:t>Question (Bolded) and Answer</w:t>
            </w:r>
          </w:p>
        </w:tc>
      </w:tr>
      <w:tr w:rsidR="00CB56E0" w:rsidRPr="00877986" w14:paraId="241475FB" w14:textId="77777777" w:rsidTr="008013F1">
        <w:tc>
          <w:tcPr>
            <w:tcW w:w="697" w:type="dxa"/>
            <w:tcBorders>
              <w:top w:val="single" w:sz="4" w:space="0" w:color="auto"/>
              <w:left w:val="single" w:sz="4" w:space="0" w:color="auto"/>
              <w:bottom w:val="single" w:sz="4" w:space="0" w:color="auto"/>
              <w:right w:val="single" w:sz="4" w:space="0" w:color="auto"/>
            </w:tcBorders>
          </w:tcPr>
          <w:p w14:paraId="205AB35D" w14:textId="3FFEE06C" w:rsidR="00CB56E0" w:rsidRPr="00877986" w:rsidRDefault="00CB56E0" w:rsidP="005663AD">
            <w:pPr>
              <w:tabs>
                <w:tab w:val="left" w:pos="0"/>
              </w:tabs>
              <w:autoSpaceDN w:val="0"/>
              <w:jc w:val="center"/>
              <w:rPr>
                <w:rFonts w:ascii="Arial" w:hAnsi="Arial" w:cs="Arial"/>
              </w:rPr>
            </w:pPr>
            <w:r>
              <w:rPr>
                <w:rFonts w:ascii="Arial" w:hAnsi="Arial" w:cs="Arial"/>
              </w:rPr>
              <w:t>1</w:t>
            </w:r>
          </w:p>
        </w:tc>
        <w:tc>
          <w:tcPr>
            <w:tcW w:w="2070" w:type="dxa"/>
            <w:tcBorders>
              <w:top w:val="single" w:sz="4" w:space="0" w:color="auto"/>
              <w:left w:val="single" w:sz="4" w:space="0" w:color="auto"/>
              <w:bottom w:val="single" w:sz="4" w:space="0" w:color="auto"/>
              <w:right w:val="single" w:sz="4" w:space="0" w:color="auto"/>
            </w:tcBorders>
          </w:tcPr>
          <w:p w14:paraId="529FA7DD" w14:textId="2FF45897" w:rsidR="00CB56E0" w:rsidRDefault="00CB56E0" w:rsidP="005663AD">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470" w:type="dxa"/>
            <w:tcBorders>
              <w:top w:val="single" w:sz="4" w:space="0" w:color="auto"/>
              <w:left w:val="single" w:sz="4" w:space="0" w:color="auto"/>
              <w:bottom w:val="single" w:sz="4" w:space="0" w:color="auto"/>
              <w:right w:val="single" w:sz="4" w:space="0" w:color="auto"/>
            </w:tcBorders>
          </w:tcPr>
          <w:p w14:paraId="6DF813D8" w14:textId="77777777" w:rsidR="00CB56E0" w:rsidRPr="00CB56E0" w:rsidRDefault="00CB56E0" w:rsidP="00CB56E0">
            <w:pPr>
              <w:jc w:val="both"/>
              <w:rPr>
                <w:rFonts w:ascii="Arial" w:hAnsi="Arial" w:cs="Arial"/>
                <w:b/>
              </w:rPr>
            </w:pPr>
            <w:r w:rsidRPr="00CB56E0">
              <w:rPr>
                <w:rFonts w:ascii="Arial" w:hAnsi="Arial" w:cs="Arial"/>
                <w:b/>
              </w:rPr>
              <w:t>Should I check that I have properly completed and attached all of the required documents with my submitted Quote?</w:t>
            </w:r>
          </w:p>
          <w:p w14:paraId="5ECBA707" w14:textId="77777777" w:rsidR="00CB56E0" w:rsidRPr="00CB56E0" w:rsidRDefault="00CB56E0" w:rsidP="00CB56E0">
            <w:pPr>
              <w:jc w:val="both"/>
              <w:rPr>
                <w:rFonts w:ascii="Arial" w:hAnsi="Arial" w:cs="Arial"/>
              </w:rPr>
            </w:pPr>
          </w:p>
          <w:p w14:paraId="51F7A226" w14:textId="7306325C" w:rsidR="00CB56E0" w:rsidRPr="00CB56E0" w:rsidRDefault="00CB56E0" w:rsidP="00CB56E0">
            <w:pPr>
              <w:jc w:val="both"/>
            </w:pPr>
            <w:r w:rsidRPr="00CB56E0">
              <w:rPr>
                <w:rFonts w:ascii="Arial" w:hAnsi="Arial" w:cs="Arial"/>
              </w:rPr>
              <w:t xml:space="preserve">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Division’s Quick Reference Guide entitled “How to Review a Submitted Quote” which is available at: </w:t>
            </w:r>
            <w:hyperlink r:id="rId13" w:history="1">
              <w:r w:rsidRPr="00CB56E0">
                <w:rPr>
                  <w:rStyle w:val="Hyperlink"/>
                  <w:rFonts w:ascii="Arial" w:hAnsi="Arial" w:cs="Arial"/>
                </w:rPr>
                <w:t>http://www.state.nj.us/treasury/purchase/njstart/vendor.shtml</w:t>
              </w:r>
            </w:hyperlink>
            <w:r w:rsidRPr="00CB56E0">
              <w:rPr>
                <w:rFonts w:ascii="Arial" w:hAnsi="Arial" w:cs="Arial"/>
              </w:rPr>
              <w:t>.</w:t>
            </w:r>
          </w:p>
        </w:tc>
      </w:tr>
      <w:tr w:rsidR="008918DF" w:rsidRPr="00877986" w14:paraId="6003B169"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47B0A4B0" w14:textId="096E5FFD" w:rsidR="008918DF" w:rsidRPr="00877986" w:rsidRDefault="00752462" w:rsidP="005663AD">
            <w:pPr>
              <w:tabs>
                <w:tab w:val="left" w:pos="0"/>
              </w:tabs>
              <w:autoSpaceDN w:val="0"/>
              <w:jc w:val="center"/>
              <w:rPr>
                <w:rFonts w:ascii="Arial" w:hAnsi="Arial" w:cs="Arial"/>
              </w:rPr>
            </w:pPr>
            <w:r>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tcPr>
          <w:p w14:paraId="5EAAE082" w14:textId="77777777" w:rsidR="008918DF" w:rsidRPr="00877986" w:rsidRDefault="00133E2C" w:rsidP="005663AD">
            <w:pPr>
              <w:tabs>
                <w:tab w:val="left" w:pos="0"/>
              </w:tabs>
              <w:overflowPunct w:val="0"/>
              <w:autoSpaceDE w:val="0"/>
              <w:autoSpaceDN w:val="0"/>
              <w:adjustRightInd w:val="0"/>
              <w:jc w:val="center"/>
              <w:rPr>
                <w:rFonts w:ascii="Arial" w:hAnsi="Arial" w:cs="Arial"/>
              </w:rPr>
            </w:pPr>
            <w:r>
              <w:rPr>
                <w:rFonts w:ascii="Arial" w:hAnsi="Arial" w:cs="Arial"/>
              </w:rPr>
              <w:t xml:space="preserve">General </w:t>
            </w:r>
          </w:p>
        </w:tc>
        <w:tc>
          <w:tcPr>
            <w:tcW w:w="7470" w:type="dxa"/>
            <w:tcBorders>
              <w:top w:val="single" w:sz="4" w:space="0" w:color="auto"/>
              <w:left w:val="single" w:sz="4" w:space="0" w:color="auto"/>
              <w:bottom w:val="single" w:sz="4" w:space="0" w:color="auto"/>
              <w:right w:val="single" w:sz="4" w:space="0" w:color="auto"/>
            </w:tcBorders>
          </w:tcPr>
          <w:p w14:paraId="5C73BCA2" w14:textId="77777777" w:rsidR="00F543E4" w:rsidRPr="00877986" w:rsidRDefault="00FC59A0" w:rsidP="005663AD">
            <w:pPr>
              <w:tabs>
                <w:tab w:val="left" w:pos="0"/>
              </w:tabs>
              <w:overflowPunct w:val="0"/>
              <w:autoSpaceDE w:val="0"/>
              <w:autoSpaceDN w:val="0"/>
              <w:adjustRightInd w:val="0"/>
              <w:rPr>
                <w:rFonts w:ascii="Arial" w:hAnsi="Arial" w:cs="Arial"/>
                <w:b/>
              </w:rPr>
            </w:pPr>
            <w:r w:rsidRPr="00877986">
              <w:rPr>
                <w:rFonts w:ascii="Arial" w:hAnsi="Arial" w:cs="Arial"/>
                <w:b/>
              </w:rPr>
              <w:t xml:space="preserve">What is the proposed start date for this procurement? </w:t>
            </w:r>
          </w:p>
          <w:p w14:paraId="5F1871C9" w14:textId="77777777" w:rsidR="00F543E4" w:rsidRPr="00877986" w:rsidRDefault="00F543E4" w:rsidP="005663AD">
            <w:pPr>
              <w:tabs>
                <w:tab w:val="left" w:pos="0"/>
              </w:tabs>
              <w:overflowPunct w:val="0"/>
              <w:autoSpaceDE w:val="0"/>
              <w:autoSpaceDN w:val="0"/>
              <w:adjustRightInd w:val="0"/>
              <w:rPr>
                <w:rFonts w:ascii="Arial" w:hAnsi="Arial" w:cs="Arial"/>
                <w:b/>
                <w:highlight w:val="yellow"/>
              </w:rPr>
            </w:pPr>
          </w:p>
          <w:p w14:paraId="47D20B2E" w14:textId="77777777" w:rsidR="008918DF" w:rsidRPr="00877986" w:rsidRDefault="003D2237" w:rsidP="003D2237">
            <w:pPr>
              <w:tabs>
                <w:tab w:val="left" w:pos="0"/>
              </w:tabs>
              <w:overflowPunct w:val="0"/>
              <w:autoSpaceDE w:val="0"/>
              <w:autoSpaceDN w:val="0"/>
              <w:adjustRightInd w:val="0"/>
              <w:rPr>
                <w:rFonts w:ascii="Arial" w:hAnsi="Arial" w:cs="Arial"/>
                <w:b/>
              </w:rPr>
            </w:pPr>
            <w:r w:rsidRPr="00877986">
              <w:rPr>
                <w:rFonts w:ascii="Arial" w:hAnsi="Arial" w:cs="Arial"/>
              </w:rPr>
              <w:t xml:space="preserve">The anticipated start date of October 5, 2018 on the Bid Solicitation page on NJSTART is an estimation.  An award will be made once the evaluation is complete and the intended award complies with the Division’s statutes and regulations.  </w:t>
            </w:r>
          </w:p>
        </w:tc>
      </w:tr>
      <w:tr w:rsidR="008918DF" w:rsidRPr="00877986" w14:paraId="09528200"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08B9F0D9" w14:textId="45F417FD" w:rsidR="008918DF" w:rsidRPr="00877986" w:rsidRDefault="00752462" w:rsidP="005663AD">
            <w:pPr>
              <w:tabs>
                <w:tab w:val="left" w:pos="0"/>
              </w:tabs>
              <w:autoSpaceDN w:val="0"/>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tcPr>
          <w:p w14:paraId="6059774B" w14:textId="77777777" w:rsidR="008918DF" w:rsidRPr="00877986" w:rsidRDefault="00F65AFB" w:rsidP="005663AD">
            <w:pPr>
              <w:tabs>
                <w:tab w:val="left" w:pos="0"/>
              </w:tabs>
              <w:overflowPunct w:val="0"/>
              <w:autoSpaceDE w:val="0"/>
              <w:autoSpaceDN w:val="0"/>
              <w:adjustRightInd w:val="0"/>
              <w:jc w:val="center"/>
              <w:rPr>
                <w:rFonts w:ascii="Arial" w:hAnsi="Arial" w:cs="Arial"/>
              </w:rPr>
            </w:pPr>
            <w:r w:rsidRPr="00877986">
              <w:rPr>
                <w:rFonts w:ascii="Arial" w:hAnsi="Arial" w:cs="Arial"/>
              </w:rPr>
              <w:t>1.2 Background, Page 5</w:t>
            </w:r>
          </w:p>
        </w:tc>
        <w:tc>
          <w:tcPr>
            <w:tcW w:w="7470" w:type="dxa"/>
            <w:tcBorders>
              <w:top w:val="single" w:sz="4" w:space="0" w:color="auto"/>
              <w:left w:val="single" w:sz="4" w:space="0" w:color="auto"/>
              <w:bottom w:val="single" w:sz="4" w:space="0" w:color="auto"/>
              <w:right w:val="single" w:sz="4" w:space="0" w:color="auto"/>
            </w:tcBorders>
          </w:tcPr>
          <w:p w14:paraId="63425681" w14:textId="77777777" w:rsidR="008918DF" w:rsidRPr="00EB7A58" w:rsidRDefault="00F65AFB" w:rsidP="005663AD">
            <w:pPr>
              <w:tabs>
                <w:tab w:val="left" w:pos="0"/>
              </w:tabs>
              <w:overflowPunct w:val="0"/>
              <w:autoSpaceDE w:val="0"/>
              <w:autoSpaceDN w:val="0"/>
              <w:adjustRightInd w:val="0"/>
              <w:rPr>
                <w:rFonts w:ascii="Arial" w:hAnsi="Arial" w:cs="Arial"/>
                <w:b/>
              </w:rPr>
            </w:pPr>
            <w:r w:rsidRPr="00EB7A58">
              <w:rPr>
                <w:rFonts w:ascii="Arial" w:hAnsi="Arial" w:cs="Arial"/>
                <w:b/>
              </w:rPr>
              <w:t>Given that the current contract for Second Referral Debt Collection expires October 14 2018, and the start date for MVC Surcharge Billing, Collection and Related Services is October 5, 2018, is it possible for the current vendor for Second Referral Debt Collection to bid on this opportunity?</w:t>
            </w:r>
          </w:p>
          <w:p w14:paraId="02FD800A" w14:textId="77777777" w:rsidR="00F543E4" w:rsidRPr="00EB7A58" w:rsidRDefault="00F543E4" w:rsidP="005663AD">
            <w:pPr>
              <w:tabs>
                <w:tab w:val="left" w:pos="0"/>
              </w:tabs>
              <w:overflowPunct w:val="0"/>
              <w:autoSpaceDE w:val="0"/>
              <w:autoSpaceDN w:val="0"/>
              <w:adjustRightInd w:val="0"/>
              <w:rPr>
                <w:rFonts w:ascii="Arial" w:hAnsi="Arial" w:cs="Arial"/>
                <w:b/>
              </w:rPr>
            </w:pPr>
          </w:p>
          <w:p w14:paraId="5225A5B2" w14:textId="2A87C22A" w:rsidR="005412E9" w:rsidRPr="00EB7A58" w:rsidRDefault="0035596F" w:rsidP="008013F1">
            <w:pPr>
              <w:tabs>
                <w:tab w:val="left" w:pos="0"/>
              </w:tabs>
              <w:overflowPunct w:val="0"/>
              <w:autoSpaceDE w:val="0"/>
              <w:autoSpaceDN w:val="0"/>
              <w:adjustRightInd w:val="0"/>
              <w:rPr>
                <w:rFonts w:ascii="Arial" w:hAnsi="Arial" w:cs="Arial"/>
              </w:rPr>
            </w:pPr>
            <w:r w:rsidRPr="00EB7A58">
              <w:rPr>
                <w:rFonts w:ascii="Arial" w:hAnsi="Arial" w:cs="Arial"/>
              </w:rPr>
              <w:t>Yes, the Second Debt Collection vendor may bid on this opportunity.</w:t>
            </w:r>
            <w:r w:rsidR="003D2237" w:rsidRPr="00EB7A58">
              <w:rPr>
                <w:rFonts w:ascii="Arial" w:hAnsi="Arial" w:cs="Arial"/>
              </w:rPr>
              <w:t xml:space="preserve"> Please </w:t>
            </w:r>
            <w:r w:rsidR="00CB56E0">
              <w:rPr>
                <w:rFonts w:ascii="Arial" w:hAnsi="Arial" w:cs="Arial"/>
              </w:rPr>
              <w:t xml:space="preserve">refer </w:t>
            </w:r>
            <w:r w:rsidR="00D029CF" w:rsidRPr="00EB7A58">
              <w:rPr>
                <w:rFonts w:ascii="Arial" w:hAnsi="Arial" w:cs="Arial"/>
              </w:rPr>
              <w:t>Section 1.2 of</w:t>
            </w:r>
            <w:r w:rsidR="003D2237" w:rsidRPr="00EB7A58">
              <w:rPr>
                <w:rFonts w:ascii="Arial" w:hAnsi="Arial" w:cs="Arial"/>
              </w:rPr>
              <w:t xml:space="preserve"> the Revised Bid Solicitation dated 061518</w:t>
            </w:r>
            <w:r w:rsidR="008013F1">
              <w:rPr>
                <w:rFonts w:ascii="Arial" w:hAnsi="Arial" w:cs="Arial"/>
              </w:rPr>
              <w:t>. Please also refer to answer #2</w:t>
            </w:r>
            <w:r w:rsidR="003D2237" w:rsidRPr="00EB7A58">
              <w:rPr>
                <w:rFonts w:ascii="Arial" w:hAnsi="Arial" w:cs="Arial"/>
              </w:rPr>
              <w:t>.</w:t>
            </w:r>
          </w:p>
        </w:tc>
      </w:tr>
      <w:tr w:rsidR="00DE1E3D" w:rsidRPr="00877986" w14:paraId="73934F29" w14:textId="77777777" w:rsidTr="008013F1">
        <w:tc>
          <w:tcPr>
            <w:tcW w:w="697" w:type="dxa"/>
            <w:tcBorders>
              <w:top w:val="single" w:sz="4" w:space="0" w:color="auto"/>
              <w:left w:val="single" w:sz="4" w:space="0" w:color="auto"/>
              <w:bottom w:val="single" w:sz="4" w:space="0" w:color="auto"/>
              <w:right w:val="single" w:sz="4" w:space="0" w:color="auto"/>
            </w:tcBorders>
          </w:tcPr>
          <w:p w14:paraId="3D51E66F" w14:textId="501F1E11" w:rsidR="00DE1E3D" w:rsidRPr="00877986" w:rsidRDefault="00752462" w:rsidP="00DE1E3D">
            <w:pPr>
              <w:tabs>
                <w:tab w:val="left" w:pos="0"/>
              </w:tabs>
              <w:autoSpaceDN w:val="0"/>
              <w:jc w:val="center"/>
              <w:rPr>
                <w:rFonts w:ascii="Arial" w:hAnsi="Arial" w:cs="Arial"/>
              </w:rPr>
            </w:pPr>
            <w:r>
              <w:rPr>
                <w:rFonts w:ascii="Arial" w:hAnsi="Arial" w:cs="Arial"/>
              </w:rPr>
              <w:t>4</w:t>
            </w:r>
          </w:p>
        </w:tc>
        <w:tc>
          <w:tcPr>
            <w:tcW w:w="2070" w:type="dxa"/>
            <w:tcBorders>
              <w:top w:val="single" w:sz="4" w:space="0" w:color="auto"/>
              <w:left w:val="single" w:sz="4" w:space="0" w:color="auto"/>
              <w:bottom w:val="single" w:sz="4" w:space="0" w:color="auto"/>
              <w:right w:val="single" w:sz="4" w:space="0" w:color="auto"/>
            </w:tcBorders>
          </w:tcPr>
          <w:p w14:paraId="0A01FF27" w14:textId="77777777" w:rsidR="00DE1E3D" w:rsidRPr="00877986" w:rsidRDefault="00DE1E3D" w:rsidP="00DE1E3D">
            <w:pPr>
              <w:tabs>
                <w:tab w:val="left" w:pos="0"/>
              </w:tabs>
              <w:overflowPunct w:val="0"/>
              <w:autoSpaceDE w:val="0"/>
              <w:autoSpaceDN w:val="0"/>
              <w:adjustRightInd w:val="0"/>
              <w:jc w:val="center"/>
              <w:rPr>
                <w:rFonts w:ascii="Arial" w:hAnsi="Arial" w:cs="Arial"/>
              </w:rPr>
            </w:pPr>
            <w:r w:rsidRPr="00877986">
              <w:rPr>
                <w:rFonts w:ascii="Arial" w:hAnsi="Arial" w:cs="Arial"/>
              </w:rPr>
              <w:t>Section 1.2, Page 5, Current Blanket P.O.</w:t>
            </w:r>
          </w:p>
        </w:tc>
        <w:tc>
          <w:tcPr>
            <w:tcW w:w="7470" w:type="dxa"/>
            <w:tcBorders>
              <w:top w:val="single" w:sz="4" w:space="0" w:color="auto"/>
              <w:left w:val="single" w:sz="4" w:space="0" w:color="auto"/>
              <w:bottom w:val="single" w:sz="4" w:space="0" w:color="auto"/>
              <w:right w:val="single" w:sz="4" w:space="0" w:color="auto"/>
            </w:tcBorders>
          </w:tcPr>
          <w:p w14:paraId="09A631F2" w14:textId="77777777" w:rsidR="00DE1E3D" w:rsidRPr="00EB7A58" w:rsidRDefault="00D31B1F" w:rsidP="00DE1E3D">
            <w:pPr>
              <w:tabs>
                <w:tab w:val="left" w:pos="0"/>
              </w:tabs>
              <w:overflowPunct w:val="0"/>
              <w:autoSpaceDE w:val="0"/>
              <w:autoSpaceDN w:val="0"/>
              <w:adjustRightInd w:val="0"/>
              <w:ind w:hanging="28"/>
              <w:rPr>
                <w:rFonts w:ascii="Arial" w:hAnsi="Arial" w:cs="Arial"/>
                <w:b/>
              </w:rPr>
            </w:pPr>
            <w:r w:rsidRPr="00EB7A58">
              <w:rPr>
                <w:rFonts w:ascii="Arial" w:hAnsi="Arial" w:cs="Arial"/>
                <w:b/>
              </w:rPr>
              <w:t xml:space="preserve">We </w:t>
            </w:r>
            <w:r w:rsidR="00DE1E3D" w:rsidRPr="00EB7A58">
              <w:rPr>
                <w:rFonts w:ascii="Arial" w:hAnsi="Arial" w:cs="Arial"/>
                <w:b/>
              </w:rPr>
              <w:t>were unable to access the current Blanket P.O. T-2403 using the link provided. Please provide a working link or a copy of Blanket P.O T-2403</w:t>
            </w:r>
          </w:p>
          <w:p w14:paraId="47D6BBEC" w14:textId="77777777" w:rsidR="00DE1E3D" w:rsidRPr="00EB7A58" w:rsidRDefault="00DE1E3D" w:rsidP="00DE1E3D">
            <w:pPr>
              <w:tabs>
                <w:tab w:val="left" w:pos="0"/>
              </w:tabs>
              <w:overflowPunct w:val="0"/>
              <w:autoSpaceDE w:val="0"/>
              <w:autoSpaceDN w:val="0"/>
              <w:adjustRightInd w:val="0"/>
              <w:ind w:hanging="28"/>
              <w:rPr>
                <w:rFonts w:ascii="Arial" w:hAnsi="Arial" w:cs="Arial"/>
                <w:b/>
              </w:rPr>
            </w:pPr>
          </w:p>
          <w:p w14:paraId="13F4309E" w14:textId="24E4F716" w:rsidR="00DE1E3D" w:rsidRPr="00EB7A58" w:rsidRDefault="00DE1E3D" w:rsidP="00DE1E3D">
            <w:pPr>
              <w:overflowPunct w:val="0"/>
              <w:autoSpaceDE w:val="0"/>
              <w:autoSpaceDN w:val="0"/>
              <w:rPr>
                <w:rFonts w:ascii="Arial" w:hAnsi="Arial" w:cs="Arial"/>
              </w:rPr>
            </w:pPr>
            <w:r w:rsidRPr="00EB7A58">
              <w:rPr>
                <w:rFonts w:ascii="Arial" w:hAnsi="Arial" w:cs="Arial"/>
              </w:rPr>
              <w:t xml:space="preserve">The current </w:t>
            </w:r>
            <w:r w:rsidR="004B7355" w:rsidRPr="00EB7A58">
              <w:rPr>
                <w:rFonts w:ascii="Arial" w:hAnsi="Arial" w:cs="Arial"/>
              </w:rPr>
              <w:t xml:space="preserve">Blanket P.O. </w:t>
            </w:r>
            <w:r w:rsidRPr="00EB7A58">
              <w:rPr>
                <w:rFonts w:ascii="Arial" w:hAnsi="Arial" w:cs="Arial"/>
              </w:rPr>
              <w:t xml:space="preserve">can be found on NJSTART. Go to: </w:t>
            </w:r>
            <w:hyperlink r:id="rId14" w:history="1">
              <w:r w:rsidRPr="00EB7A58">
                <w:rPr>
                  <w:rFonts w:ascii="Arial" w:hAnsi="Arial" w:cs="Arial"/>
                  <w:color w:val="0000FF"/>
                  <w:u w:val="single"/>
                </w:rPr>
                <w:t>www.njstart.gov</w:t>
              </w:r>
            </w:hyperlink>
            <w:r w:rsidRPr="00EB7A58">
              <w:rPr>
                <w:rFonts w:ascii="Arial" w:hAnsi="Arial" w:cs="Arial"/>
              </w:rPr>
              <w:t xml:space="preserve"> </w:t>
            </w:r>
          </w:p>
          <w:p w14:paraId="19F9D5BF" w14:textId="77777777" w:rsidR="00DE1E3D" w:rsidRPr="00EB7A58" w:rsidRDefault="00DE1E3D" w:rsidP="00DE1E3D">
            <w:pPr>
              <w:overflowPunct w:val="0"/>
              <w:autoSpaceDE w:val="0"/>
              <w:autoSpaceDN w:val="0"/>
              <w:ind w:left="720"/>
              <w:jc w:val="both"/>
              <w:rPr>
                <w:rFonts w:ascii="Arial" w:hAnsi="Arial" w:cs="Arial"/>
              </w:rPr>
            </w:pPr>
            <w:r w:rsidRPr="00EB7A58">
              <w:rPr>
                <w:rFonts w:ascii="Arial" w:hAnsi="Arial" w:cs="Arial"/>
              </w:rPr>
              <w:t>Select “Contract &amp; Bid Search”</w:t>
            </w:r>
          </w:p>
          <w:p w14:paraId="2089CAA5" w14:textId="77777777" w:rsidR="00DE1E3D" w:rsidRPr="00EB7A58" w:rsidRDefault="00DE1E3D" w:rsidP="00DE1E3D">
            <w:pPr>
              <w:overflowPunct w:val="0"/>
              <w:autoSpaceDE w:val="0"/>
              <w:autoSpaceDN w:val="0"/>
              <w:ind w:left="720"/>
              <w:jc w:val="both"/>
              <w:rPr>
                <w:rFonts w:ascii="Arial" w:hAnsi="Arial" w:cs="Arial"/>
              </w:rPr>
            </w:pPr>
            <w:r w:rsidRPr="00EB7A58">
              <w:rPr>
                <w:rFonts w:ascii="Arial" w:hAnsi="Arial" w:cs="Arial"/>
              </w:rPr>
              <w:t>Select “Contracts/Blankets”</w:t>
            </w:r>
          </w:p>
          <w:p w14:paraId="612FCFA4" w14:textId="1B1A3D12" w:rsidR="00DE1E3D" w:rsidRPr="00EB7A58" w:rsidRDefault="00DE1E3D" w:rsidP="00DE1E3D">
            <w:pPr>
              <w:overflowPunct w:val="0"/>
              <w:autoSpaceDE w:val="0"/>
              <w:autoSpaceDN w:val="0"/>
              <w:ind w:left="720"/>
              <w:jc w:val="both"/>
              <w:rPr>
                <w:rFonts w:ascii="Arial" w:hAnsi="Arial" w:cs="Arial"/>
              </w:rPr>
            </w:pPr>
            <w:r w:rsidRPr="00EB7A58">
              <w:rPr>
                <w:rFonts w:ascii="Arial" w:hAnsi="Arial" w:cs="Arial"/>
              </w:rPr>
              <w:t xml:space="preserve">Under “Contract/Blanket Description” type in </w:t>
            </w:r>
            <w:r w:rsidR="002F5AE7" w:rsidRPr="00EB7A58">
              <w:rPr>
                <w:rFonts w:ascii="Arial" w:hAnsi="Arial" w:cs="Arial"/>
              </w:rPr>
              <w:t>“</w:t>
            </w:r>
            <w:r w:rsidRPr="00EB7A58">
              <w:rPr>
                <w:rFonts w:ascii="Arial" w:hAnsi="Arial" w:cs="Arial"/>
              </w:rPr>
              <w:t>T2403,</w:t>
            </w:r>
            <w:r w:rsidR="002F5AE7" w:rsidRPr="00EB7A58">
              <w:rPr>
                <w:rFonts w:ascii="Arial" w:hAnsi="Arial" w:cs="Arial"/>
              </w:rPr>
              <w:t>”</w:t>
            </w:r>
            <w:r w:rsidRPr="00EB7A58">
              <w:rPr>
                <w:rFonts w:ascii="Arial" w:hAnsi="Arial" w:cs="Arial"/>
              </w:rPr>
              <w:t xml:space="preserve"> Click “Find It”</w:t>
            </w:r>
          </w:p>
          <w:p w14:paraId="023DAD29" w14:textId="0AA28DF3" w:rsidR="00DE1E3D" w:rsidRPr="00EB7A58" w:rsidRDefault="00DE1E3D" w:rsidP="00DE1E3D">
            <w:pPr>
              <w:overflowPunct w:val="0"/>
              <w:autoSpaceDE w:val="0"/>
              <w:autoSpaceDN w:val="0"/>
              <w:ind w:left="720"/>
              <w:jc w:val="both"/>
              <w:rPr>
                <w:rFonts w:ascii="Arial" w:hAnsi="Arial" w:cs="Arial"/>
              </w:rPr>
            </w:pPr>
            <w:r w:rsidRPr="00EB7A58">
              <w:rPr>
                <w:rFonts w:ascii="Arial" w:hAnsi="Arial" w:cs="Arial"/>
              </w:rPr>
              <w:t>The current Blanket P.O.s will appear under “Results”</w:t>
            </w:r>
          </w:p>
          <w:p w14:paraId="0C4E8513" w14:textId="4775BB63" w:rsidR="004B7355" w:rsidRPr="00EB7A58" w:rsidRDefault="004B7355" w:rsidP="00DE1E3D">
            <w:pPr>
              <w:overflowPunct w:val="0"/>
              <w:autoSpaceDE w:val="0"/>
              <w:autoSpaceDN w:val="0"/>
              <w:ind w:left="720"/>
              <w:jc w:val="both"/>
              <w:rPr>
                <w:rFonts w:ascii="Arial" w:hAnsi="Arial" w:cs="Arial"/>
              </w:rPr>
            </w:pPr>
            <w:r w:rsidRPr="00EB7A58">
              <w:rPr>
                <w:rFonts w:ascii="Arial" w:hAnsi="Arial" w:cs="Arial"/>
              </w:rPr>
              <w:t>Click Blanket P.O. # 17-COMP-00106</w:t>
            </w:r>
            <w:r w:rsidR="00E063DC">
              <w:rPr>
                <w:rFonts w:ascii="Arial" w:hAnsi="Arial" w:cs="Arial"/>
              </w:rPr>
              <w:t>.</w:t>
            </w:r>
          </w:p>
          <w:p w14:paraId="1328A490" w14:textId="77777777" w:rsidR="00DE1E3D" w:rsidRPr="00EB7A58" w:rsidRDefault="00DE1E3D" w:rsidP="00DE1E3D">
            <w:pPr>
              <w:overflowPunct w:val="0"/>
              <w:autoSpaceDE w:val="0"/>
              <w:autoSpaceDN w:val="0"/>
              <w:ind w:left="720"/>
              <w:jc w:val="both"/>
              <w:rPr>
                <w:rFonts w:ascii="Arial" w:hAnsi="Arial" w:cs="Arial"/>
              </w:rPr>
            </w:pPr>
          </w:p>
          <w:p w14:paraId="193DD14E" w14:textId="77777777" w:rsidR="00DE1E3D" w:rsidRPr="00EB7A58" w:rsidRDefault="00DE1E3D" w:rsidP="00DE1E3D">
            <w:pPr>
              <w:tabs>
                <w:tab w:val="left" w:pos="0"/>
              </w:tabs>
              <w:overflowPunct w:val="0"/>
              <w:autoSpaceDE w:val="0"/>
              <w:autoSpaceDN w:val="0"/>
              <w:adjustRightInd w:val="0"/>
              <w:rPr>
                <w:rFonts w:ascii="Arial" w:hAnsi="Arial" w:cs="Arial"/>
                <w:b/>
              </w:rPr>
            </w:pPr>
            <w:r w:rsidRPr="00EB7A58">
              <w:rPr>
                <w:rFonts w:ascii="Arial" w:hAnsi="Arial" w:cs="Arial"/>
              </w:rPr>
              <w:t>Please refer to Section 1.2 of the Revised Bid Solicitation dated 6/15/18.</w:t>
            </w:r>
          </w:p>
        </w:tc>
      </w:tr>
      <w:tr w:rsidR="00DE1E3D" w:rsidRPr="00877986" w14:paraId="7154697D" w14:textId="77777777" w:rsidTr="008013F1">
        <w:tc>
          <w:tcPr>
            <w:tcW w:w="697" w:type="dxa"/>
            <w:tcBorders>
              <w:top w:val="single" w:sz="4" w:space="0" w:color="auto"/>
              <w:left w:val="single" w:sz="4" w:space="0" w:color="auto"/>
              <w:bottom w:val="single" w:sz="4" w:space="0" w:color="auto"/>
              <w:right w:val="single" w:sz="4" w:space="0" w:color="auto"/>
            </w:tcBorders>
          </w:tcPr>
          <w:p w14:paraId="7550D014" w14:textId="7F634455" w:rsidR="00DE1E3D" w:rsidRPr="00877986" w:rsidRDefault="00752462" w:rsidP="00DE1E3D">
            <w:pPr>
              <w:tabs>
                <w:tab w:val="left" w:pos="0"/>
              </w:tabs>
              <w:autoSpaceDN w:val="0"/>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tcPr>
          <w:p w14:paraId="384B7698" w14:textId="77777777" w:rsidR="00DE1E3D" w:rsidRPr="00877986" w:rsidRDefault="00DE1E3D" w:rsidP="00DE1E3D">
            <w:pPr>
              <w:tabs>
                <w:tab w:val="left" w:pos="0"/>
              </w:tabs>
              <w:overflowPunct w:val="0"/>
              <w:autoSpaceDE w:val="0"/>
              <w:autoSpaceDN w:val="0"/>
              <w:adjustRightInd w:val="0"/>
              <w:jc w:val="center"/>
              <w:rPr>
                <w:rFonts w:ascii="Arial" w:hAnsi="Arial" w:cs="Arial"/>
              </w:rPr>
            </w:pPr>
            <w:r w:rsidRPr="00877986">
              <w:rPr>
                <w:rFonts w:ascii="Arial" w:hAnsi="Arial" w:cs="Arial"/>
              </w:rPr>
              <w:t>Section 1.2.1, Page 6, Name of Collection Firm</w:t>
            </w:r>
          </w:p>
        </w:tc>
        <w:tc>
          <w:tcPr>
            <w:tcW w:w="7470" w:type="dxa"/>
            <w:tcBorders>
              <w:top w:val="single" w:sz="4" w:space="0" w:color="auto"/>
              <w:left w:val="single" w:sz="4" w:space="0" w:color="auto"/>
              <w:bottom w:val="single" w:sz="4" w:space="0" w:color="auto"/>
              <w:right w:val="single" w:sz="4" w:space="0" w:color="auto"/>
            </w:tcBorders>
          </w:tcPr>
          <w:p w14:paraId="42116B47" w14:textId="77777777" w:rsidR="00DE1E3D" w:rsidRPr="00877986" w:rsidRDefault="00DE1E3D" w:rsidP="00DE1E3D">
            <w:pPr>
              <w:tabs>
                <w:tab w:val="left" w:pos="0"/>
              </w:tabs>
              <w:overflowPunct w:val="0"/>
              <w:autoSpaceDE w:val="0"/>
              <w:autoSpaceDN w:val="0"/>
              <w:adjustRightInd w:val="0"/>
              <w:ind w:hanging="28"/>
              <w:rPr>
                <w:rFonts w:ascii="Arial" w:hAnsi="Arial" w:cs="Arial"/>
                <w:b/>
              </w:rPr>
            </w:pPr>
            <w:r w:rsidRPr="00877986">
              <w:rPr>
                <w:rFonts w:ascii="Arial" w:hAnsi="Arial" w:cs="Arial"/>
                <w:b/>
              </w:rPr>
              <w:t>Please provide the name of the collection firm</w:t>
            </w:r>
          </w:p>
          <w:p w14:paraId="314D5644" w14:textId="77777777" w:rsidR="00DE1E3D" w:rsidRPr="00877986" w:rsidRDefault="00DE1E3D" w:rsidP="00DE1E3D">
            <w:pPr>
              <w:tabs>
                <w:tab w:val="left" w:pos="0"/>
              </w:tabs>
              <w:overflowPunct w:val="0"/>
              <w:autoSpaceDE w:val="0"/>
              <w:autoSpaceDN w:val="0"/>
              <w:adjustRightInd w:val="0"/>
              <w:ind w:hanging="28"/>
              <w:rPr>
                <w:rFonts w:ascii="Arial" w:hAnsi="Arial" w:cs="Arial"/>
                <w:b/>
              </w:rPr>
            </w:pPr>
          </w:p>
          <w:p w14:paraId="7EF32F83" w14:textId="58A5954F" w:rsidR="00DE1E3D" w:rsidRPr="00877986" w:rsidRDefault="00DE1E3D" w:rsidP="00DE1E3D">
            <w:pPr>
              <w:overflowPunct w:val="0"/>
              <w:autoSpaceDE w:val="0"/>
              <w:autoSpaceDN w:val="0"/>
              <w:rPr>
                <w:rFonts w:ascii="Arial" w:hAnsi="Arial" w:cs="Arial"/>
              </w:rPr>
            </w:pPr>
            <w:r w:rsidRPr="00877986">
              <w:rPr>
                <w:rFonts w:ascii="Arial" w:hAnsi="Arial" w:cs="Arial"/>
              </w:rPr>
              <w:t xml:space="preserve">The collection firm in this section refers to the Second Debt Collection vendor, GC Services Limited Partnership. The current </w:t>
            </w:r>
            <w:r w:rsidR="004B7355">
              <w:rPr>
                <w:rFonts w:ascii="Arial" w:hAnsi="Arial" w:cs="Arial"/>
              </w:rPr>
              <w:t>Blanket P.O.</w:t>
            </w:r>
            <w:r w:rsidR="004B7355" w:rsidRPr="00877986">
              <w:rPr>
                <w:rFonts w:ascii="Arial" w:hAnsi="Arial" w:cs="Arial"/>
              </w:rPr>
              <w:t xml:space="preserve"> </w:t>
            </w:r>
            <w:r w:rsidRPr="00877986">
              <w:rPr>
                <w:rFonts w:ascii="Arial" w:hAnsi="Arial" w:cs="Arial"/>
              </w:rPr>
              <w:t xml:space="preserve">can be found on NJSTART. Go to: </w:t>
            </w:r>
            <w:hyperlink r:id="rId15" w:history="1">
              <w:r w:rsidRPr="00877986">
                <w:rPr>
                  <w:rFonts w:ascii="Arial" w:hAnsi="Arial" w:cs="Arial"/>
                  <w:color w:val="0000FF"/>
                  <w:u w:val="single"/>
                </w:rPr>
                <w:t>www.njstart.gov</w:t>
              </w:r>
            </w:hyperlink>
            <w:r w:rsidRPr="00877986">
              <w:rPr>
                <w:rFonts w:ascii="Arial" w:hAnsi="Arial" w:cs="Arial"/>
              </w:rPr>
              <w:t xml:space="preserve"> </w:t>
            </w:r>
          </w:p>
          <w:p w14:paraId="5272B95D" w14:textId="77777777" w:rsidR="00DE1E3D" w:rsidRPr="00877986" w:rsidRDefault="00DE1E3D" w:rsidP="00DE1E3D">
            <w:pPr>
              <w:overflowPunct w:val="0"/>
              <w:autoSpaceDE w:val="0"/>
              <w:autoSpaceDN w:val="0"/>
              <w:ind w:left="720"/>
              <w:jc w:val="both"/>
              <w:rPr>
                <w:rFonts w:ascii="Arial" w:hAnsi="Arial" w:cs="Arial"/>
              </w:rPr>
            </w:pPr>
            <w:r w:rsidRPr="00877986">
              <w:rPr>
                <w:rFonts w:ascii="Arial" w:hAnsi="Arial" w:cs="Arial"/>
              </w:rPr>
              <w:t>Select “Contract &amp; Bid Search”</w:t>
            </w:r>
          </w:p>
          <w:p w14:paraId="163DF988" w14:textId="77777777" w:rsidR="00DE1E3D" w:rsidRPr="00877986" w:rsidRDefault="00DE1E3D" w:rsidP="00DE1E3D">
            <w:pPr>
              <w:overflowPunct w:val="0"/>
              <w:autoSpaceDE w:val="0"/>
              <w:autoSpaceDN w:val="0"/>
              <w:ind w:left="720"/>
              <w:jc w:val="both"/>
              <w:rPr>
                <w:rFonts w:ascii="Arial" w:hAnsi="Arial" w:cs="Arial"/>
              </w:rPr>
            </w:pPr>
            <w:r w:rsidRPr="00877986">
              <w:rPr>
                <w:rFonts w:ascii="Arial" w:hAnsi="Arial" w:cs="Arial"/>
              </w:rPr>
              <w:t>Select “Contracts/Blankets”</w:t>
            </w:r>
          </w:p>
          <w:p w14:paraId="629A9A97" w14:textId="217E89D5" w:rsidR="00DE1E3D" w:rsidRPr="00877986" w:rsidRDefault="00DE1E3D" w:rsidP="00DE1E3D">
            <w:pPr>
              <w:overflowPunct w:val="0"/>
              <w:autoSpaceDE w:val="0"/>
              <w:autoSpaceDN w:val="0"/>
              <w:ind w:left="720"/>
              <w:jc w:val="both"/>
              <w:rPr>
                <w:rFonts w:ascii="Arial" w:hAnsi="Arial" w:cs="Arial"/>
              </w:rPr>
            </w:pPr>
            <w:r w:rsidRPr="00877986">
              <w:rPr>
                <w:rFonts w:ascii="Arial" w:hAnsi="Arial" w:cs="Arial"/>
              </w:rPr>
              <w:lastRenderedPageBreak/>
              <w:t xml:space="preserve">Under “Contract/Blanket Description” type in </w:t>
            </w:r>
            <w:r w:rsidR="002F5AE7">
              <w:rPr>
                <w:rFonts w:ascii="Arial" w:hAnsi="Arial" w:cs="Arial"/>
              </w:rPr>
              <w:t>“</w:t>
            </w:r>
            <w:r w:rsidRPr="00877986">
              <w:rPr>
                <w:rFonts w:ascii="Arial" w:hAnsi="Arial" w:cs="Arial"/>
              </w:rPr>
              <w:t>T2052,</w:t>
            </w:r>
            <w:r w:rsidR="002F5AE7">
              <w:rPr>
                <w:rFonts w:ascii="Arial" w:hAnsi="Arial" w:cs="Arial"/>
              </w:rPr>
              <w:t>”</w:t>
            </w:r>
            <w:r w:rsidRPr="00877986">
              <w:rPr>
                <w:rFonts w:ascii="Arial" w:hAnsi="Arial" w:cs="Arial"/>
              </w:rPr>
              <w:t xml:space="preserve"> Click “Find It”</w:t>
            </w:r>
          </w:p>
          <w:p w14:paraId="1BAA5A3C" w14:textId="28C0872B" w:rsidR="00DE1E3D" w:rsidRPr="00877986" w:rsidRDefault="00DE1E3D" w:rsidP="00752462">
            <w:pPr>
              <w:overflowPunct w:val="0"/>
              <w:autoSpaceDE w:val="0"/>
              <w:autoSpaceDN w:val="0"/>
              <w:ind w:left="720"/>
              <w:jc w:val="both"/>
              <w:rPr>
                <w:rFonts w:ascii="Arial" w:hAnsi="Arial" w:cs="Arial"/>
                <w:b/>
              </w:rPr>
            </w:pPr>
            <w:r w:rsidRPr="00877986">
              <w:rPr>
                <w:rFonts w:ascii="Arial" w:hAnsi="Arial" w:cs="Arial"/>
              </w:rPr>
              <w:t>The current Blanket P.O. will appear under “Results.”</w:t>
            </w:r>
          </w:p>
        </w:tc>
      </w:tr>
      <w:tr w:rsidR="00DE1E3D" w:rsidRPr="00877986" w14:paraId="1772BE46"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4E5FDB5E" w14:textId="249F06AB" w:rsidR="00DE1E3D" w:rsidRPr="00877986" w:rsidRDefault="00752462" w:rsidP="00DE1E3D">
            <w:pPr>
              <w:tabs>
                <w:tab w:val="left" w:pos="0"/>
              </w:tabs>
              <w:autoSpaceDN w:val="0"/>
              <w:jc w:val="center"/>
              <w:rPr>
                <w:rFonts w:ascii="Arial" w:hAnsi="Arial" w:cs="Arial"/>
              </w:rPr>
            </w:pPr>
            <w:r>
              <w:rPr>
                <w:rFonts w:ascii="Arial" w:hAnsi="Arial" w:cs="Arial"/>
              </w:rPr>
              <w:lastRenderedPageBreak/>
              <w:t>6</w:t>
            </w:r>
          </w:p>
        </w:tc>
        <w:tc>
          <w:tcPr>
            <w:tcW w:w="2070" w:type="dxa"/>
            <w:tcBorders>
              <w:top w:val="single" w:sz="4" w:space="0" w:color="auto"/>
              <w:left w:val="single" w:sz="4" w:space="0" w:color="auto"/>
              <w:bottom w:val="single" w:sz="4" w:space="0" w:color="auto"/>
              <w:right w:val="single" w:sz="4" w:space="0" w:color="auto"/>
            </w:tcBorders>
          </w:tcPr>
          <w:p w14:paraId="4E6F81D6" w14:textId="77777777" w:rsidR="00DE1E3D" w:rsidRPr="00877986" w:rsidRDefault="00DE1E3D" w:rsidP="00DE1E3D">
            <w:pPr>
              <w:tabs>
                <w:tab w:val="left" w:pos="0"/>
              </w:tabs>
              <w:overflowPunct w:val="0"/>
              <w:autoSpaceDE w:val="0"/>
              <w:autoSpaceDN w:val="0"/>
              <w:adjustRightInd w:val="0"/>
              <w:jc w:val="center"/>
              <w:rPr>
                <w:rFonts w:ascii="Arial" w:hAnsi="Arial" w:cs="Arial"/>
              </w:rPr>
            </w:pPr>
            <w:r w:rsidRPr="00877986">
              <w:rPr>
                <w:rFonts w:ascii="Arial" w:hAnsi="Arial" w:cs="Arial"/>
              </w:rPr>
              <w:t>Question 1 Page # 6 - Section # 1.2 Background (1st sentence)</w:t>
            </w:r>
          </w:p>
        </w:tc>
        <w:tc>
          <w:tcPr>
            <w:tcW w:w="7470" w:type="dxa"/>
            <w:tcBorders>
              <w:top w:val="single" w:sz="4" w:space="0" w:color="auto"/>
              <w:left w:val="single" w:sz="4" w:space="0" w:color="auto"/>
              <w:bottom w:val="single" w:sz="4" w:space="0" w:color="auto"/>
              <w:right w:val="single" w:sz="4" w:space="0" w:color="auto"/>
            </w:tcBorders>
          </w:tcPr>
          <w:p w14:paraId="26D4BCAB" w14:textId="0B4F57F6" w:rsidR="00DE1E3D" w:rsidRPr="00EB7A58" w:rsidRDefault="00DE1E3D" w:rsidP="00DE1E3D">
            <w:pPr>
              <w:tabs>
                <w:tab w:val="left" w:pos="0"/>
              </w:tabs>
              <w:overflowPunct w:val="0"/>
              <w:autoSpaceDE w:val="0"/>
              <w:autoSpaceDN w:val="0"/>
              <w:adjustRightInd w:val="0"/>
              <w:rPr>
                <w:rFonts w:ascii="Arial" w:hAnsi="Arial" w:cs="Arial"/>
                <w:b/>
              </w:rPr>
            </w:pPr>
            <w:r w:rsidRPr="00EB7A58">
              <w:rPr>
                <w:rFonts w:ascii="Arial" w:hAnsi="Arial" w:cs="Arial"/>
                <w:b/>
              </w:rPr>
              <w:t>The RFP states that the Current Blanket P. O. expires June 14, 2018 which is two weeks before the June 29, 2018 quote submission date. Please confirm the date when the Current Blanket PO expires</w:t>
            </w:r>
          </w:p>
          <w:p w14:paraId="4A56C25D" w14:textId="77777777" w:rsidR="00DE1E3D" w:rsidRPr="00EB7A58" w:rsidRDefault="00DE1E3D" w:rsidP="00DE1E3D">
            <w:pPr>
              <w:tabs>
                <w:tab w:val="left" w:pos="0"/>
              </w:tabs>
              <w:overflowPunct w:val="0"/>
              <w:autoSpaceDE w:val="0"/>
              <w:autoSpaceDN w:val="0"/>
              <w:adjustRightInd w:val="0"/>
              <w:rPr>
                <w:rFonts w:ascii="Arial" w:hAnsi="Arial" w:cs="Arial"/>
                <w:b/>
              </w:rPr>
            </w:pPr>
          </w:p>
          <w:p w14:paraId="7D6B463E" w14:textId="77777777" w:rsidR="00DE1E3D" w:rsidRPr="00EB7A58" w:rsidRDefault="00DE1E3D" w:rsidP="00DE1E3D">
            <w:pPr>
              <w:tabs>
                <w:tab w:val="left" w:pos="0"/>
              </w:tabs>
              <w:overflowPunct w:val="0"/>
              <w:autoSpaceDE w:val="0"/>
              <w:autoSpaceDN w:val="0"/>
              <w:adjustRightInd w:val="0"/>
              <w:rPr>
                <w:rFonts w:ascii="Arial" w:hAnsi="Arial" w:cs="Arial"/>
              </w:rPr>
            </w:pPr>
            <w:r w:rsidRPr="00EB7A58">
              <w:rPr>
                <w:rFonts w:ascii="Arial" w:hAnsi="Arial" w:cs="Arial"/>
              </w:rPr>
              <w:t>The current Blanket P.O. will expire 12 months after award of this Bid Solicitation to allow for implementation of the new Blanket P.O. as provided in Section 3.1 of the Bid Solicitation. Please refer to Section 1.2 of the Revised Bid Solicitation dated 061518.</w:t>
            </w:r>
          </w:p>
        </w:tc>
      </w:tr>
      <w:tr w:rsidR="00DE1E3D" w:rsidRPr="00877986" w14:paraId="392600BF"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27FA3FC0" w14:textId="4EA24E9A" w:rsidR="00DE1E3D" w:rsidRPr="00877986" w:rsidRDefault="00752462" w:rsidP="00DE1E3D">
            <w:pPr>
              <w:tabs>
                <w:tab w:val="left" w:pos="0"/>
              </w:tabs>
              <w:autoSpaceDN w:val="0"/>
              <w:jc w:val="center"/>
              <w:rPr>
                <w:rFonts w:ascii="Arial" w:hAnsi="Arial" w:cs="Arial"/>
              </w:rPr>
            </w:pPr>
            <w:r>
              <w:rPr>
                <w:rFonts w:ascii="Arial" w:hAnsi="Arial" w:cs="Arial"/>
              </w:rPr>
              <w:t>7</w:t>
            </w:r>
          </w:p>
        </w:tc>
        <w:tc>
          <w:tcPr>
            <w:tcW w:w="2070" w:type="dxa"/>
            <w:tcBorders>
              <w:top w:val="single" w:sz="4" w:space="0" w:color="auto"/>
              <w:left w:val="single" w:sz="4" w:space="0" w:color="auto"/>
              <w:bottom w:val="single" w:sz="4" w:space="0" w:color="auto"/>
              <w:right w:val="single" w:sz="4" w:space="0" w:color="auto"/>
            </w:tcBorders>
          </w:tcPr>
          <w:p w14:paraId="466C64B1" w14:textId="77777777" w:rsidR="00DE1E3D" w:rsidRPr="00877986" w:rsidRDefault="00DE1E3D" w:rsidP="00DE1E3D">
            <w:pPr>
              <w:tabs>
                <w:tab w:val="left" w:pos="0"/>
              </w:tabs>
              <w:overflowPunct w:val="0"/>
              <w:autoSpaceDE w:val="0"/>
              <w:autoSpaceDN w:val="0"/>
              <w:adjustRightInd w:val="0"/>
              <w:jc w:val="center"/>
              <w:rPr>
                <w:rFonts w:ascii="Arial" w:hAnsi="Arial" w:cs="Arial"/>
              </w:rPr>
            </w:pPr>
            <w:r w:rsidRPr="00877986">
              <w:rPr>
                <w:rFonts w:ascii="Arial" w:hAnsi="Arial" w:cs="Arial"/>
              </w:rPr>
              <w:t>Question 2 Page # 7 - Section # 1.2 .1 Table 1</w:t>
            </w:r>
          </w:p>
        </w:tc>
        <w:tc>
          <w:tcPr>
            <w:tcW w:w="7470" w:type="dxa"/>
            <w:tcBorders>
              <w:top w:val="single" w:sz="4" w:space="0" w:color="auto"/>
              <w:left w:val="single" w:sz="4" w:space="0" w:color="auto"/>
              <w:bottom w:val="single" w:sz="4" w:space="0" w:color="auto"/>
              <w:right w:val="single" w:sz="4" w:space="0" w:color="auto"/>
            </w:tcBorders>
          </w:tcPr>
          <w:p w14:paraId="475FC021" w14:textId="77777777" w:rsidR="00DE1E3D" w:rsidRPr="00EB7A58" w:rsidRDefault="00DE1E3D" w:rsidP="00DE1E3D">
            <w:pPr>
              <w:tabs>
                <w:tab w:val="left" w:pos="0"/>
              </w:tabs>
              <w:overflowPunct w:val="0"/>
              <w:autoSpaceDE w:val="0"/>
              <w:autoSpaceDN w:val="0"/>
              <w:adjustRightInd w:val="0"/>
              <w:rPr>
                <w:rFonts w:ascii="Arial" w:hAnsi="Arial" w:cs="Arial"/>
                <w:b/>
              </w:rPr>
            </w:pPr>
            <w:r w:rsidRPr="00EB7A58">
              <w:rPr>
                <w:rFonts w:ascii="Arial" w:hAnsi="Arial" w:cs="Arial"/>
                <w:b/>
              </w:rPr>
              <w:t>Please update the table to include the Surcharge Program Surcharges allocated to Regulatory Violations, Points/Incremental and DWI for 2018 thru the latest available Month (e.g. April or May)</w:t>
            </w:r>
          </w:p>
          <w:p w14:paraId="3F5A860F" w14:textId="77777777" w:rsidR="00DE1E3D" w:rsidRPr="00EB7A58" w:rsidRDefault="00DE1E3D" w:rsidP="00DE1E3D">
            <w:pPr>
              <w:tabs>
                <w:tab w:val="left" w:pos="0"/>
              </w:tabs>
              <w:overflowPunct w:val="0"/>
              <w:autoSpaceDE w:val="0"/>
              <w:autoSpaceDN w:val="0"/>
              <w:adjustRightInd w:val="0"/>
              <w:rPr>
                <w:rFonts w:ascii="Arial" w:hAnsi="Arial" w:cs="Arial"/>
                <w:b/>
              </w:rPr>
            </w:pPr>
          </w:p>
          <w:p w14:paraId="0ED5BFA6" w14:textId="77777777" w:rsidR="00DE1E3D" w:rsidRPr="00EB7A58" w:rsidRDefault="00DE1E3D" w:rsidP="00DE1E3D">
            <w:pPr>
              <w:tabs>
                <w:tab w:val="left" w:pos="0"/>
              </w:tabs>
              <w:overflowPunct w:val="0"/>
              <w:autoSpaceDE w:val="0"/>
              <w:autoSpaceDN w:val="0"/>
              <w:adjustRightInd w:val="0"/>
              <w:rPr>
                <w:rFonts w:ascii="Arial" w:hAnsi="Arial" w:cs="Arial"/>
              </w:rPr>
            </w:pPr>
            <w:r w:rsidRPr="00EB7A58">
              <w:rPr>
                <w:rFonts w:ascii="Arial" w:hAnsi="Arial" w:cs="Arial"/>
              </w:rPr>
              <w:t>Table 1 updated for January through April 2018. Please refer to Section 1.2.1 of the Revised Bid Solicitation dated 6/15/18.</w:t>
            </w:r>
          </w:p>
        </w:tc>
      </w:tr>
      <w:tr w:rsidR="00DE1E3D" w:rsidRPr="00877986" w14:paraId="5F2B72E7"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01F77722" w14:textId="0FCFE32B" w:rsidR="00DE1E3D" w:rsidRPr="00877986" w:rsidRDefault="00752462" w:rsidP="00DE1E3D">
            <w:pPr>
              <w:tabs>
                <w:tab w:val="left" w:pos="0"/>
              </w:tabs>
              <w:autoSpaceDN w:val="0"/>
              <w:jc w:val="center"/>
              <w:rPr>
                <w:rFonts w:ascii="Arial" w:hAnsi="Arial" w:cs="Arial"/>
              </w:rPr>
            </w:pPr>
            <w:r>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tcPr>
          <w:p w14:paraId="0DA1FB5E" w14:textId="77777777" w:rsidR="00DE1E3D" w:rsidRPr="00877986" w:rsidRDefault="00DE1E3D" w:rsidP="00DE1E3D">
            <w:pPr>
              <w:tabs>
                <w:tab w:val="left" w:pos="0"/>
              </w:tabs>
              <w:overflowPunct w:val="0"/>
              <w:autoSpaceDE w:val="0"/>
              <w:autoSpaceDN w:val="0"/>
              <w:adjustRightInd w:val="0"/>
              <w:jc w:val="center"/>
              <w:rPr>
                <w:rFonts w:ascii="Arial" w:hAnsi="Arial" w:cs="Arial"/>
              </w:rPr>
            </w:pPr>
            <w:r w:rsidRPr="00877986">
              <w:rPr>
                <w:rFonts w:ascii="Arial" w:hAnsi="Arial" w:cs="Arial"/>
              </w:rPr>
              <w:t>Question 3 Page # 7 - Section # 1.2 .1 Table 1</w:t>
            </w:r>
          </w:p>
        </w:tc>
        <w:tc>
          <w:tcPr>
            <w:tcW w:w="7470" w:type="dxa"/>
            <w:tcBorders>
              <w:top w:val="single" w:sz="4" w:space="0" w:color="auto"/>
              <w:left w:val="single" w:sz="4" w:space="0" w:color="auto"/>
              <w:bottom w:val="single" w:sz="4" w:space="0" w:color="auto"/>
              <w:right w:val="single" w:sz="4" w:space="0" w:color="auto"/>
            </w:tcBorders>
          </w:tcPr>
          <w:p w14:paraId="1A34F87B" w14:textId="77777777" w:rsidR="00DE1E3D" w:rsidRPr="00EB7A58" w:rsidRDefault="00DE1E3D" w:rsidP="00DE1E3D">
            <w:pPr>
              <w:tabs>
                <w:tab w:val="left" w:pos="0"/>
              </w:tabs>
              <w:overflowPunct w:val="0"/>
              <w:autoSpaceDE w:val="0"/>
              <w:autoSpaceDN w:val="0"/>
              <w:adjustRightInd w:val="0"/>
              <w:rPr>
                <w:rFonts w:ascii="Arial" w:hAnsi="Arial" w:cs="Arial"/>
                <w:b/>
              </w:rPr>
            </w:pPr>
            <w:r w:rsidRPr="00EB7A58">
              <w:rPr>
                <w:rFonts w:ascii="Arial" w:hAnsi="Arial" w:cs="Arial"/>
                <w:b/>
              </w:rPr>
              <w:t>Please provide a monthly break out of the Surcharge Program surcharges allocated to Regulatory Violations, Points/Incremental and DWI from commencing January 2018</w:t>
            </w:r>
          </w:p>
          <w:p w14:paraId="7D2D3B0E" w14:textId="77777777" w:rsidR="00DE1E3D" w:rsidRPr="00EB7A58" w:rsidRDefault="00DE1E3D" w:rsidP="00DE1E3D">
            <w:pPr>
              <w:tabs>
                <w:tab w:val="left" w:pos="0"/>
              </w:tabs>
              <w:overflowPunct w:val="0"/>
              <w:autoSpaceDE w:val="0"/>
              <w:autoSpaceDN w:val="0"/>
              <w:adjustRightInd w:val="0"/>
              <w:rPr>
                <w:rFonts w:ascii="Arial" w:hAnsi="Arial" w:cs="Arial"/>
                <w:b/>
              </w:rPr>
            </w:pPr>
          </w:p>
          <w:p w14:paraId="4B3F8704" w14:textId="77777777" w:rsidR="00DE1E3D" w:rsidRPr="00EB7A58" w:rsidRDefault="00DE1E3D" w:rsidP="00DE1E3D">
            <w:pPr>
              <w:tabs>
                <w:tab w:val="left" w:pos="0"/>
              </w:tabs>
              <w:overflowPunct w:val="0"/>
              <w:autoSpaceDE w:val="0"/>
              <w:autoSpaceDN w:val="0"/>
              <w:adjustRightInd w:val="0"/>
              <w:rPr>
                <w:rFonts w:ascii="Arial" w:hAnsi="Arial" w:cs="Arial"/>
              </w:rPr>
            </w:pPr>
            <w:r w:rsidRPr="00EB7A58">
              <w:rPr>
                <w:rFonts w:ascii="Arial" w:hAnsi="Arial" w:cs="Arial"/>
              </w:rPr>
              <w:t>Table 1 updated for January through April 2018.  Please refer to Section 1.2.1 of the Revised Bid Solicitation dated 6/15/18.</w:t>
            </w:r>
          </w:p>
        </w:tc>
      </w:tr>
      <w:tr w:rsidR="00DE1E3D" w:rsidRPr="00877986" w14:paraId="1A543618"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20E3E894" w14:textId="0BA38DA0" w:rsidR="00DE1E3D" w:rsidRPr="00877986" w:rsidRDefault="00752462" w:rsidP="00DE1E3D">
            <w:pPr>
              <w:tabs>
                <w:tab w:val="left" w:pos="0"/>
              </w:tabs>
              <w:autoSpaceDN w:val="0"/>
              <w:jc w:val="center"/>
              <w:rPr>
                <w:rFonts w:ascii="Arial" w:hAnsi="Arial" w:cs="Arial"/>
              </w:rPr>
            </w:pPr>
            <w:r>
              <w:rPr>
                <w:rFonts w:ascii="Arial" w:hAnsi="Arial" w:cs="Arial"/>
              </w:rPr>
              <w:t>9</w:t>
            </w:r>
          </w:p>
        </w:tc>
        <w:tc>
          <w:tcPr>
            <w:tcW w:w="2070" w:type="dxa"/>
            <w:tcBorders>
              <w:top w:val="single" w:sz="4" w:space="0" w:color="auto"/>
              <w:left w:val="single" w:sz="4" w:space="0" w:color="auto"/>
              <w:bottom w:val="single" w:sz="4" w:space="0" w:color="auto"/>
              <w:right w:val="single" w:sz="4" w:space="0" w:color="auto"/>
            </w:tcBorders>
          </w:tcPr>
          <w:p w14:paraId="625E3561" w14:textId="77777777" w:rsidR="00DE1E3D" w:rsidRPr="00877986" w:rsidRDefault="00DE1E3D" w:rsidP="00DE1E3D">
            <w:pPr>
              <w:tabs>
                <w:tab w:val="left" w:pos="0"/>
              </w:tabs>
              <w:overflowPunct w:val="0"/>
              <w:autoSpaceDE w:val="0"/>
              <w:autoSpaceDN w:val="0"/>
              <w:adjustRightInd w:val="0"/>
              <w:jc w:val="center"/>
              <w:rPr>
                <w:rFonts w:ascii="Arial" w:hAnsi="Arial" w:cs="Arial"/>
              </w:rPr>
            </w:pPr>
            <w:r w:rsidRPr="00877986">
              <w:rPr>
                <w:rFonts w:ascii="Arial" w:hAnsi="Arial" w:cs="Arial"/>
              </w:rPr>
              <w:t>Question 4 Page # 12 - Section # 1.2.2.3 A IVR</w:t>
            </w:r>
          </w:p>
        </w:tc>
        <w:tc>
          <w:tcPr>
            <w:tcW w:w="7470" w:type="dxa"/>
            <w:tcBorders>
              <w:top w:val="single" w:sz="4" w:space="0" w:color="auto"/>
              <w:left w:val="single" w:sz="4" w:space="0" w:color="auto"/>
              <w:bottom w:val="single" w:sz="4" w:space="0" w:color="auto"/>
              <w:right w:val="single" w:sz="4" w:space="0" w:color="auto"/>
            </w:tcBorders>
          </w:tcPr>
          <w:p w14:paraId="5332AC3E" w14:textId="77777777" w:rsidR="00DE1E3D" w:rsidRPr="00EB7A58" w:rsidRDefault="00DE1E3D" w:rsidP="00DE1E3D">
            <w:pPr>
              <w:tabs>
                <w:tab w:val="left" w:pos="0"/>
              </w:tabs>
              <w:overflowPunct w:val="0"/>
              <w:autoSpaceDE w:val="0"/>
              <w:autoSpaceDN w:val="0"/>
              <w:adjustRightInd w:val="0"/>
              <w:rPr>
                <w:rFonts w:ascii="Arial" w:hAnsi="Arial" w:cs="Arial"/>
                <w:b/>
              </w:rPr>
            </w:pPr>
            <w:r w:rsidRPr="00EB7A58">
              <w:rPr>
                <w:rFonts w:ascii="Arial" w:hAnsi="Arial" w:cs="Arial"/>
                <w:b/>
              </w:rPr>
              <w:t>Please provide the current client approved IVR scripts and script tree</w:t>
            </w:r>
          </w:p>
          <w:p w14:paraId="5A06B6D7" w14:textId="77777777" w:rsidR="00DE1E3D" w:rsidRPr="00EB7A58" w:rsidRDefault="00DE1E3D" w:rsidP="00DE1E3D">
            <w:pPr>
              <w:tabs>
                <w:tab w:val="left" w:pos="0"/>
              </w:tabs>
              <w:overflowPunct w:val="0"/>
              <w:autoSpaceDE w:val="0"/>
              <w:autoSpaceDN w:val="0"/>
              <w:adjustRightInd w:val="0"/>
              <w:rPr>
                <w:rFonts w:ascii="Arial" w:hAnsi="Arial" w:cs="Arial"/>
                <w:b/>
              </w:rPr>
            </w:pPr>
          </w:p>
          <w:p w14:paraId="4EA13AA9" w14:textId="77777777" w:rsidR="00DE1E3D" w:rsidRPr="00EB7A58" w:rsidRDefault="00DE1E3D" w:rsidP="00DE1E3D">
            <w:pPr>
              <w:tabs>
                <w:tab w:val="left" w:pos="0"/>
              </w:tabs>
              <w:overflowPunct w:val="0"/>
              <w:autoSpaceDE w:val="0"/>
              <w:autoSpaceDN w:val="0"/>
              <w:adjustRightInd w:val="0"/>
              <w:rPr>
                <w:rFonts w:ascii="Arial" w:hAnsi="Arial" w:cs="Arial"/>
              </w:rPr>
            </w:pPr>
            <w:r w:rsidRPr="00EB7A58">
              <w:rPr>
                <w:rFonts w:ascii="Arial" w:hAnsi="Arial" w:cs="Arial"/>
              </w:rPr>
              <w:t>This information will be provided to the awardee.</w:t>
            </w:r>
          </w:p>
        </w:tc>
      </w:tr>
      <w:tr w:rsidR="00DE1E3D" w:rsidRPr="00877986" w14:paraId="21273126"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2BAC023F" w14:textId="011177D1" w:rsidR="00DE1E3D" w:rsidRPr="00877986" w:rsidRDefault="00752462" w:rsidP="00DE1E3D">
            <w:pPr>
              <w:tabs>
                <w:tab w:val="left" w:pos="0"/>
              </w:tabs>
              <w:autoSpaceDN w:val="0"/>
              <w:jc w:val="center"/>
              <w:rPr>
                <w:rFonts w:ascii="Arial" w:hAnsi="Arial" w:cs="Arial"/>
              </w:rPr>
            </w:pPr>
            <w:r>
              <w:rPr>
                <w:rFonts w:ascii="Arial" w:hAnsi="Arial" w:cs="Arial"/>
              </w:rPr>
              <w:t>10</w:t>
            </w:r>
          </w:p>
        </w:tc>
        <w:tc>
          <w:tcPr>
            <w:tcW w:w="2070" w:type="dxa"/>
            <w:tcBorders>
              <w:top w:val="single" w:sz="4" w:space="0" w:color="auto"/>
              <w:left w:val="single" w:sz="4" w:space="0" w:color="auto"/>
              <w:bottom w:val="single" w:sz="4" w:space="0" w:color="auto"/>
              <w:right w:val="single" w:sz="4" w:space="0" w:color="auto"/>
            </w:tcBorders>
          </w:tcPr>
          <w:p w14:paraId="00DF0854" w14:textId="77777777" w:rsidR="00DE1E3D" w:rsidRPr="00877986" w:rsidRDefault="00DE1E3D" w:rsidP="00DE1E3D">
            <w:pPr>
              <w:tabs>
                <w:tab w:val="left" w:pos="0"/>
              </w:tabs>
              <w:overflowPunct w:val="0"/>
              <w:autoSpaceDE w:val="0"/>
              <w:autoSpaceDN w:val="0"/>
              <w:adjustRightInd w:val="0"/>
              <w:jc w:val="center"/>
              <w:rPr>
                <w:rFonts w:ascii="Arial" w:hAnsi="Arial" w:cs="Arial"/>
              </w:rPr>
            </w:pPr>
            <w:r w:rsidRPr="00877986">
              <w:rPr>
                <w:rFonts w:ascii="Arial" w:hAnsi="Arial" w:cs="Arial"/>
              </w:rPr>
              <w:t>Question 5 Page # 12 - Section # 1.2.2.3 B Internet</w:t>
            </w:r>
          </w:p>
        </w:tc>
        <w:tc>
          <w:tcPr>
            <w:tcW w:w="7470" w:type="dxa"/>
            <w:tcBorders>
              <w:top w:val="single" w:sz="4" w:space="0" w:color="auto"/>
              <w:left w:val="single" w:sz="4" w:space="0" w:color="auto"/>
              <w:bottom w:val="single" w:sz="4" w:space="0" w:color="auto"/>
              <w:right w:val="single" w:sz="4" w:space="0" w:color="auto"/>
            </w:tcBorders>
          </w:tcPr>
          <w:p w14:paraId="074F1F0A" w14:textId="77777777" w:rsidR="00DE1E3D" w:rsidRPr="00EB7A58" w:rsidRDefault="00DE1E3D" w:rsidP="00DE1E3D">
            <w:pPr>
              <w:tabs>
                <w:tab w:val="left" w:pos="0"/>
              </w:tabs>
              <w:overflowPunct w:val="0"/>
              <w:autoSpaceDE w:val="0"/>
              <w:autoSpaceDN w:val="0"/>
              <w:adjustRightInd w:val="0"/>
              <w:rPr>
                <w:rFonts w:ascii="Arial" w:hAnsi="Arial" w:cs="Arial"/>
                <w:b/>
              </w:rPr>
            </w:pPr>
            <w:r w:rsidRPr="00EB7A58">
              <w:rPr>
                <w:rFonts w:ascii="Arial" w:hAnsi="Arial" w:cs="Arial"/>
                <w:b/>
              </w:rPr>
              <w:t>Please identify how many drivers pay via the Internet by month commencing January 2018</w:t>
            </w:r>
          </w:p>
          <w:p w14:paraId="01666FAC" w14:textId="77777777" w:rsidR="00DE1E3D" w:rsidRPr="00EB7A58" w:rsidRDefault="00DE1E3D" w:rsidP="00DE1E3D">
            <w:pPr>
              <w:tabs>
                <w:tab w:val="left" w:pos="0"/>
              </w:tabs>
              <w:overflowPunct w:val="0"/>
              <w:autoSpaceDE w:val="0"/>
              <w:autoSpaceDN w:val="0"/>
              <w:adjustRightInd w:val="0"/>
              <w:rPr>
                <w:rFonts w:ascii="Arial" w:hAnsi="Arial" w:cs="Arial"/>
                <w:b/>
              </w:rPr>
            </w:pPr>
          </w:p>
          <w:p w14:paraId="51D6B877" w14:textId="77777777" w:rsidR="00DE1E3D" w:rsidRPr="00EB7A58" w:rsidRDefault="00DE1E3D" w:rsidP="00DE1E3D">
            <w:pPr>
              <w:tabs>
                <w:tab w:val="left" w:pos="0"/>
              </w:tabs>
              <w:overflowPunct w:val="0"/>
              <w:autoSpaceDE w:val="0"/>
              <w:autoSpaceDN w:val="0"/>
              <w:adjustRightInd w:val="0"/>
              <w:rPr>
                <w:rFonts w:ascii="Arial" w:hAnsi="Arial" w:cs="Arial"/>
              </w:rPr>
            </w:pPr>
            <w:r w:rsidRPr="00EB7A58">
              <w:rPr>
                <w:rFonts w:ascii="Arial" w:hAnsi="Arial" w:cs="Arial"/>
              </w:rPr>
              <w:t>The only Internet payment the primary debt collector is responsible for is credit card payments. Below is a breakdown by month for 2018:</w:t>
            </w:r>
          </w:p>
          <w:p w14:paraId="356F9E69" w14:textId="77777777" w:rsidR="00DE1E3D" w:rsidRPr="00EB7A58" w:rsidRDefault="00DE1E3D" w:rsidP="00DE1E3D">
            <w:pPr>
              <w:tabs>
                <w:tab w:val="left" w:pos="0"/>
              </w:tabs>
              <w:overflowPunct w:val="0"/>
              <w:autoSpaceDE w:val="0"/>
              <w:autoSpaceDN w:val="0"/>
              <w:adjustRightInd w:val="0"/>
              <w:rPr>
                <w:rFonts w:ascii="Arial" w:hAnsi="Arial" w:cs="Arial"/>
              </w:rPr>
            </w:pPr>
          </w:p>
          <w:p w14:paraId="161D026E" w14:textId="77777777" w:rsidR="00DE1E3D" w:rsidRPr="00EB7A58" w:rsidRDefault="00DE1E3D" w:rsidP="00DE1E3D">
            <w:pPr>
              <w:tabs>
                <w:tab w:val="left" w:pos="0"/>
              </w:tabs>
              <w:overflowPunct w:val="0"/>
              <w:autoSpaceDE w:val="0"/>
              <w:autoSpaceDN w:val="0"/>
              <w:adjustRightInd w:val="0"/>
              <w:rPr>
                <w:rFonts w:ascii="Arial" w:hAnsi="Arial" w:cs="Arial"/>
              </w:rPr>
            </w:pPr>
            <w:r w:rsidRPr="00EB7A58">
              <w:rPr>
                <w:rFonts w:ascii="Arial" w:hAnsi="Arial" w:cs="Arial"/>
              </w:rPr>
              <w:t>January – 50,116</w:t>
            </w:r>
          </w:p>
          <w:p w14:paraId="71F2F918" w14:textId="77777777" w:rsidR="00DE1E3D" w:rsidRPr="00EB7A58" w:rsidRDefault="00DE1E3D" w:rsidP="00DE1E3D">
            <w:pPr>
              <w:tabs>
                <w:tab w:val="left" w:pos="0"/>
              </w:tabs>
              <w:overflowPunct w:val="0"/>
              <w:autoSpaceDE w:val="0"/>
              <w:autoSpaceDN w:val="0"/>
              <w:adjustRightInd w:val="0"/>
              <w:rPr>
                <w:rFonts w:ascii="Arial" w:hAnsi="Arial" w:cs="Arial"/>
              </w:rPr>
            </w:pPr>
            <w:r w:rsidRPr="00EB7A58">
              <w:rPr>
                <w:rFonts w:ascii="Arial" w:hAnsi="Arial" w:cs="Arial"/>
              </w:rPr>
              <w:t>February – 49,594</w:t>
            </w:r>
          </w:p>
          <w:p w14:paraId="114B0455" w14:textId="77777777" w:rsidR="00DE1E3D" w:rsidRPr="00EB7A58" w:rsidRDefault="00DE1E3D" w:rsidP="00DE1E3D">
            <w:pPr>
              <w:tabs>
                <w:tab w:val="left" w:pos="0"/>
              </w:tabs>
              <w:overflowPunct w:val="0"/>
              <w:autoSpaceDE w:val="0"/>
              <w:autoSpaceDN w:val="0"/>
              <w:adjustRightInd w:val="0"/>
              <w:rPr>
                <w:rFonts w:ascii="Arial" w:hAnsi="Arial" w:cs="Arial"/>
              </w:rPr>
            </w:pPr>
            <w:r w:rsidRPr="00EB7A58">
              <w:rPr>
                <w:rFonts w:ascii="Arial" w:hAnsi="Arial" w:cs="Arial"/>
              </w:rPr>
              <w:t>March – 54,010</w:t>
            </w:r>
          </w:p>
          <w:p w14:paraId="2EEBA50A" w14:textId="502A38BF" w:rsidR="00DE1E3D" w:rsidRPr="00EB7A58" w:rsidRDefault="00DE1E3D" w:rsidP="00DB0B58">
            <w:pPr>
              <w:tabs>
                <w:tab w:val="left" w:pos="0"/>
              </w:tabs>
              <w:overflowPunct w:val="0"/>
              <w:autoSpaceDE w:val="0"/>
              <w:autoSpaceDN w:val="0"/>
              <w:adjustRightInd w:val="0"/>
              <w:rPr>
                <w:rFonts w:ascii="Arial" w:hAnsi="Arial" w:cs="Arial"/>
                <w:i/>
              </w:rPr>
            </w:pPr>
            <w:r w:rsidRPr="00EB7A58">
              <w:rPr>
                <w:rFonts w:ascii="Arial" w:hAnsi="Arial" w:cs="Arial"/>
              </w:rPr>
              <w:t>April – 50,918</w:t>
            </w:r>
          </w:p>
        </w:tc>
      </w:tr>
      <w:tr w:rsidR="00DE1E3D" w:rsidRPr="00877986" w14:paraId="73EF3A0E"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77954157" w14:textId="06CB6835" w:rsidR="00DE1E3D" w:rsidRPr="00877986" w:rsidRDefault="00DE1E3D" w:rsidP="00DE1E3D">
            <w:pPr>
              <w:tabs>
                <w:tab w:val="left" w:pos="0"/>
              </w:tabs>
              <w:autoSpaceDN w:val="0"/>
              <w:jc w:val="center"/>
              <w:rPr>
                <w:rFonts w:ascii="Arial" w:hAnsi="Arial" w:cs="Arial"/>
              </w:rPr>
            </w:pPr>
            <w:r>
              <w:rPr>
                <w:rFonts w:ascii="Arial" w:hAnsi="Arial" w:cs="Arial"/>
              </w:rPr>
              <w:t>1</w:t>
            </w:r>
            <w:r w:rsidR="00752462">
              <w:rPr>
                <w:rFonts w:ascii="Arial" w:hAnsi="Arial" w:cs="Arial"/>
              </w:rPr>
              <w:t>1</w:t>
            </w:r>
          </w:p>
        </w:tc>
        <w:tc>
          <w:tcPr>
            <w:tcW w:w="2070" w:type="dxa"/>
            <w:tcBorders>
              <w:top w:val="single" w:sz="4" w:space="0" w:color="auto"/>
              <w:left w:val="single" w:sz="4" w:space="0" w:color="auto"/>
              <w:bottom w:val="single" w:sz="4" w:space="0" w:color="auto"/>
              <w:right w:val="single" w:sz="4" w:space="0" w:color="auto"/>
            </w:tcBorders>
          </w:tcPr>
          <w:p w14:paraId="33F88BD6" w14:textId="77777777" w:rsidR="00DE1E3D" w:rsidRPr="00877986" w:rsidRDefault="00DE1E3D" w:rsidP="00DE1E3D">
            <w:pPr>
              <w:tabs>
                <w:tab w:val="left" w:pos="0"/>
              </w:tabs>
              <w:overflowPunct w:val="0"/>
              <w:autoSpaceDE w:val="0"/>
              <w:autoSpaceDN w:val="0"/>
              <w:adjustRightInd w:val="0"/>
              <w:jc w:val="center"/>
              <w:rPr>
                <w:rFonts w:ascii="Arial" w:hAnsi="Arial" w:cs="Arial"/>
              </w:rPr>
            </w:pPr>
            <w:r w:rsidRPr="00877986">
              <w:rPr>
                <w:rFonts w:ascii="Arial" w:hAnsi="Arial" w:cs="Arial"/>
              </w:rPr>
              <w:t xml:space="preserve">Question 6 Page # 14 - Section # 1.2 .3 Addl. </w:t>
            </w:r>
            <w:proofErr w:type="spellStart"/>
            <w:r w:rsidRPr="00877986">
              <w:rPr>
                <w:rFonts w:ascii="Arial" w:hAnsi="Arial" w:cs="Arial"/>
              </w:rPr>
              <w:t>Pgm</w:t>
            </w:r>
            <w:proofErr w:type="spellEnd"/>
            <w:r w:rsidRPr="00877986">
              <w:rPr>
                <w:rFonts w:ascii="Arial" w:hAnsi="Arial" w:cs="Arial"/>
              </w:rPr>
              <w:t>. Background Table 2</w:t>
            </w:r>
          </w:p>
        </w:tc>
        <w:tc>
          <w:tcPr>
            <w:tcW w:w="7470" w:type="dxa"/>
            <w:tcBorders>
              <w:top w:val="single" w:sz="4" w:space="0" w:color="auto"/>
              <w:left w:val="single" w:sz="4" w:space="0" w:color="auto"/>
              <w:bottom w:val="single" w:sz="4" w:space="0" w:color="auto"/>
              <w:right w:val="single" w:sz="4" w:space="0" w:color="auto"/>
            </w:tcBorders>
          </w:tcPr>
          <w:p w14:paraId="61195380" w14:textId="77777777" w:rsidR="00DE1E3D" w:rsidRPr="00EB7A58" w:rsidRDefault="00DE1E3D" w:rsidP="00DE1E3D">
            <w:pPr>
              <w:tabs>
                <w:tab w:val="left" w:pos="0"/>
              </w:tabs>
              <w:overflowPunct w:val="0"/>
              <w:autoSpaceDE w:val="0"/>
              <w:autoSpaceDN w:val="0"/>
              <w:adjustRightInd w:val="0"/>
              <w:rPr>
                <w:rFonts w:ascii="Arial" w:hAnsi="Arial" w:cs="Arial"/>
                <w:b/>
              </w:rPr>
            </w:pPr>
            <w:r w:rsidRPr="00EB7A58">
              <w:rPr>
                <w:rFonts w:ascii="Arial" w:hAnsi="Arial" w:cs="Arial"/>
                <w:b/>
              </w:rPr>
              <w:t>Please update the Surcharge Revenue collection by year to include 2018 Surcharge revenue collected thru the latest full month in 2018</w:t>
            </w:r>
          </w:p>
          <w:p w14:paraId="23A54FA3" w14:textId="77777777" w:rsidR="00DE1E3D" w:rsidRPr="00EB7A58" w:rsidRDefault="00DE1E3D" w:rsidP="00DE1E3D">
            <w:pPr>
              <w:tabs>
                <w:tab w:val="left" w:pos="0"/>
              </w:tabs>
              <w:overflowPunct w:val="0"/>
              <w:autoSpaceDE w:val="0"/>
              <w:autoSpaceDN w:val="0"/>
              <w:adjustRightInd w:val="0"/>
              <w:rPr>
                <w:rFonts w:ascii="Arial" w:hAnsi="Arial" w:cs="Arial"/>
                <w:b/>
              </w:rPr>
            </w:pPr>
          </w:p>
          <w:p w14:paraId="17ECD68A" w14:textId="77777777" w:rsidR="00DE1E3D" w:rsidRPr="00EB7A58" w:rsidRDefault="00DE1E3D" w:rsidP="00DE1E3D">
            <w:pPr>
              <w:tabs>
                <w:tab w:val="left" w:pos="0"/>
              </w:tabs>
              <w:overflowPunct w:val="0"/>
              <w:autoSpaceDE w:val="0"/>
              <w:autoSpaceDN w:val="0"/>
              <w:adjustRightInd w:val="0"/>
              <w:rPr>
                <w:rFonts w:ascii="Arial" w:hAnsi="Arial" w:cs="Arial"/>
              </w:rPr>
            </w:pPr>
            <w:r w:rsidRPr="00EB7A58">
              <w:rPr>
                <w:rFonts w:ascii="Arial" w:hAnsi="Arial" w:cs="Arial"/>
              </w:rPr>
              <w:t>Table 2 updated for October 2017 through April 2018.  Please refer to Section 1.2.3 of the Revised Bid Solicitation dated 6/15/18.</w:t>
            </w:r>
          </w:p>
        </w:tc>
      </w:tr>
      <w:tr w:rsidR="00DE1E3D" w:rsidRPr="00877986" w14:paraId="4225AC5F"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3B9327B1" w14:textId="1C9DF69C" w:rsidR="00DE1E3D" w:rsidRPr="00877986" w:rsidRDefault="00DE1E3D" w:rsidP="00DE1E3D">
            <w:pPr>
              <w:tabs>
                <w:tab w:val="left" w:pos="0"/>
              </w:tabs>
              <w:autoSpaceDN w:val="0"/>
              <w:jc w:val="center"/>
              <w:rPr>
                <w:rFonts w:ascii="Arial" w:hAnsi="Arial" w:cs="Arial"/>
              </w:rPr>
            </w:pPr>
            <w:r>
              <w:rPr>
                <w:rFonts w:ascii="Arial" w:hAnsi="Arial" w:cs="Arial"/>
              </w:rPr>
              <w:t>1</w:t>
            </w:r>
            <w:r w:rsidR="00752462">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tcPr>
          <w:p w14:paraId="17668DD7" w14:textId="77777777" w:rsidR="00DE1E3D" w:rsidRPr="00877986" w:rsidRDefault="00DE1E3D" w:rsidP="00DE1E3D">
            <w:pPr>
              <w:tabs>
                <w:tab w:val="left" w:pos="0"/>
              </w:tabs>
              <w:overflowPunct w:val="0"/>
              <w:autoSpaceDE w:val="0"/>
              <w:autoSpaceDN w:val="0"/>
              <w:adjustRightInd w:val="0"/>
              <w:jc w:val="center"/>
              <w:rPr>
                <w:rFonts w:ascii="Arial" w:hAnsi="Arial" w:cs="Arial"/>
              </w:rPr>
            </w:pPr>
            <w:r w:rsidRPr="00877986">
              <w:rPr>
                <w:rFonts w:ascii="Arial" w:hAnsi="Arial" w:cs="Arial"/>
              </w:rPr>
              <w:t xml:space="preserve">Question 7 Page # 14 - Section # 1.2 .3 Addl. </w:t>
            </w:r>
            <w:proofErr w:type="spellStart"/>
            <w:r w:rsidRPr="00877986">
              <w:rPr>
                <w:rFonts w:ascii="Arial" w:hAnsi="Arial" w:cs="Arial"/>
              </w:rPr>
              <w:t>Pgm</w:t>
            </w:r>
            <w:proofErr w:type="spellEnd"/>
            <w:r w:rsidRPr="00877986">
              <w:rPr>
                <w:rFonts w:ascii="Arial" w:hAnsi="Arial" w:cs="Arial"/>
              </w:rPr>
              <w:t>. Background Table 2</w:t>
            </w:r>
          </w:p>
        </w:tc>
        <w:tc>
          <w:tcPr>
            <w:tcW w:w="7470" w:type="dxa"/>
            <w:tcBorders>
              <w:top w:val="single" w:sz="4" w:space="0" w:color="auto"/>
              <w:left w:val="single" w:sz="4" w:space="0" w:color="auto"/>
              <w:bottom w:val="single" w:sz="4" w:space="0" w:color="auto"/>
              <w:right w:val="single" w:sz="4" w:space="0" w:color="auto"/>
            </w:tcBorders>
          </w:tcPr>
          <w:p w14:paraId="545C3118" w14:textId="77777777" w:rsidR="00DE1E3D" w:rsidRPr="00EB7A58" w:rsidRDefault="00DE1E3D" w:rsidP="00DE1E3D">
            <w:pPr>
              <w:tabs>
                <w:tab w:val="left" w:pos="0"/>
              </w:tabs>
              <w:overflowPunct w:val="0"/>
              <w:autoSpaceDE w:val="0"/>
              <w:autoSpaceDN w:val="0"/>
              <w:adjustRightInd w:val="0"/>
              <w:rPr>
                <w:rFonts w:ascii="Arial" w:hAnsi="Arial" w:cs="Arial"/>
                <w:b/>
              </w:rPr>
            </w:pPr>
            <w:r w:rsidRPr="00EB7A58">
              <w:rPr>
                <w:rFonts w:ascii="Arial" w:hAnsi="Arial" w:cs="Arial"/>
                <w:b/>
              </w:rPr>
              <w:t>Please provide a monthly break out of the monthly Surcharge revenue collected from October 2017 thru the latest full month in 2018.</w:t>
            </w:r>
          </w:p>
          <w:p w14:paraId="6FD44433" w14:textId="77777777" w:rsidR="00DE1E3D" w:rsidRPr="00EB7A58" w:rsidRDefault="00DE1E3D" w:rsidP="00DE1E3D">
            <w:pPr>
              <w:tabs>
                <w:tab w:val="left" w:pos="0"/>
              </w:tabs>
              <w:overflowPunct w:val="0"/>
              <w:autoSpaceDE w:val="0"/>
              <w:autoSpaceDN w:val="0"/>
              <w:adjustRightInd w:val="0"/>
              <w:rPr>
                <w:rFonts w:ascii="Arial" w:hAnsi="Arial" w:cs="Arial"/>
                <w:b/>
              </w:rPr>
            </w:pPr>
          </w:p>
          <w:p w14:paraId="3D495A9A" w14:textId="77777777" w:rsidR="00DE1E3D" w:rsidRPr="00EB7A58" w:rsidRDefault="00DE1E3D" w:rsidP="00DE1E3D">
            <w:pPr>
              <w:tabs>
                <w:tab w:val="left" w:pos="0"/>
              </w:tabs>
              <w:overflowPunct w:val="0"/>
              <w:autoSpaceDE w:val="0"/>
              <w:autoSpaceDN w:val="0"/>
              <w:adjustRightInd w:val="0"/>
              <w:rPr>
                <w:rFonts w:ascii="Arial" w:hAnsi="Arial" w:cs="Arial"/>
                <w:b/>
              </w:rPr>
            </w:pPr>
            <w:r w:rsidRPr="00EB7A58">
              <w:rPr>
                <w:rFonts w:ascii="Arial" w:hAnsi="Arial" w:cs="Arial"/>
              </w:rPr>
              <w:t>Table 2 updated for October 2017 through April 2018.  Please refer to Section 1.2.3 of the Revised Bid Solicitation dated 6/15/18.</w:t>
            </w:r>
          </w:p>
        </w:tc>
      </w:tr>
      <w:tr w:rsidR="00DE1E3D" w:rsidRPr="00877986" w14:paraId="285E0CD3"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3A529DF7" w14:textId="76C65F90" w:rsidR="00DE1E3D" w:rsidRPr="00877986" w:rsidRDefault="00DE1E3D" w:rsidP="00DE1E3D">
            <w:pPr>
              <w:tabs>
                <w:tab w:val="left" w:pos="0"/>
              </w:tabs>
              <w:autoSpaceDN w:val="0"/>
              <w:jc w:val="center"/>
              <w:rPr>
                <w:rFonts w:ascii="Arial" w:hAnsi="Arial" w:cs="Arial"/>
              </w:rPr>
            </w:pPr>
            <w:r>
              <w:rPr>
                <w:rFonts w:ascii="Arial" w:hAnsi="Arial" w:cs="Arial"/>
              </w:rPr>
              <w:t>1</w:t>
            </w:r>
            <w:r w:rsidR="00752462">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tcPr>
          <w:p w14:paraId="0E82E453" w14:textId="77777777" w:rsidR="00DE1E3D" w:rsidRPr="00877986" w:rsidRDefault="00DE1E3D" w:rsidP="00DE1E3D">
            <w:pPr>
              <w:tabs>
                <w:tab w:val="left" w:pos="0"/>
              </w:tabs>
              <w:overflowPunct w:val="0"/>
              <w:autoSpaceDE w:val="0"/>
              <w:autoSpaceDN w:val="0"/>
              <w:adjustRightInd w:val="0"/>
              <w:jc w:val="center"/>
              <w:rPr>
                <w:rFonts w:ascii="Arial" w:hAnsi="Arial" w:cs="Arial"/>
              </w:rPr>
            </w:pPr>
            <w:r w:rsidRPr="00877986">
              <w:rPr>
                <w:rFonts w:ascii="Arial" w:hAnsi="Arial" w:cs="Arial"/>
              </w:rPr>
              <w:t>Question 8 Page # 15 - Section # 1.3.2 Submission of Quotes</w:t>
            </w:r>
          </w:p>
        </w:tc>
        <w:tc>
          <w:tcPr>
            <w:tcW w:w="7470" w:type="dxa"/>
            <w:tcBorders>
              <w:top w:val="single" w:sz="4" w:space="0" w:color="auto"/>
              <w:left w:val="single" w:sz="4" w:space="0" w:color="auto"/>
              <w:bottom w:val="single" w:sz="4" w:space="0" w:color="auto"/>
              <w:right w:val="single" w:sz="4" w:space="0" w:color="auto"/>
            </w:tcBorders>
          </w:tcPr>
          <w:p w14:paraId="4E7E0497" w14:textId="77777777" w:rsidR="00DE1E3D" w:rsidRPr="00877986" w:rsidRDefault="00DE1E3D" w:rsidP="00DE1E3D">
            <w:pPr>
              <w:tabs>
                <w:tab w:val="left" w:pos="0"/>
              </w:tabs>
              <w:overflowPunct w:val="0"/>
              <w:autoSpaceDE w:val="0"/>
              <w:autoSpaceDN w:val="0"/>
              <w:adjustRightInd w:val="0"/>
              <w:rPr>
                <w:rFonts w:ascii="Arial" w:hAnsi="Arial" w:cs="Arial"/>
                <w:b/>
              </w:rPr>
            </w:pPr>
            <w:r w:rsidRPr="00877986">
              <w:rPr>
                <w:rFonts w:ascii="Arial" w:hAnsi="Arial" w:cs="Arial"/>
                <w:b/>
              </w:rPr>
              <w:t>In addition to bidding the contingency fee as a % of revenue collected for the entire contract term as required per the pricing sheet; and with the objective of increasing annual surcharge collections during the Blanket PO term; can the Contractor also propose an alternative contingency fee structure where the % is lower up to a certain annual collection amount (baseline) and is progressively higher based on the amount of incremental revenue collected annually over the annual baseline amount?</w:t>
            </w:r>
          </w:p>
          <w:p w14:paraId="5382F6C9" w14:textId="77777777" w:rsidR="00DE1E3D" w:rsidRPr="00877986" w:rsidRDefault="00DE1E3D" w:rsidP="00DE1E3D">
            <w:pPr>
              <w:tabs>
                <w:tab w:val="left" w:pos="0"/>
              </w:tabs>
              <w:overflowPunct w:val="0"/>
              <w:autoSpaceDE w:val="0"/>
              <w:autoSpaceDN w:val="0"/>
              <w:adjustRightInd w:val="0"/>
              <w:rPr>
                <w:rFonts w:ascii="Arial" w:hAnsi="Arial" w:cs="Arial"/>
                <w:b/>
              </w:rPr>
            </w:pPr>
          </w:p>
          <w:p w14:paraId="6242665E" w14:textId="77777777" w:rsidR="00DE1E3D" w:rsidRPr="00877986" w:rsidRDefault="00DE1E3D" w:rsidP="00DE1E3D">
            <w:pPr>
              <w:tabs>
                <w:tab w:val="left" w:pos="0"/>
              </w:tabs>
              <w:overflowPunct w:val="0"/>
              <w:autoSpaceDE w:val="0"/>
              <w:autoSpaceDN w:val="0"/>
              <w:adjustRightInd w:val="0"/>
              <w:rPr>
                <w:rFonts w:ascii="Arial" w:hAnsi="Arial" w:cs="Arial"/>
              </w:rPr>
            </w:pPr>
            <w:r w:rsidRPr="00877986">
              <w:rPr>
                <w:rFonts w:ascii="Arial" w:hAnsi="Arial" w:cs="Arial"/>
              </w:rPr>
              <w:lastRenderedPageBreak/>
              <w:t>No. Vendors {Bidders} must not alter the State-Supplied Price Sheet.</w:t>
            </w:r>
            <w:r w:rsidR="007D3A22">
              <w:rPr>
                <w:rFonts w:ascii="Arial" w:hAnsi="Arial" w:cs="Arial"/>
              </w:rPr>
              <w:t xml:space="preserve"> The use of any other identifier may result in the Vendor’s {Bidder’s} Quote being deemed non-responsive.</w:t>
            </w:r>
          </w:p>
        </w:tc>
      </w:tr>
      <w:tr w:rsidR="00DE1E3D" w:rsidRPr="00877986" w14:paraId="3DDC0489"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3B1ECAFA" w14:textId="2EB73E45" w:rsidR="00DE1E3D" w:rsidRPr="00877986" w:rsidRDefault="00DE1E3D" w:rsidP="00DE1E3D">
            <w:pPr>
              <w:tabs>
                <w:tab w:val="left" w:pos="0"/>
              </w:tabs>
              <w:autoSpaceDN w:val="0"/>
              <w:jc w:val="center"/>
              <w:rPr>
                <w:rFonts w:ascii="Arial" w:hAnsi="Arial" w:cs="Arial"/>
              </w:rPr>
            </w:pPr>
            <w:r>
              <w:rPr>
                <w:rFonts w:ascii="Arial" w:hAnsi="Arial" w:cs="Arial"/>
              </w:rPr>
              <w:lastRenderedPageBreak/>
              <w:t>1</w:t>
            </w:r>
            <w:r w:rsidR="00752462">
              <w:rPr>
                <w:rFonts w:ascii="Arial" w:hAnsi="Arial" w:cs="Arial"/>
              </w:rPr>
              <w:t>4</w:t>
            </w:r>
          </w:p>
        </w:tc>
        <w:tc>
          <w:tcPr>
            <w:tcW w:w="2070" w:type="dxa"/>
            <w:tcBorders>
              <w:top w:val="single" w:sz="4" w:space="0" w:color="auto"/>
              <w:left w:val="single" w:sz="4" w:space="0" w:color="auto"/>
              <w:bottom w:val="single" w:sz="4" w:space="0" w:color="auto"/>
              <w:right w:val="single" w:sz="4" w:space="0" w:color="auto"/>
            </w:tcBorders>
          </w:tcPr>
          <w:p w14:paraId="275DA7DF" w14:textId="77777777" w:rsidR="00DE1E3D" w:rsidRPr="00877986" w:rsidRDefault="00DE1E3D" w:rsidP="00DE1E3D">
            <w:pPr>
              <w:tabs>
                <w:tab w:val="left" w:pos="0"/>
              </w:tabs>
              <w:overflowPunct w:val="0"/>
              <w:autoSpaceDE w:val="0"/>
              <w:autoSpaceDN w:val="0"/>
              <w:adjustRightInd w:val="0"/>
              <w:jc w:val="center"/>
              <w:rPr>
                <w:rFonts w:ascii="Arial" w:hAnsi="Arial" w:cs="Arial"/>
              </w:rPr>
            </w:pPr>
            <w:r w:rsidRPr="00877986">
              <w:rPr>
                <w:rFonts w:ascii="Arial" w:hAnsi="Arial" w:cs="Arial"/>
              </w:rPr>
              <w:t>Question 9 Page # 16 - Section # 1.4.4 Contents of Quote</w:t>
            </w:r>
          </w:p>
        </w:tc>
        <w:tc>
          <w:tcPr>
            <w:tcW w:w="7470" w:type="dxa"/>
            <w:tcBorders>
              <w:top w:val="single" w:sz="4" w:space="0" w:color="auto"/>
              <w:left w:val="single" w:sz="4" w:space="0" w:color="auto"/>
              <w:bottom w:val="single" w:sz="4" w:space="0" w:color="auto"/>
              <w:right w:val="single" w:sz="4" w:space="0" w:color="auto"/>
            </w:tcBorders>
          </w:tcPr>
          <w:p w14:paraId="4EFDE1B0" w14:textId="77777777" w:rsidR="00DE1E3D" w:rsidRPr="00877986" w:rsidRDefault="00DE1E3D" w:rsidP="00DE1E3D">
            <w:pPr>
              <w:tabs>
                <w:tab w:val="left" w:pos="0"/>
              </w:tabs>
              <w:overflowPunct w:val="0"/>
              <w:autoSpaceDE w:val="0"/>
              <w:autoSpaceDN w:val="0"/>
              <w:adjustRightInd w:val="0"/>
              <w:ind w:hanging="28"/>
              <w:rPr>
                <w:rFonts w:ascii="Arial" w:hAnsi="Arial" w:cs="Arial"/>
                <w:b/>
              </w:rPr>
            </w:pPr>
            <w:r w:rsidRPr="00877986">
              <w:rPr>
                <w:rFonts w:ascii="Arial" w:hAnsi="Arial" w:cs="Arial"/>
                <w:b/>
              </w:rPr>
              <w:t>Please refer to Question #7.</w:t>
            </w:r>
          </w:p>
          <w:p w14:paraId="7CC8084E" w14:textId="77777777" w:rsidR="00DE1E3D" w:rsidRPr="00877986" w:rsidRDefault="00DE1E3D" w:rsidP="00DE1E3D">
            <w:pPr>
              <w:tabs>
                <w:tab w:val="left" w:pos="0"/>
              </w:tabs>
              <w:overflowPunct w:val="0"/>
              <w:autoSpaceDE w:val="0"/>
              <w:autoSpaceDN w:val="0"/>
              <w:adjustRightInd w:val="0"/>
              <w:ind w:hanging="28"/>
              <w:rPr>
                <w:rFonts w:ascii="Arial" w:hAnsi="Arial" w:cs="Arial"/>
                <w:b/>
              </w:rPr>
            </w:pPr>
          </w:p>
          <w:p w14:paraId="20F3A3B4" w14:textId="77777777" w:rsidR="00DE1E3D" w:rsidRPr="00877986" w:rsidRDefault="00DE1E3D" w:rsidP="00DE1E3D">
            <w:pPr>
              <w:tabs>
                <w:tab w:val="left" w:pos="0"/>
              </w:tabs>
              <w:overflowPunct w:val="0"/>
              <w:autoSpaceDE w:val="0"/>
              <w:autoSpaceDN w:val="0"/>
              <w:adjustRightInd w:val="0"/>
              <w:ind w:hanging="28"/>
              <w:rPr>
                <w:rFonts w:ascii="Arial" w:hAnsi="Arial" w:cs="Arial"/>
                <w:i/>
              </w:rPr>
            </w:pPr>
            <w:r w:rsidRPr="00877986">
              <w:rPr>
                <w:rFonts w:ascii="Arial" w:hAnsi="Arial" w:cs="Arial"/>
              </w:rPr>
              <w:t>There is no question posed.</w:t>
            </w:r>
          </w:p>
        </w:tc>
      </w:tr>
      <w:tr w:rsidR="00DE1E3D" w:rsidRPr="00877986" w14:paraId="491DEC45"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3CA6D4EF" w14:textId="1D110C11" w:rsidR="00DE1E3D" w:rsidRPr="00877986" w:rsidRDefault="00DE1E3D" w:rsidP="00DE1E3D">
            <w:pPr>
              <w:tabs>
                <w:tab w:val="left" w:pos="0"/>
              </w:tabs>
              <w:autoSpaceDN w:val="0"/>
              <w:jc w:val="center"/>
              <w:rPr>
                <w:rFonts w:ascii="Arial" w:hAnsi="Arial" w:cs="Arial"/>
              </w:rPr>
            </w:pPr>
            <w:r>
              <w:rPr>
                <w:rFonts w:ascii="Arial" w:hAnsi="Arial" w:cs="Arial"/>
              </w:rPr>
              <w:t>1</w:t>
            </w:r>
            <w:r w:rsidR="00752462">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tcPr>
          <w:p w14:paraId="6743B481" w14:textId="77777777" w:rsidR="00DE1E3D" w:rsidRPr="00877986" w:rsidRDefault="00DE1E3D" w:rsidP="00DE1E3D">
            <w:pPr>
              <w:tabs>
                <w:tab w:val="left" w:pos="0"/>
              </w:tabs>
              <w:overflowPunct w:val="0"/>
              <w:autoSpaceDE w:val="0"/>
              <w:autoSpaceDN w:val="0"/>
              <w:adjustRightInd w:val="0"/>
              <w:jc w:val="center"/>
              <w:rPr>
                <w:rFonts w:ascii="Arial" w:hAnsi="Arial" w:cs="Arial"/>
              </w:rPr>
            </w:pPr>
            <w:r w:rsidRPr="00877986">
              <w:rPr>
                <w:rFonts w:ascii="Arial" w:hAnsi="Arial" w:cs="Arial"/>
              </w:rPr>
              <w:t>Question 10 Page # 29 - Section # 3.0 Scope of Work (H) 2 Improved collection practices, results</w:t>
            </w:r>
          </w:p>
        </w:tc>
        <w:tc>
          <w:tcPr>
            <w:tcW w:w="7470" w:type="dxa"/>
            <w:tcBorders>
              <w:top w:val="single" w:sz="4" w:space="0" w:color="auto"/>
              <w:left w:val="single" w:sz="4" w:space="0" w:color="auto"/>
              <w:bottom w:val="single" w:sz="4" w:space="0" w:color="auto"/>
              <w:right w:val="single" w:sz="4" w:space="0" w:color="auto"/>
            </w:tcBorders>
          </w:tcPr>
          <w:p w14:paraId="2B70B758" w14:textId="77777777" w:rsidR="00DE1E3D" w:rsidRPr="00877986" w:rsidRDefault="00DE1E3D" w:rsidP="00DE1E3D">
            <w:pPr>
              <w:tabs>
                <w:tab w:val="left" w:pos="0"/>
              </w:tabs>
              <w:overflowPunct w:val="0"/>
              <w:autoSpaceDE w:val="0"/>
              <w:autoSpaceDN w:val="0"/>
              <w:adjustRightInd w:val="0"/>
              <w:ind w:hanging="28"/>
              <w:rPr>
                <w:rFonts w:ascii="Arial" w:hAnsi="Arial" w:cs="Arial"/>
                <w:b/>
              </w:rPr>
            </w:pPr>
            <w:r w:rsidRPr="00877986">
              <w:rPr>
                <w:rFonts w:ascii="Arial" w:hAnsi="Arial" w:cs="Arial"/>
                <w:b/>
              </w:rPr>
              <w:t xml:space="preserve">Can the Contractor have the opportunity to </w:t>
            </w:r>
            <w:proofErr w:type="spellStart"/>
            <w:r w:rsidRPr="00877986">
              <w:rPr>
                <w:rFonts w:ascii="Arial" w:hAnsi="Arial" w:cs="Arial"/>
                <w:b/>
              </w:rPr>
              <w:t>provided</w:t>
            </w:r>
            <w:proofErr w:type="spellEnd"/>
            <w:r w:rsidRPr="00877986">
              <w:rPr>
                <w:rFonts w:ascii="Arial" w:hAnsi="Arial" w:cs="Arial"/>
                <w:b/>
              </w:rPr>
              <w:t xml:space="preserve"> input and recommendations to the State on re-constructing/ adjusting collection notice language during the Blanket PO term?</w:t>
            </w:r>
          </w:p>
          <w:p w14:paraId="1E3675D3" w14:textId="77777777" w:rsidR="00DE1E3D" w:rsidRPr="00877986" w:rsidRDefault="00DE1E3D" w:rsidP="00DE1E3D">
            <w:pPr>
              <w:tabs>
                <w:tab w:val="left" w:pos="0"/>
              </w:tabs>
              <w:overflowPunct w:val="0"/>
              <w:autoSpaceDE w:val="0"/>
              <w:autoSpaceDN w:val="0"/>
              <w:adjustRightInd w:val="0"/>
              <w:ind w:hanging="28"/>
              <w:rPr>
                <w:rFonts w:ascii="Arial" w:hAnsi="Arial" w:cs="Arial"/>
                <w:b/>
              </w:rPr>
            </w:pPr>
          </w:p>
          <w:p w14:paraId="2A52E4BD" w14:textId="77777777" w:rsidR="00DE1E3D" w:rsidRPr="00877986" w:rsidRDefault="00DE1E3D" w:rsidP="00DE1E3D">
            <w:pPr>
              <w:tabs>
                <w:tab w:val="left" w:pos="0"/>
              </w:tabs>
              <w:overflowPunct w:val="0"/>
              <w:autoSpaceDE w:val="0"/>
              <w:autoSpaceDN w:val="0"/>
              <w:adjustRightInd w:val="0"/>
              <w:ind w:hanging="28"/>
              <w:rPr>
                <w:rFonts w:ascii="Arial" w:hAnsi="Arial" w:cs="Arial"/>
              </w:rPr>
            </w:pPr>
            <w:r w:rsidRPr="00877986">
              <w:rPr>
                <w:rFonts w:ascii="Arial" w:hAnsi="Arial" w:cs="Arial"/>
              </w:rPr>
              <w:t>Yes</w:t>
            </w:r>
            <w:r w:rsidR="002F5AE7">
              <w:rPr>
                <w:rFonts w:ascii="Arial" w:hAnsi="Arial" w:cs="Arial"/>
              </w:rPr>
              <w:t>, the awarded Vendor {Contractor} may provide input</w:t>
            </w:r>
            <w:r w:rsidRPr="00877986">
              <w:rPr>
                <w:rFonts w:ascii="Arial" w:hAnsi="Arial" w:cs="Arial"/>
              </w:rPr>
              <w:t>; however, all collection notice language must be approved by the State.</w:t>
            </w:r>
          </w:p>
        </w:tc>
      </w:tr>
      <w:tr w:rsidR="00DE1E3D" w:rsidRPr="00877986" w14:paraId="7F533ED2" w14:textId="77777777" w:rsidTr="008013F1">
        <w:tc>
          <w:tcPr>
            <w:tcW w:w="697" w:type="dxa"/>
            <w:tcBorders>
              <w:top w:val="single" w:sz="4" w:space="0" w:color="auto"/>
              <w:left w:val="single" w:sz="4" w:space="0" w:color="auto"/>
              <w:bottom w:val="single" w:sz="4" w:space="0" w:color="auto"/>
              <w:right w:val="single" w:sz="4" w:space="0" w:color="auto"/>
            </w:tcBorders>
          </w:tcPr>
          <w:p w14:paraId="1BFDE318" w14:textId="11C92A81" w:rsidR="00DE1E3D" w:rsidRDefault="00DE1E3D" w:rsidP="00DE1E3D">
            <w:pPr>
              <w:tabs>
                <w:tab w:val="left" w:pos="0"/>
              </w:tabs>
              <w:autoSpaceDN w:val="0"/>
              <w:jc w:val="center"/>
              <w:rPr>
                <w:rFonts w:ascii="Arial" w:hAnsi="Arial" w:cs="Arial"/>
              </w:rPr>
            </w:pPr>
            <w:r>
              <w:rPr>
                <w:rFonts w:ascii="Arial" w:hAnsi="Arial" w:cs="Arial"/>
              </w:rPr>
              <w:t>1</w:t>
            </w:r>
            <w:r w:rsidR="00752462">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tcPr>
          <w:p w14:paraId="75FDC2E4" w14:textId="77777777" w:rsidR="00DE1E3D" w:rsidRPr="00877986" w:rsidRDefault="00DE1E3D" w:rsidP="00DE1E3D">
            <w:pPr>
              <w:tabs>
                <w:tab w:val="left" w:pos="0"/>
              </w:tabs>
              <w:overflowPunct w:val="0"/>
              <w:autoSpaceDE w:val="0"/>
              <w:autoSpaceDN w:val="0"/>
              <w:adjustRightInd w:val="0"/>
              <w:jc w:val="center"/>
              <w:rPr>
                <w:rFonts w:ascii="Arial" w:hAnsi="Arial" w:cs="Arial"/>
              </w:rPr>
            </w:pPr>
            <w:r w:rsidRPr="00877986">
              <w:rPr>
                <w:rFonts w:ascii="Arial" w:hAnsi="Arial" w:cs="Arial"/>
              </w:rPr>
              <w:t>Section 3.0, page 29, Web Capabilities</w:t>
            </w:r>
          </w:p>
        </w:tc>
        <w:tc>
          <w:tcPr>
            <w:tcW w:w="7470" w:type="dxa"/>
            <w:tcBorders>
              <w:top w:val="single" w:sz="4" w:space="0" w:color="auto"/>
              <w:left w:val="single" w:sz="4" w:space="0" w:color="auto"/>
              <w:bottom w:val="single" w:sz="4" w:space="0" w:color="auto"/>
              <w:right w:val="single" w:sz="4" w:space="0" w:color="auto"/>
            </w:tcBorders>
          </w:tcPr>
          <w:p w14:paraId="232AA75B" w14:textId="77777777" w:rsidR="00DE1E3D" w:rsidRPr="00877986" w:rsidRDefault="00DE1E3D" w:rsidP="00DE1E3D">
            <w:pPr>
              <w:tabs>
                <w:tab w:val="left" w:pos="0"/>
              </w:tabs>
              <w:overflowPunct w:val="0"/>
              <w:autoSpaceDE w:val="0"/>
              <w:autoSpaceDN w:val="0"/>
              <w:adjustRightInd w:val="0"/>
              <w:ind w:hanging="28"/>
              <w:rPr>
                <w:rFonts w:ascii="Arial" w:hAnsi="Arial" w:cs="Arial"/>
                <w:b/>
              </w:rPr>
            </w:pPr>
            <w:r w:rsidRPr="00877986">
              <w:rPr>
                <w:rFonts w:ascii="Arial" w:hAnsi="Arial" w:cs="Arial"/>
                <w:b/>
              </w:rPr>
              <w:t xml:space="preserve">We </w:t>
            </w:r>
            <w:proofErr w:type="spellStart"/>
            <w:r w:rsidRPr="00877986">
              <w:rPr>
                <w:rFonts w:ascii="Arial" w:hAnsi="Arial" w:cs="Arial"/>
                <w:b/>
              </w:rPr>
              <w:t>weren?t</w:t>
            </w:r>
            <w:proofErr w:type="spellEnd"/>
            <w:r w:rsidRPr="00877986">
              <w:rPr>
                <w:rFonts w:ascii="Arial" w:hAnsi="Arial" w:cs="Arial"/>
                <w:b/>
              </w:rPr>
              <w:t xml:space="preserve"> able to find Section 3.3.1.3. Please clarify which ?web capabilities? the State requires.</w:t>
            </w:r>
          </w:p>
          <w:p w14:paraId="366311B8" w14:textId="77777777" w:rsidR="00DE1E3D" w:rsidRPr="00877986" w:rsidRDefault="00DE1E3D" w:rsidP="00DE1E3D">
            <w:pPr>
              <w:tabs>
                <w:tab w:val="left" w:pos="0"/>
              </w:tabs>
              <w:overflowPunct w:val="0"/>
              <w:autoSpaceDE w:val="0"/>
              <w:autoSpaceDN w:val="0"/>
              <w:adjustRightInd w:val="0"/>
              <w:ind w:hanging="28"/>
              <w:rPr>
                <w:rFonts w:ascii="Arial" w:hAnsi="Arial" w:cs="Arial"/>
                <w:b/>
              </w:rPr>
            </w:pPr>
          </w:p>
          <w:p w14:paraId="11AB9A83" w14:textId="77777777" w:rsidR="00DE1E3D" w:rsidRPr="00877986" w:rsidRDefault="00DE1E3D" w:rsidP="00DE1E3D">
            <w:pPr>
              <w:tabs>
                <w:tab w:val="left" w:pos="0"/>
              </w:tabs>
              <w:overflowPunct w:val="0"/>
              <w:autoSpaceDE w:val="0"/>
              <w:autoSpaceDN w:val="0"/>
              <w:adjustRightInd w:val="0"/>
              <w:ind w:hanging="28"/>
              <w:rPr>
                <w:rFonts w:ascii="Arial" w:hAnsi="Arial" w:cs="Arial"/>
                <w:b/>
              </w:rPr>
            </w:pPr>
            <w:r w:rsidRPr="00877986">
              <w:rPr>
                <w:rFonts w:ascii="Arial" w:hAnsi="Arial" w:cs="Arial"/>
              </w:rPr>
              <w:t xml:space="preserve">Refer to Section 3.3.1. The web capabilities consist of the vendor being able to accept credit card payments via the </w:t>
            </w:r>
            <w:r w:rsidRPr="00EB7A58">
              <w:rPr>
                <w:rFonts w:ascii="Arial" w:hAnsi="Arial" w:cs="Arial"/>
              </w:rPr>
              <w:t>Internet. Please refer to Section 3.0 (F) of the Revised Bid Solicitation dated 6/15/18.</w:t>
            </w:r>
          </w:p>
        </w:tc>
      </w:tr>
      <w:tr w:rsidR="009F7199" w:rsidRPr="00877986" w14:paraId="599D37EA" w14:textId="77777777" w:rsidTr="008013F1">
        <w:tc>
          <w:tcPr>
            <w:tcW w:w="697" w:type="dxa"/>
            <w:tcBorders>
              <w:top w:val="single" w:sz="4" w:space="0" w:color="auto"/>
              <w:left w:val="single" w:sz="4" w:space="0" w:color="auto"/>
              <w:bottom w:val="single" w:sz="4" w:space="0" w:color="auto"/>
              <w:right w:val="single" w:sz="4" w:space="0" w:color="auto"/>
            </w:tcBorders>
          </w:tcPr>
          <w:p w14:paraId="379DF713" w14:textId="08119B15" w:rsidR="009F7199" w:rsidRDefault="009F7199" w:rsidP="009F7199">
            <w:pPr>
              <w:tabs>
                <w:tab w:val="left" w:pos="0"/>
              </w:tabs>
              <w:autoSpaceDN w:val="0"/>
              <w:jc w:val="center"/>
              <w:rPr>
                <w:rFonts w:ascii="Arial" w:hAnsi="Arial" w:cs="Arial"/>
              </w:rPr>
            </w:pPr>
            <w:r>
              <w:rPr>
                <w:rFonts w:ascii="Arial" w:hAnsi="Arial" w:cs="Arial"/>
              </w:rPr>
              <w:t>1</w:t>
            </w:r>
            <w:r w:rsidR="00752462">
              <w:rPr>
                <w:rFonts w:ascii="Arial" w:hAnsi="Arial" w:cs="Arial"/>
              </w:rPr>
              <w:t>7</w:t>
            </w:r>
          </w:p>
        </w:tc>
        <w:tc>
          <w:tcPr>
            <w:tcW w:w="2070" w:type="dxa"/>
            <w:tcBorders>
              <w:top w:val="single" w:sz="4" w:space="0" w:color="auto"/>
              <w:left w:val="single" w:sz="4" w:space="0" w:color="auto"/>
              <w:bottom w:val="single" w:sz="4" w:space="0" w:color="auto"/>
              <w:right w:val="single" w:sz="4" w:space="0" w:color="auto"/>
            </w:tcBorders>
          </w:tcPr>
          <w:p w14:paraId="421C6640" w14:textId="77777777" w:rsidR="009F7199" w:rsidRPr="00877986" w:rsidRDefault="009F7199" w:rsidP="009F7199">
            <w:pPr>
              <w:tabs>
                <w:tab w:val="left" w:pos="0"/>
              </w:tabs>
              <w:overflowPunct w:val="0"/>
              <w:autoSpaceDE w:val="0"/>
              <w:autoSpaceDN w:val="0"/>
              <w:adjustRightInd w:val="0"/>
              <w:jc w:val="center"/>
              <w:rPr>
                <w:rFonts w:ascii="Arial" w:hAnsi="Arial" w:cs="Arial"/>
              </w:rPr>
            </w:pPr>
            <w:r w:rsidRPr="00877986">
              <w:rPr>
                <w:rFonts w:ascii="Arial" w:hAnsi="Arial" w:cs="Arial"/>
              </w:rPr>
              <w:t>Section 3.0, Page 29, IVR and Web Capabilities</w:t>
            </w:r>
          </w:p>
        </w:tc>
        <w:tc>
          <w:tcPr>
            <w:tcW w:w="7470" w:type="dxa"/>
            <w:tcBorders>
              <w:top w:val="single" w:sz="4" w:space="0" w:color="auto"/>
              <w:left w:val="single" w:sz="4" w:space="0" w:color="auto"/>
              <w:bottom w:val="single" w:sz="4" w:space="0" w:color="auto"/>
              <w:right w:val="single" w:sz="4" w:space="0" w:color="auto"/>
            </w:tcBorders>
          </w:tcPr>
          <w:p w14:paraId="568B70A0" w14:textId="77777777" w:rsidR="009F7199" w:rsidRPr="00877986" w:rsidRDefault="009F7199" w:rsidP="009F7199">
            <w:pPr>
              <w:tabs>
                <w:tab w:val="left" w:pos="0"/>
              </w:tabs>
              <w:overflowPunct w:val="0"/>
              <w:autoSpaceDE w:val="0"/>
              <w:autoSpaceDN w:val="0"/>
              <w:adjustRightInd w:val="0"/>
              <w:rPr>
                <w:rFonts w:ascii="Arial" w:hAnsi="Arial" w:cs="Arial"/>
                <w:b/>
              </w:rPr>
            </w:pPr>
            <w:r w:rsidRPr="00877986">
              <w:rPr>
                <w:rFonts w:ascii="Arial" w:hAnsi="Arial" w:cs="Arial"/>
                <w:b/>
              </w:rPr>
              <w:t>A. What system interfaces will the State be providing to enable vendors to provide IVR and Web services to meet the requirement of this RFP? B. Specifically, will the State will be providing web services utilizing the SOAP protocol or the Restful Web services protocol? C. Also, what other types of interfaces will the State be providing for exchanging data for printing of notices?</w:t>
            </w:r>
          </w:p>
          <w:p w14:paraId="3E6C9FFD" w14:textId="77777777" w:rsidR="009F7199" w:rsidRPr="00877986" w:rsidRDefault="009F7199" w:rsidP="009F7199">
            <w:pPr>
              <w:tabs>
                <w:tab w:val="left" w:pos="0"/>
              </w:tabs>
              <w:overflowPunct w:val="0"/>
              <w:autoSpaceDE w:val="0"/>
              <w:autoSpaceDN w:val="0"/>
              <w:adjustRightInd w:val="0"/>
              <w:rPr>
                <w:rFonts w:ascii="Arial" w:hAnsi="Arial" w:cs="Arial"/>
                <w:b/>
              </w:rPr>
            </w:pPr>
          </w:p>
          <w:p w14:paraId="68427C08" w14:textId="170FCB4E" w:rsidR="009F7199" w:rsidRPr="00877986" w:rsidRDefault="00770CA8" w:rsidP="00770CA8">
            <w:pPr>
              <w:tabs>
                <w:tab w:val="left" w:pos="0"/>
              </w:tabs>
              <w:overflowPunct w:val="0"/>
              <w:autoSpaceDE w:val="0"/>
              <w:autoSpaceDN w:val="0"/>
              <w:adjustRightInd w:val="0"/>
              <w:ind w:hanging="28"/>
              <w:rPr>
                <w:rFonts w:ascii="Arial" w:hAnsi="Arial" w:cs="Arial"/>
                <w:b/>
              </w:rPr>
            </w:pPr>
            <w:r>
              <w:rPr>
                <w:rFonts w:ascii="Arial" w:hAnsi="Arial" w:cs="Arial"/>
              </w:rPr>
              <w:t>For security reasons, t</w:t>
            </w:r>
            <w:r w:rsidR="009F7199" w:rsidRPr="00877986">
              <w:rPr>
                <w:rFonts w:ascii="Arial" w:hAnsi="Arial" w:cs="Arial"/>
              </w:rPr>
              <w:t>his information will be provided to the awardee</w:t>
            </w:r>
            <w:bookmarkStart w:id="0" w:name="_GoBack"/>
            <w:bookmarkEnd w:id="0"/>
            <w:r w:rsidR="009F7199" w:rsidRPr="00877986">
              <w:rPr>
                <w:rFonts w:ascii="Arial" w:hAnsi="Arial" w:cs="Arial"/>
              </w:rPr>
              <w:t>.</w:t>
            </w:r>
          </w:p>
        </w:tc>
      </w:tr>
      <w:tr w:rsidR="009F7199" w:rsidRPr="00877986" w14:paraId="2485335B" w14:textId="77777777" w:rsidTr="008013F1">
        <w:tc>
          <w:tcPr>
            <w:tcW w:w="697" w:type="dxa"/>
            <w:tcBorders>
              <w:top w:val="single" w:sz="4" w:space="0" w:color="auto"/>
              <w:left w:val="single" w:sz="4" w:space="0" w:color="auto"/>
              <w:bottom w:val="single" w:sz="4" w:space="0" w:color="auto"/>
              <w:right w:val="single" w:sz="4" w:space="0" w:color="auto"/>
            </w:tcBorders>
          </w:tcPr>
          <w:p w14:paraId="7F76F341" w14:textId="453BDA9E" w:rsidR="009F7199" w:rsidRDefault="009F7199" w:rsidP="009F7199">
            <w:pPr>
              <w:tabs>
                <w:tab w:val="left" w:pos="0"/>
              </w:tabs>
              <w:autoSpaceDN w:val="0"/>
              <w:jc w:val="center"/>
              <w:rPr>
                <w:rFonts w:ascii="Arial" w:hAnsi="Arial" w:cs="Arial"/>
              </w:rPr>
            </w:pPr>
            <w:r>
              <w:rPr>
                <w:rFonts w:ascii="Arial" w:hAnsi="Arial" w:cs="Arial"/>
              </w:rPr>
              <w:t>1</w:t>
            </w:r>
            <w:r w:rsidR="00752462">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tcPr>
          <w:p w14:paraId="115F105C" w14:textId="77777777" w:rsidR="009F7199" w:rsidRPr="00877986" w:rsidRDefault="009F7199" w:rsidP="00D31B1F">
            <w:pPr>
              <w:tabs>
                <w:tab w:val="left" w:pos="0"/>
              </w:tabs>
              <w:overflowPunct w:val="0"/>
              <w:autoSpaceDE w:val="0"/>
              <w:autoSpaceDN w:val="0"/>
              <w:adjustRightInd w:val="0"/>
              <w:jc w:val="center"/>
              <w:rPr>
                <w:rFonts w:ascii="Arial" w:hAnsi="Arial" w:cs="Arial"/>
              </w:rPr>
            </w:pPr>
            <w:r w:rsidRPr="00877986">
              <w:rPr>
                <w:rFonts w:ascii="Arial" w:hAnsi="Arial" w:cs="Arial"/>
              </w:rPr>
              <w:t>Question 11 Page # 30 - Section # 3.2</w:t>
            </w:r>
            <w:r w:rsidR="00D31B1F">
              <w:rPr>
                <w:rFonts w:ascii="Arial" w:hAnsi="Arial" w:cs="Arial"/>
              </w:rPr>
              <w:t>.1 (A</w:t>
            </w:r>
            <w:r w:rsidRPr="00877986">
              <w:rPr>
                <w:rFonts w:ascii="Arial" w:hAnsi="Arial" w:cs="Arial"/>
              </w:rPr>
              <w:t>)Transition Management and Planning</w:t>
            </w:r>
          </w:p>
        </w:tc>
        <w:tc>
          <w:tcPr>
            <w:tcW w:w="7470" w:type="dxa"/>
            <w:tcBorders>
              <w:top w:val="single" w:sz="4" w:space="0" w:color="auto"/>
              <w:left w:val="single" w:sz="4" w:space="0" w:color="auto"/>
              <w:bottom w:val="single" w:sz="4" w:space="0" w:color="auto"/>
              <w:right w:val="single" w:sz="4" w:space="0" w:color="auto"/>
            </w:tcBorders>
          </w:tcPr>
          <w:p w14:paraId="070343C3" w14:textId="77777777" w:rsidR="009F7199" w:rsidRPr="008013F1" w:rsidRDefault="009F7199" w:rsidP="009F7199">
            <w:pPr>
              <w:tabs>
                <w:tab w:val="left" w:pos="0"/>
              </w:tabs>
              <w:overflowPunct w:val="0"/>
              <w:autoSpaceDE w:val="0"/>
              <w:autoSpaceDN w:val="0"/>
              <w:adjustRightInd w:val="0"/>
              <w:ind w:hanging="28"/>
              <w:rPr>
                <w:rFonts w:ascii="Arial" w:hAnsi="Arial" w:cs="Arial"/>
                <w:b/>
              </w:rPr>
            </w:pPr>
            <w:r w:rsidRPr="008013F1">
              <w:rPr>
                <w:rFonts w:ascii="Arial" w:hAnsi="Arial" w:cs="Arial"/>
                <w:b/>
              </w:rPr>
              <w:t xml:space="preserve">The last sentence states the following: ?The vendor shall fully implement, receive training and be prepared to begin full operations immediately following expiration of the Current Blanket PO?. As referenced in the first sentence of Section 1.2 the Current Blanket PO expires June 14, 2018. Consistent with Question 1; please clarify the expiration date of the Current P.O.  </w:t>
            </w:r>
          </w:p>
          <w:p w14:paraId="234B3502" w14:textId="77777777" w:rsidR="009F7199" w:rsidRPr="008013F1" w:rsidRDefault="009F7199" w:rsidP="009F7199">
            <w:pPr>
              <w:tabs>
                <w:tab w:val="left" w:pos="0"/>
              </w:tabs>
              <w:overflowPunct w:val="0"/>
              <w:autoSpaceDE w:val="0"/>
              <w:autoSpaceDN w:val="0"/>
              <w:adjustRightInd w:val="0"/>
              <w:ind w:hanging="28"/>
              <w:rPr>
                <w:rFonts w:ascii="Arial" w:hAnsi="Arial" w:cs="Arial"/>
                <w:b/>
              </w:rPr>
            </w:pPr>
          </w:p>
          <w:p w14:paraId="173D44CD" w14:textId="20A2C9D0" w:rsidR="009F7199" w:rsidRPr="008013F1" w:rsidRDefault="00E42924" w:rsidP="008013F1">
            <w:pPr>
              <w:tabs>
                <w:tab w:val="left" w:pos="0"/>
              </w:tabs>
              <w:overflowPunct w:val="0"/>
              <w:autoSpaceDE w:val="0"/>
              <w:autoSpaceDN w:val="0"/>
              <w:adjustRightInd w:val="0"/>
              <w:ind w:hanging="28"/>
              <w:rPr>
                <w:rFonts w:ascii="Arial" w:hAnsi="Arial" w:cs="Arial"/>
                <w:b/>
              </w:rPr>
            </w:pPr>
            <w:r w:rsidRPr="008013F1">
              <w:rPr>
                <w:rFonts w:ascii="Arial" w:hAnsi="Arial" w:cs="Arial"/>
              </w:rPr>
              <w:t>Please refer to answer #</w:t>
            </w:r>
            <w:r w:rsidR="008013F1" w:rsidRPr="008013F1">
              <w:rPr>
                <w:rFonts w:ascii="Arial" w:hAnsi="Arial" w:cs="Arial"/>
              </w:rPr>
              <w:t>6</w:t>
            </w:r>
            <w:r w:rsidR="009F7199" w:rsidRPr="008013F1">
              <w:rPr>
                <w:rFonts w:ascii="Arial" w:hAnsi="Arial" w:cs="Arial"/>
              </w:rPr>
              <w:t xml:space="preserve">.  </w:t>
            </w:r>
          </w:p>
        </w:tc>
      </w:tr>
      <w:tr w:rsidR="009F7199" w:rsidRPr="00877986" w14:paraId="184C6906"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250FFD75" w14:textId="15216D2A" w:rsidR="009F7199" w:rsidRPr="00877986" w:rsidRDefault="009F7199" w:rsidP="009F7199">
            <w:pPr>
              <w:tabs>
                <w:tab w:val="left" w:pos="0"/>
              </w:tabs>
              <w:autoSpaceDN w:val="0"/>
              <w:jc w:val="center"/>
              <w:rPr>
                <w:rFonts w:ascii="Arial" w:hAnsi="Arial" w:cs="Arial"/>
              </w:rPr>
            </w:pPr>
            <w:r>
              <w:rPr>
                <w:rFonts w:ascii="Arial" w:hAnsi="Arial" w:cs="Arial"/>
              </w:rPr>
              <w:t>1</w:t>
            </w:r>
            <w:r w:rsidR="00752462">
              <w:rPr>
                <w:rFonts w:ascii="Arial" w:hAnsi="Arial" w:cs="Arial"/>
              </w:rPr>
              <w:t>9</w:t>
            </w:r>
          </w:p>
        </w:tc>
        <w:tc>
          <w:tcPr>
            <w:tcW w:w="2070" w:type="dxa"/>
            <w:tcBorders>
              <w:top w:val="single" w:sz="4" w:space="0" w:color="auto"/>
              <w:left w:val="single" w:sz="4" w:space="0" w:color="auto"/>
              <w:bottom w:val="single" w:sz="4" w:space="0" w:color="auto"/>
              <w:right w:val="single" w:sz="4" w:space="0" w:color="auto"/>
            </w:tcBorders>
          </w:tcPr>
          <w:p w14:paraId="717B2B59" w14:textId="77777777" w:rsidR="009F7199" w:rsidRPr="00877986" w:rsidRDefault="009F7199" w:rsidP="009F7199">
            <w:pPr>
              <w:tabs>
                <w:tab w:val="left" w:pos="0"/>
              </w:tabs>
              <w:overflowPunct w:val="0"/>
              <w:autoSpaceDE w:val="0"/>
              <w:autoSpaceDN w:val="0"/>
              <w:adjustRightInd w:val="0"/>
              <w:jc w:val="center"/>
              <w:rPr>
                <w:rFonts w:ascii="Arial" w:hAnsi="Arial" w:cs="Arial"/>
              </w:rPr>
            </w:pPr>
            <w:r w:rsidRPr="00877986">
              <w:rPr>
                <w:rFonts w:ascii="Arial" w:hAnsi="Arial" w:cs="Arial"/>
              </w:rPr>
              <w:t>Section 3.2.1, Page 30, Implementation</w:t>
            </w:r>
          </w:p>
        </w:tc>
        <w:tc>
          <w:tcPr>
            <w:tcW w:w="7470" w:type="dxa"/>
            <w:tcBorders>
              <w:top w:val="single" w:sz="4" w:space="0" w:color="auto"/>
              <w:left w:val="single" w:sz="4" w:space="0" w:color="auto"/>
              <w:bottom w:val="single" w:sz="4" w:space="0" w:color="auto"/>
              <w:right w:val="single" w:sz="4" w:space="0" w:color="auto"/>
            </w:tcBorders>
          </w:tcPr>
          <w:p w14:paraId="1D3AD7DD" w14:textId="77777777" w:rsidR="009F7199" w:rsidRPr="008013F1" w:rsidRDefault="009F7199" w:rsidP="009F7199">
            <w:pPr>
              <w:tabs>
                <w:tab w:val="left" w:pos="0"/>
              </w:tabs>
              <w:overflowPunct w:val="0"/>
              <w:autoSpaceDE w:val="0"/>
              <w:autoSpaceDN w:val="0"/>
              <w:adjustRightInd w:val="0"/>
              <w:rPr>
                <w:rFonts w:ascii="Arial" w:hAnsi="Arial" w:cs="Arial"/>
                <w:b/>
              </w:rPr>
            </w:pPr>
            <w:r w:rsidRPr="008013F1">
              <w:rPr>
                <w:rFonts w:ascii="Arial" w:hAnsi="Arial" w:cs="Arial"/>
                <w:b/>
              </w:rPr>
              <w:t>If the expiration of the current PO is June 14, 2018 and the submission date is June 29, 2018, how is the vendor expected to fully implement, receive training and be prepared to begin full operations immediately following the expiration of the current Blanket P.O.?</w:t>
            </w:r>
          </w:p>
          <w:p w14:paraId="75780DBA" w14:textId="77777777" w:rsidR="009F7199" w:rsidRPr="008013F1" w:rsidRDefault="009F7199" w:rsidP="009F7199">
            <w:pPr>
              <w:tabs>
                <w:tab w:val="left" w:pos="0"/>
              </w:tabs>
              <w:overflowPunct w:val="0"/>
              <w:autoSpaceDE w:val="0"/>
              <w:autoSpaceDN w:val="0"/>
              <w:adjustRightInd w:val="0"/>
              <w:rPr>
                <w:rFonts w:ascii="Arial" w:hAnsi="Arial" w:cs="Arial"/>
                <w:b/>
              </w:rPr>
            </w:pPr>
          </w:p>
          <w:p w14:paraId="19B38D9C" w14:textId="476BEA55" w:rsidR="009F7199" w:rsidRPr="008013F1" w:rsidRDefault="00E42924" w:rsidP="008013F1">
            <w:pPr>
              <w:tabs>
                <w:tab w:val="left" w:pos="0"/>
              </w:tabs>
              <w:overflowPunct w:val="0"/>
              <w:autoSpaceDE w:val="0"/>
              <w:autoSpaceDN w:val="0"/>
              <w:adjustRightInd w:val="0"/>
              <w:ind w:hanging="28"/>
              <w:rPr>
                <w:rFonts w:ascii="Arial" w:hAnsi="Arial" w:cs="Arial"/>
              </w:rPr>
            </w:pPr>
            <w:r w:rsidRPr="008013F1">
              <w:rPr>
                <w:rFonts w:ascii="Arial" w:hAnsi="Arial" w:cs="Arial"/>
              </w:rPr>
              <w:t>Please refer to answer #</w:t>
            </w:r>
            <w:r w:rsidR="008013F1" w:rsidRPr="008013F1">
              <w:rPr>
                <w:rFonts w:ascii="Arial" w:hAnsi="Arial" w:cs="Arial"/>
              </w:rPr>
              <w:t>6</w:t>
            </w:r>
            <w:r w:rsidR="009F7199" w:rsidRPr="008013F1">
              <w:rPr>
                <w:rFonts w:ascii="Arial" w:hAnsi="Arial" w:cs="Arial"/>
              </w:rPr>
              <w:t>.</w:t>
            </w:r>
          </w:p>
        </w:tc>
      </w:tr>
      <w:tr w:rsidR="009F7199" w:rsidRPr="00877986" w14:paraId="40DAAA6A" w14:textId="77777777" w:rsidTr="008013F1">
        <w:tc>
          <w:tcPr>
            <w:tcW w:w="697" w:type="dxa"/>
            <w:tcBorders>
              <w:top w:val="single" w:sz="4" w:space="0" w:color="auto"/>
              <w:left w:val="single" w:sz="4" w:space="0" w:color="auto"/>
              <w:bottom w:val="single" w:sz="4" w:space="0" w:color="auto"/>
              <w:right w:val="single" w:sz="4" w:space="0" w:color="auto"/>
            </w:tcBorders>
          </w:tcPr>
          <w:p w14:paraId="4665CC5E" w14:textId="7AE1EFDA" w:rsidR="009F7199" w:rsidRDefault="00752462" w:rsidP="009F7199">
            <w:pPr>
              <w:tabs>
                <w:tab w:val="left" w:pos="0"/>
              </w:tabs>
              <w:autoSpaceDN w:val="0"/>
              <w:jc w:val="center"/>
              <w:rPr>
                <w:rFonts w:ascii="Arial" w:hAnsi="Arial" w:cs="Arial"/>
              </w:rPr>
            </w:pPr>
            <w:r>
              <w:rPr>
                <w:rFonts w:ascii="Arial" w:hAnsi="Arial" w:cs="Arial"/>
              </w:rPr>
              <w:t>20</w:t>
            </w:r>
          </w:p>
        </w:tc>
        <w:tc>
          <w:tcPr>
            <w:tcW w:w="2070" w:type="dxa"/>
            <w:tcBorders>
              <w:top w:val="single" w:sz="4" w:space="0" w:color="auto"/>
              <w:left w:val="single" w:sz="4" w:space="0" w:color="auto"/>
              <w:bottom w:val="single" w:sz="4" w:space="0" w:color="auto"/>
              <w:right w:val="single" w:sz="4" w:space="0" w:color="auto"/>
            </w:tcBorders>
          </w:tcPr>
          <w:p w14:paraId="4A5E0D09" w14:textId="77777777" w:rsidR="009F7199" w:rsidRPr="00877986" w:rsidRDefault="009F7199" w:rsidP="009F7199">
            <w:pPr>
              <w:tabs>
                <w:tab w:val="left" w:pos="0"/>
              </w:tabs>
              <w:overflowPunct w:val="0"/>
              <w:autoSpaceDE w:val="0"/>
              <w:autoSpaceDN w:val="0"/>
              <w:adjustRightInd w:val="0"/>
              <w:jc w:val="center"/>
              <w:rPr>
                <w:rFonts w:ascii="Arial" w:hAnsi="Arial" w:cs="Arial"/>
              </w:rPr>
            </w:pPr>
            <w:r w:rsidRPr="00877986">
              <w:rPr>
                <w:rFonts w:ascii="Arial" w:hAnsi="Arial" w:cs="Arial"/>
              </w:rPr>
              <w:t xml:space="preserve">Question 12 Page # 31 - Section # 3.2 .2 Program </w:t>
            </w:r>
            <w:proofErr w:type="spellStart"/>
            <w:r w:rsidRPr="00877986">
              <w:rPr>
                <w:rFonts w:ascii="Arial" w:hAnsi="Arial" w:cs="Arial"/>
              </w:rPr>
              <w:t>Rqts</w:t>
            </w:r>
            <w:proofErr w:type="spellEnd"/>
            <w:r w:rsidRPr="00877986">
              <w:rPr>
                <w:rFonts w:ascii="Arial" w:hAnsi="Arial" w:cs="Arial"/>
              </w:rPr>
              <w:t>. 2nd sentence</w:t>
            </w:r>
          </w:p>
        </w:tc>
        <w:tc>
          <w:tcPr>
            <w:tcW w:w="7470" w:type="dxa"/>
            <w:tcBorders>
              <w:top w:val="single" w:sz="4" w:space="0" w:color="auto"/>
              <w:left w:val="single" w:sz="4" w:space="0" w:color="auto"/>
              <w:bottom w:val="single" w:sz="4" w:space="0" w:color="auto"/>
              <w:right w:val="single" w:sz="4" w:space="0" w:color="auto"/>
            </w:tcBorders>
          </w:tcPr>
          <w:p w14:paraId="1526F8C6" w14:textId="77777777" w:rsidR="009F7199" w:rsidRPr="00877986" w:rsidRDefault="009F7199" w:rsidP="009F7199">
            <w:pPr>
              <w:tabs>
                <w:tab w:val="left" w:pos="0"/>
              </w:tabs>
              <w:overflowPunct w:val="0"/>
              <w:autoSpaceDE w:val="0"/>
              <w:autoSpaceDN w:val="0"/>
              <w:adjustRightInd w:val="0"/>
              <w:rPr>
                <w:rFonts w:ascii="Arial" w:hAnsi="Arial" w:cs="Arial"/>
                <w:b/>
              </w:rPr>
            </w:pPr>
            <w:r w:rsidRPr="00877986">
              <w:rPr>
                <w:rFonts w:ascii="Arial" w:hAnsi="Arial" w:cs="Arial"/>
              </w:rPr>
              <w:t>...</w:t>
            </w:r>
            <w:r w:rsidRPr="00877986">
              <w:rPr>
                <w:rFonts w:ascii="Arial" w:hAnsi="Arial" w:cs="Arial"/>
                <w:b/>
              </w:rPr>
              <w:t>the SCM during the immediate phase. Should immediate be deleted and replaced with implementation?</w:t>
            </w:r>
          </w:p>
          <w:p w14:paraId="132289FE" w14:textId="77777777" w:rsidR="009F7199" w:rsidRPr="00877986" w:rsidRDefault="009F7199" w:rsidP="009F7199">
            <w:pPr>
              <w:tabs>
                <w:tab w:val="left" w:pos="0"/>
              </w:tabs>
              <w:overflowPunct w:val="0"/>
              <w:autoSpaceDE w:val="0"/>
              <w:autoSpaceDN w:val="0"/>
              <w:adjustRightInd w:val="0"/>
              <w:rPr>
                <w:rFonts w:ascii="Arial" w:hAnsi="Arial" w:cs="Arial"/>
                <w:b/>
              </w:rPr>
            </w:pPr>
          </w:p>
          <w:p w14:paraId="2F148262" w14:textId="77777777" w:rsidR="009F7199" w:rsidRPr="00877986" w:rsidRDefault="009F7199" w:rsidP="009F7199">
            <w:pPr>
              <w:tabs>
                <w:tab w:val="left" w:pos="0"/>
              </w:tabs>
              <w:overflowPunct w:val="0"/>
              <w:autoSpaceDE w:val="0"/>
              <w:autoSpaceDN w:val="0"/>
              <w:adjustRightInd w:val="0"/>
              <w:ind w:hanging="28"/>
              <w:rPr>
                <w:rFonts w:ascii="Arial" w:hAnsi="Arial" w:cs="Arial"/>
                <w:b/>
              </w:rPr>
            </w:pPr>
            <w:r w:rsidRPr="00EB7A58">
              <w:rPr>
                <w:rFonts w:ascii="Arial" w:hAnsi="Arial" w:cs="Arial"/>
              </w:rPr>
              <w:t>Yes. Please refer to Section 3.2.2 of the Revised Bid Solicitation dated 6/15/18.</w:t>
            </w:r>
          </w:p>
        </w:tc>
      </w:tr>
      <w:tr w:rsidR="009F7199" w:rsidRPr="00877986" w14:paraId="355DB6FA" w14:textId="77777777" w:rsidTr="008013F1">
        <w:tc>
          <w:tcPr>
            <w:tcW w:w="697" w:type="dxa"/>
            <w:tcBorders>
              <w:top w:val="single" w:sz="4" w:space="0" w:color="auto"/>
              <w:left w:val="single" w:sz="4" w:space="0" w:color="auto"/>
              <w:bottom w:val="single" w:sz="4" w:space="0" w:color="auto"/>
              <w:right w:val="single" w:sz="4" w:space="0" w:color="auto"/>
            </w:tcBorders>
          </w:tcPr>
          <w:p w14:paraId="1FC882EB" w14:textId="5DB02C6C" w:rsidR="009F7199" w:rsidRDefault="009F7199" w:rsidP="009F7199">
            <w:pPr>
              <w:tabs>
                <w:tab w:val="left" w:pos="0"/>
              </w:tabs>
              <w:autoSpaceDN w:val="0"/>
              <w:jc w:val="center"/>
              <w:rPr>
                <w:rFonts w:ascii="Arial" w:hAnsi="Arial" w:cs="Arial"/>
              </w:rPr>
            </w:pPr>
            <w:r>
              <w:rPr>
                <w:rFonts w:ascii="Arial" w:hAnsi="Arial" w:cs="Arial"/>
              </w:rPr>
              <w:t>2</w:t>
            </w:r>
            <w:r w:rsidR="00752462">
              <w:rPr>
                <w:rFonts w:ascii="Arial" w:hAnsi="Arial" w:cs="Arial"/>
              </w:rPr>
              <w:t>1</w:t>
            </w:r>
          </w:p>
        </w:tc>
        <w:tc>
          <w:tcPr>
            <w:tcW w:w="2070" w:type="dxa"/>
            <w:tcBorders>
              <w:top w:val="single" w:sz="4" w:space="0" w:color="auto"/>
              <w:left w:val="single" w:sz="4" w:space="0" w:color="auto"/>
              <w:bottom w:val="single" w:sz="4" w:space="0" w:color="auto"/>
              <w:right w:val="single" w:sz="4" w:space="0" w:color="auto"/>
            </w:tcBorders>
          </w:tcPr>
          <w:p w14:paraId="6A53461D" w14:textId="77777777" w:rsidR="009F7199" w:rsidRPr="00877986" w:rsidRDefault="009F7199" w:rsidP="009F7199">
            <w:pPr>
              <w:tabs>
                <w:tab w:val="left" w:pos="0"/>
              </w:tabs>
              <w:overflowPunct w:val="0"/>
              <w:autoSpaceDE w:val="0"/>
              <w:autoSpaceDN w:val="0"/>
              <w:adjustRightInd w:val="0"/>
              <w:jc w:val="center"/>
              <w:rPr>
                <w:rFonts w:ascii="Arial" w:hAnsi="Arial" w:cs="Arial"/>
              </w:rPr>
            </w:pPr>
            <w:r w:rsidRPr="00877986">
              <w:rPr>
                <w:rFonts w:ascii="Arial" w:hAnsi="Arial" w:cs="Arial"/>
              </w:rPr>
              <w:t>Section 3.2.3, Page 32, Independent CPA</w:t>
            </w:r>
          </w:p>
        </w:tc>
        <w:tc>
          <w:tcPr>
            <w:tcW w:w="7470" w:type="dxa"/>
            <w:tcBorders>
              <w:top w:val="single" w:sz="4" w:space="0" w:color="auto"/>
              <w:left w:val="single" w:sz="4" w:space="0" w:color="auto"/>
              <w:bottom w:val="single" w:sz="4" w:space="0" w:color="auto"/>
              <w:right w:val="single" w:sz="4" w:space="0" w:color="auto"/>
            </w:tcBorders>
          </w:tcPr>
          <w:p w14:paraId="17B5B116" w14:textId="77777777" w:rsidR="009F7199" w:rsidRPr="00877986" w:rsidRDefault="009F7199" w:rsidP="009F7199">
            <w:pPr>
              <w:tabs>
                <w:tab w:val="left" w:pos="0"/>
              </w:tabs>
              <w:overflowPunct w:val="0"/>
              <w:autoSpaceDE w:val="0"/>
              <w:autoSpaceDN w:val="0"/>
              <w:adjustRightInd w:val="0"/>
              <w:jc w:val="both"/>
              <w:rPr>
                <w:rFonts w:ascii="Arial" w:hAnsi="Arial" w:cs="Arial"/>
                <w:b/>
              </w:rPr>
            </w:pPr>
            <w:r w:rsidRPr="00877986">
              <w:rPr>
                <w:rFonts w:ascii="Arial" w:hAnsi="Arial" w:cs="Arial"/>
                <w:b/>
              </w:rPr>
              <w:t>Does the State have a list of approved CPA firms? If so, please provide it.</w:t>
            </w:r>
          </w:p>
          <w:p w14:paraId="305757B5" w14:textId="77777777" w:rsidR="009F7199" w:rsidRPr="00877986" w:rsidRDefault="009F7199" w:rsidP="009F7199">
            <w:pPr>
              <w:tabs>
                <w:tab w:val="left" w:pos="0"/>
              </w:tabs>
              <w:overflowPunct w:val="0"/>
              <w:autoSpaceDE w:val="0"/>
              <w:autoSpaceDN w:val="0"/>
              <w:adjustRightInd w:val="0"/>
              <w:jc w:val="both"/>
              <w:rPr>
                <w:rFonts w:ascii="Arial" w:hAnsi="Arial" w:cs="Arial"/>
                <w:b/>
              </w:rPr>
            </w:pPr>
          </w:p>
          <w:p w14:paraId="21CC95DE" w14:textId="42710B74" w:rsidR="009F7199" w:rsidRPr="00877986" w:rsidRDefault="009F7199" w:rsidP="009F7199">
            <w:pPr>
              <w:overflowPunct w:val="0"/>
              <w:autoSpaceDE w:val="0"/>
              <w:autoSpaceDN w:val="0"/>
              <w:rPr>
                <w:rFonts w:ascii="Arial" w:hAnsi="Arial" w:cs="Arial"/>
              </w:rPr>
            </w:pPr>
            <w:r w:rsidRPr="009639AC">
              <w:rPr>
                <w:rFonts w:ascii="Arial" w:hAnsi="Arial" w:cs="Arial"/>
              </w:rPr>
              <w:t xml:space="preserve">The State does not have a list of approved CPA firms; however, State </w:t>
            </w:r>
            <w:r w:rsidR="004B7355">
              <w:rPr>
                <w:rFonts w:ascii="Arial" w:hAnsi="Arial" w:cs="Arial"/>
              </w:rPr>
              <w:t>Blanket P.O.s</w:t>
            </w:r>
            <w:r w:rsidR="004B7355" w:rsidRPr="009639AC">
              <w:rPr>
                <w:rFonts w:ascii="Arial" w:hAnsi="Arial" w:cs="Arial"/>
              </w:rPr>
              <w:t xml:space="preserve"> </w:t>
            </w:r>
            <w:r w:rsidRPr="009639AC">
              <w:rPr>
                <w:rFonts w:ascii="Arial" w:hAnsi="Arial" w:cs="Arial"/>
              </w:rPr>
              <w:t>for audits services do exist, T2458.</w:t>
            </w:r>
            <w:r w:rsidRPr="00877986">
              <w:rPr>
                <w:rFonts w:ascii="Arial" w:hAnsi="Arial" w:cs="Arial"/>
              </w:rPr>
              <w:t xml:space="preserve">The current </w:t>
            </w:r>
            <w:r w:rsidR="004B7355">
              <w:rPr>
                <w:rFonts w:ascii="Arial" w:hAnsi="Arial" w:cs="Arial"/>
              </w:rPr>
              <w:t>Blanket P.O.s</w:t>
            </w:r>
            <w:r w:rsidR="004B7355" w:rsidRPr="00877986">
              <w:rPr>
                <w:rFonts w:ascii="Arial" w:hAnsi="Arial" w:cs="Arial"/>
              </w:rPr>
              <w:t xml:space="preserve"> </w:t>
            </w:r>
            <w:r w:rsidRPr="00877986">
              <w:rPr>
                <w:rFonts w:ascii="Arial" w:hAnsi="Arial" w:cs="Arial"/>
              </w:rPr>
              <w:t xml:space="preserve">can be found on NJSTART. Go to: </w:t>
            </w:r>
            <w:hyperlink r:id="rId16" w:history="1">
              <w:r w:rsidRPr="00877986">
                <w:rPr>
                  <w:rFonts w:ascii="Arial" w:hAnsi="Arial" w:cs="Arial"/>
                  <w:color w:val="0000FF"/>
                  <w:u w:val="single"/>
                </w:rPr>
                <w:t>www.njstart.gov</w:t>
              </w:r>
            </w:hyperlink>
            <w:r w:rsidRPr="00877986">
              <w:rPr>
                <w:rFonts w:ascii="Arial" w:hAnsi="Arial" w:cs="Arial"/>
              </w:rPr>
              <w:t xml:space="preserve"> </w:t>
            </w:r>
          </w:p>
          <w:p w14:paraId="409E3AB1" w14:textId="77777777" w:rsidR="009F7199" w:rsidRPr="00877986" w:rsidRDefault="009F7199" w:rsidP="009F7199">
            <w:pPr>
              <w:overflowPunct w:val="0"/>
              <w:autoSpaceDE w:val="0"/>
              <w:autoSpaceDN w:val="0"/>
              <w:ind w:left="720"/>
              <w:jc w:val="both"/>
              <w:rPr>
                <w:rFonts w:ascii="Arial" w:hAnsi="Arial" w:cs="Arial"/>
              </w:rPr>
            </w:pPr>
            <w:r w:rsidRPr="00877986">
              <w:rPr>
                <w:rFonts w:ascii="Arial" w:hAnsi="Arial" w:cs="Arial"/>
              </w:rPr>
              <w:t>Select “Contract &amp; Bid Search”</w:t>
            </w:r>
          </w:p>
          <w:p w14:paraId="113E785D" w14:textId="77777777" w:rsidR="009F7199" w:rsidRPr="00877986" w:rsidRDefault="009F7199" w:rsidP="009F7199">
            <w:pPr>
              <w:overflowPunct w:val="0"/>
              <w:autoSpaceDE w:val="0"/>
              <w:autoSpaceDN w:val="0"/>
              <w:ind w:left="720"/>
              <w:jc w:val="both"/>
              <w:rPr>
                <w:rFonts w:ascii="Arial" w:hAnsi="Arial" w:cs="Arial"/>
              </w:rPr>
            </w:pPr>
            <w:r w:rsidRPr="00877986">
              <w:rPr>
                <w:rFonts w:ascii="Arial" w:hAnsi="Arial" w:cs="Arial"/>
              </w:rPr>
              <w:t>Select “Contracts/Blankets”</w:t>
            </w:r>
          </w:p>
          <w:p w14:paraId="249C3605" w14:textId="483210F3" w:rsidR="009F7199" w:rsidRPr="00877986" w:rsidRDefault="009F7199" w:rsidP="009F7199">
            <w:pPr>
              <w:overflowPunct w:val="0"/>
              <w:autoSpaceDE w:val="0"/>
              <w:autoSpaceDN w:val="0"/>
              <w:ind w:left="720"/>
              <w:jc w:val="both"/>
              <w:rPr>
                <w:rFonts w:ascii="Arial" w:hAnsi="Arial" w:cs="Arial"/>
              </w:rPr>
            </w:pPr>
            <w:r w:rsidRPr="00877986">
              <w:rPr>
                <w:rFonts w:ascii="Arial" w:hAnsi="Arial" w:cs="Arial"/>
              </w:rPr>
              <w:t xml:space="preserve">Under “Contract/Blanket Description” type in </w:t>
            </w:r>
            <w:r w:rsidR="002F5AE7">
              <w:rPr>
                <w:rFonts w:ascii="Arial" w:hAnsi="Arial" w:cs="Arial"/>
              </w:rPr>
              <w:t>“</w:t>
            </w:r>
            <w:r w:rsidRPr="00877986">
              <w:rPr>
                <w:rFonts w:ascii="Arial" w:hAnsi="Arial" w:cs="Arial"/>
              </w:rPr>
              <w:t>T2458,</w:t>
            </w:r>
            <w:r w:rsidR="002F5AE7">
              <w:rPr>
                <w:rFonts w:ascii="Arial" w:hAnsi="Arial" w:cs="Arial"/>
              </w:rPr>
              <w:t>”</w:t>
            </w:r>
            <w:r w:rsidRPr="00877986">
              <w:rPr>
                <w:rFonts w:ascii="Arial" w:hAnsi="Arial" w:cs="Arial"/>
              </w:rPr>
              <w:t xml:space="preserve"> Click “Find It”</w:t>
            </w:r>
          </w:p>
          <w:p w14:paraId="7C17BA94" w14:textId="7C48C40C" w:rsidR="009F7199" w:rsidRPr="00877986" w:rsidRDefault="009F7199" w:rsidP="00752462">
            <w:pPr>
              <w:overflowPunct w:val="0"/>
              <w:autoSpaceDE w:val="0"/>
              <w:autoSpaceDN w:val="0"/>
              <w:ind w:left="720"/>
              <w:jc w:val="both"/>
              <w:rPr>
                <w:rFonts w:ascii="Arial" w:hAnsi="Arial" w:cs="Arial"/>
              </w:rPr>
            </w:pPr>
            <w:r w:rsidRPr="00877986">
              <w:rPr>
                <w:rFonts w:ascii="Arial" w:hAnsi="Arial" w:cs="Arial"/>
              </w:rPr>
              <w:t>The current Blanket P.O.s will appear under “Results.”</w:t>
            </w:r>
          </w:p>
        </w:tc>
      </w:tr>
      <w:tr w:rsidR="009F7199" w:rsidRPr="00877986" w14:paraId="007877D7" w14:textId="77777777" w:rsidTr="008013F1">
        <w:tc>
          <w:tcPr>
            <w:tcW w:w="697" w:type="dxa"/>
            <w:tcBorders>
              <w:top w:val="single" w:sz="4" w:space="0" w:color="auto"/>
              <w:left w:val="single" w:sz="4" w:space="0" w:color="auto"/>
              <w:bottom w:val="single" w:sz="4" w:space="0" w:color="auto"/>
              <w:right w:val="single" w:sz="4" w:space="0" w:color="auto"/>
            </w:tcBorders>
          </w:tcPr>
          <w:p w14:paraId="67416E5C" w14:textId="3875936D" w:rsidR="009F7199" w:rsidRDefault="009F7199" w:rsidP="009F7199">
            <w:pPr>
              <w:tabs>
                <w:tab w:val="left" w:pos="0"/>
              </w:tabs>
              <w:autoSpaceDN w:val="0"/>
              <w:jc w:val="center"/>
              <w:rPr>
                <w:rFonts w:ascii="Arial" w:hAnsi="Arial" w:cs="Arial"/>
              </w:rPr>
            </w:pPr>
            <w:r>
              <w:rPr>
                <w:rFonts w:ascii="Arial" w:hAnsi="Arial" w:cs="Arial"/>
              </w:rPr>
              <w:lastRenderedPageBreak/>
              <w:t>2</w:t>
            </w:r>
            <w:r w:rsidR="00752462">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tcPr>
          <w:p w14:paraId="54339B95" w14:textId="77777777" w:rsidR="009F7199" w:rsidRPr="00877986" w:rsidRDefault="009F7199" w:rsidP="009F7199">
            <w:pPr>
              <w:tabs>
                <w:tab w:val="left" w:pos="0"/>
              </w:tabs>
              <w:overflowPunct w:val="0"/>
              <w:autoSpaceDE w:val="0"/>
              <w:autoSpaceDN w:val="0"/>
              <w:adjustRightInd w:val="0"/>
              <w:jc w:val="center"/>
              <w:rPr>
                <w:rFonts w:ascii="Arial" w:hAnsi="Arial" w:cs="Arial"/>
              </w:rPr>
            </w:pPr>
            <w:r w:rsidRPr="00877986">
              <w:rPr>
                <w:rFonts w:ascii="Arial" w:hAnsi="Arial" w:cs="Arial"/>
              </w:rPr>
              <w:t>Section 3.2.5.6 and 3..2.5.8, Page 34, Key Personnel Responsibilities</w:t>
            </w:r>
          </w:p>
        </w:tc>
        <w:tc>
          <w:tcPr>
            <w:tcW w:w="7470" w:type="dxa"/>
            <w:tcBorders>
              <w:top w:val="single" w:sz="4" w:space="0" w:color="auto"/>
              <w:left w:val="single" w:sz="4" w:space="0" w:color="auto"/>
              <w:bottom w:val="single" w:sz="4" w:space="0" w:color="auto"/>
              <w:right w:val="single" w:sz="4" w:space="0" w:color="auto"/>
            </w:tcBorders>
          </w:tcPr>
          <w:p w14:paraId="5AE48D00" w14:textId="77777777" w:rsidR="009F7199" w:rsidRPr="00877986" w:rsidRDefault="009F7199" w:rsidP="009F7199">
            <w:pPr>
              <w:tabs>
                <w:tab w:val="left" w:pos="0"/>
              </w:tabs>
              <w:overflowPunct w:val="0"/>
              <w:autoSpaceDE w:val="0"/>
              <w:autoSpaceDN w:val="0"/>
              <w:adjustRightInd w:val="0"/>
              <w:jc w:val="both"/>
              <w:rPr>
                <w:rFonts w:ascii="Arial" w:hAnsi="Arial" w:cs="Arial"/>
                <w:b/>
              </w:rPr>
            </w:pPr>
            <w:r w:rsidRPr="00877986">
              <w:rPr>
                <w:rFonts w:ascii="Arial" w:hAnsi="Arial" w:cs="Arial"/>
                <w:b/>
              </w:rPr>
              <w:t>The duties of (3.2.5.6) PROGRAM DIRECTOR (PD) (TRANSITION TO PRODUCTION, PRODUCTION, TRANSITION AT BLANKET P.O.?S END and (3.2.5.8) BLANKET P.O. ADMINISTRATOR appear to overlap. Can the responsibilities of the Blanket P.O. Administrator be performed by the Program Director?</w:t>
            </w:r>
          </w:p>
          <w:p w14:paraId="0D022C18" w14:textId="77777777" w:rsidR="009F7199" w:rsidRPr="00877986" w:rsidRDefault="009F7199" w:rsidP="009F7199">
            <w:pPr>
              <w:tabs>
                <w:tab w:val="left" w:pos="0"/>
              </w:tabs>
              <w:overflowPunct w:val="0"/>
              <w:autoSpaceDE w:val="0"/>
              <w:autoSpaceDN w:val="0"/>
              <w:adjustRightInd w:val="0"/>
              <w:jc w:val="both"/>
              <w:rPr>
                <w:rFonts w:ascii="Arial" w:hAnsi="Arial" w:cs="Arial"/>
                <w:b/>
              </w:rPr>
            </w:pPr>
          </w:p>
          <w:p w14:paraId="27624832" w14:textId="77777777" w:rsidR="009F7199" w:rsidRPr="00877986" w:rsidRDefault="009F7199" w:rsidP="009F7199">
            <w:pPr>
              <w:tabs>
                <w:tab w:val="left" w:pos="0"/>
              </w:tabs>
              <w:overflowPunct w:val="0"/>
              <w:autoSpaceDE w:val="0"/>
              <w:autoSpaceDN w:val="0"/>
              <w:adjustRightInd w:val="0"/>
              <w:jc w:val="both"/>
              <w:rPr>
                <w:rFonts w:ascii="Arial" w:hAnsi="Arial" w:cs="Arial"/>
                <w:b/>
              </w:rPr>
            </w:pPr>
            <w:r w:rsidRPr="00726301">
              <w:rPr>
                <w:rFonts w:ascii="Arial" w:hAnsi="Arial" w:cs="Arial"/>
              </w:rPr>
              <w:t>Yes, Vendors {Bidders} may propose one (1) individual to perform the responsibilities of both the Blanket P.O. Administrator and the Program Director; however, the State reserves the right to request two (2) key staff be designated to perform the responsibilities of Blanket P.O. Administrator and Program Director separately if it determines that combining these roles ha</w:t>
            </w:r>
            <w:r w:rsidR="007D3A22">
              <w:rPr>
                <w:rFonts w:ascii="Arial" w:hAnsi="Arial" w:cs="Arial"/>
              </w:rPr>
              <w:t>s</w:t>
            </w:r>
            <w:r w:rsidRPr="00726301">
              <w:rPr>
                <w:rFonts w:ascii="Arial" w:hAnsi="Arial" w:cs="Arial"/>
              </w:rPr>
              <w:t xml:space="preserve"> a negative impact on the Blanket P.O.</w:t>
            </w:r>
            <w:r w:rsidRPr="00877986">
              <w:rPr>
                <w:rFonts w:ascii="Arial" w:hAnsi="Arial" w:cs="Arial"/>
              </w:rPr>
              <w:t xml:space="preserve"> </w:t>
            </w:r>
            <w:r w:rsidR="002F5AE7">
              <w:rPr>
                <w:rFonts w:ascii="Arial" w:hAnsi="Arial" w:cs="Arial"/>
              </w:rPr>
              <w:t>after award.</w:t>
            </w:r>
          </w:p>
        </w:tc>
      </w:tr>
      <w:tr w:rsidR="009F7199" w:rsidRPr="00877986" w14:paraId="75ACD393" w14:textId="77777777" w:rsidTr="008013F1">
        <w:tc>
          <w:tcPr>
            <w:tcW w:w="697" w:type="dxa"/>
            <w:tcBorders>
              <w:top w:val="single" w:sz="4" w:space="0" w:color="auto"/>
              <w:left w:val="single" w:sz="4" w:space="0" w:color="auto"/>
              <w:bottom w:val="single" w:sz="4" w:space="0" w:color="auto"/>
              <w:right w:val="single" w:sz="4" w:space="0" w:color="auto"/>
            </w:tcBorders>
          </w:tcPr>
          <w:p w14:paraId="289A2622" w14:textId="19CDE9C0" w:rsidR="009F7199" w:rsidRPr="00877986" w:rsidRDefault="009F7199" w:rsidP="009F7199">
            <w:pPr>
              <w:tabs>
                <w:tab w:val="left" w:pos="0"/>
              </w:tabs>
              <w:autoSpaceDN w:val="0"/>
              <w:jc w:val="center"/>
              <w:rPr>
                <w:rFonts w:ascii="Arial" w:hAnsi="Arial" w:cs="Arial"/>
              </w:rPr>
            </w:pPr>
            <w:r>
              <w:rPr>
                <w:rFonts w:ascii="Arial" w:hAnsi="Arial" w:cs="Arial"/>
              </w:rPr>
              <w:t>2</w:t>
            </w:r>
            <w:r w:rsidR="00752462">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tcPr>
          <w:p w14:paraId="3CB5B494" w14:textId="77777777" w:rsidR="009F7199" w:rsidRPr="00877986" w:rsidRDefault="009F7199" w:rsidP="009F7199">
            <w:pPr>
              <w:tabs>
                <w:tab w:val="left" w:pos="0"/>
              </w:tabs>
              <w:overflowPunct w:val="0"/>
              <w:autoSpaceDE w:val="0"/>
              <w:autoSpaceDN w:val="0"/>
              <w:adjustRightInd w:val="0"/>
              <w:jc w:val="center"/>
              <w:rPr>
                <w:rFonts w:ascii="Arial" w:hAnsi="Arial" w:cs="Arial"/>
              </w:rPr>
            </w:pPr>
            <w:r w:rsidRPr="00877986">
              <w:rPr>
                <w:rFonts w:ascii="Arial" w:hAnsi="Arial" w:cs="Arial"/>
              </w:rPr>
              <w:t>Section 3.2.12, Page 37, Transitional Period</w:t>
            </w:r>
          </w:p>
        </w:tc>
        <w:tc>
          <w:tcPr>
            <w:tcW w:w="7470" w:type="dxa"/>
            <w:tcBorders>
              <w:top w:val="single" w:sz="4" w:space="0" w:color="auto"/>
              <w:left w:val="single" w:sz="4" w:space="0" w:color="auto"/>
              <w:bottom w:val="single" w:sz="4" w:space="0" w:color="auto"/>
              <w:right w:val="single" w:sz="4" w:space="0" w:color="auto"/>
            </w:tcBorders>
          </w:tcPr>
          <w:p w14:paraId="21DD6906" w14:textId="77777777" w:rsidR="009F7199" w:rsidRPr="00877986" w:rsidRDefault="009F7199" w:rsidP="009F7199">
            <w:pPr>
              <w:tabs>
                <w:tab w:val="left" w:pos="0"/>
              </w:tabs>
              <w:overflowPunct w:val="0"/>
              <w:autoSpaceDE w:val="0"/>
              <w:autoSpaceDN w:val="0"/>
              <w:adjustRightInd w:val="0"/>
              <w:jc w:val="both"/>
              <w:rPr>
                <w:rFonts w:ascii="Arial" w:hAnsi="Arial" w:cs="Arial"/>
                <w:b/>
              </w:rPr>
            </w:pPr>
            <w:r w:rsidRPr="00877986">
              <w:rPr>
                <w:rFonts w:ascii="Arial" w:hAnsi="Arial" w:cs="Arial"/>
                <w:b/>
              </w:rPr>
              <w:t>Please clarify when the Transitional Period ends</w:t>
            </w:r>
          </w:p>
          <w:p w14:paraId="4612BF7B" w14:textId="77777777" w:rsidR="009F7199" w:rsidRPr="00877986" w:rsidRDefault="009F7199" w:rsidP="009F7199">
            <w:pPr>
              <w:tabs>
                <w:tab w:val="left" w:pos="0"/>
              </w:tabs>
              <w:overflowPunct w:val="0"/>
              <w:autoSpaceDE w:val="0"/>
              <w:autoSpaceDN w:val="0"/>
              <w:adjustRightInd w:val="0"/>
              <w:jc w:val="both"/>
              <w:rPr>
                <w:rFonts w:ascii="Arial" w:hAnsi="Arial" w:cs="Arial"/>
                <w:b/>
              </w:rPr>
            </w:pPr>
          </w:p>
          <w:p w14:paraId="5848A348" w14:textId="153A5C43" w:rsidR="009F7199" w:rsidRPr="00877986" w:rsidRDefault="00E42924" w:rsidP="008013F1">
            <w:pPr>
              <w:tabs>
                <w:tab w:val="left" w:pos="0"/>
              </w:tabs>
              <w:overflowPunct w:val="0"/>
              <w:autoSpaceDE w:val="0"/>
              <w:autoSpaceDN w:val="0"/>
              <w:adjustRightInd w:val="0"/>
              <w:jc w:val="both"/>
              <w:rPr>
                <w:rFonts w:ascii="Arial" w:hAnsi="Arial" w:cs="Arial"/>
                <w:b/>
              </w:rPr>
            </w:pPr>
            <w:r w:rsidRPr="008013F1">
              <w:rPr>
                <w:rFonts w:ascii="Arial" w:hAnsi="Arial" w:cs="Arial"/>
              </w:rPr>
              <w:t>Please refer to answer #</w:t>
            </w:r>
            <w:r w:rsidR="008013F1" w:rsidRPr="008013F1">
              <w:rPr>
                <w:rFonts w:ascii="Arial" w:hAnsi="Arial" w:cs="Arial"/>
              </w:rPr>
              <w:t>6</w:t>
            </w:r>
            <w:r w:rsidR="009F7199" w:rsidRPr="008013F1">
              <w:rPr>
                <w:rFonts w:ascii="Arial" w:hAnsi="Arial" w:cs="Arial"/>
              </w:rPr>
              <w:t>.</w:t>
            </w:r>
          </w:p>
        </w:tc>
      </w:tr>
      <w:tr w:rsidR="009F7199" w:rsidRPr="00877986" w14:paraId="422A1FA9" w14:textId="77777777" w:rsidTr="008013F1">
        <w:tc>
          <w:tcPr>
            <w:tcW w:w="697" w:type="dxa"/>
            <w:tcBorders>
              <w:top w:val="single" w:sz="4" w:space="0" w:color="auto"/>
              <w:left w:val="single" w:sz="4" w:space="0" w:color="auto"/>
              <w:bottom w:val="single" w:sz="4" w:space="0" w:color="auto"/>
              <w:right w:val="single" w:sz="4" w:space="0" w:color="auto"/>
            </w:tcBorders>
          </w:tcPr>
          <w:p w14:paraId="023DA71E" w14:textId="3EF012B3" w:rsidR="009F7199" w:rsidRDefault="009F7199" w:rsidP="009F7199">
            <w:pPr>
              <w:tabs>
                <w:tab w:val="left" w:pos="0"/>
              </w:tabs>
              <w:autoSpaceDN w:val="0"/>
              <w:jc w:val="center"/>
              <w:rPr>
                <w:rFonts w:ascii="Arial" w:hAnsi="Arial" w:cs="Arial"/>
              </w:rPr>
            </w:pPr>
            <w:r>
              <w:rPr>
                <w:rFonts w:ascii="Arial" w:hAnsi="Arial" w:cs="Arial"/>
              </w:rPr>
              <w:t>2</w:t>
            </w:r>
            <w:r w:rsidR="00752462">
              <w:rPr>
                <w:rFonts w:ascii="Arial" w:hAnsi="Arial" w:cs="Arial"/>
              </w:rPr>
              <w:t>4</w:t>
            </w:r>
          </w:p>
        </w:tc>
        <w:tc>
          <w:tcPr>
            <w:tcW w:w="2070" w:type="dxa"/>
            <w:tcBorders>
              <w:top w:val="single" w:sz="4" w:space="0" w:color="auto"/>
              <w:left w:val="single" w:sz="4" w:space="0" w:color="auto"/>
              <w:bottom w:val="single" w:sz="4" w:space="0" w:color="auto"/>
              <w:right w:val="single" w:sz="4" w:space="0" w:color="auto"/>
            </w:tcBorders>
          </w:tcPr>
          <w:p w14:paraId="1240CEFE" w14:textId="77777777" w:rsidR="009F7199" w:rsidRPr="00877986" w:rsidRDefault="009F7199" w:rsidP="009F7199">
            <w:pPr>
              <w:tabs>
                <w:tab w:val="left" w:pos="0"/>
              </w:tabs>
              <w:overflowPunct w:val="0"/>
              <w:autoSpaceDE w:val="0"/>
              <w:autoSpaceDN w:val="0"/>
              <w:adjustRightInd w:val="0"/>
              <w:jc w:val="center"/>
              <w:rPr>
                <w:rFonts w:ascii="Arial" w:hAnsi="Arial" w:cs="Arial"/>
              </w:rPr>
            </w:pPr>
            <w:r w:rsidRPr="00877986">
              <w:rPr>
                <w:rFonts w:ascii="Arial" w:hAnsi="Arial" w:cs="Arial"/>
              </w:rPr>
              <w:t>Section 3.2.13, Page 37, Analytics</w:t>
            </w:r>
          </w:p>
        </w:tc>
        <w:tc>
          <w:tcPr>
            <w:tcW w:w="7470" w:type="dxa"/>
            <w:tcBorders>
              <w:top w:val="single" w:sz="4" w:space="0" w:color="auto"/>
              <w:left w:val="single" w:sz="4" w:space="0" w:color="auto"/>
              <w:bottom w:val="single" w:sz="4" w:space="0" w:color="auto"/>
              <w:right w:val="single" w:sz="4" w:space="0" w:color="auto"/>
            </w:tcBorders>
          </w:tcPr>
          <w:p w14:paraId="5B519661" w14:textId="77777777" w:rsidR="009F7199" w:rsidRPr="00877986" w:rsidRDefault="009F7199" w:rsidP="009F7199">
            <w:pPr>
              <w:tabs>
                <w:tab w:val="left" w:pos="0"/>
              </w:tabs>
              <w:overflowPunct w:val="0"/>
              <w:autoSpaceDE w:val="0"/>
              <w:autoSpaceDN w:val="0"/>
              <w:adjustRightInd w:val="0"/>
              <w:jc w:val="both"/>
              <w:rPr>
                <w:rFonts w:ascii="Arial" w:hAnsi="Arial" w:cs="Arial"/>
                <w:b/>
              </w:rPr>
            </w:pPr>
            <w:r w:rsidRPr="00877986">
              <w:rPr>
                <w:rFonts w:ascii="Arial" w:hAnsi="Arial" w:cs="Arial"/>
                <w:b/>
              </w:rPr>
              <w:t>To what degree does the State desire the utilization of advanced analytics to optimize program performance?</w:t>
            </w:r>
          </w:p>
          <w:p w14:paraId="6402E93E" w14:textId="77777777" w:rsidR="009F7199" w:rsidRPr="00877986" w:rsidRDefault="009F7199" w:rsidP="009F7199">
            <w:pPr>
              <w:tabs>
                <w:tab w:val="left" w:pos="0"/>
              </w:tabs>
              <w:overflowPunct w:val="0"/>
              <w:autoSpaceDE w:val="0"/>
              <w:autoSpaceDN w:val="0"/>
              <w:adjustRightInd w:val="0"/>
              <w:jc w:val="both"/>
              <w:rPr>
                <w:rFonts w:ascii="Arial" w:hAnsi="Arial" w:cs="Arial"/>
                <w:b/>
              </w:rPr>
            </w:pPr>
          </w:p>
          <w:p w14:paraId="5EBADFD7" w14:textId="594CA7B3" w:rsidR="009F7199" w:rsidRPr="00877986" w:rsidRDefault="00DB0B58" w:rsidP="009F7199">
            <w:pPr>
              <w:tabs>
                <w:tab w:val="left" w:pos="0"/>
              </w:tabs>
              <w:overflowPunct w:val="0"/>
              <w:autoSpaceDE w:val="0"/>
              <w:autoSpaceDN w:val="0"/>
              <w:adjustRightInd w:val="0"/>
              <w:jc w:val="both"/>
              <w:rPr>
                <w:rFonts w:ascii="Arial" w:hAnsi="Arial" w:cs="Arial"/>
                <w:b/>
              </w:rPr>
            </w:pPr>
            <w:r>
              <w:rPr>
                <w:rFonts w:ascii="Arial" w:hAnsi="Arial" w:cs="Arial"/>
              </w:rPr>
              <w:t>The State is open to investigating what advanced analytics the awardee can provide during the life of the Blanket P.O. to optimize program performance.</w:t>
            </w:r>
          </w:p>
        </w:tc>
      </w:tr>
      <w:tr w:rsidR="009F7199" w:rsidRPr="00877986" w14:paraId="4D4AC9B5"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650D6717" w14:textId="7366031E" w:rsidR="009F7199" w:rsidRPr="00877986" w:rsidRDefault="000F2125" w:rsidP="009F7199">
            <w:pPr>
              <w:tabs>
                <w:tab w:val="left" w:pos="0"/>
              </w:tabs>
              <w:autoSpaceDN w:val="0"/>
              <w:jc w:val="center"/>
              <w:rPr>
                <w:rFonts w:ascii="Arial" w:hAnsi="Arial" w:cs="Arial"/>
              </w:rPr>
            </w:pPr>
            <w:r>
              <w:rPr>
                <w:rFonts w:ascii="Arial" w:hAnsi="Arial" w:cs="Arial"/>
              </w:rPr>
              <w:t>2</w:t>
            </w:r>
            <w:r w:rsidR="00752462">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tcPr>
          <w:p w14:paraId="4E38CF3F" w14:textId="77777777" w:rsidR="009F7199" w:rsidRPr="00877986" w:rsidRDefault="009F7199" w:rsidP="009F7199">
            <w:pPr>
              <w:tabs>
                <w:tab w:val="left" w:pos="0"/>
              </w:tabs>
              <w:overflowPunct w:val="0"/>
              <w:autoSpaceDE w:val="0"/>
              <w:autoSpaceDN w:val="0"/>
              <w:adjustRightInd w:val="0"/>
              <w:jc w:val="center"/>
              <w:rPr>
                <w:rFonts w:ascii="Arial" w:hAnsi="Arial" w:cs="Arial"/>
              </w:rPr>
            </w:pPr>
            <w:r w:rsidRPr="00877986">
              <w:rPr>
                <w:rFonts w:ascii="Arial" w:hAnsi="Arial" w:cs="Arial"/>
              </w:rPr>
              <w:t>Question 13 Page # 44 - Section # 3.3.3 ( C ) Notice and Correspondence Requirements</w:t>
            </w:r>
          </w:p>
        </w:tc>
        <w:tc>
          <w:tcPr>
            <w:tcW w:w="7470" w:type="dxa"/>
            <w:tcBorders>
              <w:top w:val="single" w:sz="4" w:space="0" w:color="auto"/>
              <w:left w:val="single" w:sz="4" w:space="0" w:color="auto"/>
              <w:bottom w:val="single" w:sz="4" w:space="0" w:color="auto"/>
              <w:right w:val="single" w:sz="4" w:space="0" w:color="auto"/>
            </w:tcBorders>
          </w:tcPr>
          <w:p w14:paraId="74738152" w14:textId="77777777" w:rsidR="009F7199" w:rsidRPr="00877986" w:rsidRDefault="009F7199" w:rsidP="009F7199">
            <w:pPr>
              <w:tabs>
                <w:tab w:val="left" w:pos="0"/>
              </w:tabs>
              <w:overflowPunct w:val="0"/>
              <w:autoSpaceDE w:val="0"/>
              <w:autoSpaceDN w:val="0"/>
              <w:adjustRightInd w:val="0"/>
              <w:ind w:hanging="28"/>
              <w:rPr>
                <w:rFonts w:ascii="Arial" w:hAnsi="Arial" w:cs="Arial"/>
                <w:b/>
              </w:rPr>
            </w:pPr>
            <w:r w:rsidRPr="00877986">
              <w:rPr>
                <w:rFonts w:ascii="Arial" w:hAnsi="Arial" w:cs="Arial"/>
                <w:b/>
              </w:rPr>
              <w:t>Please confirm that the projected annual MVC surcharge volumes in the pricing tab include volumes associated with the 2nd collectors (Law firms)</w:t>
            </w:r>
          </w:p>
          <w:p w14:paraId="0E35140A" w14:textId="77777777" w:rsidR="009F7199" w:rsidRPr="00877986" w:rsidRDefault="009F7199" w:rsidP="009F7199">
            <w:pPr>
              <w:tabs>
                <w:tab w:val="left" w:pos="0"/>
              </w:tabs>
              <w:overflowPunct w:val="0"/>
              <w:autoSpaceDE w:val="0"/>
              <w:autoSpaceDN w:val="0"/>
              <w:adjustRightInd w:val="0"/>
              <w:ind w:hanging="28"/>
              <w:rPr>
                <w:rFonts w:ascii="Arial" w:hAnsi="Arial" w:cs="Arial"/>
                <w:b/>
              </w:rPr>
            </w:pPr>
          </w:p>
          <w:p w14:paraId="254E70D1" w14:textId="77777777" w:rsidR="009F7199" w:rsidRPr="00877986" w:rsidRDefault="009F7199" w:rsidP="009F7199">
            <w:pPr>
              <w:tabs>
                <w:tab w:val="left" w:pos="0"/>
              </w:tabs>
              <w:overflowPunct w:val="0"/>
              <w:autoSpaceDE w:val="0"/>
              <w:autoSpaceDN w:val="0"/>
              <w:adjustRightInd w:val="0"/>
              <w:rPr>
                <w:rFonts w:ascii="Arial" w:hAnsi="Arial" w:cs="Arial"/>
              </w:rPr>
            </w:pPr>
            <w:r w:rsidRPr="00877986">
              <w:rPr>
                <w:rFonts w:ascii="Arial" w:hAnsi="Arial" w:cs="Arial"/>
              </w:rPr>
              <w:t>The volume amounts listed in the pricing sheet includes all totals collected from all debt collectors. Section 3.3.3 (C) refers to the Second Debt Collection vendor</w:t>
            </w:r>
            <w:r>
              <w:rPr>
                <w:rFonts w:ascii="Arial" w:hAnsi="Arial" w:cs="Arial"/>
              </w:rPr>
              <w:t>, not law firms</w:t>
            </w:r>
            <w:r w:rsidRPr="00877986">
              <w:rPr>
                <w:rFonts w:ascii="Arial" w:hAnsi="Arial" w:cs="Arial"/>
              </w:rPr>
              <w:t xml:space="preserve">. </w:t>
            </w:r>
          </w:p>
        </w:tc>
      </w:tr>
      <w:tr w:rsidR="00117BC5" w:rsidRPr="00877986" w14:paraId="08FCD92A" w14:textId="77777777" w:rsidTr="008013F1">
        <w:tc>
          <w:tcPr>
            <w:tcW w:w="697" w:type="dxa"/>
            <w:tcBorders>
              <w:top w:val="single" w:sz="4" w:space="0" w:color="auto"/>
              <w:left w:val="single" w:sz="4" w:space="0" w:color="auto"/>
              <w:bottom w:val="single" w:sz="4" w:space="0" w:color="auto"/>
              <w:right w:val="single" w:sz="4" w:space="0" w:color="auto"/>
            </w:tcBorders>
          </w:tcPr>
          <w:p w14:paraId="4928FF0B" w14:textId="2FDD690E" w:rsidR="00117BC5" w:rsidRDefault="00117BC5" w:rsidP="00117BC5">
            <w:pPr>
              <w:tabs>
                <w:tab w:val="left" w:pos="0"/>
              </w:tabs>
              <w:autoSpaceDN w:val="0"/>
              <w:jc w:val="center"/>
              <w:rPr>
                <w:rFonts w:ascii="Arial" w:hAnsi="Arial" w:cs="Arial"/>
              </w:rPr>
            </w:pPr>
            <w:r>
              <w:rPr>
                <w:rFonts w:ascii="Arial" w:hAnsi="Arial" w:cs="Arial"/>
              </w:rPr>
              <w:t>2</w:t>
            </w:r>
            <w:r w:rsidR="00752462">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tcPr>
          <w:p w14:paraId="44CD1E1D" w14:textId="77777777" w:rsidR="00117BC5" w:rsidRPr="00877986" w:rsidRDefault="00117BC5" w:rsidP="00117BC5">
            <w:pPr>
              <w:tabs>
                <w:tab w:val="left" w:pos="0"/>
              </w:tabs>
              <w:overflowPunct w:val="0"/>
              <w:autoSpaceDE w:val="0"/>
              <w:autoSpaceDN w:val="0"/>
              <w:adjustRightInd w:val="0"/>
              <w:jc w:val="center"/>
              <w:rPr>
                <w:rFonts w:ascii="Arial" w:hAnsi="Arial" w:cs="Arial"/>
              </w:rPr>
            </w:pPr>
            <w:r w:rsidRPr="00877986">
              <w:rPr>
                <w:rFonts w:ascii="Arial" w:hAnsi="Arial" w:cs="Arial"/>
              </w:rPr>
              <w:t>Question 14 Page # 44 - Section # 3.3.4 (A) Data Validation Requirements</w:t>
            </w:r>
          </w:p>
        </w:tc>
        <w:tc>
          <w:tcPr>
            <w:tcW w:w="7470" w:type="dxa"/>
            <w:tcBorders>
              <w:top w:val="single" w:sz="4" w:space="0" w:color="auto"/>
              <w:left w:val="single" w:sz="4" w:space="0" w:color="auto"/>
              <w:bottom w:val="single" w:sz="4" w:space="0" w:color="auto"/>
              <w:right w:val="single" w:sz="4" w:space="0" w:color="auto"/>
            </w:tcBorders>
          </w:tcPr>
          <w:p w14:paraId="0C092591" w14:textId="77777777" w:rsidR="00117BC5" w:rsidRPr="00877986" w:rsidRDefault="00117BC5" w:rsidP="00117BC5">
            <w:pPr>
              <w:tabs>
                <w:tab w:val="left" w:pos="0"/>
              </w:tabs>
              <w:overflowPunct w:val="0"/>
              <w:autoSpaceDE w:val="0"/>
              <w:autoSpaceDN w:val="0"/>
              <w:adjustRightInd w:val="0"/>
              <w:ind w:hanging="28"/>
              <w:rPr>
                <w:rFonts w:ascii="Arial" w:hAnsi="Arial" w:cs="Arial"/>
                <w:b/>
              </w:rPr>
            </w:pPr>
            <w:r w:rsidRPr="00877986">
              <w:rPr>
                <w:rFonts w:ascii="Arial" w:hAnsi="Arial" w:cs="Arial"/>
                <w:b/>
              </w:rPr>
              <w:t>Please provide a list of the 75 hold types including the distribution of the number of accounts by hold type?</w:t>
            </w:r>
          </w:p>
          <w:p w14:paraId="55F2D5C9" w14:textId="77777777" w:rsidR="00117BC5" w:rsidRPr="00877986" w:rsidRDefault="00117BC5" w:rsidP="00117BC5">
            <w:pPr>
              <w:tabs>
                <w:tab w:val="left" w:pos="0"/>
              </w:tabs>
              <w:overflowPunct w:val="0"/>
              <w:autoSpaceDE w:val="0"/>
              <w:autoSpaceDN w:val="0"/>
              <w:adjustRightInd w:val="0"/>
              <w:ind w:hanging="28"/>
              <w:rPr>
                <w:rFonts w:ascii="Arial" w:hAnsi="Arial" w:cs="Arial"/>
                <w:b/>
              </w:rPr>
            </w:pPr>
          </w:p>
          <w:p w14:paraId="60005D01" w14:textId="77777777" w:rsidR="00117BC5" w:rsidRPr="00877986" w:rsidRDefault="00117BC5" w:rsidP="00117BC5">
            <w:pPr>
              <w:tabs>
                <w:tab w:val="left" w:pos="0"/>
              </w:tabs>
              <w:overflowPunct w:val="0"/>
              <w:autoSpaceDE w:val="0"/>
              <w:autoSpaceDN w:val="0"/>
              <w:adjustRightInd w:val="0"/>
              <w:ind w:hanging="28"/>
              <w:rPr>
                <w:rFonts w:ascii="Arial" w:hAnsi="Arial" w:cs="Arial"/>
                <w:b/>
              </w:rPr>
            </w:pPr>
            <w:r w:rsidRPr="00877986">
              <w:rPr>
                <w:rFonts w:ascii="Arial" w:hAnsi="Arial" w:cs="Arial"/>
              </w:rPr>
              <w:t>This information will be provided to the awardee.</w:t>
            </w:r>
          </w:p>
        </w:tc>
      </w:tr>
      <w:tr w:rsidR="000B667B" w:rsidRPr="00877986" w14:paraId="5044CF39" w14:textId="77777777" w:rsidTr="008013F1">
        <w:tc>
          <w:tcPr>
            <w:tcW w:w="697" w:type="dxa"/>
            <w:tcBorders>
              <w:top w:val="single" w:sz="4" w:space="0" w:color="auto"/>
              <w:left w:val="single" w:sz="4" w:space="0" w:color="auto"/>
              <w:bottom w:val="single" w:sz="4" w:space="0" w:color="auto"/>
              <w:right w:val="single" w:sz="4" w:space="0" w:color="auto"/>
            </w:tcBorders>
          </w:tcPr>
          <w:p w14:paraId="6723E604" w14:textId="08AD5EDF" w:rsidR="000B667B" w:rsidRDefault="000B667B" w:rsidP="000B667B">
            <w:pPr>
              <w:tabs>
                <w:tab w:val="left" w:pos="0"/>
              </w:tabs>
              <w:autoSpaceDN w:val="0"/>
              <w:jc w:val="center"/>
              <w:rPr>
                <w:rFonts w:ascii="Arial" w:hAnsi="Arial" w:cs="Arial"/>
              </w:rPr>
            </w:pPr>
            <w:r>
              <w:rPr>
                <w:rFonts w:ascii="Arial" w:hAnsi="Arial" w:cs="Arial"/>
              </w:rPr>
              <w:t>2</w:t>
            </w:r>
            <w:r w:rsidR="00752462">
              <w:rPr>
                <w:rFonts w:ascii="Arial" w:hAnsi="Arial" w:cs="Arial"/>
              </w:rPr>
              <w:t>7</w:t>
            </w:r>
          </w:p>
        </w:tc>
        <w:tc>
          <w:tcPr>
            <w:tcW w:w="2070" w:type="dxa"/>
            <w:tcBorders>
              <w:top w:val="single" w:sz="4" w:space="0" w:color="auto"/>
              <w:left w:val="single" w:sz="4" w:space="0" w:color="auto"/>
              <w:bottom w:val="single" w:sz="4" w:space="0" w:color="auto"/>
              <w:right w:val="single" w:sz="4" w:space="0" w:color="auto"/>
            </w:tcBorders>
          </w:tcPr>
          <w:p w14:paraId="673C0569" w14:textId="77777777" w:rsidR="000B667B" w:rsidRPr="00877986" w:rsidRDefault="000B667B" w:rsidP="000B667B">
            <w:pPr>
              <w:tabs>
                <w:tab w:val="left" w:pos="0"/>
              </w:tabs>
              <w:overflowPunct w:val="0"/>
              <w:autoSpaceDE w:val="0"/>
              <w:autoSpaceDN w:val="0"/>
              <w:adjustRightInd w:val="0"/>
              <w:jc w:val="center"/>
              <w:rPr>
                <w:rFonts w:ascii="Arial" w:hAnsi="Arial" w:cs="Arial"/>
              </w:rPr>
            </w:pPr>
            <w:r w:rsidRPr="00877986">
              <w:rPr>
                <w:rFonts w:ascii="Arial" w:hAnsi="Arial" w:cs="Arial"/>
              </w:rPr>
              <w:t>Section 3.3.7, Page 45, Processing of in-person payments</w:t>
            </w:r>
          </w:p>
        </w:tc>
        <w:tc>
          <w:tcPr>
            <w:tcW w:w="7470" w:type="dxa"/>
            <w:tcBorders>
              <w:top w:val="single" w:sz="4" w:space="0" w:color="auto"/>
              <w:left w:val="single" w:sz="4" w:space="0" w:color="auto"/>
              <w:bottom w:val="single" w:sz="4" w:space="0" w:color="auto"/>
              <w:right w:val="single" w:sz="4" w:space="0" w:color="auto"/>
            </w:tcBorders>
          </w:tcPr>
          <w:p w14:paraId="04A884CF" w14:textId="77777777" w:rsidR="000B667B" w:rsidRPr="00877986" w:rsidRDefault="000B667B" w:rsidP="000B667B">
            <w:pPr>
              <w:tabs>
                <w:tab w:val="left" w:pos="0"/>
              </w:tabs>
              <w:overflowPunct w:val="0"/>
              <w:autoSpaceDE w:val="0"/>
              <w:autoSpaceDN w:val="0"/>
              <w:adjustRightInd w:val="0"/>
              <w:jc w:val="both"/>
              <w:rPr>
                <w:rFonts w:ascii="Arial" w:hAnsi="Arial" w:cs="Arial"/>
                <w:b/>
              </w:rPr>
            </w:pPr>
            <w:r w:rsidRPr="00877986">
              <w:rPr>
                <w:rFonts w:ascii="Arial" w:hAnsi="Arial" w:cs="Arial"/>
                <w:b/>
              </w:rPr>
              <w:t>Please explain how the vendor shall ?Process and reconcile in-person payments made at MVC.?</w:t>
            </w:r>
          </w:p>
          <w:p w14:paraId="4FFBAFBF" w14:textId="77777777" w:rsidR="000B667B" w:rsidRPr="00877986" w:rsidRDefault="000B667B" w:rsidP="000B667B">
            <w:pPr>
              <w:tabs>
                <w:tab w:val="left" w:pos="0"/>
              </w:tabs>
              <w:overflowPunct w:val="0"/>
              <w:autoSpaceDE w:val="0"/>
              <w:autoSpaceDN w:val="0"/>
              <w:adjustRightInd w:val="0"/>
              <w:jc w:val="both"/>
              <w:rPr>
                <w:rFonts w:ascii="Arial" w:hAnsi="Arial" w:cs="Arial"/>
                <w:b/>
              </w:rPr>
            </w:pPr>
          </w:p>
          <w:p w14:paraId="05921539" w14:textId="77777777" w:rsidR="000B667B" w:rsidRPr="00877986" w:rsidRDefault="000B667B" w:rsidP="000B667B">
            <w:pPr>
              <w:tabs>
                <w:tab w:val="left" w:pos="0"/>
              </w:tabs>
              <w:overflowPunct w:val="0"/>
              <w:autoSpaceDE w:val="0"/>
              <w:autoSpaceDN w:val="0"/>
              <w:adjustRightInd w:val="0"/>
              <w:ind w:hanging="28"/>
              <w:rPr>
                <w:rFonts w:ascii="Arial" w:hAnsi="Arial" w:cs="Arial"/>
                <w:b/>
              </w:rPr>
            </w:pPr>
            <w:r w:rsidRPr="00877986">
              <w:rPr>
                <w:rFonts w:ascii="Arial" w:hAnsi="Arial" w:cs="Arial"/>
              </w:rPr>
              <w:t>This is performed by the State.</w:t>
            </w:r>
          </w:p>
        </w:tc>
      </w:tr>
      <w:tr w:rsidR="000B667B" w:rsidRPr="00877986" w14:paraId="770A22EF" w14:textId="77777777" w:rsidTr="008013F1">
        <w:tc>
          <w:tcPr>
            <w:tcW w:w="697" w:type="dxa"/>
            <w:tcBorders>
              <w:top w:val="single" w:sz="4" w:space="0" w:color="auto"/>
              <w:left w:val="single" w:sz="4" w:space="0" w:color="auto"/>
              <w:bottom w:val="single" w:sz="4" w:space="0" w:color="auto"/>
              <w:right w:val="single" w:sz="4" w:space="0" w:color="auto"/>
            </w:tcBorders>
          </w:tcPr>
          <w:p w14:paraId="7ACE9B4A" w14:textId="421BB521" w:rsidR="000B667B" w:rsidRDefault="000B667B" w:rsidP="000B667B">
            <w:pPr>
              <w:tabs>
                <w:tab w:val="left" w:pos="0"/>
              </w:tabs>
              <w:autoSpaceDN w:val="0"/>
              <w:jc w:val="center"/>
              <w:rPr>
                <w:rFonts w:ascii="Arial" w:hAnsi="Arial" w:cs="Arial"/>
              </w:rPr>
            </w:pPr>
            <w:r>
              <w:rPr>
                <w:rFonts w:ascii="Arial" w:hAnsi="Arial" w:cs="Arial"/>
              </w:rPr>
              <w:t>2</w:t>
            </w:r>
            <w:r w:rsidR="00752462">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tcPr>
          <w:p w14:paraId="63286110" w14:textId="77777777" w:rsidR="000B667B" w:rsidRPr="00877986" w:rsidRDefault="000B667B" w:rsidP="000B667B">
            <w:pPr>
              <w:tabs>
                <w:tab w:val="left" w:pos="0"/>
              </w:tabs>
              <w:overflowPunct w:val="0"/>
              <w:autoSpaceDE w:val="0"/>
              <w:autoSpaceDN w:val="0"/>
              <w:adjustRightInd w:val="0"/>
              <w:jc w:val="center"/>
              <w:rPr>
                <w:rFonts w:ascii="Arial" w:hAnsi="Arial" w:cs="Arial"/>
              </w:rPr>
            </w:pPr>
            <w:r w:rsidRPr="00877986">
              <w:rPr>
                <w:rFonts w:ascii="Arial" w:hAnsi="Arial" w:cs="Arial"/>
              </w:rPr>
              <w:t>Question 15 Page # 62 - Section # 3.6 ( C) Vendor Contractor Logistics</w:t>
            </w:r>
          </w:p>
        </w:tc>
        <w:tc>
          <w:tcPr>
            <w:tcW w:w="7470" w:type="dxa"/>
            <w:tcBorders>
              <w:top w:val="single" w:sz="4" w:space="0" w:color="auto"/>
              <w:left w:val="single" w:sz="4" w:space="0" w:color="auto"/>
              <w:bottom w:val="single" w:sz="4" w:space="0" w:color="auto"/>
              <w:right w:val="single" w:sz="4" w:space="0" w:color="auto"/>
            </w:tcBorders>
          </w:tcPr>
          <w:p w14:paraId="1F209455" w14:textId="77777777" w:rsidR="000B667B" w:rsidRPr="00877986" w:rsidRDefault="000B667B" w:rsidP="000B667B">
            <w:pPr>
              <w:tabs>
                <w:tab w:val="left" w:pos="0"/>
              </w:tabs>
              <w:overflowPunct w:val="0"/>
              <w:autoSpaceDE w:val="0"/>
              <w:autoSpaceDN w:val="0"/>
              <w:adjustRightInd w:val="0"/>
              <w:ind w:hanging="28"/>
              <w:rPr>
                <w:rFonts w:ascii="Arial" w:hAnsi="Arial" w:cs="Arial"/>
                <w:b/>
              </w:rPr>
            </w:pPr>
            <w:r w:rsidRPr="00877986">
              <w:rPr>
                <w:rFonts w:ascii="Arial" w:hAnsi="Arial" w:cs="Arial"/>
                <w:b/>
              </w:rPr>
              <w:t>In addition to the weekday hours of operation; Can the Contractor propose Saturday hours in order to perform outbound calling on past due accounts prior to the expiration of the 12 month cycle and transfer to the 2nd Collectors</w:t>
            </w:r>
          </w:p>
          <w:p w14:paraId="3FE73B79" w14:textId="77777777" w:rsidR="000B667B" w:rsidRPr="00877986" w:rsidRDefault="000B667B" w:rsidP="000B667B">
            <w:pPr>
              <w:tabs>
                <w:tab w:val="left" w:pos="0"/>
              </w:tabs>
              <w:overflowPunct w:val="0"/>
              <w:autoSpaceDE w:val="0"/>
              <w:autoSpaceDN w:val="0"/>
              <w:adjustRightInd w:val="0"/>
              <w:ind w:hanging="28"/>
              <w:rPr>
                <w:rFonts w:ascii="Arial" w:hAnsi="Arial" w:cs="Arial"/>
                <w:b/>
              </w:rPr>
            </w:pPr>
          </w:p>
          <w:p w14:paraId="24E16C72" w14:textId="77777777" w:rsidR="000B667B" w:rsidRPr="00877986" w:rsidRDefault="000B667B" w:rsidP="007D3A22">
            <w:pPr>
              <w:tabs>
                <w:tab w:val="left" w:pos="0"/>
              </w:tabs>
              <w:overflowPunct w:val="0"/>
              <w:autoSpaceDE w:val="0"/>
              <w:autoSpaceDN w:val="0"/>
              <w:adjustRightInd w:val="0"/>
              <w:ind w:hanging="28"/>
              <w:rPr>
                <w:rFonts w:ascii="Arial" w:hAnsi="Arial" w:cs="Arial"/>
                <w:b/>
              </w:rPr>
            </w:pPr>
            <w:r w:rsidRPr="00877986">
              <w:rPr>
                <w:rFonts w:ascii="Arial" w:hAnsi="Arial" w:cs="Arial"/>
              </w:rPr>
              <w:t xml:space="preserve">Yes; however, Vendors {Bidders} must not alter the State-Supplied Price Sheet. </w:t>
            </w:r>
          </w:p>
        </w:tc>
      </w:tr>
      <w:tr w:rsidR="000B667B" w:rsidRPr="00877986" w14:paraId="7C5C97D0" w14:textId="77777777" w:rsidTr="008013F1">
        <w:tc>
          <w:tcPr>
            <w:tcW w:w="697" w:type="dxa"/>
            <w:tcBorders>
              <w:top w:val="single" w:sz="4" w:space="0" w:color="auto"/>
              <w:left w:val="single" w:sz="4" w:space="0" w:color="auto"/>
              <w:bottom w:val="single" w:sz="4" w:space="0" w:color="auto"/>
              <w:right w:val="single" w:sz="4" w:space="0" w:color="auto"/>
            </w:tcBorders>
          </w:tcPr>
          <w:p w14:paraId="5AEB1CA4" w14:textId="7A168A7B" w:rsidR="000B667B" w:rsidRPr="00877986" w:rsidRDefault="000B667B" w:rsidP="000B667B">
            <w:pPr>
              <w:tabs>
                <w:tab w:val="left" w:pos="0"/>
              </w:tabs>
              <w:autoSpaceDN w:val="0"/>
              <w:jc w:val="center"/>
              <w:rPr>
                <w:rFonts w:ascii="Arial" w:hAnsi="Arial" w:cs="Arial"/>
              </w:rPr>
            </w:pPr>
            <w:r>
              <w:rPr>
                <w:rFonts w:ascii="Arial" w:hAnsi="Arial" w:cs="Arial"/>
              </w:rPr>
              <w:t>2</w:t>
            </w:r>
            <w:r w:rsidR="00752462">
              <w:rPr>
                <w:rFonts w:ascii="Arial" w:hAnsi="Arial" w:cs="Arial"/>
              </w:rPr>
              <w:t>9</w:t>
            </w:r>
          </w:p>
        </w:tc>
        <w:tc>
          <w:tcPr>
            <w:tcW w:w="2070" w:type="dxa"/>
            <w:tcBorders>
              <w:top w:val="single" w:sz="4" w:space="0" w:color="auto"/>
              <w:left w:val="single" w:sz="4" w:space="0" w:color="auto"/>
              <w:bottom w:val="single" w:sz="4" w:space="0" w:color="auto"/>
              <w:right w:val="single" w:sz="4" w:space="0" w:color="auto"/>
            </w:tcBorders>
          </w:tcPr>
          <w:p w14:paraId="08B69620" w14:textId="77777777" w:rsidR="000B667B" w:rsidRPr="00877986" w:rsidRDefault="000B667B" w:rsidP="000B667B">
            <w:pPr>
              <w:tabs>
                <w:tab w:val="left" w:pos="0"/>
              </w:tabs>
              <w:overflowPunct w:val="0"/>
              <w:autoSpaceDE w:val="0"/>
              <w:autoSpaceDN w:val="0"/>
              <w:adjustRightInd w:val="0"/>
              <w:jc w:val="center"/>
              <w:rPr>
                <w:rFonts w:ascii="Arial" w:hAnsi="Arial" w:cs="Arial"/>
              </w:rPr>
            </w:pPr>
            <w:r w:rsidRPr="00877986">
              <w:rPr>
                <w:rFonts w:ascii="Arial" w:hAnsi="Arial" w:cs="Arial"/>
              </w:rPr>
              <w:t>Section 4.4.1.5, Page 69, Subcontracting Goals</w:t>
            </w:r>
          </w:p>
        </w:tc>
        <w:tc>
          <w:tcPr>
            <w:tcW w:w="7470" w:type="dxa"/>
            <w:tcBorders>
              <w:top w:val="single" w:sz="4" w:space="0" w:color="auto"/>
              <w:left w:val="single" w:sz="4" w:space="0" w:color="auto"/>
              <w:bottom w:val="single" w:sz="4" w:space="0" w:color="auto"/>
              <w:right w:val="single" w:sz="4" w:space="0" w:color="auto"/>
            </w:tcBorders>
          </w:tcPr>
          <w:p w14:paraId="5FA9F53B" w14:textId="77777777" w:rsidR="000B667B" w:rsidRPr="00877986" w:rsidRDefault="000B667B" w:rsidP="000B667B">
            <w:pPr>
              <w:tabs>
                <w:tab w:val="left" w:pos="0"/>
              </w:tabs>
              <w:overflowPunct w:val="0"/>
              <w:autoSpaceDE w:val="0"/>
              <w:autoSpaceDN w:val="0"/>
              <w:adjustRightInd w:val="0"/>
              <w:jc w:val="both"/>
              <w:rPr>
                <w:rFonts w:ascii="Arial" w:hAnsi="Arial" w:cs="Arial"/>
                <w:b/>
                <w:highlight w:val="yellow"/>
              </w:rPr>
            </w:pPr>
            <w:r w:rsidRPr="00877986">
              <w:rPr>
                <w:rFonts w:ascii="Arial" w:hAnsi="Arial" w:cs="Arial"/>
                <w:b/>
              </w:rPr>
              <w:t>We could not locate any information about the goals for New Jersey Small Business Enterprises in the RFP. Please provide this goal, if any.</w:t>
            </w:r>
          </w:p>
          <w:p w14:paraId="1631CDB3" w14:textId="77777777" w:rsidR="000B667B" w:rsidRPr="00877986" w:rsidRDefault="000B667B" w:rsidP="000B667B">
            <w:pPr>
              <w:tabs>
                <w:tab w:val="left" w:pos="0"/>
              </w:tabs>
              <w:overflowPunct w:val="0"/>
              <w:autoSpaceDE w:val="0"/>
              <w:autoSpaceDN w:val="0"/>
              <w:adjustRightInd w:val="0"/>
              <w:jc w:val="both"/>
              <w:rPr>
                <w:rFonts w:ascii="Arial" w:hAnsi="Arial" w:cs="Arial"/>
                <w:b/>
              </w:rPr>
            </w:pPr>
          </w:p>
          <w:p w14:paraId="0FAD09C6" w14:textId="1555FA78" w:rsidR="000B667B" w:rsidRPr="00877986" w:rsidRDefault="002F5AE7" w:rsidP="00752462">
            <w:pPr>
              <w:tabs>
                <w:tab w:val="left" w:pos="0"/>
              </w:tabs>
              <w:overflowPunct w:val="0"/>
              <w:autoSpaceDE w:val="0"/>
              <w:autoSpaceDN w:val="0"/>
              <w:adjustRightInd w:val="0"/>
              <w:ind w:hanging="28"/>
              <w:rPr>
                <w:rFonts w:ascii="Arial" w:hAnsi="Arial" w:cs="Arial"/>
              </w:rPr>
            </w:pPr>
            <w:r w:rsidRPr="00752462">
              <w:rPr>
                <w:rFonts w:ascii="Arial" w:hAnsi="Arial" w:cs="Arial"/>
              </w:rPr>
              <w:t>Vendor</w:t>
            </w:r>
            <w:r w:rsidR="003A3F2A" w:rsidRPr="00752462">
              <w:rPr>
                <w:rFonts w:ascii="Arial" w:hAnsi="Arial" w:cs="Arial"/>
              </w:rPr>
              <w:t>s</w:t>
            </w:r>
            <w:r w:rsidRPr="00752462">
              <w:rPr>
                <w:rFonts w:ascii="Arial" w:hAnsi="Arial" w:cs="Arial"/>
              </w:rPr>
              <w:t xml:space="preserve"> {Bidder</w:t>
            </w:r>
            <w:r w:rsidR="003A3F2A" w:rsidRPr="00752462">
              <w:rPr>
                <w:rFonts w:ascii="Arial" w:hAnsi="Arial" w:cs="Arial"/>
              </w:rPr>
              <w:t>s</w:t>
            </w:r>
            <w:r w:rsidRPr="00752462">
              <w:rPr>
                <w:rFonts w:ascii="Arial" w:hAnsi="Arial" w:cs="Arial"/>
              </w:rPr>
              <w:t xml:space="preserve">} should make every effort to comply with the Small Business </w:t>
            </w:r>
            <w:r w:rsidR="00752462">
              <w:rPr>
                <w:rFonts w:ascii="Arial" w:hAnsi="Arial" w:cs="Arial"/>
              </w:rPr>
              <w:t xml:space="preserve">set-aside </w:t>
            </w:r>
            <w:r w:rsidRPr="00752462">
              <w:rPr>
                <w:rFonts w:ascii="Arial" w:hAnsi="Arial" w:cs="Arial"/>
              </w:rPr>
              <w:t>subcontracting</w:t>
            </w:r>
            <w:r w:rsidR="003E1C80" w:rsidRPr="00752462">
              <w:rPr>
                <w:rFonts w:ascii="Arial" w:hAnsi="Arial" w:cs="Arial"/>
              </w:rPr>
              <w:t xml:space="preserve"> goal of </w:t>
            </w:r>
            <w:r w:rsidR="003A3F2A" w:rsidRPr="00752462">
              <w:rPr>
                <w:rFonts w:ascii="Arial" w:hAnsi="Arial" w:cs="Arial"/>
              </w:rPr>
              <w:t xml:space="preserve">25% pursuant to </w:t>
            </w:r>
            <w:r w:rsidR="003A3F2A" w:rsidRPr="00752462">
              <w:rPr>
                <w:rFonts w:ascii="Arial" w:hAnsi="Arial" w:cs="Arial"/>
                <w:u w:val="single"/>
              </w:rPr>
              <w:t>N.J.A.C.</w:t>
            </w:r>
            <w:r w:rsidR="003A3F2A" w:rsidRPr="00752462">
              <w:rPr>
                <w:rFonts w:ascii="Arial" w:hAnsi="Arial" w:cs="Arial"/>
              </w:rPr>
              <w:t xml:space="preserve"> 17:13</w:t>
            </w:r>
            <w:r w:rsidR="00752462">
              <w:rPr>
                <w:rFonts w:ascii="Arial" w:hAnsi="Arial" w:cs="Arial"/>
              </w:rPr>
              <w:t>-</w:t>
            </w:r>
            <w:r w:rsidR="003A3F2A" w:rsidRPr="00752462">
              <w:rPr>
                <w:rFonts w:ascii="Arial" w:hAnsi="Arial" w:cs="Arial"/>
              </w:rPr>
              <w:t>4.1. Please refer to Section</w:t>
            </w:r>
            <w:r w:rsidR="00752462" w:rsidRPr="00752462">
              <w:rPr>
                <w:rFonts w:ascii="Arial" w:hAnsi="Arial" w:cs="Arial"/>
              </w:rPr>
              <w:t>s</w:t>
            </w:r>
            <w:r w:rsidR="003A3F2A" w:rsidRPr="00752462">
              <w:rPr>
                <w:rFonts w:ascii="Arial" w:hAnsi="Arial" w:cs="Arial"/>
              </w:rPr>
              <w:t xml:space="preserve"> 4.4.1.</w:t>
            </w:r>
            <w:r w:rsidR="00752462" w:rsidRPr="00752462">
              <w:rPr>
                <w:rFonts w:ascii="Arial" w:hAnsi="Arial" w:cs="Arial"/>
              </w:rPr>
              <w:t>4</w:t>
            </w:r>
            <w:r w:rsidR="003A3F2A" w:rsidRPr="00752462">
              <w:rPr>
                <w:rFonts w:ascii="Arial" w:hAnsi="Arial" w:cs="Arial"/>
              </w:rPr>
              <w:t xml:space="preserve"> </w:t>
            </w:r>
            <w:r w:rsidR="00752462" w:rsidRPr="00752462">
              <w:rPr>
                <w:rFonts w:ascii="Arial" w:hAnsi="Arial" w:cs="Arial"/>
              </w:rPr>
              <w:t xml:space="preserve">and 4.4.1.5 </w:t>
            </w:r>
            <w:r w:rsidR="003A3F2A" w:rsidRPr="00752462">
              <w:rPr>
                <w:rFonts w:ascii="Arial" w:hAnsi="Arial" w:cs="Arial"/>
              </w:rPr>
              <w:t>of the Revised Bid Solicitation dated 6/15/18.</w:t>
            </w:r>
          </w:p>
        </w:tc>
      </w:tr>
      <w:tr w:rsidR="000B667B" w:rsidRPr="00877986" w14:paraId="281F2B31"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0739112F" w14:textId="7658A7C0" w:rsidR="000B667B" w:rsidRPr="00877986" w:rsidRDefault="00752462" w:rsidP="000B667B">
            <w:pPr>
              <w:tabs>
                <w:tab w:val="left" w:pos="0"/>
              </w:tabs>
              <w:autoSpaceDN w:val="0"/>
              <w:jc w:val="center"/>
              <w:rPr>
                <w:rFonts w:ascii="Arial" w:hAnsi="Arial" w:cs="Arial"/>
              </w:rPr>
            </w:pPr>
            <w:r>
              <w:rPr>
                <w:rFonts w:ascii="Arial" w:hAnsi="Arial" w:cs="Arial"/>
              </w:rPr>
              <w:t>30</w:t>
            </w:r>
          </w:p>
        </w:tc>
        <w:tc>
          <w:tcPr>
            <w:tcW w:w="2070" w:type="dxa"/>
            <w:tcBorders>
              <w:top w:val="single" w:sz="4" w:space="0" w:color="auto"/>
              <w:left w:val="single" w:sz="4" w:space="0" w:color="auto"/>
              <w:bottom w:val="single" w:sz="4" w:space="0" w:color="auto"/>
              <w:right w:val="single" w:sz="4" w:space="0" w:color="auto"/>
            </w:tcBorders>
          </w:tcPr>
          <w:p w14:paraId="3354ED0D" w14:textId="77777777" w:rsidR="000B667B" w:rsidRPr="00877986" w:rsidRDefault="000B667B" w:rsidP="000B667B">
            <w:pPr>
              <w:tabs>
                <w:tab w:val="left" w:pos="0"/>
              </w:tabs>
              <w:overflowPunct w:val="0"/>
              <w:autoSpaceDE w:val="0"/>
              <w:autoSpaceDN w:val="0"/>
              <w:adjustRightInd w:val="0"/>
              <w:jc w:val="center"/>
              <w:rPr>
                <w:rFonts w:ascii="Arial" w:hAnsi="Arial" w:cs="Arial"/>
              </w:rPr>
            </w:pPr>
            <w:r w:rsidRPr="00877986">
              <w:rPr>
                <w:rFonts w:ascii="Arial" w:hAnsi="Arial" w:cs="Arial"/>
              </w:rPr>
              <w:t>Section 4.4.3.3.2.F.1, Page 75, IT Platforms</w:t>
            </w:r>
          </w:p>
        </w:tc>
        <w:tc>
          <w:tcPr>
            <w:tcW w:w="7470" w:type="dxa"/>
            <w:tcBorders>
              <w:top w:val="single" w:sz="4" w:space="0" w:color="auto"/>
              <w:left w:val="single" w:sz="4" w:space="0" w:color="auto"/>
              <w:bottom w:val="single" w:sz="4" w:space="0" w:color="auto"/>
              <w:right w:val="single" w:sz="4" w:space="0" w:color="auto"/>
            </w:tcBorders>
          </w:tcPr>
          <w:p w14:paraId="5C16CF4E" w14:textId="77777777" w:rsidR="000B667B" w:rsidRPr="00877986" w:rsidRDefault="000B667B" w:rsidP="000B667B">
            <w:pPr>
              <w:tabs>
                <w:tab w:val="left" w:pos="0"/>
              </w:tabs>
              <w:overflowPunct w:val="0"/>
              <w:autoSpaceDE w:val="0"/>
              <w:autoSpaceDN w:val="0"/>
              <w:adjustRightInd w:val="0"/>
              <w:jc w:val="both"/>
              <w:rPr>
                <w:rFonts w:ascii="Arial" w:hAnsi="Arial" w:cs="Arial"/>
                <w:b/>
              </w:rPr>
            </w:pPr>
            <w:r w:rsidRPr="00877986">
              <w:rPr>
                <w:rFonts w:ascii="Arial" w:hAnsi="Arial" w:cs="Arial"/>
                <w:b/>
              </w:rPr>
              <w:t>Please confirm that the IVR and Web capabilities are the only two IT platforms that should be included in this plan. If there are others, please identify them.</w:t>
            </w:r>
          </w:p>
          <w:p w14:paraId="721BDD64" w14:textId="77777777" w:rsidR="000B667B" w:rsidRPr="00877986" w:rsidRDefault="000B667B" w:rsidP="000B667B">
            <w:pPr>
              <w:tabs>
                <w:tab w:val="left" w:pos="0"/>
              </w:tabs>
              <w:overflowPunct w:val="0"/>
              <w:autoSpaceDE w:val="0"/>
              <w:autoSpaceDN w:val="0"/>
              <w:adjustRightInd w:val="0"/>
              <w:jc w:val="both"/>
              <w:rPr>
                <w:rFonts w:ascii="Arial" w:hAnsi="Arial" w:cs="Arial"/>
                <w:b/>
              </w:rPr>
            </w:pPr>
          </w:p>
          <w:p w14:paraId="32094169" w14:textId="6DAF90B3" w:rsidR="000B667B" w:rsidRPr="00877986" w:rsidRDefault="000B667B" w:rsidP="00752462">
            <w:pPr>
              <w:tabs>
                <w:tab w:val="left" w:pos="0"/>
              </w:tabs>
              <w:overflowPunct w:val="0"/>
              <w:autoSpaceDE w:val="0"/>
              <w:autoSpaceDN w:val="0"/>
              <w:adjustRightInd w:val="0"/>
              <w:ind w:hanging="28"/>
              <w:rPr>
                <w:rFonts w:ascii="Arial" w:hAnsi="Arial" w:cs="Arial"/>
                <w:i/>
              </w:rPr>
            </w:pPr>
            <w:r>
              <w:rPr>
                <w:rFonts w:ascii="Arial" w:hAnsi="Arial" w:cs="Arial"/>
              </w:rPr>
              <w:t xml:space="preserve">Please refer </w:t>
            </w:r>
            <w:r w:rsidRPr="00752462">
              <w:rPr>
                <w:rFonts w:ascii="Arial" w:hAnsi="Arial" w:cs="Arial"/>
              </w:rPr>
              <w:t>to answer #3</w:t>
            </w:r>
            <w:r w:rsidR="00752462" w:rsidRPr="00752462">
              <w:rPr>
                <w:rFonts w:ascii="Arial" w:hAnsi="Arial" w:cs="Arial"/>
              </w:rPr>
              <w:t>1</w:t>
            </w:r>
            <w:r w:rsidRPr="00752462">
              <w:rPr>
                <w:rFonts w:ascii="Arial" w:hAnsi="Arial" w:cs="Arial"/>
              </w:rPr>
              <w:t>.</w:t>
            </w:r>
          </w:p>
        </w:tc>
      </w:tr>
      <w:tr w:rsidR="000B667B" w:rsidRPr="00877986" w14:paraId="45DFDCEE" w14:textId="77777777" w:rsidTr="008013F1">
        <w:tc>
          <w:tcPr>
            <w:tcW w:w="697" w:type="dxa"/>
            <w:tcBorders>
              <w:top w:val="single" w:sz="4" w:space="0" w:color="auto"/>
              <w:left w:val="single" w:sz="4" w:space="0" w:color="auto"/>
              <w:bottom w:val="single" w:sz="4" w:space="0" w:color="auto"/>
              <w:right w:val="single" w:sz="4" w:space="0" w:color="auto"/>
            </w:tcBorders>
          </w:tcPr>
          <w:p w14:paraId="4EC8CCAB" w14:textId="20D33CCF" w:rsidR="000B667B" w:rsidRDefault="000B667B" w:rsidP="000B667B">
            <w:pPr>
              <w:tabs>
                <w:tab w:val="left" w:pos="0"/>
              </w:tabs>
              <w:autoSpaceDN w:val="0"/>
              <w:jc w:val="center"/>
              <w:rPr>
                <w:rFonts w:ascii="Arial" w:hAnsi="Arial" w:cs="Arial"/>
              </w:rPr>
            </w:pPr>
            <w:r w:rsidRPr="00877986">
              <w:rPr>
                <w:rFonts w:ascii="Arial" w:hAnsi="Arial" w:cs="Arial"/>
              </w:rPr>
              <w:t>3</w:t>
            </w:r>
            <w:r w:rsidR="00752462">
              <w:rPr>
                <w:rFonts w:ascii="Arial" w:hAnsi="Arial" w:cs="Arial"/>
              </w:rPr>
              <w:t>1</w:t>
            </w:r>
          </w:p>
        </w:tc>
        <w:tc>
          <w:tcPr>
            <w:tcW w:w="2070" w:type="dxa"/>
            <w:tcBorders>
              <w:top w:val="single" w:sz="4" w:space="0" w:color="auto"/>
              <w:left w:val="single" w:sz="4" w:space="0" w:color="auto"/>
              <w:bottom w:val="single" w:sz="4" w:space="0" w:color="auto"/>
              <w:right w:val="single" w:sz="4" w:space="0" w:color="auto"/>
            </w:tcBorders>
          </w:tcPr>
          <w:p w14:paraId="08609C1C" w14:textId="77777777" w:rsidR="000B667B" w:rsidRPr="00877986" w:rsidRDefault="000B667B" w:rsidP="000B667B">
            <w:pPr>
              <w:tabs>
                <w:tab w:val="left" w:pos="0"/>
              </w:tabs>
              <w:overflowPunct w:val="0"/>
              <w:autoSpaceDE w:val="0"/>
              <w:autoSpaceDN w:val="0"/>
              <w:adjustRightInd w:val="0"/>
              <w:jc w:val="center"/>
              <w:rPr>
                <w:rFonts w:ascii="Arial" w:hAnsi="Arial" w:cs="Arial"/>
              </w:rPr>
            </w:pPr>
            <w:r w:rsidRPr="00877986">
              <w:rPr>
                <w:rFonts w:ascii="Arial" w:hAnsi="Arial" w:cs="Arial"/>
              </w:rPr>
              <w:t>Section 4.4.4.3, Page 78, Experience</w:t>
            </w:r>
          </w:p>
        </w:tc>
        <w:tc>
          <w:tcPr>
            <w:tcW w:w="7470" w:type="dxa"/>
            <w:tcBorders>
              <w:top w:val="single" w:sz="4" w:space="0" w:color="auto"/>
              <w:left w:val="single" w:sz="4" w:space="0" w:color="auto"/>
              <w:bottom w:val="single" w:sz="4" w:space="0" w:color="auto"/>
              <w:right w:val="single" w:sz="4" w:space="0" w:color="auto"/>
            </w:tcBorders>
          </w:tcPr>
          <w:p w14:paraId="7D51856E" w14:textId="77777777" w:rsidR="000B667B" w:rsidRPr="00EB7A58" w:rsidRDefault="000B667B" w:rsidP="000B667B">
            <w:pPr>
              <w:tabs>
                <w:tab w:val="left" w:pos="0"/>
              </w:tabs>
              <w:overflowPunct w:val="0"/>
              <w:autoSpaceDE w:val="0"/>
              <w:autoSpaceDN w:val="0"/>
              <w:adjustRightInd w:val="0"/>
              <w:jc w:val="both"/>
              <w:rPr>
                <w:rFonts w:ascii="Arial" w:hAnsi="Arial" w:cs="Arial"/>
                <w:b/>
              </w:rPr>
            </w:pPr>
            <w:r w:rsidRPr="00EB7A58">
              <w:rPr>
                <w:rFonts w:ascii="Arial" w:hAnsi="Arial" w:cs="Arial"/>
                <w:b/>
              </w:rPr>
              <w:t xml:space="preserve">Can the State explain why experience installing IT systems is required for the Deputy Project Manager (and other key staff) when the scope of this Blanket P.O. does not include installing an IT system?   </w:t>
            </w:r>
          </w:p>
          <w:p w14:paraId="3B78D40F" w14:textId="77777777" w:rsidR="000B667B" w:rsidRPr="00EB7A58" w:rsidRDefault="000B667B" w:rsidP="000B667B">
            <w:pPr>
              <w:tabs>
                <w:tab w:val="left" w:pos="0"/>
              </w:tabs>
              <w:overflowPunct w:val="0"/>
              <w:autoSpaceDE w:val="0"/>
              <w:autoSpaceDN w:val="0"/>
              <w:adjustRightInd w:val="0"/>
              <w:jc w:val="both"/>
              <w:rPr>
                <w:rFonts w:ascii="Arial" w:hAnsi="Arial" w:cs="Arial"/>
                <w:b/>
              </w:rPr>
            </w:pPr>
          </w:p>
          <w:p w14:paraId="256C0A1C" w14:textId="43C10B80" w:rsidR="000B667B" w:rsidRDefault="00AE3366" w:rsidP="000B667B">
            <w:pPr>
              <w:tabs>
                <w:tab w:val="left" w:pos="0"/>
              </w:tabs>
              <w:overflowPunct w:val="0"/>
              <w:autoSpaceDE w:val="0"/>
              <w:autoSpaceDN w:val="0"/>
              <w:adjustRightInd w:val="0"/>
              <w:jc w:val="both"/>
              <w:rPr>
                <w:rFonts w:ascii="Arial" w:hAnsi="Arial" w:cs="Arial"/>
              </w:rPr>
            </w:pPr>
            <w:r w:rsidRPr="00EB7A58">
              <w:rPr>
                <w:rFonts w:ascii="Arial" w:hAnsi="Arial" w:cs="Arial"/>
              </w:rPr>
              <w:t xml:space="preserve">The qualifications for </w:t>
            </w:r>
            <w:r w:rsidR="00FF5E0C" w:rsidRPr="00EB7A58">
              <w:rPr>
                <w:rFonts w:ascii="Arial" w:hAnsi="Arial" w:cs="Arial"/>
              </w:rPr>
              <w:t>Key Staff</w:t>
            </w:r>
            <w:r w:rsidRPr="00EB7A58">
              <w:rPr>
                <w:rFonts w:ascii="Arial" w:hAnsi="Arial" w:cs="Arial"/>
              </w:rPr>
              <w:t xml:space="preserve"> listed in this Bid </w:t>
            </w:r>
            <w:r w:rsidR="007F5C69" w:rsidRPr="00EB7A58">
              <w:rPr>
                <w:rFonts w:ascii="Arial" w:hAnsi="Arial" w:cs="Arial"/>
              </w:rPr>
              <w:t>Solicitation</w:t>
            </w:r>
            <w:r w:rsidRPr="00EB7A58">
              <w:rPr>
                <w:rFonts w:ascii="Arial" w:hAnsi="Arial" w:cs="Arial"/>
              </w:rPr>
              <w:t xml:space="preserve"> are required to </w:t>
            </w:r>
            <w:r w:rsidR="003E1C80" w:rsidRPr="00EB7A58">
              <w:rPr>
                <w:rFonts w:ascii="Arial" w:hAnsi="Arial" w:cs="Arial"/>
              </w:rPr>
              <w:t xml:space="preserve">manage </w:t>
            </w:r>
            <w:r w:rsidRPr="00EB7A58">
              <w:rPr>
                <w:rFonts w:ascii="Arial" w:hAnsi="Arial" w:cs="Arial"/>
              </w:rPr>
              <w:t xml:space="preserve">various </w:t>
            </w:r>
            <w:r w:rsidRPr="00EB7A58" w:rsidDel="00AE3366">
              <w:rPr>
                <w:rFonts w:ascii="Arial" w:hAnsi="Arial" w:cs="Arial"/>
              </w:rPr>
              <w:t xml:space="preserve"> </w:t>
            </w:r>
            <w:r w:rsidR="000B667B" w:rsidRPr="00EB7A58">
              <w:rPr>
                <w:rFonts w:ascii="Arial" w:hAnsi="Arial" w:cs="Arial"/>
              </w:rPr>
              <w:t>IT</w:t>
            </w:r>
            <w:r w:rsidRPr="00EB7A58">
              <w:rPr>
                <w:rFonts w:ascii="Arial" w:hAnsi="Arial" w:cs="Arial"/>
              </w:rPr>
              <w:t>-related</w:t>
            </w:r>
            <w:r w:rsidR="000B667B" w:rsidRPr="00EB7A58">
              <w:rPr>
                <w:rFonts w:ascii="Arial" w:hAnsi="Arial" w:cs="Arial"/>
              </w:rPr>
              <w:t xml:space="preserve"> systems</w:t>
            </w:r>
            <w:r w:rsidRPr="00EB7A58">
              <w:rPr>
                <w:rFonts w:ascii="Arial" w:hAnsi="Arial" w:cs="Arial"/>
              </w:rPr>
              <w:t xml:space="preserve"> and processes</w:t>
            </w:r>
            <w:r w:rsidR="000B667B" w:rsidRPr="00EB7A58">
              <w:rPr>
                <w:rFonts w:ascii="Arial" w:hAnsi="Arial" w:cs="Arial"/>
              </w:rPr>
              <w:t xml:space="preserve"> including, but not limited to:</w:t>
            </w:r>
          </w:p>
          <w:p w14:paraId="31EA3E61" w14:textId="77777777" w:rsidR="008013F1" w:rsidRPr="00EB7A58" w:rsidRDefault="008013F1" w:rsidP="000B667B">
            <w:pPr>
              <w:tabs>
                <w:tab w:val="left" w:pos="0"/>
              </w:tabs>
              <w:overflowPunct w:val="0"/>
              <w:autoSpaceDE w:val="0"/>
              <w:autoSpaceDN w:val="0"/>
              <w:adjustRightInd w:val="0"/>
              <w:jc w:val="both"/>
              <w:rPr>
                <w:rFonts w:ascii="Arial" w:hAnsi="Arial" w:cs="Arial"/>
              </w:rPr>
            </w:pPr>
          </w:p>
          <w:p w14:paraId="3CCC92AA" w14:textId="77777777" w:rsidR="000B667B" w:rsidRPr="00EB7A58" w:rsidRDefault="000B667B" w:rsidP="008013F1">
            <w:pPr>
              <w:pStyle w:val="ListParagraph"/>
              <w:numPr>
                <w:ilvl w:val="0"/>
                <w:numId w:val="3"/>
              </w:numPr>
              <w:tabs>
                <w:tab w:val="left" w:pos="0"/>
              </w:tabs>
              <w:overflowPunct w:val="0"/>
              <w:autoSpaceDE w:val="0"/>
              <w:autoSpaceDN w:val="0"/>
              <w:adjustRightInd w:val="0"/>
              <w:ind w:left="504"/>
              <w:jc w:val="both"/>
              <w:rPr>
                <w:rFonts w:ascii="Arial" w:hAnsi="Arial" w:cs="Arial"/>
              </w:rPr>
            </w:pPr>
            <w:r w:rsidRPr="00EB7A58">
              <w:rPr>
                <w:rFonts w:ascii="Arial" w:hAnsi="Arial" w:cs="Arial"/>
              </w:rPr>
              <w:t>Call center computers utilized by its employees, and the call center phone system to receive calls from the surcharged drivers;</w:t>
            </w:r>
          </w:p>
          <w:p w14:paraId="0F2349F8" w14:textId="77777777" w:rsidR="000B667B" w:rsidRPr="00EB7A58" w:rsidRDefault="000B667B" w:rsidP="008013F1">
            <w:pPr>
              <w:pStyle w:val="ListParagraph"/>
              <w:numPr>
                <w:ilvl w:val="0"/>
                <w:numId w:val="3"/>
              </w:numPr>
              <w:tabs>
                <w:tab w:val="left" w:pos="0"/>
              </w:tabs>
              <w:overflowPunct w:val="0"/>
              <w:autoSpaceDE w:val="0"/>
              <w:autoSpaceDN w:val="0"/>
              <w:adjustRightInd w:val="0"/>
              <w:ind w:left="504"/>
              <w:jc w:val="both"/>
              <w:rPr>
                <w:rFonts w:ascii="Arial" w:hAnsi="Arial" w:cs="Arial"/>
              </w:rPr>
            </w:pPr>
            <w:r w:rsidRPr="00EB7A58">
              <w:rPr>
                <w:rFonts w:ascii="Arial" w:hAnsi="Arial" w:cs="Arial"/>
              </w:rPr>
              <w:t>IVR for surcharged drivers to make calls to find out the status of their surcharge and make payments;</w:t>
            </w:r>
          </w:p>
          <w:p w14:paraId="57D96A23" w14:textId="77777777" w:rsidR="000B667B" w:rsidRPr="00EB7A58" w:rsidRDefault="000B667B" w:rsidP="008013F1">
            <w:pPr>
              <w:pStyle w:val="ListParagraph"/>
              <w:numPr>
                <w:ilvl w:val="0"/>
                <w:numId w:val="3"/>
              </w:numPr>
              <w:tabs>
                <w:tab w:val="left" w:pos="0"/>
              </w:tabs>
              <w:overflowPunct w:val="0"/>
              <w:autoSpaceDE w:val="0"/>
              <w:autoSpaceDN w:val="0"/>
              <w:adjustRightInd w:val="0"/>
              <w:ind w:left="504"/>
              <w:jc w:val="both"/>
              <w:rPr>
                <w:rFonts w:ascii="Arial" w:hAnsi="Arial" w:cs="Arial"/>
              </w:rPr>
            </w:pPr>
            <w:r w:rsidRPr="00EB7A58">
              <w:rPr>
                <w:rFonts w:ascii="Arial" w:hAnsi="Arial" w:cs="Arial"/>
              </w:rPr>
              <w:t>Compliance with PCI to do credit card processing so that the surcharged drivers are able to make credit card payments through the IVR and the web; and</w:t>
            </w:r>
          </w:p>
          <w:p w14:paraId="4AC99FA6" w14:textId="77777777" w:rsidR="000B667B" w:rsidRPr="00EB7A58" w:rsidRDefault="000B667B" w:rsidP="008013F1">
            <w:pPr>
              <w:pStyle w:val="ListParagraph"/>
              <w:numPr>
                <w:ilvl w:val="0"/>
                <w:numId w:val="3"/>
              </w:numPr>
              <w:tabs>
                <w:tab w:val="left" w:pos="0"/>
              </w:tabs>
              <w:overflowPunct w:val="0"/>
              <w:autoSpaceDE w:val="0"/>
              <w:autoSpaceDN w:val="0"/>
              <w:adjustRightInd w:val="0"/>
              <w:ind w:left="504"/>
              <w:jc w:val="both"/>
              <w:rPr>
                <w:rFonts w:ascii="Arial" w:hAnsi="Arial" w:cs="Arial"/>
              </w:rPr>
            </w:pPr>
            <w:r w:rsidRPr="00EB7A58">
              <w:rPr>
                <w:rFonts w:ascii="Arial" w:hAnsi="Arial" w:cs="Arial"/>
              </w:rPr>
              <w:t>Ability to receive and send electronic files from its servers and to the State servers.</w:t>
            </w:r>
          </w:p>
          <w:p w14:paraId="1DFCF09D" w14:textId="77777777" w:rsidR="00D6317F" w:rsidRPr="00EB7A58" w:rsidRDefault="00D6317F" w:rsidP="00757290">
            <w:pPr>
              <w:tabs>
                <w:tab w:val="left" w:pos="0"/>
              </w:tabs>
              <w:overflowPunct w:val="0"/>
              <w:autoSpaceDE w:val="0"/>
              <w:autoSpaceDN w:val="0"/>
              <w:adjustRightInd w:val="0"/>
              <w:ind w:hanging="28"/>
              <w:rPr>
                <w:rFonts w:ascii="Arial" w:hAnsi="Arial" w:cs="Arial"/>
              </w:rPr>
            </w:pPr>
          </w:p>
          <w:p w14:paraId="33FE8277" w14:textId="45B8F5B3" w:rsidR="000B667B" w:rsidRPr="00EB7A58" w:rsidRDefault="00757290" w:rsidP="00757290">
            <w:pPr>
              <w:tabs>
                <w:tab w:val="left" w:pos="0"/>
              </w:tabs>
              <w:overflowPunct w:val="0"/>
              <w:autoSpaceDE w:val="0"/>
              <w:autoSpaceDN w:val="0"/>
              <w:adjustRightInd w:val="0"/>
              <w:ind w:hanging="28"/>
              <w:rPr>
                <w:rFonts w:ascii="Arial" w:hAnsi="Arial" w:cs="Arial"/>
                <w:b/>
              </w:rPr>
            </w:pPr>
            <w:r w:rsidRPr="00EB7A58">
              <w:rPr>
                <w:rFonts w:ascii="Arial" w:hAnsi="Arial" w:cs="Arial"/>
              </w:rPr>
              <w:t>Please refer to Section 4.4.4.3 (B) of the Revised Bid Solicitation dated 061518.</w:t>
            </w:r>
          </w:p>
        </w:tc>
      </w:tr>
      <w:tr w:rsidR="000B667B" w:rsidRPr="00877986" w14:paraId="53D785B5" w14:textId="77777777" w:rsidTr="008013F1">
        <w:tc>
          <w:tcPr>
            <w:tcW w:w="697" w:type="dxa"/>
            <w:tcBorders>
              <w:top w:val="single" w:sz="4" w:space="0" w:color="auto"/>
              <w:left w:val="single" w:sz="4" w:space="0" w:color="auto"/>
              <w:bottom w:val="single" w:sz="4" w:space="0" w:color="auto"/>
              <w:right w:val="single" w:sz="4" w:space="0" w:color="auto"/>
            </w:tcBorders>
          </w:tcPr>
          <w:p w14:paraId="382B7E2A" w14:textId="76D1B7BF" w:rsidR="000B667B" w:rsidRDefault="000B667B" w:rsidP="000B667B">
            <w:pPr>
              <w:tabs>
                <w:tab w:val="left" w:pos="0"/>
              </w:tabs>
              <w:autoSpaceDN w:val="0"/>
              <w:jc w:val="center"/>
              <w:rPr>
                <w:rFonts w:ascii="Arial" w:hAnsi="Arial" w:cs="Arial"/>
              </w:rPr>
            </w:pPr>
            <w:r>
              <w:rPr>
                <w:rFonts w:ascii="Arial" w:hAnsi="Arial" w:cs="Arial"/>
              </w:rPr>
              <w:lastRenderedPageBreak/>
              <w:t>3</w:t>
            </w:r>
            <w:r w:rsidR="00752462">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tcPr>
          <w:p w14:paraId="7793D3B7" w14:textId="77777777" w:rsidR="000B667B" w:rsidRPr="00877986" w:rsidRDefault="000B667B" w:rsidP="000B667B">
            <w:pPr>
              <w:tabs>
                <w:tab w:val="left" w:pos="0"/>
              </w:tabs>
              <w:overflowPunct w:val="0"/>
              <w:autoSpaceDE w:val="0"/>
              <w:autoSpaceDN w:val="0"/>
              <w:adjustRightInd w:val="0"/>
              <w:jc w:val="center"/>
              <w:rPr>
                <w:rFonts w:ascii="Arial" w:hAnsi="Arial" w:cs="Arial"/>
              </w:rPr>
            </w:pPr>
            <w:r w:rsidRPr="00877986">
              <w:rPr>
                <w:rFonts w:ascii="Arial" w:hAnsi="Arial" w:cs="Arial"/>
              </w:rPr>
              <w:t>Section 4.4.4.3 and 4.4.7, Page 82, Oral Presentations</w:t>
            </w:r>
          </w:p>
        </w:tc>
        <w:tc>
          <w:tcPr>
            <w:tcW w:w="7470" w:type="dxa"/>
            <w:tcBorders>
              <w:top w:val="single" w:sz="4" w:space="0" w:color="auto"/>
              <w:left w:val="single" w:sz="4" w:space="0" w:color="auto"/>
              <w:bottom w:val="single" w:sz="4" w:space="0" w:color="auto"/>
              <w:right w:val="single" w:sz="4" w:space="0" w:color="auto"/>
            </w:tcBorders>
          </w:tcPr>
          <w:p w14:paraId="7D2E181A" w14:textId="77777777" w:rsidR="000B667B" w:rsidRPr="00EB7A58" w:rsidRDefault="000B667B" w:rsidP="000B667B">
            <w:pPr>
              <w:tabs>
                <w:tab w:val="left" w:pos="0"/>
              </w:tabs>
              <w:overflowPunct w:val="0"/>
              <w:autoSpaceDE w:val="0"/>
              <w:autoSpaceDN w:val="0"/>
              <w:adjustRightInd w:val="0"/>
              <w:jc w:val="both"/>
              <w:rPr>
                <w:rFonts w:ascii="Arial" w:hAnsi="Arial" w:cs="Arial"/>
                <w:b/>
              </w:rPr>
            </w:pPr>
            <w:r w:rsidRPr="00EB7A58">
              <w:rPr>
                <w:rFonts w:ascii="Arial" w:hAnsi="Arial" w:cs="Arial"/>
                <w:b/>
              </w:rPr>
              <w:t>Please explain the ?interview? process for key staff and how that differs from Oral Presentations</w:t>
            </w:r>
          </w:p>
          <w:p w14:paraId="6C5F8AC3" w14:textId="77777777" w:rsidR="000B667B" w:rsidRPr="00EB7A58" w:rsidRDefault="000B667B" w:rsidP="000B667B">
            <w:pPr>
              <w:tabs>
                <w:tab w:val="left" w:pos="0"/>
              </w:tabs>
              <w:overflowPunct w:val="0"/>
              <w:autoSpaceDE w:val="0"/>
              <w:autoSpaceDN w:val="0"/>
              <w:adjustRightInd w:val="0"/>
              <w:jc w:val="both"/>
              <w:rPr>
                <w:rFonts w:ascii="Arial" w:hAnsi="Arial" w:cs="Arial"/>
                <w:b/>
              </w:rPr>
            </w:pPr>
          </w:p>
          <w:p w14:paraId="285B5BA5" w14:textId="77777777" w:rsidR="000B667B" w:rsidRPr="00EB7A58" w:rsidRDefault="000B667B" w:rsidP="000B667B">
            <w:pPr>
              <w:tabs>
                <w:tab w:val="left" w:pos="0"/>
              </w:tabs>
              <w:overflowPunct w:val="0"/>
              <w:autoSpaceDE w:val="0"/>
              <w:autoSpaceDN w:val="0"/>
              <w:adjustRightInd w:val="0"/>
              <w:jc w:val="both"/>
              <w:rPr>
                <w:rFonts w:ascii="Arial" w:hAnsi="Arial" w:cs="Arial"/>
                <w:b/>
              </w:rPr>
            </w:pPr>
            <w:r w:rsidRPr="00EB7A58">
              <w:rPr>
                <w:rFonts w:ascii="Arial" w:hAnsi="Arial" w:cs="Arial"/>
              </w:rPr>
              <w:t>Please refer to Section 4.4.4.3 (F) and (G) of the Revised Bid Solicitation dated 061518.</w:t>
            </w:r>
          </w:p>
        </w:tc>
      </w:tr>
      <w:tr w:rsidR="000B667B" w:rsidRPr="00877986" w14:paraId="769C11B7" w14:textId="77777777" w:rsidTr="008013F1">
        <w:tc>
          <w:tcPr>
            <w:tcW w:w="697" w:type="dxa"/>
            <w:tcBorders>
              <w:top w:val="single" w:sz="4" w:space="0" w:color="auto"/>
              <w:left w:val="single" w:sz="4" w:space="0" w:color="auto"/>
              <w:bottom w:val="single" w:sz="4" w:space="0" w:color="auto"/>
              <w:right w:val="single" w:sz="4" w:space="0" w:color="auto"/>
            </w:tcBorders>
          </w:tcPr>
          <w:p w14:paraId="0E315683" w14:textId="4D32D4F4" w:rsidR="000B667B" w:rsidRDefault="000B667B" w:rsidP="000B667B">
            <w:pPr>
              <w:tabs>
                <w:tab w:val="left" w:pos="0"/>
              </w:tabs>
              <w:autoSpaceDN w:val="0"/>
              <w:jc w:val="center"/>
              <w:rPr>
                <w:rFonts w:ascii="Arial" w:hAnsi="Arial" w:cs="Arial"/>
              </w:rPr>
            </w:pPr>
            <w:r>
              <w:rPr>
                <w:rFonts w:ascii="Arial" w:hAnsi="Arial" w:cs="Arial"/>
              </w:rPr>
              <w:t>3</w:t>
            </w:r>
            <w:r w:rsidR="00752462">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tcPr>
          <w:p w14:paraId="15D08655" w14:textId="77777777" w:rsidR="000B667B" w:rsidRPr="00877986" w:rsidRDefault="000B667B" w:rsidP="000B667B">
            <w:pPr>
              <w:tabs>
                <w:tab w:val="left" w:pos="0"/>
              </w:tabs>
              <w:overflowPunct w:val="0"/>
              <w:autoSpaceDE w:val="0"/>
              <w:autoSpaceDN w:val="0"/>
              <w:adjustRightInd w:val="0"/>
              <w:jc w:val="center"/>
              <w:rPr>
                <w:rFonts w:ascii="Arial" w:hAnsi="Arial" w:cs="Arial"/>
              </w:rPr>
            </w:pPr>
            <w:r w:rsidRPr="00877986">
              <w:rPr>
                <w:rFonts w:ascii="Arial" w:hAnsi="Arial" w:cs="Arial"/>
              </w:rPr>
              <w:t>Question 16 Page# 84 Section # 5.0 Special Contractual Terms and Condition</w:t>
            </w:r>
          </w:p>
        </w:tc>
        <w:tc>
          <w:tcPr>
            <w:tcW w:w="7470" w:type="dxa"/>
            <w:tcBorders>
              <w:top w:val="single" w:sz="4" w:space="0" w:color="auto"/>
              <w:left w:val="single" w:sz="4" w:space="0" w:color="auto"/>
              <w:bottom w:val="single" w:sz="4" w:space="0" w:color="auto"/>
              <w:right w:val="single" w:sz="4" w:space="0" w:color="auto"/>
            </w:tcBorders>
          </w:tcPr>
          <w:p w14:paraId="7BBE1AD4" w14:textId="77777777" w:rsidR="000B667B" w:rsidRPr="00877986" w:rsidRDefault="000B667B" w:rsidP="000B667B">
            <w:pPr>
              <w:tabs>
                <w:tab w:val="left" w:pos="0"/>
              </w:tabs>
              <w:overflowPunct w:val="0"/>
              <w:autoSpaceDE w:val="0"/>
              <w:autoSpaceDN w:val="0"/>
              <w:adjustRightInd w:val="0"/>
              <w:ind w:hanging="28"/>
              <w:rPr>
                <w:rFonts w:ascii="Arial" w:hAnsi="Arial" w:cs="Arial"/>
                <w:b/>
              </w:rPr>
            </w:pPr>
            <w:r w:rsidRPr="00877986">
              <w:rPr>
                <w:rFonts w:ascii="Arial" w:hAnsi="Arial" w:cs="Arial"/>
                <w:b/>
              </w:rPr>
              <w:t>We propose the following addition to the terms and conditions.... Commencing each annual anniversary of the contract, the contingency fee as a percentage of revenue collected may be adjusted in accordance with the percentage of increase in the New Jersey minimum wage rate</w:t>
            </w:r>
          </w:p>
          <w:p w14:paraId="471840CF" w14:textId="77777777" w:rsidR="000B667B" w:rsidRPr="00877986" w:rsidRDefault="000B667B" w:rsidP="000B667B">
            <w:pPr>
              <w:tabs>
                <w:tab w:val="left" w:pos="0"/>
              </w:tabs>
              <w:overflowPunct w:val="0"/>
              <w:autoSpaceDE w:val="0"/>
              <w:autoSpaceDN w:val="0"/>
              <w:adjustRightInd w:val="0"/>
              <w:ind w:hanging="28"/>
              <w:rPr>
                <w:rFonts w:ascii="Arial" w:hAnsi="Arial" w:cs="Arial"/>
                <w:b/>
              </w:rPr>
            </w:pPr>
          </w:p>
          <w:p w14:paraId="087B208A" w14:textId="77777777" w:rsidR="000B667B" w:rsidRPr="00877986" w:rsidRDefault="000B667B" w:rsidP="000B667B">
            <w:pPr>
              <w:tabs>
                <w:tab w:val="left" w:pos="0"/>
              </w:tabs>
              <w:overflowPunct w:val="0"/>
              <w:autoSpaceDE w:val="0"/>
              <w:autoSpaceDN w:val="0"/>
              <w:adjustRightInd w:val="0"/>
              <w:jc w:val="both"/>
              <w:rPr>
                <w:rFonts w:ascii="Arial" w:hAnsi="Arial" w:cs="Arial"/>
                <w:b/>
              </w:rPr>
            </w:pPr>
            <w:r w:rsidRPr="00877986">
              <w:rPr>
                <w:rFonts w:ascii="Arial" w:hAnsi="Arial" w:cs="Arial"/>
              </w:rPr>
              <w:t>No, the State does not accept the proposed modification.</w:t>
            </w:r>
            <w:r w:rsidR="003E1C80">
              <w:rPr>
                <w:rFonts w:ascii="Arial" w:hAnsi="Arial" w:cs="Arial"/>
              </w:rPr>
              <w:t xml:space="preserve"> The Vendor {Bidder} should account for all contingencies in its proposed fee.</w:t>
            </w:r>
          </w:p>
        </w:tc>
      </w:tr>
      <w:tr w:rsidR="000B667B" w:rsidRPr="00877986" w14:paraId="0F863165" w14:textId="77777777" w:rsidTr="008013F1">
        <w:tc>
          <w:tcPr>
            <w:tcW w:w="697" w:type="dxa"/>
            <w:tcBorders>
              <w:top w:val="single" w:sz="4" w:space="0" w:color="auto"/>
              <w:left w:val="single" w:sz="4" w:space="0" w:color="auto"/>
              <w:bottom w:val="single" w:sz="4" w:space="0" w:color="auto"/>
              <w:right w:val="single" w:sz="4" w:space="0" w:color="auto"/>
            </w:tcBorders>
          </w:tcPr>
          <w:p w14:paraId="5C60938A" w14:textId="1F1BEECD" w:rsidR="000B667B" w:rsidRPr="00877986" w:rsidRDefault="000B667B" w:rsidP="000B667B">
            <w:pPr>
              <w:tabs>
                <w:tab w:val="left" w:pos="0"/>
              </w:tabs>
              <w:autoSpaceDN w:val="0"/>
              <w:jc w:val="center"/>
              <w:rPr>
                <w:rFonts w:ascii="Arial" w:hAnsi="Arial" w:cs="Arial"/>
              </w:rPr>
            </w:pPr>
            <w:r w:rsidRPr="00877986">
              <w:rPr>
                <w:rFonts w:ascii="Arial" w:hAnsi="Arial" w:cs="Arial"/>
              </w:rPr>
              <w:t>3</w:t>
            </w:r>
            <w:r w:rsidR="00752462">
              <w:rPr>
                <w:rFonts w:ascii="Arial" w:hAnsi="Arial" w:cs="Arial"/>
              </w:rPr>
              <w:t>4</w:t>
            </w:r>
          </w:p>
        </w:tc>
        <w:tc>
          <w:tcPr>
            <w:tcW w:w="2070" w:type="dxa"/>
            <w:tcBorders>
              <w:top w:val="single" w:sz="4" w:space="0" w:color="auto"/>
              <w:left w:val="single" w:sz="4" w:space="0" w:color="auto"/>
              <w:bottom w:val="single" w:sz="4" w:space="0" w:color="auto"/>
              <w:right w:val="single" w:sz="4" w:space="0" w:color="auto"/>
            </w:tcBorders>
          </w:tcPr>
          <w:p w14:paraId="0008EAEE" w14:textId="77777777" w:rsidR="000B667B" w:rsidRPr="00877986" w:rsidRDefault="000B667B" w:rsidP="000B667B">
            <w:pPr>
              <w:tabs>
                <w:tab w:val="left" w:pos="0"/>
              </w:tabs>
              <w:overflowPunct w:val="0"/>
              <w:autoSpaceDE w:val="0"/>
              <w:autoSpaceDN w:val="0"/>
              <w:adjustRightInd w:val="0"/>
              <w:jc w:val="center"/>
              <w:rPr>
                <w:rFonts w:ascii="Arial" w:hAnsi="Arial" w:cs="Arial"/>
              </w:rPr>
            </w:pPr>
            <w:r w:rsidRPr="00877986">
              <w:rPr>
                <w:rFonts w:ascii="Arial" w:hAnsi="Arial" w:cs="Arial"/>
              </w:rPr>
              <w:t>Section 6.7.1, Page 83, Evaluation Criteria</w:t>
            </w:r>
          </w:p>
        </w:tc>
        <w:tc>
          <w:tcPr>
            <w:tcW w:w="7470" w:type="dxa"/>
            <w:tcBorders>
              <w:top w:val="single" w:sz="4" w:space="0" w:color="auto"/>
              <w:left w:val="single" w:sz="4" w:space="0" w:color="auto"/>
              <w:bottom w:val="single" w:sz="4" w:space="0" w:color="auto"/>
              <w:right w:val="single" w:sz="4" w:space="0" w:color="auto"/>
            </w:tcBorders>
          </w:tcPr>
          <w:p w14:paraId="71295F1C" w14:textId="77777777" w:rsidR="000B667B" w:rsidRPr="00877986" w:rsidRDefault="000B667B" w:rsidP="000B667B">
            <w:pPr>
              <w:tabs>
                <w:tab w:val="left" w:pos="0"/>
              </w:tabs>
              <w:overflowPunct w:val="0"/>
              <w:autoSpaceDE w:val="0"/>
              <w:autoSpaceDN w:val="0"/>
              <w:adjustRightInd w:val="0"/>
              <w:jc w:val="both"/>
              <w:rPr>
                <w:rFonts w:ascii="Arial" w:hAnsi="Arial" w:cs="Arial"/>
                <w:b/>
              </w:rPr>
            </w:pPr>
            <w:r w:rsidRPr="00877986">
              <w:rPr>
                <w:rFonts w:ascii="Arial" w:hAnsi="Arial" w:cs="Arial"/>
                <w:b/>
              </w:rPr>
              <w:t>Would the State share the predetermined weight that will be applied to each criterion to develop the Technical Evaluation Score?</w:t>
            </w:r>
          </w:p>
          <w:p w14:paraId="5B32AD48" w14:textId="77777777" w:rsidR="000B667B" w:rsidRPr="00877986" w:rsidRDefault="000B667B" w:rsidP="000B667B">
            <w:pPr>
              <w:tabs>
                <w:tab w:val="left" w:pos="0"/>
              </w:tabs>
              <w:overflowPunct w:val="0"/>
              <w:autoSpaceDE w:val="0"/>
              <w:autoSpaceDN w:val="0"/>
              <w:adjustRightInd w:val="0"/>
              <w:jc w:val="both"/>
              <w:rPr>
                <w:rFonts w:ascii="Arial" w:hAnsi="Arial" w:cs="Arial"/>
                <w:b/>
              </w:rPr>
            </w:pPr>
          </w:p>
          <w:p w14:paraId="422E913A" w14:textId="77777777" w:rsidR="000B667B" w:rsidRPr="00877986" w:rsidRDefault="000B667B" w:rsidP="000B667B">
            <w:pPr>
              <w:tabs>
                <w:tab w:val="left" w:pos="0"/>
              </w:tabs>
              <w:overflowPunct w:val="0"/>
              <w:autoSpaceDE w:val="0"/>
              <w:autoSpaceDN w:val="0"/>
              <w:adjustRightInd w:val="0"/>
              <w:jc w:val="both"/>
              <w:rPr>
                <w:rFonts w:ascii="Arial" w:hAnsi="Arial" w:cs="Arial"/>
                <w:b/>
              </w:rPr>
            </w:pPr>
            <w:r w:rsidRPr="00877986">
              <w:rPr>
                <w:rFonts w:ascii="Arial" w:hAnsi="Arial" w:cs="Arial"/>
              </w:rPr>
              <w:t xml:space="preserve">No. This information remains confidential until a Notice of Intent to Award is issued. </w:t>
            </w:r>
          </w:p>
        </w:tc>
      </w:tr>
      <w:tr w:rsidR="000B667B" w:rsidRPr="00877986" w14:paraId="215B8090"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2A21A292" w14:textId="0B2945AF" w:rsidR="000B667B" w:rsidRPr="00877986" w:rsidRDefault="000B667B" w:rsidP="000B667B">
            <w:pPr>
              <w:tabs>
                <w:tab w:val="left" w:pos="0"/>
              </w:tabs>
              <w:autoSpaceDN w:val="0"/>
              <w:jc w:val="center"/>
              <w:rPr>
                <w:rFonts w:ascii="Arial" w:hAnsi="Arial" w:cs="Arial"/>
              </w:rPr>
            </w:pPr>
            <w:r w:rsidRPr="00877986">
              <w:rPr>
                <w:rFonts w:ascii="Arial" w:hAnsi="Arial" w:cs="Arial"/>
              </w:rPr>
              <w:t>3</w:t>
            </w:r>
            <w:r w:rsidR="00752462">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tcPr>
          <w:p w14:paraId="67667B53" w14:textId="77777777" w:rsidR="000B667B" w:rsidRPr="00877986" w:rsidRDefault="000B667B" w:rsidP="000B667B">
            <w:pPr>
              <w:tabs>
                <w:tab w:val="left" w:pos="0"/>
              </w:tabs>
              <w:overflowPunct w:val="0"/>
              <w:autoSpaceDE w:val="0"/>
              <w:autoSpaceDN w:val="0"/>
              <w:adjustRightInd w:val="0"/>
              <w:jc w:val="center"/>
              <w:rPr>
                <w:rFonts w:ascii="Arial" w:hAnsi="Arial" w:cs="Arial"/>
              </w:rPr>
            </w:pPr>
            <w:r w:rsidRPr="00877986">
              <w:rPr>
                <w:rFonts w:ascii="Arial" w:hAnsi="Arial" w:cs="Arial"/>
              </w:rPr>
              <w:t>Section 4.1.1, Page 93, Limitation of Liability</w:t>
            </w:r>
          </w:p>
        </w:tc>
        <w:tc>
          <w:tcPr>
            <w:tcW w:w="7470" w:type="dxa"/>
            <w:tcBorders>
              <w:top w:val="single" w:sz="4" w:space="0" w:color="auto"/>
              <w:left w:val="single" w:sz="4" w:space="0" w:color="auto"/>
              <w:bottom w:val="single" w:sz="4" w:space="0" w:color="auto"/>
              <w:right w:val="single" w:sz="4" w:space="0" w:color="auto"/>
            </w:tcBorders>
          </w:tcPr>
          <w:p w14:paraId="61961982" w14:textId="77777777" w:rsidR="000B667B" w:rsidRPr="00877986" w:rsidRDefault="000B667B" w:rsidP="000B667B">
            <w:pPr>
              <w:tabs>
                <w:tab w:val="left" w:pos="0"/>
              </w:tabs>
              <w:overflowPunct w:val="0"/>
              <w:autoSpaceDE w:val="0"/>
              <w:autoSpaceDN w:val="0"/>
              <w:adjustRightInd w:val="0"/>
              <w:jc w:val="both"/>
              <w:rPr>
                <w:rFonts w:ascii="Arial" w:hAnsi="Arial" w:cs="Arial"/>
                <w:b/>
              </w:rPr>
            </w:pPr>
            <w:r w:rsidRPr="00877986">
              <w:rPr>
                <w:rFonts w:ascii="Arial" w:hAnsi="Arial" w:cs="Arial"/>
                <w:b/>
              </w:rPr>
              <w:t xml:space="preserve">Would the state be willing to accept the following Limitation of Liability as an adjustment to section 4.1.1? - The </w:t>
            </w:r>
            <w:proofErr w:type="spellStart"/>
            <w:r w:rsidRPr="00877986">
              <w:rPr>
                <w:rFonts w:ascii="Arial" w:hAnsi="Arial" w:cs="Arial"/>
                <w:b/>
              </w:rPr>
              <w:t>Vendor?s</w:t>
            </w:r>
            <w:proofErr w:type="spellEnd"/>
            <w:r w:rsidRPr="00877986">
              <w:rPr>
                <w:rFonts w:ascii="Arial" w:hAnsi="Arial" w:cs="Arial"/>
                <w:b/>
              </w:rPr>
              <w:t xml:space="preserve"> {</w:t>
            </w:r>
            <w:proofErr w:type="spellStart"/>
            <w:r w:rsidRPr="00877986">
              <w:rPr>
                <w:rFonts w:ascii="Arial" w:hAnsi="Arial" w:cs="Arial"/>
                <w:b/>
              </w:rPr>
              <w:t>Contractor?s</w:t>
            </w:r>
            <w:proofErr w:type="spellEnd"/>
            <w:r w:rsidRPr="00877986">
              <w:rPr>
                <w:rFonts w:ascii="Arial" w:hAnsi="Arial" w:cs="Arial"/>
                <w:b/>
              </w:rPr>
              <w:t xml:space="preserve">} liability to the State for actual, direct damages resulting from the </w:t>
            </w:r>
            <w:proofErr w:type="spellStart"/>
            <w:r w:rsidRPr="00877986">
              <w:rPr>
                <w:rFonts w:ascii="Arial" w:hAnsi="Arial" w:cs="Arial"/>
                <w:b/>
              </w:rPr>
              <w:t>Vendor?s</w:t>
            </w:r>
            <w:proofErr w:type="spellEnd"/>
            <w:r w:rsidRPr="00877986">
              <w:rPr>
                <w:rFonts w:ascii="Arial" w:hAnsi="Arial" w:cs="Arial"/>
                <w:b/>
              </w:rPr>
              <w:t xml:space="preserve"> {</w:t>
            </w:r>
            <w:proofErr w:type="spellStart"/>
            <w:r w:rsidRPr="00877986">
              <w:rPr>
                <w:rFonts w:ascii="Arial" w:hAnsi="Arial" w:cs="Arial"/>
                <w:b/>
              </w:rPr>
              <w:t>Contractor?s</w:t>
            </w:r>
            <w:proofErr w:type="spellEnd"/>
            <w:r w:rsidRPr="00877986">
              <w:rPr>
                <w:rFonts w:ascii="Arial" w:hAnsi="Arial" w:cs="Arial"/>
                <w:b/>
              </w:rPr>
              <w:t xml:space="preserve">} performance or non-performance, or in any manner related to this Blanket P.O., for any and all claims, shall be limited in the aggregate to 100% of the previous </w:t>
            </w:r>
            <w:proofErr w:type="spellStart"/>
            <w:r w:rsidRPr="00877986">
              <w:rPr>
                <w:rFonts w:ascii="Arial" w:hAnsi="Arial" w:cs="Arial"/>
                <w:b/>
              </w:rPr>
              <w:t>quarter?s</w:t>
            </w:r>
            <w:proofErr w:type="spellEnd"/>
            <w:r w:rsidRPr="00877986">
              <w:rPr>
                <w:rFonts w:ascii="Arial" w:hAnsi="Arial" w:cs="Arial"/>
                <w:b/>
              </w:rPr>
              <w:t xml:space="preserve"> billed work of the total value of this Blanket P.O.</w:t>
            </w:r>
          </w:p>
          <w:p w14:paraId="565D81D1" w14:textId="77777777" w:rsidR="000B667B" w:rsidRPr="00877986" w:rsidRDefault="000B667B" w:rsidP="000B667B">
            <w:pPr>
              <w:tabs>
                <w:tab w:val="left" w:pos="0"/>
              </w:tabs>
              <w:overflowPunct w:val="0"/>
              <w:autoSpaceDE w:val="0"/>
              <w:autoSpaceDN w:val="0"/>
              <w:adjustRightInd w:val="0"/>
              <w:jc w:val="both"/>
              <w:rPr>
                <w:rFonts w:ascii="Arial" w:hAnsi="Arial" w:cs="Arial"/>
                <w:b/>
              </w:rPr>
            </w:pPr>
          </w:p>
          <w:p w14:paraId="5C4A16DA" w14:textId="77777777" w:rsidR="000B667B" w:rsidRPr="00877986" w:rsidRDefault="000B667B" w:rsidP="000B667B">
            <w:pPr>
              <w:tabs>
                <w:tab w:val="left" w:pos="0"/>
              </w:tabs>
              <w:overflowPunct w:val="0"/>
              <w:autoSpaceDE w:val="0"/>
              <w:autoSpaceDN w:val="0"/>
              <w:adjustRightInd w:val="0"/>
              <w:ind w:hanging="28"/>
              <w:rPr>
                <w:rFonts w:ascii="Arial" w:hAnsi="Arial" w:cs="Arial"/>
              </w:rPr>
            </w:pPr>
            <w:r w:rsidRPr="00877986">
              <w:rPr>
                <w:rFonts w:ascii="Arial" w:hAnsi="Arial" w:cs="Arial"/>
              </w:rPr>
              <w:t>No, the State does not accept the proposed modification.</w:t>
            </w:r>
          </w:p>
        </w:tc>
      </w:tr>
      <w:tr w:rsidR="000B667B" w:rsidRPr="00877986" w14:paraId="2A401EC5" w14:textId="77777777" w:rsidTr="008013F1">
        <w:tc>
          <w:tcPr>
            <w:tcW w:w="697" w:type="dxa"/>
            <w:tcBorders>
              <w:top w:val="single" w:sz="4" w:space="0" w:color="auto"/>
              <w:left w:val="single" w:sz="4" w:space="0" w:color="auto"/>
              <w:bottom w:val="single" w:sz="4" w:space="0" w:color="auto"/>
              <w:right w:val="single" w:sz="4" w:space="0" w:color="auto"/>
            </w:tcBorders>
            <w:hideMark/>
          </w:tcPr>
          <w:p w14:paraId="4E5FE635" w14:textId="759F2B8E" w:rsidR="000B667B" w:rsidRPr="00877986" w:rsidRDefault="000B667B" w:rsidP="000B667B">
            <w:pPr>
              <w:tabs>
                <w:tab w:val="left" w:pos="0"/>
              </w:tabs>
              <w:autoSpaceDN w:val="0"/>
              <w:jc w:val="center"/>
              <w:rPr>
                <w:rFonts w:ascii="Arial" w:hAnsi="Arial" w:cs="Arial"/>
              </w:rPr>
            </w:pPr>
            <w:r w:rsidRPr="00877986">
              <w:rPr>
                <w:rFonts w:ascii="Arial" w:hAnsi="Arial" w:cs="Arial"/>
              </w:rPr>
              <w:t>3</w:t>
            </w:r>
            <w:r w:rsidR="00752462">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tcPr>
          <w:p w14:paraId="500F6D8C" w14:textId="77777777" w:rsidR="000B667B" w:rsidRPr="00877986" w:rsidRDefault="000B667B" w:rsidP="000B667B">
            <w:pPr>
              <w:tabs>
                <w:tab w:val="left" w:pos="0"/>
              </w:tabs>
              <w:overflowPunct w:val="0"/>
              <w:autoSpaceDE w:val="0"/>
              <w:autoSpaceDN w:val="0"/>
              <w:adjustRightInd w:val="0"/>
              <w:jc w:val="center"/>
              <w:rPr>
                <w:rFonts w:ascii="Arial" w:hAnsi="Arial" w:cs="Arial"/>
              </w:rPr>
            </w:pPr>
            <w:r w:rsidRPr="00877986">
              <w:rPr>
                <w:rFonts w:ascii="Arial" w:hAnsi="Arial" w:cs="Arial"/>
              </w:rPr>
              <w:t>Section 4.1, Page 112, Indemnification</w:t>
            </w:r>
          </w:p>
        </w:tc>
        <w:tc>
          <w:tcPr>
            <w:tcW w:w="7470" w:type="dxa"/>
            <w:tcBorders>
              <w:top w:val="single" w:sz="4" w:space="0" w:color="auto"/>
              <w:left w:val="single" w:sz="4" w:space="0" w:color="auto"/>
              <w:bottom w:val="single" w:sz="4" w:space="0" w:color="auto"/>
              <w:right w:val="single" w:sz="4" w:space="0" w:color="auto"/>
            </w:tcBorders>
          </w:tcPr>
          <w:p w14:paraId="7AEA7C15" w14:textId="77777777" w:rsidR="000B667B" w:rsidRPr="00877986" w:rsidRDefault="000B667B" w:rsidP="000B667B">
            <w:pPr>
              <w:tabs>
                <w:tab w:val="left" w:pos="0"/>
              </w:tabs>
              <w:overflowPunct w:val="0"/>
              <w:autoSpaceDE w:val="0"/>
              <w:autoSpaceDN w:val="0"/>
              <w:adjustRightInd w:val="0"/>
              <w:jc w:val="both"/>
              <w:rPr>
                <w:rFonts w:ascii="Arial" w:hAnsi="Arial" w:cs="Arial"/>
              </w:rPr>
            </w:pPr>
            <w:r w:rsidRPr="00877986">
              <w:rPr>
                <w:rFonts w:ascii="Arial" w:hAnsi="Arial" w:cs="Arial"/>
                <w:b/>
              </w:rPr>
              <w:t xml:space="preserve">Would the State consider adding the following limitations to the indemnification? The indemnification of the State/Agency excludes the </w:t>
            </w:r>
            <w:proofErr w:type="spellStart"/>
            <w:r w:rsidRPr="00877986">
              <w:rPr>
                <w:rFonts w:ascii="Arial" w:hAnsi="Arial" w:cs="Arial"/>
                <w:b/>
              </w:rPr>
              <w:t>State?s</w:t>
            </w:r>
            <w:proofErr w:type="spellEnd"/>
            <w:r w:rsidRPr="00877986">
              <w:rPr>
                <w:rFonts w:ascii="Arial" w:hAnsi="Arial" w:cs="Arial"/>
                <w:b/>
              </w:rPr>
              <w:t xml:space="preserve"> actions and/or negligence. Moreover, the IP indemnification is limited to the authorized use by the State/Agency</w:t>
            </w:r>
            <w:r w:rsidRPr="00877986">
              <w:rPr>
                <w:rFonts w:ascii="Arial" w:hAnsi="Arial" w:cs="Arial"/>
              </w:rPr>
              <w:t>.</w:t>
            </w:r>
          </w:p>
          <w:p w14:paraId="10A724DF" w14:textId="77777777" w:rsidR="000B667B" w:rsidRPr="00877986" w:rsidRDefault="000B667B" w:rsidP="000B667B">
            <w:pPr>
              <w:tabs>
                <w:tab w:val="left" w:pos="0"/>
              </w:tabs>
              <w:overflowPunct w:val="0"/>
              <w:autoSpaceDE w:val="0"/>
              <w:autoSpaceDN w:val="0"/>
              <w:adjustRightInd w:val="0"/>
              <w:jc w:val="both"/>
              <w:rPr>
                <w:rFonts w:ascii="Arial" w:hAnsi="Arial" w:cs="Arial"/>
              </w:rPr>
            </w:pPr>
          </w:p>
          <w:p w14:paraId="773E4092" w14:textId="77777777" w:rsidR="000B667B" w:rsidRPr="00877986" w:rsidRDefault="000B667B" w:rsidP="000B667B">
            <w:pPr>
              <w:tabs>
                <w:tab w:val="left" w:pos="0"/>
              </w:tabs>
              <w:overflowPunct w:val="0"/>
              <w:autoSpaceDE w:val="0"/>
              <w:autoSpaceDN w:val="0"/>
              <w:adjustRightInd w:val="0"/>
              <w:ind w:hanging="28"/>
              <w:rPr>
                <w:rFonts w:ascii="Arial" w:hAnsi="Arial" w:cs="Arial"/>
              </w:rPr>
            </w:pPr>
            <w:r w:rsidRPr="00877986">
              <w:rPr>
                <w:rFonts w:ascii="Arial" w:hAnsi="Arial" w:cs="Arial"/>
              </w:rPr>
              <w:t>No, the State does not accept the proposed modification.</w:t>
            </w:r>
          </w:p>
        </w:tc>
      </w:tr>
    </w:tbl>
    <w:p w14:paraId="78E93D9C" w14:textId="77777777" w:rsidR="00721BC8" w:rsidRPr="00877986" w:rsidRDefault="00721BC8" w:rsidP="00364A22">
      <w:pPr>
        <w:tabs>
          <w:tab w:val="left" w:pos="0"/>
        </w:tabs>
        <w:rPr>
          <w:rFonts w:ascii="Arial" w:hAnsi="Arial" w:cs="Arial"/>
        </w:rPr>
      </w:pPr>
    </w:p>
    <w:sectPr w:rsidR="00721BC8" w:rsidRPr="00877986" w:rsidSect="00364A22">
      <w:footerReference w:type="default" r:id="rId17"/>
      <w:headerReference w:type="first" r:id="rId18"/>
      <w:footerReference w:type="first" r:id="rId19"/>
      <w:pgSz w:w="12240" w:h="15840" w:code="1"/>
      <w:pgMar w:top="1440" w:right="1350" w:bottom="1440" w:left="1170" w:header="720" w:footer="720" w:gutter="0"/>
      <w:cols w:space="720"/>
      <w:titlePg/>
      <w:docGrid w:linePitch="27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5B1AF6" w16cid:durableId="1ECCD584"/>
  <w16cid:commentId w16cid:paraId="09264E99" w16cid:durableId="1ECCD585"/>
  <w16cid:commentId w16cid:paraId="1199EA27" w16cid:durableId="1ECCD904"/>
  <w16cid:commentId w16cid:paraId="1DA2078B" w16cid:durableId="1ECCD586"/>
  <w16cid:commentId w16cid:paraId="2EDAD0B9" w16cid:durableId="1ECCD737"/>
  <w16cid:commentId w16cid:paraId="6C082FAB" w16cid:durableId="1ECCD587"/>
  <w16cid:commentId w16cid:paraId="327372E9" w16cid:durableId="1ECCD7D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BD7D54" w14:textId="77777777" w:rsidR="00C01722" w:rsidRDefault="00C01722">
      <w:r>
        <w:separator/>
      </w:r>
    </w:p>
  </w:endnote>
  <w:endnote w:type="continuationSeparator" w:id="0">
    <w:p w14:paraId="226D933F" w14:textId="77777777" w:rsidR="00C01722" w:rsidRDefault="00C0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58C4E129" w14:textId="77777777" w:rsidR="00394B0E" w:rsidRDefault="00394B0E">
        <w:pPr>
          <w:pStyle w:val="Footer"/>
          <w:jc w:val="center"/>
        </w:pPr>
        <w:r>
          <w:fldChar w:fldCharType="begin"/>
        </w:r>
        <w:r>
          <w:instrText xml:space="preserve"> PAGE   \* MERGEFORMAT </w:instrText>
        </w:r>
        <w:r>
          <w:fldChar w:fldCharType="separate"/>
        </w:r>
        <w:r w:rsidR="00770CA8">
          <w:rPr>
            <w:noProof/>
          </w:rPr>
          <w:t>6</w:t>
        </w:r>
        <w:r>
          <w:rPr>
            <w:noProof/>
          </w:rPr>
          <w:fldChar w:fldCharType="end"/>
        </w:r>
      </w:p>
    </w:sdtContent>
  </w:sdt>
  <w:p w14:paraId="13FEBB70" w14:textId="77777777" w:rsidR="00394B0E" w:rsidRDefault="00394B0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9D5852" w14:textId="77777777" w:rsidR="00394B0E" w:rsidRDefault="00394B0E">
    <w:pPr>
      <w:pStyle w:val="Footer"/>
    </w:pPr>
    <w:r>
      <w:rPr>
        <w:noProof/>
      </w:rPr>
      <mc:AlternateContent>
        <mc:Choice Requires="wps">
          <w:drawing>
            <wp:anchor distT="0" distB="0" distL="114300" distR="114300" simplePos="0" relativeHeight="251657728" behindDoc="1" locked="0" layoutInCell="1" allowOverlap="1" wp14:anchorId="5B151851" wp14:editId="5352B1D1">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7C8953" w14:textId="77777777" w:rsidR="00394B0E" w:rsidRPr="003048CF" w:rsidRDefault="00394B0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5B151851"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267C8953" w14:textId="77777777" w:rsidR="00394B0E" w:rsidRPr="003048CF" w:rsidRDefault="00394B0E"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80FC40" w14:textId="77777777" w:rsidR="00C01722" w:rsidRDefault="00C01722">
      <w:r>
        <w:separator/>
      </w:r>
    </w:p>
  </w:footnote>
  <w:footnote w:type="continuationSeparator" w:id="0">
    <w:p w14:paraId="4BFEDC28" w14:textId="77777777" w:rsidR="00C01722" w:rsidRDefault="00C017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394B0E" w14:paraId="263CC66D" w14:textId="77777777" w:rsidTr="00E202A8">
      <w:trPr>
        <w:trHeight w:val="1080"/>
        <w:jc w:val="center"/>
      </w:trPr>
      <w:tc>
        <w:tcPr>
          <w:tcW w:w="2880" w:type="dxa"/>
        </w:tcPr>
        <w:p w14:paraId="1D9A17EC" w14:textId="77777777" w:rsidR="00394B0E" w:rsidRDefault="00394B0E" w:rsidP="00E242AB"/>
      </w:tc>
      <w:tc>
        <w:tcPr>
          <w:tcW w:w="5760" w:type="dxa"/>
          <w:vAlign w:val="center"/>
        </w:tcPr>
        <w:p w14:paraId="3B948576" w14:textId="77777777" w:rsidR="00394B0E" w:rsidRDefault="00394B0E" w:rsidP="00E242AB">
          <w:pPr>
            <w:jc w:val="center"/>
          </w:pPr>
          <w:r>
            <w:rPr>
              <w:noProof/>
            </w:rPr>
            <w:drawing>
              <wp:inline distT="0" distB="0" distL="0" distR="0" wp14:anchorId="5EEB4FC0" wp14:editId="045F6793">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BD0D9B5" w14:textId="77777777" w:rsidR="00394B0E" w:rsidRDefault="00394B0E" w:rsidP="00E242AB"/>
      </w:tc>
    </w:tr>
    <w:tr w:rsidR="00394B0E" w14:paraId="59A79D0A" w14:textId="77777777" w:rsidTr="00E202A8">
      <w:trPr>
        <w:trHeight w:val="893"/>
        <w:jc w:val="center"/>
      </w:trPr>
      <w:tc>
        <w:tcPr>
          <w:tcW w:w="2880" w:type="dxa"/>
          <w:vAlign w:val="bottom"/>
        </w:tcPr>
        <w:p w14:paraId="04951CFE" w14:textId="77777777" w:rsidR="00394B0E" w:rsidRPr="00DE79FE" w:rsidRDefault="00394B0E" w:rsidP="00E242AB">
          <w:pPr>
            <w:jc w:val="center"/>
            <w:rPr>
              <w:smallCaps/>
              <w:color w:val="000080"/>
            </w:rPr>
          </w:pPr>
          <w:r w:rsidRPr="00DE79FE">
            <w:rPr>
              <w:smallCaps/>
              <w:color w:val="000080"/>
            </w:rPr>
            <w:t>Philip D. Murphy</w:t>
          </w:r>
        </w:p>
        <w:p w14:paraId="6785E422" w14:textId="77777777" w:rsidR="00394B0E" w:rsidRPr="006359DD" w:rsidRDefault="00394B0E" w:rsidP="00E242AB">
          <w:pPr>
            <w:jc w:val="center"/>
          </w:pPr>
          <w:r w:rsidRPr="00DE79FE">
            <w:rPr>
              <w:i/>
              <w:color w:val="000080"/>
            </w:rPr>
            <w:t>Governor</w:t>
          </w:r>
        </w:p>
      </w:tc>
      <w:tc>
        <w:tcPr>
          <w:tcW w:w="5760" w:type="dxa"/>
          <w:vMerge w:val="restart"/>
          <w:vAlign w:val="center"/>
        </w:tcPr>
        <w:p w14:paraId="168DDE78" w14:textId="77777777" w:rsidR="00394B0E" w:rsidRPr="00952B78" w:rsidRDefault="00394B0E"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5B9C6D92" w14:textId="77777777" w:rsidR="00394B0E" w:rsidRPr="00CD2155" w:rsidRDefault="00394B0E"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1B245AED" w14:textId="77777777" w:rsidR="00394B0E" w:rsidRPr="00CD2155" w:rsidRDefault="00394B0E" w:rsidP="00E242AB">
          <w:pPr>
            <w:jc w:val="center"/>
            <w:rPr>
              <w:smallCaps/>
              <w:color w:val="000080"/>
            </w:rPr>
          </w:pPr>
          <w:r w:rsidRPr="00CD2155">
            <w:rPr>
              <w:smallCaps/>
              <w:color w:val="000080"/>
            </w:rPr>
            <w:t>Division of Purchase and Property</w:t>
          </w:r>
        </w:p>
        <w:p w14:paraId="5CC0E441" w14:textId="77777777" w:rsidR="00394B0E" w:rsidRPr="00CD2155" w:rsidRDefault="00394B0E"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6F016741" w14:textId="77777777" w:rsidR="00394B0E" w:rsidRPr="00CD2155" w:rsidRDefault="00394B0E"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3E31A0F" w14:textId="77777777" w:rsidR="00394B0E" w:rsidRPr="00CD2155" w:rsidRDefault="00394B0E" w:rsidP="00E242AB">
          <w:pPr>
            <w:jc w:val="center"/>
            <w:rPr>
              <w:smallCaps/>
              <w:color w:val="000080"/>
            </w:rPr>
          </w:pPr>
          <w:r>
            <w:rPr>
              <w:smallCaps/>
              <w:color w:val="000080"/>
            </w:rPr>
            <w:t>P. O. Box 230</w:t>
          </w:r>
        </w:p>
        <w:p w14:paraId="5A6B6539" w14:textId="77777777" w:rsidR="00394B0E" w:rsidRPr="006359DD" w:rsidRDefault="00394B0E" w:rsidP="00E242AB">
          <w:pPr>
            <w:jc w:val="center"/>
            <w:rPr>
              <w:noProof/>
            </w:rPr>
          </w:pPr>
          <w:r>
            <w:rPr>
              <w:smallCaps/>
              <w:color w:val="000080"/>
            </w:rPr>
            <w:t>Trenton, New Jersey 08625-0230</w:t>
          </w:r>
        </w:p>
      </w:tc>
      <w:tc>
        <w:tcPr>
          <w:tcW w:w="2880" w:type="dxa"/>
          <w:vAlign w:val="bottom"/>
        </w:tcPr>
        <w:p w14:paraId="65172940" w14:textId="77777777" w:rsidR="00394B0E" w:rsidRPr="006359DD" w:rsidRDefault="00394B0E"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44966B85" w14:textId="77777777" w:rsidR="00394B0E" w:rsidRPr="006359DD" w:rsidRDefault="00394B0E" w:rsidP="00E242AB">
          <w:pPr>
            <w:jc w:val="center"/>
          </w:pPr>
          <w:r w:rsidRPr="006359DD">
            <w:rPr>
              <w:i/>
              <w:color w:val="000080"/>
            </w:rPr>
            <w:t>State Treasurer</w:t>
          </w:r>
        </w:p>
      </w:tc>
    </w:tr>
    <w:tr w:rsidR="00394B0E" w14:paraId="74D9864C" w14:textId="77777777" w:rsidTr="00E202A8">
      <w:trPr>
        <w:trHeight w:val="892"/>
        <w:jc w:val="center"/>
      </w:trPr>
      <w:tc>
        <w:tcPr>
          <w:tcW w:w="2880" w:type="dxa"/>
          <w:vAlign w:val="bottom"/>
        </w:tcPr>
        <w:p w14:paraId="0E406CAA" w14:textId="77777777" w:rsidR="00394B0E" w:rsidRPr="006359DD" w:rsidRDefault="00394B0E"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58957C0A" w14:textId="77777777" w:rsidR="00394B0E" w:rsidRPr="006359DD" w:rsidRDefault="00394B0E" w:rsidP="00E242AB">
          <w:pPr>
            <w:jc w:val="center"/>
          </w:pPr>
          <w:r w:rsidRPr="006359DD">
            <w:rPr>
              <w:i/>
              <w:color w:val="000080"/>
            </w:rPr>
            <w:t>Lt. Governor</w:t>
          </w:r>
        </w:p>
      </w:tc>
      <w:tc>
        <w:tcPr>
          <w:tcW w:w="5760" w:type="dxa"/>
          <w:vMerge/>
        </w:tcPr>
        <w:p w14:paraId="79C47401" w14:textId="77777777" w:rsidR="00394B0E" w:rsidRPr="006359DD" w:rsidRDefault="00394B0E" w:rsidP="00E242AB">
          <w:pPr>
            <w:tabs>
              <w:tab w:val="center" w:pos="360"/>
              <w:tab w:val="center" w:pos="4680"/>
              <w:tab w:val="center" w:pos="10800"/>
            </w:tabs>
            <w:ind w:left="-1080" w:right="-1080"/>
            <w:jc w:val="center"/>
            <w:rPr>
              <w:smallCaps/>
              <w:color w:val="000080"/>
            </w:rPr>
          </w:pPr>
        </w:p>
      </w:tc>
      <w:tc>
        <w:tcPr>
          <w:tcW w:w="2880" w:type="dxa"/>
          <w:vAlign w:val="bottom"/>
        </w:tcPr>
        <w:p w14:paraId="00A34B8B" w14:textId="77777777" w:rsidR="00394B0E" w:rsidRPr="006359DD" w:rsidRDefault="00394B0E" w:rsidP="00E242AB">
          <w:pPr>
            <w:jc w:val="center"/>
            <w:rPr>
              <w:smallCaps/>
              <w:color w:val="000080"/>
            </w:rPr>
          </w:pPr>
          <w:r w:rsidRPr="006359DD">
            <w:rPr>
              <w:smallCaps/>
              <w:color w:val="000080"/>
            </w:rPr>
            <w:t>Maurice A. Griffin</w:t>
          </w:r>
        </w:p>
        <w:p w14:paraId="1395CCAB" w14:textId="77777777" w:rsidR="00394B0E" w:rsidRPr="006359DD" w:rsidRDefault="00394B0E" w:rsidP="00E242AB">
          <w:pPr>
            <w:jc w:val="center"/>
          </w:pPr>
          <w:r w:rsidRPr="006359DD">
            <w:rPr>
              <w:i/>
              <w:color w:val="000080"/>
            </w:rPr>
            <w:t>Acting Director</w:t>
          </w:r>
        </w:p>
      </w:tc>
    </w:tr>
    <w:tr w:rsidR="00394B0E" w14:paraId="5B076DBF" w14:textId="77777777" w:rsidTr="00E202A8">
      <w:trPr>
        <w:jc w:val="center"/>
      </w:trPr>
      <w:tc>
        <w:tcPr>
          <w:tcW w:w="2880" w:type="dxa"/>
        </w:tcPr>
        <w:p w14:paraId="58021692" w14:textId="77777777" w:rsidR="00394B0E" w:rsidRPr="006359DD" w:rsidRDefault="00394B0E" w:rsidP="00E242AB"/>
      </w:tc>
      <w:tc>
        <w:tcPr>
          <w:tcW w:w="5760" w:type="dxa"/>
        </w:tcPr>
        <w:p w14:paraId="6328B222" w14:textId="77777777" w:rsidR="00394B0E" w:rsidRPr="00CD2155" w:rsidRDefault="00394B0E" w:rsidP="00E242AB">
          <w:pPr>
            <w:tabs>
              <w:tab w:val="center" w:pos="360"/>
              <w:tab w:val="center" w:pos="4680"/>
              <w:tab w:val="center" w:pos="10800"/>
            </w:tabs>
            <w:ind w:left="-1080" w:right="-1080"/>
            <w:jc w:val="center"/>
            <w:rPr>
              <w:i/>
              <w:color w:val="000080"/>
            </w:rPr>
          </w:pPr>
          <w:r w:rsidRPr="00CD2155">
            <w:rPr>
              <w:i/>
              <w:color w:val="000080"/>
            </w:rPr>
            <w:t>https://www.njstart.gov</w:t>
          </w:r>
        </w:p>
        <w:p w14:paraId="2B46AD0D" w14:textId="77777777" w:rsidR="00394B0E" w:rsidRPr="006359DD" w:rsidRDefault="00394B0E"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51699860" w14:textId="77777777" w:rsidR="00394B0E" w:rsidRPr="006359DD" w:rsidRDefault="00394B0E" w:rsidP="00E242AB"/>
      </w:tc>
    </w:tr>
  </w:tbl>
  <w:p w14:paraId="470A0E2E" w14:textId="77777777" w:rsidR="00394B0E" w:rsidRDefault="00394B0E"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F5E33FF"/>
    <w:multiLevelType w:val="hybridMultilevel"/>
    <w:tmpl w:val="01FA40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192E05"/>
    <w:multiLevelType w:val="hybridMultilevel"/>
    <w:tmpl w:val="638454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3386"/>
    <w:rsid w:val="0004455E"/>
    <w:rsid w:val="00047D91"/>
    <w:rsid w:val="00052193"/>
    <w:rsid w:val="00052433"/>
    <w:rsid w:val="000555F2"/>
    <w:rsid w:val="0006149B"/>
    <w:rsid w:val="00080562"/>
    <w:rsid w:val="00085B24"/>
    <w:rsid w:val="00087AC7"/>
    <w:rsid w:val="000B667B"/>
    <w:rsid w:val="000C3964"/>
    <w:rsid w:val="000C7991"/>
    <w:rsid w:val="000D03CA"/>
    <w:rsid w:val="000D0811"/>
    <w:rsid w:val="000F2125"/>
    <w:rsid w:val="000F21AF"/>
    <w:rsid w:val="001036B6"/>
    <w:rsid w:val="00107E4F"/>
    <w:rsid w:val="001130EC"/>
    <w:rsid w:val="00117BC5"/>
    <w:rsid w:val="001236A1"/>
    <w:rsid w:val="001265C6"/>
    <w:rsid w:val="0013231F"/>
    <w:rsid w:val="00133E2C"/>
    <w:rsid w:val="001600C3"/>
    <w:rsid w:val="00160E56"/>
    <w:rsid w:val="001826D3"/>
    <w:rsid w:val="00194DDF"/>
    <w:rsid w:val="001D1ABC"/>
    <w:rsid w:val="001D4FF2"/>
    <w:rsid w:val="001E021A"/>
    <w:rsid w:val="001E5961"/>
    <w:rsid w:val="001F34F3"/>
    <w:rsid w:val="00200741"/>
    <w:rsid w:val="0020175D"/>
    <w:rsid w:val="00202F19"/>
    <w:rsid w:val="00212572"/>
    <w:rsid w:val="00213CF2"/>
    <w:rsid w:val="002420F8"/>
    <w:rsid w:val="00257D6E"/>
    <w:rsid w:val="00260851"/>
    <w:rsid w:val="00271544"/>
    <w:rsid w:val="002745C5"/>
    <w:rsid w:val="00285BF3"/>
    <w:rsid w:val="00292684"/>
    <w:rsid w:val="00295742"/>
    <w:rsid w:val="002C1484"/>
    <w:rsid w:val="002C54B7"/>
    <w:rsid w:val="002D7127"/>
    <w:rsid w:val="002F0CCD"/>
    <w:rsid w:val="002F1449"/>
    <w:rsid w:val="002F5545"/>
    <w:rsid w:val="002F5AE7"/>
    <w:rsid w:val="003048CF"/>
    <w:rsid w:val="00305B6D"/>
    <w:rsid w:val="003069D9"/>
    <w:rsid w:val="00312D7D"/>
    <w:rsid w:val="00322697"/>
    <w:rsid w:val="00326DC4"/>
    <w:rsid w:val="0032707C"/>
    <w:rsid w:val="0034222F"/>
    <w:rsid w:val="00345706"/>
    <w:rsid w:val="003522DE"/>
    <w:rsid w:val="0035596F"/>
    <w:rsid w:val="0035765B"/>
    <w:rsid w:val="00364A22"/>
    <w:rsid w:val="00372C16"/>
    <w:rsid w:val="0037646A"/>
    <w:rsid w:val="00386A4A"/>
    <w:rsid w:val="0039176B"/>
    <w:rsid w:val="00391DE8"/>
    <w:rsid w:val="00394B0E"/>
    <w:rsid w:val="0039579A"/>
    <w:rsid w:val="0039648D"/>
    <w:rsid w:val="003A3F2A"/>
    <w:rsid w:val="003A76EC"/>
    <w:rsid w:val="003B1D63"/>
    <w:rsid w:val="003D02FC"/>
    <w:rsid w:val="003D2237"/>
    <w:rsid w:val="003D747D"/>
    <w:rsid w:val="003E1C80"/>
    <w:rsid w:val="003E7F42"/>
    <w:rsid w:val="003F2A90"/>
    <w:rsid w:val="003F2EB5"/>
    <w:rsid w:val="003F7837"/>
    <w:rsid w:val="00405026"/>
    <w:rsid w:val="00417A2E"/>
    <w:rsid w:val="00426A06"/>
    <w:rsid w:val="0042772E"/>
    <w:rsid w:val="004315E8"/>
    <w:rsid w:val="004355EF"/>
    <w:rsid w:val="0043667E"/>
    <w:rsid w:val="00436D34"/>
    <w:rsid w:val="00437030"/>
    <w:rsid w:val="00446F52"/>
    <w:rsid w:val="0044779B"/>
    <w:rsid w:val="00471A62"/>
    <w:rsid w:val="00476106"/>
    <w:rsid w:val="00490B0F"/>
    <w:rsid w:val="004A0576"/>
    <w:rsid w:val="004A121D"/>
    <w:rsid w:val="004A7DA7"/>
    <w:rsid w:val="004B7355"/>
    <w:rsid w:val="004C13A5"/>
    <w:rsid w:val="004C417C"/>
    <w:rsid w:val="004D39D7"/>
    <w:rsid w:val="004D6CAB"/>
    <w:rsid w:val="004E32C5"/>
    <w:rsid w:val="004E725B"/>
    <w:rsid w:val="004F3C89"/>
    <w:rsid w:val="004F542C"/>
    <w:rsid w:val="00502120"/>
    <w:rsid w:val="005175DC"/>
    <w:rsid w:val="005271D3"/>
    <w:rsid w:val="0053372D"/>
    <w:rsid w:val="005412E9"/>
    <w:rsid w:val="0054794A"/>
    <w:rsid w:val="00553822"/>
    <w:rsid w:val="00560578"/>
    <w:rsid w:val="00564960"/>
    <w:rsid w:val="005654E0"/>
    <w:rsid w:val="005663AD"/>
    <w:rsid w:val="00567F16"/>
    <w:rsid w:val="00572F24"/>
    <w:rsid w:val="005748C4"/>
    <w:rsid w:val="0058187A"/>
    <w:rsid w:val="005840EA"/>
    <w:rsid w:val="0058635F"/>
    <w:rsid w:val="005A0EE2"/>
    <w:rsid w:val="005B7B28"/>
    <w:rsid w:val="005C6829"/>
    <w:rsid w:val="005D137C"/>
    <w:rsid w:val="005D1932"/>
    <w:rsid w:val="005D1FD3"/>
    <w:rsid w:val="005D32FA"/>
    <w:rsid w:val="005D5F8B"/>
    <w:rsid w:val="005E3AEA"/>
    <w:rsid w:val="005E74A8"/>
    <w:rsid w:val="005E7D9D"/>
    <w:rsid w:val="005F3A74"/>
    <w:rsid w:val="006032AD"/>
    <w:rsid w:val="00610AAA"/>
    <w:rsid w:val="00610ADE"/>
    <w:rsid w:val="00617ACB"/>
    <w:rsid w:val="00646784"/>
    <w:rsid w:val="00670FCB"/>
    <w:rsid w:val="00683938"/>
    <w:rsid w:val="006848B7"/>
    <w:rsid w:val="006959B4"/>
    <w:rsid w:val="006A3DE5"/>
    <w:rsid w:val="006B3833"/>
    <w:rsid w:val="006C37AB"/>
    <w:rsid w:val="006C3BE3"/>
    <w:rsid w:val="006C5427"/>
    <w:rsid w:val="006D2967"/>
    <w:rsid w:val="006D6EE7"/>
    <w:rsid w:val="006E6FF8"/>
    <w:rsid w:val="006E7DA1"/>
    <w:rsid w:val="00702D88"/>
    <w:rsid w:val="00704B1D"/>
    <w:rsid w:val="0071384F"/>
    <w:rsid w:val="007143B1"/>
    <w:rsid w:val="00721BC8"/>
    <w:rsid w:val="00725B90"/>
    <w:rsid w:val="00726301"/>
    <w:rsid w:val="00752462"/>
    <w:rsid w:val="00757290"/>
    <w:rsid w:val="007677A8"/>
    <w:rsid w:val="00770C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D3A22"/>
    <w:rsid w:val="007D49DE"/>
    <w:rsid w:val="007E2A1F"/>
    <w:rsid w:val="007E2D30"/>
    <w:rsid w:val="007E56C8"/>
    <w:rsid w:val="007F195B"/>
    <w:rsid w:val="007F5C69"/>
    <w:rsid w:val="008013F1"/>
    <w:rsid w:val="008049AC"/>
    <w:rsid w:val="00804A53"/>
    <w:rsid w:val="008062EE"/>
    <w:rsid w:val="008064C8"/>
    <w:rsid w:val="008123ED"/>
    <w:rsid w:val="008127FA"/>
    <w:rsid w:val="008137DB"/>
    <w:rsid w:val="00815E39"/>
    <w:rsid w:val="00816EA4"/>
    <w:rsid w:val="008179E5"/>
    <w:rsid w:val="0082019A"/>
    <w:rsid w:val="00852718"/>
    <w:rsid w:val="00877986"/>
    <w:rsid w:val="00883737"/>
    <w:rsid w:val="00884C9E"/>
    <w:rsid w:val="008918DF"/>
    <w:rsid w:val="00894A60"/>
    <w:rsid w:val="008D3A86"/>
    <w:rsid w:val="008D73E3"/>
    <w:rsid w:val="008E50C7"/>
    <w:rsid w:val="008F4621"/>
    <w:rsid w:val="008F50AD"/>
    <w:rsid w:val="008F75E9"/>
    <w:rsid w:val="0091092B"/>
    <w:rsid w:val="00914777"/>
    <w:rsid w:val="00917A01"/>
    <w:rsid w:val="009225CB"/>
    <w:rsid w:val="00922819"/>
    <w:rsid w:val="00923970"/>
    <w:rsid w:val="00926595"/>
    <w:rsid w:val="00934725"/>
    <w:rsid w:val="00936824"/>
    <w:rsid w:val="009473C8"/>
    <w:rsid w:val="00954320"/>
    <w:rsid w:val="00954529"/>
    <w:rsid w:val="009639AC"/>
    <w:rsid w:val="00963B9C"/>
    <w:rsid w:val="00980AC4"/>
    <w:rsid w:val="009820B0"/>
    <w:rsid w:val="009824C0"/>
    <w:rsid w:val="00990CED"/>
    <w:rsid w:val="00993884"/>
    <w:rsid w:val="009B63E6"/>
    <w:rsid w:val="009C0858"/>
    <w:rsid w:val="009C4E02"/>
    <w:rsid w:val="009C76AA"/>
    <w:rsid w:val="009D198D"/>
    <w:rsid w:val="009D2175"/>
    <w:rsid w:val="009D3740"/>
    <w:rsid w:val="009D676C"/>
    <w:rsid w:val="009F1316"/>
    <w:rsid w:val="009F527D"/>
    <w:rsid w:val="009F7199"/>
    <w:rsid w:val="009F7B6F"/>
    <w:rsid w:val="00A0222F"/>
    <w:rsid w:val="00A02297"/>
    <w:rsid w:val="00A0333C"/>
    <w:rsid w:val="00A05718"/>
    <w:rsid w:val="00A20683"/>
    <w:rsid w:val="00A233DA"/>
    <w:rsid w:val="00A30216"/>
    <w:rsid w:val="00A40774"/>
    <w:rsid w:val="00A51E71"/>
    <w:rsid w:val="00A527F9"/>
    <w:rsid w:val="00A53B79"/>
    <w:rsid w:val="00A6113F"/>
    <w:rsid w:val="00A8091E"/>
    <w:rsid w:val="00A84B37"/>
    <w:rsid w:val="00A8549A"/>
    <w:rsid w:val="00A85AA0"/>
    <w:rsid w:val="00A921EA"/>
    <w:rsid w:val="00A94C60"/>
    <w:rsid w:val="00AA2C37"/>
    <w:rsid w:val="00AA3920"/>
    <w:rsid w:val="00AB72B8"/>
    <w:rsid w:val="00AD3D3C"/>
    <w:rsid w:val="00AE13A8"/>
    <w:rsid w:val="00AE3366"/>
    <w:rsid w:val="00B13672"/>
    <w:rsid w:val="00B1392F"/>
    <w:rsid w:val="00B2669F"/>
    <w:rsid w:val="00B3763D"/>
    <w:rsid w:val="00B432C3"/>
    <w:rsid w:val="00B43438"/>
    <w:rsid w:val="00B54579"/>
    <w:rsid w:val="00B552AF"/>
    <w:rsid w:val="00B555FD"/>
    <w:rsid w:val="00B55897"/>
    <w:rsid w:val="00B60422"/>
    <w:rsid w:val="00B64260"/>
    <w:rsid w:val="00B664C5"/>
    <w:rsid w:val="00B7192C"/>
    <w:rsid w:val="00B842BD"/>
    <w:rsid w:val="00B84E42"/>
    <w:rsid w:val="00B92AC8"/>
    <w:rsid w:val="00B9391C"/>
    <w:rsid w:val="00B94666"/>
    <w:rsid w:val="00B95E58"/>
    <w:rsid w:val="00BC21C1"/>
    <w:rsid w:val="00BC32EB"/>
    <w:rsid w:val="00BC4CDC"/>
    <w:rsid w:val="00BC4F10"/>
    <w:rsid w:val="00BC7C61"/>
    <w:rsid w:val="00BD378C"/>
    <w:rsid w:val="00BD693F"/>
    <w:rsid w:val="00BE58C8"/>
    <w:rsid w:val="00BF5170"/>
    <w:rsid w:val="00C01722"/>
    <w:rsid w:val="00C021F8"/>
    <w:rsid w:val="00C04B5F"/>
    <w:rsid w:val="00C06423"/>
    <w:rsid w:val="00C12204"/>
    <w:rsid w:val="00C12A48"/>
    <w:rsid w:val="00C16006"/>
    <w:rsid w:val="00C162F6"/>
    <w:rsid w:val="00C34732"/>
    <w:rsid w:val="00C35128"/>
    <w:rsid w:val="00C41CB6"/>
    <w:rsid w:val="00C45AB4"/>
    <w:rsid w:val="00C56198"/>
    <w:rsid w:val="00C564E7"/>
    <w:rsid w:val="00C60DC5"/>
    <w:rsid w:val="00C6244C"/>
    <w:rsid w:val="00C83977"/>
    <w:rsid w:val="00C879BA"/>
    <w:rsid w:val="00CB56E0"/>
    <w:rsid w:val="00CC2CBB"/>
    <w:rsid w:val="00CC4A52"/>
    <w:rsid w:val="00CE1914"/>
    <w:rsid w:val="00CF3D21"/>
    <w:rsid w:val="00D029CF"/>
    <w:rsid w:val="00D057E9"/>
    <w:rsid w:val="00D2037F"/>
    <w:rsid w:val="00D31B1F"/>
    <w:rsid w:val="00D33B5E"/>
    <w:rsid w:val="00D55DDC"/>
    <w:rsid w:val="00D602FF"/>
    <w:rsid w:val="00D6317F"/>
    <w:rsid w:val="00D705AB"/>
    <w:rsid w:val="00D75306"/>
    <w:rsid w:val="00D91263"/>
    <w:rsid w:val="00D91B32"/>
    <w:rsid w:val="00DB0B58"/>
    <w:rsid w:val="00DB72FF"/>
    <w:rsid w:val="00DC000C"/>
    <w:rsid w:val="00DC5001"/>
    <w:rsid w:val="00DC72EC"/>
    <w:rsid w:val="00DD6116"/>
    <w:rsid w:val="00DE1E3D"/>
    <w:rsid w:val="00DE6971"/>
    <w:rsid w:val="00DF4E98"/>
    <w:rsid w:val="00E001C4"/>
    <w:rsid w:val="00E02D77"/>
    <w:rsid w:val="00E0587C"/>
    <w:rsid w:val="00E063DC"/>
    <w:rsid w:val="00E1253F"/>
    <w:rsid w:val="00E14372"/>
    <w:rsid w:val="00E14B7B"/>
    <w:rsid w:val="00E202A8"/>
    <w:rsid w:val="00E242AB"/>
    <w:rsid w:val="00E35E58"/>
    <w:rsid w:val="00E42924"/>
    <w:rsid w:val="00E4652C"/>
    <w:rsid w:val="00E61D3A"/>
    <w:rsid w:val="00E64C53"/>
    <w:rsid w:val="00E67791"/>
    <w:rsid w:val="00E76F39"/>
    <w:rsid w:val="00E807AD"/>
    <w:rsid w:val="00E90D91"/>
    <w:rsid w:val="00E92ADD"/>
    <w:rsid w:val="00E945C1"/>
    <w:rsid w:val="00E97321"/>
    <w:rsid w:val="00EA330C"/>
    <w:rsid w:val="00EA484C"/>
    <w:rsid w:val="00EB3E79"/>
    <w:rsid w:val="00EB557F"/>
    <w:rsid w:val="00EB7A58"/>
    <w:rsid w:val="00EC3F19"/>
    <w:rsid w:val="00EC5F73"/>
    <w:rsid w:val="00ED3B68"/>
    <w:rsid w:val="00EE0E43"/>
    <w:rsid w:val="00EE31B0"/>
    <w:rsid w:val="00EF0216"/>
    <w:rsid w:val="00EF7D4E"/>
    <w:rsid w:val="00F043D3"/>
    <w:rsid w:val="00F05D01"/>
    <w:rsid w:val="00F1158F"/>
    <w:rsid w:val="00F30038"/>
    <w:rsid w:val="00F3434F"/>
    <w:rsid w:val="00F34973"/>
    <w:rsid w:val="00F36AC7"/>
    <w:rsid w:val="00F401B4"/>
    <w:rsid w:val="00F40A08"/>
    <w:rsid w:val="00F46170"/>
    <w:rsid w:val="00F47276"/>
    <w:rsid w:val="00F5050F"/>
    <w:rsid w:val="00F52E4E"/>
    <w:rsid w:val="00F543E4"/>
    <w:rsid w:val="00F65AFB"/>
    <w:rsid w:val="00F75EFF"/>
    <w:rsid w:val="00F92FE8"/>
    <w:rsid w:val="00F97753"/>
    <w:rsid w:val="00FA0A5A"/>
    <w:rsid w:val="00FA1383"/>
    <w:rsid w:val="00FA1EEB"/>
    <w:rsid w:val="00FA5558"/>
    <w:rsid w:val="00FA59AD"/>
    <w:rsid w:val="00FA7242"/>
    <w:rsid w:val="00FB2462"/>
    <w:rsid w:val="00FB54D5"/>
    <w:rsid w:val="00FB6B05"/>
    <w:rsid w:val="00FC529C"/>
    <w:rsid w:val="00FC5970"/>
    <w:rsid w:val="00FC59A0"/>
    <w:rsid w:val="00FC65EE"/>
    <w:rsid w:val="00FF5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33E3AF43"/>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sid w:val="00CB56E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state.nj.us/treasury/purchase/njstart/vendor.shtml"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yperlink" Target="http://www.njstart.gov" TargetMode="Externa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start.gov"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schemas.microsoft.com/sharepoint/v3"/>
    <ds:schemaRef ds:uri="http://schemas.openxmlformats.org/package/2006/metadata/core-properties"/>
    <ds:schemaRef ds:uri="035e97a8-7486-4082-94c4-ab983c563e82"/>
    <ds:schemaRef ds:uri="http://www.w3.org/XML/1998/namespace"/>
    <ds:schemaRef ds:uri="http://purl.org/dc/dcmitype/"/>
  </ds:schemaRefs>
</ds:datastoreItem>
</file>

<file path=customXml/itemProps6.xml><?xml version="1.0" encoding="utf-8"?>
<ds:datastoreItem xmlns:ds="http://schemas.openxmlformats.org/officeDocument/2006/customXml" ds:itemID="{2F713BDB-51F3-4B7F-A61E-0DC526ED3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20</TotalTime>
  <Pages>6</Pages>
  <Words>2555</Words>
  <Characters>13738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16261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Tagliaferri , Megan</cp:lastModifiedBy>
  <cp:revision>7</cp:revision>
  <cp:lastPrinted>2018-06-15T14:51:00Z</cp:lastPrinted>
  <dcterms:created xsi:type="dcterms:W3CDTF">2018-06-15T14:05:00Z</dcterms:created>
  <dcterms:modified xsi:type="dcterms:W3CDTF">2018-06-15T15:24:00Z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