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A22" w:rsidRPr="002420F8" w:rsidRDefault="00852EA8" w:rsidP="004F542C">
      <w:pPr>
        <w:pStyle w:val="Heading3"/>
        <w:keepNext w:val="0"/>
        <w:jc w:val="center"/>
        <w:rPr>
          <w:rFonts w:ascii="Arial" w:hAnsi="Arial" w:cs="Arial"/>
          <w:b/>
          <w:sz w:val="20"/>
        </w:rPr>
      </w:pPr>
      <w:bookmarkStart w:id="0" w:name="_GoBack"/>
      <w:bookmarkEnd w:id="0"/>
      <w:r>
        <w:rPr>
          <w:rFonts w:ascii="Arial" w:hAnsi="Arial" w:cs="Arial"/>
          <w:b/>
          <w:sz w:val="20"/>
        </w:rPr>
        <w:t xml:space="preserve">August </w:t>
      </w:r>
      <w:r w:rsidR="00CF3463">
        <w:rPr>
          <w:rFonts w:ascii="Arial" w:hAnsi="Arial" w:cs="Arial"/>
          <w:b/>
          <w:sz w:val="20"/>
        </w:rPr>
        <w:t>3</w:t>
      </w:r>
      <w:r>
        <w:rPr>
          <w:rFonts w:ascii="Arial" w:hAnsi="Arial" w:cs="Arial"/>
          <w:b/>
          <w:sz w:val="20"/>
        </w:rPr>
        <w:t>0, 2018</w:t>
      </w:r>
    </w:p>
    <w:p w:rsidR="00364A22" w:rsidRPr="008918DF" w:rsidRDefault="00364A22" w:rsidP="00364A22">
      <w:pPr>
        <w:rPr>
          <w:rFonts w:ascii="Arial" w:hAnsi="Arial" w:cs="Arial"/>
        </w:rPr>
      </w:pPr>
    </w:p>
    <w:p w:rsidR="00364A22" w:rsidRPr="008918DF" w:rsidRDefault="00364A22" w:rsidP="00364A22">
      <w:pPr>
        <w:rPr>
          <w:rFonts w:ascii="Arial" w:hAnsi="Arial" w:cs="Arial"/>
        </w:rPr>
      </w:pPr>
    </w:p>
    <w:p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rsidR="007D1D98" w:rsidRPr="008918DF" w:rsidRDefault="007D1D98" w:rsidP="007D1D98">
      <w:pPr>
        <w:rPr>
          <w:rFonts w:ascii="Arial" w:hAnsi="Arial" w:cs="Arial"/>
        </w:rPr>
      </w:pPr>
    </w:p>
    <w:p w:rsidR="007D1D98" w:rsidRPr="008918DF" w:rsidRDefault="007D1D98" w:rsidP="007D1D98">
      <w:pPr>
        <w:tabs>
          <w:tab w:val="left" w:pos="0"/>
        </w:tabs>
        <w:rPr>
          <w:rFonts w:ascii="Arial" w:hAnsi="Arial" w:cs="Arial"/>
        </w:rPr>
      </w:pPr>
    </w:p>
    <w:p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852EA8" w:rsidRPr="00852EA8">
        <w:rPr>
          <w:rFonts w:ascii="Arial" w:hAnsi="Arial" w:cs="Arial"/>
          <w:sz w:val="20"/>
        </w:rPr>
        <w:t>18DPP00263</w:t>
      </w:r>
    </w:p>
    <w:p w:rsidR="008918DF" w:rsidRPr="008918DF" w:rsidRDefault="00852EA8" w:rsidP="008918DF">
      <w:pPr>
        <w:ind w:firstLine="720"/>
        <w:rPr>
          <w:rFonts w:ascii="Arial" w:hAnsi="Arial" w:cs="Arial"/>
          <w:b/>
        </w:rPr>
      </w:pPr>
      <w:r>
        <w:rPr>
          <w:rFonts w:ascii="Arial" w:hAnsi="Arial" w:cs="Arial"/>
          <w:b/>
        </w:rPr>
        <w:t>T1122 – Weather Forecasting Services for NJDOT</w:t>
      </w:r>
    </w:p>
    <w:p w:rsidR="007D1D98" w:rsidRDefault="007D1D98" w:rsidP="008918DF">
      <w:pPr>
        <w:ind w:firstLine="720"/>
        <w:rPr>
          <w:rFonts w:ascii="Arial" w:hAnsi="Arial" w:cs="Arial"/>
          <w:b/>
        </w:rPr>
      </w:pPr>
    </w:p>
    <w:p w:rsidR="003069D9" w:rsidRPr="008918DF" w:rsidRDefault="003069D9" w:rsidP="008918DF">
      <w:pPr>
        <w:ind w:firstLine="720"/>
        <w:rPr>
          <w:rFonts w:ascii="Arial" w:hAnsi="Arial" w:cs="Arial"/>
          <w:b/>
        </w:rPr>
      </w:pPr>
    </w:p>
    <w:p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852EA8">
        <w:rPr>
          <w:rFonts w:ascii="Arial" w:hAnsi="Arial" w:cs="Arial"/>
          <w:b/>
          <w:u w:val="single"/>
        </w:rPr>
        <w:t>September 18, 2018</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rsidR="00364A22" w:rsidRDefault="00364A22" w:rsidP="002420F8"/>
    <w:p w:rsidR="003069D9" w:rsidRPr="008918DF" w:rsidRDefault="003069D9" w:rsidP="002420F8"/>
    <w:p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3E2634">
        <w:rPr>
          <w:rFonts w:ascii="Arial" w:hAnsi="Arial" w:cs="Arial"/>
          <w:i w:val="0"/>
          <w:sz w:val="20"/>
        </w:rPr>
        <w:t>1</w:t>
      </w:r>
    </w:p>
    <w:p w:rsidR="00364A22" w:rsidRPr="008918DF" w:rsidRDefault="00364A22" w:rsidP="00364A22">
      <w:pPr>
        <w:tabs>
          <w:tab w:val="left" w:pos="0"/>
        </w:tabs>
        <w:rPr>
          <w:rFonts w:ascii="Arial" w:hAnsi="Arial" w:cs="Arial"/>
        </w:rPr>
      </w:pPr>
    </w:p>
    <w:p w:rsidR="00364A22" w:rsidRPr="008918DF" w:rsidRDefault="00364A22" w:rsidP="00364A22">
      <w:pPr>
        <w:tabs>
          <w:tab w:val="left" w:pos="0"/>
        </w:tabs>
        <w:rPr>
          <w:rFonts w:ascii="Arial" w:hAnsi="Arial" w:cs="Arial"/>
        </w:rPr>
      </w:pPr>
    </w:p>
    <w:p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3E2634">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A44F64">
        <w:rPr>
          <w:rFonts w:ascii="Arial" w:hAnsi="Arial" w:cs="Arial"/>
        </w:rPr>
        <w:t>answers to questions.</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rsidR="00364A22" w:rsidRPr="008918DF" w:rsidRDefault="00364A22" w:rsidP="008918DF">
      <w:pPr>
        <w:tabs>
          <w:tab w:val="left" w:pos="0"/>
        </w:tabs>
        <w:jc w:val="both"/>
        <w:rPr>
          <w:rFonts w:ascii="Arial" w:hAnsi="Arial" w:cs="Arial"/>
        </w:rPr>
      </w:pPr>
    </w:p>
    <w:p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rsidR="00731033" w:rsidRPr="00731033" w:rsidRDefault="00731033" w:rsidP="00731033">
      <w:pPr>
        <w:tabs>
          <w:tab w:val="left" w:pos="0"/>
        </w:tabs>
        <w:jc w:val="center"/>
        <w:outlineLvl w:val="0"/>
        <w:rPr>
          <w:rFonts w:ascii="Arial" w:hAnsi="Arial" w:cs="Arial"/>
          <w:b/>
        </w:rPr>
      </w:pPr>
      <w:r w:rsidRPr="00731033">
        <w:rPr>
          <w:rFonts w:ascii="Arial" w:hAnsi="Arial" w:cs="Arial"/>
          <w:b/>
        </w:rPr>
        <w:lastRenderedPageBreak/>
        <w:t>Bid Solicitation # 18DPP00263</w:t>
      </w:r>
    </w:p>
    <w:p w:rsidR="00731033" w:rsidRPr="00731033" w:rsidRDefault="00731033" w:rsidP="00731033">
      <w:pPr>
        <w:tabs>
          <w:tab w:val="left" w:pos="0"/>
        </w:tabs>
        <w:jc w:val="center"/>
        <w:outlineLvl w:val="0"/>
        <w:rPr>
          <w:rFonts w:ascii="Arial" w:hAnsi="Arial" w:cs="Arial"/>
          <w:b/>
        </w:rPr>
      </w:pPr>
      <w:r w:rsidRPr="00731033">
        <w:rPr>
          <w:rFonts w:ascii="Arial" w:hAnsi="Arial" w:cs="Arial"/>
          <w:b/>
        </w:rPr>
        <w:t>T1122 – Weather Forecasting Services for NJDOT</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rsidR="008918DF" w:rsidRDefault="00476CB5" w:rsidP="005663AD">
            <w:pPr>
              <w:tabs>
                <w:tab w:val="left" w:pos="0"/>
              </w:tabs>
              <w:overflowPunct w:val="0"/>
              <w:autoSpaceDE w:val="0"/>
              <w:autoSpaceDN w:val="0"/>
              <w:adjustRightInd w:val="0"/>
              <w:jc w:val="center"/>
              <w:rPr>
                <w:rFonts w:ascii="Arial" w:hAnsi="Arial" w:cs="Arial"/>
              </w:rPr>
            </w:pPr>
            <w:r w:rsidRPr="00476CB5">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rsidR="003C3DA1" w:rsidRDefault="00476CB5" w:rsidP="005663AD">
            <w:pPr>
              <w:tabs>
                <w:tab w:val="left" w:pos="0"/>
              </w:tabs>
              <w:overflowPunct w:val="0"/>
              <w:autoSpaceDE w:val="0"/>
              <w:autoSpaceDN w:val="0"/>
              <w:adjustRightInd w:val="0"/>
              <w:rPr>
                <w:rFonts w:ascii="Arial" w:hAnsi="Arial" w:cs="Arial"/>
                <w:b/>
              </w:rPr>
            </w:pPr>
            <w:r w:rsidRPr="00476CB5">
              <w:rPr>
                <w:rFonts w:ascii="Arial" w:hAnsi="Arial" w:cs="Arial"/>
                <w:b/>
              </w:rPr>
              <w:t xml:space="preserve">When trying to open a Portable Document Format (PDF) document I am receiving an error message and are unable to access the PDF document. How should I proceed?   </w:t>
            </w:r>
            <w:r>
              <w:rPr>
                <w:rFonts w:ascii="Arial" w:hAnsi="Arial" w:cs="Arial"/>
                <w:b/>
              </w:rPr>
              <w:t xml:space="preserve"> </w:t>
            </w:r>
          </w:p>
          <w:p w:rsidR="003C3DA1" w:rsidRDefault="003C3DA1" w:rsidP="005663AD">
            <w:pPr>
              <w:tabs>
                <w:tab w:val="left" w:pos="0"/>
              </w:tabs>
              <w:overflowPunct w:val="0"/>
              <w:autoSpaceDE w:val="0"/>
              <w:autoSpaceDN w:val="0"/>
              <w:adjustRightInd w:val="0"/>
              <w:rPr>
                <w:rFonts w:ascii="Arial" w:hAnsi="Arial" w:cs="Arial"/>
                <w:b/>
              </w:rPr>
            </w:pPr>
          </w:p>
          <w:p w:rsidR="008918DF" w:rsidRDefault="00476CB5" w:rsidP="005663AD">
            <w:pPr>
              <w:tabs>
                <w:tab w:val="left" w:pos="0"/>
              </w:tabs>
              <w:overflowPunct w:val="0"/>
              <w:autoSpaceDE w:val="0"/>
              <w:autoSpaceDN w:val="0"/>
              <w:adjustRightInd w:val="0"/>
              <w:rPr>
                <w:rFonts w:ascii="Arial" w:hAnsi="Arial" w:cs="Arial"/>
              </w:rPr>
            </w:pPr>
            <w:r w:rsidRPr="00476CB5">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upper-right hand corner of the browser after an error message is received.  An alternative option is to disable the built in PDF viewers in Chrome or Firefox.</w:t>
            </w:r>
          </w:p>
          <w:p w:rsidR="003C3DA1" w:rsidRPr="00476CB5" w:rsidRDefault="003C3DA1" w:rsidP="005663AD">
            <w:pPr>
              <w:tabs>
                <w:tab w:val="left" w:pos="0"/>
              </w:tabs>
              <w:overflowPunct w:val="0"/>
              <w:autoSpaceDE w:val="0"/>
              <w:autoSpaceDN w:val="0"/>
              <w:adjustRightInd w:val="0"/>
              <w:rPr>
                <w:rFonts w:ascii="Arial" w:hAnsi="Arial" w:cs="Arial"/>
                <w:b/>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rsidR="008918DF" w:rsidRDefault="00476CB5" w:rsidP="005663AD">
            <w:pPr>
              <w:tabs>
                <w:tab w:val="left" w:pos="0"/>
              </w:tabs>
              <w:overflowPunct w:val="0"/>
              <w:autoSpaceDE w:val="0"/>
              <w:autoSpaceDN w:val="0"/>
              <w:adjustRightInd w:val="0"/>
              <w:jc w:val="center"/>
              <w:rPr>
                <w:rFonts w:ascii="Arial" w:hAnsi="Arial" w:cs="Arial"/>
              </w:rPr>
            </w:pPr>
            <w:r w:rsidRPr="00476CB5">
              <w:rPr>
                <w:rFonts w:ascii="Arial" w:hAnsi="Arial" w:cs="Arial"/>
              </w:rPr>
              <w:t>Required Bid Solicitation Documents</w:t>
            </w:r>
          </w:p>
        </w:tc>
        <w:tc>
          <w:tcPr>
            <w:tcW w:w="7200" w:type="dxa"/>
            <w:tcBorders>
              <w:top w:val="single" w:sz="4" w:space="0" w:color="auto"/>
              <w:left w:val="single" w:sz="4" w:space="0" w:color="auto"/>
              <w:bottom w:val="single" w:sz="4" w:space="0" w:color="auto"/>
              <w:right w:val="single" w:sz="4" w:space="0" w:color="auto"/>
            </w:tcBorders>
          </w:tcPr>
          <w:p w:rsidR="003C3DA1" w:rsidRDefault="00476CB5" w:rsidP="005663AD">
            <w:pPr>
              <w:tabs>
                <w:tab w:val="left" w:pos="0"/>
              </w:tabs>
              <w:overflowPunct w:val="0"/>
              <w:autoSpaceDE w:val="0"/>
              <w:autoSpaceDN w:val="0"/>
              <w:adjustRightInd w:val="0"/>
              <w:rPr>
                <w:rFonts w:ascii="Arial" w:hAnsi="Arial" w:cs="Arial"/>
                <w:b/>
              </w:rPr>
            </w:pPr>
            <w:r w:rsidRPr="00476CB5">
              <w:rPr>
                <w:rFonts w:ascii="Arial" w:hAnsi="Arial" w:cs="Arial"/>
                <w:b/>
              </w:rPr>
              <w:t xml:space="preserve">Should I check that I have properly completed and attached all of the required documents with my submitted Quote?  </w:t>
            </w:r>
            <w:r>
              <w:rPr>
                <w:rFonts w:ascii="Arial" w:hAnsi="Arial" w:cs="Arial"/>
                <w:b/>
              </w:rPr>
              <w:t xml:space="preserve"> </w:t>
            </w:r>
          </w:p>
          <w:p w:rsidR="003C3DA1" w:rsidRDefault="003C3DA1" w:rsidP="005663AD">
            <w:pPr>
              <w:tabs>
                <w:tab w:val="left" w:pos="0"/>
              </w:tabs>
              <w:overflowPunct w:val="0"/>
              <w:autoSpaceDE w:val="0"/>
              <w:autoSpaceDN w:val="0"/>
              <w:adjustRightInd w:val="0"/>
              <w:rPr>
                <w:rFonts w:ascii="Arial" w:hAnsi="Arial" w:cs="Arial"/>
                <w:b/>
              </w:rPr>
            </w:pPr>
          </w:p>
          <w:p w:rsidR="008918DF" w:rsidRDefault="00476CB5" w:rsidP="005663AD">
            <w:pPr>
              <w:tabs>
                <w:tab w:val="left" w:pos="0"/>
              </w:tabs>
              <w:overflowPunct w:val="0"/>
              <w:autoSpaceDE w:val="0"/>
              <w:autoSpaceDN w:val="0"/>
              <w:adjustRightInd w:val="0"/>
              <w:rPr>
                <w:rFonts w:ascii="Arial" w:hAnsi="Arial" w:cs="Arial"/>
              </w:rPr>
            </w:pPr>
            <w:r w:rsidRPr="00476CB5">
              <w:rPr>
                <w:rFonts w:ascii="Arial" w:hAnsi="Arial" w:cs="Arial"/>
              </w:rPr>
              <w:t xml:space="preserve">Yes. Prior to the Quote Opening Deadline, a Vendor </w:t>
            </w:r>
            <w:r w:rsidR="00CF3463">
              <w:rPr>
                <w:rFonts w:ascii="Arial" w:hAnsi="Arial" w:cs="Arial"/>
              </w:rPr>
              <w:t>{</w:t>
            </w:r>
            <w:r w:rsidRPr="00476CB5">
              <w:rPr>
                <w:rFonts w:ascii="Arial" w:hAnsi="Arial" w:cs="Arial"/>
              </w:rPr>
              <w:t>Bidder</w:t>
            </w:r>
            <w:r w:rsidR="00CF3463">
              <w:rPr>
                <w:rFonts w:ascii="Arial" w:hAnsi="Arial" w:cs="Arial"/>
              </w:rPr>
              <w:t>}</w:t>
            </w:r>
            <w:r w:rsidRPr="00476CB5">
              <w:rPr>
                <w:rFonts w:ascii="Arial" w:hAnsi="Arial" w:cs="Arial"/>
              </w:rPr>
              <w:t xml:space="preserve"> should review the documents comprising the submitted Quote to ensure that all of the required documents have been completed and attached.  Oftentimes a Quote is deemed nonresponsive because a Vendor </w:t>
            </w:r>
            <w:r w:rsidR="00CF3463">
              <w:rPr>
                <w:rFonts w:ascii="Arial" w:hAnsi="Arial" w:cs="Arial"/>
              </w:rPr>
              <w:t>{</w:t>
            </w:r>
            <w:r w:rsidRPr="00476CB5">
              <w:rPr>
                <w:rFonts w:ascii="Arial" w:hAnsi="Arial" w:cs="Arial"/>
              </w:rPr>
              <w:t>Bidder</w:t>
            </w:r>
            <w:r w:rsidR="00CF3463">
              <w:rPr>
                <w:rFonts w:ascii="Arial" w:hAnsi="Arial" w:cs="Arial"/>
              </w:rPr>
              <w:t>}</w:t>
            </w:r>
            <w:r w:rsidRPr="00476CB5">
              <w:rPr>
                <w:rFonts w:ascii="Arial" w:hAnsi="Arial" w:cs="Arial"/>
              </w:rPr>
              <w:t xml:space="preserve"> fails to attach a required form or attaches a blank form.  To review a submitted a Quote a Vendor </w:t>
            </w:r>
            <w:r w:rsidR="00CF3463">
              <w:rPr>
                <w:rFonts w:ascii="Arial" w:hAnsi="Arial" w:cs="Arial"/>
              </w:rPr>
              <w:t>{</w:t>
            </w:r>
            <w:r w:rsidRPr="00476CB5">
              <w:rPr>
                <w:rFonts w:ascii="Arial" w:hAnsi="Arial" w:cs="Arial"/>
              </w:rPr>
              <w:t>Bidder</w:t>
            </w:r>
            <w:r w:rsidR="00CF3463">
              <w:rPr>
                <w:rFonts w:ascii="Arial" w:hAnsi="Arial" w:cs="Arial"/>
              </w:rPr>
              <w:t>}</w:t>
            </w:r>
            <w:r w:rsidRPr="00476CB5">
              <w:rPr>
                <w:rFonts w:ascii="Arial" w:hAnsi="Arial" w:cs="Arial"/>
              </w:rPr>
              <w:t xml:space="preserve"> should log into NJSTART and review each document attached to the Quote submission.  Instructions on how to review a submitted Quote can be found in the Divisions Quick Reference Guide entitled, How to Review a Submitted Quote- which is available NJSTART Vendor Support Page under Vendor Reference Guides.</w:t>
            </w:r>
          </w:p>
          <w:p w:rsidR="003C3DA1" w:rsidRPr="00476CB5" w:rsidRDefault="003C3DA1" w:rsidP="005663AD">
            <w:pPr>
              <w:tabs>
                <w:tab w:val="left" w:pos="0"/>
              </w:tabs>
              <w:overflowPunct w:val="0"/>
              <w:autoSpaceDE w:val="0"/>
              <w:autoSpaceDN w:val="0"/>
              <w:adjustRightInd w:val="0"/>
              <w:rPr>
                <w:rFonts w:ascii="Arial" w:hAnsi="Arial" w:cs="Arial"/>
                <w:b/>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rsidR="00CF3463" w:rsidRDefault="00476CB5">
            <w:pPr>
              <w:tabs>
                <w:tab w:val="left" w:pos="0"/>
              </w:tabs>
              <w:overflowPunct w:val="0"/>
              <w:autoSpaceDE w:val="0"/>
              <w:autoSpaceDN w:val="0"/>
              <w:adjustRightInd w:val="0"/>
              <w:jc w:val="center"/>
              <w:rPr>
                <w:rFonts w:ascii="Arial" w:hAnsi="Arial" w:cs="Arial"/>
              </w:rPr>
            </w:pPr>
            <w:r w:rsidRPr="00476CB5">
              <w:rPr>
                <w:rFonts w:ascii="Arial" w:hAnsi="Arial" w:cs="Arial"/>
              </w:rPr>
              <w:t>Section 3.3.1</w:t>
            </w:r>
            <w:r w:rsidR="003C3DA1">
              <w:rPr>
                <w:rFonts w:ascii="Arial" w:hAnsi="Arial" w:cs="Arial"/>
              </w:rPr>
              <w:t>(C-7)</w:t>
            </w:r>
          </w:p>
          <w:p w:rsidR="008918DF" w:rsidRDefault="00CF3463">
            <w:pPr>
              <w:tabs>
                <w:tab w:val="left" w:pos="0"/>
              </w:tabs>
              <w:overflowPunct w:val="0"/>
              <w:autoSpaceDE w:val="0"/>
              <w:autoSpaceDN w:val="0"/>
              <w:adjustRightInd w:val="0"/>
              <w:jc w:val="center"/>
              <w:rPr>
                <w:rFonts w:ascii="Arial" w:hAnsi="Arial" w:cs="Arial"/>
              </w:rPr>
            </w:pPr>
            <w:r>
              <w:rPr>
                <w:rFonts w:ascii="Arial" w:hAnsi="Arial" w:cs="Arial"/>
              </w:rPr>
              <w:t>Internet Services</w:t>
            </w:r>
          </w:p>
        </w:tc>
        <w:tc>
          <w:tcPr>
            <w:tcW w:w="7200" w:type="dxa"/>
            <w:tcBorders>
              <w:top w:val="single" w:sz="4" w:space="0" w:color="auto"/>
              <w:left w:val="single" w:sz="4" w:space="0" w:color="auto"/>
              <w:bottom w:val="single" w:sz="4" w:space="0" w:color="auto"/>
              <w:right w:val="single" w:sz="4" w:space="0" w:color="auto"/>
            </w:tcBorders>
          </w:tcPr>
          <w:p w:rsidR="003E2634" w:rsidRDefault="00476CB5" w:rsidP="005663AD">
            <w:pPr>
              <w:tabs>
                <w:tab w:val="left" w:pos="0"/>
              </w:tabs>
              <w:overflowPunct w:val="0"/>
              <w:autoSpaceDE w:val="0"/>
              <w:autoSpaceDN w:val="0"/>
              <w:adjustRightInd w:val="0"/>
              <w:rPr>
                <w:rFonts w:ascii="Arial" w:hAnsi="Arial" w:cs="Arial"/>
                <w:b/>
              </w:rPr>
            </w:pPr>
            <w:r w:rsidRPr="00476CB5">
              <w:rPr>
                <w:rFonts w:ascii="Arial" w:hAnsi="Arial" w:cs="Arial"/>
                <w:b/>
              </w:rPr>
              <w:t>Please provide more information on "7. Data requests in a customized subset as defined in written request by NJDOT</w:t>
            </w:r>
            <w:r w:rsidR="003C3DA1">
              <w:rPr>
                <w:rFonts w:ascii="Arial" w:hAnsi="Arial" w:cs="Arial"/>
                <w:b/>
              </w:rPr>
              <w:t xml:space="preserve">” </w:t>
            </w:r>
            <w:r w:rsidRPr="00476CB5">
              <w:rPr>
                <w:rFonts w:ascii="Arial" w:hAnsi="Arial" w:cs="Arial"/>
                <w:b/>
              </w:rPr>
              <w:t>and provide an example.</w:t>
            </w:r>
          </w:p>
          <w:p w:rsidR="003C3DA1" w:rsidRDefault="003C3DA1" w:rsidP="005663AD">
            <w:pPr>
              <w:tabs>
                <w:tab w:val="left" w:pos="0"/>
              </w:tabs>
              <w:overflowPunct w:val="0"/>
              <w:autoSpaceDE w:val="0"/>
              <w:autoSpaceDN w:val="0"/>
              <w:adjustRightInd w:val="0"/>
              <w:rPr>
                <w:rFonts w:ascii="Arial" w:hAnsi="Arial" w:cs="Arial"/>
              </w:rPr>
            </w:pPr>
          </w:p>
          <w:p w:rsidR="003E2634" w:rsidRPr="00C570A5" w:rsidRDefault="00C570A5" w:rsidP="005663AD">
            <w:pPr>
              <w:tabs>
                <w:tab w:val="left" w:pos="0"/>
              </w:tabs>
              <w:overflowPunct w:val="0"/>
              <w:autoSpaceDE w:val="0"/>
              <w:autoSpaceDN w:val="0"/>
              <w:adjustRightInd w:val="0"/>
              <w:rPr>
                <w:rFonts w:ascii="Arial" w:hAnsi="Arial" w:cs="Arial"/>
              </w:rPr>
            </w:pPr>
            <w:r w:rsidRPr="00C570A5">
              <w:rPr>
                <w:rFonts w:ascii="Arial" w:hAnsi="Arial" w:cs="Arial"/>
              </w:rPr>
              <w:t xml:space="preserve">Per the </w:t>
            </w:r>
            <w:r>
              <w:rPr>
                <w:rFonts w:ascii="Arial" w:hAnsi="Arial" w:cs="Arial"/>
              </w:rPr>
              <w:t xml:space="preserve">required website </w:t>
            </w:r>
            <w:r w:rsidR="00CB5FC0">
              <w:rPr>
                <w:rFonts w:ascii="Arial" w:hAnsi="Arial" w:cs="Arial"/>
              </w:rPr>
              <w:t>capabilities</w:t>
            </w:r>
            <w:r w:rsidR="00A702E3">
              <w:rPr>
                <w:rFonts w:ascii="Arial" w:hAnsi="Arial" w:cs="Arial"/>
              </w:rPr>
              <w:t xml:space="preserve"> specified in </w:t>
            </w:r>
            <w:r w:rsidR="00A702E3" w:rsidRPr="00A702E3">
              <w:rPr>
                <w:rFonts w:ascii="Arial" w:hAnsi="Arial" w:cs="Arial"/>
              </w:rPr>
              <w:t>Section 3.3.1</w:t>
            </w:r>
            <w:r w:rsidR="003C3DA1">
              <w:rPr>
                <w:rFonts w:ascii="Arial" w:hAnsi="Arial" w:cs="Arial"/>
              </w:rPr>
              <w:t>(C-7)</w:t>
            </w:r>
            <w:r w:rsidR="00CB5FC0">
              <w:rPr>
                <w:rFonts w:ascii="Arial" w:hAnsi="Arial" w:cs="Arial"/>
              </w:rPr>
              <w:t>,</w:t>
            </w:r>
            <w:r w:rsidR="00E10E50">
              <w:rPr>
                <w:rFonts w:ascii="Arial" w:hAnsi="Arial" w:cs="Arial"/>
              </w:rPr>
              <w:t xml:space="preserve"> an NJDOT Central Regional Emergency Operations Center (CREOC) may request a specific forec</w:t>
            </w:r>
            <w:r w:rsidR="00CB5FC0">
              <w:rPr>
                <w:rFonts w:ascii="Arial" w:hAnsi="Arial" w:cs="Arial"/>
              </w:rPr>
              <w:t>ast for a particular sub-region</w:t>
            </w:r>
            <w:r w:rsidR="00E10E50">
              <w:rPr>
                <w:rFonts w:ascii="Arial" w:hAnsi="Arial" w:cs="Arial"/>
              </w:rPr>
              <w:t xml:space="preserve"> </w:t>
            </w:r>
            <w:r w:rsidR="00A702E3">
              <w:rPr>
                <w:rFonts w:ascii="Arial" w:hAnsi="Arial" w:cs="Arial"/>
              </w:rPr>
              <w:t>(</w:t>
            </w:r>
            <w:r w:rsidR="0010118D">
              <w:rPr>
                <w:rFonts w:ascii="Arial" w:hAnsi="Arial" w:cs="Arial"/>
              </w:rPr>
              <w:t>per</w:t>
            </w:r>
            <w:r w:rsidR="00A702E3">
              <w:rPr>
                <w:rFonts w:ascii="Arial" w:hAnsi="Arial" w:cs="Arial"/>
              </w:rPr>
              <w:t xml:space="preserve"> </w:t>
            </w:r>
            <w:r w:rsidR="00E10E50" w:rsidRPr="00E10E50">
              <w:rPr>
                <w:rFonts w:ascii="Arial" w:hAnsi="Arial" w:cs="Arial"/>
              </w:rPr>
              <w:t xml:space="preserve">Exhibit </w:t>
            </w:r>
            <w:r w:rsidR="00CF3463">
              <w:rPr>
                <w:rFonts w:ascii="Arial" w:hAnsi="Arial" w:cs="Arial"/>
              </w:rPr>
              <w:t>#</w:t>
            </w:r>
            <w:r w:rsidR="00E10E50" w:rsidRPr="00E10E50">
              <w:rPr>
                <w:rFonts w:ascii="Arial" w:hAnsi="Arial" w:cs="Arial"/>
              </w:rPr>
              <w:t xml:space="preserve">3 </w:t>
            </w:r>
            <w:r w:rsidR="00CF3463">
              <w:rPr>
                <w:rFonts w:ascii="Arial" w:hAnsi="Arial" w:cs="Arial"/>
              </w:rPr>
              <w:t xml:space="preserve">- </w:t>
            </w:r>
            <w:r w:rsidR="00E10E50" w:rsidRPr="00E10E50">
              <w:rPr>
                <w:rFonts w:ascii="Arial" w:hAnsi="Arial" w:cs="Arial"/>
              </w:rPr>
              <w:t>NJDOT Snow Sub-Region Map</w:t>
            </w:r>
            <w:r w:rsidR="00A702E3">
              <w:rPr>
                <w:rFonts w:ascii="Arial" w:hAnsi="Arial" w:cs="Arial"/>
              </w:rPr>
              <w:t>)</w:t>
            </w:r>
            <w:r w:rsidR="00E10E50">
              <w:rPr>
                <w:rFonts w:ascii="Arial" w:hAnsi="Arial" w:cs="Arial"/>
              </w:rPr>
              <w:t xml:space="preserve">. </w:t>
            </w:r>
            <w:r w:rsidR="006234C5">
              <w:rPr>
                <w:rFonts w:ascii="Arial" w:hAnsi="Arial" w:cs="Arial"/>
              </w:rPr>
              <w:t>An example for such a request would be if snowfall was occurring</w:t>
            </w:r>
            <w:r w:rsidR="00CB5FC0">
              <w:rPr>
                <w:rFonts w:ascii="Arial" w:hAnsi="Arial" w:cs="Arial"/>
              </w:rPr>
              <w:t xml:space="preserve"> </w:t>
            </w:r>
            <w:r w:rsidR="00A702E3">
              <w:rPr>
                <w:rFonts w:ascii="Arial" w:hAnsi="Arial" w:cs="Arial"/>
              </w:rPr>
              <w:t>at</w:t>
            </w:r>
            <w:r w:rsidR="00CB5FC0">
              <w:rPr>
                <w:rFonts w:ascii="Arial" w:hAnsi="Arial" w:cs="Arial"/>
              </w:rPr>
              <w:t xml:space="preserve"> a</w:t>
            </w:r>
            <w:r w:rsidR="00A702E3">
              <w:rPr>
                <w:rFonts w:ascii="Arial" w:hAnsi="Arial" w:cs="Arial"/>
              </w:rPr>
              <w:t xml:space="preserve"> particular</w:t>
            </w:r>
            <w:r w:rsidR="00CB5FC0">
              <w:rPr>
                <w:rFonts w:ascii="Arial" w:hAnsi="Arial" w:cs="Arial"/>
              </w:rPr>
              <w:t xml:space="preserve"> sub-region</w:t>
            </w:r>
            <w:r w:rsidR="006234C5">
              <w:rPr>
                <w:rFonts w:ascii="Arial" w:hAnsi="Arial" w:cs="Arial"/>
              </w:rPr>
              <w:t xml:space="preserve"> either unexpectedly</w:t>
            </w:r>
            <w:r w:rsidR="00A702E3">
              <w:rPr>
                <w:rFonts w:ascii="Arial" w:hAnsi="Arial" w:cs="Arial"/>
              </w:rPr>
              <w:t>, based on the</w:t>
            </w:r>
            <w:r w:rsidR="006234C5">
              <w:rPr>
                <w:rFonts w:ascii="Arial" w:hAnsi="Arial" w:cs="Arial"/>
              </w:rPr>
              <w:t xml:space="preserve"> forecast</w:t>
            </w:r>
            <w:r w:rsidR="00CB5FC0">
              <w:rPr>
                <w:rFonts w:ascii="Arial" w:hAnsi="Arial" w:cs="Arial"/>
              </w:rPr>
              <w:t xml:space="preserve"> given to NJDOT</w:t>
            </w:r>
            <w:r w:rsidR="00A702E3">
              <w:rPr>
                <w:rFonts w:ascii="Arial" w:hAnsi="Arial" w:cs="Arial"/>
              </w:rPr>
              <w:t>,</w:t>
            </w:r>
            <w:r w:rsidR="006234C5">
              <w:rPr>
                <w:rFonts w:ascii="Arial" w:hAnsi="Arial" w:cs="Arial"/>
              </w:rPr>
              <w:t xml:space="preserve"> or at a rate faster than originally forecasted.</w:t>
            </w:r>
            <w:r w:rsidR="00CB5FC0">
              <w:rPr>
                <w:rFonts w:ascii="Arial" w:hAnsi="Arial" w:cs="Arial"/>
              </w:rPr>
              <w:t xml:space="preserve"> In this scenario, NJDOT reserves the right to request an additional </w:t>
            </w:r>
            <w:r w:rsidR="00A702E3">
              <w:rPr>
                <w:rFonts w:ascii="Arial" w:hAnsi="Arial" w:cs="Arial"/>
              </w:rPr>
              <w:t xml:space="preserve">updated </w:t>
            </w:r>
            <w:r w:rsidR="00CB5FC0">
              <w:rPr>
                <w:rFonts w:ascii="Arial" w:hAnsi="Arial" w:cs="Arial"/>
              </w:rPr>
              <w:t>forecast for said sub-region.</w:t>
            </w:r>
          </w:p>
          <w:p w:rsidR="008918DF" w:rsidRPr="00476CB5" w:rsidRDefault="00476CB5" w:rsidP="005663AD">
            <w:pPr>
              <w:tabs>
                <w:tab w:val="left" w:pos="0"/>
              </w:tabs>
              <w:overflowPunct w:val="0"/>
              <w:autoSpaceDE w:val="0"/>
              <w:autoSpaceDN w:val="0"/>
              <w:adjustRightInd w:val="0"/>
              <w:rPr>
                <w:rFonts w:ascii="Arial" w:hAnsi="Arial" w:cs="Arial"/>
                <w:b/>
              </w:rPr>
            </w:pPr>
            <w:r w:rsidRPr="00476CB5">
              <w:rPr>
                <w:rFonts w:ascii="Arial" w:hAnsi="Arial" w:cs="Arial"/>
                <w:b/>
              </w:rPr>
              <w:t xml:space="preserve">  </w:t>
            </w:r>
          </w:p>
        </w:tc>
      </w:tr>
    </w:tbl>
    <w:p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4C4C" w:rsidRDefault="007B4C4C">
      <w:r>
        <w:separator/>
      </w:r>
    </w:p>
  </w:endnote>
  <w:endnote w:type="continuationSeparator" w:id="0">
    <w:p w:rsidR="007B4C4C" w:rsidRDefault="007B4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rsidR="009C0858" w:rsidRDefault="009C0858">
        <w:pPr>
          <w:pStyle w:val="Footer"/>
          <w:jc w:val="center"/>
        </w:pPr>
        <w:r>
          <w:fldChar w:fldCharType="begin"/>
        </w:r>
        <w:r>
          <w:instrText xml:space="preserve"> PAGE   \* MERGEFORMAT </w:instrText>
        </w:r>
        <w:r>
          <w:fldChar w:fldCharType="separate"/>
        </w:r>
        <w:r w:rsidR="00AB439C">
          <w:rPr>
            <w:noProof/>
          </w:rPr>
          <w:t>2</w:t>
        </w:r>
        <w:r>
          <w:rPr>
            <w:noProof/>
          </w:rPr>
          <w:fldChar w:fldCharType="end"/>
        </w:r>
      </w:p>
    </w:sdtContent>
  </w:sdt>
  <w:p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4C4C" w:rsidRDefault="007B4C4C">
      <w:r>
        <w:separator/>
      </w:r>
    </w:p>
  </w:footnote>
  <w:footnote w:type="continuationSeparator" w:id="0">
    <w:p w:rsidR="007B4C4C" w:rsidRDefault="007B4C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rsidTr="0093726F">
      <w:trPr>
        <w:trHeight w:val="1080"/>
        <w:jc w:val="center"/>
      </w:trPr>
      <w:tc>
        <w:tcPr>
          <w:tcW w:w="2880" w:type="dxa"/>
        </w:tcPr>
        <w:p w:rsidR="00E242AB" w:rsidRDefault="00E242AB" w:rsidP="00E242AB"/>
      </w:tc>
      <w:tc>
        <w:tcPr>
          <w:tcW w:w="5760" w:type="dxa"/>
          <w:vAlign w:val="center"/>
        </w:tcPr>
        <w:p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E242AB" w:rsidRDefault="00E242AB" w:rsidP="00E242AB"/>
      </w:tc>
    </w:tr>
    <w:tr w:rsidR="00E242AB" w:rsidTr="0093726F">
      <w:trPr>
        <w:trHeight w:val="893"/>
        <w:jc w:val="center"/>
      </w:trPr>
      <w:tc>
        <w:tcPr>
          <w:tcW w:w="2880" w:type="dxa"/>
          <w:vAlign w:val="bottom"/>
        </w:tcPr>
        <w:p w:rsidR="00E242AB" w:rsidRPr="00DE79FE" w:rsidRDefault="00E242AB" w:rsidP="00E242AB">
          <w:pPr>
            <w:jc w:val="center"/>
            <w:rPr>
              <w:smallCaps/>
              <w:color w:val="000080"/>
            </w:rPr>
          </w:pPr>
          <w:r w:rsidRPr="00DE79FE">
            <w:rPr>
              <w:smallCaps/>
              <w:color w:val="000080"/>
            </w:rPr>
            <w:t>Philip D. Murphy</w:t>
          </w:r>
        </w:p>
        <w:p w:rsidR="00E242AB" w:rsidRPr="006359DD" w:rsidRDefault="00E242AB" w:rsidP="00E242AB">
          <w:pPr>
            <w:jc w:val="center"/>
          </w:pPr>
          <w:r w:rsidRPr="00DE79FE">
            <w:rPr>
              <w:i/>
              <w:color w:val="000080"/>
            </w:rPr>
            <w:t>Governor</w:t>
          </w:r>
        </w:p>
      </w:tc>
      <w:tc>
        <w:tcPr>
          <w:tcW w:w="5760" w:type="dxa"/>
          <w:vMerge w:val="restart"/>
          <w:vAlign w:val="center"/>
        </w:tcPr>
        <w:p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E242AB" w:rsidRPr="00CD2155" w:rsidRDefault="00E242AB" w:rsidP="00E242AB">
          <w:pPr>
            <w:jc w:val="center"/>
            <w:rPr>
              <w:smallCaps/>
              <w:color w:val="000080"/>
            </w:rPr>
          </w:pPr>
          <w:r w:rsidRPr="00CD2155">
            <w:rPr>
              <w:smallCaps/>
              <w:color w:val="000080"/>
            </w:rPr>
            <w:t>Division of Purchase and Property</w:t>
          </w:r>
        </w:p>
        <w:p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E242AB" w:rsidRPr="00CD2155" w:rsidRDefault="00E242AB" w:rsidP="00E242AB">
          <w:pPr>
            <w:jc w:val="center"/>
            <w:rPr>
              <w:smallCaps/>
              <w:color w:val="000080"/>
            </w:rPr>
          </w:pPr>
          <w:r>
            <w:rPr>
              <w:smallCaps/>
              <w:color w:val="000080"/>
            </w:rPr>
            <w:t>P. O. Box 230</w:t>
          </w:r>
        </w:p>
        <w:p w:rsidR="00E242AB" w:rsidRPr="006359DD" w:rsidRDefault="00E242AB" w:rsidP="00E242AB">
          <w:pPr>
            <w:jc w:val="center"/>
            <w:rPr>
              <w:noProof/>
            </w:rPr>
          </w:pPr>
          <w:r>
            <w:rPr>
              <w:smallCaps/>
              <w:color w:val="000080"/>
            </w:rPr>
            <w:t>Trenton, New Jersey 08625-0230</w:t>
          </w:r>
        </w:p>
      </w:tc>
      <w:tc>
        <w:tcPr>
          <w:tcW w:w="2880" w:type="dxa"/>
          <w:vAlign w:val="bottom"/>
        </w:tcPr>
        <w:p w:rsidR="00E242AB" w:rsidRPr="006359DD" w:rsidRDefault="00E242AB" w:rsidP="00E242AB">
          <w:pPr>
            <w:jc w:val="center"/>
            <w:rPr>
              <w:smallCaps/>
              <w:color w:val="000080"/>
            </w:rPr>
          </w:pPr>
          <w:r>
            <w:rPr>
              <w:smallCaps/>
              <w:color w:val="000080"/>
            </w:rPr>
            <w:t>Elizabeth Maher Muoio</w:t>
          </w:r>
        </w:p>
        <w:p w:rsidR="00E242AB" w:rsidRPr="006359DD" w:rsidRDefault="00E242AB" w:rsidP="00E242AB">
          <w:pPr>
            <w:jc w:val="center"/>
          </w:pPr>
          <w:r w:rsidRPr="006359DD">
            <w:rPr>
              <w:i/>
              <w:color w:val="000080"/>
            </w:rPr>
            <w:t>State Treasurer</w:t>
          </w:r>
        </w:p>
      </w:tc>
    </w:tr>
    <w:tr w:rsidR="00E242AB" w:rsidTr="0093726F">
      <w:trPr>
        <w:trHeight w:val="892"/>
        <w:jc w:val="center"/>
      </w:trPr>
      <w:tc>
        <w:tcPr>
          <w:tcW w:w="2880" w:type="dxa"/>
          <w:vAlign w:val="bottom"/>
        </w:tcPr>
        <w:p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E242AB" w:rsidRPr="006359DD" w:rsidRDefault="00E242AB" w:rsidP="00E242AB">
          <w:pPr>
            <w:jc w:val="center"/>
          </w:pPr>
          <w:r w:rsidRPr="006359DD">
            <w:rPr>
              <w:i/>
              <w:color w:val="000080"/>
            </w:rPr>
            <w:t>Lt. Governor</w:t>
          </w:r>
        </w:p>
      </w:tc>
      <w:tc>
        <w:tcPr>
          <w:tcW w:w="5760" w:type="dxa"/>
          <w:vMerge/>
        </w:tcPr>
        <w:p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rsidR="00E242AB" w:rsidRPr="006359DD" w:rsidRDefault="00E242AB" w:rsidP="00E242AB">
          <w:pPr>
            <w:jc w:val="center"/>
            <w:rPr>
              <w:smallCaps/>
              <w:color w:val="000080"/>
            </w:rPr>
          </w:pPr>
          <w:r w:rsidRPr="006359DD">
            <w:rPr>
              <w:smallCaps/>
              <w:color w:val="000080"/>
            </w:rPr>
            <w:t>Maurice A. Griffin</w:t>
          </w:r>
        </w:p>
        <w:p w:rsidR="00E242AB" w:rsidRPr="006359DD" w:rsidRDefault="00E242AB" w:rsidP="00E242AB">
          <w:pPr>
            <w:jc w:val="center"/>
          </w:pPr>
          <w:r w:rsidRPr="006359DD">
            <w:rPr>
              <w:i/>
              <w:color w:val="000080"/>
            </w:rPr>
            <w:t>Acting Director</w:t>
          </w:r>
        </w:p>
      </w:tc>
    </w:tr>
    <w:tr w:rsidR="00E242AB" w:rsidTr="0093726F">
      <w:trPr>
        <w:jc w:val="center"/>
      </w:trPr>
      <w:tc>
        <w:tcPr>
          <w:tcW w:w="2880" w:type="dxa"/>
        </w:tcPr>
        <w:p w:rsidR="00E242AB" w:rsidRPr="006359DD" w:rsidRDefault="00E242AB" w:rsidP="00E242AB"/>
      </w:tc>
      <w:tc>
        <w:tcPr>
          <w:tcW w:w="5760" w:type="dxa"/>
        </w:tcPr>
        <w:p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E242AB" w:rsidRPr="006359DD" w:rsidRDefault="00E242AB" w:rsidP="00E242AB"/>
      </w:tc>
    </w:tr>
  </w:tbl>
  <w:p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118D"/>
    <w:rsid w:val="001036B6"/>
    <w:rsid w:val="001130EC"/>
    <w:rsid w:val="001236A1"/>
    <w:rsid w:val="001265C6"/>
    <w:rsid w:val="00160E56"/>
    <w:rsid w:val="00194DDF"/>
    <w:rsid w:val="001D1ABC"/>
    <w:rsid w:val="001F34F3"/>
    <w:rsid w:val="0020175D"/>
    <w:rsid w:val="00202F19"/>
    <w:rsid w:val="002420F8"/>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C3DA1"/>
    <w:rsid w:val="003D02FC"/>
    <w:rsid w:val="003D747D"/>
    <w:rsid w:val="003E2634"/>
    <w:rsid w:val="003F2A90"/>
    <w:rsid w:val="003F7837"/>
    <w:rsid w:val="00417A2E"/>
    <w:rsid w:val="004315E8"/>
    <w:rsid w:val="004355EF"/>
    <w:rsid w:val="0043667E"/>
    <w:rsid w:val="00436D34"/>
    <w:rsid w:val="00437030"/>
    <w:rsid w:val="00446F52"/>
    <w:rsid w:val="00476106"/>
    <w:rsid w:val="00476CB5"/>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234C5"/>
    <w:rsid w:val="00646784"/>
    <w:rsid w:val="00670FCB"/>
    <w:rsid w:val="006848B7"/>
    <w:rsid w:val="006A3DE5"/>
    <w:rsid w:val="006B3833"/>
    <w:rsid w:val="006C37AB"/>
    <w:rsid w:val="006C5427"/>
    <w:rsid w:val="006D2967"/>
    <w:rsid w:val="006D6EE7"/>
    <w:rsid w:val="006E6FF8"/>
    <w:rsid w:val="0071384F"/>
    <w:rsid w:val="00721BC8"/>
    <w:rsid w:val="00731033"/>
    <w:rsid w:val="007677A8"/>
    <w:rsid w:val="00776521"/>
    <w:rsid w:val="00776D84"/>
    <w:rsid w:val="00780679"/>
    <w:rsid w:val="007826CD"/>
    <w:rsid w:val="00785AFC"/>
    <w:rsid w:val="007A173B"/>
    <w:rsid w:val="007A5014"/>
    <w:rsid w:val="007A5F35"/>
    <w:rsid w:val="007B4C4C"/>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52EA8"/>
    <w:rsid w:val="00883737"/>
    <w:rsid w:val="00884C9E"/>
    <w:rsid w:val="008918DF"/>
    <w:rsid w:val="008D3A86"/>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0077"/>
    <w:rsid w:val="00A0222F"/>
    <w:rsid w:val="00A02297"/>
    <w:rsid w:val="00A233DA"/>
    <w:rsid w:val="00A30216"/>
    <w:rsid w:val="00A40774"/>
    <w:rsid w:val="00A44F64"/>
    <w:rsid w:val="00A51E71"/>
    <w:rsid w:val="00A527F9"/>
    <w:rsid w:val="00A6113F"/>
    <w:rsid w:val="00A702E3"/>
    <w:rsid w:val="00A8091E"/>
    <w:rsid w:val="00A84B37"/>
    <w:rsid w:val="00A84EED"/>
    <w:rsid w:val="00A8549A"/>
    <w:rsid w:val="00AA2C37"/>
    <w:rsid w:val="00AA3920"/>
    <w:rsid w:val="00AB439C"/>
    <w:rsid w:val="00AB72B8"/>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570A5"/>
    <w:rsid w:val="00C60DC5"/>
    <w:rsid w:val="00C83977"/>
    <w:rsid w:val="00CB5FC0"/>
    <w:rsid w:val="00CC2CBB"/>
    <w:rsid w:val="00CE1914"/>
    <w:rsid w:val="00CF3463"/>
    <w:rsid w:val="00CF3D21"/>
    <w:rsid w:val="00D057E9"/>
    <w:rsid w:val="00D2037F"/>
    <w:rsid w:val="00D33B5E"/>
    <w:rsid w:val="00D55DDC"/>
    <w:rsid w:val="00D705AB"/>
    <w:rsid w:val="00D75306"/>
    <w:rsid w:val="00D91263"/>
    <w:rsid w:val="00D91B32"/>
    <w:rsid w:val="00DC72EC"/>
    <w:rsid w:val="00DD6116"/>
    <w:rsid w:val="00DF4E98"/>
    <w:rsid w:val="00E001C4"/>
    <w:rsid w:val="00E02D77"/>
    <w:rsid w:val="00E10E50"/>
    <w:rsid w:val="00E1253F"/>
    <w:rsid w:val="00E14372"/>
    <w:rsid w:val="00E14B7B"/>
    <w:rsid w:val="00E242AB"/>
    <w:rsid w:val="00E35E58"/>
    <w:rsid w:val="00E4652C"/>
    <w:rsid w:val="00E5397E"/>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1033"/>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purl.org/dc/terms/"/>
    <ds:schemaRef ds:uri="http://schemas.microsoft.com/office/2006/documentManagement/types"/>
    <ds:schemaRef ds:uri="http://schemas.microsoft.com/office/2006/metadata/properties"/>
    <ds:schemaRef ds:uri="http://www.w3.org/XML/1998/namespace"/>
    <ds:schemaRef ds:uri="http://schemas.microsoft.com/sharepoint/v3"/>
    <ds:schemaRef ds:uri="http://purl.org/dc/dcmitype/"/>
    <ds:schemaRef ds:uri="http://schemas.openxmlformats.org/package/2006/metadata/core-properties"/>
    <ds:schemaRef ds:uri="http://schemas.microsoft.com/office/infopath/2007/PartnerControls"/>
    <ds:schemaRef ds:uri="035e97a8-7486-4082-94c4-ab983c563e82"/>
    <ds:schemaRef ds:uri="http://purl.org/dc/elements/1.1/"/>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D25FF7FD-2702-4D26-A6CC-29B56373A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2</Pages>
  <Words>498</Words>
  <Characters>2734</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Albin, Douglas</cp:lastModifiedBy>
  <cp:revision>2</cp:revision>
  <cp:lastPrinted>2016-08-03T15:29:00Z</cp:lastPrinted>
  <dcterms:created xsi:type="dcterms:W3CDTF">2018-08-27T13:23:00Z</dcterms:created>
  <dcterms:modified xsi:type="dcterms:W3CDTF">2018-08-27T13:23:00Z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