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2A489F" w:rsidP="004F542C">
      <w:pPr>
        <w:pStyle w:val="Heading3"/>
        <w:keepNext w:val="0"/>
        <w:jc w:val="center"/>
        <w:rPr>
          <w:rFonts w:ascii="Arial" w:hAnsi="Arial" w:cs="Arial"/>
          <w:b/>
          <w:sz w:val="20"/>
        </w:rPr>
      </w:pPr>
      <w:r>
        <w:rPr>
          <w:rFonts w:ascii="Arial" w:hAnsi="Arial" w:cs="Arial"/>
          <w:b/>
          <w:sz w:val="20"/>
        </w:rPr>
        <w:t>12/</w:t>
      </w:r>
      <w:r w:rsidR="00F8148C">
        <w:rPr>
          <w:rFonts w:ascii="Arial" w:hAnsi="Arial" w:cs="Arial"/>
          <w:b/>
          <w:sz w:val="20"/>
        </w:rPr>
        <w:t>24</w:t>
      </w:r>
      <w:r>
        <w:rPr>
          <w:rFonts w:ascii="Arial" w:hAnsi="Arial" w:cs="Arial"/>
          <w:b/>
          <w:sz w:val="20"/>
        </w:rPr>
        <w:t>/2018</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A489F">
        <w:rPr>
          <w:rFonts w:ascii="Arial" w:hAnsi="Arial" w:cs="Arial"/>
          <w:sz w:val="20"/>
        </w:rPr>
        <w:t>18DPP00259</w:t>
      </w:r>
    </w:p>
    <w:p w:rsidR="008918DF" w:rsidRPr="008918DF" w:rsidRDefault="002A489F" w:rsidP="008918DF">
      <w:pPr>
        <w:ind w:firstLine="720"/>
        <w:rPr>
          <w:rFonts w:ascii="Arial" w:hAnsi="Arial" w:cs="Arial"/>
          <w:b/>
        </w:rPr>
      </w:pPr>
      <w:r>
        <w:rPr>
          <w:rFonts w:ascii="Arial" w:hAnsi="Arial" w:cs="Arial"/>
          <w:b/>
        </w:rPr>
        <w:t>T0374 Bar Soap, Individually Wrapped for Distribution and Support Services (DSS)</w:t>
      </w:r>
    </w:p>
    <w:p w:rsidR="007D1D98" w:rsidRDefault="007D1D98" w:rsidP="00B279D1">
      <w:pPr>
        <w:ind w:firstLine="720"/>
        <w:jc w:val="center"/>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2A489F">
        <w:rPr>
          <w:rFonts w:ascii="Arial" w:hAnsi="Arial" w:cs="Arial"/>
          <w:b/>
          <w:u w:val="single"/>
        </w:rPr>
        <w:t>January 11,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2A489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w:t>
      </w:r>
      <w:r w:rsidRPr="002A489F">
        <w:rPr>
          <w:rFonts w:ascii="Arial" w:hAnsi="Arial" w:cs="Arial"/>
          <w:i w:val="0"/>
          <w:sz w:val="20"/>
        </w:rPr>
        <w:t>ment #</w:t>
      </w:r>
      <w:r w:rsidR="002A489F" w:rsidRPr="002A489F">
        <w:rPr>
          <w:rFonts w:ascii="Arial" w:hAnsi="Arial" w:cs="Arial"/>
          <w:i w:val="0"/>
          <w:sz w:val="20"/>
        </w:rPr>
        <w:t>1</w:t>
      </w:r>
    </w:p>
    <w:p w:rsidR="00364A22" w:rsidRPr="002A489F" w:rsidRDefault="00364A22" w:rsidP="00364A22">
      <w:pPr>
        <w:tabs>
          <w:tab w:val="left" w:pos="0"/>
        </w:tabs>
        <w:rPr>
          <w:rFonts w:ascii="Arial" w:hAnsi="Arial" w:cs="Arial"/>
        </w:rPr>
      </w:pPr>
    </w:p>
    <w:p w:rsidR="00364A22" w:rsidRPr="002A489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2A489F">
        <w:rPr>
          <w:rFonts w:ascii="Arial" w:hAnsi="Arial" w:cs="Arial"/>
        </w:rPr>
        <w:t>The following constitutes Bid Amendment #</w:t>
      </w:r>
      <w:r w:rsidR="002A489F" w:rsidRPr="002A489F">
        <w:rPr>
          <w:rFonts w:ascii="Arial" w:hAnsi="Arial" w:cs="Arial"/>
        </w:rPr>
        <w:t>1</w:t>
      </w:r>
      <w:r w:rsidRPr="002A489F">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7D1D98" w:rsidRDefault="007D1D98" w:rsidP="002A489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rsidR="002A489F" w:rsidRPr="008918DF" w:rsidRDefault="002A489F" w:rsidP="002A489F">
      <w:pPr>
        <w:pStyle w:val="ListParagraph"/>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279D1">
        <w:rPr>
          <w:rFonts w:ascii="Arial" w:hAnsi="Arial" w:cs="Arial"/>
          <w:sz w:val="20"/>
        </w:rPr>
        <w:t>18DPP00259</w:t>
      </w:r>
    </w:p>
    <w:p w:rsidR="00B279D1" w:rsidRPr="008918DF" w:rsidRDefault="00B279D1" w:rsidP="00B279D1">
      <w:pPr>
        <w:ind w:firstLine="720"/>
        <w:rPr>
          <w:rFonts w:ascii="Arial" w:hAnsi="Arial" w:cs="Arial"/>
          <w:b/>
        </w:rPr>
      </w:pPr>
      <w:r>
        <w:rPr>
          <w:rFonts w:ascii="Arial" w:hAnsi="Arial" w:cs="Arial"/>
          <w:b/>
        </w:rPr>
        <w:t>T0374 Bar Soap, Individually Wrapped for Distribution and Support Services (DSS)</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6F1D32"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Pr="006B55A5" w:rsidRDefault="003D69A0" w:rsidP="005663AD">
            <w:pPr>
              <w:tabs>
                <w:tab w:val="left" w:pos="0"/>
              </w:tabs>
              <w:overflowPunct w:val="0"/>
              <w:autoSpaceDE w:val="0"/>
              <w:autoSpaceDN w:val="0"/>
              <w:adjustRightInd w:val="0"/>
              <w:jc w:val="center"/>
              <w:rPr>
                <w:rFonts w:ascii="Arial" w:hAnsi="Arial" w:cs="Arial"/>
              </w:rPr>
            </w:pPr>
            <w:r w:rsidRPr="006B55A5">
              <w:rPr>
                <w:rFonts w:ascii="Arial" w:hAnsi="Arial" w:cs="Arial"/>
              </w:rPr>
              <w:t>Section</w:t>
            </w:r>
            <w:r w:rsidR="00C36719">
              <w:rPr>
                <w:rFonts w:ascii="Arial" w:hAnsi="Arial" w:cs="Arial"/>
              </w:rPr>
              <w:t>s</w:t>
            </w:r>
            <w:r w:rsidRPr="006B55A5">
              <w:rPr>
                <w:rFonts w:ascii="Arial" w:hAnsi="Arial" w:cs="Arial"/>
              </w:rPr>
              <w:t xml:space="preserve"> 1.2</w:t>
            </w:r>
            <w:r w:rsidR="00C36719">
              <w:rPr>
                <w:rFonts w:ascii="Arial" w:hAnsi="Arial" w:cs="Arial"/>
              </w:rPr>
              <w:t xml:space="preserve"> and 1.2.1</w:t>
            </w:r>
          </w:p>
        </w:tc>
        <w:tc>
          <w:tcPr>
            <w:tcW w:w="7200" w:type="dxa"/>
            <w:tcBorders>
              <w:top w:val="single" w:sz="4" w:space="0" w:color="auto"/>
              <w:left w:val="single" w:sz="4" w:space="0" w:color="auto"/>
              <w:bottom w:val="single" w:sz="4" w:space="0" w:color="auto"/>
              <w:right w:val="single" w:sz="4" w:space="0" w:color="auto"/>
            </w:tcBorders>
          </w:tcPr>
          <w:p w:rsidR="008918DF" w:rsidRPr="006B55A5" w:rsidRDefault="003D69A0" w:rsidP="005663AD">
            <w:pPr>
              <w:tabs>
                <w:tab w:val="left" w:pos="0"/>
              </w:tabs>
              <w:overflowPunct w:val="0"/>
              <w:autoSpaceDE w:val="0"/>
              <w:autoSpaceDN w:val="0"/>
              <w:adjustRightInd w:val="0"/>
              <w:rPr>
                <w:rFonts w:ascii="Arial" w:hAnsi="Arial" w:cs="Arial"/>
                <w:b/>
              </w:rPr>
            </w:pPr>
            <w:r w:rsidRPr="006B55A5">
              <w:rPr>
                <w:rFonts w:ascii="Arial" w:hAnsi="Arial" w:cs="Arial"/>
                <w:b/>
              </w:rPr>
              <w:t>Q</w:t>
            </w:r>
            <w:r w:rsidR="006F1D32">
              <w:rPr>
                <w:rFonts w:ascii="Arial" w:hAnsi="Arial" w:cs="Arial"/>
                <w:b/>
              </w:rPr>
              <w:t>uestion</w:t>
            </w:r>
            <w:r w:rsidRPr="006B55A5">
              <w:rPr>
                <w:rFonts w:ascii="Arial" w:hAnsi="Arial" w:cs="Arial"/>
                <w:b/>
              </w:rPr>
              <w:t>: Section 1.2 on pages 3 and 4 says to look online to find the current price for the soap. I located that, but the contract shows a case price of $28.29 without specifying how many bars of soap are in a case. Can you tell me how many bars of soap are in each case for $28.29?</w:t>
            </w:r>
          </w:p>
          <w:p w:rsidR="003D69A0" w:rsidRPr="006B55A5" w:rsidRDefault="003D69A0" w:rsidP="005663AD">
            <w:pPr>
              <w:tabs>
                <w:tab w:val="left" w:pos="0"/>
              </w:tabs>
              <w:overflowPunct w:val="0"/>
              <w:autoSpaceDE w:val="0"/>
              <w:autoSpaceDN w:val="0"/>
              <w:adjustRightInd w:val="0"/>
              <w:rPr>
                <w:rFonts w:ascii="Arial" w:hAnsi="Arial" w:cs="Arial"/>
                <w:b/>
              </w:rPr>
            </w:pPr>
          </w:p>
          <w:p w:rsidR="006F1D32" w:rsidRDefault="003D69A0" w:rsidP="006F1D32">
            <w:pPr>
              <w:tabs>
                <w:tab w:val="left" w:pos="0"/>
              </w:tabs>
              <w:overflowPunct w:val="0"/>
              <w:autoSpaceDE w:val="0"/>
              <w:autoSpaceDN w:val="0"/>
              <w:adjustRightInd w:val="0"/>
              <w:rPr>
                <w:rFonts w:ascii="Arial" w:hAnsi="Arial" w:cs="Arial"/>
              </w:rPr>
            </w:pPr>
            <w:r w:rsidRPr="006B55A5">
              <w:rPr>
                <w:rFonts w:ascii="Arial" w:hAnsi="Arial" w:cs="Arial"/>
              </w:rPr>
              <w:t>A</w:t>
            </w:r>
            <w:r w:rsidR="006F1D32">
              <w:rPr>
                <w:rFonts w:ascii="Arial" w:hAnsi="Arial" w:cs="Arial"/>
              </w:rPr>
              <w:t>nswer</w:t>
            </w:r>
            <w:r w:rsidRPr="006B55A5">
              <w:rPr>
                <w:rFonts w:ascii="Arial" w:hAnsi="Arial" w:cs="Arial"/>
              </w:rPr>
              <w:t xml:space="preserve">:  </w:t>
            </w:r>
            <w:r w:rsidR="006F1D32">
              <w:rPr>
                <w:rFonts w:ascii="Arial" w:hAnsi="Arial" w:cs="Arial"/>
              </w:rPr>
              <w:t>Blanket P.O. number 87044 was awarded to TSP Maintenance Supply LLC for T-0374 – Soap, 3 oz. Bars Wrapped for DSS.  The Blanket P.O. consists of the following two (2) lines:</w:t>
            </w:r>
          </w:p>
          <w:p w:rsidR="006F1D32" w:rsidRDefault="006F1D32" w:rsidP="006F1D32">
            <w:pPr>
              <w:tabs>
                <w:tab w:val="left" w:pos="0"/>
              </w:tabs>
              <w:overflowPunct w:val="0"/>
              <w:autoSpaceDE w:val="0"/>
              <w:autoSpaceDN w:val="0"/>
              <w:adjustRightInd w:val="0"/>
              <w:rPr>
                <w:rFonts w:ascii="Arial" w:hAnsi="Arial" w:cs="Arial"/>
              </w:rPr>
            </w:pPr>
          </w:p>
          <w:p w:rsidR="006F1D32" w:rsidRDefault="006F1D32" w:rsidP="006F1D32">
            <w:pPr>
              <w:tabs>
                <w:tab w:val="left" w:pos="0"/>
              </w:tabs>
              <w:overflowPunct w:val="0"/>
              <w:autoSpaceDE w:val="0"/>
              <w:autoSpaceDN w:val="0"/>
              <w:adjustRightInd w:val="0"/>
              <w:rPr>
                <w:rFonts w:ascii="Arial" w:hAnsi="Arial" w:cs="Arial"/>
              </w:rPr>
            </w:pPr>
            <w:r>
              <w:rPr>
                <w:rFonts w:ascii="Arial" w:hAnsi="Arial" w:cs="Arial"/>
              </w:rPr>
              <w:t>Price Line 1 – Facial Bar Soap, Wrapped Individually, Non-Floating</w:t>
            </w:r>
          </w:p>
          <w:p w:rsidR="006F1D32" w:rsidRDefault="006F1D32" w:rsidP="006F1D32">
            <w:pPr>
              <w:tabs>
                <w:tab w:val="left" w:pos="0"/>
              </w:tabs>
              <w:overflowPunct w:val="0"/>
              <w:autoSpaceDE w:val="0"/>
              <w:autoSpaceDN w:val="0"/>
              <w:adjustRightInd w:val="0"/>
              <w:rPr>
                <w:rFonts w:ascii="Arial" w:hAnsi="Arial" w:cs="Arial"/>
              </w:rPr>
            </w:pPr>
            <w:r>
              <w:rPr>
                <w:rFonts w:ascii="Arial" w:hAnsi="Arial" w:cs="Arial"/>
              </w:rPr>
              <w:t>Blanket P.O. Price: $26.91 per case</w:t>
            </w:r>
            <w:r w:rsidR="005604B3">
              <w:rPr>
                <w:rFonts w:ascii="Arial" w:hAnsi="Arial" w:cs="Arial"/>
              </w:rPr>
              <w:t>, 1</w:t>
            </w:r>
            <w:r>
              <w:rPr>
                <w:rFonts w:ascii="Arial" w:hAnsi="Arial" w:cs="Arial"/>
              </w:rPr>
              <w:t xml:space="preserve">44 </w:t>
            </w:r>
            <w:r w:rsidR="005604B3">
              <w:rPr>
                <w:rFonts w:ascii="Arial" w:hAnsi="Arial" w:cs="Arial"/>
              </w:rPr>
              <w:t xml:space="preserve">3 oz. </w:t>
            </w:r>
            <w:r>
              <w:rPr>
                <w:rFonts w:ascii="Arial" w:hAnsi="Arial" w:cs="Arial"/>
              </w:rPr>
              <w:t>bars</w:t>
            </w:r>
            <w:r w:rsidR="005604B3">
              <w:rPr>
                <w:rFonts w:ascii="Arial" w:hAnsi="Arial" w:cs="Arial"/>
              </w:rPr>
              <w:t xml:space="preserve"> per case</w:t>
            </w:r>
            <w:r>
              <w:rPr>
                <w:rFonts w:ascii="Arial" w:hAnsi="Arial" w:cs="Arial"/>
              </w:rPr>
              <w:t>.</w:t>
            </w:r>
            <w:r w:rsidR="005604B3">
              <w:rPr>
                <w:rFonts w:ascii="Arial" w:hAnsi="Arial" w:cs="Arial"/>
              </w:rPr>
              <w:t xml:space="preserve">  Brand: </w:t>
            </w:r>
            <w:proofErr w:type="spellStart"/>
            <w:r w:rsidR="005604B3">
              <w:rPr>
                <w:rFonts w:ascii="Arial" w:hAnsi="Arial" w:cs="Arial"/>
              </w:rPr>
              <w:t>Dalan</w:t>
            </w:r>
            <w:proofErr w:type="spellEnd"/>
            <w:r w:rsidR="005604B3">
              <w:rPr>
                <w:rFonts w:ascii="Arial" w:hAnsi="Arial" w:cs="Arial"/>
              </w:rPr>
              <w:t xml:space="preserve"> Pearl in Ocean</w:t>
            </w:r>
          </w:p>
          <w:p w:rsidR="006F1D32" w:rsidRDefault="006F1D32" w:rsidP="006F1D32">
            <w:pPr>
              <w:tabs>
                <w:tab w:val="left" w:pos="0"/>
              </w:tabs>
              <w:overflowPunct w:val="0"/>
              <w:autoSpaceDE w:val="0"/>
              <w:autoSpaceDN w:val="0"/>
              <w:adjustRightInd w:val="0"/>
              <w:rPr>
                <w:rFonts w:ascii="Arial" w:hAnsi="Arial" w:cs="Arial"/>
              </w:rPr>
            </w:pPr>
          </w:p>
          <w:p w:rsidR="006F1D32" w:rsidRDefault="006F1D32" w:rsidP="006F1D32">
            <w:pPr>
              <w:tabs>
                <w:tab w:val="left" w:pos="0"/>
              </w:tabs>
              <w:overflowPunct w:val="0"/>
              <w:autoSpaceDE w:val="0"/>
              <w:autoSpaceDN w:val="0"/>
              <w:adjustRightInd w:val="0"/>
              <w:rPr>
                <w:rFonts w:ascii="Arial" w:hAnsi="Arial" w:cs="Arial"/>
              </w:rPr>
            </w:pPr>
            <w:r>
              <w:rPr>
                <w:rFonts w:ascii="Arial" w:hAnsi="Arial" w:cs="Arial"/>
              </w:rPr>
              <w:t>Price Line 2 – Ant</w:t>
            </w:r>
            <w:r w:rsidR="005604B3">
              <w:rPr>
                <w:rFonts w:ascii="Arial" w:hAnsi="Arial" w:cs="Arial"/>
              </w:rPr>
              <w:t>i</w:t>
            </w:r>
            <w:r>
              <w:rPr>
                <w:rFonts w:ascii="Arial" w:hAnsi="Arial" w:cs="Arial"/>
              </w:rPr>
              <w:t>-Bacterial Bar Soap, Individually Wrapped, 3 oz.</w:t>
            </w:r>
          </w:p>
          <w:p w:rsidR="006F1D32" w:rsidRDefault="006F1D32" w:rsidP="006F1D32">
            <w:pPr>
              <w:tabs>
                <w:tab w:val="left" w:pos="0"/>
              </w:tabs>
              <w:overflowPunct w:val="0"/>
              <w:autoSpaceDE w:val="0"/>
              <w:autoSpaceDN w:val="0"/>
              <w:adjustRightInd w:val="0"/>
              <w:rPr>
                <w:rFonts w:ascii="Arial" w:hAnsi="Arial" w:cs="Arial"/>
              </w:rPr>
            </w:pPr>
            <w:r>
              <w:rPr>
                <w:rFonts w:ascii="Arial" w:hAnsi="Arial" w:cs="Arial"/>
              </w:rPr>
              <w:t>Blanket P.O. Price: $28.29 per case</w:t>
            </w:r>
            <w:r w:rsidR="005604B3">
              <w:rPr>
                <w:rFonts w:ascii="Arial" w:hAnsi="Arial" w:cs="Arial"/>
              </w:rPr>
              <w:t xml:space="preserve">, </w:t>
            </w:r>
            <w:r w:rsidR="00E03388">
              <w:rPr>
                <w:rFonts w:ascii="Arial" w:hAnsi="Arial" w:cs="Arial"/>
              </w:rPr>
              <w:t xml:space="preserve">144 </w:t>
            </w:r>
            <w:r w:rsidR="005604B3">
              <w:rPr>
                <w:rFonts w:ascii="Arial" w:hAnsi="Arial" w:cs="Arial"/>
              </w:rPr>
              <w:t>3 oz. bars per case.  Brand:</w:t>
            </w:r>
            <w:r w:rsidR="00E03388">
              <w:rPr>
                <w:rFonts w:ascii="Arial" w:hAnsi="Arial" w:cs="Arial"/>
              </w:rPr>
              <w:t xml:space="preserve"> </w:t>
            </w:r>
            <w:proofErr w:type="spellStart"/>
            <w:r w:rsidR="00E03388">
              <w:rPr>
                <w:rFonts w:ascii="Arial" w:hAnsi="Arial" w:cs="Arial"/>
              </w:rPr>
              <w:t>Dalan</w:t>
            </w:r>
            <w:proofErr w:type="spellEnd"/>
            <w:r w:rsidR="00E03388">
              <w:rPr>
                <w:rFonts w:ascii="Arial" w:hAnsi="Arial" w:cs="Arial"/>
              </w:rPr>
              <w:t xml:space="preserve"> </w:t>
            </w:r>
          </w:p>
          <w:p w:rsidR="005604B3" w:rsidRDefault="005604B3" w:rsidP="006F1D32">
            <w:pPr>
              <w:tabs>
                <w:tab w:val="left" w:pos="0"/>
              </w:tabs>
              <w:overflowPunct w:val="0"/>
              <w:autoSpaceDE w:val="0"/>
              <w:autoSpaceDN w:val="0"/>
              <w:adjustRightInd w:val="0"/>
              <w:rPr>
                <w:rFonts w:ascii="Arial" w:hAnsi="Arial" w:cs="Arial"/>
              </w:rPr>
            </w:pPr>
          </w:p>
          <w:p w:rsidR="005604B3" w:rsidRDefault="005604B3" w:rsidP="006F1D32">
            <w:pPr>
              <w:tabs>
                <w:tab w:val="left" w:pos="0"/>
              </w:tabs>
              <w:overflowPunct w:val="0"/>
              <w:autoSpaceDE w:val="0"/>
              <w:autoSpaceDN w:val="0"/>
              <w:adjustRightInd w:val="0"/>
              <w:rPr>
                <w:rFonts w:ascii="Arial" w:hAnsi="Arial" w:cs="Arial"/>
              </w:rPr>
            </w:pPr>
            <w:r>
              <w:rPr>
                <w:rFonts w:ascii="Arial" w:hAnsi="Arial" w:cs="Arial"/>
              </w:rPr>
              <w:t>As stated in Bid Solicitation Section 1.2.1 (Significant Bid Solicitation Changes), antibacterial soap, individually wrapped, has been removed from the Bid Solicitation.  Please refer to the Bid Solicitation</w:t>
            </w:r>
            <w:r w:rsidR="005D5C94">
              <w:rPr>
                <w:rFonts w:ascii="Arial" w:hAnsi="Arial" w:cs="Arial"/>
              </w:rPr>
              <w:t xml:space="preserve"> (18DPP00259) </w:t>
            </w:r>
            <w:r>
              <w:rPr>
                <w:rFonts w:ascii="Arial" w:hAnsi="Arial" w:cs="Arial"/>
              </w:rPr>
              <w:t>for current specifications and requirements.</w:t>
            </w:r>
          </w:p>
          <w:p w:rsidR="005D5C94" w:rsidRDefault="005D5C94" w:rsidP="006F1D32">
            <w:pPr>
              <w:tabs>
                <w:tab w:val="left" w:pos="0"/>
              </w:tabs>
              <w:overflowPunct w:val="0"/>
              <w:autoSpaceDE w:val="0"/>
              <w:autoSpaceDN w:val="0"/>
              <w:adjustRightInd w:val="0"/>
              <w:rPr>
                <w:rFonts w:ascii="Arial" w:hAnsi="Arial" w:cs="Arial"/>
              </w:rPr>
            </w:pPr>
          </w:p>
          <w:p w:rsidR="003D69A0" w:rsidRPr="006B55A5" w:rsidRDefault="003D69A0" w:rsidP="006F1D32">
            <w:pPr>
              <w:tabs>
                <w:tab w:val="left" w:pos="0"/>
              </w:tabs>
              <w:overflowPunct w:val="0"/>
              <w:autoSpaceDE w:val="0"/>
              <w:autoSpaceDN w:val="0"/>
              <w:adjustRightInd w:val="0"/>
              <w:rPr>
                <w:rFonts w:ascii="Arial" w:hAnsi="Arial" w:cs="Arial"/>
              </w:rPr>
            </w:pPr>
          </w:p>
        </w:tc>
      </w:tr>
      <w:tr w:rsidR="008918DF" w:rsidTr="00636788">
        <w:trPr>
          <w:trHeight w:val="692"/>
        </w:trPr>
        <w:tc>
          <w:tcPr>
            <w:tcW w:w="877" w:type="dxa"/>
            <w:tcBorders>
              <w:top w:val="single" w:sz="4" w:space="0" w:color="auto"/>
              <w:left w:val="single" w:sz="4" w:space="0" w:color="auto"/>
              <w:bottom w:val="single" w:sz="4" w:space="0" w:color="auto"/>
              <w:right w:val="single" w:sz="4" w:space="0" w:color="auto"/>
            </w:tcBorders>
            <w:hideMark/>
          </w:tcPr>
          <w:p w:rsidR="008918DF" w:rsidRDefault="006F1D32"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Pr="006B55A5" w:rsidRDefault="003D69A0" w:rsidP="005663AD">
            <w:pPr>
              <w:tabs>
                <w:tab w:val="left" w:pos="0"/>
              </w:tabs>
              <w:overflowPunct w:val="0"/>
              <w:autoSpaceDE w:val="0"/>
              <w:autoSpaceDN w:val="0"/>
              <w:adjustRightInd w:val="0"/>
              <w:jc w:val="center"/>
              <w:rPr>
                <w:rFonts w:ascii="Arial" w:hAnsi="Arial" w:cs="Arial"/>
              </w:rPr>
            </w:pPr>
            <w:r w:rsidRPr="006B55A5">
              <w:rPr>
                <w:rFonts w:ascii="Arial" w:hAnsi="Arial" w:cs="Arial"/>
              </w:rPr>
              <w:t>Section</w:t>
            </w:r>
            <w:r w:rsidR="005D5C94">
              <w:rPr>
                <w:rFonts w:ascii="Arial" w:hAnsi="Arial" w:cs="Arial"/>
              </w:rPr>
              <w:t>s</w:t>
            </w:r>
            <w:r w:rsidRPr="006B55A5">
              <w:rPr>
                <w:rFonts w:ascii="Arial" w:hAnsi="Arial" w:cs="Arial"/>
              </w:rPr>
              <w:t xml:space="preserve"> 1.2</w:t>
            </w:r>
            <w:r w:rsidR="005D5C94">
              <w:rPr>
                <w:rFonts w:ascii="Arial" w:hAnsi="Arial" w:cs="Arial"/>
              </w:rPr>
              <w:t xml:space="preserve"> and 1.2.1</w:t>
            </w:r>
          </w:p>
        </w:tc>
        <w:tc>
          <w:tcPr>
            <w:tcW w:w="7200" w:type="dxa"/>
            <w:tcBorders>
              <w:top w:val="single" w:sz="4" w:space="0" w:color="auto"/>
              <w:left w:val="single" w:sz="4" w:space="0" w:color="auto"/>
              <w:bottom w:val="single" w:sz="4" w:space="0" w:color="auto"/>
              <w:right w:val="single" w:sz="4" w:space="0" w:color="auto"/>
            </w:tcBorders>
          </w:tcPr>
          <w:p w:rsidR="008918DF" w:rsidRPr="006B55A5" w:rsidRDefault="00636788" w:rsidP="005663AD">
            <w:pPr>
              <w:tabs>
                <w:tab w:val="left" w:pos="0"/>
              </w:tabs>
              <w:overflowPunct w:val="0"/>
              <w:autoSpaceDE w:val="0"/>
              <w:autoSpaceDN w:val="0"/>
              <w:adjustRightInd w:val="0"/>
              <w:rPr>
                <w:rFonts w:ascii="Arial" w:hAnsi="Arial" w:cs="Arial"/>
                <w:b/>
              </w:rPr>
            </w:pPr>
            <w:r w:rsidRPr="006B55A5">
              <w:rPr>
                <w:rFonts w:ascii="Arial" w:hAnsi="Arial" w:cs="Arial"/>
                <w:b/>
              </w:rPr>
              <w:t>Q</w:t>
            </w:r>
            <w:r w:rsidR="005D5C94">
              <w:rPr>
                <w:rFonts w:ascii="Arial" w:hAnsi="Arial" w:cs="Arial"/>
                <w:b/>
              </w:rPr>
              <w:t>uestion</w:t>
            </w:r>
            <w:r w:rsidRPr="006B55A5">
              <w:rPr>
                <w:rFonts w:ascii="Arial" w:hAnsi="Arial" w:cs="Arial"/>
                <w:b/>
              </w:rPr>
              <w:t xml:space="preserve">: </w:t>
            </w:r>
            <w:r w:rsidR="003D69A0" w:rsidRPr="006B55A5">
              <w:rPr>
                <w:rFonts w:ascii="Arial" w:hAnsi="Arial" w:cs="Arial"/>
                <w:b/>
              </w:rPr>
              <w:t>Can you please advise who was awarded this item before and at what price?</w:t>
            </w:r>
          </w:p>
          <w:p w:rsidR="003D69A0" w:rsidRPr="006B55A5" w:rsidRDefault="003D69A0" w:rsidP="005663AD">
            <w:pPr>
              <w:tabs>
                <w:tab w:val="left" w:pos="0"/>
              </w:tabs>
              <w:overflowPunct w:val="0"/>
              <w:autoSpaceDE w:val="0"/>
              <w:autoSpaceDN w:val="0"/>
              <w:adjustRightInd w:val="0"/>
              <w:rPr>
                <w:rFonts w:ascii="Arial" w:hAnsi="Arial" w:cs="Arial"/>
              </w:rPr>
            </w:pPr>
          </w:p>
          <w:p w:rsidR="003D69A0" w:rsidRPr="006B55A5" w:rsidRDefault="00105B02" w:rsidP="005D5C94">
            <w:pPr>
              <w:tabs>
                <w:tab w:val="left" w:pos="0"/>
              </w:tabs>
              <w:overflowPunct w:val="0"/>
              <w:autoSpaceDE w:val="0"/>
              <w:autoSpaceDN w:val="0"/>
              <w:adjustRightInd w:val="0"/>
              <w:rPr>
                <w:rFonts w:ascii="Arial" w:hAnsi="Arial" w:cs="Arial"/>
              </w:rPr>
            </w:pPr>
            <w:r w:rsidRPr="006B55A5">
              <w:rPr>
                <w:rFonts w:ascii="Arial" w:hAnsi="Arial" w:cs="Arial"/>
              </w:rPr>
              <w:t>A</w:t>
            </w:r>
            <w:r w:rsidR="005D5C94">
              <w:rPr>
                <w:rFonts w:ascii="Arial" w:hAnsi="Arial" w:cs="Arial"/>
              </w:rPr>
              <w:t>nswer</w:t>
            </w:r>
            <w:r w:rsidRPr="006B55A5">
              <w:rPr>
                <w:rFonts w:ascii="Arial" w:hAnsi="Arial" w:cs="Arial"/>
              </w:rPr>
              <w:t xml:space="preserve">: </w:t>
            </w:r>
            <w:r w:rsidR="00636788" w:rsidRPr="006B55A5">
              <w:rPr>
                <w:rFonts w:ascii="Arial" w:hAnsi="Arial" w:cs="Arial"/>
              </w:rPr>
              <w:t xml:space="preserve"> </w:t>
            </w:r>
            <w:r w:rsidR="005D5C94">
              <w:rPr>
                <w:rFonts w:ascii="Arial" w:hAnsi="Arial" w:cs="Arial"/>
              </w:rPr>
              <w:t>Please refer to the answer in Question #1.</w:t>
            </w:r>
          </w:p>
        </w:tc>
      </w:tr>
      <w:tr w:rsidR="006B55A5" w:rsidRPr="006B55A5" w:rsidTr="00EE0E6A">
        <w:tc>
          <w:tcPr>
            <w:tcW w:w="877" w:type="dxa"/>
            <w:tcBorders>
              <w:top w:val="single" w:sz="4" w:space="0" w:color="auto"/>
              <w:left w:val="single" w:sz="4" w:space="0" w:color="auto"/>
              <w:bottom w:val="single" w:sz="4" w:space="0" w:color="auto"/>
              <w:right w:val="single" w:sz="4" w:space="0" w:color="auto"/>
            </w:tcBorders>
            <w:hideMark/>
          </w:tcPr>
          <w:p w:rsidR="006B55A5" w:rsidRDefault="006F1D32" w:rsidP="00EE0E6A">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6B55A5" w:rsidRPr="006B55A5" w:rsidRDefault="006B55A5" w:rsidP="00EE0E6A">
            <w:pPr>
              <w:tabs>
                <w:tab w:val="left" w:pos="0"/>
              </w:tabs>
              <w:overflowPunct w:val="0"/>
              <w:autoSpaceDE w:val="0"/>
              <w:autoSpaceDN w:val="0"/>
              <w:adjustRightInd w:val="0"/>
              <w:jc w:val="center"/>
              <w:rPr>
                <w:rFonts w:ascii="Arial" w:hAnsi="Arial" w:cs="Arial"/>
              </w:rPr>
            </w:pPr>
            <w:r w:rsidRPr="006B55A5">
              <w:rPr>
                <w:rFonts w:ascii="Arial" w:hAnsi="Arial" w:cs="Arial"/>
              </w:rPr>
              <w:t>Section</w:t>
            </w:r>
            <w:r w:rsidR="005D5C94">
              <w:rPr>
                <w:rFonts w:ascii="Arial" w:hAnsi="Arial" w:cs="Arial"/>
              </w:rPr>
              <w:t>s</w:t>
            </w:r>
            <w:r w:rsidRPr="006B55A5">
              <w:rPr>
                <w:rFonts w:ascii="Arial" w:hAnsi="Arial" w:cs="Arial"/>
              </w:rPr>
              <w:t xml:space="preserve"> 1.2</w:t>
            </w:r>
            <w:r w:rsidR="005D5C94">
              <w:rPr>
                <w:rFonts w:ascii="Arial" w:hAnsi="Arial" w:cs="Arial"/>
              </w:rPr>
              <w:t xml:space="preserve"> and 1.2.1</w:t>
            </w:r>
          </w:p>
        </w:tc>
        <w:tc>
          <w:tcPr>
            <w:tcW w:w="7200" w:type="dxa"/>
            <w:tcBorders>
              <w:top w:val="single" w:sz="4" w:space="0" w:color="auto"/>
              <w:left w:val="single" w:sz="4" w:space="0" w:color="auto"/>
              <w:bottom w:val="single" w:sz="4" w:space="0" w:color="auto"/>
              <w:right w:val="single" w:sz="4" w:space="0" w:color="auto"/>
            </w:tcBorders>
          </w:tcPr>
          <w:p w:rsidR="006B55A5" w:rsidRPr="006B55A5" w:rsidRDefault="006B55A5" w:rsidP="00EE0E6A">
            <w:pPr>
              <w:tabs>
                <w:tab w:val="left" w:pos="0"/>
              </w:tabs>
              <w:overflowPunct w:val="0"/>
              <w:autoSpaceDE w:val="0"/>
              <w:autoSpaceDN w:val="0"/>
              <w:adjustRightInd w:val="0"/>
              <w:rPr>
                <w:rFonts w:ascii="Arial" w:hAnsi="Arial" w:cs="Arial"/>
                <w:b/>
              </w:rPr>
            </w:pPr>
            <w:r w:rsidRPr="006B55A5">
              <w:rPr>
                <w:rFonts w:ascii="Arial" w:hAnsi="Arial" w:cs="Arial"/>
                <w:b/>
              </w:rPr>
              <w:t>Q</w:t>
            </w:r>
            <w:r w:rsidR="005D5C94">
              <w:rPr>
                <w:rFonts w:ascii="Arial" w:hAnsi="Arial" w:cs="Arial"/>
                <w:b/>
              </w:rPr>
              <w:t>uestion</w:t>
            </w:r>
            <w:r w:rsidRPr="006B55A5">
              <w:rPr>
                <w:rFonts w:ascii="Arial" w:hAnsi="Arial" w:cs="Arial"/>
                <w:b/>
              </w:rPr>
              <w:t>: What is the current case packaging size of the current contracted vendor?</w:t>
            </w:r>
          </w:p>
          <w:p w:rsidR="006B55A5" w:rsidRPr="006B55A5" w:rsidRDefault="006B55A5" w:rsidP="00EE0E6A">
            <w:pPr>
              <w:tabs>
                <w:tab w:val="left" w:pos="0"/>
              </w:tabs>
              <w:overflowPunct w:val="0"/>
              <w:autoSpaceDE w:val="0"/>
              <w:autoSpaceDN w:val="0"/>
              <w:adjustRightInd w:val="0"/>
              <w:rPr>
                <w:rFonts w:ascii="Arial" w:hAnsi="Arial" w:cs="Arial"/>
              </w:rPr>
            </w:pPr>
          </w:p>
          <w:p w:rsidR="006B55A5" w:rsidRPr="006B55A5" w:rsidRDefault="006B55A5" w:rsidP="00EE0E6A">
            <w:pPr>
              <w:tabs>
                <w:tab w:val="left" w:pos="0"/>
              </w:tabs>
              <w:overflowPunct w:val="0"/>
              <w:autoSpaceDE w:val="0"/>
              <w:autoSpaceDN w:val="0"/>
              <w:adjustRightInd w:val="0"/>
              <w:rPr>
                <w:rFonts w:ascii="Arial" w:hAnsi="Arial" w:cs="Arial"/>
              </w:rPr>
            </w:pPr>
            <w:r w:rsidRPr="006B55A5">
              <w:rPr>
                <w:rFonts w:ascii="Arial" w:hAnsi="Arial" w:cs="Arial"/>
              </w:rPr>
              <w:t>A</w:t>
            </w:r>
            <w:r w:rsidR="005D5C94">
              <w:rPr>
                <w:rFonts w:ascii="Arial" w:hAnsi="Arial" w:cs="Arial"/>
              </w:rPr>
              <w:t>nswer</w:t>
            </w:r>
            <w:r w:rsidRPr="006B55A5">
              <w:rPr>
                <w:rFonts w:ascii="Arial" w:hAnsi="Arial" w:cs="Arial"/>
              </w:rPr>
              <w:t xml:space="preserve">: </w:t>
            </w:r>
            <w:r w:rsidR="005D5C94">
              <w:rPr>
                <w:rFonts w:ascii="Arial" w:hAnsi="Arial" w:cs="Arial"/>
              </w:rPr>
              <w:t>Please refer to the answer in Question #1.</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6F1D32"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8918DF" w:rsidRPr="006B55A5" w:rsidRDefault="00252FD1" w:rsidP="005663AD">
            <w:pPr>
              <w:tabs>
                <w:tab w:val="left" w:pos="0"/>
              </w:tabs>
              <w:overflowPunct w:val="0"/>
              <w:autoSpaceDE w:val="0"/>
              <w:autoSpaceDN w:val="0"/>
              <w:adjustRightInd w:val="0"/>
              <w:jc w:val="center"/>
              <w:rPr>
                <w:rFonts w:ascii="Arial" w:hAnsi="Arial" w:cs="Arial"/>
              </w:rPr>
            </w:pPr>
            <w:r w:rsidRPr="006B55A5">
              <w:rPr>
                <w:rFonts w:ascii="Arial" w:hAnsi="Arial" w:cs="Arial"/>
              </w:rPr>
              <w:t>Section 3.</w:t>
            </w:r>
            <w:r w:rsidR="00CF3853">
              <w:rPr>
                <w:rFonts w:ascii="Arial" w:hAnsi="Arial" w:cs="Arial"/>
              </w:rPr>
              <w:t>1</w:t>
            </w:r>
          </w:p>
        </w:tc>
        <w:tc>
          <w:tcPr>
            <w:tcW w:w="7200" w:type="dxa"/>
            <w:tcBorders>
              <w:top w:val="single" w:sz="4" w:space="0" w:color="auto"/>
              <w:left w:val="single" w:sz="4" w:space="0" w:color="auto"/>
              <w:bottom w:val="single" w:sz="4" w:space="0" w:color="auto"/>
              <w:right w:val="single" w:sz="4" w:space="0" w:color="auto"/>
            </w:tcBorders>
          </w:tcPr>
          <w:p w:rsidR="00636788" w:rsidRPr="006B55A5" w:rsidRDefault="00636788" w:rsidP="005663AD">
            <w:pPr>
              <w:tabs>
                <w:tab w:val="left" w:pos="0"/>
              </w:tabs>
              <w:overflowPunct w:val="0"/>
              <w:autoSpaceDE w:val="0"/>
              <w:autoSpaceDN w:val="0"/>
              <w:adjustRightInd w:val="0"/>
              <w:rPr>
                <w:rFonts w:ascii="Arial" w:hAnsi="Arial" w:cs="Arial"/>
                <w:b/>
              </w:rPr>
            </w:pPr>
            <w:r w:rsidRPr="006B55A5">
              <w:rPr>
                <w:rFonts w:ascii="Arial" w:hAnsi="Arial" w:cs="Arial"/>
                <w:b/>
              </w:rPr>
              <w:t>Q</w:t>
            </w:r>
            <w:r w:rsidR="005D5C94">
              <w:rPr>
                <w:rFonts w:ascii="Arial" w:hAnsi="Arial" w:cs="Arial"/>
                <w:b/>
              </w:rPr>
              <w:t>uestion</w:t>
            </w:r>
            <w:r w:rsidRPr="006B55A5">
              <w:rPr>
                <w:rFonts w:ascii="Arial" w:hAnsi="Arial" w:cs="Arial"/>
                <w:b/>
              </w:rPr>
              <w:t xml:space="preserve">: </w:t>
            </w:r>
            <w:r w:rsidR="009C4741" w:rsidRPr="006B55A5">
              <w:rPr>
                <w:rFonts w:ascii="Arial" w:hAnsi="Arial" w:cs="Arial"/>
                <w:b/>
              </w:rPr>
              <w:t xml:space="preserve">Is there any variance in the ounce weight of each bar allowed? Such as </w:t>
            </w:r>
            <w:proofErr w:type="gramStart"/>
            <w:r w:rsidR="009C4741" w:rsidRPr="006B55A5">
              <w:rPr>
                <w:rFonts w:ascii="Arial" w:hAnsi="Arial" w:cs="Arial"/>
                <w:b/>
              </w:rPr>
              <w:t>a +/-</w:t>
            </w:r>
            <w:proofErr w:type="gramEnd"/>
            <w:r w:rsidR="009C4741" w:rsidRPr="006B55A5">
              <w:rPr>
                <w:rFonts w:ascii="Arial" w:hAnsi="Arial" w:cs="Arial"/>
                <w:b/>
              </w:rPr>
              <w:t xml:space="preserve"> 3%?</w:t>
            </w:r>
          </w:p>
          <w:p w:rsidR="00636788" w:rsidRPr="006B55A5" w:rsidRDefault="00636788" w:rsidP="005663AD">
            <w:pPr>
              <w:tabs>
                <w:tab w:val="left" w:pos="0"/>
              </w:tabs>
              <w:overflowPunct w:val="0"/>
              <w:autoSpaceDE w:val="0"/>
              <w:autoSpaceDN w:val="0"/>
              <w:adjustRightInd w:val="0"/>
              <w:rPr>
                <w:rFonts w:ascii="Arial" w:hAnsi="Arial" w:cs="Arial"/>
              </w:rPr>
            </w:pPr>
          </w:p>
          <w:p w:rsidR="008918DF" w:rsidRPr="006B55A5" w:rsidRDefault="00636788" w:rsidP="005D5C94">
            <w:pPr>
              <w:tabs>
                <w:tab w:val="left" w:pos="0"/>
              </w:tabs>
              <w:overflowPunct w:val="0"/>
              <w:autoSpaceDE w:val="0"/>
              <w:autoSpaceDN w:val="0"/>
              <w:adjustRightInd w:val="0"/>
              <w:rPr>
                <w:rFonts w:ascii="Arial" w:hAnsi="Arial" w:cs="Arial"/>
              </w:rPr>
            </w:pPr>
            <w:r w:rsidRPr="006B55A5">
              <w:rPr>
                <w:rFonts w:ascii="Arial" w:hAnsi="Arial" w:cs="Arial"/>
              </w:rPr>
              <w:t>A</w:t>
            </w:r>
            <w:r w:rsidR="005D5C94">
              <w:rPr>
                <w:rFonts w:ascii="Arial" w:hAnsi="Arial" w:cs="Arial"/>
              </w:rPr>
              <w:t>nswer</w:t>
            </w:r>
            <w:r w:rsidRPr="006B55A5">
              <w:rPr>
                <w:rFonts w:ascii="Arial" w:hAnsi="Arial" w:cs="Arial"/>
              </w:rPr>
              <w:t xml:space="preserve">: </w:t>
            </w:r>
            <w:r w:rsidR="005D5C94">
              <w:rPr>
                <w:rFonts w:ascii="Arial" w:hAnsi="Arial" w:cs="Arial"/>
              </w:rPr>
              <w:t xml:space="preserve">As stated in Bid Solicitation Section 3.1 (Cake Weight), </w:t>
            </w:r>
            <w:r w:rsidRPr="006B55A5">
              <w:rPr>
                <w:rFonts w:ascii="Arial" w:hAnsi="Arial" w:cs="Arial"/>
              </w:rPr>
              <w:t>the</w:t>
            </w:r>
            <w:r w:rsidR="00252FD1" w:rsidRPr="006B55A5">
              <w:rPr>
                <w:rFonts w:ascii="Arial" w:hAnsi="Arial" w:cs="Arial"/>
                <w:color w:val="000000"/>
                <w:szCs w:val="22"/>
              </w:rPr>
              <w:t xml:space="preserve"> cake weight of the individual bar shall be a minimum of three (3) ounces and a maximum of four (4) ounces per bar.</w:t>
            </w:r>
          </w:p>
        </w:tc>
      </w:tr>
      <w:tr w:rsidR="00F51DA5" w:rsidTr="002420F8">
        <w:tc>
          <w:tcPr>
            <w:tcW w:w="877" w:type="dxa"/>
            <w:tcBorders>
              <w:top w:val="single" w:sz="4" w:space="0" w:color="auto"/>
              <w:left w:val="single" w:sz="4" w:space="0" w:color="auto"/>
              <w:bottom w:val="single" w:sz="4" w:space="0" w:color="auto"/>
              <w:right w:val="single" w:sz="4" w:space="0" w:color="auto"/>
            </w:tcBorders>
            <w:hideMark/>
          </w:tcPr>
          <w:p w:rsidR="00F51DA5" w:rsidRDefault="006F1D32" w:rsidP="00F51DA5">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F51DA5" w:rsidRPr="006B55A5" w:rsidRDefault="00F51DA5" w:rsidP="00F51DA5">
            <w:pPr>
              <w:tabs>
                <w:tab w:val="left" w:pos="0"/>
              </w:tabs>
              <w:overflowPunct w:val="0"/>
              <w:autoSpaceDE w:val="0"/>
              <w:autoSpaceDN w:val="0"/>
              <w:adjustRightInd w:val="0"/>
              <w:jc w:val="center"/>
              <w:rPr>
                <w:rFonts w:ascii="Arial" w:hAnsi="Arial" w:cs="Arial"/>
              </w:rPr>
            </w:pPr>
            <w:r>
              <w:rPr>
                <w:rFonts w:ascii="Arial" w:hAnsi="Arial" w:cs="Arial"/>
              </w:rPr>
              <w:t>Section</w:t>
            </w:r>
            <w:r w:rsidR="007C162C">
              <w:rPr>
                <w:rFonts w:ascii="Arial" w:hAnsi="Arial" w:cs="Arial"/>
              </w:rPr>
              <w:t>s</w:t>
            </w:r>
            <w:r>
              <w:rPr>
                <w:rFonts w:ascii="Arial" w:hAnsi="Arial" w:cs="Arial"/>
              </w:rPr>
              <w:t xml:space="preserve"> 3.2</w:t>
            </w:r>
            <w:r w:rsidR="007C162C">
              <w:rPr>
                <w:rFonts w:ascii="Arial" w:hAnsi="Arial" w:cs="Arial"/>
              </w:rPr>
              <w:t xml:space="preserve"> and 3.8</w:t>
            </w:r>
          </w:p>
        </w:tc>
        <w:tc>
          <w:tcPr>
            <w:tcW w:w="7200" w:type="dxa"/>
            <w:tcBorders>
              <w:top w:val="single" w:sz="4" w:space="0" w:color="auto"/>
              <w:left w:val="single" w:sz="4" w:space="0" w:color="auto"/>
              <w:bottom w:val="single" w:sz="4" w:space="0" w:color="auto"/>
              <w:right w:val="single" w:sz="4" w:space="0" w:color="auto"/>
            </w:tcBorders>
          </w:tcPr>
          <w:p w:rsidR="00F51DA5" w:rsidRPr="006B55A5" w:rsidRDefault="00F51DA5" w:rsidP="00F51DA5">
            <w:pPr>
              <w:tabs>
                <w:tab w:val="left" w:pos="0"/>
              </w:tabs>
              <w:overflowPunct w:val="0"/>
              <w:autoSpaceDE w:val="0"/>
              <w:autoSpaceDN w:val="0"/>
              <w:adjustRightInd w:val="0"/>
              <w:rPr>
                <w:rFonts w:ascii="Arial" w:hAnsi="Arial" w:cs="Arial"/>
                <w:b/>
              </w:rPr>
            </w:pPr>
            <w:r w:rsidRPr="006B55A5">
              <w:rPr>
                <w:rFonts w:ascii="Arial" w:hAnsi="Arial" w:cs="Arial"/>
                <w:b/>
              </w:rPr>
              <w:t>Q</w:t>
            </w:r>
            <w:r w:rsidR="007C162C">
              <w:rPr>
                <w:rFonts w:ascii="Arial" w:hAnsi="Arial" w:cs="Arial"/>
                <w:b/>
              </w:rPr>
              <w:t>uestion</w:t>
            </w:r>
            <w:r w:rsidRPr="006B55A5">
              <w:rPr>
                <w:rFonts w:ascii="Arial" w:hAnsi="Arial" w:cs="Arial"/>
                <w:b/>
              </w:rPr>
              <w:t>: Will a scheduled delivery allowed to be set-up between the vendor and warehouse after the award?</w:t>
            </w:r>
          </w:p>
          <w:p w:rsidR="00F51DA5" w:rsidRPr="006B55A5" w:rsidRDefault="00F51DA5" w:rsidP="00F51DA5">
            <w:pPr>
              <w:tabs>
                <w:tab w:val="left" w:pos="0"/>
              </w:tabs>
              <w:overflowPunct w:val="0"/>
              <w:autoSpaceDE w:val="0"/>
              <w:autoSpaceDN w:val="0"/>
              <w:adjustRightInd w:val="0"/>
              <w:rPr>
                <w:rFonts w:ascii="Arial" w:hAnsi="Arial" w:cs="Arial"/>
              </w:rPr>
            </w:pPr>
          </w:p>
          <w:p w:rsidR="007C162C" w:rsidRPr="001F1E14" w:rsidRDefault="00F51DA5" w:rsidP="007C162C">
            <w:pPr>
              <w:rPr>
                <w:rFonts w:ascii="Arial" w:hAnsi="Arial" w:cs="Arial"/>
                <w:szCs w:val="22"/>
              </w:rPr>
            </w:pPr>
            <w:r w:rsidRPr="00F51DA5">
              <w:rPr>
                <w:rFonts w:ascii="Arial" w:hAnsi="Arial" w:cs="Arial"/>
              </w:rPr>
              <w:t>A</w:t>
            </w:r>
            <w:r w:rsidR="007C162C">
              <w:rPr>
                <w:rFonts w:ascii="Arial" w:hAnsi="Arial" w:cs="Arial"/>
              </w:rPr>
              <w:t>nswer</w:t>
            </w:r>
            <w:r w:rsidRPr="00F51DA5">
              <w:rPr>
                <w:rFonts w:ascii="Arial" w:hAnsi="Arial" w:cs="Arial"/>
              </w:rPr>
              <w:t xml:space="preserve">: </w:t>
            </w:r>
            <w:r w:rsidR="007C162C">
              <w:rPr>
                <w:rFonts w:ascii="Arial" w:hAnsi="Arial" w:cs="Arial"/>
              </w:rPr>
              <w:t>Bid Solicitation Section 3.8 states, in part: “</w:t>
            </w:r>
            <w:r w:rsidR="007C162C" w:rsidRPr="001F1E14">
              <w:rPr>
                <w:rFonts w:ascii="Arial" w:hAnsi="Arial" w:cs="Arial"/>
              </w:rPr>
              <w:t xml:space="preserve">The State makes no guarantees of Blanket P.O. usage or total quantities ordered during the Blanket P.O. term, including any extension(s) thereof.  </w:t>
            </w:r>
            <w:r w:rsidR="007C162C" w:rsidRPr="001F1E14">
              <w:rPr>
                <w:rFonts w:ascii="Arial" w:hAnsi="Arial" w:cs="Arial"/>
                <w:szCs w:val="22"/>
              </w:rPr>
              <w:t>Product ordering is on an as-needed basis and will vary.</w:t>
            </w:r>
            <w:r w:rsidR="007C162C">
              <w:rPr>
                <w:rFonts w:ascii="Arial" w:hAnsi="Arial" w:cs="Arial"/>
                <w:szCs w:val="22"/>
              </w:rPr>
              <w:t>”</w:t>
            </w:r>
          </w:p>
          <w:p w:rsidR="007C162C" w:rsidRDefault="007C162C" w:rsidP="00F51DA5">
            <w:pPr>
              <w:tabs>
                <w:tab w:val="left" w:pos="0"/>
              </w:tabs>
              <w:overflowPunct w:val="0"/>
              <w:autoSpaceDE w:val="0"/>
              <w:autoSpaceDN w:val="0"/>
              <w:adjustRightInd w:val="0"/>
              <w:rPr>
                <w:rFonts w:ascii="Arial" w:hAnsi="Arial" w:cs="Arial"/>
              </w:rPr>
            </w:pPr>
          </w:p>
          <w:p w:rsidR="007C162C" w:rsidRDefault="007C162C" w:rsidP="001F1E14">
            <w:pPr>
              <w:spacing w:line="237" w:lineRule="auto"/>
              <w:rPr>
                <w:rFonts w:ascii="Arial" w:eastAsia="MS Mincho" w:hAnsi="Arial" w:cs="Arial"/>
                <w:b/>
                <w:szCs w:val="22"/>
              </w:rPr>
            </w:pPr>
            <w:r>
              <w:rPr>
                <w:rFonts w:ascii="Arial" w:hAnsi="Arial" w:cs="Arial"/>
              </w:rPr>
              <w:t>Bid Solicitation Section 3.2 states: “</w:t>
            </w:r>
            <w:r>
              <w:rPr>
                <w:rFonts w:eastAsia="MS Mincho"/>
                <w:szCs w:val="22"/>
              </w:rPr>
              <w:t>D</w:t>
            </w:r>
            <w:r w:rsidR="00F51DA5" w:rsidRPr="00F51DA5">
              <w:rPr>
                <w:rFonts w:ascii="Arial" w:eastAsia="MS Mincho" w:hAnsi="Arial" w:cs="Arial"/>
                <w:szCs w:val="22"/>
              </w:rPr>
              <w:t xml:space="preserve">eliveries for contracted item shall be made within the delivery timeframe noted on all Purchase Orders and in strict </w:t>
            </w:r>
            <w:r w:rsidR="00F51DA5" w:rsidRPr="00F51DA5">
              <w:rPr>
                <w:rFonts w:ascii="Arial" w:eastAsia="MS Mincho" w:hAnsi="Arial" w:cs="Arial"/>
                <w:szCs w:val="22"/>
              </w:rPr>
              <w:lastRenderedPageBreak/>
              <w:t xml:space="preserve">accordance with the instructions from the Using Agency.  </w:t>
            </w:r>
            <w:r w:rsidR="00F51DA5" w:rsidRPr="00F51DA5">
              <w:rPr>
                <w:rFonts w:ascii="Arial" w:eastAsia="MS Mincho" w:hAnsi="Arial" w:cs="Arial"/>
                <w:b/>
                <w:szCs w:val="22"/>
              </w:rPr>
              <w:t>Delivery days after receipt of order (ARO) must not exceed thirty (30) days.</w:t>
            </w:r>
            <w:r>
              <w:rPr>
                <w:rFonts w:ascii="Arial" w:eastAsia="MS Mincho" w:hAnsi="Arial" w:cs="Arial"/>
                <w:b/>
                <w:szCs w:val="22"/>
              </w:rPr>
              <w:t>”</w:t>
            </w:r>
          </w:p>
          <w:p w:rsidR="00B069CC" w:rsidRDefault="00B069CC" w:rsidP="001F1E14">
            <w:pPr>
              <w:spacing w:line="237" w:lineRule="auto"/>
              <w:rPr>
                <w:rFonts w:ascii="Arial" w:eastAsia="MS Mincho" w:hAnsi="Arial" w:cs="Arial"/>
                <w:b/>
                <w:szCs w:val="22"/>
              </w:rPr>
            </w:pPr>
          </w:p>
          <w:p w:rsidR="00B069CC" w:rsidRPr="0088387B" w:rsidRDefault="00B069CC" w:rsidP="001F1E14">
            <w:pPr>
              <w:spacing w:line="237" w:lineRule="auto"/>
              <w:rPr>
                <w:rFonts w:ascii="Arial" w:eastAsia="MS Mincho" w:hAnsi="Arial" w:cs="Arial"/>
                <w:szCs w:val="22"/>
              </w:rPr>
            </w:pPr>
            <w:r w:rsidRPr="0088387B">
              <w:rPr>
                <w:rFonts w:ascii="Arial" w:eastAsia="MS Mincho" w:hAnsi="Arial" w:cs="Arial"/>
                <w:szCs w:val="22"/>
              </w:rPr>
              <w:t xml:space="preserve">In addition, Bid Solicitation Section 3.2 states: “Delivery appointments will not be accepted by the Using Agency.” </w:t>
            </w:r>
          </w:p>
          <w:p w:rsidR="00F51DA5" w:rsidRPr="006B55A5" w:rsidRDefault="00F51DA5" w:rsidP="001F1E14">
            <w:pPr>
              <w:spacing w:line="237" w:lineRule="auto"/>
              <w:rPr>
                <w:rFonts w:ascii="Arial" w:hAnsi="Arial" w:cs="Arial"/>
              </w:rPr>
            </w:pPr>
            <w:r w:rsidRPr="00F51DA5">
              <w:rPr>
                <w:rFonts w:ascii="Arial" w:eastAsia="MS Mincho" w:hAnsi="Arial" w:cs="Arial"/>
                <w:b/>
                <w:szCs w:val="22"/>
              </w:rPr>
              <w:t xml:space="preserve">  </w:t>
            </w:r>
          </w:p>
        </w:tc>
      </w:tr>
      <w:tr w:rsidR="00F51DA5" w:rsidTr="002420F8">
        <w:tc>
          <w:tcPr>
            <w:tcW w:w="877" w:type="dxa"/>
            <w:tcBorders>
              <w:top w:val="single" w:sz="4" w:space="0" w:color="auto"/>
              <w:left w:val="single" w:sz="4" w:space="0" w:color="auto"/>
              <w:bottom w:val="single" w:sz="4" w:space="0" w:color="auto"/>
              <w:right w:val="single" w:sz="4" w:space="0" w:color="auto"/>
            </w:tcBorders>
          </w:tcPr>
          <w:p w:rsidR="00F51DA5" w:rsidRDefault="006F1D32" w:rsidP="00F51DA5">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rsidR="00F51DA5" w:rsidRDefault="00F51DA5" w:rsidP="00F51DA5">
            <w:pPr>
              <w:tabs>
                <w:tab w:val="left" w:pos="0"/>
              </w:tabs>
              <w:overflowPunct w:val="0"/>
              <w:autoSpaceDE w:val="0"/>
              <w:autoSpaceDN w:val="0"/>
              <w:adjustRightInd w:val="0"/>
              <w:jc w:val="center"/>
              <w:rPr>
                <w:rFonts w:ascii="Arial" w:hAnsi="Arial" w:cs="Arial"/>
              </w:rPr>
            </w:pPr>
            <w:r>
              <w:rPr>
                <w:rFonts w:ascii="Arial" w:hAnsi="Arial" w:cs="Arial"/>
              </w:rPr>
              <w:t>4.4.3.6</w:t>
            </w:r>
          </w:p>
        </w:tc>
        <w:tc>
          <w:tcPr>
            <w:tcW w:w="7200" w:type="dxa"/>
            <w:tcBorders>
              <w:top w:val="single" w:sz="4" w:space="0" w:color="auto"/>
              <w:left w:val="single" w:sz="4" w:space="0" w:color="auto"/>
              <w:bottom w:val="single" w:sz="4" w:space="0" w:color="auto"/>
              <w:right w:val="single" w:sz="4" w:space="0" w:color="auto"/>
            </w:tcBorders>
          </w:tcPr>
          <w:p w:rsidR="00F51DA5" w:rsidRPr="00F51DA5" w:rsidRDefault="00F51DA5" w:rsidP="00F51DA5">
            <w:pPr>
              <w:tabs>
                <w:tab w:val="left" w:pos="0"/>
              </w:tabs>
              <w:overflowPunct w:val="0"/>
              <w:autoSpaceDE w:val="0"/>
              <w:autoSpaceDN w:val="0"/>
              <w:adjustRightInd w:val="0"/>
              <w:rPr>
                <w:rFonts w:ascii="Arial" w:hAnsi="Arial" w:cs="Arial"/>
                <w:b/>
              </w:rPr>
            </w:pPr>
            <w:r w:rsidRPr="00F51DA5">
              <w:rPr>
                <w:rFonts w:ascii="Arial" w:hAnsi="Arial" w:cs="Arial"/>
                <w:b/>
              </w:rPr>
              <w:t>Q</w:t>
            </w:r>
            <w:r w:rsidR="001F1E14">
              <w:rPr>
                <w:rFonts w:ascii="Arial" w:hAnsi="Arial" w:cs="Arial"/>
                <w:b/>
              </w:rPr>
              <w:t>uestion</w:t>
            </w:r>
            <w:r w:rsidRPr="00F51DA5">
              <w:rPr>
                <w:rFonts w:ascii="Arial" w:hAnsi="Arial" w:cs="Arial"/>
                <w:b/>
              </w:rPr>
              <w:t>: Is a sample required before the bid date? After the bid due date?</w:t>
            </w:r>
          </w:p>
          <w:p w:rsidR="00F51DA5" w:rsidRDefault="00F51DA5" w:rsidP="00F51DA5">
            <w:pPr>
              <w:tabs>
                <w:tab w:val="left" w:pos="0"/>
              </w:tabs>
              <w:overflowPunct w:val="0"/>
              <w:autoSpaceDE w:val="0"/>
              <w:autoSpaceDN w:val="0"/>
              <w:adjustRightInd w:val="0"/>
              <w:rPr>
                <w:rFonts w:ascii="Arial" w:hAnsi="Arial" w:cs="Arial"/>
              </w:rPr>
            </w:pPr>
          </w:p>
          <w:p w:rsidR="00F51DA5" w:rsidRPr="006B55A5" w:rsidRDefault="00F51DA5" w:rsidP="009C4D71">
            <w:pPr>
              <w:tabs>
                <w:tab w:val="left" w:pos="0"/>
              </w:tabs>
              <w:overflowPunct w:val="0"/>
              <w:autoSpaceDE w:val="0"/>
              <w:autoSpaceDN w:val="0"/>
              <w:adjustRightInd w:val="0"/>
              <w:rPr>
                <w:rFonts w:ascii="Arial" w:hAnsi="Arial" w:cs="Arial"/>
                <w:b/>
              </w:rPr>
            </w:pPr>
            <w:r>
              <w:rPr>
                <w:rFonts w:ascii="Arial" w:hAnsi="Arial" w:cs="Arial"/>
              </w:rPr>
              <w:t>A</w:t>
            </w:r>
            <w:r w:rsidR="001F1E14">
              <w:rPr>
                <w:rFonts w:ascii="Arial" w:hAnsi="Arial" w:cs="Arial"/>
              </w:rPr>
              <w:t>nswer</w:t>
            </w:r>
            <w:r>
              <w:rPr>
                <w:rFonts w:ascii="Arial" w:hAnsi="Arial" w:cs="Arial"/>
              </w:rPr>
              <w:t xml:space="preserve">: </w:t>
            </w:r>
            <w:r w:rsidR="001F1E14">
              <w:rPr>
                <w:rFonts w:ascii="Arial" w:hAnsi="Arial" w:cs="Arial"/>
              </w:rPr>
              <w:t xml:space="preserve">A sample may be requested </w:t>
            </w:r>
            <w:r w:rsidR="009C4D71">
              <w:rPr>
                <w:rFonts w:ascii="Arial" w:hAnsi="Arial" w:cs="Arial"/>
              </w:rPr>
              <w:t>after the Quote opening</w:t>
            </w:r>
            <w:r w:rsidR="00FE1F5A">
              <w:rPr>
                <w:rFonts w:ascii="Arial" w:hAnsi="Arial" w:cs="Arial"/>
              </w:rPr>
              <w:t xml:space="preserve"> date</w:t>
            </w:r>
            <w:r w:rsidR="009C4D71">
              <w:rPr>
                <w:rFonts w:ascii="Arial" w:hAnsi="Arial" w:cs="Arial"/>
              </w:rPr>
              <w:t xml:space="preserve">.  Please refer to Bid Solicitation </w:t>
            </w:r>
            <w:r>
              <w:rPr>
                <w:rFonts w:ascii="Arial" w:hAnsi="Arial" w:cs="Arial"/>
              </w:rPr>
              <w:t>Section 4.4.3.6</w:t>
            </w:r>
            <w:r w:rsidR="009C4D71">
              <w:rPr>
                <w:rFonts w:ascii="Arial" w:hAnsi="Arial" w:cs="Arial"/>
              </w:rPr>
              <w:t>.</w:t>
            </w:r>
            <w:r w:rsidRPr="008A3E70">
              <w:rPr>
                <w:rFonts w:cs="Arial"/>
              </w:rPr>
              <w:t xml:space="preserve"> </w:t>
            </w:r>
            <w:r>
              <w:rPr>
                <w:rFonts w:cs="Arial"/>
              </w:rPr>
              <w:t xml:space="preserve"> </w:t>
            </w:r>
          </w:p>
        </w:tc>
        <w:bookmarkStart w:id="0" w:name="_GoBack"/>
        <w:bookmarkEnd w:id="0"/>
      </w:tr>
      <w:tr w:rsidR="00F51DA5" w:rsidTr="002420F8">
        <w:tc>
          <w:tcPr>
            <w:tcW w:w="877" w:type="dxa"/>
            <w:tcBorders>
              <w:top w:val="single" w:sz="4" w:space="0" w:color="auto"/>
              <w:left w:val="single" w:sz="4" w:space="0" w:color="auto"/>
              <w:bottom w:val="single" w:sz="4" w:space="0" w:color="auto"/>
              <w:right w:val="single" w:sz="4" w:space="0" w:color="auto"/>
            </w:tcBorders>
            <w:hideMark/>
          </w:tcPr>
          <w:p w:rsidR="00F51DA5" w:rsidRDefault="006F1D32" w:rsidP="00F51DA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rsidR="00F51DA5" w:rsidRPr="006B55A5" w:rsidRDefault="00F51DA5" w:rsidP="00F51DA5">
            <w:pPr>
              <w:tabs>
                <w:tab w:val="left" w:pos="0"/>
              </w:tabs>
              <w:overflowPunct w:val="0"/>
              <w:autoSpaceDE w:val="0"/>
              <w:autoSpaceDN w:val="0"/>
              <w:adjustRightInd w:val="0"/>
              <w:jc w:val="center"/>
              <w:rPr>
                <w:rFonts w:ascii="Arial" w:hAnsi="Arial" w:cs="Arial"/>
              </w:rPr>
            </w:pPr>
            <w:r w:rsidRPr="006B55A5">
              <w:rPr>
                <w:rFonts w:ascii="Arial" w:hAnsi="Arial" w:cs="Arial"/>
              </w:rPr>
              <w:t>Section 4.4.5.2</w:t>
            </w:r>
          </w:p>
        </w:tc>
        <w:tc>
          <w:tcPr>
            <w:tcW w:w="7200" w:type="dxa"/>
            <w:tcBorders>
              <w:top w:val="single" w:sz="4" w:space="0" w:color="auto"/>
              <w:left w:val="single" w:sz="4" w:space="0" w:color="auto"/>
              <w:bottom w:val="single" w:sz="4" w:space="0" w:color="auto"/>
              <w:right w:val="single" w:sz="4" w:space="0" w:color="auto"/>
            </w:tcBorders>
          </w:tcPr>
          <w:p w:rsidR="00F51DA5" w:rsidRDefault="00F51DA5" w:rsidP="00F51DA5">
            <w:pPr>
              <w:tabs>
                <w:tab w:val="left" w:pos="0"/>
              </w:tabs>
              <w:overflowPunct w:val="0"/>
              <w:autoSpaceDE w:val="0"/>
              <w:autoSpaceDN w:val="0"/>
              <w:adjustRightInd w:val="0"/>
              <w:rPr>
                <w:rFonts w:ascii="Arial" w:hAnsi="Arial" w:cs="Arial"/>
                <w:b/>
              </w:rPr>
            </w:pPr>
            <w:r w:rsidRPr="006B55A5">
              <w:rPr>
                <w:rFonts w:ascii="Arial" w:hAnsi="Arial" w:cs="Arial"/>
                <w:b/>
              </w:rPr>
              <w:t>Q</w:t>
            </w:r>
            <w:r w:rsidR="00644A4D">
              <w:rPr>
                <w:rFonts w:ascii="Arial" w:hAnsi="Arial" w:cs="Arial"/>
                <w:b/>
              </w:rPr>
              <w:t xml:space="preserve">uestion </w:t>
            </w:r>
            <w:r w:rsidRPr="006B55A5">
              <w:rPr>
                <w:rFonts w:ascii="Arial" w:hAnsi="Arial" w:cs="Arial"/>
                <w:b/>
              </w:rPr>
              <w:t xml:space="preserve">1: When submitting the bid price, will it be by case </w:t>
            </w:r>
            <w:r w:rsidR="00ED6C8B">
              <w:rPr>
                <w:rFonts w:ascii="Arial" w:hAnsi="Arial" w:cs="Arial"/>
                <w:b/>
              </w:rPr>
              <w:t>o</w:t>
            </w:r>
            <w:r w:rsidR="00ED6C8B" w:rsidRPr="006B55A5">
              <w:rPr>
                <w:rFonts w:ascii="Arial" w:hAnsi="Arial" w:cs="Arial"/>
                <w:b/>
              </w:rPr>
              <w:t>r by bar</w:t>
            </w:r>
          </w:p>
          <w:p w:rsidR="00644A4D" w:rsidRDefault="00644A4D" w:rsidP="00F51DA5">
            <w:pPr>
              <w:tabs>
                <w:tab w:val="left" w:pos="0"/>
              </w:tabs>
              <w:overflowPunct w:val="0"/>
              <w:autoSpaceDE w:val="0"/>
              <w:autoSpaceDN w:val="0"/>
              <w:adjustRightInd w:val="0"/>
              <w:rPr>
                <w:rFonts w:ascii="Arial" w:hAnsi="Arial" w:cs="Arial"/>
                <w:b/>
              </w:rPr>
            </w:pPr>
          </w:p>
          <w:p w:rsidR="00644A4D" w:rsidRDefault="00644A4D" w:rsidP="00F51DA5">
            <w:pPr>
              <w:tabs>
                <w:tab w:val="left" w:pos="0"/>
              </w:tabs>
              <w:overflowPunct w:val="0"/>
              <w:autoSpaceDE w:val="0"/>
              <w:autoSpaceDN w:val="0"/>
              <w:adjustRightInd w:val="0"/>
              <w:rPr>
                <w:rFonts w:ascii="Arial" w:hAnsi="Arial" w:cs="Arial"/>
                <w:szCs w:val="22"/>
              </w:rPr>
            </w:pPr>
            <w:r w:rsidRPr="003D58DA">
              <w:rPr>
                <w:rFonts w:ascii="Arial" w:hAnsi="Arial" w:cs="Arial"/>
              </w:rPr>
              <w:t xml:space="preserve">Answer:  </w:t>
            </w:r>
            <w:r>
              <w:rPr>
                <w:rFonts w:ascii="Arial" w:hAnsi="Arial" w:cs="Arial"/>
              </w:rPr>
              <w:t xml:space="preserve">As stated in Bid Solicitation Section </w:t>
            </w:r>
            <w:r w:rsidRPr="006B55A5">
              <w:rPr>
                <w:rStyle w:val="Emphasis"/>
                <w:rFonts w:ascii="Arial" w:hAnsi="Arial" w:cs="Arial"/>
                <w:i w:val="0"/>
              </w:rPr>
              <w:t xml:space="preserve">4.4.5.2, </w:t>
            </w:r>
            <w:r>
              <w:rPr>
                <w:rStyle w:val="Emphasis"/>
                <w:rFonts w:ascii="Arial" w:hAnsi="Arial" w:cs="Arial"/>
                <w:i w:val="0"/>
              </w:rPr>
              <w:t>S</w:t>
            </w:r>
            <w:r w:rsidRPr="006B55A5">
              <w:rPr>
                <w:rStyle w:val="Emphasis"/>
                <w:rFonts w:ascii="Arial" w:hAnsi="Arial" w:cs="Arial"/>
                <w:i w:val="0"/>
              </w:rPr>
              <w:t xml:space="preserve">tep 4, </w:t>
            </w:r>
            <w:r>
              <w:rPr>
                <w:rFonts w:ascii="Arial" w:hAnsi="Arial" w:cs="Arial"/>
              </w:rPr>
              <w:t>t</w:t>
            </w:r>
            <w:r w:rsidRPr="006B55A5">
              <w:rPr>
                <w:rFonts w:ascii="Arial" w:hAnsi="Arial" w:cs="Arial"/>
              </w:rPr>
              <w:t xml:space="preserve">he Vendor {Bidder} shall insert a firm, fixed price in U.S. currency in the “Unit Price Per Bar” column on the State-Supplied Price Sheet. The pricing offered in the “Unit Price Per Bar” column must be the price per individual soap bar and must be submitted Freight On Board (F.O.B.) Destination. </w:t>
            </w:r>
            <w:r w:rsidRPr="006B55A5">
              <w:rPr>
                <w:rFonts w:ascii="Arial" w:hAnsi="Arial" w:cs="Arial"/>
                <w:szCs w:val="22"/>
              </w:rPr>
              <w:t>If a Vendor {Bidder} leaves a “Unit Price Per Bar”</w:t>
            </w:r>
            <w:r w:rsidRPr="006B55A5">
              <w:rPr>
                <w:rFonts w:ascii="Arial" w:hAnsi="Arial" w:cs="Arial"/>
              </w:rPr>
              <w:t xml:space="preserve"> </w:t>
            </w:r>
            <w:r w:rsidRPr="006B55A5">
              <w:rPr>
                <w:rFonts w:ascii="Arial" w:hAnsi="Arial" w:cs="Arial"/>
                <w:szCs w:val="22"/>
              </w:rPr>
              <w:t>blank, it shall mean that the Vendor {Bidder} is not offering a Quote.</w:t>
            </w:r>
            <w:r>
              <w:rPr>
                <w:rFonts w:ascii="Arial" w:hAnsi="Arial" w:cs="Arial"/>
                <w:szCs w:val="22"/>
              </w:rPr>
              <w:t>”</w:t>
            </w:r>
            <w:r w:rsidRPr="006B55A5">
              <w:rPr>
                <w:rFonts w:ascii="Arial" w:hAnsi="Arial" w:cs="Arial"/>
                <w:szCs w:val="22"/>
              </w:rPr>
              <w:t xml:space="preserve">  </w:t>
            </w:r>
          </w:p>
          <w:p w:rsidR="00F8148C" w:rsidRPr="003D58DA" w:rsidRDefault="00F8148C" w:rsidP="00F51DA5">
            <w:pPr>
              <w:tabs>
                <w:tab w:val="left" w:pos="0"/>
              </w:tabs>
              <w:overflowPunct w:val="0"/>
              <w:autoSpaceDE w:val="0"/>
              <w:autoSpaceDN w:val="0"/>
              <w:adjustRightInd w:val="0"/>
              <w:rPr>
                <w:rFonts w:ascii="Arial" w:hAnsi="Arial" w:cs="Arial"/>
              </w:rPr>
            </w:pPr>
          </w:p>
          <w:p w:rsidR="00F51DA5" w:rsidRPr="006B55A5" w:rsidRDefault="00F51DA5" w:rsidP="00F51DA5">
            <w:pPr>
              <w:tabs>
                <w:tab w:val="left" w:pos="0"/>
              </w:tabs>
              <w:overflowPunct w:val="0"/>
              <w:autoSpaceDE w:val="0"/>
              <w:autoSpaceDN w:val="0"/>
              <w:adjustRightInd w:val="0"/>
              <w:rPr>
                <w:rFonts w:ascii="Arial" w:hAnsi="Arial" w:cs="Arial"/>
                <w:b/>
              </w:rPr>
            </w:pPr>
            <w:r w:rsidRPr="006B55A5">
              <w:rPr>
                <w:rFonts w:ascii="Arial" w:hAnsi="Arial" w:cs="Arial"/>
                <w:b/>
              </w:rPr>
              <w:t>Q</w:t>
            </w:r>
            <w:r w:rsidR="00644A4D">
              <w:rPr>
                <w:rFonts w:ascii="Arial" w:hAnsi="Arial" w:cs="Arial"/>
                <w:b/>
              </w:rPr>
              <w:t xml:space="preserve">uestion </w:t>
            </w:r>
            <w:r w:rsidRPr="006B55A5">
              <w:rPr>
                <w:rFonts w:ascii="Arial" w:hAnsi="Arial" w:cs="Arial"/>
                <w:b/>
              </w:rPr>
              <w:t>2: and how many decimal places are allowed when submitting the bid price?</w:t>
            </w:r>
          </w:p>
          <w:p w:rsidR="00F51DA5" w:rsidRDefault="00F51DA5" w:rsidP="00F51DA5">
            <w:pPr>
              <w:tabs>
                <w:tab w:val="left" w:pos="0"/>
              </w:tabs>
              <w:overflowPunct w:val="0"/>
              <w:autoSpaceDE w:val="0"/>
              <w:autoSpaceDN w:val="0"/>
              <w:adjustRightInd w:val="0"/>
              <w:rPr>
                <w:rFonts w:ascii="Arial" w:hAnsi="Arial" w:cs="Arial"/>
                <w:szCs w:val="22"/>
              </w:rPr>
            </w:pPr>
          </w:p>
          <w:p w:rsidR="00F51DA5" w:rsidRPr="006B55A5" w:rsidRDefault="00F51DA5" w:rsidP="00F51DA5">
            <w:pPr>
              <w:rPr>
                <w:rStyle w:val="Emphasis"/>
                <w:rFonts w:ascii="Arial" w:hAnsi="Arial" w:cs="Arial"/>
                <w:i w:val="0"/>
              </w:rPr>
            </w:pPr>
            <w:r w:rsidRPr="006B55A5">
              <w:rPr>
                <w:rStyle w:val="Emphasis"/>
                <w:rFonts w:ascii="Arial" w:hAnsi="Arial" w:cs="Arial"/>
                <w:i w:val="0"/>
              </w:rPr>
              <w:t>A</w:t>
            </w:r>
            <w:r w:rsidR="00644A4D">
              <w:rPr>
                <w:rStyle w:val="Emphasis"/>
                <w:rFonts w:ascii="Arial" w:hAnsi="Arial" w:cs="Arial"/>
                <w:i w:val="0"/>
              </w:rPr>
              <w:t>nswer</w:t>
            </w:r>
            <w:r w:rsidRPr="006B55A5">
              <w:rPr>
                <w:rStyle w:val="Emphasis"/>
                <w:rFonts w:ascii="Arial" w:hAnsi="Arial" w:cs="Arial"/>
                <w:i w:val="0"/>
              </w:rPr>
              <w:t xml:space="preserve">: </w:t>
            </w:r>
            <w:r w:rsidR="00644A4D">
              <w:rPr>
                <w:rStyle w:val="Emphasis"/>
                <w:rFonts w:ascii="Arial" w:hAnsi="Arial" w:cs="Arial"/>
                <w:i w:val="0"/>
              </w:rPr>
              <w:t>As stated in Bid Solicitation S</w:t>
            </w:r>
            <w:r w:rsidRPr="006B55A5">
              <w:rPr>
                <w:rStyle w:val="Emphasis"/>
                <w:rFonts w:ascii="Arial" w:hAnsi="Arial" w:cs="Arial"/>
                <w:i w:val="0"/>
              </w:rPr>
              <w:t xml:space="preserve">ection 4.4.5.2, </w:t>
            </w:r>
            <w:r w:rsidR="00644A4D">
              <w:rPr>
                <w:rStyle w:val="Emphasis"/>
                <w:rFonts w:ascii="Arial" w:hAnsi="Arial" w:cs="Arial"/>
                <w:i w:val="0"/>
              </w:rPr>
              <w:t>Step 4, “T</w:t>
            </w:r>
            <w:r w:rsidRPr="006B55A5">
              <w:rPr>
                <w:rStyle w:val="Emphasis"/>
                <w:rFonts w:ascii="Arial" w:hAnsi="Arial" w:cs="Arial"/>
                <w:i w:val="0"/>
              </w:rPr>
              <w:t xml:space="preserve">he </w:t>
            </w:r>
            <w:r w:rsidR="00644A4D">
              <w:rPr>
                <w:rStyle w:val="IntenseEmphasis"/>
                <w:rFonts w:cs="Arial"/>
                <w:color w:val="00B050"/>
              </w:rPr>
              <w:t>NJ</w:t>
            </w:r>
            <w:r w:rsidR="00644A4D">
              <w:rPr>
                <w:rStyle w:val="IntenseEmphasis"/>
                <w:rFonts w:cs="Arial"/>
                <w:color w:val="0070C0"/>
              </w:rPr>
              <w:t>START</w:t>
            </w:r>
            <w:r w:rsidRPr="006B55A5">
              <w:rPr>
                <w:rStyle w:val="Emphasis"/>
                <w:rFonts w:ascii="Arial" w:hAnsi="Arial" w:cs="Arial"/>
                <w:i w:val="0"/>
              </w:rPr>
              <w:t xml:space="preserve"> system is able to accept unit prices containing up to five (5) decimal places to the right of the decimal point.  Unit prices may be offered on the State-supplied Price Sheet up to five (5) decimal places to the right of the decimal point.  Price Sheet formatting will automatically round Unit Prices containing more than five (5) decimal places to the right of the decimal point so as not to exceed this limit.</w:t>
            </w:r>
            <w:r w:rsidR="00465C63">
              <w:rPr>
                <w:rStyle w:val="Emphasis"/>
                <w:rFonts w:ascii="Arial" w:hAnsi="Arial" w:cs="Arial"/>
                <w:i w:val="0"/>
              </w:rPr>
              <w:t>”</w:t>
            </w:r>
            <w:r w:rsidRPr="006B55A5">
              <w:rPr>
                <w:rStyle w:val="Emphasis"/>
                <w:rFonts w:ascii="Arial" w:hAnsi="Arial" w:cs="Arial"/>
                <w:i w:val="0"/>
              </w:rPr>
              <w:t xml:space="preserve">  </w:t>
            </w:r>
          </w:p>
          <w:p w:rsidR="00F51DA5" w:rsidRPr="006B55A5" w:rsidRDefault="00F51DA5" w:rsidP="00F51DA5">
            <w:pPr>
              <w:tabs>
                <w:tab w:val="left" w:pos="0"/>
              </w:tabs>
              <w:overflowPunct w:val="0"/>
              <w:autoSpaceDE w:val="0"/>
              <w:autoSpaceDN w:val="0"/>
              <w:adjustRightInd w:val="0"/>
              <w:rPr>
                <w:rStyle w:val="Emphasis"/>
                <w:rFonts w:ascii="Arial" w:hAnsi="Arial" w:cs="Arial"/>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60F" w:rsidRDefault="002F460F">
      <w:r>
        <w:separator/>
      </w:r>
    </w:p>
  </w:endnote>
  <w:endnote w:type="continuationSeparator" w:id="0">
    <w:p w:rsidR="002F460F" w:rsidRDefault="002F4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88387B">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60F" w:rsidRDefault="002F460F">
      <w:r>
        <w:separator/>
      </w:r>
    </w:p>
  </w:footnote>
  <w:footnote w:type="continuationSeparator" w:id="0">
    <w:p w:rsidR="002F460F" w:rsidRDefault="002F4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70A0"/>
    <w:rsid w:val="00080562"/>
    <w:rsid w:val="00087AC7"/>
    <w:rsid w:val="000C3964"/>
    <w:rsid w:val="000C7991"/>
    <w:rsid w:val="000D0811"/>
    <w:rsid w:val="000F21AF"/>
    <w:rsid w:val="001036B6"/>
    <w:rsid w:val="00105B02"/>
    <w:rsid w:val="001130EC"/>
    <w:rsid w:val="001236A1"/>
    <w:rsid w:val="001265C6"/>
    <w:rsid w:val="00160E56"/>
    <w:rsid w:val="00194DDF"/>
    <w:rsid w:val="001D1ABC"/>
    <w:rsid w:val="001F1E14"/>
    <w:rsid w:val="001F34F3"/>
    <w:rsid w:val="0020175D"/>
    <w:rsid w:val="00202F19"/>
    <w:rsid w:val="002420F8"/>
    <w:rsid w:val="00252FD1"/>
    <w:rsid w:val="00257D6E"/>
    <w:rsid w:val="00260851"/>
    <w:rsid w:val="00271544"/>
    <w:rsid w:val="002745C5"/>
    <w:rsid w:val="00285BF3"/>
    <w:rsid w:val="002A489F"/>
    <w:rsid w:val="002C1484"/>
    <w:rsid w:val="002C54B7"/>
    <w:rsid w:val="002F1449"/>
    <w:rsid w:val="002F460F"/>
    <w:rsid w:val="003048CF"/>
    <w:rsid w:val="00305B6D"/>
    <w:rsid w:val="003069D9"/>
    <w:rsid w:val="00312D7D"/>
    <w:rsid w:val="00322697"/>
    <w:rsid w:val="00326DC4"/>
    <w:rsid w:val="0032707C"/>
    <w:rsid w:val="0034222F"/>
    <w:rsid w:val="00364A22"/>
    <w:rsid w:val="00372C16"/>
    <w:rsid w:val="0037646A"/>
    <w:rsid w:val="00381A54"/>
    <w:rsid w:val="00383044"/>
    <w:rsid w:val="00391DE8"/>
    <w:rsid w:val="0039648D"/>
    <w:rsid w:val="003A76EC"/>
    <w:rsid w:val="003B1D63"/>
    <w:rsid w:val="003B6A30"/>
    <w:rsid w:val="003C0B13"/>
    <w:rsid w:val="003D02FC"/>
    <w:rsid w:val="003D58DA"/>
    <w:rsid w:val="003D69A0"/>
    <w:rsid w:val="003D747D"/>
    <w:rsid w:val="003F2A90"/>
    <w:rsid w:val="003F7837"/>
    <w:rsid w:val="00417A2E"/>
    <w:rsid w:val="004315E8"/>
    <w:rsid w:val="004355EF"/>
    <w:rsid w:val="0043667E"/>
    <w:rsid w:val="00436D34"/>
    <w:rsid w:val="00437030"/>
    <w:rsid w:val="00446F52"/>
    <w:rsid w:val="00465C63"/>
    <w:rsid w:val="00476106"/>
    <w:rsid w:val="00490B0F"/>
    <w:rsid w:val="004A0576"/>
    <w:rsid w:val="004A121D"/>
    <w:rsid w:val="004A7DA7"/>
    <w:rsid w:val="004C13A5"/>
    <w:rsid w:val="004C417C"/>
    <w:rsid w:val="004D39D7"/>
    <w:rsid w:val="004E32C5"/>
    <w:rsid w:val="004E63F3"/>
    <w:rsid w:val="004E725B"/>
    <w:rsid w:val="004F3C89"/>
    <w:rsid w:val="004F542C"/>
    <w:rsid w:val="00502120"/>
    <w:rsid w:val="005175DC"/>
    <w:rsid w:val="005271D3"/>
    <w:rsid w:val="0053372D"/>
    <w:rsid w:val="0054794A"/>
    <w:rsid w:val="005604B3"/>
    <w:rsid w:val="00560578"/>
    <w:rsid w:val="005654E0"/>
    <w:rsid w:val="005663AD"/>
    <w:rsid w:val="00567F16"/>
    <w:rsid w:val="00572F24"/>
    <w:rsid w:val="005745A1"/>
    <w:rsid w:val="005748C4"/>
    <w:rsid w:val="0058187A"/>
    <w:rsid w:val="005840EA"/>
    <w:rsid w:val="0058635F"/>
    <w:rsid w:val="005B7B28"/>
    <w:rsid w:val="005D1FD3"/>
    <w:rsid w:val="005D5C94"/>
    <w:rsid w:val="005D5F8B"/>
    <w:rsid w:val="005E3AEA"/>
    <w:rsid w:val="005E7D9D"/>
    <w:rsid w:val="005F3A74"/>
    <w:rsid w:val="00610AAA"/>
    <w:rsid w:val="00610ADE"/>
    <w:rsid w:val="00636788"/>
    <w:rsid w:val="00642F45"/>
    <w:rsid w:val="00644A4D"/>
    <w:rsid w:val="00646784"/>
    <w:rsid w:val="00670FCB"/>
    <w:rsid w:val="006848B7"/>
    <w:rsid w:val="006A3DE5"/>
    <w:rsid w:val="006B3833"/>
    <w:rsid w:val="006B55A5"/>
    <w:rsid w:val="006C37AB"/>
    <w:rsid w:val="006C5427"/>
    <w:rsid w:val="006D2967"/>
    <w:rsid w:val="006D6EE7"/>
    <w:rsid w:val="006E6FF8"/>
    <w:rsid w:val="006F1D32"/>
    <w:rsid w:val="0071384F"/>
    <w:rsid w:val="00717100"/>
    <w:rsid w:val="00721BC8"/>
    <w:rsid w:val="007677A8"/>
    <w:rsid w:val="00776521"/>
    <w:rsid w:val="00776D84"/>
    <w:rsid w:val="00780679"/>
    <w:rsid w:val="007826CD"/>
    <w:rsid w:val="00785AFC"/>
    <w:rsid w:val="007A173B"/>
    <w:rsid w:val="007A5014"/>
    <w:rsid w:val="007A5F35"/>
    <w:rsid w:val="007C06FF"/>
    <w:rsid w:val="007C162C"/>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387B"/>
    <w:rsid w:val="00884C9E"/>
    <w:rsid w:val="00886D11"/>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741"/>
    <w:rsid w:val="009C4D71"/>
    <w:rsid w:val="009C4E02"/>
    <w:rsid w:val="009C76AA"/>
    <w:rsid w:val="009D198D"/>
    <w:rsid w:val="009D2175"/>
    <w:rsid w:val="009D676C"/>
    <w:rsid w:val="009F1316"/>
    <w:rsid w:val="009F527D"/>
    <w:rsid w:val="00A0222F"/>
    <w:rsid w:val="00A02297"/>
    <w:rsid w:val="00A233DA"/>
    <w:rsid w:val="00A30216"/>
    <w:rsid w:val="00A3313F"/>
    <w:rsid w:val="00A40774"/>
    <w:rsid w:val="00A51E71"/>
    <w:rsid w:val="00A527F9"/>
    <w:rsid w:val="00A6113F"/>
    <w:rsid w:val="00A62429"/>
    <w:rsid w:val="00A8091E"/>
    <w:rsid w:val="00A84B37"/>
    <w:rsid w:val="00A8549A"/>
    <w:rsid w:val="00AA2C37"/>
    <w:rsid w:val="00AA3920"/>
    <w:rsid w:val="00AB72B8"/>
    <w:rsid w:val="00AD3D3C"/>
    <w:rsid w:val="00B069CC"/>
    <w:rsid w:val="00B1392F"/>
    <w:rsid w:val="00B2669F"/>
    <w:rsid w:val="00B279D1"/>
    <w:rsid w:val="00B3763D"/>
    <w:rsid w:val="00B432C3"/>
    <w:rsid w:val="00B54579"/>
    <w:rsid w:val="00B555FD"/>
    <w:rsid w:val="00B55897"/>
    <w:rsid w:val="00B664C5"/>
    <w:rsid w:val="00B7192C"/>
    <w:rsid w:val="00B842BD"/>
    <w:rsid w:val="00B92AC8"/>
    <w:rsid w:val="00B9391C"/>
    <w:rsid w:val="00B94666"/>
    <w:rsid w:val="00BB487D"/>
    <w:rsid w:val="00BC21C1"/>
    <w:rsid w:val="00BC4F10"/>
    <w:rsid w:val="00BC7C61"/>
    <w:rsid w:val="00BD378C"/>
    <w:rsid w:val="00BD693F"/>
    <w:rsid w:val="00BF5170"/>
    <w:rsid w:val="00C021F8"/>
    <w:rsid w:val="00C06423"/>
    <w:rsid w:val="00C12204"/>
    <w:rsid w:val="00C12A48"/>
    <w:rsid w:val="00C16006"/>
    <w:rsid w:val="00C162F6"/>
    <w:rsid w:val="00C34732"/>
    <w:rsid w:val="00C36719"/>
    <w:rsid w:val="00C41CB6"/>
    <w:rsid w:val="00C45AB4"/>
    <w:rsid w:val="00C56198"/>
    <w:rsid w:val="00C564E7"/>
    <w:rsid w:val="00C60DC5"/>
    <w:rsid w:val="00C83977"/>
    <w:rsid w:val="00CC2CBB"/>
    <w:rsid w:val="00CE1914"/>
    <w:rsid w:val="00CF3853"/>
    <w:rsid w:val="00CF3D21"/>
    <w:rsid w:val="00D057E9"/>
    <w:rsid w:val="00D2037F"/>
    <w:rsid w:val="00D33B5E"/>
    <w:rsid w:val="00D35E02"/>
    <w:rsid w:val="00D55DDC"/>
    <w:rsid w:val="00D705AB"/>
    <w:rsid w:val="00D75306"/>
    <w:rsid w:val="00D91263"/>
    <w:rsid w:val="00D91B32"/>
    <w:rsid w:val="00DC72EC"/>
    <w:rsid w:val="00DD6116"/>
    <w:rsid w:val="00DF4E98"/>
    <w:rsid w:val="00E001C4"/>
    <w:rsid w:val="00E02D77"/>
    <w:rsid w:val="00E03388"/>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D6C8B"/>
    <w:rsid w:val="00ED76B2"/>
    <w:rsid w:val="00EE31B0"/>
    <w:rsid w:val="00EF7D4E"/>
    <w:rsid w:val="00F043D3"/>
    <w:rsid w:val="00F05D01"/>
    <w:rsid w:val="00F3434F"/>
    <w:rsid w:val="00F34973"/>
    <w:rsid w:val="00F401B4"/>
    <w:rsid w:val="00F40A08"/>
    <w:rsid w:val="00F47276"/>
    <w:rsid w:val="00F51DA5"/>
    <w:rsid w:val="00F52E4E"/>
    <w:rsid w:val="00F75EFF"/>
    <w:rsid w:val="00F8148C"/>
    <w:rsid w:val="00FA0A5A"/>
    <w:rsid w:val="00FA1383"/>
    <w:rsid w:val="00FA59AD"/>
    <w:rsid w:val="00FA7242"/>
    <w:rsid w:val="00FB2462"/>
    <w:rsid w:val="00FB6B05"/>
    <w:rsid w:val="00FC529C"/>
    <w:rsid w:val="00FE1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PlainText">
    <w:name w:val="Plain Text"/>
    <w:aliases w:val="Plain Text Char Char Char,Plain Text Char Char Char Char Char Char"/>
    <w:basedOn w:val="Normal"/>
    <w:link w:val="PlainTextChar"/>
    <w:uiPriority w:val="99"/>
    <w:rsid w:val="003B6A30"/>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3B6A30"/>
    <w:rPr>
      <w:rFonts w:ascii="Arial" w:hAnsi="Arial"/>
      <w:sz w:val="22"/>
      <w:szCs w:val="22"/>
      <w:lang w:val="x-none" w:eastAsia="x-none"/>
    </w:rPr>
  </w:style>
  <w:style w:type="character" w:styleId="IntenseEmphasis">
    <w:name w:val="Intense Emphasis"/>
    <w:basedOn w:val="DefaultParagraphFont"/>
    <w:uiPriority w:val="21"/>
    <w:qFormat/>
    <w:rsid w:val="003B6A30"/>
    <w:rPr>
      <w:b/>
      <w:bCs/>
      <w:i/>
      <w:iCs/>
      <w:color w:val="4F81BD" w:themeColor="accent1"/>
    </w:rPr>
  </w:style>
  <w:style w:type="character" w:styleId="Emphasis">
    <w:name w:val="Emphasis"/>
    <w:basedOn w:val="DefaultParagraphFont"/>
    <w:qFormat/>
    <w:rsid w:val="003B6A30"/>
    <w:rPr>
      <w:i/>
      <w:iCs/>
    </w:rPr>
  </w:style>
  <w:style w:type="character" w:styleId="Hyperlink">
    <w:name w:val="Hyperlink"/>
    <w:uiPriority w:val="99"/>
    <w:rsid w:val="00381A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092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3855033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035e97a8-7486-4082-94c4-ab983c563e82"/>
    <ds:schemaRef ds:uri="http://schemas.microsoft.com/office/2006/metadata/properties"/>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3"/>
    <ds:schemaRef ds:uri="http://purl.org/dc/dcmitype/"/>
  </ds:schemaRefs>
</ds:datastoreItem>
</file>

<file path=customXml/itemProps6.xml><?xml version="1.0" encoding="utf-8"?>
<ds:datastoreItem xmlns:ds="http://schemas.openxmlformats.org/officeDocument/2006/customXml" ds:itemID="{C6EA3934-E4EE-487B-BF6D-5CE2E3795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43</TotalTime>
  <Pages>3</Pages>
  <Words>798</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cp:lastModifiedBy>
  <cp:revision>4</cp:revision>
  <cp:lastPrinted>2018-12-21T20:51:00Z</cp:lastPrinted>
  <dcterms:created xsi:type="dcterms:W3CDTF">2018-12-21T20:50:00Z</dcterms:created>
  <dcterms:modified xsi:type="dcterms:W3CDTF">2018-12-24T14:10:00Z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