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94C2035" w:rsidR="00364A22" w:rsidRPr="00EF00E4" w:rsidRDefault="009013B0" w:rsidP="004F542C">
      <w:pPr>
        <w:pStyle w:val="Heading3"/>
        <w:keepNext w:val="0"/>
        <w:jc w:val="center"/>
        <w:rPr>
          <w:rFonts w:ascii="Arial" w:hAnsi="Arial" w:cs="Arial"/>
          <w:b/>
          <w:sz w:val="20"/>
        </w:rPr>
      </w:pPr>
      <w:bookmarkStart w:id="0" w:name="_GoBack"/>
      <w:bookmarkEnd w:id="0"/>
      <w:r>
        <w:rPr>
          <w:rFonts w:ascii="Arial" w:hAnsi="Arial" w:cs="Arial"/>
          <w:b/>
          <w:sz w:val="20"/>
        </w:rPr>
        <w:t>May 9</w:t>
      </w:r>
      <w:r w:rsidR="00EF00E4" w:rsidRPr="00EF00E4">
        <w:rPr>
          <w:rFonts w:ascii="Arial" w:hAnsi="Arial" w:cs="Arial"/>
          <w:b/>
          <w:sz w:val="20"/>
        </w:rPr>
        <w:t>, 2019</w:t>
      </w:r>
    </w:p>
    <w:p w14:paraId="03C6B40E" w14:textId="77777777" w:rsidR="00364A22" w:rsidRPr="00EF00E4" w:rsidRDefault="00364A22" w:rsidP="00364A22">
      <w:pPr>
        <w:rPr>
          <w:rFonts w:ascii="Arial" w:hAnsi="Arial" w:cs="Arial"/>
        </w:rPr>
      </w:pPr>
    </w:p>
    <w:p w14:paraId="03C6B40F" w14:textId="77777777" w:rsidR="00364A22" w:rsidRPr="00EF00E4" w:rsidRDefault="00364A22" w:rsidP="00364A22">
      <w:pPr>
        <w:rPr>
          <w:rFonts w:ascii="Arial" w:hAnsi="Arial" w:cs="Arial"/>
        </w:rPr>
      </w:pPr>
    </w:p>
    <w:p w14:paraId="03C6B410" w14:textId="2D7A6313" w:rsidR="007D1D98" w:rsidRPr="00EF00E4" w:rsidRDefault="007D1D98" w:rsidP="007D1D98">
      <w:pPr>
        <w:tabs>
          <w:tab w:val="left" w:pos="0"/>
        </w:tabs>
        <w:outlineLvl w:val="0"/>
        <w:rPr>
          <w:rFonts w:ascii="Arial" w:hAnsi="Arial" w:cs="Arial"/>
          <w:b/>
        </w:rPr>
      </w:pPr>
      <w:r w:rsidRPr="00EF00E4">
        <w:rPr>
          <w:rFonts w:ascii="Arial" w:hAnsi="Arial" w:cs="Arial"/>
          <w:b/>
        </w:rPr>
        <w:t>To:</w:t>
      </w:r>
      <w:r w:rsidR="008918DF" w:rsidRPr="00EF00E4">
        <w:rPr>
          <w:rFonts w:ascii="Arial" w:hAnsi="Arial" w:cs="Arial"/>
          <w:b/>
        </w:rPr>
        <w:tab/>
      </w:r>
      <w:r w:rsidRPr="00EF00E4">
        <w:rPr>
          <w:rFonts w:ascii="Arial" w:hAnsi="Arial" w:cs="Arial"/>
          <w:b/>
        </w:rPr>
        <w:t xml:space="preserve">All Interested Vendors {Bidders} </w:t>
      </w:r>
    </w:p>
    <w:p w14:paraId="03C6B411" w14:textId="77777777" w:rsidR="007D1D98" w:rsidRPr="00EF00E4" w:rsidRDefault="007D1D98" w:rsidP="007D1D98">
      <w:pPr>
        <w:rPr>
          <w:rFonts w:ascii="Arial" w:hAnsi="Arial" w:cs="Arial"/>
        </w:rPr>
      </w:pPr>
    </w:p>
    <w:p w14:paraId="03C6B412" w14:textId="77777777" w:rsidR="007D1D98" w:rsidRPr="00EF00E4" w:rsidRDefault="007D1D98" w:rsidP="007D1D98">
      <w:pPr>
        <w:tabs>
          <w:tab w:val="left" w:pos="0"/>
        </w:tabs>
        <w:rPr>
          <w:rFonts w:ascii="Arial" w:hAnsi="Arial" w:cs="Arial"/>
        </w:rPr>
      </w:pPr>
    </w:p>
    <w:p w14:paraId="03C6B413" w14:textId="02675861" w:rsidR="007D1D98" w:rsidRPr="00EF00E4" w:rsidRDefault="00721BC8" w:rsidP="007D1D98">
      <w:pPr>
        <w:pStyle w:val="Heading2"/>
        <w:keepNext w:val="0"/>
        <w:widowControl w:val="0"/>
        <w:tabs>
          <w:tab w:val="left" w:pos="0"/>
        </w:tabs>
        <w:rPr>
          <w:rFonts w:ascii="Arial" w:hAnsi="Arial" w:cs="Arial"/>
          <w:sz w:val="20"/>
        </w:rPr>
      </w:pPr>
      <w:r w:rsidRPr="00EF00E4">
        <w:rPr>
          <w:rFonts w:ascii="Arial" w:hAnsi="Arial" w:cs="Arial"/>
          <w:sz w:val="20"/>
        </w:rPr>
        <w:t>Re:</w:t>
      </w:r>
      <w:r w:rsidR="008918DF" w:rsidRPr="00EF00E4">
        <w:rPr>
          <w:rFonts w:ascii="Arial" w:hAnsi="Arial" w:cs="Arial"/>
          <w:sz w:val="20"/>
        </w:rPr>
        <w:tab/>
      </w:r>
      <w:r w:rsidRPr="00EF00E4">
        <w:rPr>
          <w:rFonts w:ascii="Arial" w:hAnsi="Arial" w:cs="Arial"/>
          <w:sz w:val="20"/>
        </w:rPr>
        <w:t xml:space="preserve">Bid Solicitation # </w:t>
      </w:r>
      <w:proofErr w:type="spellStart"/>
      <w:r w:rsidR="004C5D38" w:rsidRPr="00EF00E4">
        <w:rPr>
          <w:rFonts w:ascii="Arial" w:hAnsi="Arial" w:cs="Arial"/>
          <w:sz w:val="20"/>
        </w:rPr>
        <w:t>18DPP00249</w:t>
      </w:r>
      <w:proofErr w:type="spellEnd"/>
    </w:p>
    <w:p w14:paraId="03C6B415" w14:textId="0075B524" w:rsidR="007D1D98" w:rsidRPr="00EF00E4" w:rsidRDefault="004C5D38" w:rsidP="008918DF">
      <w:pPr>
        <w:ind w:firstLine="720"/>
        <w:rPr>
          <w:rFonts w:ascii="Arial" w:hAnsi="Arial" w:cs="Arial"/>
          <w:b/>
        </w:rPr>
      </w:pPr>
      <w:proofErr w:type="spellStart"/>
      <w:r w:rsidRPr="00EF00E4">
        <w:rPr>
          <w:rFonts w:ascii="Arial" w:hAnsi="Arial" w:cs="Arial"/>
          <w:b/>
        </w:rPr>
        <w:t>T3044</w:t>
      </w:r>
      <w:proofErr w:type="spellEnd"/>
      <w:r w:rsidRPr="00EF00E4">
        <w:rPr>
          <w:rFonts w:ascii="Arial" w:hAnsi="Arial" w:cs="Arial"/>
          <w:b/>
        </w:rPr>
        <w:t xml:space="preserve"> - Waterway Debris Removal Services for Disasters</w:t>
      </w:r>
    </w:p>
    <w:p w14:paraId="6EF17CBC" w14:textId="77777777" w:rsidR="003069D9" w:rsidRPr="00EF00E4" w:rsidRDefault="003069D9" w:rsidP="008918DF">
      <w:pPr>
        <w:ind w:firstLine="720"/>
        <w:rPr>
          <w:rFonts w:ascii="Arial" w:hAnsi="Arial" w:cs="Arial"/>
          <w:b/>
        </w:rPr>
      </w:pPr>
    </w:p>
    <w:p w14:paraId="26E87F21" w14:textId="50845792" w:rsidR="00EF00E4" w:rsidRPr="00EF00E4" w:rsidRDefault="00EF00E4" w:rsidP="007D1D98">
      <w:pPr>
        <w:tabs>
          <w:tab w:val="left" w:pos="0"/>
        </w:tabs>
        <w:outlineLvl w:val="0"/>
        <w:rPr>
          <w:rFonts w:ascii="Arial" w:hAnsi="Arial" w:cs="Arial"/>
        </w:rPr>
      </w:pPr>
      <w:r w:rsidRPr="00EF00E4">
        <w:rPr>
          <w:rFonts w:ascii="Arial" w:hAnsi="Arial" w:cs="Arial"/>
        </w:rPr>
        <w:t>Original Quote Submission Due Date: May 21, 2019 (2:00 p.m. Eastern Time)</w:t>
      </w:r>
    </w:p>
    <w:p w14:paraId="03C6B416" w14:textId="4061D1C1" w:rsidR="007D1D98" w:rsidRPr="00EF00E4" w:rsidRDefault="00EF00E4" w:rsidP="007D1D98">
      <w:pPr>
        <w:tabs>
          <w:tab w:val="left" w:pos="0"/>
        </w:tabs>
        <w:outlineLvl w:val="0"/>
        <w:rPr>
          <w:rFonts w:ascii="Arial" w:hAnsi="Arial" w:cs="Arial"/>
          <w:b/>
        </w:rPr>
      </w:pPr>
      <w:r w:rsidRPr="00EF00E4">
        <w:rPr>
          <w:rFonts w:ascii="Arial" w:hAnsi="Arial" w:cs="Arial"/>
          <w:b/>
        </w:rPr>
        <w:t xml:space="preserve">Revised </w:t>
      </w:r>
      <w:r w:rsidR="002420F8" w:rsidRPr="00EF00E4">
        <w:rPr>
          <w:rFonts w:ascii="Arial" w:hAnsi="Arial" w:cs="Arial"/>
          <w:b/>
        </w:rPr>
        <w:t xml:space="preserve">Quote </w:t>
      </w:r>
      <w:r w:rsidR="007D1D98" w:rsidRPr="00EF00E4">
        <w:rPr>
          <w:rFonts w:ascii="Arial" w:hAnsi="Arial" w:cs="Arial"/>
          <w:b/>
        </w:rPr>
        <w:t xml:space="preserve">Submission Due Date: </w:t>
      </w:r>
      <w:r w:rsidRPr="00EF00E4">
        <w:rPr>
          <w:rFonts w:ascii="Arial" w:hAnsi="Arial" w:cs="Arial"/>
          <w:b/>
          <w:u w:val="single"/>
        </w:rPr>
        <w:t>May 29</w:t>
      </w:r>
      <w:r w:rsidR="004C5D38" w:rsidRPr="00EF00E4">
        <w:rPr>
          <w:rFonts w:ascii="Arial" w:hAnsi="Arial" w:cs="Arial"/>
          <w:b/>
          <w:u w:val="single"/>
        </w:rPr>
        <w:t>, 2019</w:t>
      </w:r>
      <w:r w:rsidR="0053372D" w:rsidRPr="00EF00E4">
        <w:rPr>
          <w:rFonts w:ascii="Arial" w:hAnsi="Arial" w:cs="Arial"/>
          <w:b/>
        </w:rPr>
        <w:t xml:space="preserve"> (2:00 p.m. E</w:t>
      </w:r>
      <w:r w:rsidR="003069D9" w:rsidRPr="00EF00E4">
        <w:rPr>
          <w:rFonts w:ascii="Arial" w:hAnsi="Arial" w:cs="Arial"/>
          <w:b/>
        </w:rPr>
        <w:t xml:space="preserve">astern </w:t>
      </w:r>
      <w:r w:rsidR="007D1D98" w:rsidRPr="00EF00E4">
        <w:rPr>
          <w:rFonts w:ascii="Arial" w:hAnsi="Arial" w:cs="Arial"/>
          <w:b/>
        </w:rPr>
        <w:t>T</w:t>
      </w:r>
      <w:r w:rsidR="003069D9" w:rsidRPr="00EF00E4">
        <w:rPr>
          <w:rFonts w:ascii="Arial" w:hAnsi="Arial" w:cs="Arial"/>
          <w:b/>
        </w:rPr>
        <w:t>ime</w:t>
      </w:r>
      <w:r w:rsidR="007D1D98" w:rsidRPr="00EF00E4">
        <w:rPr>
          <w:rFonts w:ascii="Arial" w:hAnsi="Arial" w:cs="Arial"/>
          <w:b/>
        </w:rPr>
        <w:t>)</w:t>
      </w:r>
    </w:p>
    <w:p w14:paraId="03C6B417" w14:textId="77777777" w:rsidR="00364A22" w:rsidRPr="00EF00E4" w:rsidRDefault="00364A22" w:rsidP="002420F8"/>
    <w:p w14:paraId="414B3AF9" w14:textId="77777777" w:rsidR="003069D9" w:rsidRPr="00EF00E4" w:rsidRDefault="003069D9" w:rsidP="002420F8"/>
    <w:p w14:paraId="03C6B419" w14:textId="2AECA402" w:rsidR="007D1D98" w:rsidRPr="008918DF" w:rsidRDefault="007D1D98" w:rsidP="007D1D98">
      <w:pPr>
        <w:pStyle w:val="Heading1"/>
        <w:keepNext w:val="0"/>
        <w:tabs>
          <w:tab w:val="left" w:pos="0"/>
        </w:tabs>
        <w:rPr>
          <w:rFonts w:ascii="Arial" w:hAnsi="Arial" w:cs="Arial"/>
          <w:i w:val="0"/>
          <w:sz w:val="20"/>
        </w:rPr>
      </w:pPr>
      <w:r w:rsidRPr="00EF00E4">
        <w:rPr>
          <w:rFonts w:ascii="Arial" w:hAnsi="Arial" w:cs="Arial"/>
          <w:i w:val="0"/>
          <w:sz w:val="20"/>
        </w:rPr>
        <w:t>Bid Amendment #</w:t>
      </w:r>
      <w:r w:rsidR="00EF00E4" w:rsidRPr="00EF00E4">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4CA9CB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F00E4">
        <w:rPr>
          <w:rFonts w:ascii="Arial" w:hAnsi="Arial" w:cs="Arial"/>
        </w:rPr>
        <w:t>3</w:t>
      </w:r>
      <w:r w:rsidR="00EC18DC" w:rsidRPr="003547A9">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BEBE16B" w14:textId="19C5784B" w:rsidR="00EF00E4" w:rsidRDefault="007D1D98" w:rsidP="006D2347">
      <w:pPr>
        <w:pStyle w:val="ListParagraph"/>
        <w:numPr>
          <w:ilvl w:val="0"/>
          <w:numId w:val="1"/>
        </w:numPr>
        <w:tabs>
          <w:tab w:val="left" w:pos="0"/>
        </w:tabs>
        <w:jc w:val="both"/>
        <w:rPr>
          <w:rFonts w:ascii="Arial" w:hAnsi="Arial" w:cs="Arial"/>
        </w:rPr>
      </w:pPr>
      <w:r w:rsidRPr="004C5D38">
        <w:rPr>
          <w:rFonts w:ascii="Arial" w:hAnsi="Arial" w:cs="Arial"/>
        </w:rPr>
        <w:t xml:space="preserve">This </w:t>
      </w:r>
      <w:r w:rsidR="00490B0F" w:rsidRPr="004C5D38">
        <w:rPr>
          <w:rFonts w:ascii="Arial" w:hAnsi="Arial" w:cs="Arial"/>
        </w:rPr>
        <w:t>B</w:t>
      </w:r>
      <w:r w:rsidRPr="004C5D38">
        <w:rPr>
          <w:rFonts w:ascii="Arial" w:hAnsi="Arial" w:cs="Arial"/>
        </w:rPr>
        <w:t xml:space="preserve">id </w:t>
      </w:r>
      <w:r w:rsidR="00490B0F" w:rsidRPr="004C5D38">
        <w:rPr>
          <w:rFonts w:ascii="Arial" w:hAnsi="Arial" w:cs="Arial"/>
        </w:rPr>
        <w:t>A</w:t>
      </w:r>
      <w:r w:rsidRPr="004C5D38">
        <w:rPr>
          <w:rFonts w:ascii="Arial" w:hAnsi="Arial" w:cs="Arial"/>
        </w:rPr>
        <w:t>mendment</w:t>
      </w:r>
      <w:r w:rsidR="0072640B">
        <w:rPr>
          <w:rFonts w:ascii="Arial" w:hAnsi="Arial" w:cs="Arial"/>
        </w:rPr>
        <w:t xml:space="preserve"> </w:t>
      </w:r>
      <w:r w:rsidR="0072640B" w:rsidRPr="0061350E">
        <w:rPr>
          <w:rFonts w:ascii="Arial" w:hAnsi="Arial" w:cs="Arial"/>
        </w:rPr>
        <w:t xml:space="preserve">extends the Quote Submission Due Date to </w:t>
      </w:r>
      <w:r w:rsidR="0072640B">
        <w:rPr>
          <w:rFonts w:ascii="Arial" w:hAnsi="Arial" w:cs="Arial"/>
          <w:b/>
          <w:u w:val="single"/>
        </w:rPr>
        <w:t>May 29</w:t>
      </w:r>
      <w:r w:rsidR="0072640B" w:rsidRPr="0061350E">
        <w:rPr>
          <w:rFonts w:ascii="Arial" w:hAnsi="Arial" w:cs="Arial"/>
          <w:b/>
          <w:u w:val="single"/>
        </w:rPr>
        <w:t>, 2019</w:t>
      </w:r>
      <w:r w:rsidR="0072640B" w:rsidRPr="0061350E">
        <w:rPr>
          <w:rFonts w:ascii="Arial" w:hAnsi="Arial" w:cs="Arial"/>
          <w:b/>
        </w:rPr>
        <w:t xml:space="preserve"> (2:00 p.m. Eastern Time</w:t>
      </w:r>
      <w:r w:rsidR="0072640B">
        <w:rPr>
          <w:rFonts w:ascii="Arial" w:hAnsi="Arial" w:cs="Arial"/>
          <w:b/>
        </w:rPr>
        <w:t>)</w:t>
      </w:r>
      <w:r w:rsidR="0072640B" w:rsidRPr="0072640B">
        <w:rPr>
          <w:rFonts w:ascii="Arial" w:hAnsi="Arial" w:cs="Arial"/>
        </w:rPr>
        <w:t>;</w:t>
      </w:r>
    </w:p>
    <w:p w14:paraId="1B13425E" w14:textId="77777777" w:rsidR="00EF00E4" w:rsidRDefault="00EF00E4" w:rsidP="00EF00E4">
      <w:pPr>
        <w:pStyle w:val="ListParagraph"/>
        <w:tabs>
          <w:tab w:val="left" w:pos="0"/>
        </w:tabs>
        <w:jc w:val="both"/>
        <w:rPr>
          <w:rFonts w:ascii="Arial" w:hAnsi="Arial" w:cs="Arial"/>
        </w:rPr>
      </w:pPr>
    </w:p>
    <w:p w14:paraId="03C6B41F" w14:textId="683A7D5E" w:rsidR="00A233DA" w:rsidRDefault="00EF00E4" w:rsidP="006D2347">
      <w:pPr>
        <w:pStyle w:val="ListParagraph"/>
        <w:numPr>
          <w:ilvl w:val="0"/>
          <w:numId w:val="1"/>
        </w:numPr>
        <w:tabs>
          <w:tab w:val="left" w:pos="0"/>
        </w:tabs>
        <w:jc w:val="both"/>
        <w:rPr>
          <w:rFonts w:ascii="Arial" w:hAnsi="Arial" w:cs="Arial"/>
        </w:rPr>
      </w:pPr>
      <w:r>
        <w:rPr>
          <w:rFonts w:ascii="Arial" w:hAnsi="Arial" w:cs="Arial"/>
        </w:rPr>
        <w:t>I</w:t>
      </w:r>
      <w:r w:rsidR="00A233DA" w:rsidRPr="004C5D38">
        <w:rPr>
          <w:rFonts w:ascii="Arial" w:hAnsi="Arial" w:cs="Arial"/>
        </w:rPr>
        <w:t>ncludes</w:t>
      </w:r>
      <w:r w:rsidR="007D1D98" w:rsidRPr="004C5D38">
        <w:rPr>
          <w:rFonts w:ascii="Arial" w:hAnsi="Arial" w:cs="Arial"/>
        </w:rPr>
        <w:t xml:space="preserve"> </w:t>
      </w:r>
      <w:r w:rsidR="00260851" w:rsidRPr="004C5D38">
        <w:rPr>
          <w:rFonts w:ascii="Arial" w:hAnsi="Arial" w:cs="Arial"/>
        </w:rPr>
        <w:t>answers to questions</w:t>
      </w:r>
      <w:r w:rsidR="00EC18DC">
        <w:rPr>
          <w:rFonts w:ascii="Arial" w:hAnsi="Arial" w:cs="Arial"/>
        </w:rPr>
        <w:t>; and</w:t>
      </w:r>
    </w:p>
    <w:p w14:paraId="12E2D16A" w14:textId="77777777" w:rsidR="004C5D38" w:rsidRPr="004C5D38" w:rsidRDefault="004C5D38" w:rsidP="004C5D38">
      <w:pPr>
        <w:pStyle w:val="ListParagraph"/>
        <w:tabs>
          <w:tab w:val="left" w:pos="0"/>
        </w:tabs>
        <w:jc w:val="both"/>
        <w:rPr>
          <w:rFonts w:ascii="Arial" w:hAnsi="Arial" w:cs="Arial"/>
        </w:rPr>
      </w:pPr>
    </w:p>
    <w:p w14:paraId="03C6B421" w14:textId="791F1D9E" w:rsidR="007D1D98" w:rsidRDefault="00A233DA" w:rsidP="00A87EE4">
      <w:pPr>
        <w:pStyle w:val="ListParagraph"/>
        <w:numPr>
          <w:ilvl w:val="0"/>
          <w:numId w:val="1"/>
        </w:numPr>
        <w:tabs>
          <w:tab w:val="left" w:pos="0"/>
        </w:tabs>
        <w:jc w:val="both"/>
        <w:rPr>
          <w:rFonts w:ascii="Arial" w:hAnsi="Arial" w:cs="Arial"/>
        </w:rPr>
      </w:pPr>
      <w:r w:rsidRPr="00EC18DC">
        <w:rPr>
          <w:rFonts w:ascii="Arial" w:hAnsi="Arial" w:cs="Arial"/>
        </w:rPr>
        <w:t>Please note that f</w:t>
      </w:r>
      <w:r w:rsidR="00EB3E79" w:rsidRPr="00EC18DC">
        <w:rPr>
          <w:rFonts w:ascii="Arial" w:hAnsi="Arial" w:cs="Arial"/>
        </w:rPr>
        <w:t>or all a</w:t>
      </w:r>
      <w:r w:rsidR="007D1D98" w:rsidRPr="00EC18DC">
        <w:rPr>
          <w:rFonts w:ascii="Arial" w:hAnsi="Arial" w:cs="Arial"/>
        </w:rPr>
        <w:t>dditions, deletions, clarifica</w:t>
      </w:r>
      <w:r w:rsidR="00502120" w:rsidRPr="00EC18DC">
        <w:rPr>
          <w:rFonts w:ascii="Arial" w:hAnsi="Arial" w:cs="Arial"/>
        </w:rPr>
        <w:t>tions and modifications to the Bid S</w:t>
      </w:r>
      <w:r w:rsidR="007D1D98" w:rsidRPr="00EC18DC">
        <w:rPr>
          <w:rFonts w:ascii="Arial" w:hAnsi="Arial" w:cs="Arial"/>
        </w:rPr>
        <w:t>olicitation</w:t>
      </w:r>
      <w:r w:rsidR="00EB3E79" w:rsidRPr="00EC18DC">
        <w:rPr>
          <w:rFonts w:ascii="Arial" w:hAnsi="Arial" w:cs="Arial"/>
        </w:rPr>
        <w:t>,</w:t>
      </w:r>
      <w:r w:rsidR="00D55DDC" w:rsidRPr="00EC18DC">
        <w:rPr>
          <w:rFonts w:ascii="Arial" w:hAnsi="Arial" w:cs="Arial"/>
        </w:rPr>
        <w:t xml:space="preserve"> </w:t>
      </w:r>
      <w:r w:rsidR="00EB3E79" w:rsidRPr="00EC18DC">
        <w:rPr>
          <w:rFonts w:ascii="Arial" w:hAnsi="Arial" w:cs="Arial"/>
        </w:rPr>
        <w:t>please r</w:t>
      </w:r>
      <w:r w:rsidR="00D55DDC" w:rsidRPr="00EC18DC">
        <w:rPr>
          <w:rFonts w:ascii="Arial" w:hAnsi="Arial" w:cs="Arial"/>
        </w:rPr>
        <w:t xml:space="preserve">efer to </w:t>
      </w:r>
      <w:r w:rsidR="00DC72EC" w:rsidRPr="0072640B">
        <w:rPr>
          <w:rFonts w:ascii="Arial" w:hAnsi="Arial" w:cs="Arial"/>
        </w:rPr>
        <w:t xml:space="preserve">the </w:t>
      </w:r>
      <w:r w:rsidR="00721BC8" w:rsidRPr="0072640B">
        <w:rPr>
          <w:rFonts w:ascii="Arial" w:hAnsi="Arial" w:cs="Arial"/>
        </w:rPr>
        <w:t xml:space="preserve">Revised </w:t>
      </w:r>
      <w:r w:rsidRPr="0072640B">
        <w:rPr>
          <w:rFonts w:ascii="Arial" w:hAnsi="Arial" w:cs="Arial"/>
        </w:rPr>
        <w:t xml:space="preserve">Bid Solicitation </w:t>
      </w:r>
      <w:r w:rsidR="003069D9" w:rsidRPr="00EC18DC">
        <w:rPr>
          <w:rFonts w:ascii="Arial" w:hAnsi="Arial" w:cs="Arial"/>
        </w:rPr>
        <w:t>en</w:t>
      </w:r>
      <w:r w:rsidR="00DC72EC" w:rsidRPr="00EC18DC">
        <w:rPr>
          <w:rFonts w:ascii="Arial" w:hAnsi="Arial" w:cs="Arial"/>
        </w:rPr>
        <w:t>titled “</w:t>
      </w:r>
      <w:proofErr w:type="spellStart"/>
      <w:r w:rsidR="00EC18DC">
        <w:rPr>
          <w:rFonts w:ascii="Arial" w:hAnsi="Arial" w:cs="Arial"/>
        </w:rPr>
        <w:t>T3044</w:t>
      </w:r>
      <w:proofErr w:type="spellEnd"/>
      <w:r w:rsidR="00EC18DC">
        <w:rPr>
          <w:rFonts w:ascii="Arial" w:hAnsi="Arial" w:cs="Arial"/>
        </w:rPr>
        <w:t xml:space="preserve"> Revised Bid Soli</w:t>
      </w:r>
      <w:r w:rsidR="00DF79D0">
        <w:rPr>
          <w:rFonts w:ascii="Arial" w:hAnsi="Arial" w:cs="Arial"/>
        </w:rPr>
        <w:t>citation 050919</w:t>
      </w:r>
      <w:r w:rsidR="00DC72EC" w:rsidRPr="00EC18DC">
        <w:rPr>
          <w:rFonts w:ascii="Arial" w:hAnsi="Arial" w:cs="Arial"/>
        </w:rPr>
        <w:t>”</w:t>
      </w:r>
      <w:r w:rsidR="00721BC8" w:rsidRPr="00EC18DC">
        <w:rPr>
          <w:rFonts w:ascii="Arial" w:hAnsi="Arial" w:cs="Arial"/>
        </w:rPr>
        <w:t>)</w:t>
      </w:r>
      <w:r w:rsidR="00502120" w:rsidRPr="00EC18DC">
        <w:rPr>
          <w:rFonts w:ascii="Arial" w:hAnsi="Arial" w:cs="Arial"/>
        </w:rPr>
        <w:t xml:space="preserve">. </w:t>
      </w:r>
    </w:p>
    <w:p w14:paraId="186857C2" w14:textId="77777777" w:rsidR="00EC18DC" w:rsidRPr="00EC18DC" w:rsidRDefault="00EC18DC" w:rsidP="00EC18DC">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9F06EB1" w:rsidR="008918DF" w:rsidRPr="008918DF" w:rsidRDefault="008918DF" w:rsidP="004C5D38">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proofErr w:type="spellStart"/>
      <w:r w:rsidR="004C5D38" w:rsidRPr="004C5D38">
        <w:rPr>
          <w:rFonts w:ascii="Arial" w:hAnsi="Arial" w:cs="Arial"/>
          <w:sz w:val="20"/>
        </w:rPr>
        <w:t>18DPP00249</w:t>
      </w:r>
      <w:proofErr w:type="spellEnd"/>
    </w:p>
    <w:p w14:paraId="6A3A7E8C" w14:textId="77777777" w:rsidR="004C5D38" w:rsidRDefault="004C5D38" w:rsidP="004C5D38">
      <w:pPr>
        <w:ind w:firstLine="720"/>
        <w:jc w:val="center"/>
        <w:rPr>
          <w:rFonts w:ascii="Arial" w:hAnsi="Arial" w:cs="Arial"/>
          <w:b/>
        </w:rPr>
      </w:pPr>
      <w:proofErr w:type="spellStart"/>
      <w:r w:rsidRPr="004C5D38">
        <w:rPr>
          <w:rFonts w:ascii="Arial" w:hAnsi="Arial" w:cs="Arial"/>
          <w:b/>
        </w:rPr>
        <w:t>T3044</w:t>
      </w:r>
      <w:proofErr w:type="spellEnd"/>
      <w:r w:rsidRPr="004C5D38">
        <w:rPr>
          <w:rFonts w:ascii="Arial" w:hAnsi="Arial" w:cs="Arial"/>
          <w:b/>
        </w:rPr>
        <w:t xml:space="preserve"> - Waterway Debris Removal Services for Disasters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3614D574" w:rsidR="007E56C8" w:rsidRPr="00FD5E3B" w:rsidRDefault="007E56C8" w:rsidP="00ED3B68">
      <w:pPr>
        <w:tabs>
          <w:tab w:val="left" w:pos="0"/>
        </w:tabs>
        <w:jc w:val="both"/>
        <w:rPr>
          <w:rFonts w:ascii="Arial" w:hAnsi="Arial" w:cs="Arial"/>
        </w:rPr>
      </w:pPr>
      <w:r>
        <w:rPr>
          <w:rFonts w:ascii="Arial" w:hAnsi="Arial" w:cs="Arial"/>
        </w:rPr>
        <w:t>Note: Th</w:t>
      </w:r>
      <w:r w:rsidR="008F18EE">
        <w:rPr>
          <w:rFonts w:ascii="Arial" w:hAnsi="Arial" w:cs="Arial"/>
        </w:rPr>
        <w:t xml:space="preserve">ese </w:t>
      </w:r>
      <w:r>
        <w:rPr>
          <w:rFonts w:ascii="Arial" w:hAnsi="Arial" w:cs="Arial"/>
        </w:rPr>
        <w:t xml:space="preserve">question </w:t>
      </w:r>
      <w:r w:rsidR="008F18EE">
        <w:rPr>
          <w:rFonts w:ascii="Arial" w:hAnsi="Arial" w:cs="Arial"/>
        </w:rPr>
        <w:t xml:space="preserve">may have </w:t>
      </w:r>
      <w:r>
        <w:rPr>
          <w:rFonts w:ascii="Arial" w:hAnsi="Arial" w:cs="Arial"/>
        </w:rPr>
        <w:t xml:space="preserve">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3547A9">
        <w:trPr>
          <w:trHeight w:val="539"/>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487FEB" w14:paraId="22B20C12" w14:textId="77777777" w:rsidTr="002420F8">
        <w:tc>
          <w:tcPr>
            <w:tcW w:w="877" w:type="dxa"/>
            <w:tcBorders>
              <w:top w:val="single" w:sz="4" w:space="0" w:color="auto"/>
              <w:left w:val="single" w:sz="4" w:space="0" w:color="auto"/>
              <w:bottom w:val="single" w:sz="4" w:space="0" w:color="auto"/>
              <w:right w:val="single" w:sz="4" w:space="0" w:color="auto"/>
            </w:tcBorders>
          </w:tcPr>
          <w:p w14:paraId="6A2E8DED" w14:textId="039326C4" w:rsidR="00487FEB" w:rsidRPr="00C149FF" w:rsidRDefault="00487FEB" w:rsidP="005663AD">
            <w:pPr>
              <w:tabs>
                <w:tab w:val="left" w:pos="0"/>
              </w:tabs>
              <w:autoSpaceDN w:val="0"/>
              <w:jc w:val="center"/>
              <w:rPr>
                <w:rFonts w:ascii="Arial" w:hAnsi="Arial" w:cs="Arial"/>
                <w:b/>
              </w:rPr>
            </w:pPr>
            <w:r>
              <w:rPr>
                <w:rFonts w:ascii="Arial" w:hAnsi="Arial" w:cs="Arial"/>
                <w:b/>
              </w:rPr>
              <w:t>1</w:t>
            </w:r>
          </w:p>
        </w:tc>
        <w:tc>
          <w:tcPr>
            <w:tcW w:w="2160" w:type="dxa"/>
            <w:tcBorders>
              <w:top w:val="single" w:sz="4" w:space="0" w:color="auto"/>
              <w:left w:val="single" w:sz="4" w:space="0" w:color="auto"/>
              <w:bottom w:val="single" w:sz="4" w:space="0" w:color="auto"/>
              <w:right w:val="single" w:sz="4" w:space="0" w:color="auto"/>
            </w:tcBorders>
          </w:tcPr>
          <w:p w14:paraId="6A46E273" w14:textId="77777777" w:rsidR="003547A9" w:rsidRDefault="003547A9" w:rsidP="003547A9">
            <w:pPr>
              <w:tabs>
                <w:tab w:val="left" w:pos="0"/>
              </w:tabs>
              <w:overflowPunct w:val="0"/>
              <w:autoSpaceDE w:val="0"/>
              <w:autoSpaceDN w:val="0"/>
              <w:adjustRightInd w:val="0"/>
              <w:jc w:val="center"/>
              <w:rPr>
                <w:rFonts w:ascii="Arial" w:hAnsi="Arial" w:cs="Arial"/>
                <w:b/>
              </w:rPr>
            </w:pPr>
            <w:r>
              <w:rPr>
                <w:rFonts w:ascii="Arial" w:hAnsi="Arial" w:cs="Arial"/>
                <w:b/>
              </w:rPr>
              <w:t>General</w:t>
            </w:r>
          </w:p>
          <w:p w14:paraId="1707A420" w14:textId="3C6A3B3B" w:rsidR="00487FEB" w:rsidRPr="003547A9" w:rsidRDefault="003547A9" w:rsidP="003547A9">
            <w:pPr>
              <w:tabs>
                <w:tab w:val="left" w:pos="0"/>
              </w:tabs>
              <w:overflowPunct w:val="0"/>
              <w:autoSpaceDE w:val="0"/>
              <w:autoSpaceDN w:val="0"/>
              <w:adjustRightInd w:val="0"/>
              <w:jc w:val="center"/>
              <w:rPr>
                <w:rFonts w:ascii="Arial" w:hAnsi="Arial" w:cs="Arial"/>
                <w:b/>
              </w:rPr>
            </w:pPr>
            <w:r>
              <w:rPr>
                <w:rFonts w:ascii="Arial" w:hAnsi="Arial" w:cs="Arial"/>
                <w:b/>
              </w:rPr>
              <w:t>PDF Documents</w:t>
            </w:r>
          </w:p>
        </w:tc>
        <w:tc>
          <w:tcPr>
            <w:tcW w:w="7200" w:type="dxa"/>
            <w:tcBorders>
              <w:top w:val="single" w:sz="4" w:space="0" w:color="auto"/>
              <w:left w:val="single" w:sz="4" w:space="0" w:color="auto"/>
              <w:bottom w:val="single" w:sz="4" w:space="0" w:color="auto"/>
              <w:right w:val="single" w:sz="4" w:space="0" w:color="auto"/>
            </w:tcBorders>
          </w:tcPr>
          <w:p w14:paraId="605DA351" w14:textId="77777777" w:rsidR="00487FEB" w:rsidRDefault="00487FEB" w:rsidP="005663AD">
            <w:pPr>
              <w:tabs>
                <w:tab w:val="left" w:pos="0"/>
              </w:tabs>
              <w:overflowPunct w:val="0"/>
              <w:autoSpaceDE w:val="0"/>
              <w:autoSpaceDN w:val="0"/>
              <w:adjustRightInd w:val="0"/>
              <w:rPr>
                <w:rFonts w:ascii="Arial" w:hAnsi="Arial" w:cs="Arial"/>
                <w:b/>
                <w:color w:val="000000"/>
                <w:shd w:val="clear" w:color="auto" w:fill="FFFFFF"/>
              </w:rPr>
            </w:pPr>
            <w:r w:rsidRPr="00487FEB">
              <w:rPr>
                <w:rFonts w:ascii="Arial" w:hAnsi="Arial" w:cs="Arial"/>
                <w:b/>
                <w:color w:val="000000"/>
                <w:shd w:val="clear" w:color="auto" w:fill="FFFFFF"/>
              </w:rPr>
              <w:t>When trying to open a Portable Document Format (PDF) I am receiving an error message and am unable to access the PDF. How should I proceed?</w:t>
            </w:r>
          </w:p>
          <w:p w14:paraId="034F33F8" w14:textId="77777777" w:rsidR="00487FEB" w:rsidRDefault="00487FEB" w:rsidP="005663AD">
            <w:pPr>
              <w:tabs>
                <w:tab w:val="left" w:pos="0"/>
              </w:tabs>
              <w:overflowPunct w:val="0"/>
              <w:autoSpaceDE w:val="0"/>
              <w:autoSpaceDN w:val="0"/>
              <w:adjustRightInd w:val="0"/>
              <w:rPr>
                <w:rFonts w:ascii="Arial" w:hAnsi="Arial" w:cs="Arial"/>
                <w:b/>
                <w:color w:val="000000"/>
                <w:shd w:val="clear" w:color="auto" w:fill="FFFFFF"/>
              </w:rPr>
            </w:pPr>
          </w:p>
          <w:p w14:paraId="7F214FD7" w14:textId="77777777" w:rsidR="00487FEB" w:rsidRDefault="00487FEB" w:rsidP="005663AD">
            <w:pPr>
              <w:tabs>
                <w:tab w:val="left" w:pos="0"/>
              </w:tabs>
              <w:overflowPunct w:val="0"/>
              <w:autoSpaceDE w:val="0"/>
              <w:autoSpaceDN w:val="0"/>
              <w:adjustRightInd w:val="0"/>
              <w:rPr>
                <w:rFonts w:ascii="Arial" w:hAnsi="Arial" w:cs="Arial"/>
                <w:color w:val="000000"/>
                <w:shd w:val="clear" w:color="auto" w:fill="FFFFFF"/>
              </w:rPr>
            </w:pPr>
            <w:r w:rsidRPr="00487FEB">
              <w:rPr>
                <w:rFonts w:ascii="Arial" w:hAnsi="Arial" w:cs="Arial"/>
                <w:color w:val="000000"/>
                <w:shd w:val="clear" w:color="auto" w:fill="FFFFFF"/>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B30301A" w14:textId="2574710A" w:rsidR="00487FEB" w:rsidRPr="00487FEB" w:rsidRDefault="00487FEB" w:rsidP="005663AD">
            <w:pPr>
              <w:tabs>
                <w:tab w:val="left" w:pos="0"/>
              </w:tabs>
              <w:overflowPunct w:val="0"/>
              <w:autoSpaceDE w:val="0"/>
              <w:autoSpaceDN w:val="0"/>
              <w:adjustRightInd w:val="0"/>
              <w:rPr>
                <w:rFonts w:ascii="Arial" w:hAnsi="Arial" w:cs="Arial"/>
                <w:color w:val="000000"/>
                <w:shd w:val="clear" w:color="auto" w:fill="FFFFFF"/>
              </w:rPr>
            </w:pPr>
          </w:p>
        </w:tc>
      </w:tr>
      <w:tr w:rsidR="00487FEB" w14:paraId="35DE1B89" w14:textId="77777777" w:rsidTr="002420F8">
        <w:tc>
          <w:tcPr>
            <w:tcW w:w="877" w:type="dxa"/>
            <w:tcBorders>
              <w:top w:val="single" w:sz="4" w:space="0" w:color="auto"/>
              <w:left w:val="single" w:sz="4" w:space="0" w:color="auto"/>
              <w:bottom w:val="single" w:sz="4" w:space="0" w:color="auto"/>
              <w:right w:val="single" w:sz="4" w:space="0" w:color="auto"/>
            </w:tcBorders>
          </w:tcPr>
          <w:p w14:paraId="5F27E0DE" w14:textId="0F631481" w:rsidR="00487FEB" w:rsidRPr="00C149FF" w:rsidRDefault="001E28F0" w:rsidP="005663AD">
            <w:pPr>
              <w:tabs>
                <w:tab w:val="left" w:pos="0"/>
              </w:tabs>
              <w:autoSpaceDN w:val="0"/>
              <w:jc w:val="center"/>
              <w:rPr>
                <w:rFonts w:ascii="Arial" w:hAnsi="Arial" w:cs="Arial"/>
                <w:b/>
              </w:rPr>
            </w:pPr>
            <w:r>
              <w:rPr>
                <w:rFonts w:ascii="Arial" w:hAnsi="Arial" w:cs="Arial"/>
                <w:b/>
              </w:rPr>
              <w:t>2</w:t>
            </w:r>
          </w:p>
        </w:tc>
        <w:tc>
          <w:tcPr>
            <w:tcW w:w="2160" w:type="dxa"/>
            <w:tcBorders>
              <w:top w:val="single" w:sz="4" w:space="0" w:color="auto"/>
              <w:left w:val="single" w:sz="4" w:space="0" w:color="auto"/>
              <w:bottom w:val="single" w:sz="4" w:space="0" w:color="auto"/>
              <w:right w:val="single" w:sz="4" w:space="0" w:color="auto"/>
            </w:tcBorders>
          </w:tcPr>
          <w:p w14:paraId="70B85FC7" w14:textId="77777777" w:rsidR="003547A9" w:rsidRDefault="003547A9" w:rsidP="003547A9">
            <w:pPr>
              <w:tabs>
                <w:tab w:val="left" w:pos="0"/>
              </w:tabs>
              <w:overflowPunct w:val="0"/>
              <w:autoSpaceDE w:val="0"/>
              <w:autoSpaceDN w:val="0"/>
              <w:adjustRightInd w:val="0"/>
              <w:jc w:val="center"/>
              <w:rPr>
                <w:rFonts w:ascii="Arial" w:hAnsi="Arial" w:cs="Arial"/>
                <w:b/>
              </w:rPr>
            </w:pPr>
            <w:r>
              <w:rPr>
                <w:rFonts w:ascii="Arial" w:hAnsi="Arial" w:cs="Arial"/>
                <w:b/>
              </w:rPr>
              <w:t>General</w:t>
            </w:r>
          </w:p>
          <w:p w14:paraId="17EA8190" w14:textId="6C3F52B8" w:rsidR="00487FEB" w:rsidRPr="003547A9" w:rsidRDefault="003547A9" w:rsidP="003547A9">
            <w:pPr>
              <w:tabs>
                <w:tab w:val="left" w:pos="0"/>
              </w:tabs>
              <w:overflowPunct w:val="0"/>
              <w:autoSpaceDE w:val="0"/>
              <w:autoSpaceDN w:val="0"/>
              <w:adjustRightInd w:val="0"/>
              <w:jc w:val="center"/>
              <w:rPr>
                <w:rFonts w:ascii="Arial" w:hAnsi="Arial" w:cs="Arial"/>
                <w:b/>
              </w:rPr>
            </w:pPr>
            <w:r>
              <w:rPr>
                <w:rFonts w:ascii="Arial" w:hAnsi="Arial" w:cs="Arial"/>
                <w:b/>
              </w:rPr>
              <w:t>Quote Submission</w:t>
            </w:r>
          </w:p>
        </w:tc>
        <w:tc>
          <w:tcPr>
            <w:tcW w:w="7200" w:type="dxa"/>
            <w:tcBorders>
              <w:top w:val="single" w:sz="4" w:space="0" w:color="auto"/>
              <w:left w:val="single" w:sz="4" w:space="0" w:color="auto"/>
              <w:bottom w:val="single" w:sz="4" w:space="0" w:color="auto"/>
              <w:right w:val="single" w:sz="4" w:space="0" w:color="auto"/>
            </w:tcBorders>
          </w:tcPr>
          <w:p w14:paraId="02E7A71E" w14:textId="77777777" w:rsidR="00487FEB" w:rsidRDefault="00487FEB" w:rsidP="005663AD">
            <w:pPr>
              <w:tabs>
                <w:tab w:val="left" w:pos="0"/>
              </w:tabs>
              <w:overflowPunct w:val="0"/>
              <w:autoSpaceDE w:val="0"/>
              <w:autoSpaceDN w:val="0"/>
              <w:adjustRightInd w:val="0"/>
              <w:rPr>
                <w:rFonts w:ascii="Arial" w:hAnsi="Arial" w:cs="Arial"/>
                <w:b/>
                <w:color w:val="000000"/>
                <w:shd w:val="clear" w:color="auto" w:fill="FFFFFF"/>
              </w:rPr>
            </w:pPr>
            <w:r w:rsidRPr="00487FEB">
              <w:rPr>
                <w:rFonts w:ascii="Arial" w:hAnsi="Arial" w:cs="Arial"/>
                <w:b/>
                <w:color w:val="000000"/>
                <w:shd w:val="clear" w:color="auto" w:fill="FFFFFF"/>
              </w:rPr>
              <w:t xml:space="preserve">Should I check that I have properly completed and attached all of the required documents with my submitted Quote?  </w:t>
            </w:r>
          </w:p>
          <w:p w14:paraId="0C02E937" w14:textId="77777777" w:rsidR="00487FEB" w:rsidRDefault="00487FEB" w:rsidP="005663AD">
            <w:pPr>
              <w:tabs>
                <w:tab w:val="left" w:pos="0"/>
              </w:tabs>
              <w:overflowPunct w:val="0"/>
              <w:autoSpaceDE w:val="0"/>
              <w:autoSpaceDN w:val="0"/>
              <w:adjustRightInd w:val="0"/>
              <w:rPr>
                <w:rFonts w:ascii="Arial" w:hAnsi="Arial" w:cs="Arial"/>
                <w:b/>
                <w:color w:val="000000"/>
                <w:shd w:val="clear" w:color="auto" w:fill="FFFFFF"/>
              </w:rPr>
            </w:pPr>
          </w:p>
          <w:p w14:paraId="1B15F1EE" w14:textId="77777777" w:rsidR="00487FEB" w:rsidRDefault="00487FEB" w:rsidP="005663AD">
            <w:pPr>
              <w:tabs>
                <w:tab w:val="left" w:pos="0"/>
              </w:tabs>
              <w:overflowPunct w:val="0"/>
              <w:autoSpaceDE w:val="0"/>
              <w:autoSpaceDN w:val="0"/>
              <w:adjustRightInd w:val="0"/>
              <w:rPr>
                <w:rFonts w:ascii="Arial" w:hAnsi="Arial" w:cs="Arial"/>
                <w:color w:val="000000"/>
                <w:shd w:val="clear" w:color="auto" w:fill="FFFFFF"/>
              </w:rPr>
            </w:pPr>
            <w:r w:rsidRPr="00487FEB">
              <w:rPr>
                <w:rFonts w:ascii="Arial" w:hAnsi="Arial" w:cs="Arial"/>
                <w:color w:val="000000"/>
                <w:shd w:val="clear" w:color="auto" w:fill="FFFFFF"/>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A792DC8" w14:textId="39A8B1B2" w:rsidR="005248AF" w:rsidRPr="00487FEB" w:rsidRDefault="005248AF" w:rsidP="005663AD">
            <w:pPr>
              <w:tabs>
                <w:tab w:val="left" w:pos="0"/>
              </w:tabs>
              <w:overflowPunct w:val="0"/>
              <w:autoSpaceDE w:val="0"/>
              <w:autoSpaceDN w:val="0"/>
              <w:adjustRightInd w:val="0"/>
              <w:rPr>
                <w:rFonts w:ascii="Arial" w:hAnsi="Arial" w:cs="Arial"/>
                <w:color w:val="000000"/>
                <w:shd w:val="clear" w:color="auto" w:fill="FFFFFF"/>
              </w:rPr>
            </w:pPr>
          </w:p>
        </w:tc>
      </w:tr>
      <w:tr w:rsidR="001E28F0" w14:paraId="4740E8DD" w14:textId="77777777" w:rsidTr="002420F8">
        <w:tc>
          <w:tcPr>
            <w:tcW w:w="877" w:type="dxa"/>
            <w:tcBorders>
              <w:top w:val="single" w:sz="4" w:space="0" w:color="auto"/>
              <w:left w:val="single" w:sz="4" w:space="0" w:color="auto"/>
              <w:bottom w:val="single" w:sz="4" w:space="0" w:color="auto"/>
              <w:right w:val="single" w:sz="4" w:space="0" w:color="auto"/>
            </w:tcBorders>
          </w:tcPr>
          <w:p w14:paraId="356746EF" w14:textId="667C1FF9" w:rsidR="001E28F0" w:rsidRDefault="001E28F0" w:rsidP="001E28F0">
            <w:pPr>
              <w:tabs>
                <w:tab w:val="left" w:pos="0"/>
              </w:tabs>
              <w:autoSpaceDN w:val="0"/>
              <w:jc w:val="center"/>
              <w:rPr>
                <w:rFonts w:ascii="Arial" w:hAnsi="Arial" w:cs="Arial"/>
                <w:b/>
              </w:rPr>
            </w:pPr>
            <w:r>
              <w:rPr>
                <w:rFonts w:ascii="Arial" w:hAnsi="Arial" w:cs="Arial"/>
                <w:b/>
              </w:rPr>
              <w:t>3</w:t>
            </w:r>
          </w:p>
        </w:tc>
        <w:tc>
          <w:tcPr>
            <w:tcW w:w="2160" w:type="dxa"/>
            <w:tcBorders>
              <w:top w:val="single" w:sz="4" w:space="0" w:color="auto"/>
              <w:left w:val="single" w:sz="4" w:space="0" w:color="auto"/>
              <w:bottom w:val="single" w:sz="4" w:space="0" w:color="auto"/>
              <w:right w:val="single" w:sz="4" w:space="0" w:color="auto"/>
            </w:tcBorders>
          </w:tcPr>
          <w:p w14:paraId="561916F0" w14:textId="3302B504" w:rsidR="001E28F0" w:rsidRPr="001E28F0" w:rsidRDefault="001E28F0" w:rsidP="001E28F0">
            <w:pPr>
              <w:tabs>
                <w:tab w:val="left" w:pos="0"/>
              </w:tabs>
              <w:overflowPunct w:val="0"/>
              <w:autoSpaceDE w:val="0"/>
              <w:autoSpaceDN w:val="0"/>
              <w:adjustRightInd w:val="0"/>
              <w:jc w:val="center"/>
              <w:rPr>
                <w:rFonts w:ascii="Arial" w:hAnsi="Arial" w:cs="Arial"/>
                <w:b/>
              </w:rPr>
            </w:pPr>
            <w:r w:rsidRPr="00A039C0">
              <w:rPr>
                <w:rFonts w:ascii="Arial" w:hAnsi="Arial" w:cs="Arial"/>
                <w:b/>
                <w:color w:val="000000"/>
                <w:shd w:val="clear" w:color="auto" w:fill="FFFFFF"/>
              </w:rPr>
              <w:t>Bid Solicitation Checklist</w:t>
            </w:r>
          </w:p>
        </w:tc>
        <w:tc>
          <w:tcPr>
            <w:tcW w:w="7200" w:type="dxa"/>
            <w:tcBorders>
              <w:top w:val="single" w:sz="4" w:space="0" w:color="auto"/>
              <w:left w:val="single" w:sz="4" w:space="0" w:color="auto"/>
              <w:bottom w:val="single" w:sz="4" w:space="0" w:color="auto"/>
              <w:right w:val="single" w:sz="4" w:space="0" w:color="auto"/>
            </w:tcBorders>
          </w:tcPr>
          <w:p w14:paraId="09E725AF" w14:textId="77777777" w:rsidR="001E28F0" w:rsidRPr="00A039C0" w:rsidRDefault="001E28F0" w:rsidP="001E28F0">
            <w:pPr>
              <w:tabs>
                <w:tab w:val="left" w:pos="0"/>
              </w:tabs>
              <w:overflowPunct w:val="0"/>
              <w:autoSpaceDE w:val="0"/>
              <w:autoSpaceDN w:val="0"/>
              <w:adjustRightInd w:val="0"/>
              <w:rPr>
                <w:rFonts w:ascii="Arial" w:hAnsi="Arial" w:cs="Arial"/>
                <w:b/>
                <w:color w:val="000000"/>
                <w:shd w:val="clear" w:color="auto" w:fill="FFFFFF"/>
              </w:rPr>
            </w:pPr>
            <w:r w:rsidRPr="00A039C0">
              <w:rPr>
                <w:rFonts w:ascii="Arial" w:hAnsi="Arial" w:cs="Arial"/>
                <w:b/>
                <w:color w:val="000000"/>
                <w:shd w:val="clear" w:color="auto" w:fill="FFFFFF"/>
              </w:rPr>
              <w:t>Two-Year Chapter 51/Executive Order 117 Vendor Certification and Disclosure of Political Contributions will not open. Is there another way we can obtain this form?</w:t>
            </w:r>
          </w:p>
          <w:p w14:paraId="039D6C24" w14:textId="77777777" w:rsidR="001E28F0" w:rsidRDefault="001E28F0" w:rsidP="001E28F0">
            <w:pPr>
              <w:tabs>
                <w:tab w:val="left" w:pos="0"/>
              </w:tabs>
              <w:overflowPunct w:val="0"/>
              <w:autoSpaceDE w:val="0"/>
              <w:autoSpaceDN w:val="0"/>
              <w:adjustRightInd w:val="0"/>
              <w:rPr>
                <w:rFonts w:ascii="Arial" w:hAnsi="Arial" w:cs="Arial"/>
                <w:color w:val="000000"/>
                <w:shd w:val="clear" w:color="auto" w:fill="FFFFFF"/>
              </w:rPr>
            </w:pPr>
          </w:p>
          <w:p w14:paraId="494A5215" w14:textId="77777777" w:rsidR="001E28F0" w:rsidRDefault="001E28F0" w:rsidP="001E28F0">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Please refer to the answer to Question #1 for information regarding the opening of PDF forms located on the Division’s website.</w:t>
            </w:r>
          </w:p>
          <w:p w14:paraId="1B91E668" w14:textId="77777777" w:rsidR="001E28F0" w:rsidRPr="00590C06" w:rsidRDefault="001E28F0" w:rsidP="001E28F0">
            <w:pPr>
              <w:rPr>
                <w:rFonts w:ascii="Arial" w:hAnsi="Arial" w:cs="Arial"/>
                <w:b/>
              </w:rPr>
            </w:pPr>
          </w:p>
        </w:tc>
      </w:tr>
      <w:tr w:rsidR="001E28F0" w14:paraId="29AC4AD9" w14:textId="77777777" w:rsidTr="002420F8">
        <w:tc>
          <w:tcPr>
            <w:tcW w:w="877" w:type="dxa"/>
            <w:tcBorders>
              <w:top w:val="single" w:sz="4" w:space="0" w:color="auto"/>
              <w:left w:val="single" w:sz="4" w:space="0" w:color="auto"/>
              <w:bottom w:val="single" w:sz="4" w:space="0" w:color="auto"/>
              <w:right w:val="single" w:sz="4" w:space="0" w:color="auto"/>
            </w:tcBorders>
          </w:tcPr>
          <w:p w14:paraId="5027CD6C" w14:textId="2C0CB574" w:rsidR="001E28F0" w:rsidRPr="00C149FF" w:rsidRDefault="001E28F0" w:rsidP="001E28F0">
            <w:pPr>
              <w:tabs>
                <w:tab w:val="left" w:pos="0"/>
              </w:tabs>
              <w:autoSpaceDN w:val="0"/>
              <w:jc w:val="center"/>
              <w:rPr>
                <w:rFonts w:ascii="Arial" w:hAnsi="Arial" w:cs="Arial"/>
                <w:b/>
              </w:rPr>
            </w:pPr>
            <w:r>
              <w:rPr>
                <w:rFonts w:ascii="Arial" w:hAnsi="Arial" w:cs="Arial"/>
                <w:b/>
              </w:rPr>
              <w:t>4</w:t>
            </w:r>
          </w:p>
        </w:tc>
        <w:tc>
          <w:tcPr>
            <w:tcW w:w="2160" w:type="dxa"/>
            <w:tcBorders>
              <w:top w:val="single" w:sz="4" w:space="0" w:color="auto"/>
              <w:left w:val="single" w:sz="4" w:space="0" w:color="auto"/>
              <w:bottom w:val="single" w:sz="4" w:space="0" w:color="auto"/>
              <w:right w:val="single" w:sz="4" w:space="0" w:color="auto"/>
            </w:tcBorders>
          </w:tcPr>
          <w:p w14:paraId="50E6311A" w14:textId="77777777" w:rsidR="00925FE8" w:rsidRDefault="001E28F0" w:rsidP="003547A9">
            <w:pPr>
              <w:tabs>
                <w:tab w:val="left" w:pos="0"/>
              </w:tabs>
              <w:overflowPunct w:val="0"/>
              <w:autoSpaceDE w:val="0"/>
              <w:autoSpaceDN w:val="0"/>
              <w:adjustRightInd w:val="0"/>
              <w:jc w:val="center"/>
              <w:rPr>
                <w:rFonts w:ascii="Arial" w:hAnsi="Arial" w:cs="Arial"/>
                <w:b/>
              </w:rPr>
            </w:pPr>
            <w:r w:rsidRPr="001E28F0">
              <w:rPr>
                <w:rFonts w:ascii="Arial" w:hAnsi="Arial" w:cs="Arial"/>
                <w:b/>
              </w:rPr>
              <w:t>Section 1.2</w:t>
            </w:r>
          </w:p>
          <w:p w14:paraId="2200927C" w14:textId="29F6829F" w:rsidR="001E28F0" w:rsidRPr="003547A9" w:rsidRDefault="001E28F0" w:rsidP="003547A9">
            <w:pPr>
              <w:tabs>
                <w:tab w:val="left" w:pos="0"/>
              </w:tabs>
              <w:overflowPunct w:val="0"/>
              <w:autoSpaceDE w:val="0"/>
              <w:autoSpaceDN w:val="0"/>
              <w:adjustRightInd w:val="0"/>
              <w:jc w:val="center"/>
              <w:rPr>
                <w:rFonts w:ascii="Arial" w:hAnsi="Arial" w:cs="Arial"/>
                <w:b/>
              </w:rPr>
            </w:pPr>
            <w:r w:rsidRPr="001E28F0">
              <w:rPr>
                <w:rFonts w:ascii="Arial" w:hAnsi="Arial" w:cs="Arial"/>
                <w:b/>
              </w:rPr>
              <w:t>Background</w:t>
            </w:r>
          </w:p>
        </w:tc>
        <w:tc>
          <w:tcPr>
            <w:tcW w:w="7200" w:type="dxa"/>
            <w:tcBorders>
              <w:top w:val="single" w:sz="4" w:space="0" w:color="auto"/>
              <w:left w:val="single" w:sz="4" w:space="0" w:color="auto"/>
              <w:bottom w:val="single" w:sz="4" w:space="0" w:color="auto"/>
              <w:right w:val="single" w:sz="4" w:space="0" w:color="auto"/>
            </w:tcBorders>
          </w:tcPr>
          <w:p w14:paraId="167C96F3" w14:textId="2DDF493F" w:rsidR="001E28F0" w:rsidRPr="00590C06" w:rsidRDefault="001E28F0" w:rsidP="001E28F0">
            <w:pPr>
              <w:rPr>
                <w:rFonts w:ascii="Arial" w:hAnsi="Arial" w:cs="Arial"/>
                <w:b/>
              </w:rPr>
            </w:pPr>
            <w:r w:rsidRPr="00590C06">
              <w:rPr>
                <w:rFonts w:ascii="Arial" w:hAnsi="Arial" w:cs="Arial"/>
                <w:b/>
              </w:rPr>
              <w:t xml:space="preserve">Will the referenced </w:t>
            </w:r>
            <w:proofErr w:type="spellStart"/>
            <w:r w:rsidRPr="00590C06">
              <w:rPr>
                <w:rFonts w:ascii="Arial" w:hAnsi="Arial" w:cs="Arial"/>
                <w:b/>
              </w:rPr>
              <w:t>T3044</w:t>
            </w:r>
            <w:proofErr w:type="spellEnd"/>
            <w:r w:rsidRPr="00590C06">
              <w:rPr>
                <w:rFonts w:ascii="Arial" w:hAnsi="Arial" w:cs="Arial"/>
                <w:b/>
              </w:rPr>
              <w:t xml:space="preserve"> – Waterway Debris Removal Services for Disasters Bid: </w:t>
            </w:r>
            <w:proofErr w:type="spellStart"/>
            <w:r w:rsidRPr="00590C06">
              <w:rPr>
                <w:rFonts w:ascii="Arial" w:hAnsi="Arial" w:cs="Arial"/>
                <w:b/>
              </w:rPr>
              <w:t>18DPP00249</w:t>
            </w:r>
            <w:proofErr w:type="spellEnd"/>
            <w:r w:rsidRPr="00590C06">
              <w:rPr>
                <w:rFonts w:ascii="Arial" w:hAnsi="Arial" w:cs="Arial"/>
                <w:b/>
              </w:rPr>
              <w:t xml:space="preserve"> replace the current contracto</w:t>
            </w:r>
            <w:r w:rsidR="003547A9">
              <w:rPr>
                <w:rFonts w:ascii="Arial" w:hAnsi="Arial" w:cs="Arial"/>
                <w:b/>
              </w:rPr>
              <w:t>r that was selected during the </w:t>
            </w:r>
            <w:r w:rsidRPr="00590C06">
              <w:rPr>
                <w:rFonts w:ascii="Arial" w:hAnsi="Arial" w:cs="Arial"/>
                <w:b/>
              </w:rPr>
              <w:t>2015 solicitation</w:t>
            </w:r>
            <w:proofErr w:type="gramStart"/>
            <w:r w:rsidRPr="00590C06">
              <w:rPr>
                <w:rFonts w:ascii="Arial" w:hAnsi="Arial" w:cs="Arial"/>
                <w:b/>
              </w:rPr>
              <w:t xml:space="preserve">  </w:t>
            </w:r>
            <w:proofErr w:type="spellStart"/>
            <w:r w:rsidRPr="00590C06">
              <w:rPr>
                <w:rFonts w:ascii="Arial" w:hAnsi="Arial" w:cs="Arial"/>
                <w:b/>
              </w:rPr>
              <w:t>T3014</w:t>
            </w:r>
            <w:proofErr w:type="spellEnd"/>
            <w:proofErr w:type="gramEnd"/>
            <w:r w:rsidRPr="00590C06">
              <w:rPr>
                <w:rFonts w:ascii="Arial" w:hAnsi="Arial" w:cs="Arial"/>
                <w:b/>
              </w:rPr>
              <w:t xml:space="preserve"> Waterway Debris Removal for Disasters RFP Solicitation Number: 15-X-23761? If not, will the contractors work in different regions, if so, which tidal and non-tidal regions?</w:t>
            </w:r>
          </w:p>
          <w:p w14:paraId="44B7B754" w14:textId="77777777" w:rsidR="001E28F0" w:rsidRDefault="001E28F0" w:rsidP="001E28F0">
            <w:pPr>
              <w:tabs>
                <w:tab w:val="left" w:pos="0"/>
              </w:tabs>
              <w:overflowPunct w:val="0"/>
              <w:autoSpaceDE w:val="0"/>
              <w:autoSpaceDN w:val="0"/>
              <w:adjustRightInd w:val="0"/>
              <w:ind w:hanging="28"/>
              <w:rPr>
                <w:rFonts w:ascii="Arial" w:hAnsi="Arial" w:cs="Arial"/>
              </w:rPr>
            </w:pPr>
          </w:p>
          <w:p w14:paraId="5700DD31" w14:textId="60C748EF" w:rsidR="001E28F0" w:rsidRDefault="001E28F0" w:rsidP="001E28F0">
            <w:pPr>
              <w:tabs>
                <w:tab w:val="left" w:pos="0"/>
              </w:tabs>
              <w:overflowPunct w:val="0"/>
              <w:autoSpaceDE w:val="0"/>
              <w:autoSpaceDN w:val="0"/>
              <w:adjustRightInd w:val="0"/>
              <w:ind w:hanging="28"/>
              <w:rPr>
                <w:rFonts w:ascii="Arial" w:hAnsi="Arial" w:cs="Arial"/>
              </w:rPr>
            </w:pPr>
            <w:r>
              <w:rPr>
                <w:rFonts w:ascii="Arial" w:hAnsi="Arial" w:cs="Arial"/>
              </w:rPr>
              <w:t xml:space="preserve">Yes, it is the State’s intent for this </w:t>
            </w:r>
            <w:r w:rsidR="00527C4D">
              <w:rPr>
                <w:rFonts w:ascii="Arial" w:hAnsi="Arial" w:cs="Arial"/>
              </w:rPr>
              <w:t xml:space="preserve">statewide </w:t>
            </w:r>
            <w:r>
              <w:rPr>
                <w:rFonts w:ascii="Arial" w:hAnsi="Arial" w:cs="Arial"/>
              </w:rPr>
              <w:t xml:space="preserve">Bid Solicitation to replace the </w:t>
            </w:r>
            <w:r w:rsidR="00AB0B0B">
              <w:rPr>
                <w:rFonts w:ascii="Arial" w:hAnsi="Arial" w:cs="Arial"/>
              </w:rPr>
              <w:t xml:space="preserve">region based </w:t>
            </w:r>
            <w:r>
              <w:rPr>
                <w:rFonts w:ascii="Arial" w:hAnsi="Arial" w:cs="Arial"/>
              </w:rPr>
              <w:t xml:space="preserve">disaster-related waterway debris removal services currently provided by </w:t>
            </w:r>
            <w:proofErr w:type="spellStart"/>
            <w:r>
              <w:rPr>
                <w:rFonts w:ascii="Arial" w:hAnsi="Arial" w:cs="Arial"/>
              </w:rPr>
              <w:t>T3014</w:t>
            </w:r>
            <w:proofErr w:type="spellEnd"/>
            <w:r>
              <w:rPr>
                <w:rFonts w:ascii="Arial" w:hAnsi="Arial" w:cs="Arial"/>
              </w:rPr>
              <w:t xml:space="preserve"> – Waterway Debris Assessment and Removal for Disasters. </w:t>
            </w:r>
          </w:p>
          <w:p w14:paraId="0B006841" w14:textId="77777777" w:rsidR="001E28F0" w:rsidRPr="00112185" w:rsidRDefault="001E28F0" w:rsidP="001E28F0">
            <w:pPr>
              <w:tabs>
                <w:tab w:val="left" w:pos="0"/>
              </w:tabs>
              <w:overflowPunct w:val="0"/>
              <w:autoSpaceDE w:val="0"/>
              <w:autoSpaceDN w:val="0"/>
              <w:adjustRightInd w:val="0"/>
              <w:rPr>
                <w:rFonts w:ascii="Arial" w:hAnsi="Arial" w:cs="Arial"/>
                <w:b/>
                <w:color w:val="000000"/>
                <w:shd w:val="clear" w:color="auto" w:fill="FFFFFF"/>
              </w:rPr>
            </w:pPr>
          </w:p>
        </w:tc>
      </w:tr>
      <w:tr w:rsidR="006E1D23"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514E5A4C" w:rsidR="006E1D23" w:rsidRPr="00C149FF" w:rsidRDefault="006E1D23" w:rsidP="006E1D23">
            <w:pPr>
              <w:tabs>
                <w:tab w:val="left" w:pos="0"/>
              </w:tabs>
              <w:autoSpaceDN w:val="0"/>
              <w:jc w:val="center"/>
              <w:rPr>
                <w:rFonts w:ascii="Arial" w:hAnsi="Arial" w:cs="Arial"/>
                <w:b/>
              </w:rPr>
            </w:pPr>
            <w:r>
              <w:rPr>
                <w:rFonts w:ascii="Arial" w:hAnsi="Arial" w:cs="Arial"/>
                <w:b/>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33C9DB9" w14:textId="77777777" w:rsidR="003547A9" w:rsidRDefault="006E1D23" w:rsidP="003547A9">
            <w:pPr>
              <w:tabs>
                <w:tab w:val="left" w:pos="0"/>
              </w:tabs>
              <w:overflowPunct w:val="0"/>
              <w:autoSpaceDE w:val="0"/>
              <w:autoSpaceDN w:val="0"/>
              <w:adjustRightInd w:val="0"/>
              <w:jc w:val="center"/>
              <w:rPr>
                <w:rFonts w:ascii="Arial" w:hAnsi="Arial" w:cs="Arial"/>
                <w:b/>
              </w:rPr>
            </w:pPr>
            <w:r>
              <w:rPr>
                <w:rFonts w:ascii="Arial" w:hAnsi="Arial" w:cs="Arial"/>
                <w:b/>
              </w:rPr>
              <w:t xml:space="preserve">Section </w:t>
            </w:r>
            <w:proofErr w:type="spellStart"/>
            <w:r>
              <w:rPr>
                <w:rFonts w:ascii="Arial" w:hAnsi="Arial" w:cs="Arial"/>
                <w:b/>
              </w:rPr>
              <w:t>3.11D</w:t>
            </w:r>
            <w:proofErr w:type="spellEnd"/>
          </w:p>
          <w:p w14:paraId="03C6B435" w14:textId="177B7B74" w:rsidR="006E1D23" w:rsidRPr="00C149FF" w:rsidRDefault="006E1D23" w:rsidP="003547A9">
            <w:pPr>
              <w:tabs>
                <w:tab w:val="left" w:pos="0"/>
              </w:tabs>
              <w:overflowPunct w:val="0"/>
              <w:autoSpaceDE w:val="0"/>
              <w:autoSpaceDN w:val="0"/>
              <w:adjustRightInd w:val="0"/>
              <w:jc w:val="center"/>
              <w:rPr>
                <w:rFonts w:ascii="Arial" w:hAnsi="Arial" w:cs="Arial"/>
                <w:b/>
              </w:rPr>
            </w:pPr>
            <w:r>
              <w:rPr>
                <w:rFonts w:ascii="Arial" w:hAnsi="Arial" w:cs="Arial"/>
                <w:b/>
              </w:rPr>
              <w:t>General Debris Removal Requirements</w:t>
            </w:r>
          </w:p>
        </w:tc>
        <w:tc>
          <w:tcPr>
            <w:tcW w:w="7200" w:type="dxa"/>
            <w:tcBorders>
              <w:top w:val="single" w:sz="4" w:space="0" w:color="auto"/>
              <w:left w:val="single" w:sz="4" w:space="0" w:color="auto"/>
              <w:bottom w:val="single" w:sz="4" w:space="0" w:color="auto"/>
              <w:right w:val="single" w:sz="4" w:space="0" w:color="auto"/>
            </w:tcBorders>
          </w:tcPr>
          <w:p w14:paraId="58E63AEF" w14:textId="630DAB4A" w:rsidR="006E1D23" w:rsidRDefault="006E1D23" w:rsidP="006E1D23">
            <w:pPr>
              <w:tabs>
                <w:tab w:val="left" w:pos="0"/>
              </w:tabs>
              <w:overflowPunct w:val="0"/>
              <w:autoSpaceDE w:val="0"/>
              <w:autoSpaceDN w:val="0"/>
              <w:adjustRightInd w:val="0"/>
              <w:rPr>
                <w:rFonts w:ascii="Arial" w:hAnsi="Arial" w:cs="Arial"/>
                <w:b/>
                <w:color w:val="000000"/>
                <w:shd w:val="clear" w:color="auto" w:fill="FFFFFF"/>
              </w:rPr>
            </w:pPr>
            <w:r w:rsidRPr="00112185">
              <w:rPr>
                <w:rFonts w:ascii="Arial" w:hAnsi="Arial" w:cs="Arial"/>
                <w:b/>
                <w:color w:val="000000"/>
                <w:shd w:val="clear" w:color="auto" w:fill="FFFFFF"/>
              </w:rPr>
              <w:t xml:space="preserve">The referenced spec section indicates that </w:t>
            </w:r>
            <w:r>
              <w:rPr>
                <w:rFonts w:ascii="Arial" w:hAnsi="Arial" w:cs="Arial"/>
                <w:b/>
                <w:color w:val="000000"/>
                <w:shd w:val="clear" w:color="auto" w:fill="FFFFFF"/>
              </w:rPr>
              <w:t>“</w:t>
            </w:r>
            <w:r w:rsidRPr="00112185">
              <w:rPr>
                <w:rFonts w:ascii="Arial" w:hAnsi="Arial" w:cs="Arial"/>
                <w:b/>
                <w:color w:val="000000"/>
                <w:shd w:val="clear" w:color="auto" w:fill="FFFFFF"/>
              </w:rPr>
              <w:t>Vendor {Contractor} shall maintain in force for the duration of t</w:t>
            </w:r>
            <w:r>
              <w:rPr>
                <w:rFonts w:ascii="Arial" w:hAnsi="Arial" w:cs="Arial"/>
                <w:b/>
                <w:color w:val="000000"/>
                <w:shd w:val="clear" w:color="auto" w:fill="FFFFFF"/>
              </w:rPr>
              <w:t>he contract, an A-901 license.</w:t>
            </w:r>
            <w:r w:rsidRPr="00112185">
              <w:rPr>
                <w:rFonts w:ascii="Arial" w:hAnsi="Arial" w:cs="Arial"/>
                <w:b/>
                <w:color w:val="000000"/>
                <w:shd w:val="clear" w:color="auto" w:fill="FFFFFF"/>
              </w:rPr>
              <w:t xml:space="preserve"> The Vendors {Contractors} use of only A-901 licensed subcontractors is not sufficient to fulfill the Vendors {Contractors} obligation to hold an A-901 licens</w:t>
            </w:r>
            <w:r>
              <w:rPr>
                <w:rFonts w:ascii="Arial" w:hAnsi="Arial" w:cs="Arial"/>
                <w:b/>
                <w:color w:val="000000"/>
                <w:shd w:val="clear" w:color="auto" w:fill="FFFFFF"/>
              </w:rPr>
              <w:t>e.”</w:t>
            </w:r>
            <w:r w:rsidRPr="00112185">
              <w:rPr>
                <w:rFonts w:ascii="Arial" w:hAnsi="Arial" w:cs="Arial"/>
                <w:b/>
                <w:color w:val="000000"/>
                <w:shd w:val="clear" w:color="auto" w:fill="FFFFFF"/>
              </w:rPr>
              <w:t xml:space="preserve"> Please clarify if a General Contractor that owns and maintains a fleet of heavy marine equipment, barges, floats, excavators, triaxles and dump trailers, but does not maintain an A-901 license can hire the services of an A-901 licensed solid waste facility to collect/broker or transport the solid waste.</w:t>
            </w:r>
          </w:p>
          <w:p w14:paraId="4F9060DA" w14:textId="77777777" w:rsidR="006E1D23" w:rsidRDefault="006E1D23" w:rsidP="006E1D23">
            <w:pPr>
              <w:tabs>
                <w:tab w:val="left" w:pos="0"/>
              </w:tabs>
              <w:overflowPunct w:val="0"/>
              <w:autoSpaceDE w:val="0"/>
              <w:autoSpaceDN w:val="0"/>
              <w:adjustRightInd w:val="0"/>
              <w:rPr>
                <w:rFonts w:ascii="Arial" w:hAnsi="Arial" w:cs="Arial"/>
                <w:b/>
                <w:color w:val="000000"/>
                <w:shd w:val="clear" w:color="auto" w:fill="FFFFFF"/>
              </w:rPr>
            </w:pPr>
          </w:p>
          <w:p w14:paraId="6A7B7875" w14:textId="1A1F24D3" w:rsidR="006E1D23" w:rsidRDefault="006E1D23" w:rsidP="006E1D23">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As specified by the Bid Solicitation, the Vendor {Bidder} must hold a valid A-901 license at the time of the Quote Submission Due Date. Additionally, the awarded Vendor(s) {Contractor(s)} must maintain its A-901 license throughout the term of the Blanket P.O.</w:t>
            </w:r>
          </w:p>
          <w:p w14:paraId="62261535" w14:textId="77777777" w:rsidR="006E1D23" w:rsidRDefault="006E1D23" w:rsidP="006E1D23">
            <w:pPr>
              <w:tabs>
                <w:tab w:val="left" w:pos="0"/>
              </w:tabs>
              <w:overflowPunct w:val="0"/>
              <w:autoSpaceDE w:val="0"/>
              <w:autoSpaceDN w:val="0"/>
              <w:adjustRightInd w:val="0"/>
              <w:rPr>
                <w:rFonts w:ascii="Arial" w:hAnsi="Arial" w:cs="Arial"/>
                <w:color w:val="000000"/>
                <w:shd w:val="clear" w:color="auto" w:fill="FFFFFF"/>
              </w:rPr>
            </w:pPr>
          </w:p>
          <w:p w14:paraId="7D3061D4" w14:textId="77777777" w:rsidR="006E1D23" w:rsidRDefault="006E1D23" w:rsidP="006E1D23">
            <w:pPr>
              <w:tabs>
                <w:tab w:val="left" w:pos="0"/>
              </w:tabs>
              <w:overflowPunct w:val="0"/>
              <w:autoSpaceDE w:val="0"/>
              <w:autoSpaceDN w:val="0"/>
              <w:adjustRightInd w:val="0"/>
              <w:rPr>
                <w:rFonts w:ascii="Arial" w:hAnsi="Arial" w:cs="Arial"/>
                <w:color w:val="000000"/>
                <w:shd w:val="clear" w:color="auto" w:fill="FFFFFF"/>
              </w:rPr>
            </w:pPr>
            <w:r w:rsidRPr="006664CB">
              <w:rPr>
                <w:rFonts w:ascii="Arial" w:hAnsi="Arial" w:cs="Arial"/>
                <w:color w:val="000000"/>
                <w:shd w:val="clear" w:color="auto" w:fill="FFFFFF"/>
              </w:rPr>
              <w:t>The Vendor’s {</w:t>
            </w:r>
            <w:r>
              <w:rPr>
                <w:rFonts w:ascii="Arial" w:hAnsi="Arial" w:cs="Arial"/>
                <w:color w:val="000000"/>
                <w:shd w:val="clear" w:color="auto" w:fill="FFFFFF"/>
              </w:rPr>
              <w:t>Bidder’s/</w:t>
            </w:r>
            <w:r w:rsidRPr="006664CB">
              <w:rPr>
                <w:rFonts w:ascii="Arial" w:hAnsi="Arial" w:cs="Arial"/>
                <w:color w:val="000000"/>
                <w:shd w:val="clear" w:color="auto" w:fill="FFFFFF"/>
              </w:rPr>
              <w:t>Contractor’s} use of only A-901 licensed subcontractors is not sufficient to fulfill the Vendor’s {</w:t>
            </w:r>
            <w:r>
              <w:rPr>
                <w:rFonts w:ascii="Arial" w:hAnsi="Arial" w:cs="Arial"/>
                <w:color w:val="000000"/>
                <w:shd w:val="clear" w:color="auto" w:fill="FFFFFF"/>
              </w:rPr>
              <w:t>Bidder’s/</w:t>
            </w:r>
            <w:r w:rsidRPr="006664CB">
              <w:rPr>
                <w:rFonts w:ascii="Arial" w:hAnsi="Arial" w:cs="Arial"/>
                <w:color w:val="000000"/>
                <w:shd w:val="clear" w:color="auto" w:fill="FFFFFF"/>
              </w:rPr>
              <w:t>Contractor’s} obligation to hold an A-901 license</w:t>
            </w:r>
            <w:r>
              <w:rPr>
                <w:rFonts w:ascii="Arial" w:hAnsi="Arial" w:cs="Arial"/>
                <w:color w:val="000000"/>
                <w:shd w:val="clear" w:color="auto" w:fill="FFFFFF"/>
              </w:rPr>
              <w:t>.</w:t>
            </w:r>
          </w:p>
          <w:p w14:paraId="03C6B436" w14:textId="6EE25DAB" w:rsidR="006E1D23" w:rsidRPr="006664CB" w:rsidRDefault="006E1D23" w:rsidP="006E1D23">
            <w:pPr>
              <w:tabs>
                <w:tab w:val="left" w:pos="0"/>
              </w:tabs>
              <w:overflowPunct w:val="0"/>
              <w:autoSpaceDE w:val="0"/>
              <w:autoSpaceDN w:val="0"/>
              <w:adjustRightInd w:val="0"/>
              <w:rPr>
                <w:rFonts w:ascii="Arial" w:hAnsi="Arial" w:cs="Arial"/>
                <w:color w:val="000000"/>
                <w:shd w:val="clear" w:color="auto" w:fill="FFFFFF"/>
              </w:rPr>
            </w:pPr>
          </w:p>
        </w:tc>
      </w:tr>
      <w:tr w:rsidR="006E1D23" w14:paraId="14B34719" w14:textId="77777777" w:rsidTr="002420F8">
        <w:tc>
          <w:tcPr>
            <w:tcW w:w="877" w:type="dxa"/>
            <w:tcBorders>
              <w:top w:val="single" w:sz="4" w:space="0" w:color="auto"/>
              <w:left w:val="single" w:sz="4" w:space="0" w:color="auto"/>
              <w:bottom w:val="single" w:sz="4" w:space="0" w:color="auto"/>
              <w:right w:val="single" w:sz="4" w:space="0" w:color="auto"/>
            </w:tcBorders>
          </w:tcPr>
          <w:p w14:paraId="115AB3C5" w14:textId="36C14514" w:rsidR="006E1D23" w:rsidRPr="00A039C0" w:rsidRDefault="006E1D23" w:rsidP="006E1D23">
            <w:pPr>
              <w:tabs>
                <w:tab w:val="left" w:pos="0"/>
              </w:tabs>
              <w:autoSpaceDN w:val="0"/>
              <w:jc w:val="center"/>
              <w:rPr>
                <w:rFonts w:ascii="Arial" w:hAnsi="Arial" w:cs="Arial"/>
                <w:b/>
              </w:rPr>
            </w:pPr>
            <w:r>
              <w:rPr>
                <w:rFonts w:ascii="Arial" w:hAnsi="Arial" w:cs="Arial"/>
                <w:b/>
              </w:rPr>
              <w:t>6</w:t>
            </w:r>
          </w:p>
        </w:tc>
        <w:tc>
          <w:tcPr>
            <w:tcW w:w="2160" w:type="dxa"/>
            <w:tcBorders>
              <w:top w:val="single" w:sz="4" w:space="0" w:color="auto"/>
              <w:left w:val="single" w:sz="4" w:space="0" w:color="auto"/>
              <w:bottom w:val="single" w:sz="4" w:space="0" w:color="auto"/>
              <w:right w:val="single" w:sz="4" w:space="0" w:color="auto"/>
            </w:tcBorders>
          </w:tcPr>
          <w:p w14:paraId="526F1E06" w14:textId="77777777" w:rsidR="006E1D23" w:rsidRDefault="006E1D23" w:rsidP="006E1D23">
            <w:pPr>
              <w:tabs>
                <w:tab w:val="left" w:pos="0"/>
              </w:tabs>
              <w:overflowPunct w:val="0"/>
              <w:autoSpaceDE w:val="0"/>
              <w:autoSpaceDN w:val="0"/>
              <w:adjustRightInd w:val="0"/>
              <w:jc w:val="center"/>
              <w:rPr>
                <w:rFonts w:ascii="Arial" w:hAnsi="Arial" w:cs="Arial"/>
                <w:b/>
              </w:rPr>
            </w:pPr>
            <w:r w:rsidRPr="006E1D23">
              <w:rPr>
                <w:rFonts w:ascii="Arial" w:hAnsi="Arial" w:cs="Arial"/>
                <w:b/>
              </w:rPr>
              <w:t>Section 3.23.4</w:t>
            </w:r>
          </w:p>
          <w:p w14:paraId="5FAF4A9B" w14:textId="0BDFB2FC" w:rsidR="003547A9" w:rsidRPr="006E1D23" w:rsidRDefault="003547A9" w:rsidP="006E1D23">
            <w:pPr>
              <w:tabs>
                <w:tab w:val="left" w:pos="0"/>
              </w:tabs>
              <w:overflowPunct w:val="0"/>
              <w:autoSpaceDE w:val="0"/>
              <w:autoSpaceDN w:val="0"/>
              <w:adjustRightInd w:val="0"/>
              <w:jc w:val="center"/>
              <w:rPr>
                <w:rFonts w:ascii="Arial" w:hAnsi="Arial" w:cs="Arial"/>
                <w:b/>
              </w:rPr>
            </w:pPr>
            <w:r>
              <w:rPr>
                <w:rFonts w:ascii="Arial" w:hAnsi="Arial" w:cs="Arial"/>
                <w:b/>
              </w:rPr>
              <w:t>Scrap Metal</w:t>
            </w:r>
          </w:p>
        </w:tc>
        <w:tc>
          <w:tcPr>
            <w:tcW w:w="7200" w:type="dxa"/>
            <w:tcBorders>
              <w:top w:val="single" w:sz="4" w:space="0" w:color="auto"/>
              <w:left w:val="single" w:sz="4" w:space="0" w:color="auto"/>
              <w:bottom w:val="single" w:sz="4" w:space="0" w:color="auto"/>
              <w:right w:val="single" w:sz="4" w:space="0" w:color="auto"/>
            </w:tcBorders>
          </w:tcPr>
          <w:p w14:paraId="4E19BDD6" w14:textId="22D58A73" w:rsidR="006E1D23" w:rsidRPr="006E1D23" w:rsidRDefault="006E1D23" w:rsidP="006E1D23">
            <w:pPr>
              <w:tabs>
                <w:tab w:val="left" w:pos="0"/>
              </w:tabs>
              <w:overflowPunct w:val="0"/>
              <w:autoSpaceDE w:val="0"/>
              <w:autoSpaceDN w:val="0"/>
              <w:adjustRightInd w:val="0"/>
              <w:rPr>
                <w:rFonts w:ascii="Arial" w:hAnsi="Arial" w:cs="Arial"/>
                <w:b/>
              </w:rPr>
            </w:pPr>
            <w:r w:rsidRPr="006E1D23">
              <w:rPr>
                <w:rFonts w:ascii="Arial" w:hAnsi="Arial" w:cs="Arial"/>
                <w:b/>
              </w:rPr>
              <w:t>With respect to Section 3.23.4, Scrap Metal (</w:t>
            </w:r>
            <w:proofErr w:type="spellStart"/>
            <w:r w:rsidRPr="006E1D23">
              <w:rPr>
                <w:rFonts w:ascii="Arial" w:hAnsi="Arial" w:cs="Arial"/>
                <w:b/>
              </w:rPr>
              <w:t>pg</w:t>
            </w:r>
            <w:proofErr w:type="spellEnd"/>
            <w:r w:rsidR="003547A9">
              <w:rPr>
                <w:rFonts w:ascii="Arial" w:hAnsi="Arial" w:cs="Arial"/>
                <w:b/>
              </w:rPr>
              <w:t xml:space="preserve"> 40). </w:t>
            </w:r>
            <w:r w:rsidRPr="006E1D23">
              <w:rPr>
                <w:rFonts w:ascii="Arial" w:hAnsi="Arial" w:cs="Arial"/>
                <w:b/>
              </w:rPr>
              <w:t xml:space="preserve">The statement </w:t>
            </w:r>
            <w:r w:rsidR="003547A9">
              <w:rPr>
                <w:rFonts w:ascii="Arial" w:hAnsi="Arial" w:cs="Arial"/>
                <w:b/>
              </w:rPr>
              <w:t>“</w:t>
            </w:r>
            <w:r w:rsidRPr="006E1D23">
              <w:rPr>
                <w:rFonts w:ascii="Arial" w:hAnsi="Arial" w:cs="Arial"/>
                <w:b/>
              </w:rPr>
              <w:t xml:space="preserve">Revenues generated from recycling of scrap metal shall accrue to the vendor {Contractor}.” Please clarify the meaning of this statement. Should the contractor assume the value of revenue when establishing our unit price, or will the value of the scrap reduce the payment? (This is repeated in the Vegetative debris section) </w:t>
            </w:r>
          </w:p>
          <w:p w14:paraId="4C94A06B" w14:textId="77777777" w:rsidR="006E1D23" w:rsidRPr="006E1D23" w:rsidRDefault="006E1D23" w:rsidP="006E1D23">
            <w:pPr>
              <w:tabs>
                <w:tab w:val="left" w:pos="0"/>
              </w:tabs>
              <w:overflowPunct w:val="0"/>
              <w:autoSpaceDE w:val="0"/>
              <w:autoSpaceDN w:val="0"/>
              <w:adjustRightInd w:val="0"/>
              <w:rPr>
                <w:rFonts w:ascii="Arial" w:hAnsi="Arial" w:cs="Arial"/>
                <w:b/>
              </w:rPr>
            </w:pPr>
          </w:p>
          <w:p w14:paraId="0BAA6D06" w14:textId="77777777" w:rsidR="004F2EF4" w:rsidRDefault="006E1D23" w:rsidP="006E1D23">
            <w:pPr>
              <w:tabs>
                <w:tab w:val="left" w:pos="0"/>
              </w:tabs>
              <w:overflowPunct w:val="0"/>
              <w:autoSpaceDE w:val="0"/>
              <w:autoSpaceDN w:val="0"/>
              <w:adjustRightInd w:val="0"/>
              <w:rPr>
                <w:rFonts w:ascii="Arial" w:hAnsi="Arial" w:cs="Arial"/>
              </w:rPr>
            </w:pPr>
            <w:r w:rsidRPr="006E1D23">
              <w:rPr>
                <w:rFonts w:ascii="Arial" w:hAnsi="Arial" w:cs="Arial"/>
              </w:rPr>
              <w:t xml:space="preserve">The unit price paid to the Vendor {Contractor} for scrap metal disposal is separate from any scrap metal revenues accrued to the Vendor {Contractor}. </w:t>
            </w:r>
          </w:p>
          <w:p w14:paraId="41856F2B" w14:textId="77777777" w:rsidR="004F2EF4" w:rsidRDefault="004F2EF4" w:rsidP="006E1D23">
            <w:pPr>
              <w:tabs>
                <w:tab w:val="left" w:pos="0"/>
              </w:tabs>
              <w:overflowPunct w:val="0"/>
              <w:autoSpaceDE w:val="0"/>
              <w:autoSpaceDN w:val="0"/>
              <w:adjustRightInd w:val="0"/>
              <w:rPr>
                <w:rFonts w:ascii="Arial" w:hAnsi="Arial" w:cs="Arial"/>
              </w:rPr>
            </w:pPr>
          </w:p>
          <w:p w14:paraId="59D15B97" w14:textId="01275F89" w:rsidR="006E1D23" w:rsidRPr="006E1D23" w:rsidRDefault="006E1D23" w:rsidP="006E1D23">
            <w:pPr>
              <w:tabs>
                <w:tab w:val="left" w:pos="0"/>
              </w:tabs>
              <w:overflowPunct w:val="0"/>
              <w:autoSpaceDE w:val="0"/>
              <w:autoSpaceDN w:val="0"/>
              <w:adjustRightInd w:val="0"/>
              <w:rPr>
                <w:rFonts w:ascii="Arial" w:hAnsi="Arial" w:cs="Arial"/>
              </w:rPr>
            </w:pPr>
            <w:r w:rsidRPr="006E1D23">
              <w:rPr>
                <w:rFonts w:ascii="Arial" w:hAnsi="Arial" w:cs="Arial"/>
              </w:rPr>
              <w:t xml:space="preserve">The Vendor {Contractor} should </w:t>
            </w:r>
            <w:r w:rsidR="00465B03">
              <w:rPr>
                <w:rFonts w:ascii="Arial" w:hAnsi="Arial" w:cs="Arial"/>
              </w:rPr>
              <w:t>make its own</w:t>
            </w:r>
            <w:r w:rsidR="004F2EF4">
              <w:rPr>
                <w:rFonts w:ascii="Arial" w:hAnsi="Arial" w:cs="Arial"/>
              </w:rPr>
              <w:t xml:space="preserve"> business decision regarding the </w:t>
            </w:r>
            <w:r w:rsidR="00702B3A">
              <w:rPr>
                <w:rFonts w:ascii="Arial" w:hAnsi="Arial" w:cs="Arial"/>
              </w:rPr>
              <w:t xml:space="preserve">possible </w:t>
            </w:r>
            <w:r w:rsidR="004F2EF4">
              <w:rPr>
                <w:rFonts w:ascii="Arial" w:hAnsi="Arial" w:cs="Arial"/>
              </w:rPr>
              <w:t>value of the scrap metal revenue when submitting its unit pricing</w:t>
            </w:r>
            <w:r w:rsidR="00702B3A">
              <w:rPr>
                <w:rFonts w:ascii="Arial" w:hAnsi="Arial" w:cs="Arial"/>
              </w:rPr>
              <w:t xml:space="preserve"> for scrap metal.</w:t>
            </w:r>
            <w:r w:rsidR="00925FE8">
              <w:rPr>
                <w:rFonts w:ascii="Arial" w:hAnsi="Arial" w:cs="Arial"/>
              </w:rPr>
              <w:t xml:space="preserve"> The same applies to vegetative debris.</w:t>
            </w:r>
          </w:p>
          <w:p w14:paraId="62CE056E" w14:textId="77777777" w:rsidR="006E1D23" w:rsidRPr="006E1D23" w:rsidRDefault="006E1D23" w:rsidP="006E1D23">
            <w:pPr>
              <w:tabs>
                <w:tab w:val="left" w:pos="0"/>
              </w:tabs>
              <w:overflowPunct w:val="0"/>
              <w:autoSpaceDE w:val="0"/>
              <w:autoSpaceDN w:val="0"/>
              <w:adjustRightInd w:val="0"/>
              <w:rPr>
                <w:rFonts w:ascii="Arial" w:hAnsi="Arial" w:cs="Arial"/>
                <w:b/>
              </w:rPr>
            </w:pPr>
          </w:p>
        </w:tc>
      </w:tr>
      <w:tr w:rsidR="006E1D23" w14:paraId="308EA830" w14:textId="77777777" w:rsidTr="002420F8">
        <w:tc>
          <w:tcPr>
            <w:tcW w:w="877" w:type="dxa"/>
            <w:tcBorders>
              <w:top w:val="single" w:sz="4" w:space="0" w:color="auto"/>
              <w:left w:val="single" w:sz="4" w:space="0" w:color="auto"/>
              <w:bottom w:val="single" w:sz="4" w:space="0" w:color="auto"/>
              <w:right w:val="single" w:sz="4" w:space="0" w:color="auto"/>
            </w:tcBorders>
          </w:tcPr>
          <w:p w14:paraId="01EB1280" w14:textId="2F83D341" w:rsidR="006E1D23" w:rsidRPr="00A039C0" w:rsidRDefault="006E1D23" w:rsidP="006E1D23">
            <w:pPr>
              <w:tabs>
                <w:tab w:val="left" w:pos="0"/>
              </w:tabs>
              <w:autoSpaceDN w:val="0"/>
              <w:jc w:val="center"/>
              <w:rPr>
                <w:rFonts w:ascii="Arial" w:hAnsi="Arial" w:cs="Arial"/>
                <w:b/>
              </w:rPr>
            </w:pPr>
            <w:r>
              <w:rPr>
                <w:rFonts w:ascii="Arial" w:hAnsi="Arial" w:cs="Arial"/>
                <w:b/>
              </w:rPr>
              <w:t>7</w:t>
            </w:r>
          </w:p>
        </w:tc>
        <w:tc>
          <w:tcPr>
            <w:tcW w:w="2160" w:type="dxa"/>
            <w:tcBorders>
              <w:top w:val="single" w:sz="4" w:space="0" w:color="auto"/>
              <w:left w:val="single" w:sz="4" w:space="0" w:color="auto"/>
              <w:bottom w:val="single" w:sz="4" w:space="0" w:color="auto"/>
              <w:right w:val="single" w:sz="4" w:space="0" w:color="auto"/>
            </w:tcBorders>
          </w:tcPr>
          <w:p w14:paraId="3EE04998" w14:textId="77777777" w:rsidR="00925FE8" w:rsidRDefault="00925FE8" w:rsidP="006E1D23">
            <w:pPr>
              <w:tabs>
                <w:tab w:val="left" w:pos="0"/>
              </w:tabs>
              <w:overflowPunct w:val="0"/>
              <w:autoSpaceDE w:val="0"/>
              <w:autoSpaceDN w:val="0"/>
              <w:adjustRightInd w:val="0"/>
              <w:jc w:val="center"/>
              <w:rPr>
                <w:rFonts w:ascii="Arial" w:hAnsi="Arial" w:cs="Arial"/>
                <w:b/>
              </w:rPr>
            </w:pPr>
            <w:r>
              <w:rPr>
                <w:rFonts w:ascii="Arial" w:hAnsi="Arial" w:cs="Arial"/>
                <w:b/>
              </w:rPr>
              <w:t xml:space="preserve">Section </w:t>
            </w:r>
            <w:r w:rsidR="006E1D23" w:rsidRPr="006E1D23">
              <w:rPr>
                <w:rFonts w:ascii="Arial" w:hAnsi="Arial" w:cs="Arial"/>
                <w:b/>
              </w:rPr>
              <w:t xml:space="preserve">3.29 </w:t>
            </w:r>
          </w:p>
          <w:p w14:paraId="3231763E" w14:textId="3D742BAE" w:rsidR="006E1D23" w:rsidRPr="006E1D23" w:rsidRDefault="006E1D23" w:rsidP="006E1D23">
            <w:pPr>
              <w:tabs>
                <w:tab w:val="left" w:pos="0"/>
              </w:tabs>
              <w:overflowPunct w:val="0"/>
              <w:autoSpaceDE w:val="0"/>
              <w:autoSpaceDN w:val="0"/>
              <w:adjustRightInd w:val="0"/>
              <w:jc w:val="center"/>
              <w:rPr>
                <w:rFonts w:ascii="Arial" w:hAnsi="Arial" w:cs="Arial"/>
                <w:b/>
              </w:rPr>
            </w:pPr>
            <w:r w:rsidRPr="006E1D23">
              <w:rPr>
                <w:rFonts w:ascii="Arial" w:hAnsi="Arial" w:cs="Arial"/>
                <w:b/>
              </w:rPr>
              <w:t>Debris Load Tickets</w:t>
            </w:r>
          </w:p>
        </w:tc>
        <w:tc>
          <w:tcPr>
            <w:tcW w:w="7200" w:type="dxa"/>
            <w:tcBorders>
              <w:top w:val="single" w:sz="4" w:space="0" w:color="auto"/>
              <w:left w:val="single" w:sz="4" w:space="0" w:color="auto"/>
              <w:bottom w:val="single" w:sz="4" w:space="0" w:color="auto"/>
              <w:right w:val="single" w:sz="4" w:space="0" w:color="auto"/>
            </w:tcBorders>
          </w:tcPr>
          <w:p w14:paraId="27C95193" w14:textId="77777777" w:rsidR="006E1D23" w:rsidRPr="006E1D23" w:rsidRDefault="006E1D23" w:rsidP="006E1D23">
            <w:pPr>
              <w:rPr>
                <w:rFonts w:ascii="Arial" w:hAnsi="Arial" w:cs="Arial"/>
                <w:b/>
              </w:rPr>
            </w:pPr>
            <w:r w:rsidRPr="006E1D23">
              <w:rPr>
                <w:rFonts w:ascii="Arial" w:hAnsi="Arial" w:cs="Arial"/>
                <w:b/>
              </w:rPr>
              <w:t xml:space="preserve">“If ADMS is approved by the </w:t>
            </w:r>
            <w:proofErr w:type="spellStart"/>
            <w:r w:rsidRPr="006E1D23">
              <w:rPr>
                <w:rFonts w:ascii="Arial" w:hAnsi="Arial" w:cs="Arial"/>
                <w:b/>
              </w:rPr>
              <w:t>SCM</w:t>
            </w:r>
            <w:proofErr w:type="spellEnd"/>
            <w:r w:rsidRPr="006E1D23">
              <w:rPr>
                <w:rFonts w:ascii="Arial" w:hAnsi="Arial" w:cs="Arial"/>
                <w:b/>
              </w:rPr>
              <w:t xml:space="preserve"> and/or Using Agency and used, Vendor {Contractor} shall provide Debris Monitor Contractors with all necessary equipment to operate the ADMS and shall train monitors in the correct operation of the ADMS equipment.” “The Vendor {Contractor} shall quantify Debris transported using either weight or volume as agreed upon with the Using Agency and in accordance with applicable FEMA requirements or State solid waste requirements, which shall be accurately recorded on the Debris load ticket (if used).”</w:t>
            </w:r>
          </w:p>
          <w:p w14:paraId="714B2EC5" w14:textId="77777777" w:rsidR="006E1D23" w:rsidRPr="006E1D23" w:rsidRDefault="006E1D23" w:rsidP="006E1D23">
            <w:pPr>
              <w:rPr>
                <w:rFonts w:ascii="Arial" w:hAnsi="Arial" w:cs="Arial"/>
                <w:b/>
              </w:rPr>
            </w:pPr>
          </w:p>
          <w:p w14:paraId="6C4E2883" w14:textId="77777777" w:rsidR="006E1D23" w:rsidRPr="006E1D23" w:rsidRDefault="006E1D23" w:rsidP="006E1D23">
            <w:pPr>
              <w:rPr>
                <w:rFonts w:ascii="Arial" w:hAnsi="Arial" w:cs="Arial"/>
                <w:b/>
              </w:rPr>
            </w:pPr>
            <w:r w:rsidRPr="006E1D23">
              <w:rPr>
                <w:rFonts w:ascii="Arial" w:hAnsi="Arial" w:cs="Arial"/>
                <w:b/>
              </w:rPr>
              <w:t>Per FEMA guidance established in the Public Assistance Policy Program Guide (</w:t>
            </w:r>
            <w:proofErr w:type="spellStart"/>
            <w:r w:rsidRPr="006E1D23">
              <w:rPr>
                <w:rFonts w:ascii="Arial" w:hAnsi="Arial" w:cs="Arial"/>
                <w:b/>
              </w:rPr>
              <w:t>PAPPG</w:t>
            </w:r>
            <w:proofErr w:type="spellEnd"/>
            <w:r w:rsidRPr="006E1D23">
              <w:rPr>
                <w:rFonts w:ascii="Arial" w:hAnsi="Arial" w:cs="Arial"/>
                <w:b/>
              </w:rPr>
              <w:t>), the Debris Contractor should not be providing or in charge of the monitoring and the ADMS system as that is a conflict of interest. Would the State please remove this statement?</w:t>
            </w:r>
          </w:p>
          <w:p w14:paraId="0D7507A1" w14:textId="77777777" w:rsidR="006E1D23" w:rsidRPr="006E1D23" w:rsidRDefault="006E1D23" w:rsidP="006E1D23">
            <w:pPr>
              <w:tabs>
                <w:tab w:val="left" w:pos="0"/>
              </w:tabs>
              <w:overflowPunct w:val="0"/>
              <w:autoSpaceDE w:val="0"/>
              <w:autoSpaceDN w:val="0"/>
              <w:adjustRightInd w:val="0"/>
              <w:rPr>
                <w:rFonts w:ascii="Arial" w:hAnsi="Arial" w:cs="Arial"/>
                <w:b/>
              </w:rPr>
            </w:pPr>
          </w:p>
          <w:p w14:paraId="324287A6" w14:textId="1AF315F6" w:rsidR="00465B03" w:rsidRDefault="00465B03" w:rsidP="006E1D23">
            <w:pPr>
              <w:jc w:val="both"/>
              <w:rPr>
                <w:rFonts w:ascii="Arial" w:hAnsi="Arial" w:cs="Arial"/>
              </w:rPr>
            </w:pPr>
            <w:r>
              <w:rPr>
                <w:rFonts w:ascii="Arial" w:hAnsi="Arial" w:cs="Arial"/>
              </w:rPr>
              <w:t xml:space="preserve">Please refer to Section 3.29 of the Revised Bid Solicitation, as this section has been revised in response to this question. </w:t>
            </w:r>
          </w:p>
          <w:p w14:paraId="4014EDB6" w14:textId="77777777" w:rsidR="00465B03" w:rsidRDefault="00465B03" w:rsidP="006E1D23">
            <w:pPr>
              <w:jc w:val="both"/>
              <w:rPr>
                <w:rFonts w:ascii="Arial" w:hAnsi="Arial" w:cs="Arial"/>
              </w:rPr>
            </w:pPr>
          </w:p>
          <w:p w14:paraId="7DF04085" w14:textId="3538C3E1" w:rsidR="00465B03" w:rsidRDefault="00465B03" w:rsidP="006E1D23">
            <w:pPr>
              <w:jc w:val="both"/>
              <w:rPr>
                <w:rFonts w:ascii="Arial" w:hAnsi="Arial" w:cs="Arial"/>
              </w:rPr>
            </w:pPr>
            <w:r w:rsidRPr="006E1D23">
              <w:rPr>
                <w:rFonts w:ascii="Arial" w:hAnsi="Arial" w:cs="Arial"/>
              </w:rPr>
              <w:t xml:space="preserve">The Vendor {Contractor} is responsible for quantifying the debris transported </w:t>
            </w:r>
            <w:r>
              <w:rPr>
                <w:rFonts w:ascii="Arial" w:hAnsi="Arial" w:cs="Arial"/>
              </w:rPr>
              <w:t>using either weight or volume. </w:t>
            </w:r>
            <w:r w:rsidRPr="006E1D23">
              <w:rPr>
                <w:rFonts w:ascii="Arial" w:hAnsi="Arial" w:cs="Arial"/>
              </w:rPr>
              <w:t>The Vendor {Contractor} is not and cannot be responsible for the monitoring of the debris.</w:t>
            </w:r>
          </w:p>
          <w:p w14:paraId="3F8B4550" w14:textId="77777777" w:rsidR="00465B03" w:rsidRDefault="00465B03" w:rsidP="006E1D23">
            <w:pPr>
              <w:jc w:val="both"/>
              <w:rPr>
                <w:rFonts w:ascii="Arial" w:hAnsi="Arial" w:cs="Arial"/>
              </w:rPr>
            </w:pPr>
          </w:p>
          <w:p w14:paraId="51FBD4D8" w14:textId="77777777" w:rsidR="00465B03" w:rsidRDefault="00465B03" w:rsidP="00465B03">
            <w:pPr>
              <w:pStyle w:val="ListParagraph"/>
              <w:ind w:left="0"/>
              <w:rPr>
                <w:rFonts w:ascii="Arial" w:hAnsi="Arial" w:cs="Arial"/>
              </w:rPr>
            </w:pPr>
            <w:r w:rsidRPr="00465B03">
              <w:rPr>
                <w:rFonts w:ascii="Arial" w:hAnsi="Arial" w:cs="Arial"/>
              </w:rPr>
              <w:t xml:space="preserve">If a Debris Monitor Contractor is utilized, the Debris Monitor shall provide its own records independent of the Vendor {Contractor} to the </w:t>
            </w:r>
            <w:proofErr w:type="spellStart"/>
            <w:r w:rsidRPr="00465B03">
              <w:rPr>
                <w:rFonts w:ascii="Arial" w:hAnsi="Arial" w:cs="Arial"/>
              </w:rPr>
              <w:t>SCM</w:t>
            </w:r>
            <w:proofErr w:type="spellEnd"/>
            <w:r w:rsidRPr="00465B03">
              <w:rPr>
                <w:rFonts w:ascii="Arial" w:hAnsi="Arial" w:cs="Arial"/>
              </w:rPr>
              <w:t xml:space="preserve"> and/or the Using Agency.  The </w:t>
            </w:r>
            <w:proofErr w:type="spellStart"/>
            <w:r w:rsidRPr="00465B03">
              <w:rPr>
                <w:rFonts w:ascii="Arial" w:hAnsi="Arial" w:cs="Arial"/>
              </w:rPr>
              <w:t>SCM</w:t>
            </w:r>
            <w:proofErr w:type="spellEnd"/>
            <w:r w:rsidRPr="00465B03">
              <w:rPr>
                <w:rFonts w:ascii="Arial" w:hAnsi="Arial" w:cs="Arial"/>
              </w:rPr>
              <w:t xml:space="preserve"> and/or the Using Agency will reconcile records from the Vendor {Contractor} and the Debris Monitor to ensure accurate reporting of debris removal quantities.</w:t>
            </w:r>
          </w:p>
          <w:p w14:paraId="6215B83D" w14:textId="77777777" w:rsidR="00465B03" w:rsidRDefault="00465B03" w:rsidP="00465B03">
            <w:pPr>
              <w:pStyle w:val="ListParagraph"/>
              <w:ind w:left="0"/>
              <w:rPr>
                <w:rFonts w:ascii="Arial" w:hAnsi="Arial" w:cs="Arial"/>
              </w:rPr>
            </w:pPr>
          </w:p>
          <w:p w14:paraId="7649F551" w14:textId="0E55199E" w:rsidR="00465B03" w:rsidRDefault="00465B03" w:rsidP="00465B03">
            <w:pPr>
              <w:pStyle w:val="ListParagraph"/>
              <w:ind w:left="0"/>
              <w:rPr>
                <w:rFonts w:ascii="Arial" w:hAnsi="Arial" w:cs="Arial"/>
              </w:rPr>
            </w:pPr>
            <w:r>
              <w:rPr>
                <w:rFonts w:ascii="Arial" w:hAnsi="Arial" w:cs="Arial"/>
              </w:rPr>
              <w:t>The cited provision requiring the Vendor {Contractor} to provide Debris Monitor Contractors with ADMS equipment and training has been removed from the Revised Bid Solicitation.</w:t>
            </w:r>
          </w:p>
          <w:p w14:paraId="2E91F5C7" w14:textId="77777777" w:rsidR="006E1D23" w:rsidRPr="006E1D23" w:rsidRDefault="006E1D23" w:rsidP="00465B03">
            <w:pPr>
              <w:jc w:val="both"/>
              <w:rPr>
                <w:rFonts w:ascii="Arial" w:hAnsi="Arial" w:cs="Arial"/>
                <w:b/>
              </w:rPr>
            </w:pPr>
          </w:p>
        </w:tc>
      </w:tr>
      <w:tr w:rsidR="006E1D23" w14:paraId="0CA821A4" w14:textId="77777777" w:rsidTr="002420F8">
        <w:tc>
          <w:tcPr>
            <w:tcW w:w="877" w:type="dxa"/>
            <w:tcBorders>
              <w:top w:val="single" w:sz="4" w:space="0" w:color="auto"/>
              <w:left w:val="single" w:sz="4" w:space="0" w:color="auto"/>
              <w:bottom w:val="single" w:sz="4" w:space="0" w:color="auto"/>
              <w:right w:val="single" w:sz="4" w:space="0" w:color="auto"/>
            </w:tcBorders>
          </w:tcPr>
          <w:p w14:paraId="5C43AEF9" w14:textId="6F4C26EC" w:rsidR="006E1D23" w:rsidRPr="00A039C0" w:rsidRDefault="006E1D23" w:rsidP="006E1D23">
            <w:pPr>
              <w:tabs>
                <w:tab w:val="left" w:pos="0"/>
              </w:tabs>
              <w:autoSpaceDN w:val="0"/>
              <w:jc w:val="center"/>
              <w:rPr>
                <w:rFonts w:ascii="Arial" w:hAnsi="Arial" w:cs="Arial"/>
                <w:b/>
              </w:rPr>
            </w:pPr>
            <w:r>
              <w:rPr>
                <w:rFonts w:ascii="Arial" w:hAnsi="Arial" w:cs="Arial"/>
                <w:b/>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2B9C5F8C" w14:textId="54F18773" w:rsidR="006E1D23" w:rsidRPr="00A039C0" w:rsidRDefault="003547A9" w:rsidP="00925FE8">
            <w:pPr>
              <w:tabs>
                <w:tab w:val="left" w:pos="0"/>
              </w:tabs>
              <w:overflowPunct w:val="0"/>
              <w:autoSpaceDE w:val="0"/>
              <w:autoSpaceDN w:val="0"/>
              <w:adjustRightInd w:val="0"/>
              <w:jc w:val="center"/>
              <w:rPr>
                <w:rFonts w:ascii="Arial" w:hAnsi="Arial" w:cs="Arial"/>
                <w:b/>
              </w:rPr>
            </w:pPr>
            <w:r>
              <w:rPr>
                <w:rFonts w:ascii="Arial" w:hAnsi="Arial" w:cs="Arial"/>
                <w:b/>
              </w:rPr>
              <w:t xml:space="preserve">Section </w:t>
            </w:r>
            <w:r w:rsidR="006E1D23" w:rsidRPr="00941FCB">
              <w:rPr>
                <w:rFonts w:ascii="Arial" w:hAnsi="Arial" w:cs="Arial"/>
                <w:b/>
              </w:rPr>
              <w:t>3.40.2           P</w:t>
            </w:r>
            <w:r w:rsidR="00925FE8">
              <w:rPr>
                <w:rFonts w:ascii="Arial" w:hAnsi="Arial" w:cs="Arial"/>
                <w:b/>
              </w:rPr>
              <w:t>ayment</w:t>
            </w:r>
          </w:p>
        </w:tc>
        <w:tc>
          <w:tcPr>
            <w:tcW w:w="7200" w:type="dxa"/>
            <w:tcBorders>
              <w:top w:val="single" w:sz="4" w:space="0" w:color="auto"/>
              <w:left w:val="single" w:sz="4" w:space="0" w:color="auto"/>
              <w:bottom w:val="single" w:sz="4" w:space="0" w:color="auto"/>
              <w:right w:val="single" w:sz="4" w:space="0" w:color="auto"/>
            </w:tcBorders>
          </w:tcPr>
          <w:p w14:paraId="08480D3E" w14:textId="77777777" w:rsidR="006E1D23" w:rsidRPr="00941FCB" w:rsidRDefault="006E1D23" w:rsidP="006E1D23">
            <w:pPr>
              <w:rPr>
                <w:rFonts w:ascii="Arial" w:hAnsi="Arial" w:cs="Arial"/>
                <w:b/>
              </w:rPr>
            </w:pPr>
            <w:r w:rsidRPr="00941FCB">
              <w:rPr>
                <w:rFonts w:ascii="Arial" w:hAnsi="Arial" w:cs="Arial"/>
                <w:b/>
              </w:rPr>
              <w:t xml:space="preserve">“The Vendor {Contractor} shall ensure that all distances are calculated in straight-line miles and rounded to the nearest tenth of a mile. The Vendor {Contractor} shall identify haul distances from the loading site to the </w:t>
            </w:r>
            <w:proofErr w:type="spellStart"/>
            <w:r w:rsidRPr="00941FCB">
              <w:rPr>
                <w:rFonts w:ascii="Arial" w:hAnsi="Arial" w:cs="Arial"/>
                <w:b/>
              </w:rPr>
              <w:t>TDMA</w:t>
            </w:r>
            <w:proofErr w:type="spellEnd"/>
            <w:r w:rsidRPr="00941FCB">
              <w:rPr>
                <w:rFonts w:ascii="Arial" w:hAnsi="Arial" w:cs="Arial"/>
                <w:b/>
              </w:rPr>
              <w:t xml:space="preserve"> or disposal/recycling facility and utilize the shortest lane-mile route available that is in accordance with applicable State and local laws governing transportation routes, including but not limited to, weight limits, truck prohibitions, etc.” </w:t>
            </w:r>
          </w:p>
          <w:p w14:paraId="4F30A71D" w14:textId="77777777" w:rsidR="006E1D23" w:rsidRPr="00941FCB" w:rsidRDefault="006E1D23" w:rsidP="006E1D23">
            <w:pPr>
              <w:rPr>
                <w:rFonts w:ascii="Arial" w:hAnsi="Arial" w:cs="Arial"/>
                <w:b/>
              </w:rPr>
            </w:pPr>
          </w:p>
          <w:p w14:paraId="1887E817" w14:textId="77777777" w:rsidR="006E1D23" w:rsidRDefault="006E1D23" w:rsidP="006E1D23">
            <w:pPr>
              <w:rPr>
                <w:rFonts w:ascii="Arial" w:hAnsi="Arial" w:cs="Arial"/>
                <w:b/>
              </w:rPr>
            </w:pPr>
            <w:r w:rsidRPr="00941FCB">
              <w:rPr>
                <w:rFonts w:ascii="Arial" w:hAnsi="Arial" w:cs="Arial"/>
                <w:b/>
              </w:rPr>
              <w:t>Please confirm for the line items</w:t>
            </w:r>
            <w:proofErr w:type="gramStart"/>
            <w:r w:rsidRPr="00941FCB">
              <w:rPr>
                <w:rFonts w:ascii="Arial" w:hAnsi="Arial" w:cs="Arial"/>
                <w:b/>
              </w:rPr>
              <w:t>  that</w:t>
            </w:r>
            <w:proofErr w:type="gramEnd"/>
            <w:r w:rsidRPr="00941FCB">
              <w:rPr>
                <w:rFonts w:ascii="Arial" w:hAnsi="Arial" w:cs="Arial"/>
                <w:b/>
              </w:rPr>
              <w:t xml:space="preserve"> have a measure of distance associated to them that the distance which becomes the basis of payment is calculated from the loading site to the </w:t>
            </w:r>
            <w:proofErr w:type="spellStart"/>
            <w:r w:rsidRPr="00941FCB">
              <w:rPr>
                <w:rFonts w:ascii="Arial" w:hAnsi="Arial" w:cs="Arial"/>
                <w:b/>
              </w:rPr>
              <w:t>TDMA</w:t>
            </w:r>
            <w:proofErr w:type="spellEnd"/>
            <w:r w:rsidRPr="00941FCB">
              <w:rPr>
                <w:rFonts w:ascii="Arial" w:hAnsi="Arial" w:cs="Arial"/>
                <w:b/>
              </w:rPr>
              <w:t xml:space="preserve"> or disposal/recycling facility and utilize the shortest lane-mile route available and is not calculated in straight-line miles from the loading site to the </w:t>
            </w:r>
            <w:proofErr w:type="spellStart"/>
            <w:r w:rsidRPr="00941FCB">
              <w:rPr>
                <w:rFonts w:ascii="Arial" w:hAnsi="Arial" w:cs="Arial"/>
                <w:b/>
              </w:rPr>
              <w:t>TDMA</w:t>
            </w:r>
            <w:proofErr w:type="spellEnd"/>
            <w:r w:rsidRPr="00941FCB">
              <w:rPr>
                <w:rFonts w:ascii="Arial" w:hAnsi="Arial" w:cs="Arial"/>
                <w:b/>
              </w:rPr>
              <w:t xml:space="preserve"> or disposal/recycling facility?</w:t>
            </w:r>
          </w:p>
          <w:p w14:paraId="2B5160CA" w14:textId="77777777" w:rsidR="00913D03" w:rsidRDefault="00913D03" w:rsidP="006E1D23">
            <w:pPr>
              <w:rPr>
                <w:rFonts w:ascii="Arial" w:hAnsi="Arial" w:cs="Arial"/>
                <w:b/>
              </w:rPr>
            </w:pPr>
          </w:p>
          <w:p w14:paraId="79DB67DB" w14:textId="24F51635" w:rsidR="00384C40" w:rsidRDefault="00566D11" w:rsidP="006E1D23">
            <w:pPr>
              <w:rPr>
                <w:rFonts w:ascii="Arial" w:hAnsi="Arial" w:cs="Arial"/>
              </w:rPr>
            </w:pPr>
            <w:r w:rsidRPr="00566D11">
              <w:rPr>
                <w:rFonts w:ascii="Arial" w:hAnsi="Arial" w:cs="Arial"/>
              </w:rPr>
              <w:t xml:space="preserve">Distances from the loading site to the </w:t>
            </w:r>
            <w:proofErr w:type="spellStart"/>
            <w:r w:rsidRPr="00566D11">
              <w:rPr>
                <w:rFonts w:ascii="Arial" w:hAnsi="Arial" w:cs="Arial"/>
              </w:rPr>
              <w:t>TDMA</w:t>
            </w:r>
            <w:proofErr w:type="spellEnd"/>
            <w:r w:rsidRPr="00566D11">
              <w:rPr>
                <w:rFonts w:ascii="Arial" w:hAnsi="Arial" w:cs="Arial"/>
              </w:rPr>
              <w:t xml:space="preserve"> or disposal/recycling facility</w:t>
            </w:r>
            <w:r w:rsidR="00384C40">
              <w:rPr>
                <w:rFonts w:ascii="Arial" w:hAnsi="Arial" w:cs="Arial"/>
              </w:rPr>
              <w:t xml:space="preserve"> shall be calculated using the Shortest Lane-Mile R</w:t>
            </w:r>
            <w:r w:rsidRPr="00566D11">
              <w:rPr>
                <w:rFonts w:ascii="Arial" w:hAnsi="Arial" w:cs="Arial"/>
              </w:rPr>
              <w:t>oute, not straight-line miles.</w:t>
            </w:r>
            <w:r>
              <w:rPr>
                <w:rFonts w:ascii="Arial" w:hAnsi="Arial" w:cs="Arial"/>
              </w:rPr>
              <w:t xml:space="preserve"> </w:t>
            </w:r>
            <w:r w:rsidR="00384C40">
              <w:rPr>
                <w:rFonts w:ascii="Arial" w:hAnsi="Arial" w:cs="Arial"/>
              </w:rPr>
              <w:t>The V</w:t>
            </w:r>
            <w:r w:rsidR="00384C40" w:rsidRPr="00384C40">
              <w:rPr>
                <w:rFonts w:ascii="Arial" w:hAnsi="Arial" w:cs="Arial"/>
              </w:rPr>
              <w:t xml:space="preserve">endor </w:t>
            </w:r>
            <w:r w:rsidR="00384C40">
              <w:rPr>
                <w:rFonts w:ascii="Arial" w:hAnsi="Arial" w:cs="Arial"/>
              </w:rPr>
              <w:t xml:space="preserve">{Contractor} </w:t>
            </w:r>
            <w:r w:rsidR="00384C40" w:rsidRPr="00384C40">
              <w:rPr>
                <w:rFonts w:ascii="Arial" w:hAnsi="Arial" w:cs="Arial"/>
              </w:rPr>
              <w:t xml:space="preserve">shall identity and use the </w:t>
            </w:r>
            <w:r w:rsidR="00384C40">
              <w:rPr>
                <w:rFonts w:ascii="Arial" w:hAnsi="Arial" w:cs="Arial"/>
              </w:rPr>
              <w:t>Shortest Lane-Mile R</w:t>
            </w:r>
            <w:r w:rsidR="00384C40" w:rsidRPr="00566D11">
              <w:rPr>
                <w:rFonts w:ascii="Arial" w:hAnsi="Arial" w:cs="Arial"/>
              </w:rPr>
              <w:t>oute</w:t>
            </w:r>
            <w:r w:rsidR="00384C40" w:rsidRPr="00384C40">
              <w:rPr>
                <w:rFonts w:ascii="Arial" w:hAnsi="Arial" w:cs="Arial"/>
              </w:rPr>
              <w:t xml:space="preserve"> from the </w:t>
            </w:r>
            <w:proofErr w:type="spellStart"/>
            <w:r w:rsidR="00384C40" w:rsidRPr="00384C40">
              <w:rPr>
                <w:rFonts w:ascii="Arial" w:hAnsi="Arial" w:cs="Arial"/>
              </w:rPr>
              <w:t>TOLS</w:t>
            </w:r>
            <w:proofErr w:type="spellEnd"/>
            <w:r w:rsidR="00384C40" w:rsidRPr="00384C40">
              <w:rPr>
                <w:rFonts w:ascii="Arial" w:hAnsi="Arial" w:cs="Arial"/>
              </w:rPr>
              <w:t xml:space="preserve"> to the material’s destination utilizing to the greatest extent possible truck routes identified in the County Solid Waste Management Plan or routes as approved by the Using Agency or the </w:t>
            </w:r>
            <w:proofErr w:type="spellStart"/>
            <w:r w:rsidR="00384C40" w:rsidRPr="00384C40">
              <w:rPr>
                <w:rFonts w:ascii="Arial" w:hAnsi="Arial" w:cs="Arial"/>
              </w:rPr>
              <w:t>SCM</w:t>
            </w:r>
            <w:proofErr w:type="spellEnd"/>
            <w:r w:rsidR="00384C40" w:rsidRPr="00384C40">
              <w:rPr>
                <w:rFonts w:ascii="Arial" w:hAnsi="Arial" w:cs="Arial"/>
              </w:rPr>
              <w:t xml:space="preserve">.  The </w:t>
            </w:r>
            <w:proofErr w:type="spellStart"/>
            <w:r w:rsidR="00384C40" w:rsidRPr="00384C40">
              <w:rPr>
                <w:rFonts w:ascii="Arial" w:hAnsi="Arial" w:cs="Arial"/>
              </w:rPr>
              <w:t>SCM</w:t>
            </w:r>
            <w:proofErr w:type="spellEnd"/>
            <w:r w:rsidR="00384C40" w:rsidRPr="00384C40">
              <w:rPr>
                <w:rFonts w:ascii="Arial" w:hAnsi="Arial" w:cs="Arial"/>
              </w:rPr>
              <w:t xml:space="preserve"> shall have final authority to decide any disputes.</w:t>
            </w:r>
          </w:p>
          <w:p w14:paraId="46BCB243" w14:textId="77777777" w:rsidR="00384C40" w:rsidRDefault="00384C40" w:rsidP="006E1D23">
            <w:pPr>
              <w:rPr>
                <w:rFonts w:ascii="Arial" w:hAnsi="Arial" w:cs="Arial"/>
              </w:rPr>
            </w:pPr>
          </w:p>
          <w:p w14:paraId="12E25023" w14:textId="712C2CB9" w:rsidR="00913D03" w:rsidRPr="00566D11" w:rsidRDefault="00566D11" w:rsidP="006E1D23">
            <w:pPr>
              <w:rPr>
                <w:rFonts w:ascii="Arial" w:hAnsi="Arial" w:cs="Arial"/>
              </w:rPr>
            </w:pPr>
            <w:r>
              <w:rPr>
                <w:rFonts w:ascii="Arial" w:hAnsi="Arial" w:cs="Arial"/>
              </w:rPr>
              <w:t xml:space="preserve">Please refer to Sections </w:t>
            </w:r>
            <w:proofErr w:type="spellStart"/>
            <w:r>
              <w:rPr>
                <w:rFonts w:ascii="Arial" w:hAnsi="Arial" w:cs="Arial"/>
              </w:rPr>
              <w:t>3.29F</w:t>
            </w:r>
            <w:proofErr w:type="spellEnd"/>
            <w:r>
              <w:rPr>
                <w:rFonts w:ascii="Arial" w:hAnsi="Arial" w:cs="Arial"/>
              </w:rPr>
              <w:t xml:space="preserve"> and 3.40.3</w:t>
            </w:r>
            <w:r w:rsidR="0061577E">
              <w:rPr>
                <w:rFonts w:ascii="Arial" w:hAnsi="Arial" w:cs="Arial"/>
              </w:rPr>
              <w:t xml:space="preserve"> of the Revised Bid Solicitation</w:t>
            </w:r>
            <w:r>
              <w:rPr>
                <w:rFonts w:ascii="Arial" w:hAnsi="Arial" w:cs="Arial"/>
              </w:rPr>
              <w:t xml:space="preserve">, as these sections have been revised in response to this question. </w:t>
            </w:r>
          </w:p>
          <w:p w14:paraId="290A5694" w14:textId="77777777" w:rsidR="006E1D23" w:rsidRPr="00C149FF" w:rsidRDefault="006E1D23" w:rsidP="00566D11">
            <w:pPr>
              <w:tabs>
                <w:tab w:val="left" w:pos="0"/>
              </w:tabs>
              <w:overflowPunct w:val="0"/>
              <w:autoSpaceDE w:val="0"/>
              <w:autoSpaceDN w:val="0"/>
              <w:adjustRightInd w:val="0"/>
              <w:rPr>
                <w:rFonts w:ascii="Arial" w:hAnsi="Arial" w:cs="Arial"/>
                <w:b/>
              </w:rPr>
            </w:pPr>
          </w:p>
        </w:tc>
      </w:tr>
      <w:tr w:rsidR="006E1D23"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1CFB5849" w:rsidR="006E1D23" w:rsidRPr="00A039C0" w:rsidRDefault="006E1D23" w:rsidP="006E1D23">
            <w:pPr>
              <w:tabs>
                <w:tab w:val="left" w:pos="0"/>
              </w:tabs>
              <w:autoSpaceDN w:val="0"/>
              <w:jc w:val="center"/>
              <w:rPr>
                <w:rFonts w:ascii="Arial" w:hAnsi="Arial" w:cs="Arial"/>
                <w:b/>
              </w:rPr>
            </w:pPr>
            <w:r>
              <w:rPr>
                <w:rFonts w:ascii="Arial" w:hAnsi="Arial" w:cs="Arial"/>
                <w:b/>
              </w:rPr>
              <w:t>9</w:t>
            </w:r>
          </w:p>
        </w:tc>
        <w:tc>
          <w:tcPr>
            <w:tcW w:w="2160" w:type="dxa"/>
            <w:tcBorders>
              <w:top w:val="single" w:sz="4" w:space="0" w:color="auto"/>
              <w:left w:val="single" w:sz="4" w:space="0" w:color="auto"/>
              <w:bottom w:val="single" w:sz="4" w:space="0" w:color="auto"/>
              <w:right w:val="single" w:sz="4" w:space="0" w:color="auto"/>
            </w:tcBorders>
          </w:tcPr>
          <w:p w14:paraId="273743CC" w14:textId="44C74587" w:rsidR="006E1D23" w:rsidRPr="00A039C0" w:rsidRDefault="006E1D23" w:rsidP="006E1D23">
            <w:pPr>
              <w:tabs>
                <w:tab w:val="left" w:pos="0"/>
              </w:tabs>
              <w:overflowPunct w:val="0"/>
              <w:autoSpaceDE w:val="0"/>
              <w:autoSpaceDN w:val="0"/>
              <w:adjustRightInd w:val="0"/>
              <w:jc w:val="center"/>
              <w:rPr>
                <w:rFonts w:ascii="Arial" w:hAnsi="Arial" w:cs="Arial"/>
                <w:b/>
              </w:rPr>
            </w:pPr>
            <w:r w:rsidRPr="00A039C0">
              <w:rPr>
                <w:rFonts w:ascii="Arial" w:hAnsi="Arial" w:cs="Arial"/>
                <w:b/>
              </w:rPr>
              <w:t>Section 4.4.1.4</w:t>
            </w:r>
          </w:p>
          <w:p w14:paraId="2BC33312" w14:textId="430BF213" w:rsidR="006E1D23" w:rsidRPr="00A039C0" w:rsidRDefault="006E1D23" w:rsidP="006E1D23">
            <w:pPr>
              <w:tabs>
                <w:tab w:val="left" w:pos="0"/>
              </w:tabs>
              <w:overflowPunct w:val="0"/>
              <w:autoSpaceDE w:val="0"/>
              <w:autoSpaceDN w:val="0"/>
              <w:adjustRightInd w:val="0"/>
              <w:jc w:val="center"/>
              <w:rPr>
                <w:rFonts w:ascii="Arial" w:hAnsi="Arial" w:cs="Arial"/>
                <w:b/>
              </w:rPr>
            </w:pPr>
            <w:r w:rsidRPr="00A039C0">
              <w:rPr>
                <w:rFonts w:ascii="Arial" w:hAnsi="Arial" w:cs="Arial"/>
                <w:b/>
              </w:rPr>
              <w:t>Small Business Registration for Set-Aside Blanket P.O.</w:t>
            </w:r>
          </w:p>
          <w:p w14:paraId="0E30B9F6" w14:textId="7B5661C9" w:rsidR="006E1D23" w:rsidRPr="00A039C0" w:rsidRDefault="006E1D23" w:rsidP="006E1D23">
            <w:pPr>
              <w:tabs>
                <w:tab w:val="left" w:pos="0"/>
              </w:tabs>
              <w:overflowPunct w:val="0"/>
              <w:autoSpaceDE w:val="0"/>
              <w:autoSpaceDN w:val="0"/>
              <w:adjustRightInd w:val="0"/>
              <w:jc w:val="center"/>
              <w:rPr>
                <w:rFonts w:ascii="Arial" w:hAnsi="Arial" w:cs="Arial"/>
                <w:b/>
              </w:rPr>
            </w:pPr>
            <w:r w:rsidRPr="00A039C0">
              <w:rPr>
                <w:rFonts w:ascii="Arial" w:hAnsi="Arial" w:cs="Arial"/>
                <w:b/>
              </w:rPr>
              <w:tab/>
            </w:r>
          </w:p>
          <w:p w14:paraId="03C6B43A" w14:textId="77777777" w:rsidR="006E1D23" w:rsidRPr="00A039C0" w:rsidRDefault="006E1D23" w:rsidP="006E1D23">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4425F3D5" w14:textId="77777777" w:rsidR="006E1D23" w:rsidRDefault="006E1D23" w:rsidP="006E1D23">
            <w:pPr>
              <w:tabs>
                <w:tab w:val="left" w:pos="0"/>
              </w:tabs>
              <w:overflowPunct w:val="0"/>
              <w:autoSpaceDE w:val="0"/>
              <w:autoSpaceDN w:val="0"/>
              <w:adjustRightInd w:val="0"/>
              <w:rPr>
                <w:rFonts w:ascii="Arial" w:hAnsi="Arial" w:cs="Arial"/>
                <w:b/>
              </w:rPr>
            </w:pPr>
            <w:r w:rsidRPr="00C149FF">
              <w:rPr>
                <w:rFonts w:ascii="Arial" w:hAnsi="Arial" w:cs="Arial"/>
                <w:b/>
              </w:rPr>
              <w:t>Is this solicitation set aside for small businesses and not open to large businesses?</w:t>
            </w:r>
          </w:p>
          <w:p w14:paraId="7F0808EB" w14:textId="77777777" w:rsidR="006E1D23" w:rsidRDefault="006E1D23" w:rsidP="006E1D23">
            <w:pPr>
              <w:tabs>
                <w:tab w:val="left" w:pos="0"/>
              </w:tabs>
              <w:overflowPunct w:val="0"/>
              <w:autoSpaceDE w:val="0"/>
              <w:autoSpaceDN w:val="0"/>
              <w:adjustRightInd w:val="0"/>
              <w:rPr>
                <w:rFonts w:ascii="Arial" w:hAnsi="Arial" w:cs="Arial"/>
                <w:b/>
              </w:rPr>
            </w:pPr>
          </w:p>
          <w:p w14:paraId="7F9EB1DB" w14:textId="77777777" w:rsidR="006E1D23" w:rsidRDefault="006E1D23" w:rsidP="006E1D23">
            <w:pPr>
              <w:tabs>
                <w:tab w:val="left" w:pos="0"/>
              </w:tabs>
              <w:overflowPunct w:val="0"/>
              <w:autoSpaceDE w:val="0"/>
              <w:autoSpaceDN w:val="0"/>
              <w:adjustRightInd w:val="0"/>
              <w:rPr>
                <w:rFonts w:ascii="Arial" w:hAnsi="Arial" w:cs="Arial"/>
              </w:rPr>
            </w:pPr>
            <w:r>
              <w:rPr>
                <w:rFonts w:ascii="Arial" w:hAnsi="Arial" w:cs="Arial"/>
              </w:rPr>
              <w:t xml:space="preserve">No, this Bid Solicitation is not a set-aside for small business. This Bid Solicitation is a small business </w:t>
            </w:r>
            <w:r w:rsidRPr="006664CB">
              <w:rPr>
                <w:rFonts w:ascii="Arial" w:hAnsi="Arial" w:cs="Arial"/>
                <w:u w:val="single"/>
              </w:rPr>
              <w:t>subcontracting</w:t>
            </w:r>
            <w:r>
              <w:rPr>
                <w:rFonts w:ascii="Arial" w:hAnsi="Arial" w:cs="Arial"/>
              </w:rPr>
              <w:t xml:space="preserve"> set-aside.</w:t>
            </w:r>
          </w:p>
          <w:p w14:paraId="3E6CC708" w14:textId="77777777" w:rsidR="007D2BFD" w:rsidRDefault="007D2BFD" w:rsidP="006E1D23">
            <w:pPr>
              <w:tabs>
                <w:tab w:val="left" w:pos="0"/>
              </w:tabs>
              <w:overflowPunct w:val="0"/>
              <w:autoSpaceDE w:val="0"/>
              <w:autoSpaceDN w:val="0"/>
              <w:adjustRightInd w:val="0"/>
              <w:rPr>
                <w:rFonts w:ascii="Arial" w:hAnsi="Arial" w:cs="Arial"/>
              </w:rPr>
            </w:pPr>
          </w:p>
          <w:p w14:paraId="03C6B43B" w14:textId="3F518251" w:rsidR="006E1D23" w:rsidRPr="006664CB" w:rsidRDefault="007D2BFD" w:rsidP="006E1D23">
            <w:pPr>
              <w:tabs>
                <w:tab w:val="left" w:pos="0"/>
              </w:tabs>
              <w:overflowPunct w:val="0"/>
              <w:autoSpaceDE w:val="0"/>
              <w:autoSpaceDN w:val="0"/>
              <w:adjustRightInd w:val="0"/>
              <w:rPr>
                <w:rFonts w:ascii="Arial" w:hAnsi="Arial" w:cs="Arial"/>
              </w:rPr>
            </w:pPr>
            <w:r>
              <w:rPr>
                <w:rFonts w:ascii="Arial" w:hAnsi="Arial" w:cs="Arial"/>
              </w:rPr>
              <w:t>As specified by Bid Solicitation Section 4.4.1.5, i</w:t>
            </w:r>
            <w:r w:rsidRPr="007D2BFD">
              <w:rPr>
                <w:rFonts w:ascii="Arial" w:hAnsi="Arial" w:cs="Arial"/>
              </w:rPr>
              <w:t xml:space="preserve">f the Vendor {Bidder} chooses to use Subcontractors and fails to meet the small business subcontracting targets set forth </w:t>
            </w:r>
            <w:r>
              <w:rPr>
                <w:rFonts w:ascii="Arial" w:hAnsi="Arial" w:cs="Arial"/>
              </w:rPr>
              <w:t>by Section 4.4.1.5</w:t>
            </w:r>
            <w:r w:rsidRPr="007D2BFD">
              <w:rPr>
                <w:rFonts w:ascii="Arial" w:hAnsi="Arial" w:cs="Arial"/>
              </w:rPr>
              <w:t>, the Vendor {Bidder} must submit documentation demonstrating its good faith effort to meet the targets with its Quote or within seven (7) business days upon request.</w:t>
            </w:r>
            <w:r w:rsidR="000E0C25">
              <w:rPr>
                <w:rFonts w:ascii="Arial" w:hAnsi="Arial" w:cs="Arial"/>
              </w:rPr>
              <w:t xml:space="preserve">  </w:t>
            </w:r>
            <w:r>
              <w:rPr>
                <w:rFonts w:ascii="Arial" w:hAnsi="Arial" w:cs="Arial"/>
              </w:rPr>
              <w:t>A Vendor’s {Bidder’s} failure to satisfy the small business subcontracting targets or to provide sufficient documentation of its good faith efforts to meet the targets with the Quote or within seven (7) business days upon request shall preclude award of a Blanket P.O. to the Vendor {Bidder}</w:t>
            </w:r>
            <w:r w:rsidR="000E0C25">
              <w:rPr>
                <w:rFonts w:ascii="Arial" w:hAnsi="Arial" w:cs="Arial"/>
              </w:rPr>
              <w:t xml:space="preserve">.  </w:t>
            </w:r>
            <w:r w:rsidR="006E1D23">
              <w:rPr>
                <w:rFonts w:ascii="Arial" w:hAnsi="Arial" w:cs="Arial"/>
              </w:rPr>
              <w:t xml:space="preserve">Please refer to Bid Solicitation 4.4.1.5 for more information. </w:t>
            </w:r>
          </w:p>
        </w:tc>
      </w:tr>
      <w:tr w:rsidR="006E1D23"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1EBCD89" w:rsidR="006E1D23" w:rsidRPr="006D2347" w:rsidRDefault="006E1D23" w:rsidP="006E1D23">
            <w:pPr>
              <w:tabs>
                <w:tab w:val="left" w:pos="0"/>
              </w:tabs>
              <w:autoSpaceDN w:val="0"/>
              <w:jc w:val="center"/>
              <w:rPr>
                <w:rFonts w:ascii="Arial" w:hAnsi="Arial" w:cs="Arial"/>
                <w:b/>
              </w:rPr>
            </w:pPr>
            <w:r w:rsidRPr="006D2347">
              <w:rPr>
                <w:rFonts w:ascii="Arial" w:hAnsi="Arial" w:cs="Arial"/>
                <w:b/>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33B9E507" w14:textId="77777777" w:rsidR="003547A9" w:rsidRDefault="003547A9" w:rsidP="006E1D23">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03C6B449" w14:textId="3850F144" w:rsidR="006E1D23" w:rsidRPr="006D2347" w:rsidRDefault="006E1D23" w:rsidP="006E1D23">
            <w:pPr>
              <w:tabs>
                <w:tab w:val="left" w:pos="0"/>
              </w:tabs>
              <w:overflowPunct w:val="0"/>
              <w:autoSpaceDE w:val="0"/>
              <w:autoSpaceDN w:val="0"/>
              <w:adjustRightInd w:val="0"/>
              <w:jc w:val="center"/>
              <w:rPr>
                <w:rFonts w:ascii="Arial" w:hAnsi="Arial" w:cs="Arial"/>
                <w:b/>
              </w:rPr>
            </w:pPr>
            <w:r w:rsidRPr="006D2347">
              <w:rPr>
                <w:rFonts w:ascii="Arial" w:hAnsi="Arial" w:cs="Arial"/>
                <w:b/>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4DD442AA" w14:textId="77777777" w:rsidR="006E1D23" w:rsidRPr="006D2347" w:rsidRDefault="006E1D23" w:rsidP="006E1D23">
            <w:pPr>
              <w:tabs>
                <w:tab w:val="left" w:pos="0"/>
              </w:tabs>
              <w:overflowPunct w:val="0"/>
              <w:autoSpaceDE w:val="0"/>
              <w:autoSpaceDN w:val="0"/>
              <w:adjustRightInd w:val="0"/>
              <w:rPr>
                <w:rFonts w:ascii="Arial" w:hAnsi="Arial" w:cs="Arial"/>
                <w:b/>
              </w:rPr>
            </w:pPr>
            <w:r w:rsidRPr="006D2347">
              <w:rPr>
                <w:rFonts w:ascii="Arial" w:hAnsi="Arial" w:cs="Arial"/>
                <w:b/>
              </w:rPr>
              <w:t>With respect to the State-Supplied Price Sheet, the column B &gt;500,000 Cubic Yards, when will this quantity be initiated? Is it based upon the quantity awarded per task order or is it the cumulative running total over the life of the Blanket PO? 3. Will the Authority consider having a Q&amp;A session? The numerous tasks covered with significant quantity ranges across hundreds of miles of land and water has created significant costs and risks for pricing the scope.</w:t>
            </w:r>
          </w:p>
          <w:p w14:paraId="32998EE8" w14:textId="77777777" w:rsidR="006E1D23" w:rsidRPr="006D2347" w:rsidRDefault="006E1D23" w:rsidP="006E1D23">
            <w:pPr>
              <w:tabs>
                <w:tab w:val="left" w:pos="0"/>
              </w:tabs>
              <w:overflowPunct w:val="0"/>
              <w:autoSpaceDE w:val="0"/>
              <w:autoSpaceDN w:val="0"/>
              <w:adjustRightInd w:val="0"/>
              <w:rPr>
                <w:rFonts w:ascii="Arial" w:hAnsi="Arial" w:cs="Arial"/>
                <w:b/>
              </w:rPr>
            </w:pPr>
          </w:p>
          <w:p w14:paraId="480C1F5D" w14:textId="2DC18E47" w:rsidR="006E1D23" w:rsidRDefault="006E1D23" w:rsidP="006E1D23">
            <w:pPr>
              <w:tabs>
                <w:tab w:val="left" w:pos="0"/>
              </w:tabs>
              <w:overflowPunct w:val="0"/>
              <w:autoSpaceDE w:val="0"/>
              <w:autoSpaceDN w:val="0"/>
              <w:adjustRightInd w:val="0"/>
              <w:rPr>
                <w:rFonts w:ascii="Arial" w:hAnsi="Arial" w:cs="Arial"/>
              </w:rPr>
            </w:pPr>
            <w:r w:rsidRPr="006D2347">
              <w:rPr>
                <w:rFonts w:ascii="Arial" w:hAnsi="Arial" w:cs="Arial"/>
              </w:rPr>
              <w:t xml:space="preserve">The quantity columns for unit pricing on the Price Sheet (≤ 500,000 Cubic Yards /  &gt; 500,000 Cubic Yards) applies to each individual </w:t>
            </w:r>
            <w:r w:rsidR="00F95633">
              <w:rPr>
                <w:rFonts w:ascii="Arial" w:hAnsi="Arial" w:cs="Arial"/>
              </w:rPr>
              <w:t xml:space="preserve">Vendor {Contractor} and each individual </w:t>
            </w:r>
            <w:r w:rsidRPr="006D2347">
              <w:rPr>
                <w:rFonts w:ascii="Arial" w:hAnsi="Arial" w:cs="Arial"/>
              </w:rPr>
              <w:t xml:space="preserve">disaster event and is based on the cumulative total </w:t>
            </w:r>
            <w:r w:rsidR="00F95633">
              <w:rPr>
                <w:rFonts w:ascii="Arial" w:hAnsi="Arial" w:cs="Arial"/>
              </w:rPr>
              <w:t xml:space="preserve">of waterway debris in cubic yards </w:t>
            </w:r>
            <w:r w:rsidR="00527C4D">
              <w:rPr>
                <w:rFonts w:ascii="Arial" w:hAnsi="Arial" w:cs="Arial"/>
              </w:rPr>
              <w:t xml:space="preserve">invoiced </w:t>
            </w:r>
            <w:r w:rsidRPr="006D2347">
              <w:rPr>
                <w:rFonts w:ascii="Arial" w:hAnsi="Arial" w:cs="Arial"/>
              </w:rPr>
              <w:t xml:space="preserve">over the life of a disaster event. </w:t>
            </w:r>
            <w:r w:rsidR="00527C4D">
              <w:rPr>
                <w:rFonts w:ascii="Arial" w:hAnsi="Arial" w:cs="Arial"/>
              </w:rPr>
              <w:t>The</w:t>
            </w:r>
            <w:r w:rsidR="00851B7B" w:rsidRPr="006D2347">
              <w:rPr>
                <w:rFonts w:ascii="Arial" w:hAnsi="Arial" w:cs="Arial"/>
              </w:rPr>
              <w:t xml:space="preserve"> </w:t>
            </w:r>
            <w:r w:rsidR="00851B7B">
              <w:rPr>
                <w:rFonts w:ascii="Arial" w:hAnsi="Arial" w:cs="Arial"/>
              </w:rPr>
              <w:t>“</w:t>
            </w:r>
            <w:r w:rsidR="00851B7B" w:rsidRPr="006D2347">
              <w:rPr>
                <w:rFonts w:ascii="Arial" w:hAnsi="Arial" w:cs="Arial"/>
              </w:rPr>
              <w:t>&gt; 500,000 Cubic Yards</w:t>
            </w:r>
            <w:r w:rsidR="00851B7B">
              <w:rPr>
                <w:rFonts w:ascii="Arial" w:hAnsi="Arial" w:cs="Arial"/>
              </w:rPr>
              <w:t>” tier pricing will be</w:t>
            </w:r>
            <w:r w:rsidR="000A6968">
              <w:rPr>
                <w:rFonts w:ascii="Arial" w:hAnsi="Arial" w:cs="Arial"/>
              </w:rPr>
              <w:t xml:space="preserve"> activated once a Vendor {Contractor</w:t>
            </w:r>
            <w:r w:rsidR="00851B7B">
              <w:rPr>
                <w:rFonts w:ascii="Arial" w:hAnsi="Arial" w:cs="Arial"/>
              </w:rPr>
              <w:t xml:space="preserve">} crosses the threshold through cumulative </w:t>
            </w:r>
            <w:r w:rsidR="00851B7B" w:rsidRPr="000255DA">
              <w:rPr>
                <w:rFonts w:ascii="Arial" w:hAnsi="Arial" w:cs="Arial"/>
                <w:u w:val="single"/>
              </w:rPr>
              <w:t>invoiced</w:t>
            </w:r>
            <w:r w:rsidR="00851B7B">
              <w:rPr>
                <w:rFonts w:ascii="Arial" w:hAnsi="Arial" w:cs="Arial"/>
              </w:rPr>
              <w:t xml:space="preserve"> cubic yards</w:t>
            </w:r>
            <w:r w:rsidR="000255DA">
              <w:rPr>
                <w:rFonts w:ascii="Arial" w:hAnsi="Arial" w:cs="Arial"/>
              </w:rPr>
              <w:t xml:space="preserve"> for a disaster event</w:t>
            </w:r>
            <w:r w:rsidR="00851B7B">
              <w:rPr>
                <w:rFonts w:ascii="Arial" w:hAnsi="Arial" w:cs="Arial"/>
              </w:rPr>
              <w:t>. No retroactive payment will be provided</w:t>
            </w:r>
            <w:r w:rsidR="000255DA">
              <w:rPr>
                <w:rFonts w:ascii="Arial" w:hAnsi="Arial" w:cs="Arial"/>
              </w:rPr>
              <w:t xml:space="preserve"> for services performed prior to the threshold being reached</w:t>
            </w:r>
            <w:r w:rsidR="00851B7B">
              <w:rPr>
                <w:rFonts w:ascii="Arial" w:hAnsi="Arial" w:cs="Arial"/>
              </w:rPr>
              <w:t xml:space="preserve">, and the new pricing tier will only </w:t>
            </w:r>
            <w:r w:rsidR="000255DA">
              <w:rPr>
                <w:rFonts w:ascii="Arial" w:hAnsi="Arial" w:cs="Arial"/>
              </w:rPr>
              <w:t xml:space="preserve">impact </w:t>
            </w:r>
            <w:r w:rsidR="00851B7B">
              <w:rPr>
                <w:rFonts w:ascii="Arial" w:hAnsi="Arial" w:cs="Arial"/>
              </w:rPr>
              <w:t xml:space="preserve">future invoices related to the specific disaster event. </w:t>
            </w:r>
          </w:p>
          <w:p w14:paraId="094AB6BB" w14:textId="77777777" w:rsidR="000A6968" w:rsidRDefault="000A6968" w:rsidP="006E1D23">
            <w:pPr>
              <w:tabs>
                <w:tab w:val="left" w:pos="0"/>
              </w:tabs>
              <w:overflowPunct w:val="0"/>
              <w:autoSpaceDE w:val="0"/>
              <w:autoSpaceDN w:val="0"/>
              <w:adjustRightInd w:val="0"/>
              <w:rPr>
                <w:rFonts w:ascii="Arial" w:hAnsi="Arial" w:cs="Arial"/>
              </w:rPr>
            </w:pPr>
          </w:p>
          <w:p w14:paraId="1250CEA5" w14:textId="411457F3" w:rsidR="000A6968" w:rsidRPr="006D2347" w:rsidRDefault="000A6968" w:rsidP="006E1D23">
            <w:pPr>
              <w:tabs>
                <w:tab w:val="left" w:pos="0"/>
              </w:tabs>
              <w:overflowPunct w:val="0"/>
              <w:autoSpaceDE w:val="0"/>
              <w:autoSpaceDN w:val="0"/>
              <w:adjustRightInd w:val="0"/>
              <w:rPr>
                <w:rFonts w:ascii="Arial" w:hAnsi="Arial" w:cs="Arial"/>
              </w:rPr>
            </w:pPr>
            <w:r>
              <w:rPr>
                <w:rFonts w:ascii="Arial" w:hAnsi="Arial" w:cs="Arial"/>
              </w:rPr>
              <w:t xml:space="preserve">Please refer to Section 3.40.4 of the Revised Bid Solicitation. </w:t>
            </w:r>
          </w:p>
          <w:p w14:paraId="35DF8A59" w14:textId="77777777" w:rsidR="006E1D23" w:rsidRPr="006D2347" w:rsidRDefault="006E1D23" w:rsidP="006E1D23">
            <w:pPr>
              <w:tabs>
                <w:tab w:val="left" w:pos="0"/>
              </w:tabs>
              <w:overflowPunct w:val="0"/>
              <w:autoSpaceDE w:val="0"/>
              <w:autoSpaceDN w:val="0"/>
              <w:adjustRightInd w:val="0"/>
              <w:rPr>
                <w:rFonts w:ascii="Arial" w:hAnsi="Arial" w:cs="Arial"/>
                <w:b/>
              </w:rPr>
            </w:pPr>
          </w:p>
          <w:p w14:paraId="7EF7E841" w14:textId="4911A4C4" w:rsidR="006E1D23" w:rsidRPr="006D2347" w:rsidRDefault="006E1D23" w:rsidP="006E1D23">
            <w:pPr>
              <w:tabs>
                <w:tab w:val="left" w:pos="0"/>
              </w:tabs>
              <w:overflowPunct w:val="0"/>
              <w:autoSpaceDE w:val="0"/>
              <w:autoSpaceDN w:val="0"/>
              <w:adjustRightInd w:val="0"/>
              <w:rPr>
                <w:rFonts w:ascii="Arial" w:hAnsi="Arial" w:cs="Arial"/>
              </w:rPr>
            </w:pPr>
            <w:r w:rsidRPr="006D2347">
              <w:rPr>
                <w:rFonts w:ascii="Arial" w:hAnsi="Arial" w:cs="Arial"/>
              </w:rPr>
              <w:t xml:space="preserve">This Bid Solicitation included an Electronic Question and Answer Period beginning on January 30, 2019 and closing on February 27, 2019. This Bid Amendment provides answers to all electronic questions received by the Division. No additional “Q&amp;A sessions” will take place prior to the Quote Submission Due Date. </w:t>
            </w:r>
          </w:p>
          <w:p w14:paraId="03C6B44A" w14:textId="04266F80" w:rsidR="006E1D23" w:rsidRPr="006D2347" w:rsidRDefault="006E1D23" w:rsidP="006E1D23">
            <w:pPr>
              <w:tabs>
                <w:tab w:val="left" w:pos="0"/>
              </w:tabs>
              <w:overflowPunct w:val="0"/>
              <w:autoSpaceDE w:val="0"/>
              <w:autoSpaceDN w:val="0"/>
              <w:adjustRightInd w:val="0"/>
              <w:rPr>
                <w:rFonts w:ascii="Arial" w:hAnsi="Arial" w:cs="Arial"/>
              </w:rPr>
            </w:pPr>
          </w:p>
        </w:tc>
      </w:tr>
      <w:tr w:rsidR="006E1D23" w14:paraId="5A2DEF17" w14:textId="77777777" w:rsidTr="002420F8">
        <w:tc>
          <w:tcPr>
            <w:tcW w:w="877" w:type="dxa"/>
            <w:tcBorders>
              <w:top w:val="single" w:sz="4" w:space="0" w:color="auto"/>
              <w:left w:val="single" w:sz="4" w:space="0" w:color="auto"/>
              <w:bottom w:val="single" w:sz="4" w:space="0" w:color="auto"/>
              <w:right w:val="single" w:sz="4" w:space="0" w:color="auto"/>
            </w:tcBorders>
          </w:tcPr>
          <w:p w14:paraId="48278E49" w14:textId="7D940672" w:rsidR="006E1D23" w:rsidRPr="00E77329" w:rsidRDefault="006E1D23" w:rsidP="006E1D23">
            <w:pPr>
              <w:tabs>
                <w:tab w:val="left" w:pos="0"/>
              </w:tabs>
              <w:autoSpaceDN w:val="0"/>
              <w:jc w:val="center"/>
              <w:rPr>
                <w:rFonts w:ascii="Arial" w:hAnsi="Arial" w:cs="Arial"/>
                <w:b/>
              </w:rPr>
            </w:pPr>
            <w:r w:rsidRPr="00E77329">
              <w:rPr>
                <w:rFonts w:ascii="Arial" w:hAnsi="Arial" w:cs="Arial"/>
                <w:b/>
              </w:rPr>
              <w:t>11</w:t>
            </w:r>
          </w:p>
        </w:tc>
        <w:tc>
          <w:tcPr>
            <w:tcW w:w="2160" w:type="dxa"/>
            <w:tcBorders>
              <w:top w:val="single" w:sz="4" w:space="0" w:color="auto"/>
              <w:left w:val="single" w:sz="4" w:space="0" w:color="auto"/>
              <w:bottom w:val="single" w:sz="4" w:space="0" w:color="auto"/>
              <w:right w:val="single" w:sz="4" w:space="0" w:color="auto"/>
            </w:tcBorders>
          </w:tcPr>
          <w:p w14:paraId="2EE5B250" w14:textId="77777777" w:rsidR="003547A9" w:rsidRDefault="003547A9" w:rsidP="003547A9">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308A5AE4" w14:textId="3CF681F3" w:rsidR="006E1D23" w:rsidRPr="00E77329" w:rsidRDefault="003547A9" w:rsidP="003547A9">
            <w:pPr>
              <w:tabs>
                <w:tab w:val="left" w:pos="0"/>
              </w:tabs>
              <w:overflowPunct w:val="0"/>
              <w:autoSpaceDE w:val="0"/>
              <w:autoSpaceDN w:val="0"/>
              <w:adjustRightInd w:val="0"/>
              <w:jc w:val="center"/>
              <w:rPr>
                <w:rFonts w:ascii="Arial" w:hAnsi="Arial" w:cs="Arial"/>
                <w:b/>
              </w:rPr>
            </w:pPr>
            <w:r w:rsidRPr="006D2347">
              <w:rPr>
                <w:rFonts w:ascii="Arial" w:hAnsi="Arial" w:cs="Arial"/>
                <w:b/>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4A9762CC" w14:textId="77777777" w:rsidR="006E1D23" w:rsidRPr="00E77329" w:rsidRDefault="006E1D23" w:rsidP="006E1D23">
            <w:pPr>
              <w:tabs>
                <w:tab w:val="left" w:pos="0"/>
              </w:tabs>
              <w:overflowPunct w:val="0"/>
              <w:autoSpaceDE w:val="0"/>
              <w:autoSpaceDN w:val="0"/>
              <w:adjustRightInd w:val="0"/>
              <w:rPr>
                <w:rFonts w:ascii="Arial" w:hAnsi="Arial" w:cs="Arial"/>
                <w:b/>
              </w:rPr>
            </w:pPr>
            <w:r w:rsidRPr="00E77329">
              <w:rPr>
                <w:rFonts w:ascii="Arial" w:hAnsi="Arial" w:cs="Arial"/>
                <w:b/>
              </w:rPr>
              <w:t>Would the state consider only having one price for all events regardless of non-FEMA disaster and yardage? Many times quantities will not be known until later in the job and sometimes FEMA declarations can take weeks. This will not allow the prime contractor to identify what they are being paid until weeks after the disaster in some cases.</w:t>
            </w:r>
          </w:p>
          <w:p w14:paraId="2CB6128A" w14:textId="77777777" w:rsidR="006E1D23" w:rsidRPr="00E77329" w:rsidRDefault="006E1D23" w:rsidP="006E1D23">
            <w:pPr>
              <w:tabs>
                <w:tab w:val="left" w:pos="0"/>
              </w:tabs>
              <w:overflowPunct w:val="0"/>
              <w:autoSpaceDE w:val="0"/>
              <w:autoSpaceDN w:val="0"/>
              <w:adjustRightInd w:val="0"/>
              <w:rPr>
                <w:rFonts w:ascii="Arial" w:hAnsi="Arial" w:cs="Arial"/>
              </w:rPr>
            </w:pPr>
            <w:r w:rsidRPr="00E77329">
              <w:rPr>
                <w:rFonts w:ascii="Arial" w:hAnsi="Arial" w:cs="Arial"/>
              </w:rPr>
              <w:t xml:space="preserve"> </w:t>
            </w:r>
          </w:p>
          <w:p w14:paraId="3D67C2CC" w14:textId="091F49AB" w:rsidR="00E77329" w:rsidRPr="00E77329" w:rsidRDefault="00E77329" w:rsidP="006E1D23">
            <w:pPr>
              <w:tabs>
                <w:tab w:val="left" w:pos="0"/>
              </w:tabs>
              <w:overflowPunct w:val="0"/>
              <w:autoSpaceDE w:val="0"/>
              <w:autoSpaceDN w:val="0"/>
              <w:adjustRightInd w:val="0"/>
              <w:rPr>
                <w:rFonts w:ascii="Arial" w:hAnsi="Arial" w:cs="Arial"/>
              </w:rPr>
            </w:pPr>
            <w:r w:rsidRPr="00E77329">
              <w:rPr>
                <w:rFonts w:ascii="Arial" w:hAnsi="Arial" w:cs="Arial"/>
              </w:rPr>
              <w:t>No, the State declines to revise the pricing structure.</w:t>
            </w:r>
            <w:r w:rsidR="000A6968">
              <w:rPr>
                <w:rFonts w:ascii="Arial" w:hAnsi="Arial" w:cs="Arial"/>
              </w:rPr>
              <w:t xml:space="preserve"> Please refer to the answer to Question #10 regarding pricing/payment structure. </w:t>
            </w:r>
          </w:p>
          <w:p w14:paraId="60A61D4C" w14:textId="77777777" w:rsidR="006E1D23" w:rsidRPr="00E77329" w:rsidRDefault="006E1D23" w:rsidP="006E1D23">
            <w:pPr>
              <w:tabs>
                <w:tab w:val="left" w:pos="0"/>
              </w:tabs>
              <w:overflowPunct w:val="0"/>
              <w:autoSpaceDE w:val="0"/>
              <w:autoSpaceDN w:val="0"/>
              <w:adjustRightInd w:val="0"/>
              <w:rPr>
                <w:rFonts w:ascii="Arial" w:hAnsi="Arial" w:cs="Arial"/>
              </w:rPr>
            </w:pPr>
          </w:p>
          <w:p w14:paraId="46CDA489" w14:textId="77777777" w:rsidR="006E1D23" w:rsidRPr="00E77329" w:rsidRDefault="006E1D23" w:rsidP="006E1D23">
            <w:pPr>
              <w:tabs>
                <w:tab w:val="left" w:pos="0"/>
              </w:tabs>
              <w:overflowPunct w:val="0"/>
              <w:autoSpaceDE w:val="0"/>
              <w:autoSpaceDN w:val="0"/>
              <w:adjustRightInd w:val="0"/>
              <w:rPr>
                <w:rFonts w:ascii="Arial" w:hAnsi="Arial" w:cs="Arial"/>
                <w:b/>
              </w:rPr>
            </w:pPr>
          </w:p>
        </w:tc>
      </w:tr>
      <w:tr w:rsidR="006E1D23"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13A7A8D4" w:rsidR="006E1D23" w:rsidRPr="00A039C0" w:rsidRDefault="006E1D23" w:rsidP="006E1D23">
            <w:pPr>
              <w:tabs>
                <w:tab w:val="left" w:pos="0"/>
              </w:tabs>
              <w:autoSpaceDN w:val="0"/>
              <w:jc w:val="center"/>
              <w:rPr>
                <w:rFonts w:ascii="Arial" w:hAnsi="Arial" w:cs="Arial"/>
                <w:b/>
              </w:rPr>
            </w:pPr>
            <w:r>
              <w:rPr>
                <w:rFonts w:ascii="Arial" w:hAnsi="Arial" w:cs="Arial"/>
                <w:b/>
              </w:rPr>
              <w:t>12</w:t>
            </w:r>
          </w:p>
        </w:tc>
        <w:tc>
          <w:tcPr>
            <w:tcW w:w="2160" w:type="dxa"/>
            <w:tcBorders>
              <w:top w:val="single" w:sz="4" w:space="0" w:color="auto"/>
              <w:left w:val="single" w:sz="4" w:space="0" w:color="auto"/>
              <w:bottom w:val="single" w:sz="4" w:space="0" w:color="auto"/>
              <w:right w:val="single" w:sz="4" w:space="0" w:color="auto"/>
            </w:tcBorders>
          </w:tcPr>
          <w:p w14:paraId="1CFE40E1" w14:textId="77777777" w:rsidR="006E1D23" w:rsidRPr="00A039C0" w:rsidRDefault="006E1D23" w:rsidP="006E1D23">
            <w:pPr>
              <w:tabs>
                <w:tab w:val="left" w:pos="0"/>
              </w:tabs>
              <w:overflowPunct w:val="0"/>
              <w:autoSpaceDE w:val="0"/>
              <w:autoSpaceDN w:val="0"/>
              <w:adjustRightInd w:val="0"/>
              <w:jc w:val="center"/>
              <w:rPr>
                <w:rFonts w:ascii="Arial" w:hAnsi="Arial" w:cs="Arial"/>
                <w:b/>
              </w:rPr>
            </w:pPr>
            <w:r w:rsidRPr="00A039C0">
              <w:rPr>
                <w:rFonts w:ascii="Arial" w:hAnsi="Arial" w:cs="Arial"/>
                <w:b/>
              </w:rPr>
              <w:t>Section 6.7.2</w:t>
            </w:r>
          </w:p>
          <w:p w14:paraId="03C6B44E" w14:textId="5B65E94D" w:rsidR="006E1D23" w:rsidRPr="00A039C0" w:rsidRDefault="006E1D23" w:rsidP="006E1D23">
            <w:pPr>
              <w:tabs>
                <w:tab w:val="left" w:pos="0"/>
              </w:tabs>
              <w:overflowPunct w:val="0"/>
              <w:autoSpaceDE w:val="0"/>
              <w:autoSpaceDN w:val="0"/>
              <w:adjustRightInd w:val="0"/>
              <w:jc w:val="center"/>
              <w:rPr>
                <w:rFonts w:ascii="Arial" w:hAnsi="Arial" w:cs="Arial"/>
                <w:b/>
              </w:rPr>
            </w:pPr>
            <w:r w:rsidRPr="00A039C0">
              <w:rPr>
                <w:rFonts w:ascii="Arial" w:hAnsi="Arial" w:cs="Arial"/>
                <w:b/>
              </w:rPr>
              <w:t>Vendor’s {Bidder’s} State-Supplied Price Sheet</w:t>
            </w:r>
          </w:p>
        </w:tc>
        <w:tc>
          <w:tcPr>
            <w:tcW w:w="7200" w:type="dxa"/>
            <w:tcBorders>
              <w:top w:val="single" w:sz="4" w:space="0" w:color="auto"/>
              <w:left w:val="single" w:sz="4" w:space="0" w:color="auto"/>
              <w:bottom w:val="single" w:sz="4" w:space="0" w:color="auto"/>
              <w:right w:val="single" w:sz="4" w:space="0" w:color="auto"/>
            </w:tcBorders>
          </w:tcPr>
          <w:p w14:paraId="60020368" w14:textId="77777777" w:rsidR="006E1D23" w:rsidRPr="00A039C0" w:rsidRDefault="006E1D23" w:rsidP="006E1D23">
            <w:pPr>
              <w:rPr>
                <w:rFonts w:ascii="Arial" w:hAnsi="Arial" w:cs="Arial"/>
                <w:b/>
              </w:rPr>
            </w:pPr>
            <w:r w:rsidRPr="00A039C0">
              <w:rPr>
                <w:rFonts w:ascii="Arial" w:hAnsi="Arial" w:cs="Arial"/>
                <w:b/>
              </w:rPr>
              <w:t>Regarding the Evaluation of the Pricing, does the State intend on adding up all unit price line items to get a total figure to compare against other proposer’s or will there be quantities assigned? If quantities are going to be assigned, what will they be?</w:t>
            </w:r>
          </w:p>
          <w:p w14:paraId="484991EF" w14:textId="77777777" w:rsidR="006E1D23" w:rsidRPr="00112185" w:rsidRDefault="006E1D23" w:rsidP="006E1D23">
            <w:pPr>
              <w:tabs>
                <w:tab w:val="left" w:pos="0"/>
              </w:tabs>
              <w:overflowPunct w:val="0"/>
              <w:autoSpaceDE w:val="0"/>
              <w:autoSpaceDN w:val="0"/>
              <w:adjustRightInd w:val="0"/>
              <w:rPr>
                <w:rFonts w:ascii="Arial" w:hAnsi="Arial" w:cs="Arial"/>
              </w:rPr>
            </w:pPr>
          </w:p>
          <w:p w14:paraId="2FC786EE" w14:textId="77777777" w:rsidR="006E1D23" w:rsidRDefault="006E1D23" w:rsidP="006E1D23">
            <w:pPr>
              <w:tabs>
                <w:tab w:val="left" w:pos="0"/>
              </w:tabs>
              <w:overflowPunct w:val="0"/>
              <w:autoSpaceDE w:val="0"/>
              <w:autoSpaceDN w:val="0"/>
              <w:adjustRightInd w:val="0"/>
              <w:rPr>
                <w:rFonts w:ascii="Arial" w:hAnsi="Arial" w:cs="Arial"/>
              </w:rPr>
            </w:pPr>
            <w:r>
              <w:rPr>
                <w:rFonts w:ascii="Arial" w:hAnsi="Arial" w:cs="Arial"/>
              </w:rPr>
              <w:t xml:space="preserve">As specified by Section 6.7.2 of the Bid Solicitation, </w:t>
            </w:r>
            <w:r w:rsidRPr="00BB7A4F">
              <w:rPr>
                <w:rFonts w:ascii="Arial" w:hAnsi="Arial" w:cs="Arial"/>
                <w:i/>
              </w:rPr>
              <w:t>“The Bureau will utilize a weighted consumption/market basket model to evaluate pricing.  The pricing model will be date-stamped and entered into the record before Quote opening”.</w:t>
            </w:r>
          </w:p>
          <w:p w14:paraId="49705FE8" w14:textId="18282B51" w:rsidR="006E1D23" w:rsidRDefault="006E1D23" w:rsidP="006E1D23">
            <w:pPr>
              <w:tabs>
                <w:tab w:val="left" w:pos="0"/>
              </w:tabs>
              <w:overflowPunct w:val="0"/>
              <w:autoSpaceDE w:val="0"/>
              <w:autoSpaceDN w:val="0"/>
              <w:adjustRightInd w:val="0"/>
              <w:rPr>
                <w:rFonts w:ascii="Arial" w:hAnsi="Arial" w:cs="Arial"/>
              </w:rPr>
            </w:pPr>
          </w:p>
          <w:p w14:paraId="58128D47" w14:textId="47A4A139" w:rsidR="006E1D23" w:rsidRPr="00112185" w:rsidRDefault="006E1D23" w:rsidP="006E1D23">
            <w:pPr>
              <w:tabs>
                <w:tab w:val="left" w:pos="0"/>
              </w:tabs>
              <w:overflowPunct w:val="0"/>
              <w:autoSpaceDE w:val="0"/>
              <w:autoSpaceDN w:val="0"/>
              <w:adjustRightInd w:val="0"/>
              <w:rPr>
                <w:rFonts w:ascii="Arial" w:hAnsi="Arial" w:cs="Arial"/>
              </w:rPr>
            </w:pPr>
            <w:r>
              <w:rPr>
                <w:rFonts w:ascii="Arial" w:hAnsi="Arial" w:cs="Arial"/>
              </w:rPr>
              <w:t xml:space="preserve">The </w:t>
            </w:r>
            <w:r w:rsidR="0072640B">
              <w:rPr>
                <w:rFonts w:ascii="Arial" w:hAnsi="Arial" w:cs="Arial"/>
              </w:rPr>
              <w:t xml:space="preserve">State </w:t>
            </w:r>
            <w:r>
              <w:rPr>
                <w:rFonts w:ascii="Arial" w:hAnsi="Arial" w:cs="Arial"/>
              </w:rPr>
              <w:t xml:space="preserve">declines to disclose the specifics of the pricing model prior to the opening of Quotes. </w:t>
            </w:r>
          </w:p>
          <w:p w14:paraId="03C6B44F" w14:textId="77777777" w:rsidR="006E1D23" w:rsidRPr="00112185" w:rsidRDefault="006E1D23" w:rsidP="006E1D23">
            <w:pPr>
              <w:tabs>
                <w:tab w:val="left" w:pos="0"/>
              </w:tabs>
              <w:overflowPunct w:val="0"/>
              <w:autoSpaceDE w:val="0"/>
              <w:autoSpaceDN w:val="0"/>
              <w:adjustRightInd w:val="0"/>
              <w:rPr>
                <w:rFonts w:ascii="Arial" w:hAnsi="Arial" w:cs="Arial"/>
              </w:rPr>
            </w:pPr>
          </w:p>
        </w:tc>
      </w:tr>
      <w:tr w:rsidR="006E1D23"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206942F7" w:rsidR="006E1D23" w:rsidRPr="00941FCB" w:rsidRDefault="006E1D23" w:rsidP="006E1D23">
            <w:pPr>
              <w:tabs>
                <w:tab w:val="left" w:pos="0"/>
              </w:tabs>
              <w:autoSpaceDN w:val="0"/>
              <w:jc w:val="center"/>
              <w:rPr>
                <w:rFonts w:ascii="Arial" w:hAnsi="Arial" w:cs="Arial"/>
                <w:b/>
              </w:rPr>
            </w:pPr>
            <w:r>
              <w:rPr>
                <w:rFonts w:ascii="Arial" w:hAnsi="Arial" w:cs="Arial"/>
                <w:b/>
              </w:rPr>
              <w:t>13</w:t>
            </w:r>
          </w:p>
        </w:tc>
        <w:tc>
          <w:tcPr>
            <w:tcW w:w="2160" w:type="dxa"/>
            <w:tcBorders>
              <w:top w:val="single" w:sz="4" w:space="0" w:color="auto"/>
              <w:left w:val="single" w:sz="4" w:space="0" w:color="auto"/>
              <w:bottom w:val="single" w:sz="4" w:space="0" w:color="auto"/>
              <w:right w:val="single" w:sz="4" w:space="0" w:color="auto"/>
            </w:tcBorders>
          </w:tcPr>
          <w:p w14:paraId="6A3C1277" w14:textId="77777777" w:rsidR="006E1D23" w:rsidRPr="00941FCB" w:rsidRDefault="006E1D23" w:rsidP="006E1D23">
            <w:pPr>
              <w:tabs>
                <w:tab w:val="left" w:pos="0"/>
              </w:tabs>
              <w:overflowPunct w:val="0"/>
              <w:autoSpaceDE w:val="0"/>
              <w:autoSpaceDN w:val="0"/>
              <w:adjustRightInd w:val="0"/>
              <w:jc w:val="center"/>
              <w:rPr>
                <w:rFonts w:ascii="Arial" w:hAnsi="Arial" w:cs="Arial"/>
                <w:b/>
              </w:rPr>
            </w:pPr>
            <w:r w:rsidRPr="00941FCB">
              <w:rPr>
                <w:rFonts w:ascii="Arial" w:hAnsi="Arial" w:cs="Arial"/>
                <w:b/>
              </w:rPr>
              <w:t>Section 6.7.2</w:t>
            </w:r>
          </w:p>
          <w:p w14:paraId="03C6B453" w14:textId="1D9D3E64" w:rsidR="006E1D23" w:rsidRPr="00941FCB" w:rsidRDefault="006E1D23" w:rsidP="006E1D23">
            <w:pPr>
              <w:tabs>
                <w:tab w:val="left" w:pos="0"/>
              </w:tabs>
              <w:overflowPunct w:val="0"/>
              <w:autoSpaceDE w:val="0"/>
              <w:autoSpaceDN w:val="0"/>
              <w:adjustRightInd w:val="0"/>
              <w:jc w:val="center"/>
              <w:rPr>
                <w:rFonts w:ascii="Arial" w:hAnsi="Arial" w:cs="Arial"/>
                <w:b/>
              </w:rPr>
            </w:pPr>
            <w:r w:rsidRPr="00941FCB">
              <w:rPr>
                <w:rFonts w:ascii="Arial" w:hAnsi="Arial" w:cs="Arial"/>
                <w:b/>
              </w:rPr>
              <w:t>Vendor’s {Bidder’s} State-Supplied Price Sheet</w:t>
            </w:r>
          </w:p>
        </w:tc>
        <w:tc>
          <w:tcPr>
            <w:tcW w:w="7200" w:type="dxa"/>
            <w:tcBorders>
              <w:top w:val="single" w:sz="4" w:space="0" w:color="auto"/>
              <w:left w:val="single" w:sz="4" w:space="0" w:color="auto"/>
              <w:bottom w:val="single" w:sz="4" w:space="0" w:color="auto"/>
              <w:right w:val="single" w:sz="4" w:space="0" w:color="auto"/>
            </w:tcBorders>
          </w:tcPr>
          <w:p w14:paraId="572568A2" w14:textId="03D6DB5C" w:rsidR="006E1D23" w:rsidRPr="00941FCB" w:rsidRDefault="006E1D23" w:rsidP="006E1D23">
            <w:pPr>
              <w:rPr>
                <w:rFonts w:ascii="Arial" w:hAnsi="Arial" w:cs="Arial"/>
                <w:b/>
              </w:rPr>
            </w:pPr>
            <w:r w:rsidRPr="00941FCB">
              <w:rPr>
                <w:rFonts w:ascii="Arial" w:hAnsi="Arial" w:cs="Arial"/>
                <w:b/>
              </w:rPr>
              <w:t xml:space="preserve">Based on the table below from the pricing matrix, how will the 4 different prices given for each line item be weighted for the overall price structure? Will the disaster price hold more weight than the non-disaster </w:t>
            </w:r>
            <w:r w:rsidRPr="00941FCB">
              <w:rPr>
                <w:rFonts w:ascii="Arial" w:hAnsi="Arial" w:cs="Arial"/>
                <w:b/>
              </w:rPr>
              <w:lastRenderedPageBreak/>
              <w:t xml:space="preserve">price and will the less than or greater than 500,000 cubic yard price hold more weight? </w:t>
            </w:r>
          </w:p>
          <w:p w14:paraId="6191F943" w14:textId="77777777" w:rsidR="006E1D23" w:rsidRPr="00112185" w:rsidRDefault="006E1D23" w:rsidP="006E1D23">
            <w:pPr>
              <w:tabs>
                <w:tab w:val="left" w:pos="0"/>
              </w:tabs>
              <w:overflowPunct w:val="0"/>
              <w:autoSpaceDE w:val="0"/>
              <w:autoSpaceDN w:val="0"/>
              <w:adjustRightInd w:val="0"/>
              <w:rPr>
                <w:rFonts w:ascii="Arial" w:hAnsi="Arial" w:cs="Arial"/>
              </w:rPr>
            </w:pPr>
          </w:p>
          <w:tbl>
            <w:tblPr>
              <w:tblW w:w="6440" w:type="dxa"/>
              <w:tblLayout w:type="fixed"/>
              <w:tblCellMar>
                <w:left w:w="0" w:type="dxa"/>
                <w:right w:w="0" w:type="dxa"/>
              </w:tblCellMar>
              <w:tblLook w:val="04A0" w:firstRow="1" w:lastRow="0" w:firstColumn="1" w:lastColumn="0" w:noHBand="0" w:noVBand="1"/>
            </w:tblPr>
            <w:tblGrid>
              <w:gridCol w:w="1609"/>
              <w:gridCol w:w="1611"/>
              <w:gridCol w:w="1609"/>
              <w:gridCol w:w="1611"/>
            </w:tblGrid>
            <w:tr w:rsidR="006E1D23" w:rsidRPr="00112185" w14:paraId="2D39B238" w14:textId="77777777" w:rsidTr="00112185">
              <w:trPr>
                <w:trHeight w:val="193"/>
              </w:trPr>
              <w:tc>
                <w:tcPr>
                  <w:tcW w:w="3220"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8EE691" w14:textId="77777777" w:rsidR="006E1D23" w:rsidRPr="00112185" w:rsidRDefault="006E1D23" w:rsidP="006E1D23">
                  <w:pPr>
                    <w:jc w:val="center"/>
                    <w:rPr>
                      <w:rFonts w:ascii="Arial" w:hAnsi="Arial" w:cs="Arial"/>
                      <w:b/>
                      <w:bCs/>
                      <w:color w:val="000000"/>
                    </w:rPr>
                  </w:pPr>
                  <w:r w:rsidRPr="00112185">
                    <w:rPr>
                      <w:rFonts w:ascii="Arial" w:hAnsi="Arial" w:cs="Arial"/>
                      <w:b/>
                      <w:bCs/>
                      <w:color w:val="000000"/>
                    </w:rPr>
                    <w:t>≤ 500,000 Cubic Yards</w:t>
                  </w:r>
                </w:p>
              </w:tc>
              <w:tc>
                <w:tcPr>
                  <w:tcW w:w="3220" w:type="dxa"/>
                  <w:gridSpan w:val="2"/>
                  <w:tcBorders>
                    <w:top w:val="single" w:sz="8" w:space="0" w:color="auto"/>
                    <w:left w:val="nil"/>
                    <w:bottom w:val="single" w:sz="8" w:space="0" w:color="auto"/>
                    <w:right w:val="single" w:sz="8" w:space="0" w:color="000000"/>
                  </w:tcBorders>
                  <w:tcMar>
                    <w:top w:w="0" w:type="dxa"/>
                    <w:left w:w="108" w:type="dxa"/>
                    <w:bottom w:w="0" w:type="dxa"/>
                    <w:right w:w="108" w:type="dxa"/>
                  </w:tcMar>
                  <w:vAlign w:val="center"/>
                  <w:hideMark/>
                </w:tcPr>
                <w:p w14:paraId="552FFE40" w14:textId="77777777" w:rsidR="006E1D23" w:rsidRPr="00112185" w:rsidRDefault="006E1D23" w:rsidP="006E1D23">
                  <w:pPr>
                    <w:jc w:val="center"/>
                    <w:rPr>
                      <w:rFonts w:ascii="Arial" w:hAnsi="Arial" w:cs="Arial"/>
                      <w:b/>
                      <w:bCs/>
                      <w:color w:val="000000"/>
                    </w:rPr>
                  </w:pPr>
                  <w:r w:rsidRPr="00112185">
                    <w:rPr>
                      <w:rFonts w:ascii="Arial" w:hAnsi="Arial" w:cs="Arial"/>
                      <w:b/>
                      <w:bCs/>
                      <w:color w:val="000000"/>
                    </w:rPr>
                    <w:t>&gt; 500,000 Cubic Yards</w:t>
                  </w:r>
                </w:p>
              </w:tc>
            </w:tr>
            <w:tr w:rsidR="006E1D23" w:rsidRPr="00112185" w14:paraId="04EA67EC" w14:textId="77777777" w:rsidTr="00112185">
              <w:trPr>
                <w:trHeight w:val="310"/>
              </w:trPr>
              <w:tc>
                <w:tcPr>
                  <w:tcW w:w="16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976E770" w14:textId="77777777" w:rsidR="006E1D23" w:rsidRPr="00112185" w:rsidRDefault="006E1D23" w:rsidP="006E1D23">
                  <w:pPr>
                    <w:jc w:val="center"/>
                    <w:rPr>
                      <w:rFonts w:ascii="Arial" w:hAnsi="Arial" w:cs="Arial"/>
                      <w:b/>
                      <w:bCs/>
                      <w:color w:val="000000"/>
                    </w:rPr>
                  </w:pPr>
                  <w:r w:rsidRPr="00112185">
                    <w:rPr>
                      <w:rFonts w:ascii="Arial" w:hAnsi="Arial" w:cs="Arial"/>
                      <w:b/>
                      <w:bCs/>
                      <w:color w:val="000000"/>
                    </w:rPr>
                    <w:t>Firm Fixed FEMA Disaster PRICE</w:t>
                  </w:r>
                </w:p>
              </w:tc>
              <w:tc>
                <w:tcPr>
                  <w:tcW w:w="161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99660B" w14:textId="77777777" w:rsidR="006E1D23" w:rsidRPr="00112185" w:rsidRDefault="006E1D23" w:rsidP="006E1D23">
                  <w:pPr>
                    <w:jc w:val="center"/>
                    <w:rPr>
                      <w:rFonts w:ascii="Arial" w:hAnsi="Arial" w:cs="Arial"/>
                      <w:b/>
                      <w:bCs/>
                      <w:color w:val="000000"/>
                    </w:rPr>
                  </w:pPr>
                  <w:r w:rsidRPr="00112185">
                    <w:rPr>
                      <w:rFonts w:ascii="Arial" w:hAnsi="Arial" w:cs="Arial"/>
                      <w:b/>
                      <w:bCs/>
                      <w:color w:val="000000"/>
                    </w:rPr>
                    <w:t>Firm Fixed Non-FEMA Disaster PRICE</w:t>
                  </w:r>
                </w:p>
              </w:tc>
              <w:tc>
                <w:tcPr>
                  <w:tcW w:w="160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4EC69DE" w14:textId="77777777" w:rsidR="006E1D23" w:rsidRPr="00112185" w:rsidRDefault="006E1D23" w:rsidP="006E1D23">
                  <w:pPr>
                    <w:jc w:val="center"/>
                    <w:rPr>
                      <w:rFonts w:ascii="Arial" w:hAnsi="Arial" w:cs="Arial"/>
                      <w:b/>
                      <w:bCs/>
                      <w:color w:val="000000"/>
                    </w:rPr>
                  </w:pPr>
                  <w:r w:rsidRPr="00112185">
                    <w:rPr>
                      <w:rFonts w:ascii="Arial" w:hAnsi="Arial" w:cs="Arial"/>
                      <w:b/>
                      <w:bCs/>
                      <w:color w:val="000000"/>
                    </w:rPr>
                    <w:t>Firm Fixed FEMA Disaster PRICE</w:t>
                  </w:r>
                </w:p>
              </w:tc>
              <w:tc>
                <w:tcPr>
                  <w:tcW w:w="161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A65A7E" w14:textId="77777777" w:rsidR="006E1D23" w:rsidRPr="00112185" w:rsidRDefault="006E1D23" w:rsidP="006E1D23">
                  <w:pPr>
                    <w:jc w:val="center"/>
                    <w:rPr>
                      <w:rFonts w:ascii="Arial" w:hAnsi="Arial" w:cs="Arial"/>
                      <w:b/>
                      <w:bCs/>
                      <w:color w:val="000000"/>
                    </w:rPr>
                  </w:pPr>
                  <w:r w:rsidRPr="00112185">
                    <w:rPr>
                      <w:rFonts w:ascii="Arial" w:hAnsi="Arial" w:cs="Arial"/>
                      <w:b/>
                      <w:bCs/>
                      <w:color w:val="000000"/>
                    </w:rPr>
                    <w:t>Firm Fixed Non-FEMA Disaster PRICE</w:t>
                  </w:r>
                </w:p>
              </w:tc>
            </w:tr>
          </w:tbl>
          <w:p w14:paraId="38145702" w14:textId="77777777" w:rsidR="006E1D23" w:rsidRPr="00112185" w:rsidRDefault="006E1D23" w:rsidP="006E1D23">
            <w:pPr>
              <w:tabs>
                <w:tab w:val="left" w:pos="0"/>
              </w:tabs>
              <w:overflowPunct w:val="0"/>
              <w:autoSpaceDE w:val="0"/>
              <w:autoSpaceDN w:val="0"/>
              <w:adjustRightInd w:val="0"/>
              <w:rPr>
                <w:rFonts w:ascii="Arial" w:hAnsi="Arial" w:cs="Arial"/>
              </w:rPr>
            </w:pPr>
          </w:p>
          <w:p w14:paraId="05B10EA6" w14:textId="10A126EF" w:rsidR="006E1D23" w:rsidRPr="00112185" w:rsidRDefault="006E1D23" w:rsidP="006E1D23">
            <w:pPr>
              <w:tabs>
                <w:tab w:val="left" w:pos="0"/>
              </w:tabs>
              <w:overflowPunct w:val="0"/>
              <w:autoSpaceDE w:val="0"/>
              <w:autoSpaceDN w:val="0"/>
              <w:adjustRightInd w:val="0"/>
              <w:rPr>
                <w:rFonts w:ascii="Arial" w:hAnsi="Arial" w:cs="Arial"/>
              </w:rPr>
            </w:pPr>
            <w:r>
              <w:rPr>
                <w:rFonts w:ascii="Arial" w:hAnsi="Arial" w:cs="Arial"/>
              </w:rPr>
              <w:t xml:space="preserve">Please refer to the answer to Question #12. </w:t>
            </w:r>
          </w:p>
          <w:p w14:paraId="03C6B454" w14:textId="77777777" w:rsidR="006E1D23" w:rsidRPr="00112185" w:rsidRDefault="006E1D23" w:rsidP="006E1D23">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3BC187" w16cid:durableId="2055B8F3"/>
  <w16cid:commentId w16cid:paraId="155EFD04" w16cid:durableId="2055B8F4"/>
  <w16cid:commentId w16cid:paraId="65F915D2" w16cid:durableId="2055B921"/>
  <w16cid:commentId w16cid:paraId="7343F491" w16cid:durableId="203F6B7F"/>
  <w16cid:commentId w16cid:paraId="76589DC4" w16cid:durableId="203F6B80"/>
  <w16cid:commentId w16cid:paraId="4FB383ED" w16cid:durableId="2055B8F7"/>
  <w16cid:commentId w16cid:paraId="64864E9E" w16cid:durableId="2055B8F8"/>
  <w16cid:commentId w16cid:paraId="6752F6ED" w16cid:durableId="2055B8F9"/>
  <w16cid:commentId w16cid:paraId="6905DBFC" w16cid:durableId="2055B9F0"/>
  <w16cid:commentId w16cid:paraId="6D0B30BD" w16cid:durableId="2055B8FA"/>
  <w16cid:commentId w16cid:paraId="3C52ACC7" w16cid:durableId="203F6B81"/>
  <w16cid:commentId w16cid:paraId="6C83164F" w16cid:durableId="203F6B84"/>
  <w16cid:commentId w16cid:paraId="7D5F784B" w16cid:durableId="2055BA4A"/>
  <w16cid:commentId w16cid:paraId="1F4B9120" w16cid:durableId="2055B8FD"/>
  <w16cid:commentId w16cid:paraId="5FBED369" w16cid:durableId="2055B8FE"/>
  <w16cid:commentId w16cid:paraId="74EEC58F" w16cid:durableId="203F6B85"/>
  <w16cid:commentId w16cid:paraId="6A3A4AE9" w16cid:durableId="203F6B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B0E34" w14:textId="77777777" w:rsidR="00AC4E32" w:rsidRDefault="00AC4E32">
      <w:r>
        <w:separator/>
      </w:r>
    </w:p>
  </w:endnote>
  <w:endnote w:type="continuationSeparator" w:id="0">
    <w:p w14:paraId="4FAE6FB3" w14:textId="77777777" w:rsidR="00AC4E32" w:rsidRDefault="00AC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6D2347" w:rsidRDefault="006D2347">
        <w:pPr>
          <w:pStyle w:val="Footer"/>
          <w:jc w:val="center"/>
        </w:pPr>
        <w:r>
          <w:fldChar w:fldCharType="begin"/>
        </w:r>
        <w:r>
          <w:instrText xml:space="preserve"> PAGE   \* MERGEFORMAT </w:instrText>
        </w:r>
        <w:r>
          <w:fldChar w:fldCharType="separate"/>
        </w:r>
        <w:r w:rsidR="00E8634D">
          <w:rPr>
            <w:noProof/>
          </w:rPr>
          <w:t>6</w:t>
        </w:r>
        <w:r>
          <w:rPr>
            <w:noProof/>
          </w:rPr>
          <w:fldChar w:fldCharType="end"/>
        </w:r>
      </w:p>
    </w:sdtContent>
  </w:sdt>
  <w:p w14:paraId="03C6B4B1" w14:textId="77777777" w:rsidR="006D2347" w:rsidRDefault="006D23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D2347" w:rsidRDefault="006D234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D2347" w:rsidRPr="003048CF" w:rsidRDefault="006D234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D2347" w:rsidRPr="003048CF" w:rsidRDefault="006D234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98DA9" w14:textId="77777777" w:rsidR="00AC4E32" w:rsidRDefault="00AC4E32">
      <w:r>
        <w:separator/>
      </w:r>
    </w:p>
  </w:footnote>
  <w:footnote w:type="continuationSeparator" w:id="0">
    <w:p w14:paraId="26C5B6F7" w14:textId="77777777" w:rsidR="00AC4E32" w:rsidRDefault="00AC4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D2347" w14:paraId="0F26F833" w14:textId="77777777" w:rsidTr="002C3E4C">
      <w:trPr>
        <w:trHeight w:val="1080"/>
        <w:jc w:val="center"/>
      </w:trPr>
      <w:tc>
        <w:tcPr>
          <w:tcW w:w="2880" w:type="dxa"/>
        </w:tcPr>
        <w:p w14:paraId="3BD5B027" w14:textId="77777777" w:rsidR="006D2347" w:rsidRDefault="006D2347" w:rsidP="00E242AB"/>
      </w:tc>
      <w:tc>
        <w:tcPr>
          <w:tcW w:w="5760" w:type="dxa"/>
          <w:vAlign w:val="center"/>
        </w:tcPr>
        <w:p w14:paraId="0FD38982" w14:textId="77777777" w:rsidR="006D2347" w:rsidRDefault="006D2347"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D2347" w:rsidRDefault="006D2347" w:rsidP="00E242AB"/>
      </w:tc>
    </w:tr>
    <w:tr w:rsidR="006D2347" w14:paraId="1D957A5A" w14:textId="77777777" w:rsidTr="002C3E4C">
      <w:trPr>
        <w:trHeight w:val="893"/>
        <w:jc w:val="center"/>
      </w:trPr>
      <w:tc>
        <w:tcPr>
          <w:tcW w:w="2880" w:type="dxa"/>
          <w:vAlign w:val="bottom"/>
        </w:tcPr>
        <w:p w14:paraId="650C8355" w14:textId="77777777" w:rsidR="006D2347" w:rsidRPr="00DE79FE" w:rsidRDefault="006D2347" w:rsidP="00E242AB">
          <w:pPr>
            <w:jc w:val="center"/>
            <w:rPr>
              <w:smallCaps/>
              <w:color w:val="000080"/>
            </w:rPr>
          </w:pPr>
          <w:r w:rsidRPr="00DE79FE">
            <w:rPr>
              <w:smallCaps/>
              <w:color w:val="000080"/>
            </w:rPr>
            <w:t>Philip D. Murphy</w:t>
          </w:r>
        </w:p>
        <w:p w14:paraId="2C1746AC" w14:textId="77777777" w:rsidR="006D2347" w:rsidRPr="006359DD" w:rsidRDefault="006D2347" w:rsidP="00E242AB">
          <w:pPr>
            <w:jc w:val="center"/>
          </w:pPr>
          <w:r w:rsidRPr="00DE79FE">
            <w:rPr>
              <w:i/>
              <w:color w:val="000080"/>
            </w:rPr>
            <w:t>Governor</w:t>
          </w:r>
        </w:p>
      </w:tc>
      <w:tc>
        <w:tcPr>
          <w:tcW w:w="5760" w:type="dxa"/>
          <w:vMerge w:val="restart"/>
          <w:vAlign w:val="center"/>
        </w:tcPr>
        <w:p w14:paraId="13FEF274" w14:textId="77777777" w:rsidR="006D2347" w:rsidRPr="00952B78" w:rsidRDefault="006D234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6D2347" w:rsidRPr="00CD2155" w:rsidRDefault="006D234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6D2347" w:rsidRPr="00CD2155" w:rsidRDefault="006D2347" w:rsidP="00E242AB">
          <w:pPr>
            <w:jc w:val="center"/>
            <w:rPr>
              <w:smallCaps/>
              <w:color w:val="000080"/>
            </w:rPr>
          </w:pPr>
          <w:r w:rsidRPr="00CD2155">
            <w:rPr>
              <w:smallCaps/>
              <w:color w:val="000080"/>
            </w:rPr>
            <w:t>Division of Purchase and Property</w:t>
          </w:r>
        </w:p>
        <w:p w14:paraId="64DDCFCA" w14:textId="77777777" w:rsidR="006D2347" w:rsidRPr="00CD2155" w:rsidRDefault="006D234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6D2347" w:rsidRPr="00CD2155" w:rsidRDefault="006D234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6D2347" w:rsidRPr="00CD2155" w:rsidRDefault="006D2347" w:rsidP="00E242AB">
          <w:pPr>
            <w:jc w:val="center"/>
            <w:rPr>
              <w:smallCaps/>
              <w:color w:val="000080"/>
            </w:rPr>
          </w:pPr>
          <w:r>
            <w:rPr>
              <w:smallCaps/>
              <w:color w:val="000080"/>
            </w:rPr>
            <w:t>P. O. Box 230</w:t>
          </w:r>
        </w:p>
        <w:p w14:paraId="1656A4E5" w14:textId="77777777" w:rsidR="006D2347" w:rsidRPr="006359DD" w:rsidRDefault="006D2347" w:rsidP="00E242AB">
          <w:pPr>
            <w:jc w:val="center"/>
            <w:rPr>
              <w:noProof/>
            </w:rPr>
          </w:pPr>
          <w:r>
            <w:rPr>
              <w:smallCaps/>
              <w:color w:val="000080"/>
            </w:rPr>
            <w:t>Trenton, New Jersey 08625-0230</w:t>
          </w:r>
        </w:p>
      </w:tc>
      <w:tc>
        <w:tcPr>
          <w:tcW w:w="2880" w:type="dxa"/>
          <w:vAlign w:val="bottom"/>
        </w:tcPr>
        <w:p w14:paraId="1500AFD3" w14:textId="77777777" w:rsidR="006D2347" w:rsidRPr="006359DD" w:rsidRDefault="006D2347"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6D2347" w:rsidRPr="006359DD" w:rsidRDefault="006D2347" w:rsidP="00E242AB">
          <w:pPr>
            <w:jc w:val="center"/>
          </w:pPr>
          <w:r w:rsidRPr="006359DD">
            <w:rPr>
              <w:i/>
              <w:color w:val="000080"/>
            </w:rPr>
            <w:t>State Treasurer</w:t>
          </w:r>
        </w:p>
      </w:tc>
    </w:tr>
    <w:tr w:rsidR="006D2347" w14:paraId="4315D963" w14:textId="77777777" w:rsidTr="002C3E4C">
      <w:trPr>
        <w:trHeight w:val="892"/>
        <w:jc w:val="center"/>
      </w:trPr>
      <w:tc>
        <w:tcPr>
          <w:tcW w:w="2880" w:type="dxa"/>
          <w:vAlign w:val="bottom"/>
        </w:tcPr>
        <w:p w14:paraId="0A839D99" w14:textId="77777777" w:rsidR="006D2347" w:rsidRPr="006359DD" w:rsidRDefault="006D2347"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6D2347" w:rsidRPr="006359DD" w:rsidRDefault="006D2347" w:rsidP="00E242AB">
          <w:pPr>
            <w:jc w:val="center"/>
          </w:pPr>
          <w:r w:rsidRPr="006359DD">
            <w:rPr>
              <w:i/>
              <w:color w:val="000080"/>
            </w:rPr>
            <w:t>Lt. Governor</w:t>
          </w:r>
        </w:p>
      </w:tc>
      <w:tc>
        <w:tcPr>
          <w:tcW w:w="5760" w:type="dxa"/>
          <w:vMerge/>
        </w:tcPr>
        <w:p w14:paraId="51AFA167" w14:textId="77777777" w:rsidR="006D2347" w:rsidRPr="006359DD" w:rsidRDefault="006D2347"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6D2347" w:rsidRPr="006359DD" w:rsidRDefault="006D2347" w:rsidP="00E242AB">
          <w:pPr>
            <w:jc w:val="center"/>
            <w:rPr>
              <w:smallCaps/>
              <w:color w:val="000080"/>
            </w:rPr>
          </w:pPr>
          <w:r w:rsidRPr="006359DD">
            <w:rPr>
              <w:smallCaps/>
              <w:color w:val="000080"/>
            </w:rPr>
            <w:t>Maurice A. Griffin</w:t>
          </w:r>
        </w:p>
        <w:p w14:paraId="1488118C" w14:textId="77777777" w:rsidR="006D2347" w:rsidRPr="006359DD" w:rsidRDefault="006D2347" w:rsidP="00E242AB">
          <w:pPr>
            <w:jc w:val="center"/>
          </w:pPr>
          <w:r w:rsidRPr="006359DD">
            <w:rPr>
              <w:i/>
              <w:color w:val="000080"/>
            </w:rPr>
            <w:t>Acting Director</w:t>
          </w:r>
        </w:p>
      </w:tc>
    </w:tr>
    <w:tr w:rsidR="006D2347" w14:paraId="15BC600F" w14:textId="77777777" w:rsidTr="002C3E4C">
      <w:trPr>
        <w:jc w:val="center"/>
      </w:trPr>
      <w:tc>
        <w:tcPr>
          <w:tcW w:w="2880" w:type="dxa"/>
        </w:tcPr>
        <w:p w14:paraId="38418747" w14:textId="77777777" w:rsidR="006D2347" w:rsidRPr="006359DD" w:rsidRDefault="006D2347" w:rsidP="00E242AB"/>
      </w:tc>
      <w:tc>
        <w:tcPr>
          <w:tcW w:w="5760" w:type="dxa"/>
        </w:tcPr>
        <w:p w14:paraId="44EF803D" w14:textId="77777777" w:rsidR="006D2347" w:rsidRPr="00CD2155" w:rsidRDefault="006D2347" w:rsidP="00E242AB">
          <w:pPr>
            <w:tabs>
              <w:tab w:val="center" w:pos="360"/>
              <w:tab w:val="center" w:pos="4680"/>
              <w:tab w:val="center" w:pos="10800"/>
            </w:tabs>
            <w:ind w:left="-1080" w:right="-1080"/>
            <w:jc w:val="center"/>
            <w:rPr>
              <w:i/>
              <w:color w:val="000080"/>
            </w:rPr>
          </w:pPr>
          <w:r w:rsidRPr="00CD2155">
            <w:rPr>
              <w:i/>
              <w:color w:val="000080"/>
            </w:rPr>
            <w:t>https://</w:t>
          </w:r>
          <w:proofErr w:type="spellStart"/>
          <w:r w:rsidRPr="00CD2155">
            <w:rPr>
              <w:i/>
              <w:color w:val="000080"/>
            </w:rPr>
            <w:t>www.njstart.gov</w:t>
          </w:r>
          <w:proofErr w:type="spellEnd"/>
        </w:p>
        <w:p w14:paraId="33178F02" w14:textId="77777777" w:rsidR="006D2347" w:rsidRPr="006359DD" w:rsidRDefault="006D234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6D2347" w:rsidRPr="006359DD" w:rsidRDefault="006D2347" w:rsidP="00E242AB"/>
      </w:tc>
    </w:tr>
  </w:tbl>
  <w:p w14:paraId="03C6B4BB" w14:textId="017E7320" w:rsidR="006D2347" w:rsidRDefault="006D234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215FEA"/>
    <w:multiLevelType w:val="hybridMultilevel"/>
    <w:tmpl w:val="BFAA4F0A"/>
    <w:lvl w:ilvl="0" w:tplc="AC8600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55DA"/>
    <w:rsid w:val="0004455E"/>
    <w:rsid w:val="00047D91"/>
    <w:rsid w:val="00052193"/>
    <w:rsid w:val="00052433"/>
    <w:rsid w:val="00053BEF"/>
    <w:rsid w:val="000555F2"/>
    <w:rsid w:val="0006149B"/>
    <w:rsid w:val="00080562"/>
    <w:rsid w:val="00087AC7"/>
    <w:rsid w:val="000A6968"/>
    <w:rsid w:val="000C3964"/>
    <w:rsid w:val="000C7991"/>
    <w:rsid w:val="000D0811"/>
    <w:rsid w:val="000E0C25"/>
    <w:rsid w:val="000F21AF"/>
    <w:rsid w:val="001036B6"/>
    <w:rsid w:val="00112185"/>
    <w:rsid w:val="001130EC"/>
    <w:rsid w:val="001236A1"/>
    <w:rsid w:val="001265C6"/>
    <w:rsid w:val="00160E56"/>
    <w:rsid w:val="00194DDF"/>
    <w:rsid w:val="001D1ABC"/>
    <w:rsid w:val="001D35B5"/>
    <w:rsid w:val="001E28F0"/>
    <w:rsid w:val="001E3FFF"/>
    <w:rsid w:val="001F34F3"/>
    <w:rsid w:val="0020175D"/>
    <w:rsid w:val="00202F19"/>
    <w:rsid w:val="002420F8"/>
    <w:rsid w:val="00255B29"/>
    <w:rsid w:val="00255DDA"/>
    <w:rsid w:val="00257D6E"/>
    <w:rsid w:val="00260851"/>
    <w:rsid w:val="00271544"/>
    <w:rsid w:val="002745C5"/>
    <w:rsid w:val="00285BF3"/>
    <w:rsid w:val="00295A9E"/>
    <w:rsid w:val="002A0561"/>
    <w:rsid w:val="002C1484"/>
    <w:rsid w:val="002C3E4C"/>
    <w:rsid w:val="002C54B7"/>
    <w:rsid w:val="002C711D"/>
    <w:rsid w:val="002F1449"/>
    <w:rsid w:val="003048CF"/>
    <w:rsid w:val="00305B6D"/>
    <w:rsid w:val="003069D9"/>
    <w:rsid w:val="00312D7D"/>
    <w:rsid w:val="00322697"/>
    <w:rsid w:val="00326DC4"/>
    <w:rsid w:val="0032707C"/>
    <w:rsid w:val="0034222F"/>
    <w:rsid w:val="003547A9"/>
    <w:rsid w:val="00364A22"/>
    <w:rsid w:val="00372C16"/>
    <w:rsid w:val="0037646A"/>
    <w:rsid w:val="00384C40"/>
    <w:rsid w:val="00391DE8"/>
    <w:rsid w:val="0039648D"/>
    <w:rsid w:val="003A76EC"/>
    <w:rsid w:val="003B1D63"/>
    <w:rsid w:val="003D02FC"/>
    <w:rsid w:val="003D2CBC"/>
    <w:rsid w:val="003D747D"/>
    <w:rsid w:val="003F2A90"/>
    <w:rsid w:val="003F7837"/>
    <w:rsid w:val="00412870"/>
    <w:rsid w:val="00417A2E"/>
    <w:rsid w:val="004315E8"/>
    <w:rsid w:val="004355EF"/>
    <w:rsid w:val="0043667E"/>
    <w:rsid w:val="00436D34"/>
    <w:rsid w:val="00437030"/>
    <w:rsid w:val="00446F52"/>
    <w:rsid w:val="00465B03"/>
    <w:rsid w:val="00471D0F"/>
    <w:rsid w:val="00476106"/>
    <w:rsid w:val="00487FEB"/>
    <w:rsid w:val="00490B0F"/>
    <w:rsid w:val="004A0576"/>
    <w:rsid w:val="004A121D"/>
    <w:rsid w:val="004A7DA7"/>
    <w:rsid w:val="004C13A5"/>
    <w:rsid w:val="004C417C"/>
    <w:rsid w:val="004C5D38"/>
    <w:rsid w:val="004D39D7"/>
    <w:rsid w:val="004E32C5"/>
    <w:rsid w:val="004E725B"/>
    <w:rsid w:val="004F2EF4"/>
    <w:rsid w:val="004F3C89"/>
    <w:rsid w:val="004F542C"/>
    <w:rsid w:val="00502120"/>
    <w:rsid w:val="005175DC"/>
    <w:rsid w:val="005248AF"/>
    <w:rsid w:val="00525017"/>
    <w:rsid w:val="005271D3"/>
    <w:rsid w:val="00527C4D"/>
    <w:rsid w:val="0053372D"/>
    <w:rsid w:val="0054794A"/>
    <w:rsid w:val="00560578"/>
    <w:rsid w:val="005654E0"/>
    <w:rsid w:val="005663AD"/>
    <w:rsid w:val="00566D11"/>
    <w:rsid w:val="00567F16"/>
    <w:rsid w:val="00572F24"/>
    <w:rsid w:val="005748C4"/>
    <w:rsid w:val="0058187A"/>
    <w:rsid w:val="005840EA"/>
    <w:rsid w:val="0058635F"/>
    <w:rsid w:val="00590C06"/>
    <w:rsid w:val="005B7B28"/>
    <w:rsid w:val="005D1FD3"/>
    <w:rsid w:val="005D5F8B"/>
    <w:rsid w:val="005E3AEA"/>
    <w:rsid w:val="005E7D9D"/>
    <w:rsid w:val="005F3A74"/>
    <w:rsid w:val="00606643"/>
    <w:rsid w:val="00610AAA"/>
    <w:rsid w:val="00610ADE"/>
    <w:rsid w:val="0061577E"/>
    <w:rsid w:val="00617D04"/>
    <w:rsid w:val="006212FC"/>
    <w:rsid w:val="006422D0"/>
    <w:rsid w:val="00646784"/>
    <w:rsid w:val="006664CB"/>
    <w:rsid w:val="00670FCB"/>
    <w:rsid w:val="006848B7"/>
    <w:rsid w:val="006A3DE5"/>
    <w:rsid w:val="006B3833"/>
    <w:rsid w:val="006B5DF7"/>
    <w:rsid w:val="006C330D"/>
    <w:rsid w:val="006C37AB"/>
    <w:rsid w:val="006C5427"/>
    <w:rsid w:val="006D2347"/>
    <w:rsid w:val="006D2967"/>
    <w:rsid w:val="006D6EE7"/>
    <w:rsid w:val="006E1D23"/>
    <w:rsid w:val="006E6FF8"/>
    <w:rsid w:val="00701D3D"/>
    <w:rsid w:val="00702B3A"/>
    <w:rsid w:val="0071384F"/>
    <w:rsid w:val="00721BC8"/>
    <w:rsid w:val="0072640B"/>
    <w:rsid w:val="007677A8"/>
    <w:rsid w:val="00776521"/>
    <w:rsid w:val="00776D84"/>
    <w:rsid w:val="00780679"/>
    <w:rsid w:val="007826CD"/>
    <w:rsid w:val="00785AFC"/>
    <w:rsid w:val="007A173B"/>
    <w:rsid w:val="007A307D"/>
    <w:rsid w:val="007A5014"/>
    <w:rsid w:val="007A5F35"/>
    <w:rsid w:val="007C06FF"/>
    <w:rsid w:val="007C2585"/>
    <w:rsid w:val="007C31B3"/>
    <w:rsid w:val="007C3B8D"/>
    <w:rsid w:val="007C56C0"/>
    <w:rsid w:val="007D1D98"/>
    <w:rsid w:val="007D29E3"/>
    <w:rsid w:val="007D2BFD"/>
    <w:rsid w:val="007E2D30"/>
    <w:rsid w:val="007E56C8"/>
    <w:rsid w:val="0080198D"/>
    <w:rsid w:val="008049AC"/>
    <w:rsid w:val="00804A53"/>
    <w:rsid w:val="008062EE"/>
    <w:rsid w:val="00812F3B"/>
    <w:rsid w:val="008137DB"/>
    <w:rsid w:val="00815E39"/>
    <w:rsid w:val="00816EA4"/>
    <w:rsid w:val="0082019A"/>
    <w:rsid w:val="00851B7B"/>
    <w:rsid w:val="00883737"/>
    <w:rsid w:val="00884C9E"/>
    <w:rsid w:val="008918DF"/>
    <w:rsid w:val="008D3A86"/>
    <w:rsid w:val="008E50C7"/>
    <w:rsid w:val="008F18EE"/>
    <w:rsid w:val="008F75E9"/>
    <w:rsid w:val="009013B0"/>
    <w:rsid w:val="0091092B"/>
    <w:rsid w:val="00913D03"/>
    <w:rsid w:val="00917A01"/>
    <w:rsid w:val="009225CB"/>
    <w:rsid w:val="00922819"/>
    <w:rsid w:val="00923970"/>
    <w:rsid w:val="00925FE8"/>
    <w:rsid w:val="00934725"/>
    <w:rsid w:val="00941FCB"/>
    <w:rsid w:val="00954320"/>
    <w:rsid w:val="00954529"/>
    <w:rsid w:val="00961108"/>
    <w:rsid w:val="00963B9C"/>
    <w:rsid w:val="00980AC4"/>
    <w:rsid w:val="00990CED"/>
    <w:rsid w:val="00993884"/>
    <w:rsid w:val="009B63E6"/>
    <w:rsid w:val="009C0858"/>
    <w:rsid w:val="009C4E02"/>
    <w:rsid w:val="009C7242"/>
    <w:rsid w:val="009C76AA"/>
    <w:rsid w:val="009D198D"/>
    <w:rsid w:val="009D2175"/>
    <w:rsid w:val="009D676C"/>
    <w:rsid w:val="009E7AEC"/>
    <w:rsid w:val="009F1316"/>
    <w:rsid w:val="009F527D"/>
    <w:rsid w:val="00A0222F"/>
    <w:rsid w:val="00A02297"/>
    <w:rsid w:val="00A039C0"/>
    <w:rsid w:val="00A233DA"/>
    <w:rsid w:val="00A26173"/>
    <w:rsid w:val="00A30216"/>
    <w:rsid w:val="00A40774"/>
    <w:rsid w:val="00A51E71"/>
    <w:rsid w:val="00A527F9"/>
    <w:rsid w:val="00A6113F"/>
    <w:rsid w:val="00A8091E"/>
    <w:rsid w:val="00A84B37"/>
    <w:rsid w:val="00A8549A"/>
    <w:rsid w:val="00AA2C37"/>
    <w:rsid w:val="00AA3920"/>
    <w:rsid w:val="00AA51F9"/>
    <w:rsid w:val="00AB0210"/>
    <w:rsid w:val="00AB0B0B"/>
    <w:rsid w:val="00AB72B8"/>
    <w:rsid w:val="00AC4E32"/>
    <w:rsid w:val="00AD3D3C"/>
    <w:rsid w:val="00B06517"/>
    <w:rsid w:val="00B1392F"/>
    <w:rsid w:val="00B2669F"/>
    <w:rsid w:val="00B3763D"/>
    <w:rsid w:val="00B432C3"/>
    <w:rsid w:val="00B54579"/>
    <w:rsid w:val="00B555FD"/>
    <w:rsid w:val="00B55897"/>
    <w:rsid w:val="00B664C5"/>
    <w:rsid w:val="00B7192C"/>
    <w:rsid w:val="00B842BD"/>
    <w:rsid w:val="00B92AC8"/>
    <w:rsid w:val="00B92E6B"/>
    <w:rsid w:val="00B9391C"/>
    <w:rsid w:val="00B94666"/>
    <w:rsid w:val="00BB4832"/>
    <w:rsid w:val="00BB7A4F"/>
    <w:rsid w:val="00BC21C1"/>
    <w:rsid w:val="00BC4F10"/>
    <w:rsid w:val="00BC7C61"/>
    <w:rsid w:val="00BD378C"/>
    <w:rsid w:val="00BD693F"/>
    <w:rsid w:val="00BF5170"/>
    <w:rsid w:val="00C021F8"/>
    <w:rsid w:val="00C06423"/>
    <w:rsid w:val="00C12204"/>
    <w:rsid w:val="00C12A48"/>
    <w:rsid w:val="00C149FF"/>
    <w:rsid w:val="00C1566B"/>
    <w:rsid w:val="00C16006"/>
    <w:rsid w:val="00C162F6"/>
    <w:rsid w:val="00C34732"/>
    <w:rsid w:val="00C41CB6"/>
    <w:rsid w:val="00C45AB4"/>
    <w:rsid w:val="00C52A17"/>
    <w:rsid w:val="00C56198"/>
    <w:rsid w:val="00C564E7"/>
    <w:rsid w:val="00C60DC5"/>
    <w:rsid w:val="00C83977"/>
    <w:rsid w:val="00CA004D"/>
    <w:rsid w:val="00CC2CBB"/>
    <w:rsid w:val="00CE1914"/>
    <w:rsid w:val="00CE25AC"/>
    <w:rsid w:val="00CF3D21"/>
    <w:rsid w:val="00D057E9"/>
    <w:rsid w:val="00D2037F"/>
    <w:rsid w:val="00D33B5E"/>
    <w:rsid w:val="00D55DDC"/>
    <w:rsid w:val="00D667AB"/>
    <w:rsid w:val="00D705AB"/>
    <w:rsid w:val="00D75306"/>
    <w:rsid w:val="00D91263"/>
    <w:rsid w:val="00D91B32"/>
    <w:rsid w:val="00DA35F8"/>
    <w:rsid w:val="00DC5188"/>
    <w:rsid w:val="00DC72EC"/>
    <w:rsid w:val="00DD6116"/>
    <w:rsid w:val="00DD7534"/>
    <w:rsid w:val="00DF4E98"/>
    <w:rsid w:val="00DF79D0"/>
    <w:rsid w:val="00E001C4"/>
    <w:rsid w:val="00E02D77"/>
    <w:rsid w:val="00E1253F"/>
    <w:rsid w:val="00E14372"/>
    <w:rsid w:val="00E14B7B"/>
    <w:rsid w:val="00E242AB"/>
    <w:rsid w:val="00E35E58"/>
    <w:rsid w:val="00E4652C"/>
    <w:rsid w:val="00E56755"/>
    <w:rsid w:val="00E61D3A"/>
    <w:rsid w:val="00E64C53"/>
    <w:rsid w:val="00E66213"/>
    <w:rsid w:val="00E67791"/>
    <w:rsid w:val="00E76F39"/>
    <w:rsid w:val="00E77329"/>
    <w:rsid w:val="00E807AD"/>
    <w:rsid w:val="00E83A52"/>
    <w:rsid w:val="00E8634D"/>
    <w:rsid w:val="00E90D91"/>
    <w:rsid w:val="00E92ADD"/>
    <w:rsid w:val="00E945C1"/>
    <w:rsid w:val="00E97321"/>
    <w:rsid w:val="00EA330C"/>
    <w:rsid w:val="00EB3E79"/>
    <w:rsid w:val="00EB557F"/>
    <w:rsid w:val="00EC18DC"/>
    <w:rsid w:val="00EC5F73"/>
    <w:rsid w:val="00ED206A"/>
    <w:rsid w:val="00ED3B68"/>
    <w:rsid w:val="00EE31B0"/>
    <w:rsid w:val="00EE5F23"/>
    <w:rsid w:val="00EF00E4"/>
    <w:rsid w:val="00EF7D4E"/>
    <w:rsid w:val="00F043D3"/>
    <w:rsid w:val="00F05D01"/>
    <w:rsid w:val="00F3434F"/>
    <w:rsid w:val="00F34973"/>
    <w:rsid w:val="00F37BE4"/>
    <w:rsid w:val="00F401B4"/>
    <w:rsid w:val="00F40A08"/>
    <w:rsid w:val="00F4521F"/>
    <w:rsid w:val="00F47276"/>
    <w:rsid w:val="00F52E4E"/>
    <w:rsid w:val="00F75EFF"/>
    <w:rsid w:val="00F95633"/>
    <w:rsid w:val="00FA0A5A"/>
    <w:rsid w:val="00FA1383"/>
    <w:rsid w:val="00FA59AD"/>
    <w:rsid w:val="00FA7242"/>
    <w:rsid w:val="00FB2462"/>
    <w:rsid w:val="00FB6B05"/>
    <w:rsid w:val="00FC529C"/>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3C6B40C"/>
  <w15:docId w15:val="{FD1AD736-C02F-40FE-85CE-02EEAFAA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Style 10,Style 13,List Paragraph1"/>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8427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1584517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8504979">
      <w:bodyDiv w:val="1"/>
      <w:marLeft w:val="0"/>
      <w:marRight w:val="0"/>
      <w:marTop w:val="0"/>
      <w:marBottom w:val="0"/>
      <w:divBdr>
        <w:top w:val="none" w:sz="0" w:space="0" w:color="auto"/>
        <w:left w:val="none" w:sz="0" w:space="0" w:color="auto"/>
        <w:bottom w:val="none" w:sz="0" w:space="0" w:color="auto"/>
        <w:right w:val="none" w:sz="0" w:space="0" w:color="auto"/>
      </w:divBdr>
    </w:div>
    <w:div w:id="371200027">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9634514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7777712">
      <w:bodyDiv w:val="1"/>
      <w:marLeft w:val="0"/>
      <w:marRight w:val="0"/>
      <w:marTop w:val="0"/>
      <w:marBottom w:val="0"/>
      <w:divBdr>
        <w:top w:val="none" w:sz="0" w:space="0" w:color="auto"/>
        <w:left w:val="none" w:sz="0" w:space="0" w:color="auto"/>
        <w:bottom w:val="none" w:sz="0" w:space="0" w:color="auto"/>
        <w:right w:val="none" w:sz="0" w:space="0" w:color="auto"/>
      </w:divBdr>
    </w:div>
    <w:div w:id="969944922">
      <w:bodyDiv w:val="1"/>
      <w:marLeft w:val="0"/>
      <w:marRight w:val="0"/>
      <w:marTop w:val="0"/>
      <w:marBottom w:val="0"/>
      <w:divBdr>
        <w:top w:val="none" w:sz="0" w:space="0" w:color="auto"/>
        <w:left w:val="none" w:sz="0" w:space="0" w:color="auto"/>
        <w:bottom w:val="none" w:sz="0" w:space="0" w:color="auto"/>
        <w:right w:val="none" w:sz="0" w:space="0" w:color="auto"/>
      </w:divBdr>
    </w:div>
    <w:div w:id="1359308993">
      <w:bodyDiv w:val="1"/>
      <w:marLeft w:val="0"/>
      <w:marRight w:val="0"/>
      <w:marTop w:val="0"/>
      <w:marBottom w:val="0"/>
      <w:divBdr>
        <w:top w:val="none" w:sz="0" w:space="0" w:color="auto"/>
        <w:left w:val="none" w:sz="0" w:space="0" w:color="auto"/>
        <w:bottom w:val="none" w:sz="0" w:space="0" w:color="auto"/>
        <w:right w:val="none" w:sz="0" w:space="0" w:color="auto"/>
      </w:divBdr>
    </w:div>
    <w:div w:id="148203819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1521653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 ds:uri="http://schemas.microsoft.com/office/2006/metadata/properties"/>
    <ds:schemaRef ds:uri="035e97a8-7486-4082-94c4-ab983c563e82"/>
    <ds:schemaRef ds:uri="http://schemas.microsoft.com/sharepoint/v3"/>
    <ds:schemaRef ds:uri="http://purl.org/dc/te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24F7B5DA-6A13-49FF-AF0D-56E23C8C1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15</TotalTime>
  <Pages>6</Pages>
  <Words>2060</Words>
  <Characters>11255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Regan, Rory</cp:lastModifiedBy>
  <cp:revision>6</cp:revision>
  <cp:lastPrinted>2019-03-22T18:12:00Z</cp:lastPrinted>
  <dcterms:created xsi:type="dcterms:W3CDTF">2019-05-03T19:45:00Z</dcterms:created>
  <dcterms:modified xsi:type="dcterms:W3CDTF">2019-05-08T14:17:00Z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y fmtid="{D5CDD505-2E9C-101B-9397-08002B2CF9AE}" pid="5" name="_dlc_DocId">
    <vt:lpwstr>DXV2RQSVUS77-2605-289</vt:lpwstr>
  </property>
  <property fmtid="{D5CDD505-2E9C-101B-9397-08002B2CF9AE}" pid="6" name="_dlc_DocIdUrl">
    <vt:lpwstr>http://treassp/purchase/NJSTART Document Templates/_layouts/DocIdRedir.aspx?ID=DXV2RQSVUS77-2605-289, DXV2RQSVUS77-2605-289</vt:lpwstr>
  </property>
  <property fmtid="{D5CDD505-2E9C-101B-9397-08002B2CF9AE}" pid="7" name="AverageRating">
    <vt:lpwstr/>
  </property>
</Properties>
</file>