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Default="0009536F" w:rsidP="002F47B8">
      <w:pPr>
        <w:tabs>
          <w:tab w:val="left" w:pos="8536"/>
        </w:tabs>
        <w:jc w:val="center"/>
        <w:rPr>
          <w:rFonts w:ascii="Arial" w:hAnsi="Arial" w:cs="Arial"/>
        </w:rPr>
      </w:pPr>
      <w:r>
        <w:rPr>
          <w:rFonts w:ascii="Arial" w:hAnsi="Arial" w:cs="Arial"/>
        </w:rPr>
        <w:t>August 2</w:t>
      </w:r>
      <w:r w:rsidR="006543AA">
        <w:rPr>
          <w:rFonts w:ascii="Arial" w:hAnsi="Arial" w:cs="Arial"/>
        </w:rPr>
        <w:t>8</w:t>
      </w:r>
      <w:r>
        <w:rPr>
          <w:rFonts w:ascii="Arial" w:hAnsi="Arial" w:cs="Arial"/>
        </w:rPr>
        <w:t>, 2018</w:t>
      </w:r>
    </w:p>
    <w:p w:rsidR="00441983" w:rsidRPr="008918DF" w:rsidRDefault="00441983" w:rsidP="002F47B8">
      <w:pPr>
        <w:tabs>
          <w:tab w:val="left" w:pos="8536"/>
        </w:tabs>
        <w:jc w:val="cente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655143">
        <w:rPr>
          <w:rFonts w:ascii="Arial" w:hAnsi="Arial" w:cs="Arial"/>
          <w:sz w:val="20"/>
        </w:rPr>
        <w:t>18DPP00248</w:t>
      </w:r>
    </w:p>
    <w:p w:rsidR="007D1D98" w:rsidRDefault="00655143" w:rsidP="008918DF">
      <w:pPr>
        <w:ind w:firstLine="720"/>
        <w:rPr>
          <w:rFonts w:ascii="Arial" w:hAnsi="Arial" w:cs="Arial"/>
          <w:b/>
        </w:rPr>
      </w:pPr>
      <w:r>
        <w:rPr>
          <w:rFonts w:ascii="Arial" w:hAnsi="Arial" w:cs="Arial"/>
          <w:b/>
        </w:rPr>
        <w:t>T2910 – Medical and Escort Transportation, and Livery Services: DMAVA and CBVI</w:t>
      </w:r>
    </w:p>
    <w:p w:rsidR="003069D9" w:rsidRPr="008918DF" w:rsidRDefault="003069D9" w:rsidP="008918DF">
      <w:pPr>
        <w:ind w:firstLine="720"/>
        <w:rPr>
          <w:rFonts w:ascii="Arial" w:hAnsi="Arial" w:cs="Arial"/>
          <w:b/>
        </w:rPr>
      </w:pPr>
    </w:p>
    <w:p w:rsidR="0009536F" w:rsidRPr="00C63EFE" w:rsidRDefault="0009536F" w:rsidP="007D1D98">
      <w:pPr>
        <w:tabs>
          <w:tab w:val="left" w:pos="0"/>
        </w:tabs>
        <w:outlineLvl w:val="0"/>
        <w:rPr>
          <w:rFonts w:ascii="Arial" w:hAnsi="Arial" w:cs="Arial"/>
          <w:b/>
          <w:u w:val="single"/>
        </w:rPr>
      </w:pPr>
      <w:r>
        <w:rPr>
          <w:rFonts w:ascii="Arial" w:hAnsi="Arial" w:cs="Arial"/>
          <w:b/>
        </w:rPr>
        <w:tab/>
      </w:r>
      <w:r w:rsidRPr="00C63EFE">
        <w:rPr>
          <w:rFonts w:ascii="Arial" w:hAnsi="Arial" w:cs="Arial"/>
          <w:b/>
          <w:u w:val="single"/>
        </w:rPr>
        <w:t>Revised Quote Submission Due Date:  September 19, 2018</w:t>
      </w:r>
      <w:r w:rsidR="00654ADF">
        <w:rPr>
          <w:rFonts w:ascii="Arial" w:hAnsi="Arial" w:cs="Arial"/>
          <w:b/>
        </w:rPr>
        <w:t xml:space="preserve"> </w:t>
      </w:r>
      <w:r w:rsidR="00EF6582" w:rsidRPr="008918DF">
        <w:rPr>
          <w:rFonts w:ascii="Arial" w:hAnsi="Arial" w:cs="Arial"/>
          <w:b/>
        </w:rPr>
        <w:t>(2:00 p.m. E</w:t>
      </w:r>
      <w:r w:rsidR="00EF6582">
        <w:rPr>
          <w:rFonts w:ascii="Arial" w:hAnsi="Arial" w:cs="Arial"/>
          <w:b/>
        </w:rPr>
        <w:t xml:space="preserve">astern </w:t>
      </w:r>
      <w:r w:rsidR="00EF6582" w:rsidRPr="008918DF">
        <w:rPr>
          <w:rFonts w:ascii="Arial" w:hAnsi="Arial" w:cs="Arial"/>
          <w:b/>
        </w:rPr>
        <w:t>T</w:t>
      </w:r>
      <w:r w:rsidR="00EF6582">
        <w:rPr>
          <w:rFonts w:ascii="Arial" w:hAnsi="Arial" w:cs="Arial"/>
          <w:b/>
        </w:rPr>
        <w:t>ime</w:t>
      </w:r>
      <w:r w:rsidR="00EF6582" w:rsidRPr="008918DF">
        <w:rPr>
          <w:rFonts w:ascii="Arial" w:hAnsi="Arial" w:cs="Arial"/>
          <w:b/>
        </w:rPr>
        <w:t>)</w:t>
      </w:r>
    </w:p>
    <w:p w:rsidR="00364A22" w:rsidRPr="00C63EFE" w:rsidRDefault="00364A22" w:rsidP="002420F8">
      <w:pPr>
        <w:rPr>
          <w:u w:val="single"/>
        </w:rPr>
      </w:pPr>
    </w:p>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6543AA">
        <w:rPr>
          <w:rFonts w:ascii="Arial" w:hAnsi="Arial" w:cs="Arial"/>
          <w:i w:val="0"/>
          <w:sz w:val="20"/>
        </w:rPr>
        <w:t>2</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6543AA">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6543AA">
        <w:rPr>
          <w:rFonts w:ascii="Arial" w:hAnsi="Arial" w:cs="Arial"/>
        </w:rPr>
        <w:t>;</w:t>
      </w:r>
      <w:r w:rsidR="005961B0">
        <w:rPr>
          <w:rFonts w:ascii="Arial" w:hAnsi="Arial" w:cs="Arial"/>
        </w:rPr>
        <w:t xml:space="preserve"> and</w:t>
      </w:r>
    </w:p>
    <w:p w:rsidR="00A233DA" w:rsidRPr="008918DF" w:rsidRDefault="00A233DA" w:rsidP="008918DF">
      <w:pPr>
        <w:tabs>
          <w:tab w:val="left" w:pos="0"/>
        </w:tabs>
        <w:jc w:val="both"/>
        <w:rPr>
          <w:rFonts w:ascii="Arial" w:hAnsi="Arial" w:cs="Arial"/>
        </w:rPr>
      </w:pPr>
    </w:p>
    <w:p w:rsidR="007D1D98" w:rsidRDefault="00A233DA" w:rsidP="002F47B8">
      <w:pPr>
        <w:pStyle w:val="ListParagraph"/>
        <w:numPr>
          <w:ilvl w:val="0"/>
          <w:numId w:val="1"/>
        </w:numPr>
        <w:tabs>
          <w:tab w:val="left" w:pos="0"/>
        </w:tabs>
        <w:jc w:val="both"/>
        <w:rPr>
          <w:rFonts w:ascii="Arial" w:hAnsi="Arial" w:cs="Arial"/>
        </w:rPr>
      </w:pPr>
      <w:r w:rsidRPr="00FF6AE1">
        <w:rPr>
          <w:rFonts w:ascii="Arial" w:hAnsi="Arial" w:cs="Arial"/>
        </w:rPr>
        <w:t>Please note that f</w:t>
      </w:r>
      <w:r w:rsidR="00EB3E79" w:rsidRPr="00FF6AE1">
        <w:rPr>
          <w:rFonts w:ascii="Arial" w:hAnsi="Arial" w:cs="Arial"/>
        </w:rPr>
        <w:t>or all a</w:t>
      </w:r>
      <w:r w:rsidR="007D1D98" w:rsidRPr="00FF6AE1">
        <w:rPr>
          <w:rFonts w:ascii="Arial" w:hAnsi="Arial" w:cs="Arial"/>
        </w:rPr>
        <w:t>dditions, deletions, clarifica</w:t>
      </w:r>
      <w:r w:rsidR="00502120" w:rsidRPr="00FF6AE1">
        <w:rPr>
          <w:rFonts w:ascii="Arial" w:hAnsi="Arial" w:cs="Arial"/>
        </w:rPr>
        <w:t>tions</w:t>
      </w:r>
      <w:r w:rsidR="00FF6AE1" w:rsidRPr="00FF6AE1">
        <w:rPr>
          <w:rFonts w:ascii="Arial" w:hAnsi="Arial" w:cs="Arial"/>
        </w:rPr>
        <w:t>,</w:t>
      </w:r>
      <w:r w:rsidR="00502120" w:rsidRPr="00FF6AE1">
        <w:rPr>
          <w:rFonts w:ascii="Arial" w:hAnsi="Arial" w:cs="Arial"/>
        </w:rPr>
        <w:t xml:space="preserve"> and modifications to the Bid S</w:t>
      </w:r>
      <w:r w:rsidR="007D1D98" w:rsidRPr="00FF6AE1">
        <w:rPr>
          <w:rFonts w:ascii="Arial" w:hAnsi="Arial" w:cs="Arial"/>
        </w:rPr>
        <w:t>olicitation</w:t>
      </w:r>
      <w:r w:rsidR="00EB3E79" w:rsidRPr="00FF6AE1">
        <w:rPr>
          <w:rFonts w:ascii="Arial" w:hAnsi="Arial" w:cs="Arial"/>
        </w:rPr>
        <w:t>,</w:t>
      </w:r>
      <w:r w:rsidR="00D55DDC" w:rsidRPr="00FF6AE1">
        <w:rPr>
          <w:rFonts w:ascii="Arial" w:hAnsi="Arial" w:cs="Arial"/>
        </w:rPr>
        <w:t xml:space="preserve"> </w:t>
      </w:r>
      <w:r w:rsidR="00EB3E79" w:rsidRPr="00FF6AE1">
        <w:rPr>
          <w:rFonts w:ascii="Arial" w:hAnsi="Arial" w:cs="Arial"/>
        </w:rPr>
        <w:t>please r</w:t>
      </w:r>
      <w:r w:rsidR="00D55DDC" w:rsidRPr="00FF6AE1">
        <w:rPr>
          <w:rFonts w:ascii="Arial" w:hAnsi="Arial" w:cs="Arial"/>
        </w:rPr>
        <w:t xml:space="preserve">efer to </w:t>
      </w:r>
      <w:r w:rsidR="00DC72EC" w:rsidRPr="00FF6AE1">
        <w:rPr>
          <w:rFonts w:ascii="Arial" w:hAnsi="Arial" w:cs="Arial"/>
        </w:rPr>
        <w:t xml:space="preserve">the </w:t>
      </w:r>
      <w:r w:rsidR="00721BC8" w:rsidRPr="00FF6AE1">
        <w:rPr>
          <w:rFonts w:ascii="Arial" w:hAnsi="Arial" w:cs="Arial"/>
        </w:rPr>
        <w:t xml:space="preserve">Revised </w:t>
      </w:r>
      <w:r w:rsidRPr="00FF6AE1">
        <w:rPr>
          <w:rFonts w:ascii="Arial" w:hAnsi="Arial" w:cs="Arial"/>
        </w:rPr>
        <w:t xml:space="preserve">Bid Solicitation </w:t>
      </w:r>
      <w:r w:rsidR="003069D9" w:rsidRPr="00FF6AE1">
        <w:rPr>
          <w:rFonts w:ascii="Arial" w:hAnsi="Arial" w:cs="Arial"/>
        </w:rPr>
        <w:t>en</w:t>
      </w:r>
      <w:r w:rsidR="00DC72EC" w:rsidRPr="00FF6AE1">
        <w:rPr>
          <w:rFonts w:ascii="Arial" w:hAnsi="Arial" w:cs="Arial"/>
        </w:rPr>
        <w:t>titled</w:t>
      </w:r>
      <w:r w:rsidR="005961B0" w:rsidRPr="00FF6AE1">
        <w:rPr>
          <w:rFonts w:ascii="Arial" w:hAnsi="Arial" w:cs="Arial"/>
        </w:rPr>
        <w:t>,</w:t>
      </w:r>
      <w:r w:rsidR="00DC72EC" w:rsidRPr="00FF6AE1">
        <w:rPr>
          <w:rFonts w:ascii="Arial" w:hAnsi="Arial" w:cs="Arial"/>
          <w:b/>
        </w:rPr>
        <w:t xml:space="preserve"> </w:t>
      </w:r>
      <w:r w:rsidR="003D19B5">
        <w:rPr>
          <w:rFonts w:ascii="Arial" w:hAnsi="Arial" w:cs="Arial"/>
          <w:b/>
        </w:rPr>
        <w:t>“</w:t>
      </w:r>
      <w:r w:rsidR="003D19B5">
        <w:rPr>
          <w:rFonts w:ascii="Arial" w:hAnsi="Arial" w:cs="Arial"/>
        </w:rPr>
        <w:t>T2910 Revised Bid Solicitation</w:t>
      </w:r>
      <w:r w:rsidR="00654ADF">
        <w:rPr>
          <w:rFonts w:ascii="Arial" w:hAnsi="Arial" w:cs="Arial"/>
        </w:rPr>
        <w:t xml:space="preserve"> 08/28</w:t>
      </w:r>
      <w:r w:rsidR="000F2561">
        <w:rPr>
          <w:rFonts w:ascii="Arial" w:hAnsi="Arial" w:cs="Arial"/>
        </w:rPr>
        <w:t>/18.”</w:t>
      </w:r>
    </w:p>
    <w:p w:rsidR="00FF6AE1" w:rsidRDefault="00FF6AE1" w:rsidP="006543AA">
      <w:pPr>
        <w:tabs>
          <w:tab w:val="left" w:pos="0"/>
        </w:tabs>
        <w:jc w:val="both"/>
        <w:rPr>
          <w:rFonts w:ascii="Arial" w:hAnsi="Arial" w:cs="Arial"/>
        </w:rPr>
      </w:pPr>
    </w:p>
    <w:p w:rsidR="006543AA" w:rsidRDefault="006543AA" w:rsidP="006543AA">
      <w:pPr>
        <w:pStyle w:val="ListParagraph"/>
        <w:tabs>
          <w:tab w:val="left" w:pos="0"/>
        </w:tabs>
        <w:jc w:val="both"/>
        <w:rPr>
          <w:rFonts w:ascii="Arial" w:hAnsi="Arial" w:cs="Arial"/>
        </w:rPr>
      </w:pPr>
      <w:r w:rsidRPr="00EF6582">
        <w:rPr>
          <w:rFonts w:ascii="Arial" w:hAnsi="Arial" w:cs="Arial"/>
          <w:b/>
        </w:rPr>
        <w:t xml:space="preserve">*Note: </w:t>
      </w:r>
      <w:r>
        <w:rPr>
          <w:rFonts w:ascii="Arial" w:hAnsi="Arial" w:cs="Arial"/>
        </w:rPr>
        <w:t xml:space="preserve">Bid Amendment #1 posted in NJSTART erroneously demonstrated that it included answers to the Electronic Question and Answer Period and a revised Bid </w:t>
      </w:r>
      <w:r>
        <w:rPr>
          <w:rFonts w:ascii="Arial" w:hAnsi="Arial" w:cs="Arial"/>
        </w:rPr>
        <w:t>Solicitation</w:t>
      </w:r>
      <w:r>
        <w:rPr>
          <w:rFonts w:ascii="Arial" w:hAnsi="Arial" w:cs="Arial"/>
        </w:rPr>
        <w:t xml:space="preserve">. </w:t>
      </w:r>
      <w:r w:rsidR="00654ADF">
        <w:rPr>
          <w:rFonts w:ascii="Arial" w:hAnsi="Arial" w:cs="Arial"/>
        </w:rPr>
        <w:t xml:space="preserve">The aforementioned Bid Amendment only included the Revised Quote Submission Due Date from August 30, 2018 </w:t>
      </w:r>
      <w:r w:rsidR="00654ADF" w:rsidRPr="00654ADF">
        <w:rPr>
          <w:rFonts w:ascii="Arial" w:hAnsi="Arial" w:cs="Arial"/>
        </w:rPr>
        <w:t>(2:00 p.m. Eastern Time)</w:t>
      </w:r>
      <w:r w:rsidR="00654ADF">
        <w:rPr>
          <w:rFonts w:ascii="Arial" w:hAnsi="Arial" w:cs="Arial"/>
        </w:rPr>
        <w:t xml:space="preserve"> to the present date of </w:t>
      </w:r>
      <w:r w:rsidR="00654ADF" w:rsidRPr="00654ADF">
        <w:rPr>
          <w:rFonts w:ascii="Arial" w:hAnsi="Arial" w:cs="Arial"/>
        </w:rPr>
        <w:t>September 19, 2018 (2:00 p.m. Eastern Time)</w:t>
      </w:r>
      <w:r w:rsidR="00654ADF">
        <w:rPr>
          <w:rFonts w:ascii="Arial" w:hAnsi="Arial" w:cs="Arial"/>
        </w:rPr>
        <w:t>.</w:t>
      </w:r>
    </w:p>
    <w:p w:rsidR="006543AA" w:rsidRPr="006543AA" w:rsidRDefault="006543AA" w:rsidP="006543AA">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D35BE7">
        <w:rPr>
          <w:rFonts w:ascii="Arial" w:hAnsi="Arial" w:cs="Arial"/>
          <w:sz w:val="20"/>
        </w:rPr>
        <w:t>18DPP00248</w:t>
      </w:r>
    </w:p>
    <w:p w:rsidR="008918DF" w:rsidRPr="008918DF" w:rsidRDefault="006B0120" w:rsidP="008918DF">
      <w:pPr>
        <w:jc w:val="center"/>
        <w:rPr>
          <w:rFonts w:ascii="Arial" w:hAnsi="Arial" w:cs="Arial"/>
          <w:b/>
        </w:rPr>
      </w:pPr>
      <w:r>
        <w:rPr>
          <w:rFonts w:ascii="Arial" w:hAnsi="Arial" w:cs="Arial"/>
          <w:b/>
        </w:rPr>
        <w:t>T2910 –</w:t>
      </w:r>
      <w:r w:rsidR="00654ADF">
        <w:rPr>
          <w:rFonts w:ascii="Arial" w:hAnsi="Arial" w:cs="Arial"/>
          <w:b/>
        </w:rPr>
        <w:t xml:space="preserve"> </w:t>
      </w:r>
      <w:r>
        <w:rPr>
          <w:rFonts w:ascii="Arial" w:hAnsi="Arial" w:cs="Arial"/>
          <w:b/>
        </w:rPr>
        <w:t>Medical and Escort Transportation, and Livery Services: DMAVA and CBVI</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tbl>
      <w:tblPr>
        <w:tblW w:w="1007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2202"/>
        <w:gridCol w:w="7323"/>
      </w:tblGrid>
      <w:tr w:rsidR="008918DF" w:rsidTr="002F47B8">
        <w:trPr>
          <w:tblHeader/>
        </w:trPr>
        <w:tc>
          <w:tcPr>
            <w:tcW w:w="55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202"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32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w:t>
            </w:r>
            <w:r w:rsidR="007F65E4">
              <w:rPr>
                <w:rFonts w:ascii="Arial" w:hAnsi="Arial" w:cs="Arial"/>
                <w:b/>
                <w:bCs/>
              </w:rPr>
              <w:t>s</w:t>
            </w:r>
            <w:r>
              <w:rPr>
                <w:rFonts w:ascii="Arial" w:hAnsi="Arial" w:cs="Arial"/>
                <w:b/>
                <w:bCs/>
              </w:rPr>
              <w:t xml:space="preserve"> (Bolded) and Answer</w:t>
            </w:r>
            <w:r w:rsidR="007F65E4">
              <w:rPr>
                <w:rFonts w:ascii="Arial" w:hAnsi="Arial" w:cs="Arial"/>
                <w:b/>
                <w:bCs/>
              </w:rPr>
              <w:t>s</w:t>
            </w:r>
          </w:p>
        </w:tc>
      </w:tr>
      <w:tr w:rsidR="008918DF" w:rsidTr="002F47B8">
        <w:tc>
          <w:tcPr>
            <w:tcW w:w="550" w:type="dxa"/>
            <w:tcBorders>
              <w:top w:val="single" w:sz="4" w:space="0" w:color="auto"/>
              <w:left w:val="single" w:sz="4" w:space="0" w:color="auto"/>
              <w:bottom w:val="single" w:sz="4" w:space="0" w:color="auto"/>
              <w:right w:val="single" w:sz="4" w:space="0" w:color="auto"/>
            </w:tcBorders>
            <w:hideMark/>
          </w:tcPr>
          <w:p w:rsidR="00040A90" w:rsidRDefault="00040A90" w:rsidP="005663AD">
            <w:pPr>
              <w:tabs>
                <w:tab w:val="left" w:pos="0"/>
              </w:tabs>
              <w:autoSpaceDN w:val="0"/>
              <w:jc w:val="center"/>
              <w:rPr>
                <w:rFonts w:ascii="Arial" w:hAnsi="Arial" w:cs="Arial"/>
                <w:b/>
              </w:rPr>
            </w:pPr>
          </w:p>
          <w:p w:rsidR="00040A90" w:rsidRDefault="00040A90" w:rsidP="005663AD">
            <w:pPr>
              <w:tabs>
                <w:tab w:val="left" w:pos="0"/>
              </w:tabs>
              <w:autoSpaceDN w:val="0"/>
              <w:jc w:val="center"/>
              <w:rPr>
                <w:rFonts w:ascii="Arial" w:hAnsi="Arial" w:cs="Arial"/>
                <w:b/>
              </w:rPr>
            </w:pPr>
          </w:p>
          <w:p w:rsidR="00040A90" w:rsidRDefault="00040A90" w:rsidP="005663AD">
            <w:pPr>
              <w:tabs>
                <w:tab w:val="left" w:pos="0"/>
              </w:tabs>
              <w:autoSpaceDN w:val="0"/>
              <w:jc w:val="center"/>
              <w:rPr>
                <w:rFonts w:ascii="Arial" w:hAnsi="Arial" w:cs="Arial"/>
                <w:b/>
              </w:rPr>
            </w:pPr>
          </w:p>
          <w:p w:rsidR="00040A90" w:rsidRDefault="00040A90" w:rsidP="005663AD">
            <w:pPr>
              <w:tabs>
                <w:tab w:val="left" w:pos="0"/>
              </w:tabs>
              <w:autoSpaceDN w:val="0"/>
              <w:jc w:val="center"/>
              <w:rPr>
                <w:rFonts w:ascii="Arial" w:hAnsi="Arial" w:cs="Arial"/>
                <w:b/>
              </w:rPr>
            </w:pPr>
          </w:p>
          <w:p w:rsidR="008918DF" w:rsidRPr="00040A90" w:rsidRDefault="008918DF" w:rsidP="005663AD">
            <w:pPr>
              <w:tabs>
                <w:tab w:val="left" w:pos="0"/>
              </w:tabs>
              <w:autoSpaceDN w:val="0"/>
              <w:jc w:val="center"/>
              <w:rPr>
                <w:rFonts w:ascii="Arial" w:hAnsi="Arial" w:cs="Arial"/>
                <w:b/>
              </w:rPr>
            </w:pPr>
            <w:r w:rsidRPr="00040A90">
              <w:rPr>
                <w:rFonts w:ascii="Arial" w:hAnsi="Arial" w:cs="Arial"/>
                <w:b/>
              </w:rPr>
              <w:t>1</w:t>
            </w:r>
          </w:p>
        </w:tc>
        <w:tc>
          <w:tcPr>
            <w:tcW w:w="2202" w:type="dxa"/>
            <w:tcBorders>
              <w:top w:val="single" w:sz="4" w:space="0" w:color="auto"/>
              <w:left w:val="single" w:sz="4" w:space="0" w:color="auto"/>
              <w:bottom w:val="single" w:sz="4" w:space="0" w:color="auto"/>
              <w:right w:val="single" w:sz="4" w:space="0" w:color="auto"/>
            </w:tcBorders>
          </w:tcPr>
          <w:p w:rsidR="00040A90" w:rsidRDefault="00040A90" w:rsidP="005663AD">
            <w:pPr>
              <w:tabs>
                <w:tab w:val="left" w:pos="0"/>
              </w:tabs>
              <w:overflowPunct w:val="0"/>
              <w:autoSpaceDE w:val="0"/>
              <w:autoSpaceDN w:val="0"/>
              <w:adjustRightInd w:val="0"/>
              <w:jc w:val="center"/>
              <w:rPr>
                <w:rFonts w:ascii="Arial" w:hAnsi="Arial" w:cs="Arial"/>
              </w:rPr>
            </w:pPr>
          </w:p>
          <w:p w:rsidR="008918DF" w:rsidRDefault="008918DF" w:rsidP="00040A90">
            <w:pPr>
              <w:rPr>
                <w:rFonts w:ascii="Arial" w:hAnsi="Arial" w:cs="Arial"/>
              </w:rPr>
            </w:pPr>
          </w:p>
          <w:p w:rsidR="00040A90" w:rsidRDefault="00040A90" w:rsidP="00040A90">
            <w:pPr>
              <w:rPr>
                <w:rFonts w:ascii="Arial" w:hAnsi="Arial" w:cs="Arial"/>
              </w:rPr>
            </w:pPr>
          </w:p>
          <w:p w:rsidR="00040A90" w:rsidRDefault="00040A90" w:rsidP="00040A90">
            <w:pPr>
              <w:rPr>
                <w:rFonts w:ascii="Arial" w:hAnsi="Arial" w:cs="Arial"/>
              </w:rPr>
            </w:pPr>
          </w:p>
          <w:p w:rsidR="00040A90" w:rsidRPr="00040A90" w:rsidRDefault="00040A90" w:rsidP="000C0E24">
            <w:pPr>
              <w:jc w:val="center"/>
              <w:rPr>
                <w:rFonts w:ascii="Arial" w:hAnsi="Arial" w:cs="Arial"/>
                <w:b/>
              </w:rPr>
            </w:pPr>
            <w:r w:rsidRPr="00040A90">
              <w:rPr>
                <w:rFonts w:ascii="Arial" w:hAnsi="Arial" w:cs="Arial"/>
                <w:b/>
              </w:rPr>
              <w:t>General</w:t>
            </w:r>
          </w:p>
        </w:tc>
        <w:tc>
          <w:tcPr>
            <w:tcW w:w="7323" w:type="dxa"/>
            <w:tcBorders>
              <w:top w:val="single" w:sz="4" w:space="0" w:color="auto"/>
              <w:left w:val="single" w:sz="4" w:space="0" w:color="auto"/>
              <w:bottom w:val="single" w:sz="4" w:space="0" w:color="auto"/>
              <w:right w:val="single" w:sz="4" w:space="0" w:color="auto"/>
            </w:tcBorders>
          </w:tcPr>
          <w:p w:rsidR="008918DF" w:rsidRDefault="00796FA8" w:rsidP="00654ADF">
            <w:pPr>
              <w:tabs>
                <w:tab w:val="left" w:pos="0"/>
              </w:tabs>
              <w:overflowPunct w:val="0"/>
              <w:autoSpaceDE w:val="0"/>
              <w:autoSpaceDN w:val="0"/>
              <w:adjustRightInd w:val="0"/>
              <w:jc w:val="both"/>
              <w:rPr>
                <w:rFonts w:ascii="Arial" w:hAnsi="Arial" w:cs="Arial"/>
                <w:b/>
              </w:rPr>
            </w:pPr>
            <w:r>
              <w:rPr>
                <w:rFonts w:ascii="Arial" w:hAnsi="Arial" w:cs="Arial"/>
                <w:b/>
              </w:rPr>
              <w:t xml:space="preserve">When trying to open a Portable Document Format (PDF) </w:t>
            </w:r>
            <w:r w:rsidR="00D1171A">
              <w:rPr>
                <w:rFonts w:ascii="Arial" w:hAnsi="Arial" w:cs="Arial"/>
                <w:b/>
              </w:rPr>
              <w:t>I am receiving an error message and am unable to access the PDF document.</w:t>
            </w:r>
          </w:p>
          <w:p w:rsidR="00367F74" w:rsidRDefault="00367F74" w:rsidP="00654ADF">
            <w:pPr>
              <w:tabs>
                <w:tab w:val="left" w:pos="0"/>
              </w:tabs>
              <w:overflowPunct w:val="0"/>
              <w:autoSpaceDE w:val="0"/>
              <w:autoSpaceDN w:val="0"/>
              <w:adjustRightInd w:val="0"/>
              <w:jc w:val="both"/>
              <w:rPr>
                <w:rFonts w:ascii="Arial" w:hAnsi="Arial" w:cs="Arial"/>
                <w:b/>
              </w:rPr>
            </w:pPr>
          </w:p>
          <w:p w:rsidR="00367F74" w:rsidRPr="00367F74" w:rsidRDefault="00367F74" w:rsidP="00654ADF">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w:t>
            </w:r>
            <w:r w:rsidR="00EC73C2">
              <w:rPr>
                <w:rFonts w:ascii="Arial" w:hAnsi="Arial" w:cs="Arial"/>
              </w:rPr>
              <w:t>s</w:t>
            </w:r>
            <w:r>
              <w:rPr>
                <w:rFonts w:ascii="Arial" w:hAnsi="Arial" w:cs="Arial"/>
              </w:rPr>
              <w:t xml:space="preserve"> cannot be opened in the Chrome or Firefox built-in PDF viewers that are enabled by default. If using Chrome or Firefox it is recommended that the file be downloaded </w:t>
            </w:r>
            <w:r w:rsidR="00EC73C2">
              <w:rPr>
                <w:rFonts w:ascii="Arial" w:hAnsi="Arial" w:cs="Arial"/>
              </w:rPr>
              <w:t xml:space="preserve">instead, by clicking the download button in the upper right-hand corner of the browser after an error message is received. An alternative option is to disable the built-in PDF viewers in Chrome </w:t>
            </w:r>
          </w:p>
          <w:p w:rsidR="00D1171A" w:rsidRPr="00E96608" w:rsidRDefault="00E96608" w:rsidP="00654ADF">
            <w:pPr>
              <w:tabs>
                <w:tab w:val="left" w:pos="0"/>
              </w:tabs>
              <w:overflowPunct w:val="0"/>
              <w:autoSpaceDE w:val="0"/>
              <w:autoSpaceDN w:val="0"/>
              <w:adjustRightInd w:val="0"/>
              <w:jc w:val="both"/>
              <w:rPr>
                <w:rFonts w:ascii="Arial" w:hAnsi="Arial" w:cs="Arial"/>
              </w:rPr>
            </w:pPr>
            <w:r>
              <w:rPr>
                <w:rFonts w:ascii="Arial" w:hAnsi="Arial" w:cs="Arial"/>
              </w:rPr>
              <w:t>or Firefox.</w:t>
            </w:r>
          </w:p>
          <w:p w:rsidR="00D1171A" w:rsidRPr="00796FA8" w:rsidRDefault="00D1171A" w:rsidP="00654ADF">
            <w:pPr>
              <w:tabs>
                <w:tab w:val="left" w:pos="0"/>
              </w:tabs>
              <w:overflowPunct w:val="0"/>
              <w:autoSpaceDE w:val="0"/>
              <w:autoSpaceDN w:val="0"/>
              <w:adjustRightInd w:val="0"/>
              <w:jc w:val="both"/>
              <w:rPr>
                <w:rFonts w:ascii="Arial" w:hAnsi="Arial" w:cs="Arial"/>
                <w:b/>
              </w:rPr>
            </w:pPr>
          </w:p>
        </w:tc>
      </w:tr>
      <w:tr w:rsidR="008918DF" w:rsidTr="002F47B8">
        <w:tc>
          <w:tcPr>
            <w:tcW w:w="550" w:type="dxa"/>
            <w:tcBorders>
              <w:top w:val="single" w:sz="4" w:space="0" w:color="auto"/>
              <w:left w:val="single" w:sz="4" w:space="0" w:color="auto"/>
              <w:bottom w:val="single" w:sz="4" w:space="0" w:color="auto"/>
              <w:right w:val="single" w:sz="4" w:space="0" w:color="auto"/>
            </w:tcBorders>
            <w:hideMark/>
          </w:tcPr>
          <w:p w:rsidR="00040A90" w:rsidRDefault="00040A90" w:rsidP="005663AD">
            <w:pPr>
              <w:tabs>
                <w:tab w:val="left" w:pos="0"/>
              </w:tabs>
              <w:autoSpaceDN w:val="0"/>
              <w:jc w:val="center"/>
              <w:rPr>
                <w:rFonts w:ascii="Arial" w:hAnsi="Arial" w:cs="Arial"/>
              </w:rPr>
            </w:pPr>
          </w:p>
          <w:p w:rsidR="00040A90" w:rsidRPr="00040A90" w:rsidRDefault="00040A90" w:rsidP="00040A90">
            <w:pPr>
              <w:rPr>
                <w:rFonts w:ascii="Arial" w:hAnsi="Arial" w:cs="Arial"/>
              </w:rPr>
            </w:pPr>
          </w:p>
          <w:p w:rsidR="00040A90" w:rsidRPr="00040A90" w:rsidRDefault="00040A90" w:rsidP="00040A90">
            <w:pPr>
              <w:rPr>
                <w:rFonts w:ascii="Arial" w:hAnsi="Arial" w:cs="Arial"/>
              </w:rPr>
            </w:pPr>
          </w:p>
          <w:p w:rsidR="00040A90" w:rsidRDefault="00040A90" w:rsidP="00040A90">
            <w:pPr>
              <w:rPr>
                <w:rFonts w:ascii="Arial" w:hAnsi="Arial" w:cs="Arial"/>
              </w:rPr>
            </w:pPr>
          </w:p>
          <w:p w:rsidR="00040A90" w:rsidRDefault="00040A90" w:rsidP="00040A90">
            <w:pPr>
              <w:rPr>
                <w:rFonts w:ascii="Arial" w:hAnsi="Arial" w:cs="Arial"/>
              </w:rPr>
            </w:pPr>
          </w:p>
          <w:p w:rsidR="008918DF" w:rsidRPr="00040A90" w:rsidRDefault="00040A90" w:rsidP="00040A90">
            <w:pPr>
              <w:jc w:val="center"/>
              <w:rPr>
                <w:rFonts w:ascii="Arial" w:hAnsi="Arial" w:cs="Arial"/>
                <w:b/>
              </w:rPr>
            </w:pPr>
            <w:r w:rsidRPr="00040A90">
              <w:rPr>
                <w:rFonts w:ascii="Arial" w:hAnsi="Arial" w:cs="Arial"/>
                <w:b/>
              </w:rPr>
              <w:t>2</w:t>
            </w:r>
          </w:p>
        </w:tc>
        <w:tc>
          <w:tcPr>
            <w:tcW w:w="2202" w:type="dxa"/>
            <w:tcBorders>
              <w:top w:val="single" w:sz="4" w:space="0" w:color="auto"/>
              <w:left w:val="single" w:sz="4" w:space="0" w:color="auto"/>
              <w:bottom w:val="single" w:sz="4" w:space="0" w:color="auto"/>
              <w:right w:val="single" w:sz="4" w:space="0" w:color="auto"/>
            </w:tcBorders>
          </w:tcPr>
          <w:p w:rsidR="008918DF" w:rsidRDefault="008918DF" w:rsidP="005663AD">
            <w:pPr>
              <w:tabs>
                <w:tab w:val="left" w:pos="0"/>
              </w:tabs>
              <w:overflowPunct w:val="0"/>
              <w:autoSpaceDE w:val="0"/>
              <w:autoSpaceDN w:val="0"/>
              <w:adjustRightInd w:val="0"/>
              <w:jc w:val="center"/>
              <w:rPr>
                <w:rFonts w:ascii="Arial" w:hAnsi="Arial" w:cs="Arial"/>
              </w:rPr>
            </w:pPr>
          </w:p>
          <w:p w:rsidR="00040A90" w:rsidRDefault="00040A90" w:rsidP="005663AD">
            <w:pPr>
              <w:tabs>
                <w:tab w:val="left" w:pos="0"/>
              </w:tabs>
              <w:overflowPunct w:val="0"/>
              <w:autoSpaceDE w:val="0"/>
              <w:autoSpaceDN w:val="0"/>
              <w:adjustRightInd w:val="0"/>
              <w:jc w:val="center"/>
              <w:rPr>
                <w:rFonts w:ascii="Arial" w:hAnsi="Arial" w:cs="Arial"/>
              </w:rPr>
            </w:pPr>
          </w:p>
          <w:p w:rsidR="00040A90" w:rsidRDefault="00040A90" w:rsidP="005663AD">
            <w:pPr>
              <w:tabs>
                <w:tab w:val="left" w:pos="0"/>
              </w:tabs>
              <w:overflowPunct w:val="0"/>
              <w:autoSpaceDE w:val="0"/>
              <w:autoSpaceDN w:val="0"/>
              <w:adjustRightInd w:val="0"/>
              <w:jc w:val="center"/>
              <w:rPr>
                <w:rFonts w:ascii="Arial" w:hAnsi="Arial" w:cs="Arial"/>
              </w:rPr>
            </w:pPr>
          </w:p>
          <w:p w:rsidR="00040A90" w:rsidRDefault="00040A90" w:rsidP="005663AD">
            <w:pPr>
              <w:tabs>
                <w:tab w:val="left" w:pos="0"/>
              </w:tabs>
              <w:overflowPunct w:val="0"/>
              <w:autoSpaceDE w:val="0"/>
              <w:autoSpaceDN w:val="0"/>
              <w:adjustRightInd w:val="0"/>
              <w:jc w:val="center"/>
              <w:rPr>
                <w:rFonts w:ascii="Arial" w:hAnsi="Arial" w:cs="Arial"/>
              </w:rPr>
            </w:pPr>
          </w:p>
          <w:p w:rsidR="00040A90" w:rsidRDefault="00040A90" w:rsidP="005663AD">
            <w:pPr>
              <w:tabs>
                <w:tab w:val="left" w:pos="0"/>
              </w:tabs>
              <w:overflowPunct w:val="0"/>
              <w:autoSpaceDE w:val="0"/>
              <w:autoSpaceDN w:val="0"/>
              <w:adjustRightInd w:val="0"/>
              <w:jc w:val="center"/>
              <w:rPr>
                <w:rFonts w:ascii="Arial" w:hAnsi="Arial" w:cs="Arial"/>
              </w:rPr>
            </w:pPr>
          </w:p>
          <w:p w:rsidR="00040A90" w:rsidRPr="000C0E24" w:rsidRDefault="000C0E24" w:rsidP="005663AD">
            <w:pPr>
              <w:tabs>
                <w:tab w:val="left" w:pos="0"/>
              </w:tabs>
              <w:overflowPunct w:val="0"/>
              <w:autoSpaceDE w:val="0"/>
              <w:autoSpaceDN w:val="0"/>
              <w:adjustRightInd w:val="0"/>
              <w:jc w:val="center"/>
              <w:rPr>
                <w:rFonts w:ascii="Arial" w:hAnsi="Arial" w:cs="Arial"/>
                <w:b/>
              </w:rPr>
            </w:pPr>
            <w:r w:rsidRPr="000C0E24">
              <w:rPr>
                <w:rFonts w:ascii="Arial" w:hAnsi="Arial" w:cs="Arial"/>
                <w:b/>
              </w:rPr>
              <w:t>General</w:t>
            </w:r>
          </w:p>
        </w:tc>
        <w:tc>
          <w:tcPr>
            <w:tcW w:w="7323" w:type="dxa"/>
            <w:tcBorders>
              <w:top w:val="single" w:sz="4" w:space="0" w:color="auto"/>
              <w:left w:val="single" w:sz="4" w:space="0" w:color="auto"/>
              <w:bottom w:val="single" w:sz="4" w:space="0" w:color="auto"/>
              <w:right w:val="single" w:sz="4" w:space="0" w:color="auto"/>
            </w:tcBorders>
          </w:tcPr>
          <w:p w:rsidR="008918DF" w:rsidRDefault="004F2CEB" w:rsidP="00654ADF">
            <w:pPr>
              <w:tabs>
                <w:tab w:val="left" w:pos="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p>
          <w:p w:rsidR="004F2CEB" w:rsidRDefault="004F2CEB" w:rsidP="00654ADF">
            <w:pPr>
              <w:tabs>
                <w:tab w:val="left" w:pos="0"/>
              </w:tabs>
              <w:overflowPunct w:val="0"/>
              <w:autoSpaceDE w:val="0"/>
              <w:autoSpaceDN w:val="0"/>
              <w:adjustRightInd w:val="0"/>
              <w:jc w:val="both"/>
              <w:rPr>
                <w:rFonts w:ascii="Arial" w:hAnsi="Arial" w:cs="Arial"/>
                <w:b/>
              </w:rPr>
            </w:pPr>
          </w:p>
          <w:p w:rsidR="00F512A8" w:rsidRDefault="004F2CEB" w:rsidP="00654ADF">
            <w:pPr>
              <w:tabs>
                <w:tab w:val="left" w:pos="0"/>
              </w:tabs>
              <w:overflowPunct w:val="0"/>
              <w:autoSpaceDE w:val="0"/>
              <w:autoSpaceDN w:val="0"/>
              <w:adjustRightInd w:val="0"/>
              <w:jc w:val="both"/>
              <w:rPr>
                <w:rFonts w:ascii="Arial" w:hAnsi="Arial" w:cs="Arial"/>
              </w:rPr>
            </w:pPr>
            <w:r>
              <w:rPr>
                <w:rFonts w:ascii="Arial" w:hAnsi="Arial" w:cs="Arial"/>
              </w:rPr>
              <w:t xml:space="preserve">Yes. Prior to the Quote Opening Deadline, a Vendor {Bidder} should review the documents comprising the submitted Quote to ensure that all of the required documents have been completed and attached. Oftentimes, </w:t>
            </w:r>
            <w:r w:rsidR="00C74C34">
              <w:rPr>
                <w:rFonts w:ascii="Arial" w:hAnsi="Arial" w:cs="Arial"/>
              </w:rPr>
              <w:t xml:space="preserve">a Quote is deemed non-responsive because a Vendor {Bidder} fails to attach a required form, or attaches a blank form. </w:t>
            </w:r>
          </w:p>
          <w:p w:rsidR="00F512A8" w:rsidRDefault="00F512A8" w:rsidP="00654ADF">
            <w:pPr>
              <w:tabs>
                <w:tab w:val="left" w:pos="0"/>
              </w:tabs>
              <w:overflowPunct w:val="0"/>
              <w:autoSpaceDE w:val="0"/>
              <w:autoSpaceDN w:val="0"/>
              <w:adjustRightInd w:val="0"/>
              <w:jc w:val="both"/>
              <w:rPr>
                <w:rFonts w:ascii="Arial" w:hAnsi="Arial" w:cs="Arial"/>
              </w:rPr>
            </w:pPr>
          </w:p>
          <w:p w:rsidR="004F2CEB" w:rsidRDefault="00C74C34" w:rsidP="00654ADF">
            <w:pPr>
              <w:tabs>
                <w:tab w:val="left" w:pos="0"/>
              </w:tabs>
              <w:overflowPunct w:val="0"/>
              <w:autoSpaceDE w:val="0"/>
              <w:autoSpaceDN w:val="0"/>
              <w:adjustRightInd w:val="0"/>
              <w:jc w:val="both"/>
              <w:rPr>
                <w:rFonts w:ascii="Arial" w:hAnsi="Arial" w:cs="Arial"/>
              </w:rPr>
            </w:pPr>
            <w:r>
              <w:rPr>
                <w:rFonts w:ascii="Arial" w:hAnsi="Arial" w:cs="Arial"/>
              </w:rPr>
              <w:t xml:space="preserve">To review a submitted Quote, a Vendor {Bidder} should log into NJSTART and review each document attached to the Quote </w:t>
            </w:r>
            <w:r w:rsidR="00CB46D6">
              <w:rPr>
                <w:rFonts w:ascii="Arial" w:hAnsi="Arial" w:cs="Arial"/>
              </w:rPr>
              <w:t xml:space="preserve">submission. Instructions on how to review a submitted Quote can be found in the Division’s </w:t>
            </w:r>
            <w:r w:rsidR="00CB46D6" w:rsidRPr="00CB46D6">
              <w:rPr>
                <w:rFonts w:ascii="Arial" w:hAnsi="Arial" w:cs="Arial"/>
                <w:i/>
              </w:rPr>
              <w:t>Quick Reference Guide</w:t>
            </w:r>
            <w:r w:rsidR="00F512A8">
              <w:rPr>
                <w:rFonts w:ascii="Arial" w:hAnsi="Arial" w:cs="Arial"/>
                <w:i/>
              </w:rPr>
              <w:t>,</w:t>
            </w:r>
            <w:r w:rsidR="00CB46D6">
              <w:rPr>
                <w:rFonts w:ascii="Arial" w:hAnsi="Arial" w:cs="Arial"/>
              </w:rPr>
              <w:t xml:space="preserve"> entitled “How to Review a Submitted Quote,” which is available at NJSTART’s Vendor Support Page under </w:t>
            </w:r>
            <w:r w:rsidR="00CB46D6" w:rsidRPr="00F512A8">
              <w:rPr>
                <w:rFonts w:ascii="Arial" w:hAnsi="Arial" w:cs="Arial"/>
                <w:i/>
              </w:rPr>
              <w:t>Vendor Reference Guides</w:t>
            </w:r>
            <w:r w:rsidR="00CB46D6">
              <w:rPr>
                <w:rFonts w:ascii="Arial" w:hAnsi="Arial" w:cs="Arial"/>
              </w:rPr>
              <w:t>.</w:t>
            </w:r>
          </w:p>
          <w:p w:rsidR="000C0E24" w:rsidRPr="004F2CEB" w:rsidRDefault="000C0E24" w:rsidP="00654ADF">
            <w:pPr>
              <w:tabs>
                <w:tab w:val="left" w:pos="0"/>
              </w:tabs>
              <w:overflowPunct w:val="0"/>
              <w:autoSpaceDE w:val="0"/>
              <w:autoSpaceDN w:val="0"/>
              <w:adjustRightInd w:val="0"/>
              <w:jc w:val="both"/>
              <w:rPr>
                <w:rFonts w:ascii="Arial" w:hAnsi="Arial" w:cs="Arial"/>
              </w:rPr>
            </w:pPr>
          </w:p>
        </w:tc>
      </w:tr>
      <w:tr w:rsidR="008918DF" w:rsidTr="002F47B8">
        <w:tc>
          <w:tcPr>
            <w:tcW w:w="550" w:type="dxa"/>
            <w:tcBorders>
              <w:top w:val="single" w:sz="4" w:space="0" w:color="auto"/>
              <w:left w:val="single" w:sz="4" w:space="0" w:color="auto"/>
              <w:bottom w:val="single" w:sz="4" w:space="0" w:color="auto"/>
              <w:right w:val="single" w:sz="4" w:space="0" w:color="auto"/>
            </w:tcBorders>
            <w:hideMark/>
          </w:tcPr>
          <w:p w:rsidR="000C0E24" w:rsidRDefault="000C0E24" w:rsidP="005663AD">
            <w:pPr>
              <w:tabs>
                <w:tab w:val="left" w:pos="0"/>
              </w:tabs>
              <w:autoSpaceDN w:val="0"/>
              <w:jc w:val="center"/>
              <w:rPr>
                <w:rFonts w:ascii="Arial" w:hAnsi="Arial" w:cs="Arial"/>
              </w:rPr>
            </w:pPr>
          </w:p>
          <w:p w:rsidR="000C0E24" w:rsidRDefault="000C0E24" w:rsidP="005663AD">
            <w:pPr>
              <w:tabs>
                <w:tab w:val="left" w:pos="0"/>
              </w:tabs>
              <w:autoSpaceDN w:val="0"/>
              <w:jc w:val="center"/>
              <w:rPr>
                <w:rFonts w:ascii="Arial" w:hAnsi="Arial" w:cs="Arial"/>
              </w:rPr>
            </w:pPr>
          </w:p>
          <w:p w:rsidR="000C0E24" w:rsidRDefault="000C0E24" w:rsidP="005663AD">
            <w:pPr>
              <w:tabs>
                <w:tab w:val="left" w:pos="0"/>
              </w:tabs>
              <w:autoSpaceDN w:val="0"/>
              <w:jc w:val="center"/>
              <w:rPr>
                <w:rFonts w:ascii="Arial" w:hAnsi="Arial" w:cs="Arial"/>
              </w:rPr>
            </w:pPr>
          </w:p>
          <w:p w:rsidR="008918DF" w:rsidRPr="000C0E24" w:rsidRDefault="008918DF" w:rsidP="005663AD">
            <w:pPr>
              <w:tabs>
                <w:tab w:val="left" w:pos="0"/>
              </w:tabs>
              <w:autoSpaceDN w:val="0"/>
              <w:jc w:val="center"/>
              <w:rPr>
                <w:rFonts w:ascii="Arial" w:hAnsi="Arial" w:cs="Arial"/>
                <w:b/>
              </w:rPr>
            </w:pPr>
            <w:r w:rsidRPr="000C0E24">
              <w:rPr>
                <w:rFonts w:ascii="Arial" w:hAnsi="Arial" w:cs="Arial"/>
                <w:b/>
              </w:rPr>
              <w:t>3</w:t>
            </w:r>
          </w:p>
        </w:tc>
        <w:tc>
          <w:tcPr>
            <w:tcW w:w="2202" w:type="dxa"/>
            <w:tcBorders>
              <w:top w:val="single" w:sz="4" w:space="0" w:color="auto"/>
              <w:left w:val="single" w:sz="4" w:space="0" w:color="auto"/>
              <w:bottom w:val="single" w:sz="4" w:space="0" w:color="auto"/>
              <w:right w:val="single" w:sz="4" w:space="0" w:color="auto"/>
            </w:tcBorders>
          </w:tcPr>
          <w:p w:rsidR="008918DF" w:rsidRDefault="008918DF" w:rsidP="005663AD">
            <w:pPr>
              <w:tabs>
                <w:tab w:val="left" w:pos="0"/>
              </w:tabs>
              <w:overflowPunct w:val="0"/>
              <w:autoSpaceDE w:val="0"/>
              <w:autoSpaceDN w:val="0"/>
              <w:adjustRightInd w:val="0"/>
              <w:jc w:val="center"/>
              <w:rPr>
                <w:rFonts w:ascii="Arial" w:hAnsi="Arial" w:cs="Arial"/>
              </w:rPr>
            </w:pPr>
          </w:p>
          <w:p w:rsidR="000C0E24" w:rsidRDefault="000C0E24" w:rsidP="005663AD">
            <w:pPr>
              <w:tabs>
                <w:tab w:val="left" w:pos="0"/>
              </w:tabs>
              <w:overflowPunct w:val="0"/>
              <w:autoSpaceDE w:val="0"/>
              <w:autoSpaceDN w:val="0"/>
              <w:adjustRightInd w:val="0"/>
              <w:jc w:val="center"/>
              <w:rPr>
                <w:rFonts w:ascii="Arial" w:hAnsi="Arial" w:cs="Arial"/>
              </w:rPr>
            </w:pPr>
          </w:p>
          <w:p w:rsidR="000C0E24" w:rsidRDefault="000C0E24" w:rsidP="005663AD">
            <w:pPr>
              <w:tabs>
                <w:tab w:val="left" w:pos="0"/>
              </w:tabs>
              <w:overflowPunct w:val="0"/>
              <w:autoSpaceDE w:val="0"/>
              <w:autoSpaceDN w:val="0"/>
              <w:adjustRightInd w:val="0"/>
              <w:jc w:val="center"/>
              <w:rPr>
                <w:rFonts w:ascii="Arial" w:hAnsi="Arial" w:cs="Arial"/>
                <w:b/>
              </w:rPr>
            </w:pPr>
          </w:p>
          <w:p w:rsidR="000C0E24" w:rsidRDefault="000C0E24" w:rsidP="005663AD">
            <w:pPr>
              <w:tabs>
                <w:tab w:val="left" w:pos="0"/>
              </w:tabs>
              <w:overflowPunct w:val="0"/>
              <w:autoSpaceDE w:val="0"/>
              <w:autoSpaceDN w:val="0"/>
              <w:adjustRightInd w:val="0"/>
              <w:jc w:val="center"/>
              <w:rPr>
                <w:rFonts w:ascii="Arial" w:hAnsi="Arial" w:cs="Arial"/>
              </w:rPr>
            </w:pPr>
            <w:r w:rsidRPr="000C0E24">
              <w:rPr>
                <w:rFonts w:ascii="Arial" w:hAnsi="Arial" w:cs="Arial"/>
                <w:b/>
              </w:rPr>
              <w:t>General</w:t>
            </w:r>
          </w:p>
          <w:p w:rsidR="000C0E24" w:rsidRDefault="000C0E24" w:rsidP="005663AD">
            <w:pPr>
              <w:tabs>
                <w:tab w:val="left" w:pos="0"/>
              </w:tabs>
              <w:overflowPunct w:val="0"/>
              <w:autoSpaceDE w:val="0"/>
              <w:autoSpaceDN w:val="0"/>
              <w:adjustRightInd w:val="0"/>
              <w:jc w:val="center"/>
              <w:rPr>
                <w:rFonts w:ascii="Arial" w:hAnsi="Arial" w:cs="Arial"/>
              </w:rPr>
            </w:pPr>
          </w:p>
        </w:tc>
        <w:tc>
          <w:tcPr>
            <w:tcW w:w="7323" w:type="dxa"/>
            <w:tcBorders>
              <w:top w:val="single" w:sz="4" w:space="0" w:color="auto"/>
              <w:left w:val="single" w:sz="4" w:space="0" w:color="auto"/>
              <w:bottom w:val="single" w:sz="4" w:space="0" w:color="auto"/>
              <w:right w:val="single" w:sz="4" w:space="0" w:color="auto"/>
            </w:tcBorders>
          </w:tcPr>
          <w:p w:rsidR="008918DF" w:rsidRDefault="00177312" w:rsidP="00654ADF">
            <w:pPr>
              <w:tabs>
                <w:tab w:val="left" w:pos="0"/>
              </w:tabs>
              <w:overflowPunct w:val="0"/>
              <w:autoSpaceDE w:val="0"/>
              <w:autoSpaceDN w:val="0"/>
              <w:adjustRightInd w:val="0"/>
              <w:jc w:val="both"/>
              <w:rPr>
                <w:rFonts w:ascii="Arial" w:hAnsi="Arial" w:cs="Arial"/>
                <w:b/>
              </w:rPr>
            </w:pPr>
            <w:r>
              <w:rPr>
                <w:rFonts w:ascii="Arial" w:hAnsi="Arial" w:cs="Arial"/>
                <w:b/>
              </w:rPr>
              <w:t>How do I access the Price Schedule when it is in “Protected View” mode?</w:t>
            </w:r>
          </w:p>
          <w:p w:rsidR="00177312" w:rsidRDefault="00177312" w:rsidP="00654ADF">
            <w:pPr>
              <w:tabs>
                <w:tab w:val="left" w:pos="0"/>
              </w:tabs>
              <w:overflowPunct w:val="0"/>
              <w:autoSpaceDE w:val="0"/>
              <w:autoSpaceDN w:val="0"/>
              <w:adjustRightInd w:val="0"/>
              <w:jc w:val="both"/>
              <w:rPr>
                <w:rFonts w:ascii="Arial" w:hAnsi="Arial" w:cs="Arial"/>
                <w:b/>
              </w:rPr>
            </w:pPr>
          </w:p>
          <w:p w:rsidR="00177312" w:rsidRDefault="00177312" w:rsidP="00654ADF">
            <w:pPr>
              <w:tabs>
                <w:tab w:val="left" w:pos="0"/>
              </w:tabs>
              <w:overflowPunct w:val="0"/>
              <w:autoSpaceDE w:val="0"/>
              <w:autoSpaceDN w:val="0"/>
              <w:adjustRightInd w:val="0"/>
              <w:jc w:val="both"/>
              <w:rPr>
                <w:rFonts w:ascii="Arial" w:hAnsi="Arial" w:cs="Arial"/>
              </w:rPr>
            </w:pPr>
            <w:r>
              <w:rPr>
                <w:rFonts w:ascii="Arial" w:hAnsi="Arial" w:cs="Arial"/>
              </w:rPr>
              <w:t xml:space="preserve">When downloading the Price Schedule, the “Protected View” message appears at the top of the screen. Click on “Enable Editing” to enter applicable information in the </w:t>
            </w:r>
            <w:r w:rsidR="00494B77">
              <w:rPr>
                <w:rFonts w:ascii="Arial" w:hAnsi="Arial" w:cs="Arial"/>
              </w:rPr>
              <w:t>Vendor Name, and price entry cells.  These ae the only cells the Vendor {Bidder} can access.</w:t>
            </w:r>
          </w:p>
          <w:p w:rsidR="000C0E24" w:rsidRPr="00177312" w:rsidRDefault="000C0E24" w:rsidP="00654ADF">
            <w:pPr>
              <w:tabs>
                <w:tab w:val="left" w:pos="0"/>
              </w:tabs>
              <w:overflowPunct w:val="0"/>
              <w:autoSpaceDE w:val="0"/>
              <w:autoSpaceDN w:val="0"/>
              <w:adjustRightInd w:val="0"/>
              <w:jc w:val="both"/>
              <w:rPr>
                <w:rFonts w:ascii="Arial" w:hAnsi="Arial" w:cs="Arial"/>
              </w:rPr>
            </w:pPr>
          </w:p>
        </w:tc>
      </w:tr>
      <w:tr w:rsidR="001027F1" w:rsidTr="002F47B8">
        <w:tc>
          <w:tcPr>
            <w:tcW w:w="550" w:type="dxa"/>
            <w:tcBorders>
              <w:top w:val="single" w:sz="4" w:space="0" w:color="auto"/>
              <w:left w:val="single" w:sz="4" w:space="0" w:color="auto"/>
              <w:bottom w:val="single" w:sz="4" w:space="0" w:color="auto"/>
              <w:right w:val="single" w:sz="4" w:space="0" w:color="auto"/>
            </w:tcBorders>
          </w:tcPr>
          <w:p w:rsidR="001027F1" w:rsidRDefault="001027F1" w:rsidP="005663AD">
            <w:pPr>
              <w:tabs>
                <w:tab w:val="left" w:pos="0"/>
              </w:tabs>
              <w:autoSpaceDN w:val="0"/>
              <w:jc w:val="center"/>
              <w:rPr>
                <w:rFonts w:ascii="Arial" w:hAnsi="Arial" w:cs="Arial"/>
              </w:rPr>
            </w:pPr>
          </w:p>
          <w:p w:rsidR="001027F1" w:rsidRDefault="001027F1" w:rsidP="005663AD">
            <w:pPr>
              <w:tabs>
                <w:tab w:val="left" w:pos="0"/>
              </w:tabs>
              <w:autoSpaceDN w:val="0"/>
              <w:jc w:val="center"/>
              <w:rPr>
                <w:rFonts w:ascii="Arial" w:hAnsi="Arial" w:cs="Arial"/>
              </w:rPr>
            </w:pPr>
          </w:p>
          <w:p w:rsidR="007D618A" w:rsidRDefault="007D618A" w:rsidP="005663AD">
            <w:pPr>
              <w:tabs>
                <w:tab w:val="left" w:pos="0"/>
              </w:tabs>
              <w:autoSpaceDN w:val="0"/>
              <w:jc w:val="center"/>
              <w:rPr>
                <w:rFonts w:ascii="Arial" w:hAnsi="Arial" w:cs="Arial"/>
                <w:b/>
              </w:rPr>
            </w:pPr>
          </w:p>
          <w:p w:rsidR="007D618A" w:rsidRDefault="007D618A" w:rsidP="005663AD">
            <w:pPr>
              <w:tabs>
                <w:tab w:val="left" w:pos="0"/>
              </w:tabs>
              <w:autoSpaceDN w:val="0"/>
              <w:jc w:val="center"/>
              <w:rPr>
                <w:rFonts w:ascii="Arial" w:hAnsi="Arial" w:cs="Arial"/>
                <w:b/>
              </w:rPr>
            </w:pPr>
          </w:p>
          <w:p w:rsidR="001027F1" w:rsidRPr="001027F1" w:rsidRDefault="001027F1" w:rsidP="005663AD">
            <w:pPr>
              <w:tabs>
                <w:tab w:val="left" w:pos="0"/>
              </w:tabs>
              <w:autoSpaceDN w:val="0"/>
              <w:jc w:val="center"/>
              <w:rPr>
                <w:rFonts w:ascii="Arial" w:hAnsi="Arial" w:cs="Arial"/>
                <w:b/>
              </w:rPr>
            </w:pPr>
            <w:r w:rsidRPr="001027F1">
              <w:rPr>
                <w:rFonts w:ascii="Arial" w:hAnsi="Arial" w:cs="Arial"/>
                <w:b/>
              </w:rPr>
              <w:t>4</w:t>
            </w:r>
          </w:p>
        </w:tc>
        <w:tc>
          <w:tcPr>
            <w:tcW w:w="2202" w:type="dxa"/>
            <w:tcBorders>
              <w:top w:val="single" w:sz="4" w:space="0" w:color="auto"/>
              <w:left w:val="single" w:sz="4" w:space="0" w:color="auto"/>
              <w:bottom w:val="single" w:sz="4" w:space="0" w:color="auto"/>
              <w:right w:val="single" w:sz="4" w:space="0" w:color="auto"/>
            </w:tcBorders>
          </w:tcPr>
          <w:p w:rsidR="007D618A" w:rsidRDefault="007D618A" w:rsidP="007A6538">
            <w:pPr>
              <w:tabs>
                <w:tab w:val="left" w:pos="0"/>
              </w:tabs>
              <w:overflowPunct w:val="0"/>
              <w:autoSpaceDE w:val="0"/>
              <w:autoSpaceDN w:val="0"/>
              <w:adjustRightInd w:val="0"/>
              <w:jc w:val="center"/>
              <w:rPr>
                <w:rFonts w:ascii="Arial" w:hAnsi="Arial" w:cs="Arial"/>
                <w:b/>
              </w:rPr>
            </w:pPr>
          </w:p>
          <w:p w:rsidR="007D618A" w:rsidRDefault="007D618A" w:rsidP="007A6538">
            <w:pPr>
              <w:tabs>
                <w:tab w:val="left" w:pos="0"/>
              </w:tabs>
              <w:overflowPunct w:val="0"/>
              <w:autoSpaceDE w:val="0"/>
              <w:autoSpaceDN w:val="0"/>
              <w:adjustRightInd w:val="0"/>
              <w:jc w:val="center"/>
              <w:rPr>
                <w:rFonts w:ascii="Arial" w:hAnsi="Arial" w:cs="Arial"/>
                <w:b/>
              </w:rPr>
            </w:pPr>
          </w:p>
          <w:p w:rsidR="001027F1" w:rsidRDefault="00014587" w:rsidP="007A6538">
            <w:pPr>
              <w:tabs>
                <w:tab w:val="left" w:pos="0"/>
              </w:tabs>
              <w:overflowPunct w:val="0"/>
              <w:autoSpaceDE w:val="0"/>
              <w:autoSpaceDN w:val="0"/>
              <w:adjustRightInd w:val="0"/>
              <w:jc w:val="center"/>
              <w:rPr>
                <w:rFonts w:ascii="Arial" w:hAnsi="Arial" w:cs="Arial"/>
                <w:b/>
              </w:rPr>
            </w:pPr>
            <w:r w:rsidRPr="007A6538">
              <w:rPr>
                <w:rFonts w:ascii="Arial" w:hAnsi="Arial" w:cs="Arial"/>
                <w:b/>
              </w:rPr>
              <w:t>Section 1.2.1</w:t>
            </w:r>
            <w:r w:rsidR="0070028D">
              <w:rPr>
                <w:rFonts w:ascii="Arial" w:hAnsi="Arial" w:cs="Arial"/>
                <w:b/>
              </w:rPr>
              <w:t xml:space="preserve"> </w:t>
            </w:r>
            <w:r w:rsidRPr="007A6538">
              <w:rPr>
                <w:rFonts w:ascii="Arial" w:hAnsi="Arial" w:cs="Arial"/>
                <w:b/>
              </w:rPr>
              <w:t>DMAVA</w:t>
            </w:r>
          </w:p>
          <w:p w:rsidR="0070028D" w:rsidRPr="007A6538" w:rsidRDefault="0070028D" w:rsidP="007A6538">
            <w:pPr>
              <w:tabs>
                <w:tab w:val="left" w:pos="0"/>
              </w:tabs>
              <w:overflowPunct w:val="0"/>
              <w:autoSpaceDE w:val="0"/>
              <w:autoSpaceDN w:val="0"/>
              <w:adjustRightInd w:val="0"/>
              <w:jc w:val="center"/>
              <w:rPr>
                <w:rFonts w:ascii="Arial" w:hAnsi="Arial" w:cs="Arial"/>
                <w:b/>
              </w:rPr>
            </w:pPr>
          </w:p>
        </w:tc>
        <w:tc>
          <w:tcPr>
            <w:tcW w:w="7323" w:type="dxa"/>
            <w:tcBorders>
              <w:top w:val="single" w:sz="4" w:space="0" w:color="auto"/>
              <w:left w:val="single" w:sz="4" w:space="0" w:color="auto"/>
              <w:bottom w:val="single" w:sz="4" w:space="0" w:color="auto"/>
              <w:right w:val="single" w:sz="4" w:space="0" w:color="auto"/>
            </w:tcBorders>
          </w:tcPr>
          <w:p w:rsidR="001027F1" w:rsidRDefault="001027F1" w:rsidP="00654ADF">
            <w:pPr>
              <w:tabs>
                <w:tab w:val="left" w:pos="0"/>
              </w:tabs>
              <w:overflowPunct w:val="0"/>
              <w:autoSpaceDE w:val="0"/>
              <w:autoSpaceDN w:val="0"/>
              <w:adjustRightInd w:val="0"/>
              <w:jc w:val="both"/>
              <w:rPr>
                <w:rFonts w:ascii="Arial" w:hAnsi="Arial" w:cs="Arial"/>
                <w:b/>
              </w:rPr>
            </w:pPr>
            <w:r>
              <w:rPr>
                <w:rFonts w:ascii="Arial" w:hAnsi="Arial" w:cs="Arial"/>
                <w:b/>
              </w:rPr>
              <w:t>In order to price the transport levels correctly and give an accurate mobilization plan based according to the trips per month provided, can you please distinguish the different modes of transportation for the number of trips provided? example HOW MANY ARE BLS AND HOW MANY ARE WHEELCHAIR?</w:t>
            </w:r>
          </w:p>
          <w:p w:rsidR="001027F1" w:rsidRDefault="001027F1" w:rsidP="00654ADF">
            <w:pPr>
              <w:tabs>
                <w:tab w:val="left" w:pos="0"/>
              </w:tabs>
              <w:overflowPunct w:val="0"/>
              <w:autoSpaceDE w:val="0"/>
              <w:autoSpaceDN w:val="0"/>
              <w:adjustRightInd w:val="0"/>
              <w:jc w:val="both"/>
              <w:rPr>
                <w:rFonts w:ascii="Arial" w:hAnsi="Arial" w:cs="Arial"/>
                <w:b/>
              </w:rPr>
            </w:pPr>
          </w:p>
          <w:p w:rsidR="001027F1" w:rsidRDefault="001027F1" w:rsidP="00654ADF">
            <w:pPr>
              <w:tabs>
                <w:tab w:val="left" w:pos="0"/>
              </w:tabs>
              <w:overflowPunct w:val="0"/>
              <w:autoSpaceDE w:val="0"/>
              <w:autoSpaceDN w:val="0"/>
              <w:adjustRightInd w:val="0"/>
              <w:jc w:val="both"/>
              <w:rPr>
                <w:rFonts w:ascii="Arial" w:hAnsi="Arial" w:cs="Arial"/>
              </w:rPr>
            </w:pPr>
            <w:r>
              <w:rPr>
                <w:rFonts w:ascii="Arial" w:hAnsi="Arial" w:cs="Arial"/>
              </w:rPr>
              <w:t xml:space="preserve">Vineland averages 76 stretcher transports/month and 160 wheelchair transports/month; Menlo Park currently averages 32 </w:t>
            </w:r>
            <w:r w:rsidR="009940E5">
              <w:rPr>
                <w:rFonts w:ascii="Arial" w:hAnsi="Arial" w:cs="Arial"/>
              </w:rPr>
              <w:t>Basic Life Support (BLS)</w:t>
            </w:r>
            <w:r>
              <w:rPr>
                <w:rFonts w:ascii="Arial" w:hAnsi="Arial" w:cs="Arial"/>
              </w:rPr>
              <w:t xml:space="preserve"> trip legs/month and 148 wheelchair trip legs/month. </w:t>
            </w:r>
            <w:r w:rsidR="00C90026">
              <w:rPr>
                <w:rFonts w:ascii="Arial" w:hAnsi="Arial" w:cs="Arial"/>
              </w:rPr>
              <w:t>Paramus averages</w:t>
            </w:r>
            <w:r w:rsidR="001C4EF9">
              <w:rPr>
                <w:rFonts w:ascii="Arial" w:hAnsi="Arial" w:cs="Arial"/>
              </w:rPr>
              <w:t xml:space="preserve"> one (1) stretcher transport per month and 199 wheelchair transports per month.</w:t>
            </w:r>
          </w:p>
          <w:p w:rsidR="00994C1D" w:rsidRDefault="00994C1D" w:rsidP="00654ADF">
            <w:pPr>
              <w:tabs>
                <w:tab w:val="left" w:pos="0"/>
              </w:tabs>
              <w:overflowPunct w:val="0"/>
              <w:autoSpaceDE w:val="0"/>
              <w:autoSpaceDN w:val="0"/>
              <w:adjustRightInd w:val="0"/>
              <w:jc w:val="both"/>
              <w:rPr>
                <w:rFonts w:ascii="Arial" w:hAnsi="Arial" w:cs="Arial"/>
              </w:rPr>
            </w:pPr>
          </w:p>
          <w:p w:rsidR="001027F1" w:rsidRDefault="00994C1D" w:rsidP="00654ADF">
            <w:pPr>
              <w:tabs>
                <w:tab w:val="left" w:pos="0"/>
              </w:tabs>
              <w:overflowPunct w:val="0"/>
              <w:autoSpaceDE w:val="0"/>
              <w:autoSpaceDN w:val="0"/>
              <w:adjustRightInd w:val="0"/>
              <w:jc w:val="both"/>
              <w:rPr>
                <w:rFonts w:ascii="Arial" w:hAnsi="Arial" w:cs="Arial"/>
              </w:rPr>
            </w:pPr>
            <w:r>
              <w:rPr>
                <w:rFonts w:ascii="Arial" w:hAnsi="Arial" w:cs="Arial"/>
              </w:rPr>
              <w:t>Please reference</w:t>
            </w:r>
            <w:r w:rsidR="00AB7A25">
              <w:rPr>
                <w:rFonts w:ascii="Arial" w:hAnsi="Arial" w:cs="Arial"/>
              </w:rPr>
              <w:t xml:space="preserve"> Section 1.2.1 of</w:t>
            </w:r>
            <w:r>
              <w:rPr>
                <w:rFonts w:ascii="Arial" w:hAnsi="Arial" w:cs="Arial"/>
              </w:rPr>
              <w:t xml:space="preserve"> </w:t>
            </w:r>
            <w:r w:rsidR="00AB7A25">
              <w:rPr>
                <w:rFonts w:ascii="Arial" w:hAnsi="Arial" w:cs="Arial"/>
              </w:rPr>
              <w:t>the</w:t>
            </w:r>
            <w:r>
              <w:rPr>
                <w:rFonts w:ascii="Arial" w:hAnsi="Arial" w:cs="Arial"/>
              </w:rPr>
              <w:t xml:space="preserve"> Revised Bid Solicitation</w:t>
            </w:r>
            <w:r w:rsidR="008373FA">
              <w:rPr>
                <w:rFonts w:ascii="Arial" w:hAnsi="Arial" w:cs="Arial"/>
              </w:rPr>
              <w:t>, dated 8/27/18</w:t>
            </w:r>
            <w:r w:rsidR="003D19B5">
              <w:rPr>
                <w:rFonts w:ascii="Arial" w:hAnsi="Arial" w:cs="Arial"/>
              </w:rPr>
              <w:t>, for additional information</w:t>
            </w:r>
            <w:r w:rsidR="008373FA">
              <w:rPr>
                <w:rFonts w:ascii="Arial" w:hAnsi="Arial" w:cs="Arial"/>
              </w:rPr>
              <w:t>.</w:t>
            </w:r>
          </w:p>
          <w:p w:rsidR="00654ADF" w:rsidRDefault="00654ADF" w:rsidP="00654ADF">
            <w:pPr>
              <w:tabs>
                <w:tab w:val="left" w:pos="0"/>
              </w:tabs>
              <w:overflowPunct w:val="0"/>
              <w:autoSpaceDE w:val="0"/>
              <w:autoSpaceDN w:val="0"/>
              <w:adjustRightInd w:val="0"/>
              <w:jc w:val="both"/>
              <w:rPr>
                <w:rFonts w:ascii="Arial" w:hAnsi="Arial" w:cs="Arial"/>
                <w:b/>
              </w:rPr>
            </w:pPr>
          </w:p>
        </w:tc>
      </w:tr>
      <w:tr w:rsidR="008918DF" w:rsidTr="002F47B8">
        <w:tc>
          <w:tcPr>
            <w:tcW w:w="550" w:type="dxa"/>
            <w:tcBorders>
              <w:top w:val="single" w:sz="4" w:space="0" w:color="auto"/>
              <w:left w:val="single" w:sz="4" w:space="0" w:color="auto"/>
              <w:bottom w:val="single" w:sz="4" w:space="0" w:color="auto"/>
              <w:right w:val="single" w:sz="4" w:space="0" w:color="auto"/>
            </w:tcBorders>
          </w:tcPr>
          <w:p w:rsidR="008918DF" w:rsidRDefault="008918DF" w:rsidP="005663AD">
            <w:pPr>
              <w:tabs>
                <w:tab w:val="left" w:pos="0"/>
              </w:tabs>
              <w:autoSpaceDN w:val="0"/>
              <w:jc w:val="center"/>
              <w:rPr>
                <w:rFonts w:ascii="Arial" w:hAnsi="Arial" w:cs="Arial"/>
              </w:rPr>
            </w:pPr>
          </w:p>
          <w:p w:rsidR="00CE4546" w:rsidRDefault="00CE4546" w:rsidP="00CE4546">
            <w:pPr>
              <w:tabs>
                <w:tab w:val="left" w:pos="0"/>
                <w:tab w:val="center" w:pos="167"/>
              </w:tabs>
              <w:autoSpaceDN w:val="0"/>
              <w:rPr>
                <w:rFonts w:ascii="Arial" w:hAnsi="Arial" w:cs="Arial"/>
                <w:b/>
              </w:rPr>
            </w:pPr>
            <w:r>
              <w:rPr>
                <w:rFonts w:ascii="Arial" w:hAnsi="Arial" w:cs="Arial"/>
                <w:b/>
              </w:rPr>
              <w:tab/>
            </w:r>
          </w:p>
          <w:p w:rsidR="0070028D" w:rsidRPr="0070028D" w:rsidRDefault="0070028D" w:rsidP="00BE4E39">
            <w:pPr>
              <w:tabs>
                <w:tab w:val="left" w:pos="0"/>
                <w:tab w:val="center" w:pos="167"/>
              </w:tabs>
              <w:autoSpaceDN w:val="0"/>
              <w:jc w:val="center"/>
              <w:rPr>
                <w:rFonts w:ascii="Arial" w:hAnsi="Arial" w:cs="Arial"/>
                <w:b/>
              </w:rPr>
            </w:pPr>
            <w:r w:rsidRPr="0070028D">
              <w:rPr>
                <w:rFonts w:ascii="Arial" w:hAnsi="Arial" w:cs="Arial"/>
                <w:b/>
              </w:rPr>
              <w:t>5</w:t>
            </w:r>
          </w:p>
          <w:p w:rsidR="0070028D" w:rsidRDefault="0070028D" w:rsidP="005663AD">
            <w:pPr>
              <w:tabs>
                <w:tab w:val="left" w:pos="0"/>
              </w:tabs>
              <w:autoSpaceDN w:val="0"/>
              <w:jc w:val="center"/>
              <w:rPr>
                <w:rFonts w:ascii="Arial" w:hAnsi="Arial" w:cs="Arial"/>
              </w:rPr>
            </w:pPr>
          </w:p>
          <w:p w:rsidR="0070028D" w:rsidRDefault="0070028D" w:rsidP="005663AD">
            <w:pPr>
              <w:tabs>
                <w:tab w:val="left" w:pos="0"/>
              </w:tabs>
              <w:autoSpaceDN w:val="0"/>
              <w:jc w:val="center"/>
              <w:rPr>
                <w:rFonts w:ascii="Arial" w:hAnsi="Arial" w:cs="Arial"/>
              </w:rPr>
            </w:pPr>
          </w:p>
        </w:tc>
        <w:tc>
          <w:tcPr>
            <w:tcW w:w="2202" w:type="dxa"/>
            <w:tcBorders>
              <w:top w:val="single" w:sz="4" w:space="0" w:color="auto"/>
              <w:left w:val="single" w:sz="4" w:space="0" w:color="auto"/>
              <w:bottom w:val="single" w:sz="4" w:space="0" w:color="auto"/>
              <w:right w:val="single" w:sz="4" w:space="0" w:color="auto"/>
            </w:tcBorders>
          </w:tcPr>
          <w:p w:rsidR="0070028D" w:rsidRPr="00CE4546" w:rsidRDefault="0070028D" w:rsidP="002F47B8">
            <w:pPr>
              <w:tabs>
                <w:tab w:val="left" w:pos="0"/>
              </w:tabs>
              <w:overflowPunct w:val="0"/>
              <w:autoSpaceDE w:val="0"/>
              <w:autoSpaceDN w:val="0"/>
              <w:adjustRightInd w:val="0"/>
              <w:jc w:val="right"/>
              <w:rPr>
                <w:rFonts w:ascii="Arial" w:hAnsi="Arial" w:cs="Arial"/>
              </w:rPr>
            </w:pPr>
          </w:p>
          <w:p w:rsidR="009940E5" w:rsidRDefault="009940E5" w:rsidP="00CE4546">
            <w:pPr>
              <w:tabs>
                <w:tab w:val="left" w:pos="0"/>
              </w:tabs>
              <w:overflowPunct w:val="0"/>
              <w:autoSpaceDE w:val="0"/>
              <w:autoSpaceDN w:val="0"/>
              <w:adjustRightInd w:val="0"/>
              <w:jc w:val="center"/>
              <w:rPr>
                <w:rFonts w:ascii="Arial" w:hAnsi="Arial" w:cs="Arial"/>
                <w:b/>
              </w:rPr>
            </w:pPr>
          </w:p>
          <w:p w:rsidR="00CE4546" w:rsidRDefault="00CE4546" w:rsidP="00CE4546">
            <w:pPr>
              <w:tabs>
                <w:tab w:val="left" w:pos="0"/>
              </w:tabs>
              <w:overflowPunct w:val="0"/>
              <w:autoSpaceDE w:val="0"/>
              <w:autoSpaceDN w:val="0"/>
              <w:adjustRightInd w:val="0"/>
              <w:jc w:val="center"/>
              <w:rPr>
                <w:rFonts w:ascii="Arial" w:hAnsi="Arial" w:cs="Arial"/>
                <w:b/>
              </w:rPr>
            </w:pPr>
            <w:r w:rsidRPr="00CE4546">
              <w:rPr>
                <w:rFonts w:ascii="Arial" w:hAnsi="Arial" w:cs="Arial"/>
                <w:b/>
              </w:rPr>
              <w:t>Section 1.2.1</w:t>
            </w:r>
          </w:p>
          <w:p w:rsidR="009940E5" w:rsidRPr="00CE4546" w:rsidRDefault="009940E5" w:rsidP="00CE4546">
            <w:pPr>
              <w:tabs>
                <w:tab w:val="left" w:pos="0"/>
              </w:tabs>
              <w:overflowPunct w:val="0"/>
              <w:autoSpaceDE w:val="0"/>
              <w:autoSpaceDN w:val="0"/>
              <w:adjustRightInd w:val="0"/>
              <w:jc w:val="center"/>
              <w:rPr>
                <w:rFonts w:ascii="Arial" w:hAnsi="Arial" w:cs="Arial"/>
              </w:rPr>
            </w:pPr>
            <w:r>
              <w:rPr>
                <w:rFonts w:ascii="Arial" w:hAnsi="Arial" w:cs="Arial"/>
                <w:b/>
              </w:rPr>
              <w:t>DMAVA</w:t>
            </w:r>
          </w:p>
          <w:p w:rsidR="008918DF" w:rsidRPr="00CE4546" w:rsidRDefault="008918DF" w:rsidP="005663AD">
            <w:pPr>
              <w:tabs>
                <w:tab w:val="left" w:pos="0"/>
              </w:tabs>
              <w:overflowPunct w:val="0"/>
              <w:autoSpaceDE w:val="0"/>
              <w:autoSpaceDN w:val="0"/>
              <w:adjustRightInd w:val="0"/>
              <w:jc w:val="center"/>
              <w:rPr>
                <w:rFonts w:ascii="Arial" w:hAnsi="Arial" w:cs="Arial"/>
                <w:b/>
              </w:rPr>
            </w:pPr>
          </w:p>
        </w:tc>
        <w:tc>
          <w:tcPr>
            <w:tcW w:w="7323" w:type="dxa"/>
            <w:tcBorders>
              <w:top w:val="single" w:sz="4" w:space="0" w:color="auto"/>
              <w:left w:val="single" w:sz="4" w:space="0" w:color="auto"/>
              <w:bottom w:val="single" w:sz="4" w:space="0" w:color="auto"/>
              <w:right w:val="single" w:sz="4" w:space="0" w:color="auto"/>
            </w:tcBorders>
          </w:tcPr>
          <w:p w:rsidR="00843030" w:rsidRDefault="00843030" w:rsidP="00654ADF">
            <w:pPr>
              <w:tabs>
                <w:tab w:val="left" w:pos="0"/>
              </w:tabs>
              <w:overflowPunct w:val="0"/>
              <w:autoSpaceDE w:val="0"/>
              <w:autoSpaceDN w:val="0"/>
              <w:adjustRightInd w:val="0"/>
              <w:jc w:val="both"/>
              <w:rPr>
                <w:rFonts w:ascii="Arial" w:hAnsi="Arial" w:cs="Arial"/>
                <w:b/>
              </w:rPr>
            </w:pPr>
            <w:r w:rsidRPr="00CE4546">
              <w:rPr>
                <w:rFonts w:ascii="Arial" w:hAnsi="Arial" w:cs="Arial"/>
                <w:b/>
              </w:rPr>
              <w:t>What are were the average miles traveled between drop off and pick up in 2017? What are the total miles driven in calendar year 2017?</w:t>
            </w:r>
          </w:p>
          <w:p w:rsidR="00843030" w:rsidRPr="00CE4546" w:rsidRDefault="00843030" w:rsidP="00654ADF">
            <w:pPr>
              <w:tabs>
                <w:tab w:val="left" w:pos="0"/>
              </w:tabs>
              <w:overflowPunct w:val="0"/>
              <w:autoSpaceDE w:val="0"/>
              <w:autoSpaceDN w:val="0"/>
              <w:adjustRightInd w:val="0"/>
              <w:jc w:val="both"/>
              <w:rPr>
                <w:rFonts w:ascii="Arial" w:hAnsi="Arial" w:cs="Arial"/>
                <w:b/>
              </w:rPr>
            </w:pPr>
          </w:p>
          <w:p w:rsidR="008918DF" w:rsidRPr="00CE4546" w:rsidRDefault="00843030" w:rsidP="00654ADF">
            <w:pPr>
              <w:tabs>
                <w:tab w:val="left" w:pos="0"/>
              </w:tabs>
              <w:overflowPunct w:val="0"/>
              <w:autoSpaceDE w:val="0"/>
              <w:autoSpaceDN w:val="0"/>
              <w:adjustRightInd w:val="0"/>
              <w:jc w:val="both"/>
              <w:rPr>
                <w:rFonts w:ascii="Arial" w:hAnsi="Arial" w:cs="Arial"/>
              </w:rPr>
            </w:pPr>
            <w:r w:rsidRPr="00CE4546">
              <w:rPr>
                <w:rFonts w:ascii="Arial" w:hAnsi="Arial" w:cs="Arial"/>
              </w:rPr>
              <w:t>The information for both questions is unknown.</w:t>
            </w:r>
          </w:p>
        </w:tc>
      </w:tr>
      <w:tr w:rsidR="00E4286C" w:rsidTr="002F47B8">
        <w:tc>
          <w:tcPr>
            <w:tcW w:w="550" w:type="dxa"/>
            <w:tcBorders>
              <w:top w:val="single" w:sz="4" w:space="0" w:color="auto"/>
              <w:left w:val="single" w:sz="4" w:space="0" w:color="auto"/>
              <w:bottom w:val="single" w:sz="4" w:space="0" w:color="auto"/>
              <w:right w:val="single" w:sz="4" w:space="0" w:color="auto"/>
            </w:tcBorders>
          </w:tcPr>
          <w:p w:rsidR="00E4286C" w:rsidRDefault="00E4286C" w:rsidP="005663AD">
            <w:pPr>
              <w:tabs>
                <w:tab w:val="left" w:pos="0"/>
              </w:tabs>
              <w:autoSpaceDN w:val="0"/>
              <w:jc w:val="center"/>
              <w:rPr>
                <w:rFonts w:ascii="Arial" w:hAnsi="Arial" w:cs="Arial"/>
              </w:rPr>
            </w:pPr>
          </w:p>
          <w:p w:rsidR="00E00EB3" w:rsidRDefault="00E00EB3" w:rsidP="005663AD">
            <w:pPr>
              <w:tabs>
                <w:tab w:val="left" w:pos="0"/>
              </w:tabs>
              <w:autoSpaceDN w:val="0"/>
              <w:jc w:val="center"/>
              <w:rPr>
                <w:rFonts w:ascii="Arial" w:hAnsi="Arial" w:cs="Arial"/>
              </w:rPr>
            </w:pPr>
          </w:p>
          <w:p w:rsidR="00E00EB3" w:rsidRDefault="00E00EB3" w:rsidP="005663AD">
            <w:pPr>
              <w:tabs>
                <w:tab w:val="left" w:pos="0"/>
              </w:tabs>
              <w:autoSpaceDN w:val="0"/>
              <w:jc w:val="center"/>
              <w:rPr>
                <w:rFonts w:ascii="Arial" w:hAnsi="Arial" w:cs="Arial"/>
              </w:rPr>
            </w:pPr>
          </w:p>
          <w:p w:rsidR="00E00EB3" w:rsidRDefault="00E00EB3" w:rsidP="005663AD">
            <w:pPr>
              <w:tabs>
                <w:tab w:val="left" w:pos="0"/>
              </w:tabs>
              <w:autoSpaceDN w:val="0"/>
              <w:jc w:val="center"/>
              <w:rPr>
                <w:rFonts w:ascii="Arial" w:hAnsi="Arial" w:cs="Arial"/>
              </w:rPr>
            </w:pPr>
          </w:p>
          <w:p w:rsidR="00E00EB3" w:rsidRDefault="00E00EB3" w:rsidP="005663AD">
            <w:pPr>
              <w:tabs>
                <w:tab w:val="left" w:pos="0"/>
              </w:tabs>
              <w:autoSpaceDN w:val="0"/>
              <w:jc w:val="center"/>
              <w:rPr>
                <w:rFonts w:ascii="Arial" w:hAnsi="Arial" w:cs="Arial"/>
              </w:rPr>
            </w:pPr>
          </w:p>
          <w:p w:rsidR="00E00EB3" w:rsidRPr="002F47B8" w:rsidRDefault="00E00EB3" w:rsidP="005663AD">
            <w:pPr>
              <w:tabs>
                <w:tab w:val="left" w:pos="0"/>
              </w:tabs>
              <w:autoSpaceDN w:val="0"/>
              <w:jc w:val="center"/>
              <w:rPr>
                <w:rFonts w:ascii="Arial" w:hAnsi="Arial" w:cs="Arial"/>
                <w:b/>
              </w:rPr>
            </w:pPr>
            <w:r w:rsidRPr="002F47B8">
              <w:rPr>
                <w:rFonts w:ascii="Arial" w:hAnsi="Arial" w:cs="Arial"/>
                <w:b/>
              </w:rPr>
              <w:t>6</w:t>
            </w:r>
          </w:p>
        </w:tc>
        <w:tc>
          <w:tcPr>
            <w:tcW w:w="2202" w:type="dxa"/>
            <w:tcBorders>
              <w:top w:val="single" w:sz="4" w:space="0" w:color="auto"/>
              <w:left w:val="single" w:sz="4" w:space="0" w:color="auto"/>
              <w:bottom w:val="single" w:sz="4" w:space="0" w:color="auto"/>
              <w:right w:val="single" w:sz="4" w:space="0" w:color="auto"/>
            </w:tcBorders>
          </w:tcPr>
          <w:p w:rsidR="00E4286C" w:rsidRDefault="00E4286C" w:rsidP="005663AD">
            <w:pPr>
              <w:tabs>
                <w:tab w:val="left" w:pos="0"/>
              </w:tabs>
              <w:overflowPunct w:val="0"/>
              <w:autoSpaceDE w:val="0"/>
              <w:autoSpaceDN w:val="0"/>
              <w:adjustRightInd w:val="0"/>
              <w:jc w:val="center"/>
              <w:rPr>
                <w:rFonts w:ascii="Arial" w:hAnsi="Arial" w:cs="Arial"/>
              </w:rPr>
            </w:pPr>
          </w:p>
          <w:p w:rsidR="00E4286C" w:rsidRDefault="00E4286C" w:rsidP="005663AD">
            <w:pPr>
              <w:tabs>
                <w:tab w:val="left" w:pos="0"/>
              </w:tabs>
              <w:overflowPunct w:val="0"/>
              <w:autoSpaceDE w:val="0"/>
              <w:autoSpaceDN w:val="0"/>
              <w:adjustRightInd w:val="0"/>
              <w:jc w:val="center"/>
              <w:rPr>
                <w:rFonts w:ascii="Arial" w:hAnsi="Arial" w:cs="Arial"/>
              </w:rPr>
            </w:pPr>
          </w:p>
          <w:p w:rsidR="00E4286C" w:rsidRDefault="00E4286C" w:rsidP="005663AD">
            <w:pPr>
              <w:tabs>
                <w:tab w:val="left" w:pos="0"/>
              </w:tabs>
              <w:overflowPunct w:val="0"/>
              <w:autoSpaceDE w:val="0"/>
              <w:autoSpaceDN w:val="0"/>
              <w:adjustRightInd w:val="0"/>
              <w:jc w:val="center"/>
              <w:rPr>
                <w:rFonts w:ascii="Arial" w:hAnsi="Arial" w:cs="Arial"/>
              </w:rPr>
            </w:pPr>
          </w:p>
          <w:p w:rsidR="00E4286C" w:rsidRDefault="00E4286C" w:rsidP="005663AD">
            <w:pPr>
              <w:tabs>
                <w:tab w:val="left" w:pos="0"/>
              </w:tabs>
              <w:overflowPunct w:val="0"/>
              <w:autoSpaceDE w:val="0"/>
              <w:autoSpaceDN w:val="0"/>
              <w:adjustRightInd w:val="0"/>
              <w:jc w:val="center"/>
              <w:rPr>
                <w:rFonts w:ascii="Arial" w:hAnsi="Arial" w:cs="Arial"/>
              </w:rPr>
            </w:pPr>
          </w:p>
          <w:p w:rsidR="00E4286C" w:rsidRDefault="00E4286C" w:rsidP="005663AD">
            <w:pPr>
              <w:tabs>
                <w:tab w:val="left" w:pos="0"/>
              </w:tabs>
              <w:overflowPunct w:val="0"/>
              <w:autoSpaceDE w:val="0"/>
              <w:autoSpaceDN w:val="0"/>
              <w:adjustRightInd w:val="0"/>
              <w:jc w:val="center"/>
              <w:rPr>
                <w:rFonts w:ascii="Arial" w:hAnsi="Arial" w:cs="Arial"/>
              </w:rPr>
            </w:pPr>
          </w:p>
          <w:p w:rsidR="00E4286C" w:rsidRDefault="00E4286C" w:rsidP="00E4286C">
            <w:pPr>
              <w:tabs>
                <w:tab w:val="left" w:pos="0"/>
              </w:tabs>
              <w:overflowPunct w:val="0"/>
              <w:autoSpaceDE w:val="0"/>
              <w:autoSpaceDN w:val="0"/>
              <w:adjustRightInd w:val="0"/>
              <w:jc w:val="center"/>
              <w:rPr>
                <w:rFonts w:ascii="Arial" w:hAnsi="Arial" w:cs="Arial"/>
                <w:b/>
              </w:rPr>
            </w:pPr>
            <w:r w:rsidRPr="00CE4546">
              <w:rPr>
                <w:rFonts w:ascii="Arial" w:hAnsi="Arial" w:cs="Arial"/>
                <w:b/>
              </w:rPr>
              <w:t>Section 1.2.1</w:t>
            </w:r>
          </w:p>
          <w:p w:rsidR="00E4286C" w:rsidRPr="00CE4546" w:rsidRDefault="00E4286C" w:rsidP="00E4286C">
            <w:pPr>
              <w:tabs>
                <w:tab w:val="left" w:pos="0"/>
              </w:tabs>
              <w:overflowPunct w:val="0"/>
              <w:autoSpaceDE w:val="0"/>
              <w:autoSpaceDN w:val="0"/>
              <w:adjustRightInd w:val="0"/>
              <w:jc w:val="center"/>
              <w:rPr>
                <w:rFonts w:ascii="Arial" w:hAnsi="Arial" w:cs="Arial"/>
              </w:rPr>
            </w:pPr>
            <w:r>
              <w:rPr>
                <w:rFonts w:ascii="Arial" w:hAnsi="Arial" w:cs="Arial"/>
                <w:b/>
              </w:rPr>
              <w:t>DMAVA</w:t>
            </w:r>
          </w:p>
          <w:p w:rsidR="00E4286C" w:rsidRDefault="00E4286C" w:rsidP="005663AD">
            <w:pPr>
              <w:tabs>
                <w:tab w:val="left" w:pos="0"/>
              </w:tabs>
              <w:overflowPunct w:val="0"/>
              <w:autoSpaceDE w:val="0"/>
              <w:autoSpaceDN w:val="0"/>
              <w:adjustRightInd w:val="0"/>
              <w:jc w:val="center"/>
              <w:rPr>
                <w:rFonts w:ascii="Arial" w:hAnsi="Arial" w:cs="Arial"/>
              </w:rPr>
            </w:pPr>
          </w:p>
        </w:tc>
        <w:tc>
          <w:tcPr>
            <w:tcW w:w="7323" w:type="dxa"/>
            <w:tcBorders>
              <w:top w:val="single" w:sz="4" w:space="0" w:color="auto"/>
              <w:left w:val="single" w:sz="4" w:space="0" w:color="auto"/>
              <w:bottom w:val="single" w:sz="4" w:space="0" w:color="auto"/>
              <w:right w:val="single" w:sz="4" w:space="0" w:color="auto"/>
            </w:tcBorders>
          </w:tcPr>
          <w:p w:rsidR="00E4286C" w:rsidRDefault="00E4286C" w:rsidP="00654ADF">
            <w:pPr>
              <w:tabs>
                <w:tab w:val="left" w:pos="0"/>
              </w:tabs>
              <w:overflowPunct w:val="0"/>
              <w:autoSpaceDE w:val="0"/>
              <w:autoSpaceDN w:val="0"/>
              <w:adjustRightInd w:val="0"/>
              <w:jc w:val="both"/>
              <w:rPr>
                <w:rFonts w:ascii="Arial" w:hAnsi="Arial" w:cs="Arial"/>
                <w:b/>
              </w:rPr>
            </w:pPr>
          </w:p>
          <w:p w:rsidR="00E4286C" w:rsidRDefault="00E4286C" w:rsidP="00654ADF">
            <w:pPr>
              <w:tabs>
                <w:tab w:val="left" w:pos="0"/>
              </w:tabs>
              <w:overflowPunct w:val="0"/>
              <w:autoSpaceDE w:val="0"/>
              <w:autoSpaceDN w:val="0"/>
              <w:adjustRightInd w:val="0"/>
              <w:jc w:val="both"/>
              <w:rPr>
                <w:rFonts w:ascii="Arial" w:hAnsi="Arial" w:cs="Arial"/>
                <w:b/>
              </w:rPr>
            </w:pPr>
            <w:r>
              <w:rPr>
                <w:rFonts w:ascii="Arial" w:hAnsi="Arial" w:cs="Arial"/>
                <w:b/>
              </w:rPr>
              <w:t>Under Section 1.2.1 DMAVA  the following statement is written:</w:t>
            </w:r>
          </w:p>
          <w:p w:rsidR="00E4286C" w:rsidRDefault="00E4286C" w:rsidP="00654ADF">
            <w:pPr>
              <w:tabs>
                <w:tab w:val="left" w:pos="0"/>
              </w:tabs>
              <w:overflowPunct w:val="0"/>
              <w:autoSpaceDE w:val="0"/>
              <w:autoSpaceDN w:val="0"/>
              <w:adjustRightInd w:val="0"/>
              <w:jc w:val="both"/>
              <w:rPr>
                <w:rFonts w:ascii="Arial" w:hAnsi="Arial" w:cs="Arial"/>
                <w:b/>
              </w:rPr>
            </w:pPr>
            <w:r>
              <w:rPr>
                <w:rFonts w:ascii="Arial" w:hAnsi="Arial" w:cs="Arial"/>
                <w:b/>
              </w:rPr>
              <w:t>“The Menlo Park facility has 312 resident beds and presently averages 440 scheduled trips per month. The Paramus facility has 336 resident beds and presently averages 304 scheduled trips per month.”</w:t>
            </w:r>
          </w:p>
          <w:p w:rsidR="00E4286C" w:rsidRDefault="00E4286C" w:rsidP="00654ADF">
            <w:pPr>
              <w:tabs>
                <w:tab w:val="left" w:pos="0"/>
              </w:tabs>
              <w:overflowPunct w:val="0"/>
              <w:autoSpaceDE w:val="0"/>
              <w:autoSpaceDN w:val="0"/>
              <w:adjustRightInd w:val="0"/>
              <w:jc w:val="both"/>
              <w:rPr>
                <w:rFonts w:ascii="Arial" w:hAnsi="Arial" w:cs="Arial"/>
                <w:b/>
              </w:rPr>
            </w:pPr>
          </w:p>
          <w:p w:rsidR="00E4286C" w:rsidRPr="002F47B8" w:rsidRDefault="00E4286C" w:rsidP="00654ADF">
            <w:pPr>
              <w:tabs>
                <w:tab w:val="left" w:pos="0"/>
              </w:tabs>
              <w:overflowPunct w:val="0"/>
              <w:autoSpaceDE w:val="0"/>
              <w:autoSpaceDN w:val="0"/>
              <w:adjustRightInd w:val="0"/>
              <w:jc w:val="both"/>
              <w:rPr>
                <w:rFonts w:ascii="Arial" w:hAnsi="Arial" w:cs="Arial"/>
                <w:b/>
              </w:rPr>
            </w:pPr>
            <w:r w:rsidRPr="00994C1D">
              <w:rPr>
                <w:rFonts w:ascii="Arial" w:hAnsi="Arial" w:cs="Arial"/>
                <w:b/>
              </w:rPr>
              <w:t xml:space="preserve">As of the current data Menlo averages approximately 50~60 transports a month which is a 88.64% decrease in the numbers stated. As of the current data Paramus averages approximately 90~100 transports a month which is a 70.39% decrease in </w:t>
            </w:r>
            <w:r w:rsidRPr="008373FA">
              <w:rPr>
                <w:rFonts w:ascii="Arial" w:hAnsi="Arial" w:cs="Arial"/>
                <w:b/>
              </w:rPr>
              <w:t>the numbers stated. The percentage discrepancy is significant enough to be labeled a material misstatement GAAP.  The values of 440 and 304 was given to us when we started the contract and we could immediately tell that they were not based on fact.  We are obliged to update the data so that it is truthful and correct.</w:t>
            </w:r>
          </w:p>
          <w:p w:rsidR="00E00EB3" w:rsidRDefault="00E00EB3" w:rsidP="00654ADF">
            <w:pPr>
              <w:tabs>
                <w:tab w:val="left" w:pos="0"/>
              </w:tabs>
              <w:overflowPunct w:val="0"/>
              <w:autoSpaceDE w:val="0"/>
              <w:autoSpaceDN w:val="0"/>
              <w:adjustRightInd w:val="0"/>
              <w:jc w:val="both"/>
              <w:rPr>
                <w:rFonts w:ascii="Arial" w:hAnsi="Arial" w:cs="Arial"/>
              </w:rPr>
            </w:pPr>
          </w:p>
          <w:p w:rsidR="00E00EB3" w:rsidRPr="00172785" w:rsidRDefault="00E00EB3" w:rsidP="00654ADF">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542895">
              <w:rPr>
                <w:rFonts w:ascii="Arial" w:hAnsi="Arial" w:cs="Arial"/>
              </w:rPr>
              <w:t>reference</w:t>
            </w:r>
            <w:r w:rsidR="00AB7A25">
              <w:rPr>
                <w:rFonts w:ascii="Arial" w:hAnsi="Arial" w:cs="Arial"/>
              </w:rPr>
              <w:t xml:space="preserve"> Section 1.2.1 of the</w:t>
            </w:r>
            <w:r>
              <w:rPr>
                <w:rFonts w:ascii="Arial" w:hAnsi="Arial" w:cs="Arial"/>
              </w:rPr>
              <w:t xml:space="preserve"> Revised </w:t>
            </w:r>
            <w:r w:rsidR="00AC7AB3">
              <w:rPr>
                <w:rFonts w:ascii="Arial" w:hAnsi="Arial" w:cs="Arial"/>
              </w:rPr>
              <w:t xml:space="preserve">Bid </w:t>
            </w:r>
            <w:r>
              <w:rPr>
                <w:rFonts w:ascii="Arial" w:hAnsi="Arial" w:cs="Arial"/>
              </w:rPr>
              <w:t>Solicitation</w:t>
            </w:r>
            <w:r w:rsidR="008373FA">
              <w:rPr>
                <w:rFonts w:ascii="Arial" w:hAnsi="Arial" w:cs="Arial"/>
              </w:rPr>
              <w:t>, dated 8/27/18</w:t>
            </w:r>
            <w:r w:rsidR="003D19B5">
              <w:rPr>
                <w:rFonts w:ascii="Arial" w:hAnsi="Arial" w:cs="Arial"/>
              </w:rPr>
              <w:t>, for additional information</w:t>
            </w:r>
            <w:r w:rsidR="008373FA">
              <w:rPr>
                <w:rFonts w:ascii="Arial" w:hAnsi="Arial" w:cs="Arial"/>
              </w:rPr>
              <w:t>.</w:t>
            </w:r>
          </w:p>
          <w:p w:rsidR="00E4286C" w:rsidRDefault="00E4286C" w:rsidP="00654ADF">
            <w:pPr>
              <w:tabs>
                <w:tab w:val="left" w:pos="0"/>
              </w:tabs>
              <w:overflowPunct w:val="0"/>
              <w:autoSpaceDE w:val="0"/>
              <w:autoSpaceDN w:val="0"/>
              <w:adjustRightInd w:val="0"/>
              <w:jc w:val="both"/>
              <w:rPr>
                <w:rFonts w:ascii="Arial" w:hAnsi="Arial" w:cs="Arial"/>
                <w:b/>
              </w:rPr>
            </w:pPr>
          </w:p>
        </w:tc>
      </w:tr>
      <w:tr w:rsidR="008918DF" w:rsidTr="002F47B8">
        <w:tc>
          <w:tcPr>
            <w:tcW w:w="550" w:type="dxa"/>
            <w:tcBorders>
              <w:top w:val="single" w:sz="4" w:space="0" w:color="auto"/>
              <w:left w:val="single" w:sz="4" w:space="0" w:color="auto"/>
              <w:bottom w:val="single" w:sz="4" w:space="0" w:color="auto"/>
              <w:right w:val="single" w:sz="4" w:space="0" w:color="auto"/>
            </w:tcBorders>
            <w:hideMark/>
          </w:tcPr>
          <w:p w:rsidR="00843030" w:rsidRDefault="00843030" w:rsidP="005663AD">
            <w:pPr>
              <w:tabs>
                <w:tab w:val="left" w:pos="0"/>
              </w:tabs>
              <w:autoSpaceDN w:val="0"/>
              <w:jc w:val="center"/>
              <w:rPr>
                <w:rFonts w:ascii="Arial" w:hAnsi="Arial" w:cs="Arial"/>
              </w:rPr>
            </w:pPr>
          </w:p>
          <w:p w:rsidR="00CE4546" w:rsidRDefault="00CE4546" w:rsidP="00843030">
            <w:pPr>
              <w:tabs>
                <w:tab w:val="left" w:pos="0"/>
              </w:tabs>
              <w:autoSpaceDN w:val="0"/>
              <w:jc w:val="center"/>
              <w:rPr>
                <w:rFonts w:ascii="Arial" w:hAnsi="Arial" w:cs="Arial"/>
                <w:b/>
              </w:rPr>
            </w:pPr>
          </w:p>
          <w:p w:rsidR="00843030" w:rsidRPr="00843030" w:rsidRDefault="00E00EB3" w:rsidP="00843030">
            <w:pPr>
              <w:tabs>
                <w:tab w:val="left" w:pos="0"/>
              </w:tabs>
              <w:autoSpaceDN w:val="0"/>
              <w:jc w:val="center"/>
              <w:rPr>
                <w:rFonts w:ascii="Arial" w:hAnsi="Arial" w:cs="Arial"/>
                <w:b/>
              </w:rPr>
            </w:pPr>
            <w:r>
              <w:rPr>
                <w:rFonts w:ascii="Arial" w:hAnsi="Arial" w:cs="Arial"/>
                <w:b/>
              </w:rPr>
              <w:t>7</w:t>
            </w:r>
          </w:p>
        </w:tc>
        <w:tc>
          <w:tcPr>
            <w:tcW w:w="2202" w:type="dxa"/>
            <w:tcBorders>
              <w:top w:val="single" w:sz="4" w:space="0" w:color="auto"/>
              <w:left w:val="single" w:sz="4" w:space="0" w:color="auto"/>
              <w:bottom w:val="single" w:sz="4" w:space="0" w:color="auto"/>
              <w:right w:val="single" w:sz="4" w:space="0" w:color="auto"/>
            </w:tcBorders>
          </w:tcPr>
          <w:p w:rsidR="00843030" w:rsidRDefault="00843030" w:rsidP="005663AD">
            <w:pPr>
              <w:tabs>
                <w:tab w:val="left" w:pos="0"/>
              </w:tabs>
              <w:overflowPunct w:val="0"/>
              <w:autoSpaceDE w:val="0"/>
              <w:autoSpaceDN w:val="0"/>
              <w:adjustRightInd w:val="0"/>
              <w:jc w:val="center"/>
              <w:rPr>
                <w:rFonts w:ascii="Arial" w:hAnsi="Arial" w:cs="Arial"/>
              </w:rPr>
            </w:pPr>
          </w:p>
          <w:p w:rsidR="00CE4546" w:rsidRDefault="00CE4546" w:rsidP="00843030">
            <w:pPr>
              <w:tabs>
                <w:tab w:val="left" w:pos="0"/>
              </w:tabs>
              <w:overflowPunct w:val="0"/>
              <w:autoSpaceDE w:val="0"/>
              <w:autoSpaceDN w:val="0"/>
              <w:adjustRightInd w:val="0"/>
              <w:jc w:val="center"/>
              <w:rPr>
                <w:rFonts w:ascii="Arial" w:hAnsi="Arial" w:cs="Arial"/>
                <w:b/>
              </w:rPr>
            </w:pPr>
          </w:p>
          <w:p w:rsidR="00843030" w:rsidRDefault="00843030" w:rsidP="00843030">
            <w:pPr>
              <w:tabs>
                <w:tab w:val="left" w:pos="0"/>
              </w:tabs>
              <w:overflowPunct w:val="0"/>
              <w:autoSpaceDE w:val="0"/>
              <w:autoSpaceDN w:val="0"/>
              <w:adjustRightInd w:val="0"/>
              <w:jc w:val="center"/>
              <w:rPr>
                <w:rFonts w:ascii="Arial" w:hAnsi="Arial" w:cs="Arial"/>
                <w:b/>
              </w:rPr>
            </w:pPr>
            <w:r w:rsidRPr="00843030">
              <w:rPr>
                <w:rFonts w:ascii="Arial" w:hAnsi="Arial" w:cs="Arial"/>
                <w:b/>
              </w:rPr>
              <w:t>Section 3.2A</w:t>
            </w:r>
          </w:p>
          <w:p w:rsidR="009940E5" w:rsidRPr="00843030" w:rsidRDefault="009940E5" w:rsidP="00843030">
            <w:pPr>
              <w:tabs>
                <w:tab w:val="left" w:pos="0"/>
              </w:tabs>
              <w:overflowPunct w:val="0"/>
              <w:autoSpaceDE w:val="0"/>
              <w:autoSpaceDN w:val="0"/>
              <w:adjustRightInd w:val="0"/>
              <w:jc w:val="center"/>
              <w:rPr>
                <w:rFonts w:ascii="Arial" w:hAnsi="Arial" w:cs="Arial"/>
                <w:b/>
              </w:rPr>
            </w:pPr>
            <w:r>
              <w:rPr>
                <w:rFonts w:ascii="Arial" w:hAnsi="Arial" w:cs="Arial"/>
                <w:b/>
              </w:rPr>
              <w:t>Transport Vehicles &amp; Staffing</w:t>
            </w:r>
          </w:p>
        </w:tc>
        <w:tc>
          <w:tcPr>
            <w:tcW w:w="7323" w:type="dxa"/>
            <w:tcBorders>
              <w:top w:val="single" w:sz="4" w:space="0" w:color="auto"/>
              <w:left w:val="single" w:sz="4" w:space="0" w:color="auto"/>
              <w:bottom w:val="single" w:sz="4" w:space="0" w:color="auto"/>
              <w:right w:val="single" w:sz="4" w:space="0" w:color="auto"/>
            </w:tcBorders>
          </w:tcPr>
          <w:p w:rsidR="00843030" w:rsidRDefault="00843030" w:rsidP="00654ADF">
            <w:pPr>
              <w:tabs>
                <w:tab w:val="left" w:pos="0"/>
              </w:tabs>
              <w:overflowPunct w:val="0"/>
              <w:autoSpaceDE w:val="0"/>
              <w:autoSpaceDN w:val="0"/>
              <w:adjustRightInd w:val="0"/>
              <w:jc w:val="both"/>
              <w:rPr>
                <w:rFonts w:ascii="Arial" w:hAnsi="Arial" w:cs="Arial"/>
                <w:b/>
              </w:rPr>
            </w:pPr>
            <w:r>
              <w:rPr>
                <w:rFonts w:ascii="Arial" w:hAnsi="Arial" w:cs="Arial"/>
                <w:b/>
              </w:rPr>
              <w:t>Can ambulance / EMT services be subcontracted?</w:t>
            </w:r>
          </w:p>
          <w:p w:rsidR="009A2068" w:rsidRDefault="009A2068" w:rsidP="00654ADF">
            <w:pPr>
              <w:tabs>
                <w:tab w:val="left" w:pos="0"/>
              </w:tabs>
              <w:overflowPunct w:val="0"/>
              <w:autoSpaceDE w:val="0"/>
              <w:autoSpaceDN w:val="0"/>
              <w:adjustRightInd w:val="0"/>
              <w:jc w:val="both"/>
              <w:rPr>
                <w:rFonts w:ascii="Arial" w:hAnsi="Arial" w:cs="Arial"/>
                <w:b/>
              </w:rPr>
            </w:pPr>
          </w:p>
          <w:p w:rsidR="009A2068" w:rsidRDefault="00843030" w:rsidP="00654ADF">
            <w:pPr>
              <w:tabs>
                <w:tab w:val="left" w:pos="0"/>
              </w:tabs>
              <w:overflowPunct w:val="0"/>
              <w:autoSpaceDE w:val="0"/>
              <w:autoSpaceDN w:val="0"/>
              <w:adjustRightInd w:val="0"/>
              <w:jc w:val="both"/>
              <w:rPr>
                <w:rFonts w:ascii="Arial" w:hAnsi="Arial" w:cs="Arial"/>
              </w:rPr>
            </w:pPr>
            <w:r>
              <w:rPr>
                <w:rFonts w:ascii="Arial" w:hAnsi="Arial" w:cs="Arial"/>
              </w:rPr>
              <w:t xml:space="preserve">Yes. Subcontracting of transportation services is allowed under this Blanket P.O. However, the awarded Vendor {Contractor} shall ensure that its subcontractor adheres to the stipulated response times set forth in the Blanket P.O.  </w:t>
            </w:r>
          </w:p>
          <w:p w:rsidR="00AB7A25" w:rsidRDefault="00AB7A25" w:rsidP="00654ADF">
            <w:pPr>
              <w:tabs>
                <w:tab w:val="left" w:pos="0"/>
              </w:tabs>
              <w:overflowPunct w:val="0"/>
              <w:autoSpaceDE w:val="0"/>
              <w:autoSpaceDN w:val="0"/>
              <w:adjustRightInd w:val="0"/>
              <w:jc w:val="both"/>
              <w:rPr>
                <w:rFonts w:ascii="Arial" w:hAnsi="Arial" w:cs="Arial"/>
              </w:rPr>
            </w:pPr>
          </w:p>
        </w:tc>
      </w:tr>
      <w:tr w:rsidR="008918DF" w:rsidTr="002F47B8">
        <w:tc>
          <w:tcPr>
            <w:tcW w:w="550" w:type="dxa"/>
            <w:tcBorders>
              <w:top w:val="single" w:sz="4" w:space="0" w:color="auto"/>
              <w:left w:val="single" w:sz="4" w:space="0" w:color="auto"/>
              <w:bottom w:val="single" w:sz="4" w:space="0" w:color="auto"/>
              <w:right w:val="single" w:sz="4" w:space="0" w:color="auto"/>
            </w:tcBorders>
            <w:hideMark/>
          </w:tcPr>
          <w:p w:rsidR="00CE4546" w:rsidRDefault="00CE4546" w:rsidP="00843030">
            <w:pPr>
              <w:tabs>
                <w:tab w:val="left" w:pos="0"/>
              </w:tabs>
              <w:autoSpaceDN w:val="0"/>
              <w:jc w:val="center"/>
              <w:rPr>
                <w:rFonts w:ascii="Arial" w:hAnsi="Arial" w:cs="Arial"/>
                <w:b/>
              </w:rPr>
            </w:pPr>
          </w:p>
          <w:p w:rsidR="008918DF" w:rsidRPr="00843030" w:rsidRDefault="00E00EB3" w:rsidP="00843030">
            <w:pPr>
              <w:tabs>
                <w:tab w:val="left" w:pos="0"/>
              </w:tabs>
              <w:autoSpaceDN w:val="0"/>
              <w:jc w:val="center"/>
              <w:rPr>
                <w:rFonts w:ascii="Arial" w:hAnsi="Arial" w:cs="Arial"/>
                <w:b/>
              </w:rPr>
            </w:pPr>
            <w:r>
              <w:rPr>
                <w:rFonts w:ascii="Arial" w:hAnsi="Arial" w:cs="Arial"/>
                <w:b/>
              </w:rPr>
              <w:t>8</w:t>
            </w:r>
          </w:p>
        </w:tc>
        <w:tc>
          <w:tcPr>
            <w:tcW w:w="2202" w:type="dxa"/>
            <w:tcBorders>
              <w:top w:val="single" w:sz="4" w:space="0" w:color="auto"/>
              <w:left w:val="single" w:sz="4" w:space="0" w:color="auto"/>
              <w:bottom w:val="single" w:sz="4" w:space="0" w:color="auto"/>
              <w:right w:val="single" w:sz="4" w:space="0" w:color="auto"/>
            </w:tcBorders>
          </w:tcPr>
          <w:p w:rsidR="00CE4546" w:rsidRDefault="00CE4546" w:rsidP="00843030">
            <w:pPr>
              <w:tabs>
                <w:tab w:val="left" w:pos="0"/>
              </w:tabs>
              <w:overflowPunct w:val="0"/>
              <w:autoSpaceDE w:val="0"/>
              <w:autoSpaceDN w:val="0"/>
              <w:adjustRightInd w:val="0"/>
              <w:jc w:val="center"/>
              <w:rPr>
                <w:rFonts w:ascii="Arial" w:hAnsi="Arial" w:cs="Arial"/>
                <w:b/>
              </w:rPr>
            </w:pPr>
          </w:p>
          <w:p w:rsidR="008918DF" w:rsidRDefault="00843030" w:rsidP="00843030">
            <w:pPr>
              <w:tabs>
                <w:tab w:val="left" w:pos="0"/>
              </w:tabs>
              <w:overflowPunct w:val="0"/>
              <w:autoSpaceDE w:val="0"/>
              <w:autoSpaceDN w:val="0"/>
              <w:adjustRightInd w:val="0"/>
              <w:jc w:val="center"/>
              <w:rPr>
                <w:rFonts w:ascii="Arial" w:hAnsi="Arial" w:cs="Arial"/>
                <w:b/>
              </w:rPr>
            </w:pPr>
            <w:r w:rsidRPr="00843030">
              <w:rPr>
                <w:rFonts w:ascii="Arial" w:hAnsi="Arial" w:cs="Arial"/>
                <w:b/>
              </w:rPr>
              <w:t>Section 3.2B</w:t>
            </w:r>
          </w:p>
          <w:p w:rsidR="00843030" w:rsidRPr="00843030" w:rsidRDefault="002358A2" w:rsidP="00843030">
            <w:pPr>
              <w:tabs>
                <w:tab w:val="left" w:pos="0"/>
              </w:tabs>
              <w:overflowPunct w:val="0"/>
              <w:autoSpaceDE w:val="0"/>
              <w:autoSpaceDN w:val="0"/>
              <w:adjustRightInd w:val="0"/>
              <w:jc w:val="center"/>
              <w:rPr>
                <w:rFonts w:ascii="Arial" w:hAnsi="Arial" w:cs="Arial"/>
                <w:b/>
              </w:rPr>
            </w:pPr>
            <w:r>
              <w:rPr>
                <w:rFonts w:ascii="Arial" w:hAnsi="Arial" w:cs="Arial"/>
                <w:b/>
              </w:rPr>
              <w:t>Transport Vehicles &amp; Staffing</w:t>
            </w:r>
          </w:p>
        </w:tc>
        <w:tc>
          <w:tcPr>
            <w:tcW w:w="7323" w:type="dxa"/>
            <w:tcBorders>
              <w:top w:val="single" w:sz="4" w:space="0" w:color="auto"/>
              <w:left w:val="single" w:sz="4" w:space="0" w:color="auto"/>
              <w:bottom w:val="single" w:sz="4" w:space="0" w:color="auto"/>
              <w:right w:val="single" w:sz="4" w:space="0" w:color="auto"/>
            </w:tcBorders>
          </w:tcPr>
          <w:p w:rsidR="00C54998" w:rsidRDefault="00C54998" w:rsidP="00654ADF">
            <w:pPr>
              <w:tabs>
                <w:tab w:val="left" w:pos="0"/>
              </w:tabs>
              <w:overflowPunct w:val="0"/>
              <w:autoSpaceDE w:val="0"/>
              <w:autoSpaceDN w:val="0"/>
              <w:adjustRightInd w:val="0"/>
              <w:jc w:val="both"/>
              <w:rPr>
                <w:rFonts w:ascii="Arial" w:hAnsi="Arial" w:cs="Arial"/>
                <w:b/>
              </w:rPr>
            </w:pPr>
            <w:r>
              <w:rPr>
                <w:rFonts w:ascii="Arial" w:hAnsi="Arial" w:cs="Arial"/>
                <w:b/>
              </w:rPr>
              <w:t>Can the MAV drive double as the MAVT operator?</w:t>
            </w:r>
          </w:p>
          <w:p w:rsidR="00271372" w:rsidRDefault="00271372" w:rsidP="00654ADF">
            <w:pPr>
              <w:tabs>
                <w:tab w:val="left" w:pos="0"/>
              </w:tabs>
              <w:overflowPunct w:val="0"/>
              <w:autoSpaceDE w:val="0"/>
              <w:autoSpaceDN w:val="0"/>
              <w:adjustRightInd w:val="0"/>
              <w:jc w:val="both"/>
              <w:rPr>
                <w:rFonts w:ascii="Arial" w:hAnsi="Arial" w:cs="Arial"/>
                <w:b/>
              </w:rPr>
            </w:pPr>
          </w:p>
          <w:p w:rsidR="00C54998" w:rsidRDefault="00D85A04" w:rsidP="00654ADF">
            <w:pPr>
              <w:tabs>
                <w:tab w:val="left" w:pos="0"/>
              </w:tabs>
              <w:overflowPunct w:val="0"/>
              <w:autoSpaceDE w:val="0"/>
              <w:autoSpaceDN w:val="0"/>
              <w:adjustRightInd w:val="0"/>
              <w:jc w:val="both"/>
              <w:rPr>
                <w:rFonts w:ascii="Arial" w:hAnsi="Arial" w:cs="Arial"/>
              </w:rPr>
            </w:pPr>
            <w:r>
              <w:rPr>
                <w:rFonts w:ascii="Arial" w:hAnsi="Arial" w:cs="Arial"/>
              </w:rPr>
              <w:t xml:space="preserve">The </w:t>
            </w:r>
            <w:r>
              <w:rPr>
                <w:rFonts w:ascii="Arial" w:hAnsi="Arial" w:cs="Arial"/>
              </w:rPr>
              <w:t>Mobility Assistance Vehicle Technician (MAVT)</w:t>
            </w:r>
            <w:r>
              <w:rPr>
                <w:rFonts w:ascii="Arial" w:hAnsi="Arial" w:cs="Arial"/>
              </w:rPr>
              <w:t xml:space="preserve"> </w:t>
            </w:r>
            <w:r w:rsidR="00C54998">
              <w:rPr>
                <w:rFonts w:ascii="Arial" w:hAnsi="Arial" w:cs="Arial"/>
              </w:rPr>
              <w:t xml:space="preserve">may </w:t>
            </w:r>
            <w:r>
              <w:rPr>
                <w:rFonts w:ascii="Arial" w:hAnsi="Arial" w:cs="Arial"/>
              </w:rPr>
              <w:t xml:space="preserve">also be the driver of the </w:t>
            </w:r>
            <w:r>
              <w:rPr>
                <w:rFonts w:ascii="Arial" w:hAnsi="Arial" w:cs="Arial"/>
              </w:rPr>
              <w:t>Mobility Assistance Vehicle</w:t>
            </w:r>
            <w:r>
              <w:rPr>
                <w:rFonts w:ascii="Arial" w:hAnsi="Arial" w:cs="Arial"/>
              </w:rPr>
              <w:t xml:space="preserve"> (MAV)/Invalid Coach. </w:t>
            </w:r>
            <w:bookmarkStart w:id="0" w:name="_GoBack"/>
            <w:bookmarkEnd w:id="0"/>
          </w:p>
          <w:p w:rsidR="005E18FB" w:rsidRDefault="005E18FB" w:rsidP="00654ADF">
            <w:pPr>
              <w:tabs>
                <w:tab w:val="left" w:pos="0"/>
              </w:tabs>
              <w:overflowPunct w:val="0"/>
              <w:autoSpaceDE w:val="0"/>
              <w:autoSpaceDN w:val="0"/>
              <w:adjustRightInd w:val="0"/>
              <w:jc w:val="both"/>
              <w:rPr>
                <w:rFonts w:ascii="Arial" w:hAnsi="Arial" w:cs="Arial"/>
              </w:rPr>
            </w:pPr>
          </w:p>
          <w:p w:rsidR="005E18FB" w:rsidRPr="009B7343" w:rsidRDefault="005E18FB" w:rsidP="00654ADF">
            <w:pPr>
              <w:tabs>
                <w:tab w:val="left" w:pos="0"/>
              </w:tabs>
              <w:overflowPunct w:val="0"/>
              <w:autoSpaceDE w:val="0"/>
              <w:autoSpaceDN w:val="0"/>
              <w:adjustRightInd w:val="0"/>
              <w:jc w:val="both"/>
              <w:rPr>
                <w:rFonts w:ascii="Arial" w:hAnsi="Arial" w:cs="Arial"/>
              </w:rPr>
            </w:pPr>
            <w:r>
              <w:rPr>
                <w:rFonts w:ascii="Arial" w:hAnsi="Arial" w:cs="Arial"/>
              </w:rPr>
              <w:t xml:space="preserve">Please reference </w:t>
            </w:r>
            <w:r w:rsidR="00AB7A25">
              <w:rPr>
                <w:rFonts w:ascii="Arial" w:hAnsi="Arial" w:cs="Arial"/>
              </w:rPr>
              <w:t xml:space="preserve">Section 3.2B of the </w:t>
            </w:r>
            <w:r>
              <w:rPr>
                <w:rFonts w:ascii="Arial" w:hAnsi="Arial" w:cs="Arial"/>
              </w:rPr>
              <w:t>Revised Bid Solicitation</w:t>
            </w:r>
            <w:r w:rsidR="00AB7A25">
              <w:rPr>
                <w:rFonts w:ascii="Arial" w:hAnsi="Arial" w:cs="Arial"/>
              </w:rPr>
              <w:t>, dated 8/27/18</w:t>
            </w:r>
            <w:r w:rsidR="003D19B5">
              <w:rPr>
                <w:rFonts w:ascii="Arial" w:hAnsi="Arial" w:cs="Arial"/>
              </w:rPr>
              <w:t>, for additional information</w:t>
            </w:r>
            <w:r w:rsidR="00AB7A25">
              <w:rPr>
                <w:rFonts w:ascii="Arial" w:hAnsi="Arial" w:cs="Arial"/>
              </w:rPr>
              <w:t>.</w:t>
            </w:r>
          </w:p>
          <w:p w:rsidR="00271372" w:rsidRPr="00D96D48" w:rsidRDefault="00271372" w:rsidP="00654ADF">
            <w:pPr>
              <w:tabs>
                <w:tab w:val="left" w:pos="0"/>
              </w:tabs>
              <w:overflowPunct w:val="0"/>
              <w:autoSpaceDE w:val="0"/>
              <w:autoSpaceDN w:val="0"/>
              <w:adjustRightInd w:val="0"/>
              <w:jc w:val="both"/>
              <w:rPr>
                <w:rFonts w:ascii="Arial" w:hAnsi="Arial" w:cs="Arial"/>
              </w:rPr>
            </w:pPr>
          </w:p>
        </w:tc>
      </w:tr>
      <w:tr w:rsidR="008918DF" w:rsidTr="00ED4347">
        <w:trPr>
          <w:trHeight w:val="3437"/>
        </w:trPr>
        <w:tc>
          <w:tcPr>
            <w:tcW w:w="550" w:type="dxa"/>
            <w:tcBorders>
              <w:top w:val="single" w:sz="4" w:space="0" w:color="auto"/>
              <w:left w:val="single" w:sz="4" w:space="0" w:color="auto"/>
              <w:bottom w:val="single" w:sz="4" w:space="0" w:color="auto"/>
              <w:right w:val="single" w:sz="4" w:space="0" w:color="auto"/>
            </w:tcBorders>
            <w:hideMark/>
          </w:tcPr>
          <w:p w:rsidR="00C54998" w:rsidRDefault="00C54998" w:rsidP="005663AD">
            <w:pPr>
              <w:tabs>
                <w:tab w:val="left" w:pos="0"/>
              </w:tabs>
              <w:autoSpaceDN w:val="0"/>
              <w:jc w:val="center"/>
              <w:rPr>
                <w:rFonts w:ascii="Arial" w:hAnsi="Arial" w:cs="Arial"/>
              </w:rPr>
            </w:pPr>
          </w:p>
          <w:p w:rsidR="00AC7AB3" w:rsidRDefault="00AC7AB3" w:rsidP="005663AD">
            <w:pPr>
              <w:tabs>
                <w:tab w:val="left" w:pos="0"/>
              </w:tabs>
              <w:autoSpaceDN w:val="0"/>
              <w:jc w:val="center"/>
              <w:rPr>
                <w:rFonts w:ascii="Arial" w:hAnsi="Arial" w:cs="Arial"/>
                <w:b/>
              </w:rPr>
            </w:pPr>
          </w:p>
          <w:p w:rsidR="00AC7AB3" w:rsidRDefault="00AC7AB3" w:rsidP="005663AD">
            <w:pPr>
              <w:tabs>
                <w:tab w:val="left" w:pos="0"/>
              </w:tabs>
              <w:autoSpaceDN w:val="0"/>
              <w:jc w:val="center"/>
              <w:rPr>
                <w:rFonts w:ascii="Arial" w:hAnsi="Arial" w:cs="Arial"/>
                <w:b/>
              </w:rPr>
            </w:pPr>
          </w:p>
          <w:p w:rsidR="008918DF" w:rsidRPr="00C54998" w:rsidRDefault="00E00EB3" w:rsidP="005663AD">
            <w:pPr>
              <w:tabs>
                <w:tab w:val="left" w:pos="0"/>
              </w:tabs>
              <w:autoSpaceDN w:val="0"/>
              <w:jc w:val="center"/>
              <w:rPr>
                <w:rFonts w:ascii="Arial" w:hAnsi="Arial" w:cs="Arial"/>
                <w:b/>
              </w:rPr>
            </w:pPr>
            <w:r>
              <w:rPr>
                <w:rFonts w:ascii="Arial" w:hAnsi="Arial" w:cs="Arial"/>
                <w:b/>
              </w:rPr>
              <w:t>9</w:t>
            </w:r>
          </w:p>
        </w:tc>
        <w:tc>
          <w:tcPr>
            <w:tcW w:w="2202" w:type="dxa"/>
            <w:tcBorders>
              <w:top w:val="single" w:sz="4" w:space="0" w:color="auto"/>
              <w:left w:val="single" w:sz="4" w:space="0" w:color="auto"/>
              <w:bottom w:val="single" w:sz="4" w:space="0" w:color="auto"/>
              <w:right w:val="single" w:sz="4" w:space="0" w:color="auto"/>
            </w:tcBorders>
          </w:tcPr>
          <w:p w:rsidR="00C54998" w:rsidRDefault="00C54998" w:rsidP="005663AD">
            <w:pPr>
              <w:tabs>
                <w:tab w:val="left" w:pos="0"/>
              </w:tabs>
              <w:overflowPunct w:val="0"/>
              <w:autoSpaceDE w:val="0"/>
              <w:autoSpaceDN w:val="0"/>
              <w:adjustRightInd w:val="0"/>
              <w:jc w:val="center"/>
              <w:rPr>
                <w:rFonts w:ascii="Arial" w:hAnsi="Arial" w:cs="Arial"/>
              </w:rPr>
            </w:pPr>
          </w:p>
          <w:p w:rsidR="00AC7AB3" w:rsidRDefault="00AC7AB3" w:rsidP="00C54998">
            <w:pPr>
              <w:jc w:val="center"/>
              <w:rPr>
                <w:rFonts w:ascii="Arial" w:hAnsi="Arial" w:cs="Arial"/>
                <w:b/>
              </w:rPr>
            </w:pPr>
          </w:p>
          <w:p w:rsidR="00AC7AB3" w:rsidRDefault="00AC7AB3" w:rsidP="00C54998">
            <w:pPr>
              <w:jc w:val="center"/>
              <w:rPr>
                <w:rFonts w:ascii="Arial" w:hAnsi="Arial" w:cs="Arial"/>
                <w:b/>
              </w:rPr>
            </w:pPr>
          </w:p>
          <w:p w:rsidR="008918DF" w:rsidRDefault="00C54998" w:rsidP="00C54998">
            <w:pPr>
              <w:jc w:val="center"/>
              <w:rPr>
                <w:rFonts w:ascii="Arial" w:hAnsi="Arial" w:cs="Arial"/>
                <w:b/>
              </w:rPr>
            </w:pPr>
            <w:r w:rsidRPr="00C54998">
              <w:rPr>
                <w:rFonts w:ascii="Arial" w:hAnsi="Arial" w:cs="Arial"/>
                <w:b/>
              </w:rPr>
              <w:t>Section 3.8.1</w:t>
            </w:r>
          </w:p>
          <w:p w:rsidR="002358A2" w:rsidRPr="00C54998" w:rsidRDefault="002358A2" w:rsidP="00C54998">
            <w:pPr>
              <w:jc w:val="center"/>
              <w:rPr>
                <w:rFonts w:ascii="Arial" w:hAnsi="Arial" w:cs="Arial"/>
                <w:b/>
              </w:rPr>
            </w:pPr>
            <w:r>
              <w:rPr>
                <w:rFonts w:ascii="Arial" w:hAnsi="Arial" w:cs="Arial"/>
                <w:b/>
              </w:rPr>
              <w:t>NJDMVA</w:t>
            </w:r>
          </w:p>
        </w:tc>
        <w:tc>
          <w:tcPr>
            <w:tcW w:w="7323" w:type="dxa"/>
            <w:tcBorders>
              <w:top w:val="single" w:sz="4" w:space="0" w:color="auto"/>
              <w:left w:val="single" w:sz="4" w:space="0" w:color="auto"/>
              <w:bottom w:val="single" w:sz="4" w:space="0" w:color="auto"/>
              <w:right w:val="single" w:sz="4" w:space="0" w:color="auto"/>
            </w:tcBorders>
          </w:tcPr>
          <w:p w:rsidR="00C54998" w:rsidRDefault="00C54998" w:rsidP="00654ADF">
            <w:pPr>
              <w:tabs>
                <w:tab w:val="left" w:pos="0"/>
              </w:tabs>
              <w:overflowPunct w:val="0"/>
              <w:autoSpaceDE w:val="0"/>
              <w:autoSpaceDN w:val="0"/>
              <w:adjustRightInd w:val="0"/>
              <w:jc w:val="both"/>
              <w:rPr>
                <w:rFonts w:ascii="Arial" w:hAnsi="Arial" w:cs="Arial"/>
                <w:b/>
              </w:rPr>
            </w:pPr>
            <w:r>
              <w:rPr>
                <w:rFonts w:ascii="Arial" w:hAnsi="Arial" w:cs="Arial"/>
                <w:b/>
              </w:rPr>
              <w:t>What is the required response time and how many vehicles/ what type, will be required to report to the facility in the event of an emergency?</w:t>
            </w:r>
          </w:p>
          <w:p w:rsidR="003A5042" w:rsidRDefault="003A5042" w:rsidP="00654ADF">
            <w:pPr>
              <w:tabs>
                <w:tab w:val="left" w:pos="0"/>
              </w:tabs>
              <w:overflowPunct w:val="0"/>
              <w:autoSpaceDE w:val="0"/>
              <w:autoSpaceDN w:val="0"/>
              <w:adjustRightInd w:val="0"/>
              <w:jc w:val="both"/>
              <w:rPr>
                <w:rFonts w:ascii="Arial" w:hAnsi="Arial" w:cs="Arial"/>
                <w:b/>
              </w:rPr>
            </w:pPr>
          </w:p>
          <w:p w:rsidR="00C54998" w:rsidRDefault="00C54998" w:rsidP="00654ADF">
            <w:pPr>
              <w:tabs>
                <w:tab w:val="left" w:pos="0"/>
              </w:tabs>
              <w:overflowPunct w:val="0"/>
              <w:autoSpaceDE w:val="0"/>
              <w:autoSpaceDN w:val="0"/>
              <w:adjustRightInd w:val="0"/>
              <w:jc w:val="both"/>
              <w:rPr>
                <w:rFonts w:ascii="Arial" w:hAnsi="Arial" w:cs="Arial"/>
              </w:rPr>
            </w:pPr>
            <w:r>
              <w:rPr>
                <w:rFonts w:ascii="Arial" w:hAnsi="Arial" w:cs="Arial"/>
              </w:rPr>
              <w:t>In the event of any emergency that requires facility evacuation as declared by the Facility Manager, the awarded Vendor {Contractor} shall make vehicles (ambulances and MAV/Invalid coaches) and staffing resources available to facilitate a quick and safe evacuation.  The Vendor’s {Contractor’s</w:t>
            </w:r>
            <w:r w:rsidR="00840A81">
              <w:rPr>
                <w:rFonts w:ascii="Arial" w:hAnsi="Arial" w:cs="Arial"/>
              </w:rPr>
              <w:t>} vehicles</w:t>
            </w:r>
            <w:r w:rsidR="00D55824">
              <w:rPr>
                <w:rFonts w:ascii="Arial" w:hAnsi="Arial" w:cs="Arial"/>
              </w:rPr>
              <w:t xml:space="preserve"> </w:t>
            </w:r>
            <w:r>
              <w:rPr>
                <w:rFonts w:ascii="Arial" w:hAnsi="Arial" w:cs="Arial"/>
              </w:rPr>
              <w:t xml:space="preserve">shall respond to the Facility within one (1) hour or less after receipt of notice of a declared emergency from the Facility Manager, or an authorized designee. </w:t>
            </w:r>
          </w:p>
          <w:p w:rsidR="00FB783B" w:rsidRDefault="00FB783B" w:rsidP="00654ADF">
            <w:pPr>
              <w:tabs>
                <w:tab w:val="left" w:pos="0"/>
              </w:tabs>
              <w:overflowPunct w:val="0"/>
              <w:autoSpaceDE w:val="0"/>
              <w:autoSpaceDN w:val="0"/>
              <w:adjustRightInd w:val="0"/>
              <w:jc w:val="both"/>
              <w:rPr>
                <w:rFonts w:ascii="Arial" w:hAnsi="Arial" w:cs="Arial"/>
              </w:rPr>
            </w:pPr>
          </w:p>
          <w:p w:rsidR="00FB783B" w:rsidRDefault="00E73E9F" w:rsidP="00654ADF">
            <w:pPr>
              <w:tabs>
                <w:tab w:val="left" w:pos="0"/>
              </w:tabs>
              <w:overflowPunct w:val="0"/>
              <w:autoSpaceDE w:val="0"/>
              <w:autoSpaceDN w:val="0"/>
              <w:adjustRightInd w:val="0"/>
              <w:jc w:val="both"/>
              <w:rPr>
                <w:rFonts w:ascii="Arial" w:hAnsi="Arial" w:cs="Arial"/>
              </w:rPr>
            </w:pPr>
            <w:r>
              <w:rPr>
                <w:rFonts w:ascii="Arial" w:hAnsi="Arial" w:cs="Arial"/>
              </w:rPr>
              <w:t xml:space="preserve">The number and type of vehicles needed for an emergency evacuation will be mutually decided upon by the Vendor {Contractor} and the </w:t>
            </w:r>
            <w:r w:rsidR="003D19B5">
              <w:rPr>
                <w:rFonts w:ascii="Arial" w:hAnsi="Arial" w:cs="Arial"/>
              </w:rPr>
              <w:t>various</w:t>
            </w:r>
            <w:r w:rsidR="00B63DCF">
              <w:rPr>
                <w:rFonts w:ascii="Arial" w:hAnsi="Arial" w:cs="Arial"/>
              </w:rPr>
              <w:t xml:space="preserve"> </w:t>
            </w:r>
            <w:r>
              <w:rPr>
                <w:rFonts w:ascii="Arial" w:hAnsi="Arial" w:cs="Arial"/>
              </w:rPr>
              <w:t>Facilities’</w:t>
            </w:r>
          </w:p>
          <w:p w:rsidR="005E18FB" w:rsidRDefault="00C54998" w:rsidP="00654ADF">
            <w:pPr>
              <w:tabs>
                <w:tab w:val="left" w:pos="0"/>
              </w:tabs>
              <w:overflowPunct w:val="0"/>
              <w:autoSpaceDE w:val="0"/>
              <w:autoSpaceDN w:val="0"/>
              <w:adjustRightInd w:val="0"/>
              <w:jc w:val="both"/>
              <w:rPr>
                <w:rFonts w:ascii="Arial" w:hAnsi="Arial" w:cs="Arial"/>
              </w:rPr>
            </w:pPr>
            <w:r>
              <w:rPr>
                <w:rFonts w:ascii="Arial" w:hAnsi="Arial" w:cs="Arial"/>
              </w:rPr>
              <w:t>CEOs at the Project Launch Meeting</w:t>
            </w:r>
            <w:r w:rsidR="00E00EB3">
              <w:rPr>
                <w:rFonts w:ascii="Arial" w:hAnsi="Arial" w:cs="Arial"/>
              </w:rPr>
              <w:t xml:space="preserve">. </w:t>
            </w:r>
          </w:p>
          <w:p w:rsidR="005E18FB" w:rsidRDefault="005E18FB" w:rsidP="00654ADF">
            <w:pPr>
              <w:tabs>
                <w:tab w:val="left" w:pos="0"/>
              </w:tabs>
              <w:overflowPunct w:val="0"/>
              <w:autoSpaceDE w:val="0"/>
              <w:autoSpaceDN w:val="0"/>
              <w:adjustRightInd w:val="0"/>
              <w:jc w:val="both"/>
              <w:rPr>
                <w:rFonts w:ascii="Arial" w:hAnsi="Arial" w:cs="Arial"/>
              </w:rPr>
            </w:pPr>
          </w:p>
          <w:p w:rsidR="00154EDD" w:rsidRPr="00154EDD" w:rsidRDefault="00E00EB3" w:rsidP="00654ADF">
            <w:pPr>
              <w:tabs>
                <w:tab w:val="left" w:pos="0"/>
              </w:tabs>
              <w:overflowPunct w:val="0"/>
              <w:autoSpaceDE w:val="0"/>
              <w:autoSpaceDN w:val="0"/>
              <w:adjustRightInd w:val="0"/>
              <w:jc w:val="both"/>
              <w:rPr>
                <w:rFonts w:ascii="Arial" w:hAnsi="Arial" w:cs="Arial"/>
                <w:b/>
              </w:rPr>
            </w:pPr>
            <w:r>
              <w:rPr>
                <w:rFonts w:ascii="Arial" w:hAnsi="Arial" w:cs="Arial"/>
              </w:rPr>
              <w:t xml:space="preserve">Please </w:t>
            </w:r>
            <w:r w:rsidR="00542895">
              <w:rPr>
                <w:rFonts w:ascii="Arial" w:hAnsi="Arial" w:cs="Arial"/>
              </w:rPr>
              <w:t>reference</w:t>
            </w:r>
            <w:r w:rsidR="003D19B5">
              <w:rPr>
                <w:rFonts w:ascii="Arial" w:hAnsi="Arial" w:cs="Arial"/>
              </w:rPr>
              <w:t xml:space="preserve"> Section 3.8.1 of the </w:t>
            </w:r>
            <w:r>
              <w:rPr>
                <w:rFonts w:ascii="Arial" w:hAnsi="Arial" w:cs="Arial"/>
              </w:rPr>
              <w:t xml:space="preserve">Revised </w:t>
            </w:r>
            <w:r w:rsidR="00AC7AB3">
              <w:rPr>
                <w:rFonts w:ascii="Arial" w:hAnsi="Arial" w:cs="Arial"/>
              </w:rPr>
              <w:t xml:space="preserve">Bid </w:t>
            </w:r>
            <w:r>
              <w:rPr>
                <w:rFonts w:ascii="Arial" w:hAnsi="Arial" w:cs="Arial"/>
              </w:rPr>
              <w:t>Solicitation</w:t>
            </w:r>
            <w:r w:rsidR="00AB7A25">
              <w:rPr>
                <w:rFonts w:ascii="Arial" w:hAnsi="Arial" w:cs="Arial"/>
              </w:rPr>
              <w:t>, dated 8/27/18</w:t>
            </w:r>
            <w:r w:rsidR="003D19B5">
              <w:rPr>
                <w:rFonts w:ascii="Arial" w:hAnsi="Arial" w:cs="Arial"/>
              </w:rPr>
              <w:t>, for additional info</w:t>
            </w:r>
            <w:r w:rsidR="002F47B8">
              <w:rPr>
                <w:rFonts w:ascii="Arial" w:hAnsi="Arial" w:cs="Arial"/>
              </w:rPr>
              <w:t>r</w:t>
            </w:r>
            <w:r w:rsidR="003D19B5">
              <w:rPr>
                <w:rFonts w:ascii="Arial" w:hAnsi="Arial" w:cs="Arial"/>
              </w:rPr>
              <w:t>mation</w:t>
            </w:r>
            <w:r w:rsidR="00AB7A25">
              <w:rPr>
                <w:rFonts w:ascii="Arial" w:hAnsi="Arial" w:cs="Arial"/>
              </w:rPr>
              <w:t>.</w:t>
            </w:r>
          </w:p>
        </w:tc>
      </w:tr>
    </w:tbl>
    <w:p w:rsidR="00721BC8" w:rsidRDefault="00721BC8" w:rsidP="006A42E7">
      <w:pPr>
        <w:tabs>
          <w:tab w:val="left" w:pos="0"/>
        </w:tabs>
        <w:rPr>
          <w:rFonts w:ascii="Arial" w:hAnsi="Arial" w:cs="Arial"/>
        </w:rPr>
      </w:pPr>
    </w:p>
    <w:sectPr w:rsidR="00721BC8" w:rsidSect="00ED4347">
      <w:footerReference w:type="default" r:id="rId13"/>
      <w:headerReference w:type="first" r:id="rId14"/>
      <w:footerReference w:type="first" r:id="rId15"/>
      <w:pgSz w:w="12240" w:h="15840" w:code="1"/>
      <w:pgMar w:top="1440" w:right="1350" w:bottom="81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065" w:rsidRDefault="00B72065">
      <w:r>
        <w:separator/>
      </w:r>
    </w:p>
  </w:endnote>
  <w:endnote w:type="continuationSeparator" w:id="0">
    <w:p w:rsidR="00B72065" w:rsidRDefault="00B72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FB7F92">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065" w:rsidRDefault="00B72065">
      <w:r>
        <w:separator/>
      </w:r>
    </w:p>
  </w:footnote>
  <w:footnote w:type="continuationSeparator" w:id="0">
    <w:p w:rsidR="00B72065" w:rsidRDefault="00B72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7" name="Picture 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619E7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587"/>
    <w:rsid w:val="000178AC"/>
    <w:rsid w:val="00017E0E"/>
    <w:rsid w:val="00040A90"/>
    <w:rsid w:val="0004455E"/>
    <w:rsid w:val="00047D91"/>
    <w:rsid w:val="00052193"/>
    <w:rsid w:val="00052433"/>
    <w:rsid w:val="000555F2"/>
    <w:rsid w:val="0006149B"/>
    <w:rsid w:val="00080562"/>
    <w:rsid w:val="00087AC7"/>
    <w:rsid w:val="0009536F"/>
    <w:rsid w:val="000A0B7E"/>
    <w:rsid w:val="000B6391"/>
    <w:rsid w:val="000C0E24"/>
    <w:rsid w:val="000C3964"/>
    <w:rsid w:val="000C7991"/>
    <w:rsid w:val="000D0811"/>
    <w:rsid w:val="000F21AF"/>
    <w:rsid w:val="000F2561"/>
    <w:rsid w:val="001027F1"/>
    <w:rsid w:val="001036B6"/>
    <w:rsid w:val="001130EC"/>
    <w:rsid w:val="001236A1"/>
    <w:rsid w:val="001265C6"/>
    <w:rsid w:val="00147D0E"/>
    <w:rsid w:val="00154EDD"/>
    <w:rsid w:val="00160E56"/>
    <w:rsid w:val="00172785"/>
    <w:rsid w:val="00177312"/>
    <w:rsid w:val="00194DDF"/>
    <w:rsid w:val="001B0034"/>
    <w:rsid w:val="001C4EF9"/>
    <w:rsid w:val="001D1612"/>
    <w:rsid w:val="001D1ABC"/>
    <w:rsid w:val="001F34F3"/>
    <w:rsid w:val="0020175D"/>
    <w:rsid w:val="00202F19"/>
    <w:rsid w:val="00214BDB"/>
    <w:rsid w:val="00216CD6"/>
    <w:rsid w:val="002358A2"/>
    <w:rsid w:val="002420F8"/>
    <w:rsid w:val="00257D6E"/>
    <w:rsid w:val="00260851"/>
    <w:rsid w:val="002643EA"/>
    <w:rsid w:val="00271372"/>
    <w:rsid w:val="00271544"/>
    <w:rsid w:val="002745C5"/>
    <w:rsid w:val="00285BF3"/>
    <w:rsid w:val="002C1484"/>
    <w:rsid w:val="002C1796"/>
    <w:rsid w:val="002C54B7"/>
    <w:rsid w:val="002F1449"/>
    <w:rsid w:val="002F47B8"/>
    <w:rsid w:val="003048CF"/>
    <w:rsid w:val="00305B6D"/>
    <w:rsid w:val="003069D9"/>
    <w:rsid w:val="00312D7D"/>
    <w:rsid w:val="00322697"/>
    <w:rsid w:val="00326DC4"/>
    <w:rsid w:val="0032707C"/>
    <w:rsid w:val="0034222F"/>
    <w:rsid w:val="00364A22"/>
    <w:rsid w:val="00367F74"/>
    <w:rsid w:val="00372C16"/>
    <w:rsid w:val="0037646A"/>
    <w:rsid w:val="00391DE8"/>
    <w:rsid w:val="00392DC6"/>
    <w:rsid w:val="0039648D"/>
    <w:rsid w:val="003A5042"/>
    <w:rsid w:val="003A76EC"/>
    <w:rsid w:val="003B1D63"/>
    <w:rsid w:val="003C2BB1"/>
    <w:rsid w:val="003D02FC"/>
    <w:rsid w:val="003D19B5"/>
    <w:rsid w:val="003D747D"/>
    <w:rsid w:val="003F2A90"/>
    <w:rsid w:val="003F7837"/>
    <w:rsid w:val="00417A2E"/>
    <w:rsid w:val="004315E8"/>
    <w:rsid w:val="004355EF"/>
    <w:rsid w:val="0043667E"/>
    <w:rsid w:val="00436D34"/>
    <w:rsid w:val="00437030"/>
    <w:rsid w:val="00441983"/>
    <w:rsid w:val="00446F52"/>
    <w:rsid w:val="00476106"/>
    <w:rsid w:val="00490B0F"/>
    <w:rsid w:val="00494B77"/>
    <w:rsid w:val="004A0576"/>
    <w:rsid w:val="004A121D"/>
    <w:rsid w:val="004A7D87"/>
    <w:rsid w:val="004A7DA7"/>
    <w:rsid w:val="004C13A5"/>
    <w:rsid w:val="004C417C"/>
    <w:rsid w:val="004D2233"/>
    <w:rsid w:val="004D39D7"/>
    <w:rsid w:val="004E32C5"/>
    <w:rsid w:val="004E725B"/>
    <w:rsid w:val="004F2CEB"/>
    <w:rsid w:val="004F3C89"/>
    <w:rsid w:val="004F542C"/>
    <w:rsid w:val="00502120"/>
    <w:rsid w:val="005175DC"/>
    <w:rsid w:val="005271D3"/>
    <w:rsid w:val="0053372D"/>
    <w:rsid w:val="00542895"/>
    <w:rsid w:val="0054794A"/>
    <w:rsid w:val="00560578"/>
    <w:rsid w:val="005654E0"/>
    <w:rsid w:val="005663AD"/>
    <w:rsid w:val="00567F16"/>
    <w:rsid w:val="00572F24"/>
    <w:rsid w:val="005748C4"/>
    <w:rsid w:val="0058187A"/>
    <w:rsid w:val="00582007"/>
    <w:rsid w:val="005840EA"/>
    <w:rsid w:val="0058635F"/>
    <w:rsid w:val="005906B8"/>
    <w:rsid w:val="005961B0"/>
    <w:rsid w:val="005B7B28"/>
    <w:rsid w:val="005D1FD3"/>
    <w:rsid w:val="005D5F8B"/>
    <w:rsid w:val="005E18FB"/>
    <w:rsid w:val="005E3AEA"/>
    <w:rsid w:val="005E7D9D"/>
    <w:rsid w:val="005F3A74"/>
    <w:rsid w:val="00610AAA"/>
    <w:rsid w:val="00610ADE"/>
    <w:rsid w:val="00646784"/>
    <w:rsid w:val="006543AA"/>
    <w:rsid w:val="00654ADF"/>
    <w:rsid w:val="00655143"/>
    <w:rsid w:val="00670FCB"/>
    <w:rsid w:val="00681E57"/>
    <w:rsid w:val="006848B7"/>
    <w:rsid w:val="00686A77"/>
    <w:rsid w:val="006A3DE5"/>
    <w:rsid w:val="006A42E7"/>
    <w:rsid w:val="006B0120"/>
    <w:rsid w:val="006B3833"/>
    <w:rsid w:val="006C37AB"/>
    <w:rsid w:val="006C5427"/>
    <w:rsid w:val="006D2967"/>
    <w:rsid w:val="006D6EE7"/>
    <w:rsid w:val="006E6FF8"/>
    <w:rsid w:val="0070028D"/>
    <w:rsid w:val="0071384F"/>
    <w:rsid w:val="00721BC8"/>
    <w:rsid w:val="007419B8"/>
    <w:rsid w:val="00760AAA"/>
    <w:rsid w:val="007677A8"/>
    <w:rsid w:val="00776521"/>
    <w:rsid w:val="00776D84"/>
    <w:rsid w:val="00780679"/>
    <w:rsid w:val="00782072"/>
    <w:rsid w:val="007826CD"/>
    <w:rsid w:val="00785AFC"/>
    <w:rsid w:val="00791C85"/>
    <w:rsid w:val="00796FA8"/>
    <w:rsid w:val="007A173B"/>
    <w:rsid w:val="007A5014"/>
    <w:rsid w:val="007A5F35"/>
    <w:rsid w:val="007A6538"/>
    <w:rsid w:val="007B3F84"/>
    <w:rsid w:val="007C013B"/>
    <w:rsid w:val="007C06FF"/>
    <w:rsid w:val="007C2585"/>
    <w:rsid w:val="007C31B3"/>
    <w:rsid w:val="007C3B8D"/>
    <w:rsid w:val="007C56C0"/>
    <w:rsid w:val="007D07E7"/>
    <w:rsid w:val="007D1D98"/>
    <w:rsid w:val="007D29E3"/>
    <w:rsid w:val="007D618A"/>
    <w:rsid w:val="007E2D30"/>
    <w:rsid w:val="007E56C8"/>
    <w:rsid w:val="007F65E4"/>
    <w:rsid w:val="008049AC"/>
    <w:rsid w:val="00804A53"/>
    <w:rsid w:val="008062EE"/>
    <w:rsid w:val="008137DB"/>
    <w:rsid w:val="00815E39"/>
    <w:rsid w:val="00816EA4"/>
    <w:rsid w:val="0082019A"/>
    <w:rsid w:val="008373FA"/>
    <w:rsid w:val="00840A81"/>
    <w:rsid w:val="00843030"/>
    <w:rsid w:val="00883737"/>
    <w:rsid w:val="00884C9E"/>
    <w:rsid w:val="008876AC"/>
    <w:rsid w:val="008918DF"/>
    <w:rsid w:val="008D3A86"/>
    <w:rsid w:val="008E50C7"/>
    <w:rsid w:val="008F75E9"/>
    <w:rsid w:val="0091092B"/>
    <w:rsid w:val="00917A01"/>
    <w:rsid w:val="00921074"/>
    <w:rsid w:val="009225CB"/>
    <w:rsid w:val="00922819"/>
    <w:rsid w:val="00923970"/>
    <w:rsid w:val="009318FD"/>
    <w:rsid w:val="00934725"/>
    <w:rsid w:val="00954320"/>
    <w:rsid w:val="00954529"/>
    <w:rsid w:val="00963B9C"/>
    <w:rsid w:val="00965F3C"/>
    <w:rsid w:val="0096645C"/>
    <w:rsid w:val="00973281"/>
    <w:rsid w:val="00980AC4"/>
    <w:rsid w:val="00990CED"/>
    <w:rsid w:val="00993884"/>
    <w:rsid w:val="009940E5"/>
    <w:rsid w:val="00994C1D"/>
    <w:rsid w:val="009A2068"/>
    <w:rsid w:val="009B63E6"/>
    <w:rsid w:val="009B7343"/>
    <w:rsid w:val="009C0858"/>
    <w:rsid w:val="009C4E02"/>
    <w:rsid w:val="009C76AA"/>
    <w:rsid w:val="009D198D"/>
    <w:rsid w:val="009D2175"/>
    <w:rsid w:val="009D676C"/>
    <w:rsid w:val="009F1316"/>
    <w:rsid w:val="009F527D"/>
    <w:rsid w:val="00A0222F"/>
    <w:rsid w:val="00A02297"/>
    <w:rsid w:val="00A23377"/>
    <w:rsid w:val="00A233DA"/>
    <w:rsid w:val="00A30216"/>
    <w:rsid w:val="00A40774"/>
    <w:rsid w:val="00A51E71"/>
    <w:rsid w:val="00A527F9"/>
    <w:rsid w:val="00A6113F"/>
    <w:rsid w:val="00A8091E"/>
    <w:rsid w:val="00A84B37"/>
    <w:rsid w:val="00A8549A"/>
    <w:rsid w:val="00A8691A"/>
    <w:rsid w:val="00AA2C37"/>
    <w:rsid w:val="00AA3920"/>
    <w:rsid w:val="00AA6B77"/>
    <w:rsid w:val="00AA7409"/>
    <w:rsid w:val="00AB0BCA"/>
    <w:rsid w:val="00AB72B8"/>
    <w:rsid w:val="00AB7A25"/>
    <w:rsid w:val="00AC7AB3"/>
    <w:rsid w:val="00AD0BBA"/>
    <w:rsid w:val="00AD3D3C"/>
    <w:rsid w:val="00B1392F"/>
    <w:rsid w:val="00B22C7C"/>
    <w:rsid w:val="00B2669F"/>
    <w:rsid w:val="00B3763D"/>
    <w:rsid w:val="00B432C3"/>
    <w:rsid w:val="00B54579"/>
    <w:rsid w:val="00B555FD"/>
    <w:rsid w:val="00B55897"/>
    <w:rsid w:val="00B63DCF"/>
    <w:rsid w:val="00B664C5"/>
    <w:rsid w:val="00B7192C"/>
    <w:rsid w:val="00B72065"/>
    <w:rsid w:val="00B842BD"/>
    <w:rsid w:val="00B92AC8"/>
    <w:rsid w:val="00B9391C"/>
    <w:rsid w:val="00B94666"/>
    <w:rsid w:val="00BC21C1"/>
    <w:rsid w:val="00BC4F10"/>
    <w:rsid w:val="00BC7C61"/>
    <w:rsid w:val="00BD378C"/>
    <w:rsid w:val="00BD693F"/>
    <w:rsid w:val="00BE4E39"/>
    <w:rsid w:val="00BF5170"/>
    <w:rsid w:val="00C021F8"/>
    <w:rsid w:val="00C06423"/>
    <w:rsid w:val="00C12204"/>
    <w:rsid w:val="00C12A48"/>
    <w:rsid w:val="00C16006"/>
    <w:rsid w:val="00C162F6"/>
    <w:rsid w:val="00C247C8"/>
    <w:rsid w:val="00C34732"/>
    <w:rsid w:val="00C41CB6"/>
    <w:rsid w:val="00C45AB4"/>
    <w:rsid w:val="00C54998"/>
    <w:rsid w:val="00C56198"/>
    <w:rsid w:val="00C564E7"/>
    <w:rsid w:val="00C60DC5"/>
    <w:rsid w:val="00C63EFE"/>
    <w:rsid w:val="00C74C34"/>
    <w:rsid w:val="00C83977"/>
    <w:rsid w:val="00C90026"/>
    <w:rsid w:val="00CB46D6"/>
    <w:rsid w:val="00CC2CBB"/>
    <w:rsid w:val="00CE1914"/>
    <w:rsid w:val="00CE4546"/>
    <w:rsid w:val="00CF3D21"/>
    <w:rsid w:val="00D01636"/>
    <w:rsid w:val="00D057E9"/>
    <w:rsid w:val="00D1171A"/>
    <w:rsid w:val="00D2037F"/>
    <w:rsid w:val="00D33B5E"/>
    <w:rsid w:val="00D35BE7"/>
    <w:rsid w:val="00D55824"/>
    <w:rsid w:val="00D55DDC"/>
    <w:rsid w:val="00D705AB"/>
    <w:rsid w:val="00D75306"/>
    <w:rsid w:val="00D85A04"/>
    <w:rsid w:val="00D91263"/>
    <w:rsid w:val="00D91B32"/>
    <w:rsid w:val="00D96D48"/>
    <w:rsid w:val="00DB288E"/>
    <w:rsid w:val="00DC72EC"/>
    <w:rsid w:val="00DD6116"/>
    <w:rsid w:val="00DF4E98"/>
    <w:rsid w:val="00E001C4"/>
    <w:rsid w:val="00E00EB3"/>
    <w:rsid w:val="00E02D77"/>
    <w:rsid w:val="00E1253F"/>
    <w:rsid w:val="00E14372"/>
    <w:rsid w:val="00E14B7B"/>
    <w:rsid w:val="00E242AB"/>
    <w:rsid w:val="00E35E58"/>
    <w:rsid w:val="00E4286C"/>
    <w:rsid w:val="00E4652C"/>
    <w:rsid w:val="00E61D3A"/>
    <w:rsid w:val="00E64C53"/>
    <w:rsid w:val="00E67791"/>
    <w:rsid w:val="00E73E9F"/>
    <w:rsid w:val="00E76F39"/>
    <w:rsid w:val="00E807AD"/>
    <w:rsid w:val="00E90D91"/>
    <w:rsid w:val="00E92ADD"/>
    <w:rsid w:val="00E945C1"/>
    <w:rsid w:val="00E96608"/>
    <w:rsid w:val="00E97321"/>
    <w:rsid w:val="00EA330C"/>
    <w:rsid w:val="00EB3E79"/>
    <w:rsid w:val="00EB557F"/>
    <w:rsid w:val="00EC2D0A"/>
    <w:rsid w:val="00EC5F73"/>
    <w:rsid w:val="00EC73C2"/>
    <w:rsid w:val="00ED3B68"/>
    <w:rsid w:val="00ED4347"/>
    <w:rsid w:val="00EE31B0"/>
    <w:rsid w:val="00EE55AF"/>
    <w:rsid w:val="00EE772F"/>
    <w:rsid w:val="00EF6582"/>
    <w:rsid w:val="00EF7D4E"/>
    <w:rsid w:val="00F043D3"/>
    <w:rsid w:val="00F05D01"/>
    <w:rsid w:val="00F3434F"/>
    <w:rsid w:val="00F34973"/>
    <w:rsid w:val="00F401B4"/>
    <w:rsid w:val="00F40A08"/>
    <w:rsid w:val="00F47276"/>
    <w:rsid w:val="00F512A8"/>
    <w:rsid w:val="00F52567"/>
    <w:rsid w:val="00F52E4E"/>
    <w:rsid w:val="00F75EFF"/>
    <w:rsid w:val="00FA0A5A"/>
    <w:rsid w:val="00FA1383"/>
    <w:rsid w:val="00FA59AD"/>
    <w:rsid w:val="00FA7242"/>
    <w:rsid w:val="00FB2462"/>
    <w:rsid w:val="00FB6B05"/>
    <w:rsid w:val="00FB783B"/>
    <w:rsid w:val="00FB7F92"/>
    <w:rsid w:val="00FC529C"/>
    <w:rsid w:val="00FF6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837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035e97a8-7486-4082-94c4-ab983c563e82"/>
    <ds:schemaRef ds:uri="http://schemas.microsoft.com/sharepoint/v3"/>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329A7F40-CD55-4DD1-B6B9-F9411A403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Pages>
  <Words>1060</Words>
  <Characters>5896</Characters>
  <Application>Microsoft Office Word</Application>
  <DocSecurity>0</DocSecurity>
  <Lines>49</Lines>
  <Paragraphs>13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To:	All Interested Vendors {Bidders} </vt:lpstr>
      <vt:lpstr>    Re:	Bid Solicitation #18DPP00248</vt:lpstr>
      <vt:lpstr>Revised Quote Submission Due Date:  September 19, 2018 (2:00 p.m. Eastern Time)</vt:lpstr>
      <vt:lpstr>Bid Amendment #2</vt:lpstr>
      <vt:lpstr/>
      <vt:lpstr>    Bid Solicitation #18DPP00248</vt:lpstr>
      <vt:lpstr/>
    </vt:vector>
  </TitlesOfParts>
  <Company>Office of Treasury Technology</Company>
  <LinksUpToDate>false</LinksUpToDate>
  <CharactersWithSpaces>6943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Kelly Anderson</cp:lastModifiedBy>
  <cp:revision>3</cp:revision>
  <cp:lastPrinted>2018-08-23T18:30:00Z</cp:lastPrinted>
  <dcterms:created xsi:type="dcterms:W3CDTF">2018-08-23T20:49:00Z</dcterms:created>
  <dcterms:modified xsi:type="dcterms:W3CDTF">2018-08-23T20:56:00Z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