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891C4" w14:textId="77777777" w:rsidR="004450AD" w:rsidRDefault="004450AD" w:rsidP="00CD7005">
      <w:pPr>
        <w:pStyle w:val="Heading3"/>
        <w:keepNext w:val="0"/>
        <w:jc w:val="center"/>
        <w:rPr>
          <w:rFonts w:ascii="Arial" w:hAnsi="Arial" w:cs="Arial"/>
          <w:b/>
          <w:sz w:val="20"/>
        </w:rPr>
      </w:pPr>
    </w:p>
    <w:p w14:paraId="2DFB5493" w14:textId="6377D21B" w:rsidR="00CD7005" w:rsidRPr="002420F8" w:rsidRDefault="002A043B" w:rsidP="00CD7005">
      <w:pPr>
        <w:pStyle w:val="Heading3"/>
        <w:keepNext w:val="0"/>
        <w:jc w:val="center"/>
        <w:rPr>
          <w:rFonts w:ascii="Arial" w:hAnsi="Arial" w:cs="Arial"/>
          <w:b/>
          <w:sz w:val="20"/>
        </w:rPr>
      </w:pPr>
      <w:r>
        <w:rPr>
          <w:rFonts w:ascii="Arial" w:hAnsi="Arial" w:cs="Arial"/>
          <w:b/>
          <w:sz w:val="20"/>
        </w:rPr>
        <w:t xml:space="preserve">July </w:t>
      </w:r>
      <w:r w:rsidR="00F45772">
        <w:rPr>
          <w:rFonts w:ascii="Arial" w:hAnsi="Arial" w:cs="Arial"/>
          <w:b/>
          <w:sz w:val="20"/>
        </w:rPr>
        <w:t>23</w:t>
      </w:r>
      <w:r w:rsidR="0044460F">
        <w:rPr>
          <w:rFonts w:ascii="Arial" w:hAnsi="Arial" w:cs="Arial"/>
          <w:b/>
          <w:sz w:val="20"/>
        </w:rPr>
        <w:t>, 2018</w:t>
      </w:r>
    </w:p>
    <w:p w14:paraId="1DE85429" w14:textId="77777777" w:rsidR="00CD7005" w:rsidRPr="008918DF" w:rsidRDefault="00CD7005" w:rsidP="00CD7005">
      <w:pPr>
        <w:rPr>
          <w:rFonts w:ascii="Arial" w:hAnsi="Arial" w:cs="Arial"/>
        </w:rPr>
      </w:pPr>
    </w:p>
    <w:p w14:paraId="74F16AAE" w14:textId="77777777" w:rsidR="00CD7005" w:rsidRPr="008918DF" w:rsidRDefault="00CD7005" w:rsidP="00CD7005">
      <w:pPr>
        <w:rPr>
          <w:rFonts w:ascii="Arial" w:hAnsi="Arial" w:cs="Arial"/>
        </w:rPr>
      </w:pPr>
    </w:p>
    <w:p w14:paraId="6C96817B" w14:textId="77777777" w:rsidR="00CD7005" w:rsidRPr="008918DF" w:rsidRDefault="00CD7005" w:rsidP="00CD7005">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14:paraId="64F237A7" w14:textId="77777777" w:rsidR="00CD7005" w:rsidRPr="008918DF" w:rsidRDefault="00CD7005" w:rsidP="00CD7005">
      <w:pPr>
        <w:rPr>
          <w:rFonts w:ascii="Arial" w:hAnsi="Arial" w:cs="Arial"/>
        </w:rPr>
      </w:pPr>
    </w:p>
    <w:p w14:paraId="3B4DF821" w14:textId="77777777" w:rsidR="00CD7005" w:rsidRPr="008918DF" w:rsidRDefault="00CD7005" w:rsidP="00CD7005">
      <w:pPr>
        <w:tabs>
          <w:tab w:val="left" w:pos="0"/>
        </w:tabs>
        <w:rPr>
          <w:rFonts w:ascii="Arial" w:hAnsi="Arial" w:cs="Arial"/>
        </w:rPr>
      </w:pPr>
    </w:p>
    <w:p w14:paraId="3934EA7F" w14:textId="77777777" w:rsidR="00CD7005" w:rsidRPr="008918DF" w:rsidRDefault="00CD7005" w:rsidP="00CD7005">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18DPP00237</w:t>
      </w:r>
    </w:p>
    <w:p w14:paraId="3E14E22E" w14:textId="77777777" w:rsidR="00CD7005" w:rsidRPr="008918DF" w:rsidRDefault="00CD7005" w:rsidP="00CD7005">
      <w:pPr>
        <w:ind w:firstLine="720"/>
        <w:rPr>
          <w:rFonts w:ascii="Arial" w:hAnsi="Arial" w:cs="Arial"/>
          <w:b/>
        </w:rPr>
      </w:pPr>
      <w:r>
        <w:rPr>
          <w:rFonts w:ascii="Arial" w:hAnsi="Arial" w:cs="Arial"/>
          <w:b/>
        </w:rPr>
        <w:t>T2000 – Energy Consulting Services - BPU</w:t>
      </w:r>
    </w:p>
    <w:p w14:paraId="4235C299" w14:textId="77777777" w:rsidR="00CD7005" w:rsidRDefault="00CD7005" w:rsidP="00CD7005">
      <w:pPr>
        <w:ind w:firstLine="720"/>
        <w:rPr>
          <w:rFonts w:ascii="Arial" w:hAnsi="Arial" w:cs="Arial"/>
          <w:b/>
        </w:rPr>
      </w:pPr>
    </w:p>
    <w:p w14:paraId="237730CA" w14:textId="77777777" w:rsidR="00CD7005" w:rsidRPr="008918DF" w:rsidRDefault="00CD7005" w:rsidP="00CD7005">
      <w:pPr>
        <w:ind w:firstLine="720"/>
        <w:rPr>
          <w:rFonts w:ascii="Arial" w:hAnsi="Arial" w:cs="Arial"/>
          <w:b/>
        </w:rPr>
      </w:pPr>
    </w:p>
    <w:p w14:paraId="2E977A9E" w14:textId="7B072CF3" w:rsidR="00CD7005" w:rsidRDefault="00CD7005" w:rsidP="00CD7005">
      <w:pPr>
        <w:tabs>
          <w:tab w:val="left" w:pos="0"/>
        </w:tabs>
        <w:outlineLvl w:val="0"/>
        <w:rPr>
          <w:rFonts w:ascii="Arial" w:hAnsi="Arial" w:cs="Arial"/>
          <w:b/>
        </w:rPr>
      </w:pPr>
      <w:r w:rsidRPr="008918DF">
        <w:rPr>
          <w:rFonts w:ascii="Arial" w:hAnsi="Arial" w:cs="Arial"/>
          <w:b/>
        </w:rPr>
        <w:tab/>
      </w:r>
      <w:r w:rsidR="005B2E67">
        <w:rPr>
          <w:rFonts w:ascii="Arial" w:hAnsi="Arial" w:cs="Arial"/>
          <w:b/>
        </w:rPr>
        <w:t xml:space="preserve">Original </w:t>
      </w:r>
      <w:r>
        <w:rPr>
          <w:rFonts w:ascii="Arial" w:hAnsi="Arial" w:cs="Arial"/>
          <w:b/>
        </w:rPr>
        <w:t xml:space="preserve">Quote </w:t>
      </w:r>
      <w:r w:rsidRPr="008918DF">
        <w:rPr>
          <w:rFonts w:ascii="Arial" w:hAnsi="Arial" w:cs="Arial"/>
          <w:b/>
        </w:rPr>
        <w:t xml:space="preserve">Submission Due Date: </w:t>
      </w:r>
      <w:r w:rsidR="005B2E67" w:rsidRPr="005B2E67">
        <w:rPr>
          <w:rFonts w:ascii="Arial" w:hAnsi="Arial" w:cs="Arial"/>
          <w:b/>
          <w:u w:val="single"/>
        </w:rPr>
        <w:t xml:space="preserve">Tuesday </w:t>
      </w:r>
      <w:r w:rsidRPr="005B2E67">
        <w:rPr>
          <w:rFonts w:ascii="Arial" w:hAnsi="Arial" w:cs="Arial"/>
          <w:b/>
          <w:u w:val="single"/>
        </w:rPr>
        <w:t>August</w:t>
      </w:r>
      <w:r>
        <w:rPr>
          <w:rFonts w:ascii="Arial" w:hAnsi="Arial" w:cs="Arial"/>
          <w:b/>
          <w:u w:val="single"/>
        </w:rPr>
        <w:t xml:space="preserve"> 7, 2018</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59B71DCE" w14:textId="5D546DBF" w:rsidR="005B2E67" w:rsidRPr="008918DF" w:rsidRDefault="005B2E67" w:rsidP="00CD7005">
      <w:pPr>
        <w:tabs>
          <w:tab w:val="left" w:pos="0"/>
        </w:tabs>
        <w:outlineLvl w:val="0"/>
        <w:rPr>
          <w:rFonts w:ascii="Arial" w:hAnsi="Arial" w:cs="Arial"/>
          <w:b/>
        </w:rPr>
      </w:pPr>
      <w:r>
        <w:rPr>
          <w:rFonts w:ascii="Arial" w:hAnsi="Arial" w:cs="Arial"/>
          <w:b/>
        </w:rPr>
        <w:tab/>
        <w:t xml:space="preserve">Revised Quote Submission Due Date: </w:t>
      </w:r>
      <w:r w:rsidRPr="005B2E67">
        <w:rPr>
          <w:rFonts w:ascii="Arial" w:hAnsi="Arial" w:cs="Arial"/>
          <w:b/>
          <w:u w:val="single"/>
        </w:rPr>
        <w:t>Tuesday August 21, 2018</w:t>
      </w:r>
      <w:r>
        <w:rPr>
          <w:rFonts w:ascii="Arial" w:hAnsi="Arial" w:cs="Arial"/>
          <w:b/>
        </w:rPr>
        <w:t xml:space="preserve"> (2:00 p.m. Eastern Time)</w:t>
      </w:r>
    </w:p>
    <w:p w14:paraId="0447D2F3" w14:textId="77777777" w:rsidR="00CD7005" w:rsidRDefault="00CD7005" w:rsidP="00CD7005"/>
    <w:p w14:paraId="527455B2" w14:textId="77777777" w:rsidR="00CD7005" w:rsidRPr="008918DF" w:rsidRDefault="00CD7005" w:rsidP="00CD7005"/>
    <w:p w14:paraId="540867F4" w14:textId="77777777" w:rsidR="00CD7005" w:rsidRPr="00845CC9" w:rsidRDefault="00CD7005" w:rsidP="00CD7005">
      <w:pPr>
        <w:pStyle w:val="Heading1"/>
        <w:keepNext w:val="0"/>
        <w:tabs>
          <w:tab w:val="left" w:pos="0"/>
        </w:tabs>
        <w:rPr>
          <w:rFonts w:ascii="Arial" w:hAnsi="Arial" w:cs="Arial"/>
          <w:i w:val="0"/>
          <w:sz w:val="20"/>
        </w:rPr>
      </w:pPr>
      <w:r w:rsidRPr="00845CC9">
        <w:rPr>
          <w:rFonts w:ascii="Arial" w:hAnsi="Arial" w:cs="Arial"/>
          <w:i w:val="0"/>
          <w:sz w:val="20"/>
        </w:rPr>
        <w:t>Bid Amendment #1</w:t>
      </w:r>
    </w:p>
    <w:p w14:paraId="6188D0C2" w14:textId="77777777" w:rsidR="00CD7005" w:rsidRPr="00845CC9" w:rsidRDefault="00CD7005" w:rsidP="00CD7005">
      <w:pPr>
        <w:tabs>
          <w:tab w:val="left" w:pos="0"/>
        </w:tabs>
        <w:rPr>
          <w:rFonts w:ascii="Arial" w:hAnsi="Arial" w:cs="Arial"/>
        </w:rPr>
      </w:pPr>
    </w:p>
    <w:p w14:paraId="58BD8980" w14:textId="77777777" w:rsidR="00CD7005" w:rsidRPr="00845CC9" w:rsidRDefault="00CD7005" w:rsidP="00CD7005">
      <w:pPr>
        <w:tabs>
          <w:tab w:val="left" w:pos="0"/>
        </w:tabs>
        <w:rPr>
          <w:rFonts w:ascii="Arial" w:hAnsi="Arial" w:cs="Arial"/>
        </w:rPr>
      </w:pPr>
    </w:p>
    <w:p w14:paraId="7A50EA55" w14:textId="77777777" w:rsidR="00CD7005" w:rsidRPr="008918DF" w:rsidRDefault="00CD7005" w:rsidP="00CD7005">
      <w:pPr>
        <w:tabs>
          <w:tab w:val="left" w:pos="0"/>
        </w:tabs>
        <w:jc w:val="both"/>
        <w:rPr>
          <w:rFonts w:ascii="Arial" w:hAnsi="Arial" w:cs="Arial"/>
        </w:rPr>
      </w:pPr>
      <w:r w:rsidRPr="00845CC9">
        <w:rPr>
          <w:rFonts w:ascii="Arial" w:hAnsi="Arial" w:cs="Arial"/>
        </w:rPr>
        <w:t>The following constitutes Bid Amendment #1 to the above referenced</w:t>
      </w:r>
      <w:r w:rsidRPr="008918DF">
        <w:rPr>
          <w:rFonts w:ascii="Arial" w:hAnsi="Arial" w:cs="Arial"/>
        </w:rPr>
        <w:t xml:space="preserve"> Bid S</w:t>
      </w:r>
      <w:r>
        <w:rPr>
          <w:rFonts w:ascii="Arial" w:hAnsi="Arial" w:cs="Arial"/>
        </w:rPr>
        <w:t>olicitation</w:t>
      </w:r>
      <w:r w:rsidRPr="008918DF">
        <w:rPr>
          <w:rFonts w:ascii="Arial" w:hAnsi="Arial" w:cs="Arial"/>
        </w:rPr>
        <w:t>:</w:t>
      </w:r>
    </w:p>
    <w:p w14:paraId="0D3AC23B" w14:textId="77777777" w:rsidR="00CD7005" w:rsidRPr="008918DF" w:rsidRDefault="00CD7005" w:rsidP="00CD7005">
      <w:pPr>
        <w:tabs>
          <w:tab w:val="left" w:pos="0"/>
        </w:tabs>
        <w:jc w:val="both"/>
        <w:rPr>
          <w:rFonts w:ascii="Arial" w:hAnsi="Arial" w:cs="Arial"/>
        </w:rPr>
      </w:pPr>
      <w:r w:rsidRPr="008918DF">
        <w:rPr>
          <w:rFonts w:ascii="Arial" w:hAnsi="Arial" w:cs="Arial"/>
        </w:rPr>
        <w:t xml:space="preserve">  </w:t>
      </w:r>
    </w:p>
    <w:p w14:paraId="16BA36E5" w14:textId="1CA6FAC0" w:rsidR="00B34096" w:rsidRDefault="00CD7005" w:rsidP="00B34096">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answers to questions.  </w:t>
      </w:r>
    </w:p>
    <w:p w14:paraId="4CEE4887" w14:textId="77777777" w:rsidR="00B34096" w:rsidRPr="00B34096" w:rsidRDefault="00B34096" w:rsidP="00B34096">
      <w:pPr>
        <w:pStyle w:val="ListParagraph"/>
        <w:tabs>
          <w:tab w:val="left" w:pos="0"/>
        </w:tabs>
        <w:jc w:val="both"/>
        <w:rPr>
          <w:rFonts w:ascii="Arial" w:hAnsi="Arial" w:cs="Arial"/>
        </w:rPr>
      </w:pPr>
    </w:p>
    <w:p w14:paraId="0B0321D0" w14:textId="1234F1D8" w:rsidR="005B2E67" w:rsidRDefault="005B2E67" w:rsidP="00CD7005">
      <w:pPr>
        <w:pStyle w:val="ListParagraph"/>
        <w:numPr>
          <w:ilvl w:val="0"/>
          <w:numId w:val="1"/>
        </w:numPr>
        <w:tabs>
          <w:tab w:val="left" w:pos="0"/>
        </w:tabs>
        <w:jc w:val="both"/>
        <w:rPr>
          <w:rFonts w:ascii="Arial" w:hAnsi="Arial" w:cs="Arial"/>
          <w:b/>
          <w:u w:val="single"/>
        </w:rPr>
      </w:pPr>
      <w:r>
        <w:rPr>
          <w:rFonts w:ascii="Arial" w:hAnsi="Arial" w:cs="Arial"/>
        </w:rPr>
        <w:t xml:space="preserve">The Quote submission due date has been changed from </w:t>
      </w:r>
      <w:r w:rsidRPr="005B2E67">
        <w:rPr>
          <w:rFonts w:ascii="Arial" w:hAnsi="Arial" w:cs="Arial"/>
          <w:b/>
          <w:u w:val="single"/>
        </w:rPr>
        <w:t>Tuesday August 7, 2018 2:00 p.m. Eastern Time</w:t>
      </w:r>
      <w:r w:rsidRPr="005B2E67">
        <w:rPr>
          <w:rFonts w:ascii="Arial" w:hAnsi="Arial" w:cs="Arial"/>
          <w:b/>
        </w:rPr>
        <w:t xml:space="preserve"> </w:t>
      </w:r>
      <w:r>
        <w:rPr>
          <w:rFonts w:ascii="Arial" w:hAnsi="Arial" w:cs="Arial"/>
        </w:rPr>
        <w:t xml:space="preserve">to </w:t>
      </w:r>
      <w:r w:rsidRPr="005B2E67">
        <w:rPr>
          <w:rFonts w:ascii="Arial" w:hAnsi="Arial" w:cs="Arial"/>
          <w:b/>
          <w:u w:val="single"/>
        </w:rPr>
        <w:t xml:space="preserve">Tuesday August 21, 2018 2:00 p.m. Eastern Time. </w:t>
      </w:r>
    </w:p>
    <w:p w14:paraId="00D8B148" w14:textId="77777777" w:rsidR="00B34096" w:rsidRPr="00B34096" w:rsidRDefault="00B34096" w:rsidP="00B34096">
      <w:pPr>
        <w:tabs>
          <w:tab w:val="left" w:pos="0"/>
        </w:tabs>
        <w:jc w:val="both"/>
        <w:rPr>
          <w:rFonts w:ascii="Arial" w:hAnsi="Arial" w:cs="Arial"/>
          <w:b/>
          <w:u w:val="single"/>
        </w:rPr>
      </w:pPr>
    </w:p>
    <w:p w14:paraId="4118C93D" w14:textId="3241C400" w:rsidR="005B2E67" w:rsidRPr="005B2E67" w:rsidRDefault="005B2E67" w:rsidP="00CD7005">
      <w:pPr>
        <w:pStyle w:val="ListParagraph"/>
        <w:numPr>
          <w:ilvl w:val="0"/>
          <w:numId w:val="1"/>
        </w:numPr>
        <w:tabs>
          <w:tab w:val="left" w:pos="0"/>
        </w:tabs>
        <w:jc w:val="both"/>
        <w:rPr>
          <w:rFonts w:ascii="Arial" w:hAnsi="Arial" w:cs="Arial"/>
          <w:b/>
          <w:u w:val="single"/>
        </w:rPr>
      </w:pPr>
      <w:r w:rsidRPr="008918DF">
        <w:rPr>
          <w:rFonts w:ascii="Arial" w:hAnsi="Arial" w:cs="Arial"/>
        </w:rPr>
        <w:t xml:space="preserve">Please note that for all additions, deletions, clarifications and modifications to the Bid Solicitation, please refer </w:t>
      </w:r>
      <w:r w:rsidRPr="00B34096">
        <w:rPr>
          <w:rFonts w:ascii="Arial" w:hAnsi="Arial" w:cs="Arial"/>
        </w:rPr>
        <w:t>to the Revised Bid Solicitation entitled</w:t>
      </w:r>
      <w:r w:rsidRPr="008918DF">
        <w:rPr>
          <w:rFonts w:ascii="Arial" w:hAnsi="Arial" w:cs="Arial"/>
        </w:rPr>
        <w:t xml:space="preserve"> “</w:t>
      </w:r>
      <w:r w:rsidR="00B34096">
        <w:rPr>
          <w:rFonts w:ascii="Arial" w:hAnsi="Arial" w:cs="Arial"/>
        </w:rPr>
        <w:t>T2000 –</w:t>
      </w:r>
      <w:r w:rsidR="00F45772">
        <w:rPr>
          <w:rFonts w:ascii="Arial" w:hAnsi="Arial" w:cs="Arial"/>
        </w:rPr>
        <w:t xml:space="preserve"> REVISED Bid Solicitation - 0723</w:t>
      </w:r>
      <w:bookmarkStart w:id="0" w:name="_GoBack"/>
      <w:bookmarkEnd w:id="0"/>
      <w:r w:rsidR="00B34096">
        <w:rPr>
          <w:rFonts w:ascii="Arial" w:hAnsi="Arial" w:cs="Arial"/>
        </w:rPr>
        <w:t>18</w:t>
      </w:r>
      <w:r w:rsidRPr="008918DF">
        <w:rPr>
          <w:rFonts w:ascii="Arial" w:hAnsi="Arial" w:cs="Arial"/>
        </w:rPr>
        <w:t>”.</w:t>
      </w:r>
    </w:p>
    <w:p w14:paraId="294254A4" w14:textId="77777777" w:rsidR="00CD7005" w:rsidRPr="008918DF" w:rsidRDefault="00CD7005" w:rsidP="00CD7005">
      <w:pPr>
        <w:tabs>
          <w:tab w:val="left" w:pos="0"/>
        </w:tabs>
        <w:jc w:val="both"/>
        <w:rPr>
          <w:rFonts w:ascii="Arial" w:hAnsi="Arial" w:cs="Arial"/>
        </w:rPr>
      </w:pPr>
    </w:p>
    <w:p w14:paraId="70B5F16A" w14:textId="77777777" w:rsidR="00CD7005" w:rsidRPr="008918DF" w:rsidRDefault="00CD7005" w:rsidP="00CD7005">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0EFB678C" w14:textId="77777777" w:rsidR="00CD7005" w:rsidRPr="008918DF" w:rsidRDefault="00CD7005" w:rsidP="00CD7005">
      <w:pPr>
        <w:tabs>
          <w:tab w:val="left" w:pos="0"/>
        </w:tabs>
        <w:jc w:val="both"/>
        <w:rPr>
          <w:rFonts w:ascii="Arial" w:hAnsi="Arial" w:cs="Arial"/>
        </w:rPr>
      </w:pPr>
    </w:p>
    <w:p w14:paraId="5DC01909" w14:textId="77777777" w:rsidR="00CD7005" w:rsidRPr="008918DF" w:rsidRDefault="00CD7005" w:rsidP="00CD7005">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44A5158" w14:textId="77777777" w:rsidR="00CD7005" w:rsidRPr="008918DF" w:rsidRDefault="00CD7005" w:rsidP="00CD700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300A78">
        <w:rPr>
          <w:rFonts w:ascii="Arial" w:hAnsi="Arial" w:cs="Arial"/>
          <w:sz w:val="20"/>
        </w:rPr>
        <w:t>Solicitation #18DPP00</w:t>
      </w:r>
      <w:r>
        <w:rPr>
          <w:rFonts w:ascii="Arial" w:hAnsi="Arial" w:cs="Arial"/>
          <w:sz w:val="20"/>
        </w:rPr>
        <w:t>237</w:t>
      </w:r>
    </w:p>
    <w:p w14:paraId="021F5ADD" w14:textId="77777777" w:rsidR="00CD7005" w:rsidRPr="008918DF" w:rsidRDefault="00CD7005" w:rsidP="00CD7005">
      <w:pPr>
        <w:jc w:val="center"/>
        <w:rPr>
          <w:rFonts w:ascii="Arial" w:hAnsi="Arial" w:cs="Arial"/>
          <w:b/>
        </w:rPr>
      </w:pPr>
      <w:r>
        <w:rPr>
          <w:rFonts w:ascii="Arial" w:hAnsi="Arial" w:cs="Arial"/>
          <w:b/>
        </w:rPr>
        <w:t>T2000 – Energy Consulting Services – BPU</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83AF871" w14:textId="77777777" w:rsidR="00805E62" w:rsidRDefault="00805E62" w:rsidP="005663AD">
            <w:pPr>
              <w:tabs>
                <w:tab w:val="left" w:pos="0"/>
              </w:tabs>
              <w:autoSpaceDN w:val="0"/>
              <w:jc w:val="center"/>
              <w:rPr>
                <w:rFonts w:ascii="Arial" w:hAnsi="Arial" w:cs="Arial"/>
              </w:rPr>
            </w:pPr>
          </w:p>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959D02F"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35" w14:textId="47A966F9" w:rsidR="00805E62" w:rsidRDefault="00805E62" w:rsidP="005663AD">
            <w:pPr>
              <w:tabs>
                <w:tab w:val="left" w:pos="0"/>
              </w:tabs>
              <w:overflowPunct w:val="0"/>
              <w:autoSpaceDE w:val="0"/>
              <w:autoSpaceDN w:val="0"/>
              <w:adjustRightInd w:val="0"/>
              <w:jc w:val="center"/>
              <w:rPr>
                <w:rFonts w:ascii="Arial" w:hAnsi="Arial" w:cs="Arial"/>
              </w:rPr>
            </w:pPr>
            <w:r w:rsidRPr="00805E62">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8E045DC" w14:textId="77777777" w:rsidR="008918DF" w:rsidRDefault="00805E62" w:rsidP="005663AD">
            <w:pPr>
              <w:tabs>
                <w:tab w:val="left" w:pos="0"/>
              </w:tabs>
              <w:overflowPunct w:val="0"/>
              <w:autoSpaceDE w:val="0"/>
              <w:autoSpaceDN w:val="0"/>
              <w:adjustRightInd w:val="0"/>
              <w:rPr>
                <w:rFonts w:ascii="Arial" w:hAnsi="Arial" w:cs="Arial"/>
                <w:b/>
              </w:rPr>
            </w:pPr>
            <w:r w:rsidRPr="00805E62">
              <w:rPr>
                <w:rFonts w:ascii="Arial" w:hAnsi="Arial" w:cs="Arial"/>
                <w:b/>
              </w:rPr>
              <w:t>When trying to open a Portable Document Format (PDF) document I am receiving an error message and are unable to access the PDF document. How should I proceed?</w:t>
            </w:r>
          </w:p>
          <w:p w14:paraId="5EE4D5DF" w14:textId="77777777" w:rsidR="00805E62" w:rsidRDefault="00805E62" w:rsidP="005663AD">
            <w:pPr>
              <w:tabs>
                <w:tab w:val="left" w:pos="0"/>
              </w:tabs>
              <w:overflowPunct w:val="0"/>
              <w:autoSpaceDE w:val="0"/>
              <w:autoSpaceDN w:val="0"/>
              <w:adjustRightInd w:val="0"/>
              <w:rPr>
                <w:rFonts w:ascii="Arial" w:hAnsi="Arial" w:cs="Arial"/>
                <w:b/>
              </w:rPr>
            </w:pPr>
          </w:p>
          <w:p w14:paraId="03C6B436" w14:textId="12B8E7DA" w:rsidR="00805E62" w:rsidRPr="00805E62" w:rsidRDefault="00805E62" w:rsidP="005663AD">
            <w:pPr>
              <w:tabs>
                <w:tab w:val="left" w:pos="0"/>
              </w:tabs>
              <w:overflowPunct w:val="0"/>
              <w:autoSpaceDE w:val="0"/>
              <w:autoSpaceDN w:val="0"/>
              <w:adjustRightInd w:val="0"/>
              <w:rPr>
                <w:rFonts w:ascii="Arial" w:hAnsi="Arial" w:cs="Arial"/>
              </w:rPr>
            </w:pPr>
            <w:r w:rsidRPr="00805E62">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952FB4" w14:paraId="2CFB85BC" w14:textId="77777777" w:rsidTr="002420F8">
        <w:tc>
          <w:tcPr>
            <w:tcW w:w="877" w:type="dxa"/>
            <w:tcBorders>
              <w:top w:val="single" w:sz="4" w:space="0" w:color="auto"/>
              <w:left w:val="single" w:sz="4" w:space="0" w:color="auto"/>
              <w:bottom w:val="single" w:sz="4" w:space="0" w:color="auto"/>
              <w:right w:val="single" w:sz="4" w:space="0" w:color="auto"/>
            </w:tcBorders>
          </w:tcPr>
          <w:p w14:paraId="49ACD7E0" w14:textId="77777777" w:rsidR="00952FB4" w:rsidRDefault="00952FB4" w:rsidP="005663AD">
            <w:pPr>
              <w:tabs>
                <w:tab w:val="left" w:pos="0"/>
              </w:tabs>
              <w:autoSpaceDN w:val="0"/>
              <w:jc w:val="center"/>
              <w:rPr>
                <w:rFonts w:ascii="Arial" w:hAnsi="Arial" w:cs="Arial"/>
              </w:rPr>
            </w:pPr>
          </w:p>
          <w:p w14:paraId="0216B67A" w14:textId="48463D5C" w:rsidR="00952FB4" w:rsidRDefault="00952FB4"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6E283F8" w14:textId="77777777" w:rsidR="00952FB4" w:rsidRDefault="00952FB4" w:rsidP="005663AD">
            <w:pPr>
              <w:tabs>
                <w:tab w:val="left" w:pos="0"/>
              </w:tabs>
              <w:overflowPunct w:val="0"/>
              <w:autoSpaceDE w:val="0"/>
              <w:autoSpaceDN w:val="0"/>
              <w:adjustRightInd w:val="0"/>
              <w:jc w:val="center"/>
              <w:rPr>
                <w:rFonts w:ascii="Arial" w:hAnsi="Arial" w:cs="Arial"/>
              </w:rPr>
            </w:pPr>
          </w:p>
          <w:p w14:paraId="3C63111B" w14:textId="3AED8188" w:rsidR="00952FB4" w:rsidRDefault="00952FB4"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48F2056" w14:textId="77777777" w:rsidR="00952FB4" w:rsidRDefault="00952FB4" w:rsidP="005663AD">
            <w:pPr>
              <w:tabs>
                <w:tab w:val="left" w:pos="0"/>
              </w:tabs>
              <w:overflowPunct w:val="0"/>
              <w:autoSpaceDE w:val="0"/>
              <w:autoSpaceDN w:val="0"/>
              <w:adjustRightInd w:val="0"/>
              <w:rPr>
                <w:rFonts w:ascii="Arial" w:hAnsi="Arial" w:cs="Arial"/>
                <w:b/>
              </w:rPr>
            </w:pPr>
            <w:r>
              <w:rPr>
                <w:rFonts w:ascii="Arial" w:hAnsi="Arial" w:cs="Arial"/>
                <w:b/>
              </w:rPr>
              <w:t>Should I check that I have properly completed and attached all of the required documents with my submitted Quote?</w:t>
            </w:r>
          </w:p>
          <w:p w14:paraId="26CAC588" w14:textId="77777777" w:rsidR="00952FB4" w:rsidRDefault="00952FB4" w:rsidP="005663AD">
            <w:pPr>
              <w:tabs>
                <w:tab w:val="left" w:pos="0"/>
              </w:tabs>
              <w:overflowPunct w:val="0"/>
              <w:autoSpaceDE w:val="0"/>
              <w:autoSpaceDN w:val="0"/>
              <w:adjustRightInd w:val="0"/>
              <w:rPr>
                <w:rFonts w:ascii="Arial" w:hAnsi="Arial" w:cs="Arial"/>
                <w:b/>
              </w:rPr>
            </w:pPr>
          </w:p>
          <w:p w14:paraId="3F9407C9" w14:textId="5AA34EC4" w:rsidR="00E34A04" w:rsidRPr="00952FB4" w:rsidRDefault="00952FB4" w:rsidP="005663AD">
            <w:pPr>
              <w:tabs>
                <w:tab w:val="left" w:pos="0"/>
              </w:tabs>
              <w:overflowPunct w:val="0"/>
              <w:autoSpaceDE w:val="0"/>
              <w:autoSpaceDN w:val="0"/>
              <w:adjustRightInd w:val="0"/>
              <w:rPr>
                <w:rFonts w:ascii="Arial" w:hAnsi="Arial" w:cs="Arial"/>
              </w:rPr>
            </w:pPr>
            <w:r>
              <w:rPr>
                <w:rFonts w:ascii="Arial" w:hAnsi="Arial" w:cs="Arial"/>
              </w:rPr>
              <w:t xml:space="preserve">Yes. Prior to the Quote Opening Deadline, a Vendor {Bidder} should review the documents comprising the submitted Quote to ensure that all of the required documents have been completed an attached. Oftentimes a Quote is deemed non-responsive because a Vendor {Bidder} </w:t>
            </w:r>
            <w:r w:rsidR="00E34A04">
              <w:rPr>
                <w:rFonts w:ascii="Arial" w:hAnsi="Arial" w:cs="Arial"/>
              </w:rPr>
              <w:t>fails</w:t>
            </w:r>
            <w:r>
              <w:rPr>
                <w:rFonts w:ascii="Arial" w:hAnsi="Arial" w:cs="Arial"/>
              </w:rPr>
              <w:t xml:space="preserve"> to attach a required form or </w:t>
            </w:r>
            <w:r w:rsidR="00E34A04">
              <w:rPr>
                <w:rFonts w:ascii="Arial" w:hAnsi="Arial" w:cs="Arial"/>
              </w:rPr>
              <w:t xml:space="preserve">attaches a blank form. To review each document attached to the Quote submission. Instructions on how to review a submitted Quote can be found in the Quick Reference Guide entitled How to Review a Submitted Quote which is available on the NJSTART Vendor Support Page under Vendor Reference Guides. </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0117450" w14:textId="53C843FB" w:rsidR="00805E62" w:rsidRDefault="00805E62" w:rsidP="005663AD">
            <w:pPr>
              <w:tabs>
                <w:tab w:val="left" w:pos="0"/>
              </w:tabs>
              <w:autoSpaceDN w:val="0"/>
              <w:jc w:val="center"/>
              <w:rPr>
                <w:rFonts w:ascii="Arial" w:hAnsi="Arial" w:cs="Arial"/>
              </w:rPr>
            </w:pPr>
          </w:p>
          <w:p w14:paraId="03C6B438" w14:textId="578B17CE" w:rsidR="008918DF" w:rsidRDefault="00E668CE"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8A8047E"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3A" w14:textId="70C13109" w:rsidR="00805E62" w:rsidRDefault="00805E62" w:rsidP="005663AD">
            <w:pPr>
              <w:tabs>
                <w:tab w:val="left" w:pos="0"/>
              </w:tabs>
              <w:overflowPunct w:val="0"/>
              <w:autoSpaceDE w:val="0"/>
              <w:autoSpaceDN w:val="0"/>
              <w:adjustRightInd w:val="0"/>
              <w:jc w:val="center"/>
              <w:rPr>
                <w:rFonts w:ascii="Arial" w:hAnsi="Arial" w:cs="Arial"/>
              </w:rPr>
            </w:pPr>
            <w:r>
              <w:rPr>
                <w:rFonts w:ascii="Arial" w:hAnsi="Arial" w:cs="Arial"/>
              </w:rPr>
              <w:t>Contract Value</w:t>
            </w:r>
          </w:p>
        </w:tc>
        <w:tc>
          <w:tcPr>
            <w:tcW w:w="7200" w:type="dxa"/>
            <w:tcBorders>
              <w:top w:val="single" w:sz="4" w:space="0" w:color="auto"/>
              <w:left w:val="single" w:sz="4" w:space="0" w:color="auto"/>
              <w:bottom w:val="single" w:sz="4" w:space="0" w:color="auto"/>
              <w:right w:val="single" w:sz="4" w:space="0" w:color="auto"/>
            </w:tcBorders>
          </w:tcPr>
          <w:p w14:paraId="1B771770" w14:textId="77777777" w:rsidR="00805E62" w:rsidRPr="00805E62" w:rsidRDefault="00805E62" w:rsidP="005663AD">
            <w:pPr>
              <w:tabs>
                <w:tab w:val="left" w:pos="0"/>
              </w:tabs>
              <w:overflowPunct w:val="0"/>
              <w:autoSpaceDE w:val="0"/>
              <w:autoSpaceDN w:val="0"/>
              <w:adjustRightInd w:val="0"/>
              <w:rPr>
                <w:rFonts w:ascii="Arial" w:hAnsi="Arial" w:cs="Arial"/>
                <w:b/>
              </w:rPr>
            </w:pPr>
            <w:r w:rsidRPr="00805E62">
              <w:rPr>
                <w:rFonts w:ascii="Arial" w:hAnsi="Arial" w:cs="Arial"/>
                <w:b/>
              </w:rPr>
              <w:t xml:space="preserve">It appears that Concord Engineering held this contract (or similar) from 2013-present and during that time they did about $231,000 according to the state site. Do you anticipate any increase or decrease in the amount/dollar value of the work with this new blanket PO? </w:t>
            </w:r>
          </w:p>
          <w:p w14:paraId="7D9B762C" w14:textId="77777777" w:rsidR="00805E62" w:rsidRDefault="00805E62" w:rsidP="005663AD">
            <w:pPr>
              <w:tabs>
                <w:tab w:val="left" w:pos="0"/>
              </w:tabs>
              <w:overflowPunct w:val="0"/>
              <w:autoSpaceDE w:val="0"/>
              <w:autoSpaceDN w:val="0"/>
              <w:adjustRightInd w:val="0"/>
              <w:rPr>
                <w:rFonts w:ascii="Arial" w:hAnsi="Arial" w:cs="Arial"/>
              </w:rPr>
            </w:pPr>
          </w:p>
          <w:p w14:paraId="5039A564" w14:textId="36DBB503" w:rsidR="00805E62" w:rsidRDefault="00567893" w:rsidP="005663AD">
            <w:pPr>
              <w:tabs>
                <w:tab w:val="left" w:pos="0"/>
              </w:tabs>
              <w:overflowPunct w:val="0"/>
              <w:autoSpaceDE w:val="0"/>
              <w:autoSpaceDN w:val="0"/>
              <w:adjustRightInd w:val="0"/>
              <w:rPr>
                <w:rFonts w:ascii="Arial" w:hAnsi="Arial" w:cs="Arial"/>
              </w:rPr>
            </w:pPr>
            <w:r>
              <w:rPr>
                <w:rFonts w:ascii="Arial" w:hAnsi="Arial" w:cs="Arial"/>
              </w:rPr>
              <w:t xml:space="preserve">The estimated cost of the three year contract term is $250,000. </w:t>
            </w:r>
          </w:p>
          <w:p w14:paraId="35ACC51D" w14:textId="77777777" w:rsidR="00805E62" w:rsidRDefault="00805E62" w:rsidP="005663AD">
            <w:pPr>
              <w:tabs>
                <w:tab w:val="left" w:pos="0"/>
              </w:tabs>
              <w:overflowPunct w:val="0"/>
              <w:autoSpaceDE w:val="0"/>
              <w:autoSpaceDN w:val="0"/>
              <w:adjustRightInd w:val="0"/>
              <w:rPr>
                <w:rFonts w:ascii="Arial" w:hAnsi="Arial" w:cs="Arial"/>
              </w:rPr>
            </w:pPr>
          </w:p>
          <w:p w14:paraId="5A0F63DE" w14:textId="42CAEAB8" w:rsidR="008918DF" w:rsidRDefault="00805E62" w:rsidP="005663AD">
            <w:pPr>
              <w:tabs>
                <w:tab w:val="left" w:pos="0"/>
              </w:tabs>
              <w:overflowPunct w:val="0"/>
              <w:autoSpaceDE w:val="0"/>
              <w:autoSpaceDN w:val="0"/>
              <w:adjustRightInd w:val="0"/>
              <w:rPr>
                <w:rFonts w:ascii="Arial" w:hAnsi="Arial" w:cs="Arial"/>
                <w:b/>
              </w:rPr>
            </w:pPr>
            <w:r w:rsidRPr="00805E62">
              <w:rPr>
                <w:rFonts w:ascii="Arial" w:hAnsi="Arial" w:cs="Arial"/>
                <w:b/>
              </w:rPr>
              <w:t>Can you put an estimated value on the yearly POs that will be awarded?</w:t>
            </w:r>
          </w:p>
          <w:p w14:paraId="26ADDBCA" w14:textId="77777777" w:rsidR="00805E62" w:rsidRDefault="00805E62" w:rsidP="005663AD">
            <w:pPr>
              <w:tabs>
                <w:tab w:val="left" w:pos="0"/>
              </w:tabs>
              <w:overflowPunct w:val="0"/>
              <w:autoSpaceDE w:val="0"/>
              <w:autoSpaceDN w:val="0"/>
              <w:adjustRightInd w:val="0"/>
              <w:rPr>
                <w:rFonts w:ascii="Arial" w:hAnsi="Arial" w:cs="Arial"/>
                <w:b/>
              </w:rPr>
            </w:pPr>
          </w:p>
          <w:p w14:paraId="03C6B43B" w14:textId="0CC96EC9" w:rsidR="00805E62" w:rsidRDefault="00805E62" w:rsidP="005663AD">
            <w:pPr>
              <w:tabs>
                <w:tab w:val="left" w:pos="0"/>
              </w:tabs>
              <w:overflowPunct w:val="0"/>
              <w:autoSpaceDE w:val="0"/>
              <w:autoSpaceDN w:val="0"/>
              <w:adjustRightInd w:val="0"/>
              <w:rPr>
                <w:rFonts w:ascii="Arial" w:hAnsi="Arial" w:cs="Arial"/>
              </w:rPr>
            </w:pPr>
            <w:r w:rsidRPr="00805E62">
              <w:rPr>
                <w:rFonts w:ascii="Arial" w:hAnsi="Arial" w:cs="Arial"/>
              </w:rPr>
              <w:t xml:space="preserve">The estimated value of </w:t>
            </w:r>
            <w:r w:rsidR="0044460F">
              <w:rPr>
                <w:rFonts w:ascii="Arial" w:hAnsi="Arial" w:cs="Arial"/>
              </w:rPr>
              <w:t xml:space="preserve">the </w:t>
            </w:r>
            <w:r w:rsidRPr="00805E62">
              <w:rPr>
                <w:rFonts w:ascii="Arial" w:hAnsi="Arial" w:cs="Arial"/>
              </w:rPr>
              <w:t>yearly P.O.s is $80,000.</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C36BEEF" w14:textId="77777777" w:rsidR="00805E62" w:rsidRDefault="00805E62" w:rsidP="005663AD">
            <w:pPr>
              <w:tabs>
                <w:tab w:val="left" w:pos="0"/>
              </w:tabs>
              <w:autoSpaceDN w:val="0"/>
              <w:jc w:val="center"/>
              <w:rPr>
                <w:rFonts w:ascii="Arial" w:hAnsi="Arial" w:cs="Arial"/>
              </w:rPr>
            </w:pPr>
          </w:p>
          <w:p w14:paraId="03C6B43D" w14:textId="0BA2AFDE" w:rsidR="008918DF" w:rsidRDefault="00E668CE"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B47B229"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3F" w14:textId="388AB8D8" w:rsidR="00805E62" w:rsidRDefault="00805E62" w:rsidP="005663AD">
            <w:pPr>
              <w:tabs>
                <w:tab w:val="left" w:pos="0"/>
              </w:tabs>
              <w:overflowPunct w:val="0"/>
              <w:autoSpaceDE w:val="0"/>
              <w:autoSpaceDN w:val="0"/>
              <w:adjustRightInd w:val="0"/>
              <w:jc w:val="center"/>
              <w:rPr>
                <w:rFonts w:ascii="Arial" w:hAnsi="Arial" w:cs="Arial"/>
              </w:rPr>
            </w:pPr>
            <w:r>
              <w:rPr>
                <w:rFonts w:ascii="Arial" w:hAnsi="Arial" w:cs="Arial"/>
              </w:rPr>
              <w:t>Small Business Subcontracting</w:t>
            </w:r>
          </w:p>
        </w:tc>
        <w:tc>
          <w:tcPr>
            <w:tcW w:w="7200" w:type="dxa"/>
            <w:tcBorders>
              <w:top w:val="single" w:sz="4" w:space="0" w:color="auto"/>
              <w:left w:val="single" w:sz="4" w:space="0" w:color="auto"/>
              <w:bottom w:val="single" w:sz="4" w:space="0" w:color="auto"/>
              <w:right w:val="single" w:sz="4" w:space="0" w:color="auto"/>
            </w:tcBorders>
          </w:tcPr>
          <w:p w14:paraId="79E9DAD6" w14:textId="77777777" w:rsidR="00805E62" w:rsidRDefault="00805E62" w:rsidP="00805E62">
            <w:pPr>
              <w:tabs>
                <w:tab w:val="left" w:pos="0"/>
              </w:tabs>
              <w:overflowPunct w:val="0"/>
              <w:autoSpaceDE w:val="0"/>
              <w:autoSpaceDN w:val="0"/>
              <w:adjustRightInd w:val="0"/>
              <w:rPr>
                <w:rFonts w:ascii="Arial" w:hAnsi="Arial" w:cs="Arial"/>
                <w:b/>
              </w:rPr>
            </w:pPr>
            <w:r w:rsidRPr="00805E62">
              <w:rPr>
                <w:rFonts w:ascii="Arial" w:hAnsi="Arial" w:cs="Arial"/>
                <w:b/>
              </w:rPr>
              <w:t>Can the same small business subcontractor be used by two different prime Vendors {Bidders}?</w:t>
            </w:r>
          </w:p>
          <w:p w14:paraId="1B7D4286" w14:textId="77777777" w:rsidR="00EA511D" w:rsidRDefault="00EA511D" w:rsidP="00805E62">
            <w:pPr>
              <w:tabs>
                <w:tab w:val="left" w:pos="0"/>
              </w:tabs>
              <w:overflowPunct w:val="0"/>
              <w:autoSpaceDE w:val="0"/>
              <w:autoSpaceDN w:val="0"/>
              <w:adjustRightInd w:val="0"/>
              <w:rPr>
                <w:rFonts w:ascii="Arial" w:hAnsi="Arial" w:cs="Arial"/>
                <w:b/>
              </w:rPr>
            </w:pPr>
          </w:p>
          <w:p w14:paraId="03C6B440" w14:textId="2B75817D" w:rsidR="00EA511D" w:rsidRPr="00A92BFD" w:rsidRDefault="00EA511D" w:rsidP="00805E62">
            <w:pPr>
              <w:tabs>
                <w:tab w:val="left" w:pos="0"/>
              </w:tabs>
              <w:overflowPunct w:val="0"/>
              <w:autoSpaceDE w:val="0"/>
              <w:autoSpaceDN w:val="0"/>
              <w:adjustRightInd w:val="0"/>
              <w:rPr>
                <w:rFonts w:ascii="Arial" w:hAnsi="Arial" w:cs="Arial"/>
                <w:color w:val="FF0000"/>
              </w:rPr>
            </w:pPr>
            <w:r w:rsidRPr="005A7891">
              <w:rPr>
                <w:rFonts w:ascii="Arial" w:hAnsi="Arial" w:cs="Arial"/>
              </w:rPr>
              <w:t>Yes, the same subcontractor may be used by two different Vendors {</w:t>
            </w:r>
            <w:r w:rsidRPr="00CD6A50">
              <w:rPr>
                <w:rFonts w:ascii="Arial" w:hAnsi="Arial" w:cs="Arial"/>
              </w:rPr>
              <w:t xml:space="preserve">Bidders}. </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2026E3E" w14:textId="22ACB3F6" w:rsidR="00805E62" w:rsidRDefault="00805E62" w:rsidP="005663AD">
            <w:pPr>
              <w:tabs>
                <w:tab w:val="left" w:pos="0"/>
              </w:tabs>
              <w:autoSpaceDN w:val="0"/>
              <w:jc w:val="center"/>
              <w:rPr>
                <w:rFonts w:ascii="Arial" w:hAnsi="Arial" w:cs="Arial"/>
              </w:rPr>
            </w:pPr>
          </w:p>
          <w:p w14:paraId="03C6B442" w14:textId="1FDBB5C3" w:rsidR="008918DF" w:rsidRDefault="00E668CE"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24C28E6"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44" w14:textId="7C958BE7" w:rsidR="00805E62" w:rsidRDefault="00C5327C" w:rsidP="005663AD">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1CC44B2" w14:textId="77777777" w:rsidR="00E668CE" w:rsidRDefault="00C5327C" w:rsidP="005663AD">
            <w:pPr>
              <w:tabs>
                <w:tab w:val="left" w:pos="0"/>
              </w:tabs>
              <w:overflowPunct w:val="0"/>
              <w:autoSpaceDE w:val="0"/>
              <w:autoSpaceDN w:val="0"/>
              <w:adjustRightInd w:val="0"/>
              <w:rPr>
                <w:rFonts w:ascii="Arial" w:hAnsi="Arial" w:cs="Arial"/>
                <w:b/>
              </w:rPr>
            </w:pPr>
            <w:r w:rsidRPr="00C5327C">
              <w:rPr>
                <w:rFonts w:ascii="Arial" w:hAnsi="Arial" w:cs="Arial"/>
                <w:b/>
              </w:rPr>
              <w:t>Can New Jersey Board of Public Utilities (NJ</w:t>
            </w:r>
            <w:r w:rsidR="00805E62" w:rsidRPr="00C5327C">
              <w:rPr>
                <w:rFonts w:ascii="Arial" w:hAnsi="Arial" w:cs="Arial"/>
                <w:b/>
              </w:rPr>
              <w:t xml:space="preserve"> BPU</w:t>
            </w:r>
            <w:r w:rsidRPr="00C5327C">
              <w:rPr>
                <w:rFonts w:ascii="Arial" w:hAnsi="Arial" w:cs="Arial"/>
                <w:b/>
              </w:rPr>
              <w:t>)</w:t>
            </w:r>
            <w:r w:rsidR="00805E62" w:rsidRPr="00C5327C">
              <w:rPr>
                <w:rFonts w:ascii="Arial" w:hAnsi="Arial" w:cs="Arial"/>
                <w:b/>
              </w:rPr>
              <w:t xml:space="preserve"> provide all individual locations, with corresponding load profiles including usage data, any applicable day to day metrics, and total number of accoun</w:t>
            </w:r>
            <w:r w:rsidRPr="00C5327C">
              <w:rPr>
                <w:rFonts w:ascii="Arial" w:hAnsi="Arial" w:cs="Arial"/>
                <w:b/>
              </w:rPr>
              <w:t>ts to be addressed under this Bid Solicitation?</w:t>
            </w:r>
          </w:p>
          <w:p w14:paraId="5C238AF9" w14:textId="4474545A" w:rsidR="008918DF" w:rsidRDefault="00C5327C" w:rsidP="005663AD">
            <w:pPr>
              <w:tabs>
                <w:tab w:val="left" w:pos="0"/>
              </w:tabs>
              <w:overflowPunct w:val="0"/>
              <w:autoSpaceDE w:val="0"/>
              <w:autoSpaceDN w:val="0"/>
              <w:adjustRightInd w:val="0"/>
              <w:rPr>
                <w:rFonts w:ascii="Arial" w:hAnsi="Arial" w:cs="Arial"/>
                <w:b/>
              </w:rPr>
            </w:pPr>
            <w:r w:rsidRPr="00C5327C">
              <w:rPr>
                <w:rFonts w:ascii="Arial" w:hAnsi="Arial" w:cs="Arial"/>
                <w:b/>
              </w:rPr>
              <w:t xml:space="preserve"> </w:t>
            </w:r>
          </w:p>
          <w:p w14:paraId="03C6B445" w14:textId="458C43A3" w:rsidR="002A755B" w:rsidRPr="00CD6A50" w:rsidRDefault="00CD6A50" w:rsidP="00FB37E9">
            <w:pPr>
              <w:tabs>
                <w:tab w:val="left" w:pos="0"/>
              </w:tabs>
              <w:overflowPunct w:val="0"/>
              <w:autoSpaceDE w:val="0"/>
              <w:autoSpaceDN w:val="0"/>
              <w:adjustRightInd w:val="0"/>
              <w:rPr>
                <w:rFonts w:ascii="Arial" w:hAnsi="Arial" w:cs="Arial"/>
              </w:rPr>
            </w:pPr>
            <w:r>
              <w:rPr>
                <w:rFonts w:ascii="Arial" w:hAnsi="Arial" w:cs="Arial"/>
              </w:rPr>
              <w:t xml:space="preserve">As per Bid Solicitation Section 3.1 </w:t>
            </w:r>
            <w:r>
              <w:rPr>
                <w:rFonts w:ascii="Arial" w:hAnsi="Arial" w:cs="Arial"/>
                <w:i/>
              </w:rPr>
              <w:t>Engagement Process</w:t>
            </w:r>
            <w:r>
              <w:rPr>
                <w:rFonts w:ascii="Arial" w:hAnsi="Arial" w:cs="Arial"/>
              </w:rPr>
              <w:t xml:space="preserve"> Vendors {Contractors} will be informed of the individual opportunities for their services through Engagements. Th</w:t>
            </w:r>
            <w:r w:rsidR="00FB37E9">
              <w:rPr>
                <w:rFonts w:ascii="Arial" w:hAnsi="Arial" w:cs="Arial"/>
              </w:rPr>
              <w:t xml:space="preserve">e State makes no guarantee of work volume. </w:t>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0251AF3" w14:textId="20B8EE4F" w:rsidR="00C5327C" w:rsidRDefault="00C5327C" w:rsidP="005663AD">
            <w:pPr>
              <w:tabs>
                <w:tab w:val="left" w:pos="0"/>
              </w:tabs>
              <w:autoSpaceDN w:val="0"/>
              <w:jc w:val="center"/>
              <w:rPr>
                <w:rFonts w:ascii="Arial" w:hAnsi="Arial" w:cs="Arial"/>
              </w:rPr>
            </w:pPr>
          </w:p>
          <w:p w14:paraId="03C6B447" w14:textId="755B4FA6" w:rsidR="008918DF" w:rsidRDefault="00E668CE"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A87A3D5"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49" w14:textId="40A50E20" w:rsidR="00C5327C" w:rsidRDefault="00C5327C" w:rsidP="005663AD">
            <w:pPr>
              <w:tabs>
                <w:tab w:val="left" w:pos="0"/>
              </w:tabs>
              <w:overflowPunct w:val="0"/>
              <w:autoSpaceDE w:val="0"/>
              <w:autoSpaceDN w:val="0"/>
              <w:adjustRightInd w:val="0"/>
              <w:jc w:val="center"/>
              <w:rPr>
                <w:rFonts w:ascii="Arial" w:hAnsi="Arial" w:cs="Arial"/>
              </w:rPr>
            </w:pPr>
            <w:r>
              <w:rPr>
                <w:rFonts w:ascii="Arial" w:hAnsi="Arial" w:cs="Arial"/>
              </w:rPr>
              <w:t>Requirements</w:t>
            </w:r>
          </w:p>
        </w:tc>
        <w:tc>
          <w:tcPr>
            <w:tcW w:w="7200" w:type="dxa"/>
            <w:tcBorders>
              <w:top w:val="single" w:sz="4" w:space="0" w:color="auto"/>
              <w:left w:val="single" w:sz="4" w:space="0" w:color="auto"/>
              <w:bottom w:val="single" w:sz="4" w:space="0" w:color="auto"/>
              <w:right w:val="single" w:sz="4" w:space="0" w:color="auto"/>
            </w:tcBorders>
          </w:tcPr>
          <w:p w14:paraId="72582334" w14:textId="71CDB848" w:rsidR="00C5327C" w:rsidRDefault="00443389" w:rsidP="005663AD">
            <w:pPr>
              <w:tabs>
                <w:tab w:val="left" w:pos="0"/>
              </w:tabs>
              <w:overflowPunct w:val="0"/>
              <w:autoSpaceDE w:val="0"/>
              <w:autoSpaceDN w:val="0"/>
              <w:adjustRightInd w:val="0"/>
              <w:rPr>
                <w:rFonts w:ascii="Arial" w:hAnsi="Arial" w:cs="Arial"/>
              </w:rPr>
            </w:pPr>
            <w:r w:rsidRPr="00443389">
              <w:rPr>
                <w:rFonts w:ascii="Arial" w:hAnsi="Arial" w:cs="Arial"/>
                <w:b/>
              </w:rPr>
              <w:t xml:space="preserve">We appreciate NJ BPU's assessment of AuroraXMP "AuroraXMP is the most comprehensive and reliable electricity forecasting &amp; analysis tool </w:t>
            </w:r>
            <w:r w:rsidRPr="00443389">
              <w:rPr>
                <w:rFonts w:ascii="Arial" w:hAnsi="Arial" w:cs="Arial"/>
                <w:b/>
              </w:rPr>
              <w:lastRenderedPageBreak/>
              <w:t>available" Is it a requirement of the RFP to secure the AuroraXMP platform, or will NJ BPU be amenable to alternate platforms such as Bloomberg or Morningstar?</w:t>
            </w:r>
            <w:r w:rsidRPr="00443389">
              <w:rPr>
                <w:rFonts w:ascii="Arial" w:hAnsi="Arial" w:cs="Arial"/>
                <w:b/>
              </w:rPr>
              <w:tab/>
            </w:r>
          </w:p>
          <w:p w14:paraId="7C6ED42F" w14:textId="77777777" w:rsidR="00C5327C" w:rsidRDefault="00C5327C" w:rsidP="005663AD">
            <w:pPr>
              <w:tabs>
                <w:tab w:val="left" w:pos="0"/>
              </w:tabs>
              <w:overflowPunct w:val="0"/>
              <w:autoSpaceDE w:val="0"/>
              <w:autoSpaceDN w:val="0"/>
              <w:adjustRightInd w:val="0"/>
              <w:rPr>
                <w:rFonts w:ascii="Arial" w:hAnsi="Arial" w:cs="Arial"/>
              </w:rPr>
            </w:pPr>
          </w:p>
          <w:p w14:paraId="03C6B44A" w14:textId="26ABC546" w:rsidR="00C5327C" w:rsidRDefault="00C5327C" w:rsidP="005663AD">
            <w:pPr>
              <w:tabs>
                <w:tab w:val="left" w:pos="0"/>
              </w:tabs>
              <w:overflowPunct w:val="0"/>
              <w:autoSpaceDE w:val="0"/>
              <w:autoSpaceDN w:val="0"/>
              <w:adjustRightInd w:val="0"/>
              <w:rPr>
                <w:rFonts w:ascii="Arial" w:hAnsi="Arial" w:cs="Arial"/>
              </w:rPr>
            </w:pPr>
            <w:r w:rsidRPr="00C5327C">
              <w:rPr>
                <w:rFonts w:ascii="Arial" w:hAnsi="Arial" w:cs="Arial"/>
              </w:rPr>
              <w:t xml:space="preserve">NJ BPU requires AuroraXMP as stated in K. of the Bid Solicitation Section 3.2 </w:t>
            </w:r>
            <w:r w:rsidRPr="002A755B">
              <w:rPr>
                <w:rFonts w:ascii="Arial" w:hAnsi="Arial" w:cs="Arial"/>
                <w:i/>
              </w:rPr>
              <w:t>Professional and Consultative Services</w:t>
            </w:r>
            <w:r w:rsidRPr="00C5327C">
              <w:rPr>
                <w:rFonts w:ascii="Arial" w:hAnsi="Arial" w:cs="Arial"/>
              </w:rPr>
              <w:t>.</w:t>
            </w:r>
            <w:r w:rsidRPr="00C5327C">
              <w:rPr>
                <w:rFonts w:ascii="Arial" w:hAnsi="Arial" w:cs="Arial"/>
              </w:rPr>
              <w:tab/>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23195B4" w14:textId="77777777" w:rsidR="006B4C1D" w:rsidRDefault="006B4C1D" w:rsidP="005663AD">
            <w:pPr>
              <w:tabs>
                <w:tab w:val="left" w:pos="0"/>
              </w:tabs>
              <w:autoSpaceDN w:val="0"/>
              <w:jc w:val="center"/>
              <w:rPr>
                <w:rFonts w:ascii="Arial" w:hAnsi="Arial" w:cs="Arial"/>
              </w:rPr>
            </w:pPr>
          </w:p>
          <w:p w14:paraId="03C6B44C" w14:textId="11FF23D4" w:rsidR="008918DF" w:rsidRDefault="00E668CE"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20717EF"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4E" w14:textId="252E0990" w:rsidR="006B4C1D" w:rsidRDefault="006B4C1D" w:rsidP="005663AD">
            <w:pPr>
              <w:tabs>
                <w:tab w:val="left" w:pos="0"/>
              </w:tabs>
              <w:overflowPunct w:val="0"/>
              <w:autoSpaceDE w:val="0"/>
              <w:autoSpaceDN w:val="0"/>
              <w:adjustRightInd w:val="0"/>
              <w:jc w:val="center"/>
              <w:rPr>
                <w:rFonts w:ascii="Arial" w:hAnsi="Arial" w:cs="Arial"/>
              </w:rPr>
            </w:pPr>
            <w:r>
              <w:rPr>
                <w:rFonts w:ascii="Arial" w:hAnsi="Arial" w:cs="Arial"/>
              </w:rPr>
              <w:t>Invoices</w:t>
            </w:r>
          </w:p>
        </w:tc>
        <w:tc>
          <w:tcPr>
            <w:tcW w:w="7200" w:type="dxa"/>
            <w:tcBorders>
              <w:top w:val="single" w:sz="4" w:space="0" w:color="auto"/>
              <w:left w:val="single" w:sz="4" w:space="0" w:color="auto"/>
              <w:bottom w:val="single" w:sz="4" w:space="0" w:color="auto"/>
              <w:right w:val="single" w:sz="4" w:space="0" w:color="auto"/>
            </w:tcBorders>
          </w:tcPr>
          <w:p w14:paraId="17E01A57" w14:textId="77777777" w:rsidR="008918DF" w:rsidRDefault="00C5327C" w:rsidP="005663AD">
            <w:pPr>
              <w:tabs>
                <w:tab w:val="left" w:pos="0"/>
              </w:tabs>
              <w:overflowPunct w:val="0"/>
              <w:autoSpaceDE w:val="0"/>
              <w:autoSpaceDN w:val="0"/>
              <w:adjustRightInd w:val="0"/>
              <w:rPr>
                <w:rFonts w:ascii="Arial" w:hAnsi="Arial" w:cs="Arial"/>
                <w:b/>
              </w:rPr>
            </w:pPr>
            <w:r w:rsidRPr="00C5327C">
              <w:rPr>
                <w:rFonts w:ascii="Arial" w:hAnsi="Arial" w:cs="Arial"/>
                <w:b/>
              </w:rPr>
              <w:t>What platform does NJ BPU currently utilize to store and process electric and natural gas invoices?</w:t>
            </w:r>
          </w:p>
          <w:p w14:paraId="3DD4EBEB" w14:textId="77777777" w:rsidR="00E668CE" w:rsidRDefault="00E668CE" w:rsidP="005663AD">
            <w:pPr>
              <w:tabs>
                <w:tab w:val="left" w:pos="0"/>
              </w:tabs>
              <w:overflowPunct w:val="0"/>
              <w:autoSpaceDE w:val="0"/>
              <w:autoSpaceDN w:val="0"/>
              <w:adjustRightInd w:val="0"/>
              <w:rPr>
                <w:rFonts w:ascii="Arial" w:hAnsi="Arial" w:cs="Arial"/>
                <w:b/>
              </w:rPr>
            </w:pPr>
          </w:p>
          <w:p w14:paraId="03C6B44F" w14:textId="2AB33EE1" w:rsidR="00835CAD" w:rsidRPr="00A92BFD" w:rsidRDefault="00E668CE" w:rsidP="005663AD">
            <w:pPr>
              <w:tabs>
                <w:tab w:val="left" w:pos="0"/>
              </w:tabs>
              <w:overflowPunct w:val="0"/>
              <w:autoSpaceDE w:val="0"/>
              <w:autoSpaceDN w:val="0"/>
              <w:adjustRightInd w:val="0"/>
              <w:rPr>
                <w:rFonts w:ascii="Arial" w:hAnsi="Arial" w:cs="Arial"/>
              </w:rPr>
            </w:pPr>
            <w:r>
              <w:rPr>
                <w:rFonts w:ascii="Arial" w:hAnsi="Arial" w:cs="Arial"/>
              </w:rPr>
              <w:t xml:space="preserve">NJBPU currently utilizes EnergySolve/ Avid Exchange. </w:t>
            </w: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41E03E7" w14:textId="77777777" w:rsidR="006B4C1D" w:rsidRDefault="006B4C1D" w:rsidP="005663AD">
            <w:pPr>
              <w:tabs>
                <w:tab w:val="left" w:pos="0"/>
              </w:tabs>
              <w:autoSpaceDN w:val="0"/>
              <w:jc w:val="center"/>
              <w:rPr>
                <w:rFonts w:ascii="Arial" w:hAnsi="Arial" w:cs="Arial"/>
              </w:rPr>
            </w:pPr>
          </w:p>
          <w:p w14:paraId="03C6B451" w14:textId="2EC52C02" w:rsidR="008918DF" w:rsidRDefault="00E668CE"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3"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DCC4ED" w14:textId="77777777" w:rsidR="008918DF" w:rsidRDefault="006B4C1D" w:rsidP="005663AD">
            <w:pPr>
              <w:tabs>
                <w:tab w:val="left" w:pos="0"/>
              </w:tabs>
              <w:overflowPunct w:val="0"/>
              <w:autoSpaceDE w:val="0"/>
              <w:autoSpaceDN w:val="0"/>
              <w:adjustRightInd w:val="0"/>
              <w:rPr>
                <w:rFonts w:ascii="Arial" w:hAnsi="Arial" w:cs="Arial"/>
                <w:b/>
              </w:rPr>
            </w:pPr>
            <w:r w:rsidRPr="006B4C1D">
              <w:rPr>
                <w:rFonts w:ascii="Arial" w:hAnsi="Arial" w:cs="Arial"/>
                <w:b/>
              </w:rPr>
              <w:t>Will vendors have access to current electric and natural gas supply contracts?</w:t>
            </w:r>
          </w:p>
          <w:p w14:paraId="01F696A6" w14:textId="77777777" w:rsidR="002A755B" w:rsidRDefault="002A755B" w:rsidP="005663AD">
            <w:pPr>
              <w:tabs>
                <w:tab w:val="left" w:pos="0"/>
              </w:tabs>
              <w:overflowPunct w:val="0"/>
              <w:autoSpaceDE w:val="0"/>
              <w:autoSpaceDN w:val="0"/>
              <w:adjustRightInd w:val="0"/>
              <w:rPr>
                <w:rFonts w:ascii="Arial" w:hAnsi="Arial" w:cs="Arial"/>
              </w:rPr>
            </w:pPr>
          </w:p>
          <w:p w14:paraId="03C6B454" w14:textId="3980048C" w:rsidR="00AD1DF3" w:rsidRPr="00AD1DF3" w:rsidRDefault="00AD1DF3" w:rsidP="005663AD">
            <w:pPr>
              <w:tabs>
                <w:tab w:val="left" w:pos="0"/>
              </w:tabs>
              <w:overflowPunct w:val="0"/>
              <w:autoSpaceDE w:val="0"/>
              <w:autoSpaceDN w:val="0"/>
              <w:adjustRightInd w:val="0"/>
              <w:rPr>
                <w:rFonts w:ascii="Arial" w:hAnsi="Arial" w:cs="Arial"/>
              </w:rPr>
            </w:pPr>
            <w:r>
              <w:rPr>
                <w:rFonts w:ascii="Arial" w:hAnsi="Arial" w:cs="Arial"/>
              </w:rPr>
              <w:t>All</w:t>
            </w:r>
            <w:r w:rsidR="002A755B">
              <w:rPr>
                <w:rFonts w:ascii="Arial" w:hAnsi="Arial" w:cs="Arial"/>
              </w:rPr>
              <w:t xml:space="preserve"> current </w:t>
            </w:r>
            <w:r>
              <w:rPr>
                <w:rFonts w:ascii="Arial" w:hAnsi="Arial" w:cs="Arial"/>
              </w:rPr>
              <w:t xml:space="preserve">contracts are available online at </w:t>
            </w:r>
            <w:hyperlink r:id="rId13" w:history="1">
              <w:r w:rsidRPr="002F407F">
                <w:rPr>
                  <w:rStyle w:val="Hyperlink"/>
                  <w:rFonts w:ascii="Arial" w:hAnsi="Arial" w:cs="Arial"/>
                </w:rPr>
                <w:t>https://www.nj.gov/treasury/purchase/pricelists.shtml</w:t>
              </w:r>
            </w:hyperlink>
            <w:r>
              <w:rPr>
                <w:rFonts w:ascii="Arial" w:hAnsi="Arial" w:cs="Arial"/>
              </w:rPr>
              <w:t>.</w:t>
            </w: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8273761" w14:textId="19F2FF12" w:rsidR="006B4C1D" w:rsidRDefault="006B4C1D" w:rsidP="005663AD">
            <w:pPr>
              <w:tabs>
                <w:tab w:val="left" w:pos="0"/>
              </w:tabs>
              <w:autoSpaceDN w:val="0"/>
              <w:jc w:val="center"/>
              <w:rPr>
                <w:rFonts w:ascii="Arial" w:hAnsi="Arial" w:cs="Arial"/>
              </w:rPr>
            </w:pPr>
          </w:p>
          <w:p w14:paraId="03C6B456" w14:textId="7E972057" w:rsidR="008918DF" w:rsidRDefault="00E668CE"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C7AA560" w14:textId="77777777" w:rsidR="006B4C1D" w:rsidRDefault="006B4C1D" w:rsidP="006B4C1D">
            <w:pPr>
              <w:tabs>
                <w:tab w:val="left" w:pos="0"/>
              </w:tabs>
              <w:overflowPunct w:val="0"/>
              <w:autoSpaceDE w:val="0"/>
              <w:autoSpaceDN w:val="0"/>
              <w:adjustRightInd w:val="0"/>
              <w:rPr>
                <w:rFonts w:ascii="Arial" w:hAnsi="Arial" w:cs="Arial"/>
              </w:rPr>
            </w:pPr>
          </w:p>
          <w:p w14:paraId="03C6B458" w14:textId="4E8883AB" w:rsidR="008918DF" w:rsidRDefault="006B4C1D" w:rsidP="006B4C1D">
            <w:pPr>
              <w:tabs>
                <w:tab w:val="left" w:pos="0"/>
              </w:tabs>
              <w:overflowPunct w:val="0"/>
              <w:autoSpaceDE w:val="0"/>
              <w:autoSpaceDN w:val="0"/>
              <w:adjustRightInd w:val="0"/>
              <w:jc w:val="center"/>
              <w:rPr>
                <w:rFonts w:ascii="Arial" w:hAnsi="Arial" w:cs="Arial"/>
              </w:rPr>
            </w:pPr>
            <w:r>
              <w:rPr>
                <w:rFonts w:ascii="Arial" w:hAnsi="Arial" w:cs="Arial"/>
              </w:rPr>
              <w:t>Small Business Set-Aside</w:t>
            </w:r>
          </w:p>
        </w:tc>
        <w:tc>
          <w:tcPr>
            <w:tcW w:w="7200" w:type="dxa"/>
            <w:tcBorders>
              <w:top w:val="single" w:sz="4" w:space="0" w:color="auto"/>
              <w:left w:val="single" w:sz="4" w:space="0" w:color="auto"/>
              <w:bottom w:val="single" w:sz="4" w:space="0" w:color="auto"/>
              <w:right w:val="single" w:sz="4" w:space="0" w:color="auto"/>
            </w:tcBorders>
          </w:tcPr>
          <w:p w14:paraId="2A48A2F3" w14:textId="77777777" w:rsidR="008918DF" w:rsidRPr="00E36E34" w:rsidRDefault="006B4C1D" w:rsidP="006B4C1D">
            <w:pPr>
              <w:tabs>
                <w:tab w:val="left" w:pos="0"/>
              </w:tabs>
              <w:overflowPunct w:val="0"/>
              <w:autoSpaceDE w:val="0"/>
              <w:autoSpaceDN w:val="0"/>
              <w:adjustRightInd w:val="0"/>
              <w:rPr>
                <w:rFonts w:ascii="Arial" w:hAnsi="Arial" w:cs="Arial"/>
                <w:b/>
              </w:rPr>
            </w:pPr>
            <w:r w:rsidRPr="00E36E34">
              <w:rPr>
                <w:rFonts w:ascii="Arial" w:hAnsi="Arial" w:cs="Arial"/>
                <w:b/>
              </w:rPr>
              <w:t>How much consideration will be given to Small Business/WMBE organizations for this Bid Solicitation and is NJ BPU amenable to prospective vendors collaborating on this Bid Solicitation?</w:t>
            </w:r>
          </w:p>
          <w:p w14:paraId="4F11552B" w14:textId="77777777" w:rsidR="00E36E34" w:rsidRPr="00E36E34" w:rsidRDefault="00E36E34" w:rsidP="006B4C1D">
            <w:pPr>
              <w:tabs>
                <w:tab w:val="left" w:pos="0"/>
              </w:tabs>
              <w:overflowPunct w:val="0"/>
              <w:autoSpaceDE w:val="0"/>
              <w:autoSpaceDN w:val="0"/>
              <w:adjustRightInd w:val="0"/>
              <w:rPr>
                <w:rFonts w:ascii="Arial" w:hAnsi="Arial" w:cs="Arial"/>
                <w:b/>
              </w:rPr>
            </w:pPr>
          </w:p>
          <w:p w14:paraId="03C6B459" w14:textId="7F3B3B48" w:rsidR="006B4C1D" w:rsidRPr="00A92BFD" w:rsidRDefault="00E36E34" w:rsidP="006B4C1D">
            <w:pPr>
              <w:tabs>
                <w:tab w:val="left" w:pos="0"/>
              </w:tabs>
              <w:overflowPunct w:val="0"/>
              <w:autoSpaceDE w:val="0"/>
              <w:autoSpaceDN w:val="0"/>
              <w:adjustRightInd w:val="0"/>
              <w:rPr>
                <w:rFonts w:ascii="Arial" w:hAnsi="Arial" w:cs="Arial"/>
              </w:rPr>
            </w:pPr>
            <w:r w:rsidRPr="00E36E34">
              <w:rPr>
                <w:rFonts w:ascii="Arial" w:hAnsi="Arial" w:cs="Arial"/>
              </w:rPr>
              <w:t xml:space="preserve">No, this Bid Solicitation is Small Business Set-Aside subcontracting only. </w:t>
            </w: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77C64E9" w14:textId="77777777" w:rsidR="00676271" w:rsidRDefault="00676271" w:rsidP="005663AD">
            <w:pPr>
              <w:tabs>
                <w:tab w:val="left" w:pos="0"/>
              </w:tabs>
              <w:autoSpaceDN w:val="0"/>
              <w:jc w:val="center"/>
              <w:rPr>
                <w:rFonts w:ascii="Arial" w:hAnsi="Arial" w:cs="Arial"/>
              </w:rPr>
            </w:pPr>
          </w:p>
          <w:p w14:paraId="03C6B45B" w14:textId="25D537AE" w:rsidR="008918DF" w:rsidRDefault="00E668CE"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B6A5721"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5D" w14:textId="299D5D51" w:rsidR="006B4C1D" w:rsidRDefault="006B4C1D" w:rsidP="005663AD">
            <w:pPr>
              <w:tabs>
                <w:tab w:val="left" w:pos="0"/>
              </w:tabs>
              <w:overflowPunct w:val="0"/>
              <w:autoSpaceDE w:val="0"/>
              <w:autoSpaceDN w:val="0"/>
              <w:adjustRightInd w:val="0"/>
              <w:jc w:val="center"/>
              <w:rPr>
                <w:rFonts w:ascii="Arial" w:hAnsi="Arial" w:cs="Arial"/>
              </w:rPr>
            </w:pPr>
            <w:r>
              <w:rPr>
                <w:rFonts w:ascii="Arial" w:hAnsi="Arial" w:cs="Arial"/>
              </w:rPr>
              <w:t>Small Business Subcontracting</w:t>
            </w:r>
          </w:p>
        </w:tc>
        <w:tc>
          <w:tcPr>
            <w:tcW w:w="7200" w:type="dxa"/>
            <w:tcBorders>
              <w:top w:val="single" w:sz="4" w:space="0" w:color="auto"/>
              <w:left w:val="single" w:sz="4" w:space="0" w:color="auto"/>
              <w:bottom w:val="single" w:sz="4" w:space="0" w:color="auto"/>
              <w:right w:val="single" w:sz="4" w:space="0" w:color="auto"/>
            </w:tcBorders>
          </w:tcPr>
          <w:p w14:paraId="2A971973" w14:textId="77777777" w:rsidR="006B4C1D" w:rsidRPr="00E36E34" w:rsidRDefault="002A755B" w:rsidP="006B4C1D">
            <w:pPr>
              <w:tabs>
                <w:tab w:val="left" w:pos="0"/>
              </w:tabs>
              <w:overflowPunct w:val="0"/>
              <w:autoSpaceDE w:val="0"/>
              <w:autoSpaceDN w:val="0"/>
              <w:adjustRightInd w:val="0"/>
              <w:rPr>
                <w:rFonts w:ascii="Arial" w:hAnsi="Arial" w:cs="Arial"/>
                <w:b/>
              </w:rPr>
            </w:pPr>
            <w:r w:rsidRPr="00E36E34">
              <w:rPr>
                <w:rFonts w:ascii="Arial" w:hAnsi="Arial" w:cs="Arial"/>
                <w:b/>
              </w:rPr>
              <w:t>Would the status of the Primary Contractor as a State-qualified Small Business satisfy the small business set-aside requirement, even if a subcontractor utilized were not a designated Small Business? We are a state certified small business. If we prime the contract, this meets the state’s small business goals more than a small business subcontractor.</w:t>
            </w:r>
          </w:p>
          <w:p w14:paraId="715DBD73" w14:textId="77777777" w:rsidR="00E36E34" w:rsidRPr="00E36E34" w:rsidRDefault="00E36E34" w:rsidP="006B4C1D">
            <w:pPr>
              <w:tabs>
                <w:tab w:val="left" w:pos="0"/>
              </w:tabs>
              <w:overflowPunct w:val="0"/>
              <w:autoSpaceDE w:val="0"/>
              <w:autoSpaceDN w:val="0"/>
              <w:adjustRightInd w:val="0"/>
              <w:rPr>
                <w:rFonts w:ascii="Arial" w:hAnsi="Arial" w:cs="Arial"/>
                <w:b/>
              </w:rPr>
            </w:pPr>
          </w:p>
          <w:p w14:paraId="03C6B45E" w14:textId="1E5E43DA" w:rsidR="002A755B" w:rsidRPr="00A92BFD" w:rsidRDefault="00E36E34" w:rsidP="006B4C1D">
            <w:pPr>
              <w:tabs>
                <w:tab w:val="left" w:pos="0"/>
              </w:tabs>
              <w:overflowPunct w:val="0"/>
              <w:autoSpaceDE w:val="0"/>
              <w:autoSpaceDN w:val="0"/>
              <w:adjustRightInd w:val="0"/>
              <w:rPr>
                <w:rFonts w:ascii="Arial" w:hAnsi="Arial" w:cs="Arial"/>
              </w:rPr>
            </w:pPr>
            <w:r w:rsidRPr="00E36E34">
              <w:rPr>
                <w:rFonts w:ascii="Arial" w:hAnsi="Arial" w:cs="Arial"/>
              </w:rPr>
              <w:t xml:space="preserve">No, this Bid Solicitation is Small Business Set-Aside subcontracting only. </w:t>
            </w: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A381A6F" w14:textId="77777777" w:rsidR="00676271" w:rsidRDefault="00676271" w:rsidP="005663AD">
            <w:pPr>
              <w:tabs>
                <w:tab w:val="left" w:pos="0"/>
              </w:tabs>
              <w:autoSpaceDN w:val="0"/>
              <w:jc w:val="center"/>
              <w:rPr>
                <w:rFonts w:ascii="Arial" w:hAnsi="Arial" w:cs="Arial"/>
              </w:rPr>
            </w:pPr>
          </w:p>
          <w:p w14:paraId="03C6B460" w14:textId="611FE90C"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55ADB5B"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62" w14:textId="65052B00" w:rsidR="00676271" w:rsidRDefault="00676271"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75CC3B7" w14:textId="77777777" w:rsidR="00AD4FA5" w:rsidRDefault="002A755B" w:rsidP="00AD4FA5">
            <w:pPr>
              <w:tabs>
                <w:tab w:val="left" w:pos="0"/>
              </w:tabs>
              <w:overflowPunct w:val="0"/>
              <w:autoSpaceDE w:val="0"/>
              <w:autoSpaceDN w:val="0"/>
              <w:adjustRightInd w:val="0"/>
              <w:rPr>
                <w:rFonts w:ascii="Arial" w:hAnsi="Arial" w:cs="Arial"/>
                <w:b/>
                <w:color w:val="000000" w:themeColor="text1"/>
              </w:rPr>
            </w:pPr>
            <w:r w:rsidRPr="00EC01B4">
              <w:rPr>
                <w:rFonts w:ascii="Arial" w:hAnsi="Arial" w:cs="Arial"/>
                <w:b/>
                <w:color w:val="000000" w:themeColor="text1"/>
              </w:rPr>
              <w:t xml:space="preserve">The Bid Solicitation (Section 1.1) indicates that the State intends to extend the awarded Blanket P.O.s resulting from this Bid to the Division’s Cooperative Purchasing Program participants. Moreover, the services to be provided as a result of the Bid Solicitation (Section 3.2) include: performing studies and investigations of individual facilities related to energy consumption, energy efficiency and demand management; providing assistance in evaluating Vendor Quotes related to installation of ECMs and make recommendations based upon key technical, economic, program and engineering factors; conducting feasibility assessments related to the development of renewable energy products; performing studies and investigations related to energy consumption, energy efficiency and demand-side management, to determine feasibility of various ECMs; and supporting the evaluation of advanced technologies to enhance the resiliency of State facilities, including DG, grids and microgrids, resiliency and battery storage. It is our understanding and assumption that the State wishes to assure that it, as well as local units that may utilize the Blanket P.O., obtain independent and unbiased advice in the evaluation of Vendor Quotes and the evaluation of potential ECMs, renewable energy, DG, microgrid, resiliency and battery storage projects, and that conflicts in practice and appearance are to be avoided. Therefore, in assembling our Project Team we are working under the assumption that the Project Team should not include (whether primary respondent, subcontractor or joint venture) any entity that directly or through a subsidiary provides or is responsible for equipment installation or financing services to the State or to local government units in the State of New Jersey pertaining to ECMs, </w:t>
            </w:r>
            <w:r w:rsidRPr="00EC01B4">
              <w:rPr>
                <w:rFonts w:ascii="Arial" w:hAnsi="Arial" w:cs="Arial"/>
                <w:b/>
                <w:color w:val="000000" w:themeColor="text1"/>
              </w:rPr>
              <w:lastRenderedPageBreak/>
              <w:t>renewable energy projects, DG, microgrids, resiliency and battery storage. Please confirm that this is a correct understanding.</w:t>
            </w:r>
          </w:p>
          <w:p w14:paraId="27E3C9B0" w14:textId="77777777" w:rsidR="00EC01B4" w:rsidRDefault="00EC01B4" w:rsidP="00AD4FA5">
            <w:pPr>
              <w:tabs>
                <w:tab w:val="left" w:pos="0"/>
              </w:tabs>
              <w:overflowPunct w:val="0"/>
              <w:autoSpaceDE w:val="0"/>
              <w:autoSpaceDN w:val="0"/>
              <w:adjustRightInd w:val="0"/>
              <w:rPr>
                <w:rFonts w:ascii="Arial" w:hAnsi="Arial" w:cs="Arial"/>
                <w:b/>
                <w:color w:val="000000" w:themeColor="text1"/>
              </w:rPr>
            </w:pPr>
          </w:p>
          <w:p w14:paraId="03C6B463" w14:textId="2ABBF0AF" w:rsidR="002A755B" w:rsidRPr="00EC01B4" w:rsidRDefault="00EC01B4" w:rsidP="00AD4FA5">
            <w:pPr>
              <w:tabs>
                <w:tab w:val="left" w:pos="0"/>
              </w:tabs>
              <w:overflowPunct w:val="0"/>
              <w:autoSpaceDE w:val="0"/>
              <w:autoSpaceDN w:val="0"/>
              <w:adjustRightInd w:val="0"/>
              <w:rPr>
                <w:rFonts w:ascii="Arial" w:hAnsi="Arial" w:cs="Arial"/>
                <w:color w:val="000000" w:themeColor="text1"/>
              </w:rPr>
            </w:pPr>
            <w:r w:rsidRPr="00EC01B4">
              <w:rPr>
                <w:rFonts w:ascii="Arial" w:hAnsi="Arial" w:cs="Arial"/>
                <w:color w:val="000000" w:themeColor="text1"/>
              </w:rPr>
              <w:t>Confirmed.</w:t>
            </w: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1D6C52A" w14:textId="77777777" w:rsidR="00AD4FA5" w:rsidRDefault="00AD4FA5" w:rsidP="005663AD">
            <w:pPr>
              <w:tabs>
                <w:tab w:val="left" w:pos="0"/>
              </w:tabs>
              <w:autoSpaceDN w:val="0"/>
              <w:jc w:val="center"/>
              <w:rPr>
                <w:rFonts w:ascii="Arial" w:hAnsi="Arial" w:cs="Arial"/>
              </w:rPr>
            </w:pPr>
          </w:p>
          <w:p w14:paraId="03C6B465" w14:textId="463FDCA1"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7569F77"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67" w14:textId="4744F6AC" w:rsidR="00AD4FA5" w:rsidRDefault="00AD4FA5" w:rsidP="005663AD">
            <w:pPr>
              <w:tabs>
                <w:tab w:val="left" w:pos="0"/>
              </w:tabs>
              <w:overflowPunct w:val="0"/>
              <w:autoSpaceDE w:val="0"/>
              <w:autoSpaceDN w:val="0"/>
              <w:adjustRightInd w:val="0"/>
              <w:jc w:val="center"/>
              <w:rPr>
                <w:rFonts w:ascii="Arial" w:hAnsi="Arial" w:cs="Arial"/>
              </w:rPr>
            </w:pPr>
            <w:r>
              <w:rPr>
                <w:rFonts w:ascii="Arial" w:hAnsi="Arial" w:cs="Arial"/>
              </w:rPr>
              <w:t>Section 2.2 – General Definitions</w:t>
            </w:r>
          </w:p>
        </w:tc>
        <w:tc>
          <w:tcPr>
            <w:tcW w:w="7200" w:type="dxa"/>
            <w:tcBorders>
              <w:top w:val="single" w:sz="4" w:space="0" w:color="auto"/>
              <w:left w:val="single" w:sz="4" w:space="0" w:color="auto"/>
              <w:bottom w:val="single" w:sz="4" w:space="0" w:color="auto"/>
              <w:right w:val="single" w:sz="4" w:space="0" w:color="auto"/>
            </w:tcBorders>
          </w:tcPr>
          <w:p w14:paraId="1BC1720B" w14:textId="77777777" w:rsidR="008918DF" w:rsidRDefault="00AD4FA5" w:rsidP="005663AD">
            <w:pPr>
              <w:tabs>
                <w:tab w:val="left" w:pos="0"/>
              </w:tabs>
              <w:overflowPunct w:val="0"/>
              <w:autoSpaceDE w:val="0"/>
              <w:autoSpaceDN w:val="0"/>
              <w:adjustRightInd w:val="0"/>
              <w:ind w:hanging="28"/>
              <w:rPr>
                <w:rFonts w:ascii="Arial" w:hAnsi="Arial" w:cs="Arial"/>
                <w:b/>
              </w:rPr>
            </w:pPr>
            <w:r w:rsidRPr="00AD4FA5">
              <w:rPr>
                <w:rFonts w:ascii="Arial" w:hAnsi="Arial" w:cs="Arial"/>
                <w:b/>
              </w:rPr>
              <w:t>Please clarify the intention around the “All-Inclusive Hourly Rate” definition. Is this intended to include “normal” day-to-day travel (ex. a 50-mile roundtrip car drive to and from an in-State meeting) and administrative activities (ex. in-house copies and reproductions)? For example, if the Contractor is required, at the direction of the State, to perform excessive travel (ex. plane trips or overnight stays in hotels) or fulfill extraordinary, cost-intensive copy/reproduction requests (ex. blueprints, drawings, oversized posters, mass production of glossy reports, etc.) that clearly exceed business-as-usual needs, will the Contractor have the ability to be reimbursed for such extraordinary expenses?</w:t>
            </w:r>
          </w:p>
          <w:p w14:paraId="6740D5AD" w14:textId="77777777" w:rsidR="00AD4FA5" w:rsidRDefault="00AD4FA5" w:rsidP="005663AD">
            <w:pPr>
              <w:tabs>
                <w:tab w:val="left" w:pos="0"/>
              </w:tabs>
              <w:overflowPunct w:val="0"/>
              <w:autoSpaceDE w:val="0"/>
              <w:autoSpaceDN w:val="0"/>
              <w:adjustRightInd w:val="0"/>
              <w:ind w:hanging="28"/>
              <w:rPr>
                <w:rFonts w:ascii="Arial" w:hAnsi="Arial" w:cs="Arial"/>
                <w:b/>
              </w:rPr>
            </w:pPr>
          </w:p>
          <w:p w14:paraId="03C6B468" w14:textId="24514AAC" w:rsidR="00AD4FA5" w:rsidRPr="00AD4FA5" w:rsidRDefault="00AD4FA5" w:rsidP="00A92BFD">
            <w:pPr>
              <w:tabs>
                <w:tab w:val="left" w:pos="0"/>
              </w:tabs>
              <w:overflowPunct w:val="0"/>
              <w:autoSpaceDE w:val="0"/>
              <w:autoSpaceDN w:val="0"/>
              <w:adjustRightInd w:val="0"/>
              <w:ind w:hanging="28"/>
              <w:rPr>
                <w:rFonts w:ascii="Arial" w:hAnsi="Arial" w:cs="Arial"/>
              </w:rPr>
            </w:pPr>
            <w:r w:rsidRPr="00AD4FA5">
              <w:rPr>
                <w:rFonts w:ascii="Arial" w:hAnsi="Arial" w:cs="Arial"/>
              </w:rPr>
              <w:t>All-Inclusive Hourly Rates include all costs including tra</w:t>
            </w:r>
            <w:r>
              <w:rPr>
                <w:rFonts w:ascii="Arial" w:hAnsi="Arial" w:cs="Arial"/>
              </w:rPr>
              <w:t xml:space="preserve">vel. The Vendor </w:t>
            </w:r>
            <w:r w:rsidRPr="00AD4FA5">
              <w:rPr>
                <w:rFonts w:ascii="Arial" w:hAnsi="Arial" w:cs="Arial"/>
              </w:rPr>
              <w:t>{Contractor} will not be reimbursed for any expenses.</w:t>
            </w: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CA12469" w14:textId="77777777" w:rsidR="00936D45" w:rsidRDefault="00936D45" w:rsidP="005663AD">
            <w:pPr>
              <w:tabs>
                <w:tab w:val="left" w:pos="0"/>
              </w:tabs>
              <w:autoSpaceDN w:val="0"/>
              <w:jc w:val="center"/>
              <w:rPr>
                <w:rFonts w:ascii="Arial" w:hAnsi="Arial" w:cs="Arial"/>
              </w:rPr>
            </w:pPr>
          </w:p>
          <w:p w14:paraId="03C6B46A" w14:textId="63C7121F"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5B275C2"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6C" w14:textId="35265D13" w:rsidR="00936D45" w:rsidRDefault="00936D45" w:rsidP="005663AD">
            <w:pPr>
              <w:tabs>
                <w:tab w:val="left" w:pos="0"/>
              </w:tabs>
              <w:overflowPunct w:val="0"/>
              <w:autoSpaceDE w:val="0"/>
              <w:autoSpaceDN w:val="0"/>
              <w:adjustRightInd w:val="0"/>
              <w:jc w:val="center"/>
              <w:rPr>
                <w:rFonts w:ascii="Arial" w:hAnsi="Arial" w:cs="Arial"/>
              </w:rPr>
            </w:pPr>
            <w:r w:rsidRPr="00936D45">
              <w:rPr>
                <w:rFonts w:ascii="Arial" w:hAnsi="Arial" w:cs="Arial"/>
              </w:rPr>
              <w:t>Section 4.0 – 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092AB376" w14:textId="77777777" w:rsidR="008918DF" w:rsidRDefault="00936D45" w:rsidP="005663AD">
            <w:pPr>
              <w:tabs>
                <w:tab w:val="left" w:pos="0"/>
              </w:tabs>
              <w:overflowPunct w:val="0"/>
              <w:autoSpaceDE w:val="0"/>
              <w:autoSpaceDN w:val="0"/>
              <w:adjustRightInd w:val="0"/>
              <w:ind w:hanging="28"/>
              <w:rPr>
                <w:rFonts w:ascii="Arial" w:hAnsi="Arial" w:cs="Arial"/>
                <w:b/>
              </w:rPr>
            </w:pPr>
            <w:r w:rsidRPr="00936D45">
              <w:rPr>
                <w:rFonts w:ascii="Arial" w:hAnsi="Arial" w:cs="Arial"/>
                <w:b/>
              </w:rPr>
              <w:t>Please specify which forms are required to be provided by subcontractors.</w:t>
            </w:r>
          </w:p>
          <w:p w14:paraId="463363F3" w14:textId="77777777" w:rsidR="00936D45" w:rsidRDefault="00936D45" w:rsidP="005663AD">
            <w:pPr>
              <w:tabs>
                <w:tab w:val="left" w:pos="0"/>
              </w:tabs>
              <w:overflowPunct w:val="0"/>
              <w:autoSpaceDE w:val="0"/>
              <w:autoSpaceDN w:val="0"/>
              <w:adjustRightInd w:val="0"/>
              <w:ind w:hanging="28"/>
              <w:rPr>
                <w:rFonts w:ascii="Arial" w:hAnsi="Arial" w:cs="Arial"/>
                <w:b/>
              </w:rPr>
            </w:pPr>
          </w:p>
          <w:p w14:paraId="03C6B46D" w14:textId="215DBE11" w:rsidR="00936D45" w:rsidRPr="00A92BFD" w:rsidRDefault="00936D45" w:rsidP="00A92BFD">
            <w:pPr>
              <w:tabs>
                <w:tab w:val="left" w:pos="0"/>
              </w:tabs>
              <w:overflowPunct w:val="0"/>
              <w:autoSpaceDE w:val="0"/>
              <w:autoSpaceDN w:val="0"/>
              <w:adjustRightInd w:val="0"/>
              <w:ind w:hanging="28"/>
              <w:rPr>
                <w:rFonts w:ascii="Arial" w:hAnsi="Arial" w:cs="Arial"/>
                <w:i/>
              </w:rPr>
            </w:pPr>
            <w:r w:rsidRPr="00936D45">
              <w:rPr>
                <w:rFonts w:ascii="Arial" w:hAnsi="Arial" w:cs="Arial"/>
              </w:rPr>
              <w:t xml:space="preserve">Please refer to Bid Solicitation Section 4.4.1.3 </w:t>
            </w:r>
            <w:r w:rsidRPr="00936D45">
              <w:rPr>
                <w:rFonts w:ascii="Arial" w:hAnsi="Arial" w:cs="Arial"/>
                <w:i/>
              </w:rPr>
              <w:t>Subcontractor Utilization Plan.</w:t>
            </w: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BCD778C" w14:textId="77777777" w:rsidR="00936D45" w:rsidRDefault="00936D45" w:rsidP="005663AD">
            <w:pPr>
              <w:tabs>
                <w:tab w:val="left" w:pos="0"/>
              </w:tabs>
              <w:autoSpaceDN w:val="0"/>
              <w:jc w:val="center"/>
              <w:rPr>
                <w:rFonts w:ascii="Arial" w:hAnsi="Arial" w:cs="Arial"/>
              </w:rPr>
            </w:pPr>
          </w:p>
          <w:p w14:paraId="03C6B46F" w14:textId="47F6AF71" w:rsidR="008918DF" w:rsidRDefault="008918DF" w:rsidP="00E668CE">
            <w:pPr>
              <w:tabs>
                <w:tab w:val="left" w:pos="0"/>
              </w:tabs>
              <w:autoSpaceDN w:val="0"/>
              <w:jc w:val="center"/>
              <w:rPr>
                <w:rFonts w:ascii="Arial" w:hAnsi="Arial" w:cs="Arial"/>
              </w:rPr>
            </w:pPr>
            <w:r>
              <w:rPr>
                <w:rFonts w:ascii="Arial" w:hAnsi="Arial" w:cs="Arial"/>
              </w:rPr>
              <w:t>1</w:t>
            </w:r>
            <w:r w:rsidR="00E668C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63A221B"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71" w14:textId="429931AA" w:rsidR="00936D45" w:rsidRDefault="00936D45" w:rsidP="005663AD">
            <w:pPr>
              <w:tabs>
                <w:tab w:val="left" w:pos="0"/>
              </w:tabs>
              <w:overflowPunct w:val="0"/>
              <w:autoSpaceDE w:val="0"/>
              <w:autoSpaceDN w:val="0"/>
              <w:adjustRightInd w:val="0"/>
              <w:jc w:val="center"/>
              <w:rPr>
                <w:rFonts w:ascii="Arial" w:hAnsi="Arial" w:cs="Arial"/>
              </w:rPr>
            </w:pPr>
            <w:r w:rsidRPr="00936D45">
              <w:rPr>
                <w:rFonts w:ascii="Arial" w:hAnsi="Arial" w:cs="Arial"/>
              </w:rPr>
              <w:t>Section 5.17.1 – Indemnification</w:t>
            </w:r>
          </w:p>
        </w:tc>
        <w:tc>
          <w:tcPr>
            <w:tcW w:w="7200" w:type="dxa"/>
            <w:tcBorders>
              <w:top w:val="single" w:sz="4" w:space="0" w:color="auto"/>
              <w:left w:val="single" w:sz="4" w:space="0" w:color="auto"/>
              <w:bottom w:val="single" w:sz="4" w:space="0" w:color="auto"/>
              <w:right w:val="single" w:sz="4" w:space="0" w:color="auto"/>
            </w:tcBorders>
          </w:tcPr>
          <w:p w14:paraId="7831DFF9" w14:textId="77777777" w:rsidR="00936D45" w:rsidRDefault="00936D45" w:rsidP="00936D45">
            <w:pPr>
              <w:tabs>
                <w:tab w:val="left" w:pos="0"/>
              </w:tabs>
              <w:overflowPunct w:val="0"/>
              <w:autoSpaceDE w:val="0"/>
              <w:autoSpaceDN w:val="0"/>
              <w:adjustRightInd w:val="0"/>
              <w:ind w:hanging="28"/>
              <w:rPr>
                <w:rFonts w:ascii="Arial" w:hAnsi="Arial" w:cs="Arial"/>
                <w:b/>
              </w:rPr>
            </w:pPr>
            <w:r w:rsidRPr="0098070F">
              <w:rPr>
                <w:rFonts w:ascii="Arial" w:hAnsi="Arial" w:cs="Arial"/>
                <w:b/>
              </w:rPr>
              <w:t>Under the Limitation of Liability section, it states</w:t>
            </w:r>
            <w:r>
              <w:rPr>
                <w:rFonts w:ascii="Arial" w:hAnsi="Arial" w:cs="Arial"/>
                <w:b/>
              </w:rPr>
              <w:t xml:space="preserve"> that “The Vendor’s {Contractor’</w:t>
            </w:r>
            <w:r w:rsidRPr="0098070F">
              <w:rPr>
                <w:rFonts w:ascii="Arial" w:hAnsi="Arial" w:cs="Arial"/>
                <w:b/>
              </w:rPr>
              <w:t>s}</w:t>
            </w:r>
            <w:r>
              <w:rPr>
                <w:rFonts w:ascii="Arial" w:hAnsi="Arial" w:cs="Arial"/>
                <w:b/>
              </w:rPr>
              <w:t xml:space="preserve"> liability to the State </w:t>
            </w:r>
            <w:r w:rsidRPr="0098070F">
              <w:rPr>
                <w:rFonts w:ascii="Arial" w:hAnsi="Arial" w:cs="Arial"/>
                <w:b/>
              </w:rPr>
              <w:t>shall be limited in the aggregate to 400% of the to</w:t>
            </w:r>
            <w:r>
              <w:rPr>
                <w:rFonts w:ascii="Arial" w:hAnsi="Arial" w:cs="Arial"/>
                <w:b/>
              </w:rPr>
              <w:t xml:space="preserve">tal value of this Blanket P.O.” while page 16 indicates that </w:t>
            </w:r>
            <w:r w:rsidRPr="0098070F">
              <w:rPr>
                <w:rFonts w:ascii="Arial" w:hAnsi="Arial" w:cs="Arial"/>
                <w:b/>
              </w:rPr>
              <w:t>there is no estimation for volume o</w:t>
            </w:r>
            <w:r>
              <w:rPr>
                <w:rFonts w:ascii="Arial" w:hAnsi="Arial" w:cs="Arial"/>
                <w:b/>
              </w:rPr>
              <w:t>f usage in labor hours or cost. T</w:t>
            </w:r>
            <w:r w:rsidRPr="0098070F">
              <w:rPr>
                <w:rFonts w:ascii="Arial" w:hAnsi="Arial" w:cs="Arial"/>
                <w:b/>
              </w:rPr>
              <w:t>his lack of clarity makes it highly challenging for Contractors to determine the associated liability. Would BPU be willing to reduce this amount to 100% or some lower number?</w:t>
            </w:r>
          </w:p>
          <w:p w14:paraId="2C6A3936" w14:textId="77777777" w:rsidR="00936D45" w:rsidRDefault="00936D45" w:rsidP="00936D45">
            <w:pPr>
              <w:tabs>
                <w:tab w:val="left" w:pos="0"/>
              </w:tabs>
              <w:overflowPunct w:val="0"/>
              <w:autoSpaceDE w:val="0"/>
              <w:autoSpaceDN w:val="0"/>
              <w:adjustRightInd w:val="0"/>
              <w:rPr>
                <w:rFonts w:ascii="Arial" w:hAnsi="Arial" w:cs="Arial"/>
                <w:b/>
              </w:rPr>
            </w:pPr>
          </w:p>
          <w:p w14:paraId="03C6B472" w14:textId="25BC12E0" w:rsidR="008918DF" w:rsidRDefault="00567893" w:rsidP="00A92BFD">
            <w:pPr>
              <w:tabs>
                <w:tab w:val="left" w:pos="0"/>
              </w:tabs>
              <w:overflowPunct w:val="0"/>
              <w:autoSpaceDE w:val="0"/>
              <w:autoSpaceDN w:val="0"/>
              <w:adjustRightInd w:val="0"/>
              <w:rPr>
                <w:rFonts w:ascii="Arial" w:hAnsi="Arial" w:cs="Arial"/>
              </w:rPr>
            </w:pPr>
            <w:r>
              <w:rPr>
                <w:rFonts w:ascii="Arial" w:hAnsi="Arial" w:cs="Arial"/>
              </w:rPr>
              <w:t xml:space="preserve">The estimated three year contract value is $250,000. </w:t>
            </w:r>
            <w:r w:rsidR="00936D45">
              <w:rPr>
                <w:rFonts w:ascii="Arial" w:hAnsi="Arial" w:cs="Arial"/>
              </w:rPr>
              <w:t>The Vendor’s {Contractor’s} liability to the State shall remain at 400% of the total value of this Blanket P.O.</w:t>
            </w: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EB64737" w14:textId="77777777" w:rsidR="00936D45" w:rsidRDefault="00936D45" w:rsidP="005663AD">
            <w:pPr>
              <w:tabs>
                <w:tab w:val="left" w:pos="0"/>
              </w:tabs>
              <w:autoSpaceDN w:val="0"/>
              <w:jc w:val="center"/>
              <w:rPr>
                <w:rFonts w:ascii="Arial" w:hAnsi="Arial" w:cs="Arial"/>
              </w:rPr>
            </w:pPr>
          </w:p>
          <w:p w14:paraId="03C6B474" w14:textId="14396CFB" w:rsidR="008918DF" w:rsidRDefault="008918DF" w:rsidP="00E668CE">
            <w:pPr>
              <w:tabs>
                <w:tab w:val="left" w:pos="0"/>
              </w:tabs>
              <w:autoSpaceDN w:val="0"/>
              <w:jc w:val="center"/>
              <w:rPr>
                <w:rFonts w:ascii="Arial" w:hAnsi="Arial" w:cs="Arial"/>
              </w:rPr>
            </w:pPr>
            <w:r>
              <w:rPr>
                <w:rFonts w:ascii="Arial" w:hAnsi="Arial" w:cs="Arial"/>
              </w:rPr>
              <w:t>1</w:t>
            </w:r>
            <w:r w:rsidR="00E668C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1D6D5DC" w14:textId="77777777" w:rsidR="008918DF" w:rsidRDefault="008918DF" w:rsidP="005663AD">
            <w:pPr>
              <w:tabs>
                <w:tab w:val="left" w:pos="0"/>
              </w:tabs>
              <w:overflowPunct w:val="0"/>
              <w:autoSpaceDE w:val="0"/>
              <w:autoSpaceDN w:val="0"/>
              <w:adjustRightInd w:val="0"/>
              <w:jc w:val="center"/>
              <w:rPr>
                <w:rFonts w:ascii="Arial" w:hAnsi="Arial" w:cs="Arial"/>
              </w:rPr>
            </w:pPr>
          </w:p>
          <w:p w14:paraId="2C4D06C6" w14:textId="77777777" w:rsidR="00936D45" w:rsidRPr="00936D45" w:rsidRDefault="00936D45" w:rsidP="00936D45">
            <w:pPr>
              <w:tabs>
                <w:tab w:val="left" w:pos="0"/>
              </w:tabs>
              <w:overflowPunct w:val="0"/>
              <w:autoSpaceDE w:val="0"/>
              <w:autoSpaceDN w:val="0"/>
              <w:adjustRightInd w:val="0"/>
              <w:jc w:val="center"/>
              <w:rPr>
                <w:rFonts w:ascii="Arial" w:hAnsi="Arial" w:cs="Arial"/>
              </w:rPr>
            </w:pPr>
            <w:r w:rsidRPr="00936D45">
              <w:rPr>
                <w:rFonts w:ascii="Arial" w:hAnsi="Arial" w:cs="Arial"/>
              </w:rPr>
              <w:t xml:space="preserve">Section 6.7.1 – Technical Evaluation Criteria </w:t>
            </w:r>
          </w:p>
          <w:p w14:paraId="03C6B476" w14:textId="642C38D2" w:rsidR="00936D45" w:rsidRDefault="00936D45" w:rsidP="002275F6">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755122" w14:textId="77777777" w:rsidR="008918DF" w:rsidRPr="00E36E34" w:rsidRDefault="00936D45" w:rsidP="00936D45">
            <w:pPr>
              <w:tabs>
                <w:tab w:val="left" w:pos="0"/>
                <w:tab w:val="left" w:pos="1215"/>
              </w:tabs>
              <w:overflowPunct w:val="0"/>
              <w:autoSpaceDE w:val="0"/>
              <w:autoSpaceDN w:val="0"/>
              <w:adjustRightInd w:val="0"/>
              <w:rPr>
                <w:rFonts w:ascii="Arial" w:hAnsi="Arial" w:cs="Arial"/>
                <w:b/>
              </w:rPr>
            </w:pPr>
            <w:r w:rsidRPr="00E36E34">
              <w:rPr>
                <w:rFonts w:ascii="Arial" w:hAnsi="Arial" w:cs="Arial"/>
                <w:b/>
              </w:rPr>
              <w:t>Can you provide any further detail on the weighting that will be applied to each identified technical evaluation criteria and to the Vendor’s {Bidder’s} price sheet?</w:t>
            </w:r>
          </w:p>
          <w:p w14:paraId="2260836A" w14:textId="77777777" w:rsidR="00936D45" w:rsidRDefault="00936D45" w:rsidP="00936D45">
            <w:pPr>
              <w:tabs>
                <w:tab w:val="left" w:pos="0"/>
                <w:tab w:val="left" w:pos="1215"/>
              </w:tabs>
              <w:overflowPunct w:val="0"/>
              <w:autoSpaceDE w:val="0"/>
              <w:autoSpaceDN w:val="0"/>
              <w:adjustRightInd w:val="0"/>
              <w:rPr>
                <w:rFonts w:ascii="Arial" w:hAnsi="Arial" w:cs="Arial"/>
              </w:rPr>
            </w:pPr>
          </w:p>
          <w:p w14:paraId="03C6B477" w14:textId="6B9E4E40" w:rsidR="00E36E34" w:rsidRDefault="00E36E34" w:rsidP="00936D45">
            <w:pPr>
              <w:tabs>
                <w:tab w:val="left" w:pos="0"/>
                <w:tab w:val="left" w:pos="1215"/>
              </w:tabs>
              <w:overflowPunct w:val="0"/>
              <w:autoSpaceDE w:val="0"/>
              <w:autoSpaceDN w:val="0"/>
              <w:adjustRightInd w:val="0"/>
              <w:rPr>
                <w:rFonts w:ascii="Arial" w:hAnsi="Arial" w:cs="Arial"/>
              </w:rPr>
            </w:pPr>
            <w:r>
              <w:rPr>
                <w:rFonts w:ascii="Arial" w:hAnsi="Arial" w:cs="Arial"/>
              </w:rPr>
              <w:t xml:space="preserve">No, further detail will be available when the Notice of Intent to Award is sent out. </w:t>
            </w: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E6AA90F" w14:textId="77777777" w:rsidR="00834D33" w:rsidRDefault="00834D33" w:rsidP="005663AD">
            <w:pPr>
              <w:tabs>
                <w:tab w:val="left" w:pos="0"/>
              </w:tabs>
              <w:autoSpaceDN w:val="0"/>
              <w:jc w:val="center"/>
              <w:rPr>
                <w:rFonts w:ascii="Arial" w:hAnsi="Arial" w:cs="Arial"/>
              </w:rPr>
            </w:pPr>
          </w:p>
          <w:p w14:paraId="03C6B479" w14:textId="51C816E8" w:rsidR="008918DF" w:rsidRDefault="008918DF" w:rsidP="00E668CE">
            <w:pPr>
              <w:tabs>
                <w:tab w:val="left" w:pos="0"/>
              </w:tabs>
              <w:autoSpaceDN w:val="0"/>
              <w:jc w:val="center"/>
              <w:rPr>
                <w:rFonts w:ascii="Arial" w:hAnsi="Arial" w:cs="Arial"/>
              </w:rPr>
            </w:pPr>
            <w:r>
              <w:rPr>
                <w:rFonts w:ascii="Arial" w:hAnsi="Arial" w:cs="Arial"/>
              </w:rPr>
              <w:t>1</w:t>
            </w:r>
            <w:r w:rsidR="00E668CE">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D5443A0"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7B" w14:textId="24B35A05" w:rsidR="00936D45" w:rsidRDefault="00936D45" w:rsidP="005663AD">
            <w:pPr>
              <w:tabs>
                <w:tab w:val="left" w:pos="0"/>
              </w:tabs>
              <w:overflowPunct w:val="0"/>
              <w:autoSpaceDE w:val="0"/>
              <w:autoSpaceDN w:val="0"/>
              <w:adjustRightInd w:val="0"/>
              <w:jc w:val="center"/>
              <w:rPr>
                <w:rFonts w:ascii="Arial" w:hAnsi="Arial" w:cs="Arial"/>
              </w:rPr>
            </w:pPr>
            <w:r>
              <w:rPr>
                <w:rFonts w:ascii="Arial" w:hAnsi="Arial" w:cs="Arial"/>
              </w:rPr>
              <w:t>Budget</w:t>
            </w:r>
          </w:p>
        </w:tc>
        <w:tc>
          <w:tcPr>
            <w:tcW w:w="7200" w:type="dxa"/>
            <w:tcBorders>
              <w:top w:val="single" w:sz="4" w:space="0" w:color="auto"/>
              <w:left w:val="single" w:sz="4" w:space="0" w:color="auto"/>
              <w:bottom w:val="single" w:sz="4" w:space="0" w:color="auto"/>
              <w:right w:val="single" w:sz="4" w:space="0" w:color="auto"/>
            </w:tcBorders>
          </w:tcPr>
          <w:p w14:paraId="1512625D" w14:textId="77777777" w:rsidR="008918DF" w:rsidRDefault="00936D45" w:rsidP="00936D45">
            <w:pPr>
              <w:tabs>
                <w:tab w:val="left" w:pos="0"/>
              </w:tabs>
              <w:overflowPunct w:val="0"/>
              <w:autoSpaceDE w:val="0"/>
              <w:autoSpaceDN w:val="0"/>
              <w:adjustRightInd w:val="0"/>
              <w:ind w:hanging="28"/>
              <w:rPr>
                <w:rFonts w:ascii="Arial" w:hAnsi="Arial" w:cs="Arial"/>
                <w:b/>
              </w:rPr>
            </w:pPr>
            <w:r w:rsidRPr="00936D45">
              <w:rPr>
                <w:rFonts w:ascii="Arial" w:hAnsi="Arial" w:cs="Arial"/>
                <w:b/>
              </w:rPr>
              <w:t>What is the BPU’s overall budget for the services sought in this Bid Solicitation for fiscal year 2018 and, if already set, for future years?</w:t>
            </w:r>
          </w:p>
          <w:p w14:paraId="24FECF71" w14:textId="77777777" w:rsidR="00936D45" w:rsidRDefault="00936D45" w:rsidP="00936D45">
            <w:pPr>
              <w:tabs>
                <w:tab w:val="left" w:pos="0"/>
              </w:tabs>
              <w:overflowPunct w:val="0"/>
              <w:autoSpaceDE w:val="0"/>
              <w:autoSpaceDN w:val="0"/>
              <w:adjustRightInd w:val="0"/>
              <w:ind w:hanging="28"/>
              <w:rPr>
                <w:rFonts w:ascii="Arial" w:hAnsi="Arial" w:cs="Arial"/>
                <w:b/>
              </w:rPr>
            </w:pPr>
          </w:p>
          <w:p w14:paraId="03C6B47C" w14:textId="71173EAB" w:rsidR="00AD1DF3" w:rsidRPr="00AD1DF3" w:rsidRDefault="00AD1DF3" w:rsidP="00A92BFD">
            <w:pPr>
              <w:tabs>
                <w:tab w:val="left" w:pos="0"/>
              </w:tabs>
              <w:overflowPunct w:val="0"/>
              <w:autoSpaceDE w:val="0"/>
              <w:autoSpaceDN w:val="0"/>
              <w:adjustRightInd w:val="0"/>
              <w:ind w:hanging="28"/>
              <w:rPr>
                <w:rFonts w:ascii="Arial" w:hAnsi="Arial" w:cs="Arial"/>
              </w:rPr>
            </w:pPr>
            <w:r>
              <w:rPr>
                <w:rFonts w:ascii="Arial" w:hAnsi="Arial" w:cs="Arial"/>
              </w:rPr>
              <w:t xml:space="preserve">See question #3. </w:t>
            </w:r>
          </w:p>
        </w:tc>
      </w:tr>
      <w:tr w:rsidR="008918D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CE48BC6" w14:textId="77FF6043" w:rsidR="00834D33" w:rsidRDefault="00834D33" w:rsidP="005663AD">
            <w:pPr>
              <w:tabs>
                <w:tab w:val="left" w:pos="0"/>
              </w:tabs>
              <w:autoSpaceDN w:val="0"/>
              <w:jc w:val="center"/>
              <w:rPr>
                <w:rFonts w:ascii="Arial" w:hAnsi="Arial" w:cs="Arial"/>
              </w:rPr>
            </w:pPr>
          </w:p>
          <w:p w14:paraId="03C6B47E" w14:textId="64FB2500"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104CEDE" w14:textId="77777777" w:rsidR="008918DF" w:rsidRDefault="008918DF" w:rsidP="005663AD">
            <w:pPr>
              <w:tabs>
                <w:tab w:val="left" w:pos="0"/>
              </w:tabs>
              <w:overflowPunct w:val="0"/>
              <w:autoSpaceDE w:val="0"/>
              <w:autoSpaceDN w:val="0"/>
              <w:adjustRightInd w:val="0"/>
              <w:jc w:val="center"/>
              <w:rPr>
                <w:rFonts w:ascii="Arial" w:hAnsi="Arial" w:cs="Arial"/>
              </w:rPr>
            </w:pPr>
          </w:p>
          <w:p w14:paraId="623262D0" w14:textId="77777777" w:rsidR="00936D45" w:rsidRDefault="00936D45" w:rsidP="00936D45">
            <w:pPr>
              <w:tabs>
                <w:tab w:val="left" w:pos="0"/>
              </w:tabs>
              <w:overflowPunct w:val="0"/>
              <w:autoSpaceDE w:val="0"/>
              <w:autoSpaceDN w:val="0"/>
              <w:adjustRightInd w:val="0"/>
              <w:jc w:val="center"/>
              <w:rPr>
                <w:rFonts w:ascii="Arial" w:hAnsi="Arial" w:cs="Arial"/>
              </w:rPr>
            </w:pPr>
            <w:r>
              <w:rPr>
                <w:rFonts w:ascii="Arial" w:hAnsi="Arial" w:cs="Arial"/>
              </w:rPr>
              <w:t xml:space="preserve">Section 3.1 – Engagement Process </w:t>
            </w:r>
          </w:p>
          <w:p w14:paraId="03C6B480" w14:textId="76DB9D67" w:rsidR="00936D45" w:rsidRDefault="00936D45" w:rsidP="00936D4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BD32FE1" w14:textId="77777777" w:rsidR="008918DF" w:rsidRPr="002275F6" w:rsidRDefault="00936D45" w:rsidP="00936D45">
            <w:pPr>
              <w:tabs>
                <w:tab w:val="left" w:pos="0"/>
              </w:tabs>
              <w:overflowPunct w:val="0"/>
              <w:autoSpaceDE w:val="0"/>
              <w:autoSpaceDN w:val="0"/>
              <w:adjustRightInd w:val="0"/>
              <w:ind w:hanging="28"/>
              <w:rPr>
                <w:rFonts w:ascii="Arial" w:hAnsi="Arial" w:cs="Arial"/>
                <w:b/>
                <w:color w:val="000000" w:themeColor="text1"/>
              </w:rPr>
            </w:pPr>
            <w:r w:rsidRPr="002275F6">
              <w:rPr>
                <w:rFonts w:ascii="Arial" w:hAnsi="Arial" w:cs="Arial"/>
                <w:b/>
                <w:color w:val="000000" w:themeColor="text1"/>
              </w:rPr>
              <w:t>Can the state clarify if the mini-bid process will apply to Cooperative Purchasing Program participants?</w:t>
            </w:r>
          </w:p>
          <w:p w14:paraId="6FE0C372" w14:textId="77777777" w:rsidR="002275F6" w:rsidRPr="002275F6" w:rsidRDefault="002275F6" w:rsidP="00936D45">
            <w:pPr>
              <w:tabs>
                <w:tab w:val="left" w:pos="0"/>
              </w:tabs>
              <w:overflowPunct w:val="0"/>
              <w:autoSpaceDE w:val="0"/>
              <w:autoSpaceDN w:val="0"/>
              <w:adjustRightInd w:val="0"/>
              <w:ind w:hanging="28"/>
              <w:rPr>
                <w:rFonts w:ascii="Arial" w:hAnsi="Arial" w:cs="Arial"/>
                <w:color w:val="000000" w:themeColor="text1"/>
              </w:rPr>
            </w:pPr>
          </w:p>
          <w:p w14:paraId="03C6B481" w14:textId="23CC0D73" w:rsidR="002275F6" w:rsidRPr="00A92BFD" w:rsidRDefault="002275F6" w:rsidP="00A92BFD">
            <w:pPr>
              <w:tabs>
                <w:tab w:val="left" w:pos="0"/>
              </w:tabs>
              <w:overflowPunct w:val="0"/>
              <w:autoSpaceDE w:val="0"/>
              <w:autoSpaceDN w:val="0"/>
              <w:adjustRightInd w:val="0"/>
              <w:ind w:hanging="28"/>
              <w:rPr>
                <w:rFonts w:ascii="Arial" w:hAnsi="Arial" w:cs="Arial"/>
                <w:color w:val="7030A0"/>
              </w:rPr>
            </w:pPr>
            <w:r w:rsidRPr="002275F6">
              <w:rPr>
                <w:rFonts w:ascii="Arial" w:hAnsi="Arial" w:cs="Arial"/>
                <w:color w:val="000000" w:themeColor="text1"/>
              </w:rPr>
              <w:t xml:space="preserve">Yes, the mini-bid process will apply to the Cooperative Purchasing participants as well. </w:t>
            </w: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6D31747" w14:textId="2E7853FA" w:rsidR="00834D33" w:rsidRDefault="00834D33" w:rsidP="005663AD">
            <w:pPr>
              <w:tabs>
                <w:tab w:val="left" w:pos="0"/>
              </w:tabs>
              <w:autoSpaceDN w:val="0"/>
              <w:jc w:val="center"/>
              <w:rPr>
                <w:rFonts w:ascii="Arial" w:hAnsi="Arial" w:cs="Arial"/>
              </w:rPr>
            </w:pPr>
          </w:p>
          <w:p w14:paraId="03C6B483" w14:textId="299F7CF7"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9532A74"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85" w14:textId="2B78C21B" w:rsidR="00834D33" w:rsidRDefault="00834D33" w:rsidP="005663AD">
            <w:pPr>
              <w:tabs>
                <w:tab w:val="left" w:pos="0"/>
              </w:tabs>
              <w:overflowPunct w:val="0"/>
              <w:autoSpaceDE w:val="0"/>
              <w:autoSpaceDN w:val="0"/>
              <w:adjustRightInd w:val="0"/>
              <w:jc w:val="center"/>
              <w:rPr>
                <w:rFonts w:ascii="Arial" w:hAnsi="Arial" w:cs="Arial"/>
              </w:rPr>
            </w:pPr>
            <w:r>
              <w:rPr>
                <w:rFonts w:ascii="Arial" w:hAnsi="Arial" w:cs="Arial"/>
              </w:rPr>
              <w:t xml:space="preserve">Current Contract </w:t>
            </w:r>
          </w:p>
        </w:tc>
        <w:tc>
          <w:tcPr>
            <w:tcW w:w="7200" w:type="dxa"/>
            <w:tcBorders>
              <w:top w:val="single" w:sz="4" w:space="0" w:color="auto"/>
              <w:left w:val="single" w:sz="4" w:space="0" w:color="auto"/>
              <w:bottom w:val="single" w:sz="4" w:space="0" w:color="auto"/>
              <w:right w:val="single" w:sz="4" w:space="0" w:color="auto"/>
            </w:tcBorders>
          </w:tcPr>
          <w:p w14:paraId="6FABF05E" w14:textId="7721002C" w:rsidR="008918DF" w:rsidRDefault="00834D33" w:rsidP="00834D33">
            <w:pPr>
              <w:tabs>
                <w:tab w:val="left" w:pos="0"/>
              </w:tabs>
              <w:overflowPunct w:val="0"/>
              <w:autoSpaceDE w:val="0"/>
              <w:autoSpaceDN w:val="0"/>
              <w:adjustRightInd w:val="0"/>
              <w:ind w:hanging="28"/>
              <w:rPr>
                <w:rFonts w:ascii="Arial" w:hAnsi="Arial" w:cs="Arial"/>
                <w:b/>
              </w:rPr>
            </w:pPr>
            <w:r w:rsidRPr="00834D33">
              <w:rPr>
                <w:rFonts w:ascii="Arial" w:hAnsi="Arial" w:cs="Arial"/>
                <w:b/>
              </w:rPr>
              <w:tab/>
            </w:r>
            <w:r w:rsidR="008404A3">
              <w:rPr>
                <w:rFonts w:ascii="Arial" w:hAnsi="Arial" w:cs="Arial"/>
                <w:b/>
              </w:rPr>
              <w:t>T</w:t>
            </w:r>
            <w:r w:rsidR="002A755B" w:rsidRPr="002A755B">
              <w:rPr>
                <w:rFonts w:ascii="Arial" w:hAnsi="Arial" w:cs="Arial"/>
                <w:b/>
              </w:rPr>
              <w:t>he last pa</w:t>
            </w:r>
            <w:r w:rsidR="002A755B">
              <w:rPr>
                <w:rFonts w:ascii="Arial" w:hAnsi="Arial" w:cs="Arial"/>
                <w:b/>
              </w:rPr>
              <w:t>ragraph in this section states “</w:t>
            </w:r>
            <w:r w:rsidR="002A755B" w:rsidRPr="002A755B">
              <w:rPr>
                <w:rFonts w:ascii="Arial" w:hAnsi="Arial" w:cs="Arial"/>
                <w:b/>
              </w:rPr>
              <w:t>Energy Consulting Services, NJBPU term Blanket PO pres</w:t>
            </w:r>
            <w:r w:rsidR="002A755B">
              <w:rPr>
                <w:rFonts w:ascii="Arial" w:hAnsi="Arial" w:cs="Arial"/>
                <w:b/>
              </w:rPr>
              <w:t>ently due to expire on 7/8/2018</w:t>
            </w:r>
            <w:r w:rsidR="002A755B" w:rsidRPr="002A755B">
              <w:rPr>
                <w:rFonts w:ascii="Arial" w:hAnsi="Arial" w:cs="Arial"/>
                <w:b/>
              </w:rPr>
              <w:t>.</w:t>
            </w:r>
            <w:r w:rsidR="002A755B">
              <w:rPr>
                <w:rFonts w:ascii="Arial" w:hAnsi="Arial" w:cs="Arial"/>
                <w:b/>
              </w:rPr>
              <w:t>”</w:t>
            </w:r>
            <w:r w:rsidR="002A755B" w:rsidRPr="002A755B">
              <w:rPr>
                <w:rFonts w:ascii="Arial" w:hAnsi="Arial" w:cs="Arial"/>
                <w:b/>
              </w:rPr>
              <w:t xml:space="preserve"> As the current Energy Consultant providing Energy Consulting services for the Contract A84302 with the NJBPU along with our subcontractor Gabel Associates, we have received an extension of this contract through Jan </w:t>
            </w:r>
            <w:r w:rsidR="002A755B" w:rsidRPr="002A755B">
              <w:rPr>
                <w:rFonts w:ascii="Arial" w:hAnsi="Arial" w:cs="Arial"/>
                <w:b/>
              </w:rPr>
              <w:lastRenderedPageBreak/>
              <w:t>8, 2019. The date for the new contract should start January 9, 2019 and not July 9, 2018. Please confirm.</w:t>
            </w:r>
          </w:p>
          <w:p w14:paraId="48108741" w14:textId="77777777" w:rsidR="008404A3" w:rsidRDefault="008404A3" w:rsidP="00834D33">
            <w:pPr>
              <w:tabs>
                <w:tab w:val="left" w:pos="0"/>
              </w:tabs>
              <w:overflowPunct w:val="0"/>
              <w:autoSpaceDE w:val="0"/>
              <w:autoSpaceDN w:val="0"/>
              <w:adjustRightInd w:val="0"/>
              <w:ind w:hanging="28"/>
              <w:rPr>
                <w:rFonts w:ascii="Arial" w:hAnsi="Arial" w:cs="Arial"/>
                <w:b/>
              </w:rPr>
            </w:pPr>
          </w:p>
          <w:p w14:paraId="03C6B486" w14:textId="5D087736" w:rsidR="00D40187" w:rsidRDefault="008404A3" w:rsidP="00A92BFD">
            <w:pPr>
              <w:tabs>
                <w:tab w:val="left" w:pos="0"/>
              </w:tabs>
              <w:overflowPunct w:val="0"/>
              <w:autoSpaceDE w:val="0"/>
              <w:autoSpaceDN w:val="0"/>
              <w:adjustRightInd w:val="0"/>
              <w:ind w:hanging="28"/>
              <w:rPr>
                <w:rFonts w:ascii="Arial" w:hAnsi="Arial" w:cs="Arial"/>
              </w:rPr>
            </w:pPr>
            <w:r>
              <w:rPr>
                <w:rFonts w:ascii="Arial" w:hAnsi="Arial" w:cs="Arial"/>
              </w:rPr>
              <w:t xml:space="preserve">The current contract for T2000 Energy Consulting Services has been extended for up to six (6) months. </w:t>
            </w:r>
          </w:p>
        </w:tc>
      </w:tr>
      <w:tr w:rsidR="008918D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B30CB72" w14:textId="77777777" w:rsidR="00834D33" w:rsidRDefault="00834D33" w:rsidP="005663AD">
            <w:pPr>
              <w:tabs>
                <w:tab w:val="left" w:pos="0"/>
              </w:tabs>
              <w:autoSpaceDN w:val="0"/>
              <w:jc w:val="center"/>
              <w:rPr>
                <w:rFonts w:ascii="Arial" w:hAnsi="Arial" w:cs="Arial"/>
              </w:rPr>
            </w:pPr>
          </w:p>
          <w:p w14:paraId="03C6B488" w14:textId="4EA81333" w:rsidR="008918DF" w:rsidRDefault="008918DF" w:rsidP="005663AD">
            <w:pPr>
              <w:tabs>
                <w:tab w:val="left" w:pos="0"/>
              </w:tabs>
              <w:autoSpaceDN w:val="0"/>
              <w:jc w:val="center"/>
              <w:rPr>
                <w:rFonts w:ascii="Arial" w:hAnsi="Arial" w:cs="Arial"/>
              </w:rPr>
            </w:pPr>
            <w:r>
              <w:rPr>
                <w:rFonts w:ascii="Arial" w:hAnsi="Arial" w:cs="Arial"/>
              </w:rPr>
              <w:t>1</w:t>
            </w:r>
            <w:r w:rsidR="00E668CE">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A967A59"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8A" w14:textId="3F361EE8" w:rsidR="00834D33" w:rsidRDefault="00834D33" w:rsidP="005663AD">
            <w:pPr>
              <w:tabs>
                <w:tab w:val="left" w:pos="0"/>
              </w:tabs>
              <w:overflowPunct w:val="0"/>
              <w:autoSpaceDE w:val="0"/>
              <w:autoSpaceDN w:val="0"/>
              <w:adjustRightInd w:val="0"/>
              <w:jc w:val="center"/>
              <w:rPr>
                <w:rFonts w:ascii="Arial" w:hAnsi="Arial" w:cs="Arial"/>
              </w:rPr>
            </w:pPr>
            <w:r>
              <w:rPr>
                <w:rFonts w:ascii="Arial" w:hAnsi="Arial" w:cs="Arial"/>
              </w:rPr>
              <w:t>Section 3.2 – Professional Services</w:t>
            </w:r>
          </w:p>
        </w:tc>
        <w:tc>
          <w:tcPr>
            <w:tcW w:w="7200" w:type="dxa"/>
            <w:tcBorders>
              <w:top w:val="single" w:sz="4" w:space="0" w:color="auto"/>
              <w:left w:val="single" w:sz="4" w:space="0" w:color="auto"/>
              <w:bottom w:val="single" w:sz="4" w:space="0" w:color="auto"/>
              <w:right w:val="single" w:sz="4" w:space="0" w:color="auto"/>
            </w:tcBorders>
          </w:tcPr>
          <w:p w14:paraId="4F043682" w14:textId="77777777" w:rsidR="008918DF" w:rsidRDefault="00834D33" w:rsidP="005663AD">
            <w:pPr>
              <w:tabs>
                <w:tab w:val="left" w:pos="0"/>
              </w:tabs>
              <w:overflowPunct w:val="0"/>
              <w:autoSpaceDE w:val="0"/>
              <w:autoSpaceDN w:val="0"/>
              <w:adjustRightInd w:val="0"/>
              <w:ind w:hanging="28"/>
              <w:rPr>
                <w:rFonts w:ascii="Arial" w:hAnsi="Arial" w:cs="Arial"/>
                <w:b/>
              </w:rPr>
            </w:pPr>
            <w:r w:rsidRPr="00834D33">
              <w:rPr>
                <w:rFonts w:ascii="Arial" w:hAnsi="Arial" w:cs="Arial"/>
                <w:b/>
              </w:rPr>
              <w:t>Can the state elaborate on the level of engineering effort being requested by items C and M. Will the consultant be limited to reviewing energy audits performed by others, and/or solicited to actually perform energy audits?</w:t>
            </w:r>
          </w:p>
          <w:p w14:paraId="6A6A0CB1" w14:textId="77777777" w:rsidR="00D40187" w:rsidRDefault="00D40187" w:rsidP="005663AD">
            <w:pPr>
              <w:tabs>
                <w:tab w:val="left" w:pos="0"/>
              </w:tabs>
              <w:overflowPunct w:val="0"/>
              <w:autoSpaceDE w:val="0"/>
              <w:autoSpaceDN w:val="0"/>
              <w:adjustRightInd w:val="0"/>
              <w:ind w:hanging="28"/>
              <w:rPr>
                <w:rFonts w:ascii="Arial" w:hAnsi="Arial" w:cs="Arial"/>
                <w:b/>
              </w:rPr>
            </w:pPr>
          </w:p>
          <w:p w14:paraId="03C6B48B" w14:textId="662CBAD5" w:rsidR="00B9236D" w:rsidRPr="008404A3" w:rsidRDefault="008404A3" w:rsidP="00A92BFD">
            <w:pPr>
              <w:tabs>
                <w:tab w:val="left" w:pos="0"/>
              </w:tabs>
              <w:overflowPunct w:val="0"/>
              <w:autoSpaceDE w:val="0"/>
              <w:autoSpaceDN w:val="0"/>
              <w:adjustRightInd w:val="0"/>
              <w:ind w:hanging="28"/>
              <w:rPr>
                <w:rFonts w:ascii="Arial" w:hAnsi="Arial" w:cs="Arial"/>
              </w:rPr>
            </w:pPr>
            <w:r>
              <w:rPr>
                <w:rFonts w:ascii="Arial" w:hAnsi="Arial" w:cs="Arial"/>
              </w:rPr>
              <w:t xml:space="preserve">All of the professional and consultative Services are on a case by case basis. As stated in Bid Solicitation Section 3.1 </w:t>
            </w:r>
            <w:r>
              <w:rPr>
                <w:rFonts w:ascii="Arial" w:hAnsi="Arial" w:cs="Arial"/>
                <w:i/>
              </w:rPr>
              <w:t xml:space="preserve">Engagement Process </w:t>
            </w:r>
            <w:r>
              <w:rPr>
                <w:rFonts w:ascii="Arial" w:hAnsi="Arial" w:cs="Arial"/>
              </w:rPr>
              <w:t xml:space="preserve">Vendors {Contractors} will be informed of individual opportunities for their services through Engagements. </w:t>
            </w:r>
            <w:r w:rsidR="00B9236D">
              <w:rPr>
                <w:rFonts w:ascii="Arial" w:hAnsi="Arial" w:cs="Arial"/>
              </w:rPr>
              <w:t xml:space="preserve">A Scope of Work and request for competitive pricing for each Engagement will be issued to all awarded Vendors {Contractors}. </w:t>
            </w:r>
            <w:r>
              <w:rPr>
                <w:rFonts w:ascii="Arial" w:hAnsi="Arial" w:cs="Arial"/>
              </w:rPr>
              <w:t xml:space="preserve"> </w:t>
            </w:r>
          </w:p>
        </w:tc>
      </w:tr>
      <w:tr w:rsidR="008918D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DF2E70C" w14:textId="287903CD" w:rsidR="00834D33" w:rsidRDefault="00834D33" w:rsidP="005663AD">
            <w:pPr>
              <w:tabs>
                <w:tab w:val="left" w:pos="0"/>
              </w:tabs>
              <w:autoSpaceDN w:val="0"/>
              <w:jc w:val="center"/>
              <w:rPr>
                <w:rFonts w:ascii="Arial" w:hAnsi="Arial" w:cs="Arial"/>
              </w:rPr>
            </w:pPr>
          </w:p>
          <w:p w14:paraId="03C6B48D" w14:textId="1622BF28" w:rsidR="008918DF" w:rsidRDefault="00E668CE"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5F0DBEB"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8F" w14:textId="099533EA" w:rsidR="00D40187" w:rsidRDefault="00D40187" w:rsidP="005663AD">
            <w:pPr>
              <w:tabs>
                <w:tab w:val="left" w:pos="0"/>
              </w:tabs>
              <w:overflowPunct w:val="0"/>
              <w:autoSpaceDE w:val="0"/>
              <w:autoSpaceDN w:val="0"/>
              <w:adjustRightInd w:val="0"/>
              <w:jc w:val="center"/>
              <w:rPr>
                <w:rFonts w:ascii="Arial" w:hAnsi="Arial" w:cs="Arial"/>
              </w:rPr>
            </w:pPr>
            <w:r w:rsidRPr="00D40187">
              <w:rPr>
                <w:rFonts w:ascii="Arial" w:hAnsi="Arial" w:cs="Arial"/>
              </w:rPr>
              <w:t>Section 3.2 – Professional Services</w:t>
            </w:r>
          </w:p>
        </w:tc>
        <w:tc>
          <w:tcPr>
            <w:tcW w:w="7200" w:type="dxa"/>
            <w:tcBorders>
              <w:top w:val="single" w:sz="4" w:space="0" w:color="auto"/>
              <w:left w:val="single" w:sz="4" w:space="0" w:color="auto"/>
              <w:bottom w:val="single" w:sz="4" w:space="0" w:color="auto"/>
              <w:right w:val="single" w:sz="4" w:space="0" w:color="auto"/>
            </w:tcBorders>
          </w:tcPr>
          <w:p w14:paraId="7C339A11" w14:textId="5E09EDC1" w:rsidR="008918DF" w:rsidRDefault="00834D33" w:rsidP="005663AD">
            <w:pPr>
              <w:tabs>
                <w:tab w:val="left" w:pos="0"/>
              </w:tabs>
              <w:overflowPunct w:val="0"/>
              <w:autoSpaceDE w:val="0"/>
              <w:autoSpaceDN w:val="0"/>
              <w:adjustRightInd w:val="0"/>
              <w:ind w:hanging="28"/>
              <w:rPr>
                <w:rFonts w:ascii="Arial" w:hAnsi="Arial" w:cs="Arial"/>
                <w:b/>
              </w:rPr>
            </w:pPr>
            <w:r w:rsidRPr="00834D33">
              <w:rPr>
                <w:rFonts w:ascii="Arial" w:hAnsi="Arial" w:cs="Arial"/>
                <w:b/>
              </w:rPr>
              <w:t>Can the state elaborate on the level of engineering effort being requested by items D, L, N, and M. Will the consultant be responsible for performing conceptual and/or full detailed engineering for Investment Grade Energy Audit ECM?s, renewable energy projects, and resiliency projects such as distributed generation, micro grids, battery storage, etc.?</w:t>
            </w:r>
          </w:p>
          <w:p w14:paraId="2FD5F4A6" w14:textId="77777777" w:rsidR="00834D33" w:rsidRDefault="00834D33" w:rsidP="005663AD">
            <w:pPr>
              <w:tabs>
                <w:tab w:val="left" w:pos="0"/>
              </w:tabs>
              <w:overflowPunct w:val="0"/>
              <w:autoSpaceDE w:val="0"/>
              <w:autoSpaceDN w:val="0"/>
              <w:adjustRightInd w:val="0"/>
              <w:ind w:hanging="28"/>
              <w:rPr>
                <w:rFonts w:ascii="Arial" w:hAnsi="Arial" w:cs="Arial"/>
                <w:b/>
              </w:rPr>
            </w:pPr>
          </w:p>
          <w:p w14:paraId="03C6B490" w14:textId="28D239CC" w:rsidR="00B9236D" w:rsidRPr="00B9236D" w:rsidRDefault="00B9236D" w:rsidP="00A92BFD">
            <w:pPr>
              <w:tabs>
                <w:tab w:val="left" w:pos="0"/>
              </w:tabs>
              <w:overflowPunct w:val="0"/>
              <w:autoSpaceDE w:val="0"/>
              <w:autoSpaceDN w:val="0"/>
              <w:adjustRightInd w:val="0"/>
              <w:ind w:hanging="28"/>
              <w:rPr>
                <w:rFonts w:ascii="Arial" w:hAnsi="Arial" w:cs="Arial"/>
              </w:rPr>
            </w:pPr>
            <w:r>
              <w:rPr>
                <w:rFonts w:ascii="Arial" w:hAnsi="Arial" w:cs="Arial"/>
              </w:rPr>
              <w:t xml:space="preserve">Please refer to question #19. </w:t>
            </w:r>
          </w:p>
        </w:tc>
      </w:tr>
      <w:tr w:rsidR="008918D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3BF5560D" w14:textId="20FF4911" w:rsidR="00D40187" w:rsidRDefault="00D40187" w:rsidP="005663AD">
            <w:pPr>
              <w:tabs>
                <w:tab w:val="left" w:pos="0"/>
              </w:tabs>
              <w:autoSpaceDN w:val="0"/>
              <w:jc w:val="center"/>
              <w:rPr>
                <w:rFonts w:ascii="Arial" w:hAnsi="Arial" w:cs="Arial"/>
              </w:rPr>
            </w:pPr>
          </w:p>
          <w:p w14:paraId="03C6B492" w14:textId="44A23074" w:rsidR="008918DF" w:rsidRDefault="008918DF" w:rsidP="005663AD">
            <w:pPr>
              <w:tabs>
                <w:tab w:val="left" w:pos="0"/>
              </w:tabs>
              <w:autoSpaceDN w:val="0"/>
              <w:jc w:val="center"/>
              <w:rPr>
                <w:rFonts w:ascii="Arial" w:hAnsi="Arial" w:cs="Arial"/>
              </w:rPr>
            </w:pPr>
            <w:r>
              <w:rPr>
                <w:rFonts w:ascii="Arial" w:hAnsi="Arial" w:cs="Arial"/>
              </w:rPr>
              <w:t>2</w:t>
            </w:r>
            <w:r w:rsidR="00E668C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94FEB3B"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94" w14:textId="36A34788" w:rsidR="00D40187" w:rsidRDefault="00D40187" w:rsidP="005663AD">
            <w:pPr>
              <w:tabs>
                <w:tab w:val="left" w:pos="0"/>
              </w:tabs>
              <w:overflowPunct w:val="0"/>
              <w:autoSpaceDE w:val="0"/>
              <w:autoSpaceDN w:val="0"/>
              <w:adjustRightInd w:val="0"/>
              <w:jc w:val="center"/>
              <w:rPr>
                <w:rFonts w:ascii="Arial" w:hAnsi="Arial" w:cs="Arial"/>
              </w:rPr>
            </w:pPr>
            <w:r>
              <w:rPr>
                <w:rFonts w:ascii="Arial" w:hAnsi="Arial" w:cs="Arial"/>
              </w:rPr>
              <w:t>Section 1.1 – Purpose and Intent</w:t>
            </w:r>
          </w:p>
        </w:tc>
        <w:tc>
          <w:tcPr>
            <w:tcW w:w="7200" w:type="dxa"/>
            <w:tcBorders>
              <w:top w:val="single" w:sz="4" w:space="0" w:color="auto"/>
              <w:left w:val="single" w:sz="4" w:space="0" w:color="auto"/>
              <w:bottom w:val="single" w:sz="4" w:space="0" w:color="auto"/>
              <w:right w:val="single" w:sz="4" w:space="0" w:color="auto"/>
            </w:tcBorders>
          </w:tcPr>
          <w:p w14:paraId="5538C6B1" w14:textId="30279F4B" w:rsidR="00D40187" w:rsidRPr="00EC01B4" w:rsidRDefault="00A66746" w:rsidP="00D40187">
            <w:pPr>
              <w:tabs>
                <w:tab w:val="left" w:pos="0"/>
              </w:tabs>
              <w:overflowPunct w:val="0"/>
              <w:autoSpaceDE w:val="0"/>
              <w:autoSpaceDN w:val="0"/>
              <w:adjustRightInd w:val="0"/>
              <w:ind w:hanging="28"/>
              <w:rPr>
                <w:rFonts w:ascii="Arial" w:hAnsi="Arial" w:cs="Arial"/>
                <w:b/>
                <w:color w:val="000000" w:themeColor="text1"/>
              </w:rPr>
            </w:pPr>
            <w:r w:rsidRPr="00EC01B4">
              <w:rPr>
                <w:rFonts w:ascii="Arial" w:hAnsi="Arial" w:cs="Arial"/>
                <w:b/>
                <w:color w:val="000000" w:themeColor="text1"/>
              </w:rPr>
              <w:t>With regards to the professional and consultative services to be provided in Section 3.2 that include: (c) performing studies and investigations of individual facilities related to energy consumption, energy efficiency and demand management; (d) providing assistance in evaluating Vendor Quotes related to installation of ECMs and make recommendations based upon key technical, economic, program and engineering factors; (f) providing ad hoc consulting services in the event of an unforeseen energy issue; (l) conducting feasibility assessments related to the development of renewable energy products including economic and utility tariff analysis and evaluation of financing and contract alternatives; (m) performing studies and investigations related to energy consumption, energy efficiency and demand-side management, to determine feasibility of various ECMs; and (n) supporting the evaluation of advanced technologies to enhance the resiliency of State facilities, including DG, grids and micro-grids, resiliency and battery storage. It is our understanding and assumption that the State will not allow the Blanket POs qualified pool of vendors (Contractors) that perform the services listed above on behalf of the State or other Cooperative Purchasing Program participants to simultaneously or subsequently participate either directly or on a team, for implementation, installation or financing of associated ECM, renewable energy, DG, micro-grid, resiliency and battery storage projects, as it would provide a conflict for the State and/or Cooperative Agencies. Please confirm that our understanding is correct?</w:t>
            </w:r>
          </w:p>
          <w:p w14:paraId="7E2B4CB6" w14:textId="77777777" w:rsidR="00A66746" w:rsidRPr="00EC01B4" w:rsidRDefault="00A66746" w:rsidP="00D40187">
            <w:pPr>
              <w:tabs>
                <w:tab w:val="left" w:pos="0"/>
              </w:tabs>
              <w:overflowPunct w:val="0"/>
              <w:autoSpaceDE w:val="0"/>
              <w:autoSpaceDN w:val="0"/>
              <w:adjustRightInd w:val="0"/>
              <w:ind w:hanging="28"/>
              <w:rPr>
                <w:rFonts w:ascii="Arial" w:hAnsi="Arial" w:cs="Arial"/>
                <w:b/>
                <w:color w:val="000000" w:themeColor="text1"/>
              </w:rPr>
            </w:pPr>
          </w:p>
          <w:p w14:paraId="03C6B495" w14:textId="1DC42606" w:rsidR="00A66746" w:rsidRPr="00EC01B4" w:rsidRDefault="00EC01B4" w:rsidP="00D40187">
            <w:pPr>
              <w:tabs>
                <w:tab w:val="left" w:pos="0"/>
              </w:tabs>
              <w:overflowPunct w:val="0"/>
              <w:autoSpaceDE w:val="0"/>
              <w:autoSpaceDN w:val="0"/>
              <w:adjustRightInd w:val="0"/>
              <w:ind w:hanging="28"/>
              <w:rPr>
                <w:rFonts w:ascii="Arial" w:hAnsi="Arial" w:cs="Arial"/>
                <w:color w:val="000000" w:themeColor="text1"/>
              </w:rPr>
            </w:pPr>
            <w:r w:rsidRPr="00EC01B4">
              <w:rPr>
                <w:rFonts w:ascii="Arial" w:hAnsi="Arial" w:cs="Arial"/>
                <w:color w:val="000000" w:themeColor="text1"/>
              </w:rPr>
              <w:t xml:space="preserve">Confirmed. </w:t>
            </w:r>
          </w:p>
        </w:tc>
      </w:tr>
      <w:tr w:rsidR="008918D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1EC7C8A" w14:textId="77777777" w:rsidR="00CD7005" w:rsidRDefault="00CD7005" w:rsidP="005663AD">
            <w:pPr>
              <w:tabs>
                <w:tab w:val="left" w:pos="0"/>
              </w:tabs>
              <w:autoSpaceDN w:val="0"/>
              <w:jc w:val="center"/>
              <w:rPr>
                <w:rFonts w:ascii="Arial" w:hAnsi="Arial" w:cs="Arial"/>
              </w:rPr>
            </w:pPr>
          </w:p>
          <w:p w14:paraId="03C6B497" w14:textId="62AEEE3E" w:rsidR="008918DF" w:rsidRDefault="008918DF" w:rsidP="005663AD">
            <w:pPr>
              <w:tabs>
                <w:tab w:val="left" w:pos="0"/>
              </w:tabs>
              <w:autoSpaceDN w:val="0"/>
              <w:jc w:val="center"/>
              <w:rPr>
                <w:rFonts w:ascii="Arial" w:hAnsi="Arial" w:cs="Arial"/>
              </w:rPr>
            </w:pPr>
            <w:r>
              <w:rPr>
                <w:rFonts w:ascii="Arial" w:hAnsi="Arial" w:cs="Arial"/>
              </w:rPr>
              <w:t>2</w:t>
            </w:r>
            <w:r w:rsidR="00E668C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2C77E8D"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99" w14:textId="070D2153" w:rsidR="00CD7005" w:rsidRDefault="00CD7005" w:rsidP="00EC01B4">
            <w:pPr>
              <w:tabs>
                <w:tab w:val="left" w:pos="0"/>
              </w:tabs>
              <w:overflowPunct w:val="0"/>
              <w:autoSpaceDE w:val="0"/>
              <w:autoSpaceDN w:val="0"/>
              <w:adjustRightInd w:val="0"/>
              <w:jc w:val="center"/>
              <w:rPr>
                <w:rFonts w:ascii="Arial" w:hAnsi="Arial" w:cs="Arial"/>
              </w:rPr>
            </w:pPr>
            <w:r>
              <w:rPr>
                <w:rFonts w:ascii="Arial" w:hAnsi="Arial" w:cs="Arial"/>
              </w:rPr>
              <w:t xml:space="preserve">Section 4.4.1.5 – Small Business Subcontracting Set-Aside Blanket P.O. </w:t>
            </w:r>
          </w:p>
        </w:tc>
        <w:tc>
          <w:tcPr>
            <w:tcW w:w="7200" w:type="dxa"/>
            <w:tcBorders>
              <w:top w:val="single" w:sz="4" w:space="0" w:color="auto"/>
              <w:left w:val="single" w:sz="4" w:space="0" w:color="auto"/>
              <w:bottom w:val="single" w:sz="4" w:space="0" w:color="auto"/>
              <w:right w:val="single" w:sz="4" w:space="0" w:color="auto"/>
            </w:tcBorders>
          </w:tcPr>
          <w:p w14:paraId="47A6A24C" w14:textId="77777777" w:rsidR="008918DF" w:rsidRDefault="00D40187" w:rsidP="005663AD">
            <w:pPr>
              <w:tabs>
                <w:tab w:val="left" w:pos="0"/>
              </w:tabs>
              <w:overflowPunct w:val="0"/>
              <w:autoSpaceDE w:val="0"/>
              <w:autoSpaceDN w:val="0"/>
              <w:adjustRightInd w:val="0"/>
              <w:ind w:hanging="28"/>
              <w:rPr>
                <w:rFonts w:ascii="Arial" w:hAnsi="Arial" w:cs="Arial"/>
                <w:b/>
              </w:rPr>
            </w:pPr>
            <w:r w:rsidRPr="00D40187">
              <w:rPr>
                <w:rFonts w:ascii="Arial" w:hAnsi="Arial" w:cs="Arial"/>
                <w:b/>
              </w:rPr>
              <w:t>Please confirm that if we are not using subcontractors there is no small/ MWBE business requirement.</w:t>
            </w:r>
          </w:p>
          <w:p w14:paraId="6D7C8FB3" w14:textId="77777777" w:rsidR="00D40187" w:rsidRPr="00A66746" w:rsidRDefault="00D40187" w:rsidP="005663AD">
            <w:pPr>
              <w:tabs>
                <w:tab w:val="left" w:pos="0"/>
              </w:tabs>
              <w:overflowPunct w:val="0"/>
              <w:autoSpaceDE w:val="0"/>
              <w:autoSpaceDN w:val="0"/>
              <w:adjustRightInd w:val="0"/>
              <w:ind w:hanging="28"/>
              <w:rPr>
                <w:rFonts w:ascii="Arial" w:hAnsi="Arial" w:cs="Arial"/>
              </w:rPr>
            </w:pPr>
          </w:p>
          <w:p w14:paraId="03C6B49A" w14:textId="11A7F24B" w:rsidR="00430872" w:rsidRPr="00D40187" w:rsidRDefault="0044460F" w:rsidP="005663AD">
            <w:pPr>
              <w:tabs>
                <w:tab w:val="left" w:pos="0"/>
              </w:tabs>
              <w:overflowPunct w:val="0"/>
              <w:autoSpaceDE w:val="0"/>
              <w:autoSpaceDN w:val="0"/>
              <w:adjustRightInd w:val="0"/>
              <w:ind w:hanging="28"/>
              <w:rPr>
                <w:rFonts w:ascii="Arial" w:hAnsi="Arial" w:cs="Arial"/>
                <w:b/>
              </w:rPr>
            </w:pPr>
            <w:r>
              <w:rPr>
                <w:rFonts w:ascii="Arial" w:hAnsi="Arial" w:cs="Arial"/>
              </w:rPr>
              <w:t>Confirme</w:t>
            </w:r>
            <w:r w:rsidR="00430872" w:rsidRPr="00A66746">
              <w:rPr>
                <w:rFonts w:ascii="Arial" w:hAnsi="Arial" w:cs="Arial"/>
              </w:rPr>
              <w:t xml:space="preserve">d. </w:t>
            </w:r>
          </w:p>
        </w:tc>
      </w:tr>
      <w:tr w:rsidR="008918D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055BEE4" w:rsidR="008918DF" w:rsidRDefault="008918DF" w:rsidP="005663AD">
            <w:pPr>
              <w:tabs>
                <w:tab w:val="left" w:pos="0"/>
              </w:tabs>
              <w:autoSpaceDN w:val="0"/>
              <w:jc w:val="center"/>
              <w:rPr>
                <w:rFonts w:ascii="Arial" w:hAnsi="Arial" w:cs="Arial"/>
              </w:rPr>
            </w:pPr>
            <w:r>
              <w:rPr>
                <w:rFonts w:ascii="Arial" w:hAnsi="Arial" w:cs="Arial"/>
              </w:rPr>
              <w:lastRenderedPageBreak/>
              <w:t>2</w:t>
            </w:r>
            <w:r w:rsidR="00E668C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535977D" w14:textId="77777777" w:rsidR="008918DF" w:rsidRDefault="008918DF" w:rsidP="005663AD">
            <w:pPr>
              <w:tabs>
                <w:tab w:val="left" w:pos="0"/>
              </w:tabs>
              <w:overflowPunct w:val="0"/>
              <w:autoSpaceDE w:val="0"/>
              <w:autoSpaceDN w:val="0"/>
              <w:adjustRightInd w:val="0"/>
              <w:jc w:val="center"/>
              <w:rPr>
                <w:rFonts w:ascii="Arial" w:hAnsi="Arial" w:cs="Arial"/>
              </w:rPr>
            </w:pPr>
          </w:p>
          <w:p w14:paraId="6BB34E14" w14:textId="77777777" w:rsidR="00CD7005" w:rsidRDefault="00CD7005" w:rsidP="005663AD">
            <w:pPr>
              <w:tabs>
                <w:tab w:val="left" w:pos="0"/>
              </w:tabs>
              <w:overflowPunct w:val="0"/>
              <w:autoSpaceDE w:val="0"/>
              <w:autoSpaceDN w:val="0"/>
              <w:adjustRightInd w:val="0"/>
              <w:jc w:val="center"/>
              <w:rPr>
                <w:rFonts w:ascii="Arial" w:hAnsi="Arial" w:cs="Arial"/>
              </w:rPr>
            </w:pPr>
            <w:r>
              <w:rPr>
                <w:rFonts w:ascii="Arial" w:hAnsi="Arial" w:cs="Arial"/>
              </w:rPr>
              <w:t>New Jersey Standard Terms and Conditions – Section 4.2 – Insurance</w:t>
            </w:r>
          </w:p>
          <w:p w14:paraId="03C6B49E" w14:textId="3188E483" w:rsidR="00CD7005" w:rsidRDefault="00CD7005"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76EA85" w14:textId="77777777" w:rsidR="008918DF" w:rsidRDefault="00CD7005" w:rsidP="005663AD">
            <w:pPr>
              <w:tabs>
                <w:tab w:val="left" w:pos="0"/>
              </w:tabs>
              <w:overflowPunct w:val="0"/>
              <w:autoSpaceDE w:val="0"/>
              <w:autoSpaceDN w:val="0"/>
              <w:adjustRightInd w:val="0"/>
              <w:rPr>
                <w:rFonts w:ascii="Arial" w:hAnsi="Arial" w:cs="Arial"/>
                <w:b/>
              </w:rPr>
            </w:pPr>
            <w:r w:rsidRPr="00CD7005">
              <w:rPr>
                <w:rFonts w:ascii="Arial" w:hAnsi="Arial" w:cs="Arial"/>
                <w:b/>
              </w:rPr>
              <w:t>Our insurance policies allow for 30 day advanced notice for cancellation, which is what we feel is standard in the industry, is this acceptable?</w:t>
            </w:r>
          </w:p>
          <w:p w14:paraId="62F08A69" w14:textId="77D4EDF6" w:rsidR="00430872" w:rsidRDefault="00430872" w:rsidP="005663AD">
            <w:pPr>
              <w:tabs>
                <w:tab w:val="left" w:pos="0"/>
              </w:tabs>
              <w:overflowPunct w:val="0"/>
              <w:autoSpaceDE w:val="0"/>
              <w:autoSpaceDN w:val="0"/>
              <w:adjustRightInd w:val="0"/>
              <w:rPr>
                <w:rFonts w:ascii="Arial" w:hAnsi="Arial" w:cs="Arial"/>
              </w:rPr>
            </w:pPr>
          </w:p>
          <w:p w14:paraId="3EB9F9DE" w14:textId="77B8C8D9" w:rsidR="004C02F8" w:rsidRPr="004C02F8" w:rsidRDefault="00FB37E9" w:rsidP="005663AD">
            <w:pPr>
              <w:tabs>
                <w:tab w:val="left" w:pos="0"/>
              </w:tabs>
              <w:overflowPunct w:val="0"/>
              <w:autoSpaceDE w:val="0"/>
              <w:autoSpaceDN w:val="0"/>
              <w:adjustRightInd w:val="0"/>
              <w:rPr>
                <w:rFonts w:ascii="Arial" w:hAnsi="Arial" w:cs="Arial"/>
              </w:rPr>
            </w:pPr>
            <w:r>
              <w:rPr>
                <w:rFonts w:ascii="Arial" w:hAnsi="Arial" w:cs="Arial"/>
              </w:rPr>
              <w:t xml:space="preserve">Bid Solicitation Section 9.0, </w:t>
            </w:r>
            <w:r w:rsidR="004C02F8" w:rsidRPr="00FB37E9">
              <w:rPr>
                <w:rFonts w:ascii="Arial" w:hAnsi="Arial" w:cs="Arial"/>
                <w:i/>
              </w:rPr>
              <w:t>The State of New Jersey Standard Terms and Conditions</w:t>
            </w:r>
            <w:r>
              <w:rPr>
                <w:rFonts w:ascii="Arial" w:hAnsi="Arial" w:cs="Arial"/>
                <w:i/>
              </w:rPr>
              <w:t>,</w:t>
            </w:r>
            <w:r w:rsidR="004C02F8" w:rsidRPr="00FB37E9">
              <w:rPr>
                <w:rFonts w:ascii="Arial" w:hAnsi="Arial" w:cs="Arial"/>
                <w:i/>
              </w:rPr>
              <w:t xml:space="preserve"> </w:t>
            </w:r>
            <w:r>
              <w:rPr>
                <w:rFonts w:ascii="Arial" w:hAnsi="Arial" w:cs="Arial"/>
              </w:rPr>
              <w:t>has</w:t>
            </w:r>
            <w:r w:rsidR="004C02F8">
              <w:rPr>
                <w:rFonts w:ascii="Arial" w:hAnsi="Arial" w:cs="Arial"/>
              </w:rPr>
              <w:t xml:space="preserve"> been updated. Please refer to the revised Bid Solicitation New Jersey Standard Terms and Conditions Sectio</w:t>
            </w:r>
            <w:r>
              <w:rPr>
                <w:rFonts w:ascii="Arial" w:hAnsi="Arial" w:cs="Arial"/>
              </w:rPr>
              <w:t xml:space="preserve">n 4.2, </w:t>
            </w:r>
            <w:r>
              <w:rPr>
                <w:rFonts w:ascii="Arial" w:hAnsi="Arial" w:cs="Arial"/>
                <w:i/>
              </w:rPr>
              <w:t>Insurance</w:t>
            </w:r>
            <w:r>
              <w:rPr>
                <w:rFonts w:ascii="Arial" w:hAnsi="Arial" w:cs="Arial"/>
              </w:rPr>
              <w:t>.</w:t>
            </w:r>
            <w:r w:rsidR="004C02F8">
              <w:rPr>
                <w:rFonts w:ascii="Arial" w:hAnsi="Arial" w:cs="Arial"/>
              </w:rPr>
              <w:t xml:space="preserve"> </w:t>
            </w:r>
          </w:p>
          <w:p w14:paraId="03C6B49F" w14:textId="682B5F36" w:rsidR="00430872" w:rsidRPr="00430872" w:rsidRDefault="00430872" w:rsidP="005663AD">
            <w:pPr>
              <w:tabs>
                <w:tab w:val="left" w:pos="0"/>
              </w:tabs>
              <w:overflowPunct w:val="0"/>
              <w:autoSpaceDE w:val="0"/>
              <w:autoSpaceDN w:val="0"/>
              <w:adjustRightInd w:val="0"/>
              <w:rPr>
                <w:rFonts w:ascii="Arial" w:hAnsi="Arial" w:cs="Arial"/>
              </w:rPr>
            </w:pPr>
          </w:p>
        </w:tc>
      </w:tr>
    </w:tbl>
    <w:p w14:paraId="03C6B4AB" w14:textId="40FAB849"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373F2" w14:textId="77777777" w:rsidR="00296427" w:rsidRDefault="00296427">
      <w:r>
        <w:separator/>
      </w:r>
    </w:p>
  </w:endnote>
  <w:endnote w:type="continuationSeparator" w:id="0">
    <w:p w14:paraId="66D2506F" w14:textId="77777777" w:rsidR="00296427" w:rsidRDefault="00296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F45772">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C7E00" w14:textId="77777777" w:rsidR="00296427" w:rsidRDefault="00296427">
      <w:r>
        <w:separator/>
      </w:r>
    </w:p>
  </w:footnote>
  <w:footnote w:type="continuationSeparator" w:id="0">
    <w:p w14:paraId="72868EB3" w14:textId="77777777" w:rsidR="00296427" w:rsidRDefault="00296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275F6"/>
    <w:rsid w:val="002420F8"/>
    <w:rsid w:val="00257D6E"/>
    <w:rsid w:val="00260851"/>
    <w:rsid w:val="00271544"/>
    <w:rsid w:val="002745C5"/>
    <w:rsid w:val="00280E16"/>
    <w:rsid w:val="00285BF3"/>
    <w:rsid w:val="00296427"/>
    <w:rsid w:val="002A043B"/>
    <w:rsid w:val="002A755B"/>
    <w:rsid w:val="002C1484"/>
    <w:rsid w:val="002C54B7"/>
    <w:rsid w:val="002F1449"/>
    <w:rsid w:val="003048CF"/>
    <w:rsid w:val="00305B6D"/>
    <w:rsid w:val="003069D9"/>
    <w:rsid w:val="00312D7D"/>
    <w:rsid w:val="00321AC8"/>
    <w:rsid w:val="00322697"/>
    <w:rsid w:val="00326DC4"/>
    <w:rsid w:val="0032707C"/>
    <w:rsid w:val="0034222F"/>
    <w:rsid w:val="00355B9E"/>
    <w:rsid w:val="00364A22"/>
    <w:rsid w:val="00372C16"/>
    <w:rsid w:val="0037646A"/>
    <w:rsid w:val="00391DE8"/>
    <w:rsid w:val="0039648D"/>
    <w:rsid w:val="003A76EC"/>
    <w:rsid w:val="003B1D63"/>
    <w:rsid w:val="003D02FC"/>
    <w:rsid w:val="003D747D"/>
    <w:rsid w:val="003F2A90"/>
    <w:rsid w:val="003F7837"/>
    <w:rsid w:val="00417A2E"/>
    <w:rsid w:val="00430872"/>
    <w:rsid w:val="004315E8"/>
    <w:rsid w:val="004355EF"/>
    <w:rsid w:val="0043667E"/>
    <w:rsid w:val="00436D34"/>
    <w:rsid w:val="00437030"/>
    <w:rsid w:val="00443389"/>
    <w:rsid w:val="0044460F"/>
    <w:rsid w:val="004450AD"/>
    <w:rsid w:val="00446F52"/>
    <w:rsid w:val="00476106"/>
    <w:rsid w:val="00490B0F"/>
    <w:rsid w:val="004A0576"/>
    <w:rsid w:val="004A121D"/>
    <w:rsid w:val="004A7DA7"/>
    <w:rsid w:val="004C02F8"/>
    <w:rsid w:val="004C13A5"/>
    <w:rsid w:val="004C417C"/>
    <w:rsid w:val="004D39D7"/>
    <w:rsid w:val="004E32C5"/>
    <w:rsid w:val="004E725B"/>
    <w:rsid w:val="004F3C89"/>
    <w:rsid w:val="004F542C"/>
    <w:rsid w:val="00502120"/>
    <w:rsid w:val="005107B1"/>
    <w:rsid w:val="005175DC"/>
    <w:rsid w:val="005271D3"/>
    <w:rsid w:val="0053372D"/>
    <w:rsid w:val="0054794A"/>
    <w:rsid w:val="00560578"/>
    <w:rsid w:val="005654E0"/>
    <w:rsid w:val="005663AD"/>
    <w:rsid w:val="00567893"/>
    <w:rsid w:val="00567F16"/>
    <w:rsid w:val="00572F24"/>
    <w:rsid w:val="005748C4"/>
    <w:rsid w:val="0058187A"/>
    <w:rsid w:val="005840EA"/>
    <w:rsid w:val="0058635F"/>
    <w:rsid w:val="005A7891"/>
    <w:rsid w:val="005B2E67"/>
    <w:rsid w:val="005B7B28"/>
    <w:rsid w:val="005D1FD3"/>
    <w:rsid w:val="005D5F8B"/>
    <w:rsid w:val="005E3AEA"/>
    <w:rsid w:val="005E7D9D"/>
    <w:rsid w:val="005F3A74"/>
    <w:rsid w:val="00610AAA"/>
    <w:rsid w:val="00610ADE"/>
    <w:rsid w:val="00646784"/>
    <w:rsid w:val="00670FCB"/>
    <w:rsid w:val="00671C85"/>
    <w:rsid w:val="00676271"/>
    <w:rsid w:val="006848B7"/>
    <w:rsid w:val="006A3DE5"/>
    <w:rsid w:val="006B3833"/>
    <w:rsid w:val="006B4C1D"/>
    <w:rsid w:val="006C37AB"/>
    <w:rsid w:val="006C5427"/>
    <w:rsid w:val="006D2967"/>
    <w:rsid w:val="006D6EE7"/>
    <w:rsid w:val="006E268C"/>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6ED3"/>
    <w:rsid w:val="007D1D98"/>
    <w:rsid w:val="007D29E3"/>
    <w:rsid w:val="007E2D30"/>
    <w:rsid w:val="007E56C8"/>
    <w:rsid w:val="007F47AB"/>
    <w:rsid w:val="008049AC"/>
    <w:rsid w:val="00804A53"/>
    <w:rsid w:val="00805E62"/>
    <w:rsid w:val="008062EE"/>
    <w:rsid w:val="008137DB"/>
    <w:rsid w:val="00815E39"/>
    <w:rsid w:val="00816EA4"/>
    <w:rsid w:val="0082019A"/>
    <w:rsid w:val="00834D33"/>
    <w:rsid w:val="00835CAD"/>
    <w:rsid w:val="008404A3"/>
    <w:rsid w:val="00883737"/>
    <w:rsid w:val="00884C9E"/>
    <w:rsid w:val="008918DF"/>
    <w:rsid w:val="008B237C"/>
    <w:rsid w:val="008D3A86"/>
    <w:rsid w:val="008E50C7"/>
    <w:rsid w:val="008F75E9"/>
    <w:rsid w:val="0091092B"/>
    <w:rsid w:val="00917A01"/>
    <w:rsid w:val="009225CB"/>
    <w:rsid w:val="00922819"/>
    <w:rsid w:val="00923970"/>
    <w:rsid w:val="00934725"/>
    <w:rsid w:val="00935867"/>
    <w:rsid w:val="00936D45"/>
    <w:rsid w:val="00952FB4"/>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66746"/>
    <w:rsid w:val="00A8091E"/>
    <w:rsid w:val="00A84B37"/>
    <w:rsid w:val="00A8549A"/>
    <w:rsid w:val="00A92BFD"/>
    <w:rsid w:val="00AA2C37"/>
    <w:rsid w:val="00AA3920"/>
    <w:rsid w:val="00AB72B8"/>
    <w:rsid w:val="00AD1DF3"/>
    <w:rsid w:val="00AD3D3C"/>
    <w:rsid w:val="00AD4FA5"/>
    <w:rsid w:val="00B1392F"/>
    <w:rsid w:val="00B2669F"/>
    <w:rsid w:val="00B34096"/>
    <w:rsid w:val="00B35BF2"/>
    <w:rsid w:val="00B3763D"/>
    <w:rsid w:val="00B432C3"/>
    <w:rsid w:val="00B54579"/>
    <w:rsid w:val="00B555FD"/>
    <w:rsid w:val="00B55897"/>
    <w:rsid w:val="00B664C5"/>
    <w:rsid w:val="00B7192C"/>
    <w:rsid w:val="00B842BD"/>
    <w:rsid w:val="00B9236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327C"/>
    <w:rsid w:val="00C56198"/>
    <w:rsid w:val="00C564E7"/>
    <w:rsid w:val="00C60DC5"/>
    <w:rsid w:val="00C83977"/>
    <w:rsid w:val="00CC2CBB"/>
    <w:rsid w:val="00CD4033"/>
    <w:rsid w:val="00CD6A50"/>
    <w:rsid w:val="00CD7005"/>
    <w:rsid w:val="00CE1914"/>
    <w:rsid w:val="00CF3D21"/>
    <w:rsid w:val="00D057E9"/>
    <w:rsid w:val="00D2037F"/>
    <w:rsid w:val="00D30731"/>
    <w:rsid w:val="00D33B5E"/>
    <w:rsid w:val="00D40187"/>
    <w:rsid w:val="00D55DDC"/>
    <w:rsid w:val="00D6351A"/>
    <w:rsid w:val="00D705AB"/>
    <w:rsid w:val="00D75306"/>
    <w:rsid w:val="00D91263"/>
    <w:rsid w:val="00D91B32"/>
    <w:rsid w:val="00DC72EC"/>
    <w:rsid w:val="00DD6116"/>
    <w:rsid w:val="00DF4E98"/>
    <w:rsid w:val="00E001C4"/>
    <w:rsid w:val="00E02D77"/>
    <w:rsid w:val="00E1253F"/>
    <w:rsid w:val="00E14372"/>
    <w:rsid w:val="00E14B7B"/>
    <w:rsid w:val="00E242AB"/>
    <w:rsid w:val="00E34A04"/>
    <w:rsid w:val="00E35E58"/>
    <w:rsid w:val="00E36E34"/>
    <w:rsid w:val="00E4652C"/>
    <w:rsid w:val="00E61D3A"/>
    <w:rsid w:val="00E64C53"/>
    <w:rsid w:val="00E668CE"/>
    <w:rsid w:val="00E67791"/>
    <w:rsid w:val="00E76F39"/>
    <w:rsid w:val="00E807AD"/>
    <w:rsid w:val="00E90D91"/>
    <w:rsid w:val="00E92ADD"/>
    <w:rsid w:val="00E936D4"/>
    <w:rsid w:val="00E945C1"/>
    <w:rsid w:val="00E97321"/>
    <w:rsid w:val="00EA330C"/>
    <w:rsid w:val="00EA511D"/>
    <w:rsid w:val="00EB3E79"/>
    <w:rsid w:val="00EB557F"/>
    <w:rsid w:val="00EC01B4"/>
    <w:rsid w:val="00EC5F73"/>
    <w:rsid w:val="00ED3B68"/>
    <w:rsid w:val="00EE31B0"/>
    <w:rsid w:val="00EF7D4E"/>
    <w:rsid w:val="00F043D3"/>
    <w:rsid w:val="00F05D01"/>
    <w:rsid w:val="00F3434F"/>
    <w:rsid w:val="00F34973"/>
    <w:rsid w:val="00F401B4"/>
    <w:rsid w:val="00F40A08"/>
    <w:rsid w:val="00F45772"/>
    <w:rsid w:val="00F47276"/>
    <w:rsid w:val="00F52E4E"/>
    <w:rsid w:val="00F75EFF"/>
    <w:rsid w:val="00FA0A5A"/>
    <w:rsid w:val="00FA1383"/>
    <w:rsid w:val="00FA59AD"/>
    <w:rsid w:val="00FA7242"/>
    <w:rsid w:val="00FB2462"/>
    <w:rsid w:val="00FB37E9"/>
    <w:rsid w:val="00FB6B05"/>
    <w:rsid w:val="00FC529C"/>
    <w:rsid w:val="00FE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D1D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purchase/pricelists.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B11FAA-A1C6-4B33-B955-84065AAF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927</TotalTime>
  <Pages>6</Pages>
  <Words>2064</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cp:lastModifiedBy>
  <cp:revision>17</cp:revision>
  <cp:lastPrinted>2018-07-18T13:20:00Z</cp:lastPrinted>
  <dcterms:created xsi:type="dcterms:W3CDTF">2018-06-27T19:04:00Z</dcterms:created>
  <dcterms:modified xsi:type="dcterms:W3CDTF">2018-07-23T19:14:00Z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