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C8DB2D0" w:rsidR="00364A22" w:rsidRPr="002420F8" w:rsidRDefault="009E5865" w:rsidP="004F542C">
      <w:pPr>
        <w:pStyle w:val="Heading3"/>
        <w:keepNext w:val="0"/>
        <w:jc w:val="center"/>
        <w:rPr>
          <w:rFonts w:ascii="Arial" w:hAnsi="Arial" w:cs="Arial"/>
          <w:b/>
          <w:sz w:val="20"/>
        </w:rPr>
      </w:pPr>
      <w:r>
        <w:rPr>
          <w:rFonts w:ascii="Arial" w:hAnsi="Arial" w:cs="Arial"/>
          <w:b/>
          <w:sz w:val="20"/>
        </w:rPr>
        <w:t>N</w:t>
      </w:r>
      <w:r w:rsidR="00FC3A87">
        <w:rPr>
          <w:rFonts w:ascii="Arial" w:hAnsi="Arial" w:cs="Arial"/>
          <w:b/>
          <w:sz w:val="20"/>
        </w:rPr>
        <w:t>ovember 8,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A05690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8E3C45">
        <w:rPr>
          <w:rFonts w:ascii="Arial" w:hAnsi="Arial" w:cs="Arial"/>
          <w:sz w:val="20"/>
        </w:rPr>
        <w:t>18DPP00198</w:t>
      </w:r>
    </w:p>
    <w:p w14:paraId="6F83CB5D" w14:textId="1F804F5F" w:rsidR="008918DF" w:rsidRPr="008918DF" w:rsidRDefault="008E3C45" w:rsidP="008918DF">
      <w:pPr>
        <w:ind w:firstLine="720"/>
        <w:rPr>
          <w:rFonts w:ascii="Arial" w:hAnsi="Arial" w:cs="Arial"/>
          <w:b/>
        </w:rPr>
      </w:pPr>
      <w:r>
        <w:rPr>
          <w:rFonts w:ascii="Arial" w:hAnsi="Arial" w:cs="Arial"/>
          <w:b/>
        </w:rPr>
        <w:t xml:space="preserve">T1901 – Telephone-Based Tobacco Cessation </w:t>
      </w:r>
      <w:r w:rsidR="002141F8">
        <w:rPr>
          <w:rFonts w:ascii="Arial" w:hAnsi="Arial" w:cs="Arial"/>
          <w:b/>
        </w:rPr>
        <w:t>C</w:t>
      </w:r>
      <w:r>
        <w:rPr>
          <w:rFonts w:ascii="Arial" w:hAnsi="Arial" w:cs="Arial"/>
          <w:b/>
        </w:rPr>
        <w:t>ounseling (DOH)</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9A89707" w:rsidR="007D1D98" w:rsidRPr="00A053C9" w:rsidRDefault="008918DF" w:rsidP="007D1D98">
      <w:pPr>
        <w:tabs>
          <w:tab w:val="left" w:pos="0"/>
        </w:tabs>
        <w:outlineLvl w:val="0"/>
        <w:rPr>
          <w:rFonts w:ascii="Arial" w:hAnsi="Arial" w:cs="Arial"/>
        </w:rPr>
      </w:pPr>
      <w:r w:rsidRPr="008918DF">
        <w:rPr>
          <w:rFonts w:ascii="Arial" w:hAnsi="Arial" w:cs="Arial"/>
          <w:b/>
        </w:rPr>
        <w:tab/>
      </w:r>
      <w:r w:rsidR="002420F8" w:rsidRPr="00A053C9">
        <w:rPr>
          <w:rFonts w:ascii="Arial" w:hAnsi="Arial" w:cs="Arial"/>
        </w:rPr>
        <w:t xml:space="preserve">Quote </w:t>
      </w:r>
      <w:r w:rsidR="007D1D98" w:rsidRPr="00A053C9">
        <w:rPr>
          <w:rFonts w:ascii="Arial" w:hAnsi="Arial" w:cs="Arial"/>
        </w:rPr>
        <w:t xml:space="preserve">Submission Due Date: </w:t>
      </w:r>
      <w:r w:rsidR="005670C1">
        <w:rPr>
          <w:rFonts w:ascii="Arial" w:hAnsi="Arial" w:cs="Arial"/>
        </w:rPr>
        <w:t xml:space="preserve">November </w:t>
      </w:r>
      <w:r w:rsidR="008B458A">
        <w:rPr>
          <w:rFonts w:ascii="Arial" w:hAnsi="Arial" w:cs="Arial"/>
        </w:rPr>
        <w:t>30</w:t>
      </w:r>
      <w:r w:rsidR="005670C1">
        <w:rPr>
          <w:rFonts w:ascii="Arial" w:hAnsi="Arial" w:cs="Arial"/>
        </w:rPr>
        <w:t>, 2018</w:t>
      </w:r>
      <w:r w:rsidR="005403A6">
        <w:rPr>
          <w:rFonts w:ascii="Arial" w:hAnsi="Arial" w:cs="Arial"/>
        </w:rPr>
        <w:t xml:space="preserve"> </w:t>
      </w:r>
      <w:r w:rsidR="0053372D" w:rsidRPr="00A053C9">
        <w:rPr>
          <w:rFonts w:ascii="Arial" w:hAnsi="Arial" w:cs="Arial"/>
        </w:rPr>
        <w:t>(2:00 p.m. E</w:t>
      </w:r>
      <w:r w:rsidR="003069D9" w:rsidRPr="00A053C9">
        <w:rPr>
          <w:rFonts w:ascii="Arial" w:hAnsi="Arial" w:cs="Arial"/>
        </w:rPr>
        <w:t xml:space="preserve">astern </w:t>
      </w:r>
      <w:r w:rsidR="007D1D98" w:rsidRPr="00A053C9">
        <w:rPr>
          <w:rFonts w:ascii="Arial" w:hAnsi="Arial" w:cs="Arial"/>
        </w:rPr>
        <w:t>T</w:t>
      </w:r>
      <w:r w:rsidR="003069D9" w:rsidRPr="00A053C9">
        <w:rPr>
          <w:rFonts w:ascii="Arial" w:hAnsi="Arial" w:cs="Arial"/>
        </w:rPr>
        <w:t>ime</w:t>
      </w:r>
      <w:r w:rsidR="007D1D98" w:rsidRPr="00A053C9">
        <w:rPr>
          <w:rFonts w:ascii="Arial" w:hAnsi="Arial" w:cs="Arial"/>
        </w:rPr>
        <w:t>)</w:t>
      </w:r>
    </w:p>
    <w:p w14:paraId="195D3E70" w14:textId="43B6A489" w:rsidR="00D72A62" w:rsidRPr="008918DF" w:rsidRDefault="00D72A62" w:rsidP="007D1D98">
      <w:pPr>
        <w:tabs>
          <w:tab w:val="left" w:pos="0"/>
        </w:tabs>
        <w:outlineLvl w:val="0"/>
        <w:rPr>
          <w:rFonts w:ascii="Arial" w:hAnsi="Arial" w:cs="Arial"/>
          <w:b/>
        </w:rPr>
      </w:pPr>
      <w:r>
        <w:rPr>
          <w:rFonts w:ascii="Arial" w:hAnsi="Arial" w:cs="Arial"/>
          <w:b/>
        </w:rPr>
        <w:tab/>
      </w:r>
    </w:p>
    <w:p w14:paraId="03C6B417" w14:textId="77777777" w:rsidR="00364A22" w:rsidRDefault="00364A22" w:rsidP="002420F8"/>
    <w:p w14:paraId="414B3AF9" w14:textId="77777777" w:rsidR="003069D9" w:rsidRPr="008918DF" w:rsidRDefault="003069D9" w:rsidP="002420F8"/>
    <w:p w14:paraId="03C6B419" w14:textId="50D2F01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70440">
        <w:rPr>
          <w:rFonts w:ascii="Arial" w:hAnsi="Arial" w:cs="Arial"/>
          <w:i w:val="0"/>
          <w:sz w:val="20"/>
        </w:rPr>
        <w:t>4</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5B2B8A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B458A">
        <w:rPr>
          <w:rFonts w:ascii="Arial" w:hAnsi="Arial" w:cs="Arial"/>
        </w:rPr>
        <w:t>4</w:t>
      </w:r>
      <w:r w:rsidR="005670C1"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346255E7"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2141F8">
        <w:rPr>
          <w:rFonts w:ascii="Arial" w:hAnsi="Arial" w:cs="Arial"/>
        </w:rPr>
        <w:t>;</w:t>
      </w:r>
      <w:r w:rsidR="008E3C45">
        <w:rPr>
          <w:rFonts w:ascii="Arial" w:hAnsi="Arial" w:cs="Arial"/>
        </w:rPr>
        <w:t xml:space="preserve"> </w:t>
      </w:r>
      <w:r w:rsidR="002141F8">
        <w:rPr>
          <w:rFonts w:ascii="Arial" w:hAnsi="Arial" w:cs="Arial"/>
        </w:rPr>
        <w:t xml:space="preserve"> </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5FCC4D14" w14:textId="578F45EB" w:rsidR="00FB0B6B" w:rsidRDefault="002141F8" w:rsidP="008777AB">
      <w:pPr>
        <w:pStyle w:val="ListParagraph"/>
        <w:numPr>
          <w:ilvl w:val="0"/>
          <w:numId w:val="1"/>
        </w:numPr>
        <w:tabs>
          <w:tab w:val="left" w:pos="0"/>
        </w:tabs>
        <w:jc w:val="both"/>
        <w:rPr>
          <w:rFonts w:ascii="Arial" w:hAnsi="Arial" w:cs="Arial"/>
        </w:rPr>
      </w:pPr>
      <w:r w:rsidRPr="002141F8">
        <w:rPr>
          <w:rFonts w:ascii="Arial" w:hAnsi="Arial" w:cs="Arial"/>
        </w:rPr>
        <w:t xml:space="preserve">Revisions to the Bid Solicitation. </w:t>
      </w:r>
      <w:r w:rsidR="00A233DA" w:rsidRPr="002141F8">
        <w:rPr>
          <w:rFonts w:ascii="Arial" w:hAnsi="Arial" w:cs="Arial"/>
        </w:rPr>
        <w:t>Please note that f</w:t>
      </w:r>
      <w:r w:rsidR="00EB3E79" w:rsidRPr="002141F8">
        <w:rPr>
          <w:rFonts w:ascii="Arial" w:hAnsi="Arial" w:cs="Arial"/>
        </w:rPr>
        <w:t>or all a</w:t>
      </w:r>
      <w:r w:rsidR="007D1D98" w:rsidRPr="002141F8">
        <w:rPr>
          <w:rFonts w:ascii="Arial" w:hAnsi="Arial" w:cs="Arial"/>
        </w:rPr>
        <w:t>dditions, deletions, clarifica</w:t>
      </w:r>
      <w:r w:rsidR="00502120" w:rsidRPr="002141F8">
        <w:rPr>
          <w:rFonts w:ascii="Arial" w:hAnsi="Arial" w:cs="Arial"/>
        </w:rPr>
        <w:t>tions and modifications to the Bid S</w:t>
      </w:r>
      <w:r w:rsidR="007D1D98" w:rsidRPr="002141F8">
        <w:rPr>
          <w:rFonts w:ascii="Arial" w:hAnsi="Arial" w:cs="Arial"/>
        </w:rPr>
        <w:t>olicitation</w:t>
      </w:r>
      <w:r w:rsidR="00EB3E79" w:rsidRPr="002141F8">
        <w:rPr>
          <w:rFonts w:ascii="Arial" w:hAnsi="Arial" w:cs="Arial"/>
        </w:rPr>
        <w:t>,</w:t>
      </w:r>
      <w:r w:rsidR="00D55DDC" w:rsidRPr="002141F8">
        <w:rPr>
          <w:rFonts w:ascii="Arial" w:hAnsi="Arial" w:cs="Arial"/>
        </w:rPr>
        <w:t xml:space="preserve"> </w:t>
      </w:r>
      <w:r w:rsidR="00EB3E79" w:rsidRPr="002141F8">
        <w:rPr>
          <w:rFonts w:ascii="Arial" w:hAnsi="Arial" w:cs="Arial"/>
        </w:rPr>
        <w:t>please r</w:t>
      </w:r>
      <w:r w:rsidR="00D55DDC" w:rsidRPr="002141F8">
        <w:rPr>
          <w:rFonts w:ascii="Arial" w:hAnsi="Arial" w:cs="Arial"/>
        </w:rPr>
        <w:t xml:space="preserve">efer to </w:t>
      </w:r>
      <w:r w:rsidR="00DC72EC" w:rsidRPr="002141F8">
        <w:rPr>
          <w:rFonts w:ascii="Arial" w:hAnsi="Arial" w:cs="Arial"/>
        </w:rPr>
        <w:t xml:space="preserve">the </w:t>
      </w:r>
      <w:r w:rsidR="00721BC8" w:rsidRPr="002141F8">
        <w:rPr>
          <w:rFonts w:ascii="Arial" w:hAnsi="Arial" w:cs="Arial"/>
        </w:rPr>
        <w:t xml:space="preserve">Revised </w:t>
      </w:r>
      <w:r w:rsidR="00A233DA" w:rsidRPr="002141F8">
        <w:rPr>
          <w:rFonts w:ascii="Arial" w:hAnsi="Arial" w:cs="Arial"/>
        </w:rPr>
        <w:t xml:space="preserve">Bid Solicitation </w:t>
      </w:r>
      <w:r w:rsidR="003069D9" w:rsidRPr="002141F8">
        <w:rPr>
          <w:rFonts w:ascii="Arial" w:hAnsi="Arial" w:cs="Arial"/>
        </w:rPr>
        <w:t>en</w:t>
      </w:r>
      <w:r w:rsidR="00DC72EC" w:rsidRPr="002141F8">
        <w:rPr>
          <w:rFonts w:ascii="Arial" w:hAnsi="Arial" w:cs="Arial"/>
        </w:rPr>
        <w:t xml:space="preserve">titled </w:t>
      </w:r>
      <w:r w:rsidR="00DC72EC" w:rsidRPr="009E5865">
        <w:rPr>
          <w:rFonts w:ascii="Arial" w:hAnsi="Arial" w:cs="Arial"/>
        </w:rPr>
        <w:t>“</w:t>
      </w:r>
      <w:r w:rsidRPr="009E5865">
        <w:rPr>
          <w:rFonts w:ascii="Arial" w:hAnsi="Arial" w:cs="Arial"/>
        </w:rPr>
        <w:t xml:space="preserve">T1901 Revised Bid Solicitation </w:t>
      </w:r>
      <w:r w:rsidR="00EA2FDA">
        <w:rPr>
          <w:rFonts w:ascii="Arial" w:hAnsi="Arial" w:cs="Arial"/>
        </w:rPr>
        <w:t xml:space="preserve">11 08 </w:t>
      </w:r>
      <w:r w:rsidR="009E5865">
        <w:rPr>
          <w:rFonts w:ascii="Arial" w:hAnsi="Arial" w:cs="Arial"/>
        </w:rPr>
        <w:t>18</w:t>
      </w:r>
      <w:r w:rsidR="003D268E">
        <w:rPr>
          <w:rFonts w:ascii="Arial" w:hAnsi="Arial" w:cs="Arial"/>
        </w:rPr>
        <w:t xml:space="preserve">” </w:t>
      </w:r>
      <w:r w:rsidR="00D72A62">
        <w:rPr>
          <w:rFonts w:ascii="Arial" w:hAnsi="Arial" w:cs="Arial"/>
        </w:rPr>
        <w:t xml:space="preserve">(“Revised Bid Solicitation”); </w:t>
      </w:r>
      <w:r w:rsidR="00FB0B6B">
        <w:rPr>
          <w:rFonts w:ascii="Arial" w:hAnsi="Arial" w:cs="Arial"/>
        </w:rPr>
        <w:t xml:space="preserve">and </w:t>
      </w:r>
    </w:p>
    <w:p w14:paraId="4A07DEF2" w14:textId="77777777" w:rsidR="00FB0B6B" w:rsidRPr="00A053C9" w:rsidRDefault="00FB0B6B" w:rsidP="00A053C9">
      <w:pPr>
        <w:pStyle w:val="ListParagraph"/>
        <w:rPr>
          <w:rFonts w:ascii="Arial" w:hAnsi="Arial" w:cs="Arial"/>
        </w:rPr>
      </w:pPr>
    </w:p>
    <w:p w14:paraId="2834F9BB" w14:textId="7BCF653E" w:rsidR="00D72A62" w:rsidRDefault="00FB0B6B" w:rsidP="008777AB">
      <w:pPr>
        <w:pStyle w:val="ListParagraph"/>
        <w:numPr>
          <w:ilvl w:val="0"/>
          <w:numId w:val="1"/>
        </w:numPr>
        <w:tabs>
          <w:tab w:val="left" w:pos="0"/>
        </w:tabs>
        <w:jc w:val="both"/>
        <w:rPr>
          <w:rFonts w:ascii="Arial" w:hAnsi="Arial" w:cs="Arial"/>
        </w:rPr>
      </w:pPr>
      <w:r>
        <w:rPr>
          <w:rFonts w:ascii="Arial" w:hAnsi="Arial" w:cs="Arial"/>
        </w:rPr>
        <w:t xml:space="preserve">Reopens the Question and Answer Period </w:t>
      </w:r>
      <w:r w:rsidR="00F914B4">
        <w:rPr>
          <w:rFonts w:ascii="Arial" w:hAnsi="Arial" w:cs="Arial"/>
        </w:rPr>
        <w:t>for a</w:t>
      </w:r>
      <w:r w:rsidR="00C0694F">
        <w:rPr>
          <w:rFonts w:ascii="Arial" w:hAnsi="Arial" w:cs="Arial"/>
        </w:rPr>
        <w:t>n additional</w:t>
      </w:r>
      <w:r w:rsidR="008B458A">
        <w:rPr>
          <w:rFonts w:ascii="Arial" w:hAnsi="Arial" w:cs="Arial"/>
        </w:rPr>
        <w:t xml:space="preserve"> </w:t>
      </w:r>
      <w:r w:rsidR="00F914B4">
        <w:rPr>
          <w:rFonts w:ascii="Arial" w:hAnsi="Arial" w:cs="Arial"/>
        </w:rPr>
        <w:t xml:space="preserve">one (1) week period </w:t>
      </w:r>
      <w:r>
        <w:rPr>
          <w:rFonts w:ascii="Arial" w:hAnsi="Arial" w:cs="Arial"/>
        </w:rPr>
        <w:t xml:space="preserve">from </w:t>
      </w:r>
      <w:r w:rsidR="001762D4">
        <w:rPr>
          <w:rFonts w:ascii="Arial" w:hAnsi="Arial" w:cs="Arial"/>
        </w:rPr>
        <w:t>Thursday, November 8, 2018 to Thursday, November 15, 2018</w:t>
      </w:r>
      <w:r w:rsidR="00590C91">
        <w:rPr>
          <w:rFonts w:ascii="Arial" w:hAnsi="Arial" w:cs="Arial"/>
        </w:rPr>
        <w:t>, 2:00 p.m. Eastern Time</w:t>
      </w:r>
      <w:r>
        <w:rPr>
          <w:rFonts w:ascii="Arial" w:hAnsi="Arial" w:cs="Arial"/>
        </w:rPr>
        <w:t>.</w:t>
      </w:r>
    </w:p>
    <w:p w14:paraId="2CEF93E6" w14:textId="77777777" w:rsidR="002141F8" w:rsidRPr="002141F8" w:rsidRDefault="002141F8" w:rsidP="002141F8">
      <w:pPr>
        <w:pStyle w:val="ListParagrap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254774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002141F8">
        <w:rPr>
          <w:rFonts w:ascii="Arial" w:hAnsi="Arial" w:cs="Arial"/>
          <w:sz w:val="20"/>
        </w:rPr>
        <w:t>#18DPP00198</w:t>
      </w:r>
    </w:p>
    <w:p w14:paraId="1E87366F" w14:textId="77777777" w:rsidR="002D662A" w:rsidRPr="008918DF" w:rsidRDefault="002D662A" w:rsidP="002D662A">
      <w:pPr>
        <w:jc w:val="center"/>
        <w:rPr>
          <w:rFonts w:ascii="Arial" w:hAnsi="Arial" w:cs="Arial"/>
          <w:b/>
        </w:rPr>
      </w:pPr>
      <w:r>
        <w:rPr>
          <w:rFonts w:ascii="Arial" w:hAnsi="Arial" w:cs="Arial"/>
          <w:b/>
        </w:rPr>
        <w:t>T1901 – Telephone-Based Tobacco Cessation Counseling (DOH)</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RPr="00FF2FCB"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Pr="00E36011" w:rsidRDefault="008918DF">
            <w:pPr>
              <w:tabs>
                <w:tab w:val="left" w:pos="0"/>
              </w:tabs>
              <w:autoSpaceDN w:val="0"/>
              <w:jc w:val="center"/>
              <w:rPr>
                <w:rFonts w:ascii="Arial" w:hAnsi="Arial" w:cs="Arial"/>
                <w:b/>
              </w:rPr>
            </w:pPr>
            <w:r w:rsidRPr="00E36011">
              <w:rPr>
                <w:rFonts w:ascii="Arial" w:hAnsi="Arial" w:cs="Arial"/>
                <w:b/>
              </w:rPr>
              <w:t>1</w:t>
            </w:r>
          </w:p>
        </w:tc>
        <w:tc>
          <w:tcPr>
            <w:tcW w:w="2160" w:type="dxa"/>
            <w:tcBorders>
              <w:top w:val="single" w:sz="4" w:space="0" w:color="auto"/>
              <w:left w:val="single" w:sz="4" w:space="0" w:color="auto"/>
              <w:bottom w:val="single" w:sz="4" w:space="0" w:color="auto"/>
              <w:right w:val="single" w:sz="4" w:space="0" w:color="auto"/>
            </w:tcBorders>
          </w:tcPr>
          <w:p w14:paraId="03C6B435" w14:textId="4F8349E1" w:rsidR="008918DF" w:rsidRPr="002C6D9B" w:rsidRDefault="009C0B7B">
            <w:pPr>
              <w:tabs>
                <w:tab w:val="left" w:pos="0"/>
              </w:tabs>
              <w:overflowPunct w:val="0"/>
              <w:autoSpaceDE w:val="0"/>
              <w:autoSpaceDN w:val="0"/>
              <w:adjustRightInd w:val="0"/>
              <w:jc w:val="center"/>
              <w:rPr>
                <w:rFonts w:ascii="Arial" w:hAnsi="Arial" w:cs="Arial"/>
                <w:b/>
              </w:rPr>
            </w:pPr>
            <w:r w:rsidRPr="002C6D9B">
              <w:rPr>
                <w:rFonts w:ascii="Arial" w:hAnsi="Arial" w:cs="Arial"/>
                <w:b/>
              </w:rPr>
              <w:t>PDF Documents</w:t>
            </w:r>
          </w:p>
        </w:tc>
        <w:tc>
          <w:tcPr>
            <w:tcW w:w="7200" w:type="dxa"/>
            <w:tcBorders>
              <w:top w:val="single" w:sz="4" w:space="0" w:color="auto"/>
              <w:left w:val="single" w:sz="4" w:space="0" w:color="auto"/>
              <w:bottom w:val="single" w:sz="4" w:space="0" w:color="auto"/>
              <w:right w:val="single" w:sz="4" w:space="0" w:color="auto"/>
            </w:tcBorders>
          </w:tcPr>
          <w:p w14:paraId="5C8240A5" w14:textId="77777777" w:rsidR="009C0B7B" w:rsidRPr="002C6D9B" w:rsidRDefault="009C0B7B" w:rsidP="00B2718B">
            <w:pPr>
              <w:tabs>
                <w:tab w:val="left" w:pos="0"/>
              </w:tabs>
              <w:overflowPunct w:val="0"/>
              <w:autoSpaceDE w:val="0"/>
              <w:autoSpaceDN w:val="0"/>
              <w:adjustRightInd w:val="0"/>
              <w:jc w:val="both"/>
              <w:rPr>
                <w:rFonts w:ascii="Arial" w:hAnsi="Arial" w:cs="Arial"/>
                <w:b/>
              </w:rPr>
            </w:pPr>
            <w:r w:rsidRPr="002C6D9B">
              <w:rPr>
                <w:rFonts w:ascii="Arial" w:hAnsi="Arial" w:cs="Arial"/>
                <w:b/>
              </w:rPr>
              <w:t>When trying to open a Portable Document Format (PDF) document I am receiving an error message and am unable to access the PDF document.</w:t>
            </w:r>
          </w:p>
          <w:p w14:paraId="4A210F17" w14:textId="77777777" w:rsidR="009C0B7B" w:rsidRPr="002C6D9B" w:rsidRDefault="009C0B7B" w:rsidP="009C0B7B">
            <w:pPr>
              <w:tabs>
                <w:tab w:val="left" w:pos="0"/>
              </w:tabs>
              <w:overflowPunct w:val="0"/>
              <w:autoSpaceDE w:val="0"/>
              <w:autoSpaceDN w:val="0"/>
              <w:adjustRightInd w:val="0"/>
              <w:rPr>
                <w:rFonts w:ascii="Arial" w:hAnsi="Arial" w:cs="Arial"/>
                <w:b/>
              </w:rPr>
            </w:pPr>
          </w:p>
          <w:p w14:paraId="16D6F4F4" w14:textId="48ADAF0B" w:rsidR="009C0B7B" w:rsidRPr="002C6D9B" w:rsidRDefault="009C0B7B" w:rsidP="00B2718B">
            <w:pPr>
              <w:tabs>
                <w:tab w:val="left" w:pos="0"/>
              </w:tabs>
              <w:overflowPunct w:val="0"/>
              <w:autoSpaceDE w:val="0"/>
              <w:autoSpaceDN w:val="0"/>
              <w:adjustRightInd w:val="0"/>
              <w:jc w:val="both"/>
              <w:rPr>
                <w:rFonts w:ascii="Arial" w:hAnsi="Arial" w:cs="Arial"/>
              </w:rPr>
            </w:pPr>
            <w:r w:rsidRPr="002C6D9B">
              <w:rPr>
                <w:rFonts w:ascii="Arial" w:hAnsi="Arial" w:cs="Arial"/>
              </w:rPr>
              <w:t>It is recommended that users utilize Internet Explorer to view PDF documents. Certain PDF forms cannot be opened in the Chrome or Firefox built-in PDF viewers that are enabled by default. If using Chrome or Firefox it is recommended that the file be downloaded instead by clicking the download button in the upper right-hand corner of the browser after an error message is received. An alternative option is to disable the built-in PDF viewers in Chrome or Firefox.</w:t>
            </w:r>
          </w:p>
          <w:p w14:paraId="03C6B436" w14:textId="446E74C3" w:rsidR="009C0B7B" w:rsidRPr="002C6D9B" w:rsidRDefault="009C0B7B" w:rsidP="009C0B7B">
            <w:pPr>
              <w:tabs>
                <w:tab w:val="left" w:pos="0"/>
              </w:tabs>
              <w:overflowPunct w:val="0"/>
              <w:autoSpaceDE w:val="0"/>
              <w:autoSpaceDN w:val="0"/>
              <w:adjustRightInd w:val="0"/>
              <w:rPr>
                <w:rFonts w:ascii="Arial" w:hAnsi="Arial" w:cs="Arial"/>
              </w:rPr>
            </w:pPr>
          </w:p>
        </w:tc>
      </w:tr>
      <w:tr w:rsidR="008918DF" w:rsidRPr="00FF2FCB"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4B0E7A83" w:rsidR="008918DF" w:rsidRPr="00E36011" w:rsidRDefault="007D148A">
            <w:pPr>
              <w:tabs>
                <w:tab w:val="left" w:pos="0"/>
              </w:tabs>
              <w:autoSpaceDN w:val="0"/>
              <w:jc w:val="center"/>
              <w:rPr>
                <w:rFonts w:ascii="Arial" w:hAnsi="Arial" w:cs="Arial"/>
                <w:b/>
              </w:rPr>
            </w:pPr>
            <w:r>
              <w:rPr>
                <w:rFonts w:ascii="Arial" w:hAnsi="Arial" w:cs="Arial"/>
                <w:b/>
              </w:rPr>
              <w:t>2</w:t>
            </w:r>
          </w:p>
        </w:tc>
        <w:tc>
          <w:tcPr>
            <w:tcW w:w="2160" w:type="dxa"/>
            <w:tcBorders>
              <w:top w:val="single" w:sz="4" w:space="0" w:color="auto"/>
              <w:left w:val="single" w:sz="4" w:space="0" w:color="auto"/>
              <w:bottom w:val="single" w:sz="4" w:space="0" w:color="auto"/>
              <w:right w:val="single" w:sz="4" w:space="0" w:color="auto"/>
            </w:tcBorders>
          </w:tcPr>
          <w:p w14:paraId="3669B9A6" w14:textId="16758D5E" w:rsidR="00E36011" w:rsidRDefault="009C6D52">
            <w:pPr>
              <w:tabs>
                <w:tab w:val="left" w:pos="0"/>
              </w:tabs>
              <w:overflowPunct w:val="0"/>
              <w:autoSpaceDE w:val="0"/>
              <w:autoSpaceDN w:val="0"/>
              <w:adjustRightInd w:val="0"/>
              <w:jc w:val="center"/>
              <w:rPr>
                <w:rFonts w:ascii="Arial" w:hAnsi="Arial" w:cs="Arial"/>
                <w:b/>
              </w:rPr>
            </w:pPr>
            <w:r w:rsidRPr="002C6D9B">
              <w:rPr>
                <w:rFonts w:ascii="Arial" w:hAnsi="Arial" w:cs="Arial"/>
                <w:b/>
              </w:rPr>
              <w:t>Section 1.3.1</w:t>
            </w:r>
          </w:p>
          <w:p w14:paraId="03C6B43F" w14:textId="23ED2131" w:rsidR="008918DF" w:rsidRPr="002C6D9B" w:rsidRDefault="002B05FD">
            <w:pPr>
              <w:tabs>
                <w:tab w:val="left" w:pos="0"/>
              </w:tabs>
              <w:overflowPunct w:val="0"/>
              <w:autoSpaceDE w:val="0"/>
              <w:autoSpaceDN w:val="0"/>
              <w:adjustRightInd w:val="0"/>
              <w:jc w:val="center"/>
              <w:rPr>
                <w:rFonts w:ascii="Arial" w:hAnsi="Arial" w:cs="Arial"/>
                <w:b/>
              </w:rPr>
            </w:pPr>
            <w:r w:rsidRPr="002C6D9B">
              <w:rPr>
                <w:rFonts w:ascii="Arial" w:hAnsi="Arial" w:cs="Arial"/>
                <w:b/>
              </w:rPr>
              <w:t>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4D27AFFA" w14:textId="057ED214" w:rsidR="008918DF" w:rsidRPr="002C6D9B" w:rsidRDefault="009C6D52" w:rsidP="00B2718B">
            <w:pPr>
              <w:tabs>
                <w:tab w:val="left" w:pos="0"/>
              </w:tabs>
              <w:overflowPunct w:val="0"/>
              <w:autoSpaceDE w:val="0"/>
              <w:autoSpaceDN w:val="0"/>
              <w:adjustRightInd w:val="0"/>
              <w:jc w:val="both"/>
              <w:rPr>
                <w:rFonts w:ascii="Arial" w:hAnsi="Arial" w:cs="Arial"/>
                <w:b/>
              </w:rPr>
            </w:pPr>
            <w:r w:rsidRPr="002C6D9B">
              <w:rPr>
                <w:rFonts w:ascii="Arial" w:hAnsi="Arial" w:cs="Arial"/>
                <w:b/>
              </w:rPr>
              <w:t xml:space="preserve">Can the </w:t>
            </w:r>
            <w:r w:rsidR="003B65F1">
              <w:rPr>
                <w:rFonts w:ascii="Arial" w:hAnsi="Arial" w:cs="Arial"/>
                <w:b/>
              </w:rPr>
              <w:t>S</w:t>
            </w:r>
            <w:r w:rsidRPr="002C6D9B">
              <w:rPr>
                <w:rFonts w:ascii="Arial" w:hAnsi="Arial" w:cs="Arial"/>
                <w:b/>
              </w:rPr>
              <w:t>tate provide a date when answers to submitted questions will be released?</w:t>
            </w:r>
          </w:p>
          <w:p w14:paraId="0696EF34" w14:textId="77777777" w:rsidR="009C6D52" w:rsidRPr="002C6D9B" w:rsidRDefault="009C6D52" w:rsidP="005663AD">
            <w:pPr>
              <w:tabs>
                <w:tab w:val="left" w:pos="0"/>
              </w:tabs>
              <w:overflowPunct w:val="0"/>
              <w:autoSpaceDE w:val="0"/>
              <w:autoSpaceDN w:val="0"/>
              <w:adjustRightInd w:val="0"/>
              <w:rPr>
                <w:rFonts w:ascii="Arial" w:hAnsi="Arial" w:cs="Arial"/>
              </w:rPr>
            </w:pPr>
          </w:p>
          <w:p w14:paraId="7FC2E4D2" w14:textId="03710ABD" w:rsidR="006A3117" w:rsidRDefault="006A3117" w:rsidP="003D268E">
            <w:pPr>
              <w:rPr>
                <w:rFonts w:ascii="Arial" w:hAnsi="Arial" w:cs="Arial"/>
              </w:rPr>
            </w:pPr>
            <w:r>
              <w:rPr>
                <w:rFonts w:ascii="Arial" w:hAnsi="Arial" w:cs="Arial"/>
              </w:rPr>
              <w:t>Please refer to the date of posting for this Bid Amendment which answers all Vendor {Bidder} questions</w:t>
            </w:r>
            <w:r w:rsidR="007D148A">
              <w:rPr>
                <w:rFonts w:ascii="Arial" w:hAnsi="Arial" w:cs="Arial"/>
              </w:rPr>
              <w:t xml:space="preserve"> submitted</w:t>
            </w:r>
            <w:r>
              <w:rPr>
                <w:rFonts w:ascii="Arial" w:hAnsi="Arial" w:cs="Arial"/>
              </w:rPr>
              <w:t>.</w:t>
            </w:r>
          </w:p>
          <w:p w14:paraId="03C6B440" w14:textId="4C64AC02" w:rsidR="00127395" w:rsidRPr="002C6D9B" w:rsidRDefault="00127395" w:rsidP="003D268E">
            <w:pPr>
              <w:rPr>
                <w:rFonts w:ascii="Arial" w:hAnsi="Arial" w:cs="Arial"/>
              </w:rPr>
            </w:pPr>
          </w:p>
        </w:tc>
      </w:tr>
      <w:tr w:rsidR="008918DF" w:rsidRPr="00FF2FCB"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6D4DFE9D" w:rsidR="008918DF" w:rsidRPr="00E36011" w:rsidRDefault="007D148A">
            <w:pPr>
              <w:tabs>
                <w:tab w:val="left" w:pos="0"/>
              </w:tabs>
              <w:autoSpaceDN w:val="0"/>
              <w:jc w:val="center"/>
              <w:rPr>
                <w:rFonts w:ascii="Arial" w:hAnsi="Arial" w:cs="Arial"/>
                <w:b/>
              </w:rPr>
            </w:pPr>
            <w:r>
              <w:rPr>
                <w:rFonts w:ascii="Arial" w:hAnsi="Arial" w:cs="Arial"/>
                <w:b/>
              </w:rPr>
              <w:t>3</w:t>
            </w:r>
          </w:p>
        </w:tc>
        <w:tc>
          <w:tcPr>
            <w:tcW w:w="2160" w:type="dxa"/>
            <w:tcBorders>
              <w:top w:val="single" w:sz="4" w:space="0" w:color="auto"/>
              <w:left w:val="single" w:sz="4" w:space="0" w:color="auto"/>
              <w:bottom w:val="single" w:sz="4" w:space="0" w:color="auto"/>
              <w:right w:val="single" w:sz="4" w:space="0" w:color="auto"/>
            </w:tcBorders>
          </w:tcPr>
          <w:p w14:paraId="03C6B444" w14:textId="642DB376" w:rsidR="00754672" w:rsidRPr="00B2418A" w:rsidRDefault="009C6D52">
            <w:pPr>
              <w:tabs>
                <w:tab w:val="left" w:pos="0"/>
              </w:tabs>
              <w:overflowPunct w:val="0"/>
              <w:autoSpaceDE w:val="0"/>
              <w:autoSpaceDN w:val="0"/>
              <w:adjustRightInd w:val="0"/>
              <w:jc w:val="center"/>
              <w:rPr>
                <w:rFonts w:ascii="Arial" w:hAnsi="Arial" w:cs="Arial"/>
                <w:b/>
              </w:rPr>
            </w:pPr>
            <w:r w:rsidRPr="00B2418A">
              <w:rPr>
                <w:rFonts w:ascii="Arial" w:hAnsi="Arial" w:cs="Arial"/>
                <w:b/>
              </w:rPr>
              <w:t>Section 3.2</w:t>
            </w:r>
          </w:p>
          <w:p w14:paraId="242B32EB" w14:textId="77777777" w:rsidR="008918DF" w:rsidRPr="00B2418A" w:rsidRDefault="00754672">
            <w:pPr>
              <w:jc w:val="center"/>
              <w:rPr>
                <w:rFonts w:ascii="Arial" w:hAnsi="Arial" w:cs="Arial"/>
                <w:b/>
              </w:rPr>
            </w:pPr>
            <w:r w:rsidRPr="00B2418A">
              <w:rPr>
                <w:rFonts w:ascii="Arial" w:hAnsi="Arial" w:cs="Arial"/>
                <w:b/>
              </w:rPr>
              <w:t>Provision of Toll-Free</w:t>
            </w:r>
            <w:r w:rsidR="001C0A10" w:rsidRPr="00B2418A">
              <w:rPr>
                <w:rFonts w:ascii="Arial" w:hAnsi="Arial" w:cs="Arial"/>
                <w:b/>
              </w:rPr>
              <w:t>Access and Computer-Assisted Telephone Interviews</w:t>
            </w:r>
          </w:p>
          <w:p w14:paraId="485DF034" w14:textId="47F2184A" w:rsidR="001C0A10" w:rsidRPr="00B2418A" w:rsidRDefault="001C0A10">
            <w:pPr>
              <w:jc w:val="center"/>
              <w:rPr>
                <w:rFonts w:ascii="Arial" w:hAnsi="Arial" w:cs="Arial"/>
              </w:rPr>
            </w:pPr>
            <w:r w:rsidRPr="00B2418A">
              <w:rPr>
                <w:rFonts w:ascii="Arial" w:hAnsi="Arial" w:cs="Arial"/>
                <w:b/>
              </w:rPr>
              <w:t>(CATI)</w:t>
            </w:r>
          </w:p>
        </w:tc>
        <w:tc>
          <w:tcPr>
            <w:tcW w:w="7200" w:type="dxa"/>
            <w:tcBorders>
              <w:top w:val="single" w:sz="4" w:space="0" w:color="auto"/>
              <w:left w:val="single" w:sz="4" w:space="0" w:color="auto"/>
              <w:bottom w:val="single" w:sz="4" w:space="0" w:color="auto"/>
              <w:right w:val="single" w:sz="4" w:space="0" w:color="auto"/>
            </w:tcBorders>
          </w:tcPr>
          <w:p w14:paraId="22D838F1" w14:textId="484A9B65" w:rsidR="008918DF" w:rsidRPr="00B2418A" w:rsidRDefault="00B2718B" w:rsidP="00B2718B">
            <w:pPr>
              <w:tabs>
                <w:tab w:val="left" w:pos="0"/>
              </w:tabs>
              <w:overflowPunct w:val="0"/>
              <w:autoSpaceDE w:val="0"/>
              <w:autoSpaceDN w:val="0"/>
              <w:adjustRightInd w:val="0"/>
              <w:jc w:val="both"/>
              <w:rPr>
                <w:rFonts w:ascii="Arial" w:hAnsi="Arial" w:cs="Arial"/>
                <w:b/>
              </w:rPr>
            </w:pPr>
            <w:r w:rsidRPr="00B2418A">
              <w:rPr>
                <w:rFonts w:ascii="Arial" w:hAnsi="Arial" w:cs="Arial"/>
                <w:b/>
              </w:rPr>
              <w:t xml:space="preserve">We have a rules-driven coaching application used by our staff that allows thorough and consistent data collection and reporting. The system is configurable in allowing client specific data collection, as well as questions recommended by the North American Quitline Consortium Minimal Data Set. We feel it will meet requirements outlined in 3.3.1, 3.3.1.1 and 3.3.2.1. The RFP references use of a CATI system. Is there a specific requirement that is only available through a CATI system that the </w:t>
            </w:r>
            <w:r w:rsidR="003B65F1">
              <w:rPr>
                <w:rFonts w:ascii="Arial" w:hAnsi="Arial" w:cs="Arial"/>
                <w:b/>
              </w:rPr>
              <w:t>S</w:t>
            </w:r>
            <w:r w:rsidRPr="00B2418A">
              <w:rPr>
                <w:rFonts w:ascii="Arial" w:hAnsi="Arial" w:cs="Arial"/>
                <w:b/>
              </w:rPr>
              <w:t>tate hopes to achieve?</w:t>
            </w:r>
          </w:p>
          <w:p w14:paraId="1C79375C" w14:textId="77777777" w:rsidR="00127395" w:rsidRPr="00B2418A" w:rsidRDefault="00127395" w:rsidP="00B2718B">
            <w:pPr>
              <w:tabs>
                <w:tab w:val="left" w:pos="0"/>
              </w:tabs>
              <w:overflowPunct w:val="0"/>
              <w:autoSpaceDE w:val="0"/>
              <w:autoSpaceDN w:val="0"/>
              <w:adjustRightInd w:val="0"/>
              <w:jc w:val="both"/>
              <w:rPr>
                <w:rFonts w:ascii="Arial" w:hAnsi="Arial" w:cs="Arial"/>
                <w:b/>
              </w:rPr>
            </w:pPr>
          </w:p>
          <w:p w14:paraId="741B3670" w14:textId="71385040" w:rsidR="00A34E23" w:rsidRDefault="007D148A">
            <w:pPr>
              <w:tabs>
                <w:tab w:val="left" w:pos="0"/>
              </w:tabs>
              <w:overflowPunct w:val="0"/>
              <w:autoSpaceDE w:val="0"/>
              <w:autoSpaceDN w:val="0"/>
              <w:adjustRightInd w:val="0"/>
              <w:jc w:val="both"/>
              <w:rPr>
                <w:rFonts w:ascii="Arial" w:hAnsi="Arial" w:cs="Arial"/>
              </w:rPr>
            </w:pPr>
            <w:r>
              <w:rPr>
                <w:rFonts w:ascii="Arial" w:hAnsi="Arial" w:cs="Arial"/>
              </w:rPr>
              <w:t>The State will allow use of an equivalent methodology to CATI, however, any equivalent methodology proposed must meet all requirements of the Revised Bid Solicitation and the r</w:t>
            </w:r>
            <w:r w:rsidR="00EF1DDD">
              <w:rPr>
                <w:rFonts w:ascii="Arial" w:hAnsi="Arial" w:cs="Arial"/>
              </w:rPr>
              <w:t>ecommnedations</w:t>
            </w:r>
            <w:r>
              <w:rPr>
                <w:rFonts w:ascii="Arial" w:hAnsi="Arial" w:cs="Arial"/>
              </w:rPr>
              <w:t xml:space="preserve"> of the North American Quitline Consortium Minimal Data Set criteria. </w:t>
            </w:r>
            <w:r w:rsidR="00A34E23" w:rsidRPr="00596C52">
              <w:rPr>
                <w:rFonts w:ascii="Arial" w:hAnsi="Arial" w:cs="Arial"/>
              </w:rPr>
              <w:t>Please refer to Section 3.2 of the Revised Bid Solicitation.</w:t>
            </w:r>
            <w:r w:rsidR="00A34E23">
              <w:rPr>
                <w:rFonts w:ascii="Arial" w:hAnsi="Arial" w:cs="Arial"/>
              </w:rPr>
              <w:t xml:space="preserve">  </w:t>
            </w:r>
          </w:p>
          <w:p w14:paraId="03C6B445" w14:textId="77777777" w:rsidR="00B2718B" w:rsidRPr="00B2418A" w:rsidRDefault="00B2718B">
            <w:pPr>
              <w:tabs>
                <w:tab w:val="left" w:pos="0"/>
              </w:tabs>
              <w:overflowPunct w:val="0"/>
              <w:autoSpaceDE w:val="0"/>
              <w:autoSpaceDN w:val="0"/>
              <w:adjustRightInd w:val="0"/>
              <w:jc w:val="both"/>
              <w:rPr>
                <w:rFonts w:ascii="Arial" w:hAnsi="Arial" w:cs="Arial"/>
              </w:rPr>
            </w:pPr>
          </w:p>
        </w:tc>
      </w:tr>
      <w:tr w:rsidR="008918DF" w:rsidRPr="00FF2FCB"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186B89EF" w:rsidR="008918DF" w:rsidRPr="00BF3827" w:rsidRDefault="007D148A">
            <w:pPr>
              <w:tabs>
                <w:tab w:val="left" w:pos="0"/>
              </w:tabs>
              <w:autoSpaceDN w:val="0"/>
              <w:jc w:val="center"/>
              <w:rPr>
                <w:rFonts w:ascii="Arial" w:hAnsi="Arial" w:cs="Arial"/>
                <w:b/>
              </w:rPr>
            </w:pPr>
            <w:r>
              <w:rPr>
                <w:rFonts w:ascii="Arial" w:hAnsi="Arial" w:cs="Arial"/>
                <w:b/>
              </w:rPr>
              <w:t>4</w:t>
            </w:r>
          </w:p>
        </w:tc>
        <w:tc>
          <w:tcPr>
            <w:tcW w:w="2160" w:type="dxa"/>
            <w:tcBorders>
              <w:top w:val="single" w:sz="4" w:space="0" w:color="auto"/>
              <w:left w:val="single" w:sz="4" w:space="0" w:color="auto"/>
              <w:bottom w:val="single" w:sz="4" w:space="0" w:color="auto"/>
              <w:right w:val="single" w:sz="4" w:space="0" w:color="auto"/>
            </w:tcBorders>
          </w:tcPr>
          <w:p w14:paraId="00464E2D" w14:textId="36BD1402" w:rsidR="00E36011" w:rsidRDefault="00B2718B">
            <w:pPr>
              <w:tabs>
                <w:tab w:val="left" w:pos="0"/>
              </w:tabs>
              <w:overflowPunct w:val="0"/>
              <w:autoSpaceDE w:val="0"/>
              <w:autoSpaceDN w:val="0"/>
              <w:adjustRightInd w:val="0"/>
              <w:jc w:val="center"/>
              <w:rPr>
                <w:rFonts w:ascii="Arial" w:hAnsi="Arial" w:cs="Arial"/>
                <w:b/>
              </w:rPr>
            </w:pPr>
            <w:r w:rsidRPr="00B2418A">
              <w:rPr>
                <w:rFonts w:ascii="Arial" w:hAnsi="Arial" w:cs="Arial"/>
                <w:b/>
              </w:rPr>
              <w:t>Section 3.3.2</w:t>
            </w:r>
          </w:p>
          <w:p w14:paraId="03C6B449" w14:textId="01A4AC13" w:rsidR="008918DF" w:rsidRPr="00B2418A" w:rsidRDefault="00696EBC">
            <w:pPr>
              <w:tabs>
                <w:tab w:val="left" w:pos="0"/>
              </w:tabs>
              <w:overflowPunct w:val="0"/>
              <w:autoSpaceDE w:val="0"/>
              <w:autoSpaceDN w:val="0"/>
              <w:adjustRightInd w:val="0"/>
              <w:jc w:val="center"/>
              <w:rPr>
                <w:rFonts w:ascii="Arial" w:hAnsi="Arial" w:cs="Arial"/>
                <w:b/>
              </w:rPr>
            </w:pPr>
            <w:r w:rsidRPr="00B2418A">
              <w:rPr>
                <w:rFonts w:ascii="Arial" w:hAnsi="Arial" w:cs="Arial"/>
                <w:b/>
              </w:rPr>
              <w:t>Client Counseling</w:t>
            </w:r>
          </w:p>
        </w:tc>
        <w:tc>
          <w:tcPr>
            <w:tcW w:w="7200" w:type="dxa"/>
            <w:tcBorders>
              <w:top w:val="single" w:sz="4" w:space="0" w:color="auto"/>
              <w:left w:val="single" w:sz="4" w:space="0" w:color="auto"/>
              <w:bottom w:val="single" w:sz="4" w:space="0" w:color="auto"/>
              <w:right w:val="single" w:sz="4" w:space="0" w:color="auto"/>
            </w:tcBorders>
          </w:tcPr>
          <w:p w14:paraId="150924D4" w14:textId="77777777" w:rsidR="008918DF" w:rsidRPr="00B2418A" w:rsidRDefault="00B2718B" w:rsidP="00B2718B">
            <w:pPr>
              <w:tabs>
                <w:tab w:val="left" w:pos="0"/>
              </w:tabs>
              <w:overflowPunct w:val="0"/>
              <w:autoSpaceDE w:val="0"/>
              <w:autoSpaceDN w:val="0"/>
              <w:adjustRightInd w:val="0"/>
              <w:rPr>
                <w:rFonts w:ascii="Arial" w:hAnsi="Arial" w:cs="Arial"/>
                <w:b/>
              </w:rPr>
            </w:pPr>
            <w:r w:rsidRPr="00B2418A">
              <w:rPr>
                <w:rFonts w:ascii="Arial" w:hAnsi="Arial" w:cs="Arial"/>
                <w:b/>
              </w:rPr>
              <w:t>Are there specific populations that are eligible for the one registration and one additional call and another population eligible for the one registration and two additional calls?</w:t>
            </w:r>
          </w:p>
          <w:p w14:paraId="6CF854F4" w14:textId="77777777" w:rsidR="00C21931" w:rsidRPr="00B2418A" w:rsidRDefault="00C21931" w:rsidP="00B2718B">
            <w:pPr>
              <w:tabs>
                <w:tab w:val="left" w:pos="0"/>
              </w:tabs>
              <w:overflowPunct w:val="0"/>
              <w:autoSpaceDE w:val="0"/>
              <w:autoSpaceDN w:val="0"/>
              <w:adjustRightInd w:val="0"/>
              <w:rPr>
                <w:rFonts w:ascii="Arial" w:hAnsi="Arial" w:cs="Arial"/>
                <w:b/>
              </w:rPr>
            </w:pPr>
          </w:p>
          <w:p w14:paraId="1F63447F" w14:textId="79134464" w:rsidR="00127395" w:rsidRPr="00B2418A" w:rsidRDefault="00E55E47" w:rsidP="00E55E47">
            <w:pPr>
              <w:tabs>
                <w:tab w:val="left" w:pos="0"/>
              </w:tabs>
              <w:overflowPunct w:val="0"/>
              <w:autoSpaceDE w:val="0"/>
              <w:autoSpaceDN w:val="0"/>
              <w:adjustRightInd w:val="0"/>
              <w:jc w:val="both"/>
              <w:rPr>
                <w:rFonts w:ascii="Arial" w:hAnsi="Arial" w:cs="Arial"/>
              </w:rPr>
            </w:pPr>
            <w:r w:rsidRPr="00B2418A">
              <w:rPr>
                <w:rFonts w:ascii="Arial" w:hAnsi="Arial" w:cs="Arial"/>
              </w:rPr>
              <w:t>No, there are not.  All New Jersey residents who register for, and request, telephone tobacco cessation intervention shall be given one (1) registration call, and the option to select either one (1) counseling session, or two (2) counseling sessions.</w:t>
            </w:r>
          </w:p>
          <w:p w14:paraId="03C6B44A" w14:textId="6CD07AEF" w:rsidR="00B2718B" w:rsidRPr="00B2418A" w:rsidRDefault="00B2718B" w:rsidP="00B2718B">
            <w:pPr>
              <w:tabs>
                <w:tab w:val="left" w:pos="0"/>
              </w:tabs>
              <w:overflowPunct w:val="0"/>
              <w:autoSpaceDE w:val="0"/>
              <w:autoSpaceDN w:val="0"/>
              <w:adjustRightInd w:val="0"/>
              <w:rPr>
                <w:rFonts w:ascii="Arial" w:hAnsi="Arial" w:cs="Arial"/>
                <w:b/>
              </w:rPr>
            </w:pPr>
          </w:p>
        </w:tc>
      </w:tr>
      <w:tr w:rsidR="008918DF" w:rsidRPr="00FF2FCB"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09751D7" w:rsidR="008918DF" w:rsidRPr="00BF3827" w:rsidRDefault="007D148A">
            <w:pPr>
              <w:tabs>
                <w:tab w:val="left" w:pos="0"/>
              </w:tabs>
              <w:autoSpaceDN w:val="0"/>
              <w:jc w:val="center"/>
              <w:rPr>
                <w:rFonts w:ascii="Arial" w:hAnsi="Arial" w:cs="Arial"/>
                <w:b/>
              </w:rPr>
            </w:pPr>
            <w:r>
              <w:rPr>
                <w:rFonts w:ascii="Arial" w:hAnsi="Arial" w:cs="Arial"/>
                <w:b/>
              </w:rPr>
              <w:t>5</w:t>
            </w:r>
          </w:p>
        </w:tc>
        <w:tc>
          <w:tcPr>
            <w:tcW w:w="2160" w:type="dxa"/>
            <w:tcBorders>
              <w:top w:val="single" w:sz="4" w:space="0" w:color="auto"/>
              <w:left w:val="single" w:sz="4" w:space="0" w:color="auto"/>
              <w:bottom w:val="single" w:sz="4" w:space="0" w:color="auto"/>
              <w:right w:val="single" w:sz="4" w:space="0" w:color="auto"/>
            </w:tcBorders>
          </w:tcPr>
          <w:p w14:paraId="45084F20" w14:textId="1F354278" w:rsidR="00E36011" w:rsidRDefault="00B2718B">
            <w:pPr>
              <w:tabs>
                <w:tab w:val="left" w:pos="0"/>
              </w:tabs>
              <w:overflowPunct w:val="0"/>
              <w:autoSpaceDE w:val="0"/>
              <w:autoSpaceDN w:val="0"/>
              <w:adjustRightInd w:val="0"/>
              <w:jc w:val="center"/>
              <w:rPr>
                <w:rFonts w:ascii="Arial" w:hAnsi="Arial" w:cs="Arial"/>
                <w:b/>
              </w:rPr>
            </w:pPr>
            <w:r w:rsidRPr="00CB2804">
              <w:rPr>
                <w:rFonts w:ascii="Arial" w:hAnsi="Arial" w:cs="Arial"/>
                <w:b/>
              </w:rPr>
              <w:t>Section 3.3.2F</w:t>
            </w:r>
          </w:p>
          <w:p w14:paraId="03C6B44E" w14:textId="5CB10743" w:rsidR="008918DF" w:rsidRPr="00CB2804" w:rsidRDefault="00696EBC">
            <w:pPr>
              <w:tabs>
                <w:tab w:val="left" w:pos="0"/>
              </w:tabs>
              <w:overflowPunct w:val="0"/>
              <w:autoSpaceDE w:val="0"/>
              <w:autoSpaceDN w:val="0"/>
              <w:adjustRightInd w:val="0"/>
              <w:jc w:val="center"/>
              <w:rPr>
                <w:rFonts w:ascii="Arial" w:hAnsi="Arial" w:cs="Arial"/>
                <w:b/>
              </w:rPr>
            </w:pPr>
            <w:r w:rsidRPr="00CB2804">
              <w:rPr>
                <w:rFonts w:ascii="Arial" w:hAnsi="Arial" w:cs="Arial"/>
                <w:b/>
              </w:rPr>
              <w:t>Client Counseling</w:t>
            </w:r>
          </w:p>
        </w:tc>
        <w:tc>
          <w:tcPr>
            <w:tcW w:w="7200" w:type="dxa"/>
            <w:tcBorders>
              <w:top w:val="single" w:sz="4" w:space="0" w:color="auto"/>
              <w:left w:val="single" w:sz="4" w:space="0" w:color="auto"/>
              <w:bottom w:val="single" w:sz="4" w:space="0" w:color="auto"/>
              <w:right w:val="single" w:sz="4" w:space="0" w:color="auto"/>
            </w:tcBorders>
          </w:tcPr>
          <w:p w14:paraId="36F5E131" w14:textId="77777777" w:rsidR="00C21B70" w:rsidRPr="00B2418A" w:rsidRDefault="00D972F0" w:rsidP="00D972F0">
            <w:pPr>
              <w:tabs>
                <w:tab w:val="left" w:pos="0"/>
              </w:tabs>
              <w:overflowPunct w:val="0"/>
              <w:autoSpaceDE w:val="0"/>
              <w:autoSpaceDN w:val="0"/>
              <w:adjustRightInd w:val="0"/>
              <w:jc w:val="both"/>
              <w:rPr>
                <w:rFonts w:ascii="Arial" w:hAnsi="Arial" w:cs="Arial"/>
                <w:b/>
              </w:rPr>
            </w:pPr>
            <w:r w:rsidRPr="00B2418A">
              <w:rPr>
                <w:rFonts w:ascii="Arial" w:hAnsi="Arial" w:cs="Arial"/>
                <w:b/>
              </w:rPr>
              <w:t>For clients who relapse, may the additional calls be provided on an inbound-basis or must they be scheduled outbound calls?</w:t>
            </w:r>
            <w:r w:rsidR="00BC2282" w:rsidRPr="00B2418A">
              <w:rPr>
                <w:rFonts w:ascii="Arial" w:hAnsi="Arial" w:cs="Arial"/>
                <w:b/>
              </w:rPr>
              <w:t xml:space="preserve"> </w:t>
            </w:r>
          </w:p>
          <w:p w14:paraId="5B450E71" w14:textId="77777777" w:rsidR="00C21B70" w:rsidRPr="00B2418A" w:rsidRDefault="00C21B70" w:rsidP="00D972F0">
            <w:pPr>
              <w:tabs>
                <w:tab w:val="left" w:pos="0"/>
              </w:tabs>
              <w:overflowPunct w:val="0"/>
              <w:autoSpaceDE w:val="0"/>
              <w:autoSpaceDN w:val="0"/>
              <w:adjustRightInd w:val="0"/>
              <w:jc w:val="both"/>
              <w:rPr>
                <w:rFonts w:ascii="Arial" w:hAnsi="Arial" w:cs="Arial"/>
                <w:b/>
              </w:rPr>
            </w:pPr>
          </w:p>
          <w:p w14:paraId="698C8238" w14:textId="782B91E6" w:rsidR="00E55E47" w:rsidRPr="00B2418A" w:rsidRDefault="00455B46" w:rsidP="00D972F0">
            <w:pPr>
              <w:tabs>
                <w:tab w:val="left" w:pos="0"/>
              </w:tabs>
              <w:overflowPunct w:val="0"/>
              <w:autoSpaceDE w:val="0"/>
              <w:autoSpaceDN w:val="0"/>
              <w:adjustRightInd w:val="0"/>
              <w:jc w:val="both"/>
              <w:rPr>
                <w:rFonts w:ascii="Arial" w:hAnsi="Arial" w:cs="Arial"/>
                <w:b/>
              </w:rPr>
            </w:pPr>
            <w:r w:rsidRPr="00036129">
              <w:rPr>
                <w:rFonts w:ascii="Arial" w:hAnsi="Arial" w:cs="Arial"/>
              </w:rPr>
              <w:lastRenderedPageBreak/>
              <w:t xml:space="preserve">For relapsed clients, additional calls may be made on </w:t>
            </w:r>
            <w:r w:rsidR="00EF1DDD">
              <w:rPr>
                <w:rFonts w:ascii="Arial" w:hAnsi="Arial" w:cs="Arial"/>
              </w:rPr>
              <w:t xml:space="preserve">either </w:t>
            </w:r>
            <w:r w:rsidRPr="00036129">
              <w:rPr>
                <w:rFonts w:ascii="Arial" w:hAnsi="Arial" w:cs="Arial"/>
              </w:rPr>
              <w:t>an inbound or outbound basis, as applicable.</w:t>
            </w:r>
            <w:r w:rsidRPr="00B2418A">
              <w:rPr>
                <w:rFonts w:ascii="Arial" w:hAnsi="Arial" w:cs="Arial"/>
              </w:rPr>
              <w:t xml:space="preserve"> </w:t>
            </w:r>
            <w:r w:rsidR="00A34E23">
              <w:rPr>
                <w:rFonts w:ascii="Arial" w:hAnsi="Arial" w:cs="Arial"/>
              </w:rPr>
              <w:t>Please refer to Section 3.3.2F of the Revised Bid Solicitation.</w:t>
            </w:r>
          </w:p>
          <w:p w14:paraId="03C6B44F" w14:textId="120CF81B" w:rsidR="00D972F0" w:rsidRPr="00B2418A" w:rsidRDefault="00D972F0" w:rsidP="00BC2282">
            <w:pPr>
              <w:tabs>
                <w:tab w:val="left" w:pos="0"/>
              </w:tabs>
              <w:overflowPunct w:val="0"/>
              <w:autoSpaceDE w:val="0"/>
              <w:autoSpaceDN w:val="0"/>
              <w:adjustRightInd w:val="0"/>
              <w:jc w:val="both"/>
              <w:rPr>
                <w:rFonts w:ascii="Arial" w:hAnsi="Arial" w:cs="Arial"/>
                <w:b/>
              </w:rPr>
            </w:pPr>
          </w:p>
        </w:tc>
      </w:tr>
      <w:tr w:rsidR="008918DF" w:rsidRPr="00FF2FCB"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3A891ADE" w:rsidR="008918DF" w:rsidRPr="00BF3827" w:rsidRDefault="007D148A">
            <w:pPr>
              <w:tabs>
                <w:tab w:val="left" w:pos="0"/>
              </w:tabs>
              <w:autoSpaceDN w:val="0"/>
              <w:jc w:val="center"/>
              <w:rPr>
                <w:rFonts w:ascii="Arial" w:hAnsi="Arial" w:cs="Arial"/>
                <w:b/>
              </w:rPr>
            </w:pPr>
            <w:r>
              <w:rPr>
                <w:rFonts w:ascii="Arial" w:hAnsi="Arial" w:cs="Arial"/>
                <w:b/>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6AD048BA" w14:textId="2FE64E65" w:rsidR="00E36011" w:rsidRDefault="00D972F0">
            <w:pPr>
              <w:tabs>
                <w:tab w:val="left" w:pos="0"/>
              </w:tabs>
              <w:overflowPunct w:val="0"/>
              <w:autoSpaceDE w:val="0"/>
              <w:autoSpaceDN w:val="0"/>
              <w:adjustRightInd w:val="0"/>
              <w:jc w:val="center"/>
              <w:rPr>
                <w:rFonts w:ascii="Arial" w:hAnsi="Arial" w:cs="Arial"/>
                <w:b/>
              </w:rPr>
            </w:pPr>
            <w:r w:rsidRPr="00B2418A">
              <w:rPr>
                <w:rFonts w:ascii="Arial" w:hAnsi="Arial" w:cs="Arial"/>
                <w:b/>
              </w:rPr>
              <w:t>Section 3.3.2G</w:t>
            </w:r>
          </w:p>
          <w:p w14:paraId="03C6B453" w14:textId="14D27474" w:rsidR="008918DF" w:rsidRPr="00B2418A" w:rsidRDefault="00696EBC">
            <w:pPr>
              <w:tabs>
                <w:tab w:val="left" w:pos="0"/>
              </w:tabs>
              <w:overflowPunct w:val="0"/>
              <w:autoSpaceDE w:val="0"/>
              <w:autoSpaceDN w:val="0"/>
              <w:adjustRightInd w:val="0"/>
              <w:jc w:val="center"/>
              <w:rPr>
                <w:rFonts w:ascii="Arial" w:hAnsi="Arial" w:cs="Arial"/>
                <w:b/>
              </w:rPr>
            </w:pPr>
            <w:r w:rsidRPr="00B2418A">
              <w:rPr>
                <w:rFonts w:ascii="Arial" w:hAnsi="Arial" w:cs="Arial"/>
                <w:b/>
              </w:rPr>
              <w:t>Client Counseling</w:t>
            </w:r>
          </w:p>
        </w:tc>
        <w:tc>
          <w:tcPr>
            <w:tcW w:w="7200" w:type="dxa"/>
            <w:tcBorders>
              <w:top w:val="single" w:sz="4" w:space="0" w:color="auto"/>
              <w:left w:val="single" w:sz="4" w:space="0" w:color="auto"/>
              <w:bottom w:val="single" w:sz="4" w:space="0" w:color="auto"/>
              <w:right w:val="single" w:sz="4" w:space="0" w:color="auto"/>
            </w:tcBorders>
          </w:tcPr>
          <w:p w14:paraId="7ACC39A1" w14:textId="77777777" w:rsidR="00B6785E" w:rsidRPr="00B2418A" w:rsidRDefault="00B6785E" w:rsidP="00B6785E">
            <w:pPr>
              <w:tabs>
                <w:tab w:val="left" w:pos="0"/>
              </w:tabs>
              <w:overflowPunct w:val="0"/>
              <w:autoSpaceDE w:val="0"/>
              <w:autoSpaceDN w:val="0"/>
              <w:adjustRightInd w:val="0"/>
              <w:jc w:val="both"/>
              <w:rPr>
                <w:rFonts w:ascii="Arial" w:hAnsi="Arial" w:cs="Arial"/>
                <w:b/>
              </w:rPr>
            </w:pPr>
            <w:r w:rsidRPr="00B2418A">
              <w:rPr>
                <w:rFonts w:ascii="Arial" w:hAnsi="Arial" w:cs="Arial"/>
                <w:b/>
              </w:rPr>
              <w:t>Can the State provide bidders with the list of local anti-tobacco groups callers are to be referred to?</w:t>
            </w:r>
          </w:p>
          <w:p w14:paraId="514600A3" w14:textId="77777777" w:rsidR="00B6785E" w:rsidRPr="00B2418A" w:rsidRDefault="00B6785E" w:rsidP="00B6785E">
            <w:pPr>
              <w:tabs>
                <w:tab w:val="left" w:pos="0"/>
              </w:tabs>
              <w:overflowPunct w:val="0"/>
              <w:autoSpaceDE w:val="0"/>
              <w:autoSpaceDN w:val="0"/>
              <w:adjustRightInd w:val="0"/>
              <w:jc w:val="both"/>
              <w:rPr>
                <w:rFonts w:ascii="Arial" w:hAnsi="Arial" w:cs="Arial"/>
                <w:b/>
              </w:rPr>
            </w:pPr>
          </w:p>
          <w:p w14:paraId="56794617" w14:textId="31E8758F" w:rsidR="00B6785E" w:rsidRPr="00235DED" w:rsidRDefault="00B6785E" w:rsidP="00B6785E">
            <w:pPr>
              <w:tabs>
                <w:tab w:val="left" w:pos="0"/>
              </w:tabs>
              <w:overflowPunct w:val="0"/>
              <w:autoSpaceDE w:val="0"/>
              <w:autoSpaceDN w:val="0"/>
              <w:adjustRightInd w:val="0"/>
              <w:jc w:val="both"/>
              <w:rPr>
                <w:rFonts w:ascii="Arial" w:hAnsi="Arial" w:cs="Arial"/>
                <w:b/>
              </w:rPr>
            </w:pPr>
            <w:r w:rsidRPr="00B2418A">
              <w:rPr>
                <w:rFonts w:ascii="Arial" w:hAnsi="Arial" w:cs="Arial"/>
              </w:rPr>
              <w:t xml:space="preserve">Upon award of the Blanket P.O. resulting from this Bid Solicitation, this information will be provided to the awarded Vendor {Contractor} during the  Project Launch meeting.  </w:t>
            </w:r>
            <w:r w:rsidR="00A34E23">
              <w:rPr>
                <w:rFonts w:ascii="Arial" w:hAnsi="Arial" w:cs="Arial"/>
              </w:rPr>
              <w:t>Please refer to Section 3.3.2G of the Revised Bid Solicitation.</w:t>
            </w:r>
          </w:p>
          <w:p w14:paraId="03C6B454" w14:textId="58A5526A" w:rsidR="00D972F0" w:rsidRPr="00B2418A" w:rsidRDefault="00D972F0" w:rsidP="00D972F0">
            <w:pPr>
              <w:tabs>
                <w:tab w:val="left" w:pos="0"/>
              </w:tabs>
              <w:overflowPunct w:val="0"/>
              <w:autoSpaceDE w:val="0"/>
              <w:autoSpaceDN w:val="0"/>
              <w:adjustRightInd w:val="0"/>
              <w:jc w:val="both"/>
              <w:rPr>
                <w:rFonts w:ascii="Arial" w:hAnsi="Arial" w:cs="Arial"/>
                <w:b/>
              </w:rPr>
            </w:pPr>
          </w:p>
        </w:tc>
      </w:tr>
      <w:tr w:rsidR="008918DF" w:rsidRPr="00FF2FCB"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38D8894C" w:rsidR="008918DF" w:rsidRPr="000307AA" w:rsidRDefault="007D148A">
            <w:pPr>
              <w:tabs>
                <w:tab w:val="left" w:pos="0"/>
              </w:tabs>
              <w:autoSpaceDN w:val="0"/>
              <w:jc w:val="center"/>
              <w:rPr>
                <w:rFonts w:ascii="Arial" w:hAnsi="Arial" w:cs="Arial"/>
                <w:b/>
              </w:rPr>
            </w:pPr>
            <w:r>
              <w:rPr>
                <w:rFonts w:ascii="Arial" w:hAnsi="Arial" w:cs="Arial"/>
                <w:b/>
              </w:rPr>
              <w:t>7</w:t>
            </w:r>
          </w:p>
        </w:tc>
        <w:tc>
          <w:tcPr>
            <w:tcW w:w="2160" w:type="dxa"/>
            <w:tcBorders>
              <w:top w:val="single" w:sz="4" w:space="0" w:color="auto"/>
              <w:left w:val="single" w:sz="4" w:space="0" w:color="auto"/>
              <w:bottom w:val="single" w:sz="4" w:space="0" w:color="auto"/>
              <w:right w:val="single" w:sz="4" w:space="0" w:color="auto"/>
            </w:tcBorders>
          </w:tcPr>
          <w:p w14:paraId="62C00044" w14:textId="384B0A1D" w:rsidR="00E36011" w:rsidRDefault="00D972F0">
            <w:pPr>
              <w:tabs>
                <w:tab w:val="left" w:pos="0"/>
              </w:tabs>
              <w:overflowPunct w:val="0"/>
              <w:autoSpaceDE w:val="0"/>
              <w:autoSpaceDN w:val="0"/>
              <w:adjustRightInd w:val="0"/>
              <w:jc w:val="center"/>
              <w:rPr>
                <w:rFonts w:ascii="Arial" w:hAnsi="Arial" w:cs="Arial"/>
                <w:b/>
              </w:rPr>
            </w:pPr>
            <w:r w:rsidRPr="00235DED">
              <w:rPr>
                <w:rFonts w:ascii="Arial" w:hAnsi="Arial" w:cs="Arial"/>
                <w:b/>
              </w:rPr>
              <w:t>Section 3.3.2H</w:t>
            </w:r>
          </w:p>
          <w:p w14:paraId="03C6B458" w14:textId="4BF8B369" w:rsidR="008918DF" w:rsidRPr="00B2418A" w:rsidRDefault="00696EBC">
            <w:pPr>
              <w:tabs>
                <w:tab w:val="left" w:pos="0"/>
              </w:tabs>
              <w:overflowPunct w:val="0"/>
              <w:autoSpaceDE w:val="0"/>
              <w:autoSpaceDN w:val="0"/>
              <w:adjustRightInd w:val="0"/>
              <w:jc w:val="center"/>
              <w:rPr>
                <w:rFonts w:ascii="Arial" w:hAnsi="Arial" w:cs="Arial"/>
                <w:b/>
              </w:rPr>
            </w:pPr>
            <w:r w:rsidRPr="00235DED">
              <w:rPr>
                <w:rFonts w:ascii="Arial" w:hAnsi="Arial" w:cs="Arial"/>
                <w:b/>
              </w:rPr>
              <w:t>Client Counseling</w:t>
            </w:r>
          </w:p>
        </w:tc>
        <w:tc>
          <w:tcPr>
            <w:tcW w:w="7200" w:type="dxa"/>
            <w:tcBorders>
              <w:top w:val="single" w:sz="4" w:space="0" w:color="auto"/>
              <w:left w:val="single" w:sz="4" w:space="0" w:color="auto"/>
              <w:bottom w:val="single" w:sz="4" w:space="0" w:color="auto"/>
              <w:right w:val="single" w:sz="4" w:space="0" w:color="auto"/>
            </w:tcBorders>
          </w:tcPr>
          <w:p w14:paraId="14EC95CB" w14:textId="77777777" w:rsidR="008918DF" w:rsidRPr="00B2418A" w:rsidRDefault="00D972F0" w:rsidP="00D972F0">
            <w:pPr>
              <w:tabs>
                <w:tab w:val="left" w:pos="0"/>
              </w:tabs>
              <w:overflowPunct w:val="0"/>
              <w:autoSpaceDE w:val="0"/>
              <w:autoSpaceDN w:val="0"/>
              <w:adjustRightInd w:val="0"/>
              <w:jc w:val="both"/>
              <w:rPr>
                <w:rFonts w:ascii="Arial" w:hAnsi="Arial" w:cs="Arial"/>
                <w:b/>
              </w:rPr>
            </w:pPr>
            <w:r w:rsidRPr="00B2418A">
              <w:rPr>
                <w:rFonts w:ascii="Arial" w:hAnsi="Arial" w:cs="Arial"/>
                <w:b/>
              </w:rPr>
              <w:t>Are there any State created materials that bidders are expected to fulfill, or are all materials fulfilled based on what bidders have available to provide?</w:t>
            </w:r>
          </w:p>
          <w:p w14:paraId="533B5234" w14:textId="77777777" w:rsidR="00D972F0" w:rsidRPr="00B2418A" w:rsidRDefault="00D972F0" w:rsidP="00D972F0">
            <w:pPr>
              <w:tabs>
                <w:tab w:val="left" w:pos="0"/>
              </w:tabs>
              <w:overflowPunct w:val="0"/>
              <w:autoSpaceDE w:val="0"/>
              <w:autoSpaceDN w:val="0"/>
              <w:adjustRightInd w:val="0"/>
              <w:jc w:val="both"/>
              <w:rPr>
                <w:rFonts w:ascii="Arial" w:hAnsi="Arial" w:cs="Arial"/>
                <w:b/>
              </w:rPr>
            </w:pPr>
          </w:p>
          <w:p w14:paraId="02B6B4AC" w14:textId="0C30A30B" w:rsidR="00A34E23" w:rsidRDefault="00B51EE5" w:rsidP="00A34E23">
            <w:pPr>
              <w:tabs>
                <w:tab w:val="left" w:pos="0"/>
              </w:tabs>
              <w:overflowPunct w:val="0"/>
              <w:autoSpaceDE w:val="0"/>
              <w:autoSpaceDN w:val="0"/>
              <w:adjustRightInd w:val="0"/>
              <w:jc w:val="both"/>
              <w:rPr>
                <w:rFonts w:ascii="Arial" w:hAnsi="Arial" w:cs="Arial"/>
                <w:b/>
              </w:rPr>
            </w:pPr>
            <w:r w:rsidRPr="00B2418A">
              <w:rPr>
                <w:rFonts w:ascii="Arial" w:hAnsi="Arial" w:cs="Arial"/>
              </w:rPr>
              <w:t xml:space="preserve">The State will </w:t>
            </w:r>
            <w:r w:rsidR="000F03E5" w:rsidRPr="00B2418A">
              <w:rPr>
                <w:rFonts w:ascii="Arial" w:hAnsi="Arial" w:cs="Arial"/>
              </w:rPr>
              <w:t xml:space="preserve">provide </w:t>
            </w:r>
            <w:r w:rsidR="00604A72" w:rsidRPr="00B2418A">
              <w:rPr>
                <w:rFonts w:ascii="Arial" w:hAnsi="Arial" w:cs="Arial"/>
              </w:rPr>
              <w:t xml:space="preserve">the awarded Vendor {Contractor} standard </w:t>
            </w:r>
            <w:r w:rsidR="000F03E5" w:rsidRPr="00B2418A">
              <w:rPr>
                <w:rFonts w:ascii="Arial" w:hAnsi="Arial" w:cs="Arial"/>
              </w:rPr>
              <w:t xml:space="preserve">materials created by the </w:t>
            </w:r>
            <w:r w:rsidR="00604A72" w:rsidRPr="00B2418A">
              <w:rPr>
                <w:rFonts w:ascii="Arial" w:hAnsi="Arial" w:cs="Arial"/>
              </w:rPr>
              <w:t xml:space="preserve">Using Agency. The Vendor {Contractor} </w:t>
            </w:r>
            <w:r w:rsidR="002F3E0B" w:rsidRPr="00B2418A">
              <w:rPr>
                <w:rFonts w:ascii="Arial" w:hAnsi="Arial" w:cs="Arial"/>
              </w:rPr>
              <w:t xml:space="preserve">may </w:t>
            </w:r>
            <w:r w:rsidR="00604A72" w:rsidRPr="00B2418A">
              <w:rPr>
                <w:rFonts w:ascii="Arial" w:hAnsi="Arial" w:cs="Arial"/>
              </w:rPr>
              <w:t xml:space="preserve">suggest </w:t>
            </w:r>
            <w:r w:rsidR="002F3E0B" w:rsidRPr="00B2418A">
              <w:rPr>
                <w:rFonts w:ascii="Arial" w:hAnsi="Arial" w:cs="Arial"/>
              </w:rPr>
              <w:t xml:space="preserve">the use of </w:t>
            </w:r>
            <w:r w:rsidR="00604A72" w:rsidRPr="00B2418A">
              <w:rPr>
                <w:rFonts w:ascii="Arial" w:hAnsi="Arial" w:cs="Arial"/>
              </w:rPr>
              <w:t>additional Vendor {Contractor} provided material</w:t>
            </w:r>
            <w:r w:rsidR="002F3E0B" w:rsidRPr="00B2418A">
              <w:rPr>
                <w:rFonts w:ascii="Arial" w:hAnsi="Arial" w:cs="Arial"/>
              </w:rPr>
              <w:t>s for dis</w:t>
            </w:r>
            <w:r w:rsidR="00177BD5" w:rsidRPr="00B2418A">
              <w:rPr>
                <w:rFonts w:ascii="Arial" w:hAnsi="Arial" w:cs="Arial"/>
              </w:rPr>
              <w:t xml:space="preserve">bursement </w:t>
            </w:r>
            <w:r w:rsidR="002F3E0B" w:rsidRPr="00B2418A">
              <w:rPr>
                <w:rFonts w:ascii="Arial" w:hAnsi="Arial" w:cs="Arial"/>
              </w:rPr>
              <w:t xml:space="preserve"> to clients, but these materials must be approved by the SCM.</w:t>
            </w:r>
            <w:r w:rsidR="00A34E23">
              <w:rPr>
                <w:rFonts w:ascii="Arial" w:hAnsi="Arial" w:cs="Arial"/>
              </w:rPr>
              <w:t xml:space="preserve"> Please refer to Section 3.3.2H of the Revised Bid Solicitation.</w:t>
            </w:r>
          </w:p>
          <w:p w14:paraId="03C6B459" w14:textId="74BAB12E" w:rsidR="00B51EE5" w:rsidRPr="00B2418A" w:rsidRDefault="00B51EE5">
            <w:pPr>
              <w:tabs>
                <w:tab w:val="left" w:pos="0"/>
              </w:tabs>
              <w:overflowPunct w:val="0"/>
              <w:autoSpaceDE w:val="0"/>
              <w:autoSpaceDN w:val="0"/>
              <w:adjustRightInd w:val="0"/>
              <w:jc w:val="both"/>
              <w:rPr>
                <w:rFonts w:ascii="Arial" w:hAnsi="Arial" w:cs="Arial"/>
              </w:rPr>
            </w:pPr>
          </w:p>
        </w:tc>
      </w:tr>
      <w:tr w:rsidR="008918DF" w:rsidRPr="00FF2FCB"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6617E97F" w:rsidR="008918DF" w:rsidRPr="004C1AEE" w:rsidRDefault="007D148A">
            <w:pPr>
              <w:tabs>
                <w:tab w:val="left" w:pos="0"/>
              </w:tabs>
              <w:autoSpaceDN w:val="0"/>
              <w:jc w:val="center"/>
              <w:rPr>
                <w:rFonts w:ascii="Arial" w:hAnsi="Arial" w:cs="Arial"/>
                <w:b/>
              </w:rPr>
            </w:pPr>
            <w:r>
              <w:rPr>
                <w:rFonts w:ascii="Arial" w:hAnsi="Arial" w:cs="Arial"/>
                <w:b/>
              </w:rPr>
              <w:t>8</w:t>
            </w:r>
          </w:p>
        </w:tc>
        <w:tc>
          <w:tcPr>
            <w:tcW w:w="2160" w:type="dxa"/>
            <w:tcBorders>
              <w:top w:val="single" w:sz="4" w:space="0" w:color="auto"/>
              <w:left w:val="single" w:sz="4" w:space="0" w:color="auto"/>
              <w:bottom w:val="single" w:sz="4" w:space="0" w:color="auto"/>
              <w:right w:val="single" w:sz="4" w:space="0" w:color="auto"/>
            </w:tcBorders>
          </w:tcPr>
          <w:p w14:paraId="6FBDDEE4" w14:textId="3DE680A0" w:rsidR="00CB2804" w:rsidRDefault="00D972F0">
            <w:pPr>
              <w:tabs>
                <w:tab w:val="left" w:pos="0"/>
              </w:tabs>
              <w:overflowPunct w:val="0"/>
              <w:autoSpaceDE w:val="0"/>
              <w:autoSpaceDN w:val="0"/>
              <w:adjustRightInd w:val="0"/>
              <w:jc w:val="center"/>
              <w:rPr>
                <w:rFonts w:ascii="Arial" w:hAnsi="Arial" w:cs="Arial"/>
                <w:b/>
              </w:rPr>
            </w:pPr>
            <w:r w:rsidRPr="00B2418A">
              <w:rPr>
                <w:rFonts w:ascii="Arial" w:hAnsi="Arial" w:cs="Arial"/>
                <w:b/>
              </w:rPr>
              <w:t>Section 3.4A</w:t>
            </w:r>
          </w:p>
          <w:p w14:paraId="03C6B45D" w14:textId="2E44D6F7" w:rsidR="008918DF" w:rsidRPr="00B2418A" w:rsidRDefault="00696EBC">
            <w:pPr>
              <w:tabs>
                <w:tab w:val="left" w:pos="0"/>
              </w:tabs>
              <w:overflowPunct w:val="0"/>
              <w:autoSpaceDE w:val="0"/>
              <w:autoSpaceDN w:val="0"/>
              <w:adjustRightInd w:val="0"/>
              <w:jc w:val="center"/>
              <w:rPr>
                <w:rFonts w:ascii="Arial" w:hAnsi="Arial" w:cs="Arial"/>
                <w:b/>
              </w:rPr>
            </w:pPr>
            <w:r w:rsidRPr="00B2418A">
              <w:rPr>
                <w:rFonts w:ascii="Arial" w:hAnsi="Arial" w:cs="Arial"/>
                <w:b/>
              </w:rPr>
              <w:t>Quality Assurance</w:t>
            </w:r>
          </w:p>
        </w:tc>
        <w:tc>
          <w:tcPr>
            <w:tcW w:w="7200" w:type="dxa"/>
            <w:tcBorders>
              <w:top w:val="single" w:sz="4" w:space="0" w:color="auto"/>
              <w:left w:val="single" w:sz="4" w:space="0" w:color="auto"/>
              <w:bottom w:val="single" w:sz="4" w:space="0" w:color="auto"/>
              <w:right w:val="single" w:sz="4" w:space="0" w:color="auto"/>
            </w:tcBorders>
          </w:tcPr>
          <w:p w14:paraId="2B6655D1" w14:textId="314D7ED6" w:rsidR="008918DF" w:rsidRPr="00B2418A" w:rsidRDefault="00D972F0" w:rsidP="00D972F0">
            <w:pPr>
              <w:tabs>
                <w:tab w:val="left" w:pos="0"/>
              </w:tabs>
              <w:overflowPunct w:val="0"/>
              <w:autoSpaceDE w:val="0"/>
              <w:autoSpaceDN w:val="0"/>
              <w:adjustRightInd w:val="0"/>
              <w:jc w:val="both"/>
              <w:rPr>
                <w:rFonts w:ascii="Arial" w:hAnsi="Arial" w:cs="Arial"/>
                <w:b/>
              </w:rPr>
            </w:pPr>
            <w:r w:rsidRPr="00B2418A">
              <w:rPr>
                <w:rFonts w:ascii="Arial" w:hAnsi="Arial" w:cs="Arial"/>
                <w:b/>
              </w:rPr>
              <w:t>Our speed of answer quality metric is measured through our live</w:t>
            </w:r>
            <w:r w:rsidR="000F03E5" w:rsidRPr="00B2418A">
              <w:rPr>
                <w:rFonts w:ascii="Arial" w:hAnsi="Arial" w:cs="Arial"/>
                <w:b/>
              </w:rPr>
              <w:t>-</w:t>
            </w:r>
            <w:r w:rsidRPr="00B2418A">
              <w:rPr>
                <w:rFonts w:ascii="Arial" w:hAnsi="Arial" w:cs="Arial"/>
                <w:b/>
              </w:rPr>
              <w:t xml:space="preserve">response service level and </w:t>
            </w:r>
            <w:r w:rsidR="000F03E5" w:rsidRPr="00B2418A">
              <w:rPr>
                <w:rFonts w:ascii="Arial" w:hAnsi="Arial" w:cs="Arial"/>
                <w:b/>
              </w:rPr>
              <w:t xml:space="preserve">is </w:t>
            </w:r>
            <w:r w:rsidRPr="00B2418A">
              <w:rPr>
                <w:rFonts w:ascii="Arial" w:hAnsi="Arial" w:cs="Arial"/>
                <w:b/>
              </w:rPr>
              <w:t>reported monthly. We do not report the number of telephone rings before incoming calls are answered, but the time it takes for agents to answer incoming calls. Is this approach acceptable to the State?</w:t>
            </w:r>
          </w:p>
          <w:p w14:paraId="6EDB938F" w14:textId="77777777" w:rsidR="000F03E5" w:rsidRPr="00B2418A" w:rsidRDefault="000F03E5" w:rsidP="00D972F0">
            <w:pPr>
              <w:tabs>
                <w:tab w:val="left" w:pos="0"/>
              </w:tabs>
              <w:overflowPunct w:val="0"/>
              <w:autoSpaceDE w:val="0"/>
              <w:autoSpaceDN w:val="0"/>
              <w:adjustRightInd w:val="0"/>
              <w:jc w:val="both"/>
              <w:rPr>
                <w:rFonts w:ascii="Arial" w:hAnsi="Arial" w:cs="Arial"/>
                <w:b/>
              </w:rPr>
            </w:pPr>
          </w:p>
          <w:p w14:paraId="444A3B11" w14:textId="3E659284" w:rsidR="00A34E23" w:rsidRDefault="000F03E5" w:rsidP="00A34E23">
            <w:pPr>
              <w:tabs>
                <w:tab w:val="left" w:pos="0"/>
              </w:tabs>
              <w:overflowPunct w:val="0"/>
              <w:autoSpaceDE w:val="0"/>
              <w:autoSpaceDN w:val="0"/>
              <w:adjustRightInd w:val="0"/>
              <w:jc w:val="both"/>
              <w:rPr>
                <w:rFonts w:ascii="Arial" w:hAnsi="Arial" w:cs="Arial"/>
                <w:b/>
              </w:rPr>
            </w:pPr>
            <w:r w:rsidRPr="00B2418A">
              <w:rPr>
                <w:rFonts w:ascii="Arial" w:hAnsi="Arial" w:cs="Arial"/>
              </w:rPr>
              <w:t>Yes, this approach is acceptable to the State.</w:t>
            </w:r>
            <w:r w:rsidR="00CB2B0E" w:rsidRPr="00B2418A">
              <w:rPr>
                <w:rFonts w:ascii="Arial" w:hAnsi="Arial" w:cs="Arial"/>
              </w:rPr>
              <w:t xml:space="preserve"> </w:t>
            </w:r>
            <w:r w:rsidR="00BC14EC" w:rsidRPr="00B2418A">
              <w:rPr>
                <w:rFonts w:ascii="Arial" w:hAnsi="Arial" w:cs="Arial"/>
              </w:rPr>
              <w:t xml:space="preserve"> </w:t>
            </w:r>
            <w:r w:rsidR="00A34E23">
              <w:rPr>
                <w:rFonts w:ascii="Arial" w:hAnsi="Arial" w:cs="Arial"/>
              </w:rPr>
              <w:t>Please refer to Section 3.</w:t>
            </w:r>
            <w:r w:rsidR="007D148A">
              <w:rPr>
                <w:rFonts w:ascii="Arial" w:hAnsi="Arial" w:cs="Arial"/>
              </w:rPr>
              <w:t>4</w:t>
            </w:r>
            <w:r w:rsidR="00A34E23">
              <w:rPr>
                <w:rFonts w:ascii="Arial" w:hAnsi="Arial" w:cs="Arial"/>
              </w:rPr>
              <w:t>A of the Revised Bid Solicitation.</w:t>
            </w:r>
          </w:p>
          <w:p w14:paraId="03C6B45E" w14:textId="73FC8989" w:rsidR="00D972F0" w:rsidRPr="00B2418A" w:rsidRDefault="00D972F0" w:rsidP="00BC14EC">
            <w:pPr>
              <w:tabs>
                <w:tab w:val="left" w:pos="0"/>
              </w:tabs>
              <w:overflowPunct w:val="0"/>
              <w:autoSpaceDE w:val="0"/>
              <w:autoSpaceDN w:val="0"/>
              <w:adjustRightInd w:val="0"/>
              <w:jc w:val="both"/>
              <w:rPr>
                <w:rFonts w:ascii="Arial" w:hAnsi="Arial" w:cs="Arial"/>
                <w:b/>
              </w:rPr>
            </w:pPr>
          </w:p>
        </w:tc>
      </w:tr>
      <w:tr w:rsidR="008918DF" w:rsidRPr="00FF2FCB"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59B2A293" w:rsidR="008918DF" w:rsidRPr="004C1AEE" w:rsidRDefault="007D148A">
            <w:pPr>
              <w:tabs>
                <w:tab w:val="left" w:pos="0"/>
              </w:tabs>
              <w:autoSpaceDN w:val="0"/>
              <w:jc w:val="center"/>
              <w:rPr>
                <w:rFonts w:ascii="Arial" w:hAnsi="Arial" w:cs="Arial"/>
                <w:b/>
              </w:rPr>
            </w:pPr>
            <w:r>
              <w:rPr>
                <w:rFonts w:ascii="Arial" w:hAnsi="Arial" w:cs="Arial"/>
                <w:b/>
              </w:rPr>
              <w:t>9</w:t>
            </w:r>
          </w:p>
        </w:tc>
        <w:tc>
          <w:tcPr>
            <w:tcW w:w="2160" w:type="dxa"/>
            <w:tcBorders>
              <w:top w:val="single" w:sz="4" w:space="0" w:color="auto"/>
              <w:left w:val="single" w:sz="4" w:space="0" w:color="auto"/>
              <w:bottom w:val="single" w:sz="4" w:space="0" w:color="auto"/>
              <w:right w:val="single" w:sz="4" w:space="0" w:color="auto"/>
            </w:tcBorders>
          </w:tcPr>
          <w:p w14:paraId="34DC9B4D" w14:textId="3346610D" w:rsidR="00E36011" w:rsidRDefault="00D972F0">
            <w:pPr>
              <w:tabs>
                <w:tab w:val="left" w:pos="0"/>
              </w:tabs>
              <w:overflowPunct w:val="0"/>
              <w:autoSpaceDE w:val="0"/>
              <w:autoSpaceDN w:val="0"/>
              <w:adjustRightInd w:val="0"/>
              <w:jc w:val="center"/>
              <w:rPr>
                <w:rFonts w:ascii="Arial" w:hAnsi="Arial" w:cs="Arial"/>
                <w:b/>
              </w:rPr>
            </w:pPr>
            <w:r w:rsidRPr="00B2418A">
              <w:rPr>
                <w:rFonts w:ascii="Arial" w:hAnsi="Arial" w:cs="Arial"/>
                <w:b/>
              </w:rPr>
              <w:t>Section 3.4H</w:t>
            </w:r>
          </w:p>
          <w:p w14:paraId="03C6B462" w14:textId="2D796AEA" w:rsidR="00696EBC" w:rsidRPr="00B2418A" w:rsidRDefault="00696EBC">
            <w:pPr>
              <w:tabs>
                <w:tab w:val="left" w:pos="0"/>
              </w:tabs>
              <w:overflowPunct w:val="0"/>
              <w:autoSpaceDE w:val="0"/>
              <w:autoSpaceDN w:val="0"/>
              <w:adjustRightInd w:val="0"/>
              <w:jc w:val="center"/>
              <w:rPr>
                <w:rFonts w:ascii="Arial" w:hAnsi="Arial" w:cs="Arial"/>
                <w:b/>
              </w:rPr>
            </w:pPr>
            <w:r w:rsidRPr="00B2418A">
              <w:rPr>
                <w:rFonts w:ascii="Arial" w:hAnsi="Arial" w:cs="Arial"/>
                <w:b/>
              </w:rPr>
              <w:t>Quality Assurance</w:t>
            </w:r>
          </w:p>
        </w:tc>
        <w:tc>
          <w:tcPr>
            <w:tcW w:w="7200" w:type="dxa"/>
            <w:tcBorders>
              <w:top w:val="single" w:sz="4" w:space="0" w:color="auto"/>
              <w:left w:val="single" w:sz="4" w:space="0" w:color="auto"/>
              <w:bottom w:val="single" w:sz="4" w:space="0" w:color="auto"/>
              <w:right w:val="single" w:sz="4" w:space="0" w:color="auto"/>
            </w:tcBorders>
          </w:tcPr>
          <w:p w14:paraId="59001FAA" w14:textId="77777777" w:rsidR="008918DF" w:rsidRPr="00B2418A" w:rsidRDefault="007666DC" w:rsidP="007666DC">
            <w:pPr>
              <w:tabs>
                <w:tab w:val="left" w:pos="0"/>
              </w:tabs>
              <w:overflowPunct w:val="0"/>
              <w:autoSpaceDE w:val="0"/>
              <w:autoSpaceDN w:val="0"/>
              <w:adjustRightInd w:val="0"/>
              <w:jc w:val="both"/>
              <w:rPr>
                <w:rFonts w:ascii="Arial" w:hAnsi="Arial" w:cs="Arial"/>
                <w:b/>
              </w:rPr>
            </w:pPr>
            <w:r w:rsidRPr="00B2418A">
              <w:rPr>
                <w:rFonts w:ascii="Arial" w:hAnsi="Arial" w:cs="Arial"/>
                <w:b/>
              </w:rPr>
              <w:t>Can satisfaction be measured at a 7-month follow up? Does the NAQC satisfaction question fulfill this requirement?</w:t>
            </w:r>
          </w:p>
          <w:p w14:paraId="74CBA97A" w14:textId="77777777" w:rsidR="007666DC" w:rsidRPr="00B2418A" w:rsidRDefault="007666DC" w:rsidP="007666DC">
            <w:pPr>
              <w:tabs>
                <w:tab w:val="left" w:pos="0"/>
              </w:tabs>
              <w:overflowPunct w:val="0"/>
              <w:autoSpaceDE w:val="0"/>
              <w:autoSpaceDN w:val="0"/>
              <w:adjustRightInd w:val="0"/>
              <w:jc w:val="both"/>
              <w:rPr>
                <w:rFonts w:ascii="Arial" w:hAnsi="Arial" w:cs="Arial"/>
                <w:b/>
              </w:rPr>
            </w:pPr>
          </w:p>
          <w:p w14:paraId="3DCBB02F" w14:textId="3387A5A0" w:rsidR="00A34E23" w:rsidRPr="003558AB" w:rsidRDefault="007D148A" w:rsidP="00C33E95">
            <w:pPr>
              <w:tabs>
                <w:tab w:val="left" w:pos="0"/>
              </w:tabs>
              <w:overflowPunct w:val="0"/>
              <w:autoSpaceDE w:val="0"/>
              <w:autoSpaceDN w:val="0"/>
              <w:adjustRightInd w:val="0"/>
              <w:jc w:val="both"/>
              <w:rPr>
                <w:rFonts w:ascii="Arial" w:hAnsi="Arial" w:cs="Arial"/>
                <w:b/>
              </w:rPr>
            </w:pPr>
            <w:r>
              <w:rPr>
                <w:rFonts w:ascii="Arial" w:hAnsi="Arial" w:cs="Arial"/>
              </w:rPr>
              <w:t>Yes, c</w:t>
            </w:r>
            <w:r w:rsidR="00C33E95">
              <w:rPr>
                <w:rFonts w:ascii="Arial" w:hAnsi="Arial" w:cs="Arial"/>
              </w:rPr>
              <w:t xml:space="preserve">lient satisfaction </w:t>
            </w:r>
            <w:r>
              <w:rPr>
                <w:rFonts w:ascii="Arial" w:hAnsi="Arial" w:cs="Arial"/>
              </w:rPr>
              <w:t>shall</w:t>
            </w:r>
            <w:r w:rsidR="00C33E95">
              <w:rPr>
                <w:rFonts w:ascii="Arial" w:hAnsi="Arial" w:cs="Arial"/>
              </w:rPr>
              <w:t xml:space="preserve"> be measured </w:t>
            </w:r>
            <w:r>
              <w:rPr>
                <w:rFonts w:ascii="Arial" w:hAnsi="Arial" w:cs="Arial"/>
              </w:rPr>
              <w:t xml:space="preserve">with </w:t>
            </w:r>
            <w:r w:rsidR="00C33E95">
              <w:rPr>
                <w:rFonts w:ascii="Arial" w:hAnsi="Arial" w:cs="Arial"/>
              </w:rPr>
              <w:t>a seven-month follow-up call. The awarded Vendor {Contractor} shall use</w:t>
            </w:r>
            <w:r w:rsidR="000F03E5" w:rsidRPr="00B2418A">
              <w:rPr>
                <w:rFonts w:ascii="Arial" w:hAnsi="Arial" w:cs="Arial"/>
              </w:rPr>
              <w:t xml:space="preserve"> the N</w:t>
            </w:r>
            <w:r w:rsidR="00B2418A">
              <w:rPr>
                <w:rFonts w:ascii="Arial" w:hAnsi="Arial" w:cs="Arial"/>
              </w:rPr>
              <w:t xml:space="preserve">orth American Quitline Consortium </w:t>
            </w:r>
            <w:r w:rsidR="000F03E5" w:rsidRPr="00235DED">
              <w:rPr>
                <w:rFonts w:ascii="Arial" w:hAnsi="Arial" w:cs="Arial"/>
              </w:rPr>
              <w:t xml:space="preserve">satisfaction </w:t>
            </w:r>
            <w:r w:rsidR="00C33E95">
              <w:rPr>
                <w:rFonts w:ascii="Arial" w:hAnsi="Arial" w:cs="Arial"/>
              </w:rPr>
              <w:t xml:space="preserve">survey </w:t>
            </w:r>
            <w:r w:rsidR="000F03E5" w:rsidRPr="00235DED">
              <w:rPr>
                <w:rFonts w:ascii="Arial" w:hAnsi="Arial" w:cs="Arial"/>
              </w:rPr>
              <w:t>question</w:t>
            </w:r>
            <w:r w:rsidR="00075A3D">
              <w:rPr>
                <w:rFonts w:ascii="Arial" w:hAnsi="Arial" w:cs="Arial"/>
              </w:rPr>
              <w:t>s</w:t>
            </w:r>
            <w:r w:rsidR="000F03E5" w:rsidRPr="00235DED">
              <w:rPr>
                <w:rFonts w:ascii="Arial" w:hAnsi="Arial" w:cs="Arial"/>
              </w:rPr>
              <w:t xml:space="preserve"> </w:t>
            </w:r>
            <w:r w:rsidR="00C33E95">
              <w:rPr>
                <w:rFonts w:ascii="Arial" w:hAnsi="Arial" w:cs="Arial"/>
              </w:rPr>
              <w:t>for measuring client satisfa</w:t>
            </w:r>
            <w:r w:rsidR="00913FFA" w:rsidRPr="00235DED">
              <w:rPr>
                <w:rFonts w:ascii="Arial" w:hAnsi="Arial" w:cs="Arial"/>
              </w:rPr>
              <w:t>ction</w:t>
            </w:r>
            <w:r w:rsidR="00C33E95">
              <w:rPr>
                <w:rFonts w:ascii="Arial" w:hAnsi="Arial" w:cs="Arial"/>
              </w:rPr>
              <w:t>.</w:t>
            </w:r>
            <w:r w:rsidR="00DA6572" w:rsidRPr="00B2418A">
              <w:rPr>
                <w:rFonts w:ascii="Arial" w:hAnsi="Arial" w:cs="Arial"/>
              </w:rPr>
              <w:t xml:space="preserve"> </w:t>
            </w:r>
            <w:r w:rsidR="00A34E23">
              <w:rPr>
                <w:rFonts w:ascii="Arial" w:hAnsi="Arial" w:cs="Arial"/>
              </w:rPr>
              <w:t>Please refer to Section 3.3.4 of the Revised Bid Solicitation.</w:t>
            </w:r>
          </w:p>
          <w:p w14:paraId="03C6B463" w14:textId="1565A2F3" w:rsidR="00C33E95" w:rsidRPr="00235DED" w:rsidRDefault="00C33E95" w:rsidP="00C33E95">
            <w:pPr>
              <w:tabs>
                <w:tab w:val="left" w:pos="0"/>
              </w:tabs>
              <w:overflowPunct w:val="0"/>
              <w:autoSpaceDE w:val="0"/>
              <w:autoSpaceDN w:val="0"/>
              <w:adjustRightInd w:val="0"/>
              <w:jc w:val="both"/>
              <w:rPr>
                <w:rFonts w:ascii="Arial" w:hAnsi="Arial" w:cs="Arial"/>
              </w:rPr>
            </w:pPr>
          </w:p>
        </w:tc>
      </w:tr>
      <w:tr w:rsidR="008918DF" w:rsidRPr="00FF2FCB"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5E9C20A" w:rsidR="008918DF" w:rsidRPr="003558AB" w:rsidRDefault="008918DF">
            <w:pPr>
              <w:tabs>
                <w:tab w:val="left" w:pos="0"/>
              </w:tabs>
              <w:autoSpaceDN w:val="0"/>
              <w:jc w:val="center"/>
              <w:rPr>
                <w:rFonts w:ascii="Arial" w:hAnsi="Arial" w:cs="Arial"/>
                <w:b/>
              </w:rPr>
            </w:pPr>
            <w:r w:rsidRPr="003558AB">
              <w:rPr>
                <w:rFonts w:ascii="Arial" w:hAnsi="Arial" w:cs="Arial"/>
                <w:b/>
              </w:rPr>
              <w:t>1</w:t>
            </w:r>
            <w:r w:rsidR="007D148A">
              <w:rPr>
                <w:rFonts w:ascii="Arial" w:hAnsi="Arial" w:cs="Arial"/>
                <w:b/>
              </w:rPr>
              <w:t>0</w:t>
            </w:r>
          </w:p>
        </w:tc>
        <w:tc>
          <w:tcPr>
            <w:tcW w:w="2160" w:type="dxa"/>
            <w:tcBorders>
              <w:top w:val="single" w:sz="4" w:space="0" w:color="auto"/>
              <w:left w:val="single" w:sz="4" w:space="0" w:color="auto"/>
              <w:bottom w:val="single" w:sz="4" w:space="0" w:color="auto"/>
              <w:right w:val="single" w:sz="4" w:space="0" w:color="auto"/>
            </w:tcBorders>
          </w:tcPr>
          <w:p w14:paraId="0E3EB836" w14:textId="0182D626" w:rsidR="00E36011" w:rsidRDefault="007666DC">
            <w:pPr>
              <w:tabs>
                <w:tab w:val="left" w:pos="0"/>
              </w:tabs>
              <w:overflowPunct w:val="0"/>
              <w:autoSpaceDE w:val="0"/>
              <w:autoSpaceDN w:val="0"/>
              <w:adjustRightInd w:val="0"/>
              <w:jc w:val="center"/>
              <w:rPr>
                <w:rFonts w:ascii="Arial" w:hAnsi="Arial" w:cs="Arial"/>
                <w:b/>
              </w:rPr>
            </w:pPr>
            <w:r w:rsidRPr="00235DED">
              <w:rPr>
                <w:rFonts w:ascii="Arial" w:hAnsi="Arial" w:cs="Arial"/>
                <w:b/>
              </w:rPr>
              <w:t>Section 3.5.1.1 E</w:t>
            </w:r>
          </w:p>
          <w:p w14:paraId="03C6B467" w14:textId="2CB0512D" w:rsidR="008918DF" w:rsidRPr="00235DED" w:rsidRDefault="00696EBC">
            <w:pPr>
              <w:tabs>
                <w:tab w:val="left" w:pos="0"/>
              </w:tabs>
              <w:overflowPunct w:val="0"/>
              <w:autoSpaceDE w:val="0"/>
              <w:autoSpaceDN w:val="0"/>
              <w:adjustRightInd w:val="0"/>
              <w:jc w:val="center"/>
              <w:rPr>
                <w:rFonts w:ascii="Arial" w:hAnsi="Arial" w:cs="Arial"/>
                <w:b/>
              </w:rPr>
            </w:pPr>
            <w:r w:rsidRPr="00235DED">
              <w:rPr>
                <w:rFonts w:ascii="Arial" w:hAnsi="Arial" w:cs="Arial"/>
                <w:b/>
              </w:rPr>
              <w:t>Monthly Reports</w:t>
            </w:r>
          </w:p>
        </w:tc>
        <w:tc>
          <w:tcPr>
            <w:tcW w:w="7200" w:type="dxa"/>
            <w:tcBorders>
              <w:top w:val="single" w:sz="4" w:space="0" w:color="auto"/>
              <w:left w:val="single" w:sz="4" w:space="0" w:color="auto"/>
              <w:bottom w:val="single" w:sz="4" w:space="0" w:color="auto"/>
              <w:right w:val="single" w:sz="4" w:space="0" w:color="auto"/>
            </w:tcBorders>
          </w:tcPr>
          <w:p w14:paraId="37FC817E" w14:textId="77777777" w:rsidR="008918DF" w:rsidRPr="00235DED" w:rsidRDefault="007666DC" w:rsidP="007666DC">
            <w:pPr>
              <w:tabs>
                <w:tab w:val="left" w:pos="0"/>
              </w:tabs>
              <w:overflowPunct w:val="0"/>
              <w:autoSpaceDE w:val="0"/>
              <w:autoSpaceDN w:val="0"/>
              <w:adjustRightInd w:val="0"/>
              <w:ind w:hanging="28"/>
              <w:jc w:val="both"/>
              <w:rPr>
                <w:rFonts w:ascii="Arial" w:hAnsi="Arial" w:cs="Arial"/>
                <w:b/>
              </w:rPr>
            </w:pPr>
            <w:r w:rsidRPr="00235DED">
              <w:rPr>
                <w:rFonts w:ascii="Arial" w:hAnsi="Arial" w:cs="Arial"/>
                <w:b/>
              </w:rPr>
              <w:t>Can the State share how insurance status, insurance type and insurance name of its provider is collected?</w:t>
            </w:r>
          </w:p>
          <w:p w14:paraId="2F4A5A30" w14:textId="77777777" w:rsidR="0027067B" w:rsidRPr="00235DED" w:rsidRDefault="0027067B" w:rsidP="007666DC">
            <w:pPr>
              <w:tabs>
                <w:tab w:val="left" w:pos="0"/>
              </w:tabs>
              <w:overflowPunct w:val="0"/>
              <w:autoSpaceDE w:val="0"/>
              <w:autoSpaceDN w:val="0"/>
              <w:adjustRightInd w:val="0"/>
              <w:ind w:hanging="28"/>
              <w:jc w:val="both"/>
              <w:rPr>
                <w:rFonts w:ascii="Arial" w:hAnsi="Arial" w:cs="Arial"/>
              </w:rPr>
            </w:pPr>
          </w:p>
          <w:p w14:paraId="395A231A" w14:textId="31702758" w:rsidR="00A34E23" w:rsidRDefault="00052878" w:rsidP="00A34E23">
            <w:pPr>
              <w:tabs>
                <w:tab w:val="left" w:pos="0"/>
              </w:tabs>
              <w:overflowPunct w:val="0"/>
              <w:autoSpaceDE w:val="0"/>
              <w:autoSpaceDN w:val="0"/>
              <w:adjustRightInd w:val="0"/>
              <w:jc w:val="both"/>
              <w:rPr>
                <w:rFonts w:ascii="Arial" w:hAnsi="Arial" w:cs="Arial"/>
                <w:b/>
              </w:rPr>
            </w:pPr>
            <w:r w:rsidRPr="00235DED">
              <w:rPr>
                <w:rFonts w:ascii="Arial" w:hAnsi="Arial" w:cs="Arial"/>
              </w:rPr>
              <w:t xml:space="preserve">The awarded Vendor </w:t>
            </w:r>
            <w:r w:rsidR="008951F8" w:rsidRPr="00235DED">
              <w:rPr>
                <w:rFonts w:ascii="Arial" w:hAnsi="Arial" w:cs="Arial"/>
              </w:rPr>
              <w:t>{Contractor}</w:t>
            </w:r>
            <w:r w:rsidR="00E872DB" w:rsidRPr="00235DED">
              <w:rPr>
                <w:rFonts w:ascii="Arial" w:hAnsi="Arial" w:cs="Arial"/>
              </w:rPr>
              <w:t xml:space="preserve"> shall be</w:t>
            </w:r>
            <w:r w:rsidRPr="00235DED">
              <w:rPr>
                <w:rFonts w:ascii="Arial" w:hAnsi="Arial" w:cs="Arial"/>
              </w:rPr>
              <w:t xml:space="preserve"> responsible for determining the insurance status of clients</w:t>
            </w:r>
            <w:r w:rsidR="00D70A85" w:rsidRPr="00235DED">
              <w:rPr>
                <w:rFonts w:ascii="Arial" w:hAnsi="Arial" w:cs="Arial"/>
              </w:rPr>
              <w:t xml:space="preserve">, </w:t>
            </w:r>
            <w:r w:rsidR="002F4956">
              <w:rPr>
                <w:rFonts w:ascii="Arial" w:hAnsi="Arial" w:cs="Arial"/>
              </w:rPr>
              <w:t>including the type of</w:t>
            </w:r>
            <w:r w:rsidR="00D70A85" w:rsidRPr="00235DED">
              <w:rPr>
                <w:rFonts w:ascii="Arial" w:hAnsi="Arial" w:cs="Arial"/>
              </w:rPr>
              <w:t xml:space="preserve"> </w:t>
            </w:r>
            <w:r w:rsidR="002F4956">
              <w:rPr>
                <w:rFonts w:ascii="Arial" w:hAnsi="Arial" w:cs="Arial"/>
              </w:rPr>
              <w:t xml:space="preserve">health </w:t>
            </w:r>
            <w:r w:rsidR="00D70A85" w:rsidRPr="00235DED">
              <w:rPr>
                <w:rFonts w:ascii="Arial" w:hAnsi="Arial" w:cs="Arial"/>
              </w:rPr>
              <w:t>insu</w:t>
            </w:r>
            <w:r w:rsidR="002F4956">
              <w:rPr>
                <w:rFonts w:ascii="Arial" w:hAnsi="Arial" w:cs="Arial"/>
              </w:rPr>
              <w:t>rance and the name of the</w:t>
            </w:r>
            <w:r w:rsidR="00D70A85" w:rsidRPr="00235DED">
              <w:rPr>
                <w:rFonts w:ascii="Arial" w:hAnsi="Arial" w:cs="Arial"/>
              </w:rPr>
              <w:t xml:space="preserve"> insurance provider</w:t>
            </w:r>
            <w:r w:rsidRPr="00235DED">
              <w:rPr>
                <w:rFonts w:ascii="Arial" w:hAnsi="Arial" w:cs="Arial"/>
              </w:rPr>
              <w:t xml:space="preserve"> at registration and during data collection.</w:t>
            </w:r>
            <w:r w:rsidR="00A34E23">
              <w:rPr>
                <w:rFonts w:ascii="Arial" w:hAnsi="Arial" w:cs="Arial"/>
              </w:rPr>
              <w:t xml:space="preserve"> Please refer to Section 3.5.1.1E of the Revised Bid Solicitation.</w:t>
            </w:r>
          </w:p>
          <w:p w14:paraId="03C6B468" w14:textId="18E691AD" w:rsidR="00052878" w:rsidRPr="00235DED" w:rsidRDefault="00052878" w:rsidP="00D76867">
            <w:pPr>
              <w:tabs>
                <w:tab w:val="left" w:pos="0"/>
              </w:tabs>
              <w:overflowPunct w:val="0"/>
              <w:autoSpaceDE w:val="0"/>
              <w:autoSpaceDN w:val="0"/>
              <w:adjustRightInd w:val="0"/>
              <w:jc w:val="both"/>
              <w:rPr>
                <w:rFonts w:ascii="Arial" w:hAnsi="Arial" w:cs="Arial"/>
              </w:rPr>
            </w:pPr>
          </w:p>
        </w:tc>
      </w:tr>
      <w:tr w:rsidR="008918DF" w:rsidRPr="00FF2FCB"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23C5EE73" w:rsidR="008918DF" w:rsidRPr="00D76867" w:rsidRDefault="008918DF">
            <w:pPr>
              <w:tabs>
                <w:tab w:val="left" w:pos="0"/>
              </w:tabs>
              <w:autoSpaceDN w:val="0"/>
              <w:jc w:val="center"/>
              <w:rPr>
                <w:rFonts w:ascii="Arial" w:hAnsi="Arial" w:cs="Arial"/>
                <w:b/>
              </w:rPr>
            </w:pPr>
            <w:r w:rsidRPr="00D76867">
              <w:rPr>
                <w:rFonts w:ascii="Arial" w:hAnsi="Arial" w:cs="Arial"/>
                <w:b/>
              </w:rPr>
              <w:t>1</w:t>
            </w:r>
            <w:r w:rsidR="007D148A">
              <w:rPr>
                <w:rFonts w:ascii="Arial" w:hAnsi="Arial" w:cs="Arial"/>
                <w:b/>
              </w:rPr>
              <w:t>1</w:t>
            </w:r>
          </w:p>
        </w:tc>
        <w:tc>
          <w:tcPr>
            <w:tcW w:w="2160" w:type="dxa"/>
            <w:tcBorders>
              <w:top w:val="single" w:sz="4" w:space="0" w:color="auto"/>
              <w:left w:val="single" w:sz="4" w:space="0" w:color="auto"/>
              <w:bottom w:val="single" w:sz="4" w:space="0" w:color="auto"/>
              <w:right w:val="single" w:sz="4" w:space="0" w:color="auto"/>
            </w:tcBorders>
          </w:tcPr>
          <w:p w14:paraId="172D9DED" w14:textId="135E1DAA" w:rsidR="00E36011" w:rsidRDefault="00106144">
            <w:pPr>
              <w:jc w:val="center"/>
              <w:rPr>
                <w:rFonts w:ascii="Arial" w:hAnsi="Arial" w:cs="Arial"/>
                <w:b/>
              </w:rPr>
            </w:pPr>
            <w:r w:rsidRPr="00235DED">
              <w:rPr>
                <w:rFonts w:ascii="Arial" w:hAnsi="Arial" w:cs="Arial"/>
                <w:b/>
              </w:rPr>
              <w:t>Section 3.5.1.1E</w:t>
            </w:r>
          </w:p>
          <w:p w14:paraId="03C6B46C" w14:textId="42B19720" w:rsidR="008918DF" w:rsidRPr="00235DED" w:rsidRDefault="00106144">
            <w:pPr>
              <w:tabs>
                <w:tab w:val="left" w:pos="0"/>
              </w:tabs>
              <w:overflowPunct w:val="0"/>
              <w:autoSpaceDE w:val="0"/>
              <w:autoSpaceDN w:val="0"/>
              <w:adjustRightInd w:val="0"/>
              <w:jc w:val="center"/>
              <w:rPr>
                <w:rFonts w:ascii="Arial" w:hAnsi="Arial" w:cs="Arial"/>
                <w:b/>
              </w:rPr>
            </w:pPr>
            <w:r w:rsidRPr="00235DED">
              <w:rPr>
                <w:rFonts w:ascii="Arial" w:hAnsi="Arial" w:cs="Arial"/>
                <w:b/>
              </w:rPr>
              <w:t>Monthly Reports</w:t>
            </w:r>
          </w:p>
        </w:tc>
        <w:tc>
          <w:tcPr>
            <w:tcW w:w="7200" w:type="dxa"/>
            <w:tcBorders>
              <w:top w:val="single" w:sz="4" w:space="0" w:color="auto"/>
              <w:left w:val="single" w:sz="4" w:space="0" w:color="auto"/>
              <w:bottom w:val="single" w:sz="4" w:space="0" w:color="auto"/>
              <w:right w:val="single" w:sz="4" w:space="0" w:color="auto"/>
            </w:tcBorders>
          </w:tcPr>
          <w:p w14:paraId="7ABC8C29" w14:textId="77777777" w:rsidR="008918DF" w:rsidRPr="00235DED" w:rsidRDefault="0027067B" w:rsidP="0027067B">
            <w:pPr>
              <w:tabs>
                <w:tab w:val="left" w:pos="0"/>
              </w:tabs>
              <w:overflowPunct w:val="0"/>
              <w:autoSpaceDE w:val="0"/>
              <w:autoSpaceDN w:val="0"/>
              <w:adjustRightInd w:val="0"/>
              <w:ind w:hanging="28"/>
              <w:jc w:val="both"/>
              <w:rPr>
                <w:rFonts w:ascii="Arial" w:hAnsi="Arial" w:cs="Arial"/>
                <w:b/>
              </w:rPr>
            </w:pPr>
            <w:r w:rsidRPr="00235DED">
              <w:rPr>
                <w:rFonts w:ascii="Arial" w:hAnsi="Arial" w:cs="Arial"/>
                <w:b/>
              </w:rPr>
              <w:t>Can the State share the list of health insurance providers that is expected to be in the list of options for callers to choose from?</w:t>
            </w:r>
          </w:p>
          <w:p w14:paraId="51CA8C54" w14:textId="77777777" w:rsidR="00052878" w:rsidRPr="00235DED" w:rsidRDefault="00052878" w:rsidP="0027067B">
            <w:pPr>
              <w:tabs>
                <w:tab w:val="left" w:pos="0"/>
              </w:tabs>
              <w:overflowPunct w:val="0"/>
              <w:autoSpaceDE w:val="0"/>
              <w:autoSpaceDN w:val="0"/>
              <w:adjustRightInd w:val="0"/>
              <w:ind w:hanging="28"/>
              <w:jc w:val="both"/>
              <w:rPr>
                <w:rFonts w:ascii="Arial" w:hAnsi="Arial" w:cs="Arial"/>
                <w:b/>
              </w:rPr>
            </w:pPr>
          </w:p>
          <w:p w14:paraId="2E59F69C" w14:textId="460C9044" w:rsidR="0027067B" w:rsidRPr="00235DED" w:rsidRDefault="008951F8" w:rsidP="0027067B">
            <w:pPr>
              <w:tabs>
                <w:tab w:val="left" w:pos="0"/>
              </w:tabs>
              <w:overflowPunct w:val="0"/>
              <w:autoSpaceDE w:val="0"/>
              <w:autoSpaceDN w:val="0"/>
              <w:adjustRightInd w:val="0"/>
              <w:ind w:hanging="28"/>
              <w:jc w:val="both"/>
              <w:rPr>
                <w:rFonts w:ascii="Arial" w:hAnsi="Arial" w:cs="Arial"/>
                <w:b/>
              </w:rPr>
            </w:pPr>
            <w:r w:rsidRPr="00235DED">
              <w:rPr>
                <w:rFonts w:ascii="Arial" w:hAnsi="Arial" w:cs="Arial"/>
              </w:rPr>
              <w:t xml:space="preserve">The State will not provide this information. </w:t>
            </w:r>
            <w:r w:rsidR="0073776D">
              <w:rPr>
                <w:rFonts w:ascii="Arial" w:hAnsi="Arial" w:cs="Arial"/>
              </w:rPr>
              <w:t>The awarded Vendor {Contractor} shall</w:t>
            </w:r>
            <w:r w:rsidR="00052878" w:rsidRPr="00235DED">
              <w:rPr>
                <w:rFonts w:ascii="Arial" w:hAnsi="Arial" w:cs="Arial"/>
              </w:rPr>
              <w:t xml:space="preserve"> conduct research to be</w:t>
            </w:r>
            <w:r w:rsidR="0073776D">
              <w:rPr>
                <w:rFonts w:ascii="Arial" w:hAnsi="Arial" w:cs="Arial"/>
              </w:rPr>
              <w:t>come</w:t>
            </w:r>
            <w:r w:rsidR="00052878" w:rsidRPr="00235DED">
              <w:rPr>
                <w:rFonts w:ascii="Arial" w:hAnsi="Arial" w:cs="Arial"/>
              </w:rPr>
              <w:t xml:space="preserve"> knowledgeable</w:t>
            </w:r>
            <w:r w:rsidR="008B458A">
              <w:rPr>
                <w:rFonts w:ascii="Arial" w:hAnsi="Arial" w:cs="Arial"/>
              </w:rPr>
              <w:t xml:space="preserve"> by </w:t>
            </w:r>
            <w:r w:rsidR="004A22AB">
              <w:rPr>
                <w:rFonts w:ascii="Arial" w:hAnsi="Arial" w:cs="Arial"/>
              </w:rPr>
              <w:t xml:space="preserve">the time of Blanket P.O. </w:t>
            </w:r>
            <w:r w:rsidR="004A22AB">
              <w:rPr>
                <w:rFonts w:ascii="Arial" w:hAnsi="Arial" w:cs="Arial"/>
              </w:rPr>
              <w:lastRenderedPageBreak/>
              <w:t xml:space="preserve">commencement </w:t>
            </w:r>
            <w:r w:rsidR="0073776D">
              <w:rPr>
                <w:rFonts w:ascii="Arial" w:hAnsi="Arial" w:cs="Arial"/>
              </w:rPr>
              <w:t>about</w:t>
            </w:r>
            <w:r w:rsidR="00052878" w:rsidRPr="00235DED">
              <w:rPr>
                <w:rFonts w:ascii="Arial" w:hAnsi="Arial" w:cs="Arial"/>
              </w:rPr>
              <w:t xml:space="preserve"> the various health insurance providers servicing New Jersey residents.</w:t>
            </w:r>
          </w:p>
          <w:p w14:paraId="03C6B46D" w14:textId="7ECC328F" w:rsidR="0027067B" w:rsidRPr="00887DE8" w:rsidRDefault="0027067B" w:rsidP="0027067B">
            <w:pPr>
              <w:tabs>
                <w:tab w:val="left" w:pos="0"/>
              </w:tabs>
              <w:overflowPunct w:val="0"/>
              <w:autoSpaceDE w:val="0"/>
              <w:autoSpaceDN w:val="0"/>
              <w:adjustRightInd w:val="0"/>
              <w:ind w:hanging="28"/>
              <w:jc w:val="both"/>
              <w:rPr>
                <w:rFonts w:ascii="Arial" w:hAnsi="Arial" w:cs="Arial"/>
                <w:b/>
              </w:rPr>
            </w:pPr>
          </w:p>
        </w:tc>
      </w:tr>
      <w:tr w:rsidR="008918DF" w:rsidRPr="00FF2FCB"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6B07597E" w:rsidR="008918DF" w:rsidRPr="00D76867" w:rsidRDefault="008918DF">
            <w:pPr>
              <w:tabs>
                <w:tab w:val="left" w:pos="0"/>
              </w:tabs>
              <w:autoSpaceDN w:val="0"/>
              <w:jc w:val="center"/>
              <w:rPr>
                <w:rFonts w:ascii="Arial" w:hAnsi="Arial" w:cs="Arial"/>
                <w:b/>
              </w:rPr>
            </w:pPr>
            <w:r w:rsidRPr="00D76867">
              <w:rPr>
                <w:rFonts w:ascii="Arial" w:hAnsi="Arial" w:cs="Arial"/>
                <w:b/>
              </w:rPr>
              <w:lastRenderedPageBreak/>
              <w:t>1</w:t>
            </w:r>
            <w:r w:rsidR="007D148A">
              <w:rPr>
                <w:rFonts w:ascii="Arial" w:hAnsi="Arial" w:cs="Arial"/>
                <w:b/>
              </w:rPr>
              <w:t>2</w:t>
            </w:r>
          </w:p>
        </w:tc>
        <w:tc>
          <w:tcPr>
            <w:tcW w:w="2160" w:type="dxa"/>
            <w:tcBorders>
              <w:top w:val="single" w:sz="4" w:space="0" w:color="auto"/>
              <w:left w:val="single" w:sz="4" w:space="0" w:color="auto"/>
              <w:bottom w:val="single" w:sz="4" w:space="0" w:color="auto"/>
              <w:right w:val="single" w:sz="4" w:space="0" w:color="auto"/>
            </w:tcBorders>
          </w:tcPr>
          <w:p w14:paraId="4C104A50" w14:textId="1CA4BC88" w:rsidR="00E36011" w:rsidRDefault="0027067B">
            <w:pPr>
              <w:tabs>
                <w:tab w:val="left" w:pos="0"/>
              </w:tabs>
              <w:overflowPunct w:val="0"/>
              <w:autoSpaceDE w:val="0"/>
              <w:autoSpaceDN w:val="0"/>
              <w:adjustRightInd w:val="0"/>
              <w:jc w:val="center"/>
              <w:rPr>
                <w:rFonts w:ascii="Arial" w:hAnsi="Arial" w:cs="Arial"/>
                <w:b/>
              </w:rPr>
            </w:pPr>
            <w:r w:rsidRPr="00235DED">
              <w:rPr>
                <w:rFonts w:ascii="Arial" w:hAnsi="Arial" w:cs="Arial"/>
                <w:b/>
              </w:rPr>
              <w:t>Section 3.5.1.1 T</w:t>
            </w:r>
          </w:p>
          <w:p w14:paraId="03C6B471" w14:textId="77386DF3" w:rsidR="008918DF" w:rsidRPr="00887DE8" w:rsidRDefault="00321991">
            <w:pPr>
              <w:tabs>
                <w:tab w:val="left" w:pos="0"/>
              </w:tabs>
              <w:overflowPunct w:val="0"/>
              <w:autoSpaceDE w:val="0"/>
              <w:autoSpaceDN w:val="0"/>
              <w:adjustRightInd w:val="0"/>
              <w:jc w:val="center"/>
              <w:rPr>
                <w:rFonts w:ascii="Arial" w:hAnsi="Arial" w:cs="Arial"/>
                <w:b/>
              </w:rPr>
            </w:pPr>
            <w:r w:rsidRPr="00235DED">
              <w:rPr>
                <w:rFonts w:ascii="Arial" w:hAnsi="Arial" w:cs="Arial"/>
                <w:b/>
              </w:rPr>
              <w:t>Monthly Reports</w:t>
            </w:r>
          </w:p>
        </w:tc>
        <w:tc>
          <w:tcPr>
            <w:tcW w:w="7200" w:type="dxa"/>
            <w:tcBorders>
              <w:top w:val="single" w:sz="4" w:space="0" w:color="auto"/>
              <w:left w:val="single" w:sz="4" w:space="0" w:color="auto"/>
              <w:bottom w:val="single" w:sz="4" w:space="0" w:color="auto"/>
              <w:right w:val="single" w:sz="4" w:space="0" w:color="auto"/>
            </w:tcBorders>
          </w:tcPr>
          <w:p w14:paraId="3FF61BB4" w14:textId="094E788C" w:rsidR="008918DF" w:rsidRPr="00235DED" w:rsidRDefault="0027067B" w:rsidP="0027067B">
            <w:pPr>
              <w:tabs>
                <w:tab w:val="left" w:pos="0"/>
              </w:tabs>
              <w:overflowPunct w:val="0"/>
              <w:autoSpaceDE w:val="0"/>
              <w:autoSpaceDN w:val="0"/>
              <w:adjustRightInd w:val="0"/>
              <w:ind w:hanging="28"/>
              <w:jc w:val="both"/>
              <w:rPr>
                <w:rFonts w:ascii="Arial" w:hAnsi="Arial" w:cs="Arial"/>
                <w:b/>
              </w:rPr>
            </w:pPr>
            <w:r w:rsidRPr="00235DED">
              <w:rPr>
                <w:rFonts w:ascii="Arial" w:hAnsi="Arial" w:cs="Arial"/>
                <w:b/>
              </w:rPr>
              <w:t xml:space="preserve">We classify participants into the following standard Stages of Change: pre-contemplation, contemplation, preparation, action, and maintenance. We are not familiar with the </w:t>
            </w:r>
            <w:r w:rsidR="007D148A">
              <w:rPr>
                <w:rFonts w:ascii="Arial" w:hAnsi="Arial" w:cs="Arial"/>
                <w:b/>
              </w:rPr>
              <w:t>“</w:t>
            </w:r>
            <w:r w:rsidRPr="00235DED">
              <w:rPr>
                <w:rFonts w:ascii="Arial" w:hAnsi="Arial" w:cs="Arial"/>
                <w:b/>
              </w:rPr>
              <w:t>relapse</w:t>
            </w:r>
            <w:r w:rsidR="007D148A">
              <w:rPr>
                <w:rFonts w:ascii="Arial" w:hAnsi="Arial" w:cs="Arial"/>
                <w:b/>
              </w:rPr>
              <w:t>”</w:t>
            </w:r>
            <w:r w:rsidRPr="00235DED">
              <w:rPr>
                <w:rFonts w:ascii="Arial" w:hAnsi="Arial" w:cs="Arial"/>
                <w:b/>
              </w:rPr>
              <w:t xml:space="preserve"> category; how does the State define this?</w:t>
            </w:r>
          </w:p>
          <w:p w14:paraId="5F91A1A1" w14:textId="77777777" w:rsidR="0027067B" w:rsidRPr="00235DED" w:rsidRDefault="0027067B" w:rsidP="0027067B">
            <w:pPr>
              <w:tabs>
                <w:tab w:val="left" w:pos="0"/>
              </w:tabs>
              <w:overflowPunct w:val="0"/>
              <w:autoSpaceDE w:val="0"/>
              <w:autoSpaceDN w:val="0"/>
              <w:adjustRightInd w:val="0"/>
              <w:ind w:hanging="28"/>
              <w:jc w:val="both"/>
              <w:rPr>
                <w:rFonts w:ascii="Arial" w:hAnsi="Arial" w:cs="Arial"/>
                <w:b/>
              </w:rPr>
            </w:pPr>
          </w:p>
          <w:p w14:paraId="518B123F" w14:textId="1977148A" w:rsidR="0027067B" w:rsidRDefault="004209FC" w:rsidP="004209FC">
            <w:pPr>
              <w:tabs>
                <w:tab w:val="left" w:pos="0"/>
              </w:tabs>
              <w:overflowPunct w:val="0"/>
              <w:autoSpaceDE w:val="0"/>
              <w:autoSpaceDN w:val="0"/>
              <w:adjustRightInd w:val="0"/>
              <w:ind w:hanging="28"/>
              <w:jc w:val="both"/>
              <w:rPr>
                <w:rFonts w:ascii="Arial" w:hAnsi="Arial" w:cs="Arial"/>
              </w:rPr>
            </w:pPr>
            <w:r w:rsidRPr="00235DED">
              <w:rPr>
                <w:rFonts w:ascii="Arial" w:hAnsi="Arial" w:cs="Arial"/>
              </w:rPr>
              <w:t xml:space="preserve">For the purpose of this Bid Solication, </w:t>
            </w:r>
            <w:r w:rsidR="00533072" w:rsidRPr="00235DED">
              <w:rPr>
                <w:rFonts w:ascii="Arial" w:hAnsi="Arial" w:cs="Arial"/>
              </w:rPr>
              <w:t xml:space="preserve">the </w:t>
            </w:r>
            <w:r w:rsidRPr="00235DED">
              <w:rPr>
                <w:rFonts w:ascii="Arial" w:hAnsi="Arial" w:cs="Arial"/>
              </w:rPr>
              <w:t>R</w:t>
            </w:r>
            <w:r w:rsidR="00533072" w:rsidRPr="00235DED">
              <w:rPr>
                <w:rFonts w:ascii="Arial" w:hAnsi="Arial" w:cs="Arial"/>
              </w:rPr>
              <w:t xml:space="preserve">elapse </w:t>
            </w:r>
            <w:r w:rsidRPr="00235DED">
              <w:rPr>
                <w:rFonts w:ascii="Arial" w:hAnsi="Arial" w:cs="Arial"/>
              </w:rPr>
              <w:t>S</w:t>
            </w:r>
            <w:r w:rsidR="00533072" w:rsidRPr="00235DED">
              <w:rPr>
                <w:rFonts w:ascii="Arial" w:hAnsi="Arial" w:cs="Arial"/>
              </w:rPr>
              <w:t>tage</w:t>
            </w:r>
            <w:r w:rsidRPr="00235DED">
              <w:rPr>
                <w:rFonts w:ascii="Arial" w:hAnsi="Arial" w:cs="Arial"/>
              </w:rPr>
              <w:t xml:space="preserve"> is defined as </w:t>
            </w:r>
            <w:r w:rsidR="00533072" w:rsidRPr="00235DED">
              <w:rPr>
                <w:rFonts w:ascii="Arial" w:hAnsi="Arial" w:cs="Arial"/>
              </w:rPr>
              <w:t xml:space="preserve">when the client returns to using tobacco on a consistent basis and is interested in making a second attempt at quitting </w:t>
            </w:r>
            <w:r w:rsidR="00537881" w:rsidRPr="00235DED">
              <w:rPr>
                <w:rFonts w:ascii="Arial" w:hAnsi="Arial" w:cs="Arial"/>
              </w:rPr>
              <w:t xml:space="preserve">the </w:t>
            </w:r>
            <w:r w:rsidR="00533072" w:rsidRPr="00235DED">
              <w:rPr>
                <w:rFonts w:ascii="Arial" w:hAnsi="Arial" w:cs="Arial"/>
              </w:rPr>
              <w:t>use of tobacco through the telephone-based tobacco cessation services.</w:t>
            </w:r>
            <w:r w:rsidR="007D148A">
              <w:rPr>
                <w:rFonts w:ascii="Arial" w:hAnsi="Arial" w:cs="Arial"/>
              </w:rPr>
              <w:t xml:space="preserve">  Please refer to Section 2.3 of the Revised Bid Solicitation.</w:t>
            </w:r>
          </w:p>
          <w:p w14:paraId="03C6B472" w14:textId="43F6F206" w:rsidR="00DA6572" w:rsidRPr="00235DED" w:rsidRDefault="00DA6572" w:rsidP="004209FC">
            <w:pPr>
              <w:tabs>
                <w:tab w:val="left" w:pos="0"/>
              </w:tabs>
              <w:overflowPunct w:val="0"/>
              <w:autoSpaceDE w:val="0"/>
              <w:autoSpaceDN w:val="0"/>
              <w:adjustRightInd w:val="0"/>
              <w:ind w:hanging="28"/>
              <w:jc w:val="both"/>
              <w:rPr>
                <w:rFonts w:ascii="Arial" w:hAnsi="Arial" w:cs="Arial"/>
              </w:rPr>
            </w:pPr>
          </w:p>
        </w:tc>
      </w:tr>
      <w:tr w:rsidR="008918DF" w:rsidRPr="00FF2FCB"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2273357A" w:rsidR="008918DF" w:rsidRPr="00D76867" w:rsidRDefault="008918DF">
            <w:pPr>
              <w:tabs>
                <w:tab w:val="left" w:pos="0"/>
              </w:tabs>
              <w:autoSpaceDN w:val="0"/>
              <w:jc w:val="center"/>
              <w:rPr>
                <w:rFonts w:ascii="Arial" w:hAnsi="Arial" w:cs="Arial"/>
                <w:b/>
              </w:rPr>
            </w:pPr>
            <w:r w:rsidRPr="00D76867">
              <w:rPr>
                <w:rFonts w:ascii="Arial" w:hAnsi="Arial" w:cs="Arial"/>
                <w:b/>
              </w:rPr>
              <w:t>1</w:t>
            </w:r>
            <w:r w:rsidR="007D148A">
              <w:rPr>
                <w:rFonts w:ascii="Arial" w:hAnsi="Arial" w:cs="Arial"/>
                <w:b/>
              </w:rPr>
              <w:t>3</w:t>
            </w:r>
          </w:p>
        </w:tc>
        <w:tc>
          <w:tcPr>
            <w:tcW w:w="2160" w:type="dxa"/>
            <w:tcBorders>
              <w:top w:val="single" w:sz="4" w:space="0" w:color="auto"/>
              <w:left w:val="single" w:sz="4" w:space="0" w:color="auto"/>
              <w:bottom w:val="single" w:sz="4" w:space="0" w:color="auto"/>
              <w:right w:val="single" w:sz="4" w:space="0" w:color="auto"/>
            </w:tcBorders>
          </w:tcPr>
          <w:p w14:paraId="27FFC843" w14:textId="552F34B4" w:rsidR="00E36011" w:rsidRPr="00D76867" w:rsidRDefault="0027067B">
            <w:pPr>
              <w:tabs>
                <w:tab w:val="left" w:pos="0"/>
              </w:tabs>
              <w:overflowPunct w:val="0"/>
              <w:autoSpaceDE w:val="0"/>
              <w:autoSpaceDN w:val="0"/>
              <w:adjustRightInd w:val="0"/>
              <w:jc w:val="center"/>
              <w:rPr>
                <w:rFonts w:ascii="Arial" w:hAnsi="Arial" w:cs="Arial"/>
                <w:b/>
              </w:rPr>
            </w:pPr>
            <w:r w:rsidRPr="00D76867">
              <w:rPr>
                <w:rFonts w:ascii="Arial" w:hAnsi="Arial" w:cs="Arial"/>
                <w:b/>
              </w:rPr>
              <w:t>Section 3.5.1.</w:t>
            </w:r>
            <w:r w:rsidR="00A40F3B" w:rsidRPr="00D76867">
              <w:rPr>
                <w:rFonts w:ascii="Arial" w:hAnsi="Arial" w:cs="Arial"/>
                <w:b/>
              </w:rPr>
              <w:t>2A</w:t>
            </w:r>
          </w:p>
          <w:p w14:paraId="03C6B476" w14:textId="7120D675" w:rsidR="008918DF" w:rsidRPr="00036129" w:rsidRDefault="001A1A25">
            <w:pPr>
              <w:tabs>
                <w:tab w:val="left" w:pos="0"/>
              </w:tabs>
              <w:overflowPunct w:val="0"/>
              <w:autoSpaceDE w:val="0"/>
              <w:autoSpaceDN w:val="0"/>
              <w:adjustRightInd w:val="0"/>
              <w:jc w:val="center"/>
              <w:rPr>
                <w:rFonts w:ascii="Arial" w:hAnsi="Arial" w:cs="Arial"/>
                <w:b/>
              </w:rPr>
            </w:pPr>
            <w:r w:rsidRPr="00D76867">
              <w:rPr>
                <w:rFonts w:ascii="Arial" w:hAnsi="Arial" w:cs="Arial"/>
                <w:b/>
              </w:rPr>
              <w:t>Quarterly</w:t>
            </w:r>
            <w:r w:rsidR="00321991" w:rsidRPr="00D76867">
              <w:rPr>
                <w:rFonts w:ascii="Arial" w:hAnsi="Arial" w:cs="Arial"/>
                <w:b/>
              </w:rPr>
              <w:t xml:space="preserve"> Reports</w:t>
            </w:r>
          </w:p>
        </w:tc>
        <w:tc>
          <w:tcPr>
            <w:tcW w:w="7200" w:type="dxa"/>
            <w:tcBorders>
              <w:top w:val="single" w:sz="4" w:space="0" w:color="auto"/>
              <w:left w:val="single" w:sz="4" w:space="0" w:color="auto"/>
              <w:bottom w:val="single" w:sz="4" w:space="0" w:color="auto"/>
              <w:right w:val="single" w:sz="4" w:space="0" w:color="auto"/>
            </w:tcBorders>
          </w:tcPr>
          <w:p w14:paraId="44DD6831" w14:textId="77C89B46" w:rsidR="008918DF" w:rsidRPr="00036129" w:rsidRDefault="006A0AAB" w:rsidP="006A0AAB">
            <w:pPr>
              <w:tabs>
                <w:tab w:val="left" w:pos="0"/>
              </w:tabs>
              <w:overflowPunct w:val="0"/>
              <w:autoSpaceDE w:val="0"/>
              <w:autoSpaceDN w:val="0"/>
              <w:adjustRightInd w:val="0"/>
              <w:jc w:val="both"/>
              <w:rPr>
                <w:rFonts w:ascii="Arial" w:hAnsi="Arial" w:cs="Arial"/>
                <w:b/>
              </w:rPr>
            </w:pPr>
            <w:r w:rsidRPr="00036129">
              <w:rPr>
                <w:rFonts w:ascii="Arial" w:hAnsi="Arial" w:cs="Arial"/>
                <w:b/>
              </w:rPr>
              <w:t>Can the State clarify what is meant by</w:t>
            </w:r>
            <w:r w:rsidR="00075AD8" w:rsidRPr="00036129">
              <w:rPr>
                <w:rFonts w:ascii="Arial" w:hAnsi="Arial" w:cs="Arial"/>
                <w:b/>
              </w:rPr>
              <w:t xml:space="preserve"> t</w:t>
            </w:r>
            <w:r w:rsidRPr="00036129">
              <w:rPr>
                <w:rFonts w:ascii="Arial" w:hAnsi="Arial" w:cs="Arial"/>
                <w:b/>
              </w:rPr>
              <w:t>he type and duration of intervention by quit rates at follow-up interview?</w:t>
            </w:r>
          </w:p>
          <w:p w14:paraId="7CF2F0CB" w14:textId="77777777" w:rsidR="006A0AAB" w:rsidRPr="00036129" w:rsidRDefault="006A0AAB" w:rsidP="006A0AAB">
            <w:pPr>
              <w:tabs>
                <w:tab w:val="left" w:pos="0"/>
              </w:tabs>
              <w:overflowPunct w:val="0"/>
              <w:autoSpaceDE w:val="0"/>
              <w:autoSpaceDN w:val="0"/>
              <w:adjustRightInd w:val="0"/>
              <w:jc w:val="both"/>
              <w:rPr>
                <w:rFonts w:ascii="Arial" w:hAnsi="Arial" w:cs="Arial"/>
                <w:b/>
              </w:rPr>
            </w:pPr>
          </w:p>
          <w:p w14:paraId="0B92B8C9" w14:textId="04E3192D" w:rsidR="00A51028" w:rsidRPr="00036129" w:rsidRDefault="00A51028" w:rsidP="00960D07">
            <w:pPr>
              <w:jc w:val="both"/>
              <w:rPr>
                <w:rFonts w:ascii="Arial" w:hAnsi="Arial" w:cs="Arial"/>
              </w:rPr>
            </w:pPr>
            <w:bookmarkStart w:id="0" w:name="_GoBack"/>
            <w:bookmarkEnd w:id="0"/>
            <w:r w:rsidRPr="00036129">
              <w:rPr>
                <w:rFonts w:ascii="Arial" w:hAnsi="Arial" w:cs="Arial"/>
              </w:rPr>
              <w:t xml:space="preserve">The Vendor </w:t>
            </w:r>
            <w:r w:rsidR="006610E0">
              <w:rPr>
                <w:rFonts w:ascii="Arial" w:hAnsi="Arial" w:cs="Arial"/>
              </w:rPr>
              <w:t xml:space="preserve">{Contractor} </w:t>
            </w:r>
            <w:r w:rsidR="00075AD8" w:rsidRPr="00036129">
              <w:rPr>
                <w:rFonts w:ascii="Arial" w:hAnsi="Arial" w:cs="Arial"/>
              </w:rPr>
              <w:t>shall be</w:t>
            </w:r>
            <w:r w:rsidRPr="00036129">
              <w:rPr>
                <w:rFonts w:ascii="Arial" w:hAnsi="Arial" w:cs="Arial"/>
              </w:rPr>
              <w:t xml:space="preserve"> responsible for meeting the minimum standards as outlined in the </w:t>
            </w:r>
            <w:r w:rsidRPr="00036129">
              <w:rPr>
                <w:rFonts w:ascii="Arial" w:hAnsi="Arial" w:cs="Arial"/>
                <w:i/>
              </w:rPr>
              <w:t>North American Quitline Consortium Recommended Quality Standard</w:t>
            </w:r>
            <w:r w:rsidRPr="0009504E">
              <w:rPr>
                <w:rFonts w:ascii="Arial" w:hAnsi="Arial" w:cs="Arial"/>
                <w:i/>
              </w:rPr>
              <w:t xml:space="preserve"> for Quit Rates. </w:t>
            </w:r>
            <w:r w:rsidRPr="0009504E">
              <w:rPr>
                <w:rFonts w:ascii="Arial" w:hAnsi="Arial" w:cs="Arial"/>
              </w:rPr>
              <w:t xml:space="preserve">The Vendor </w:t>
            </w:r>
            <w:r w:rsidR="006610E0">
              <w:rPr>
                <w:rFonts w:ascii="Arial" w:hAnsi="Arial" w:cs="Arial"/>
              </w:rPr>
              <w:t xml:space="preserve">{Contractor} </w:t>
            </w:r>
            <w:r w:rsidRPr="0009504E">
              <w:rPr>
                <w:rFonts w:ascii="Arial" w:hAnsi="Arial" w:cs="Arial"/>
              </w:rPr>
              <w:t xml:space="preserve">will find the </w:t>
            </w:r>
            <w:r w:rsidR="00B908B8" w:rsidRPr="0009504E">
              <w:rPr>
                <w:rFonts w:ascii="Arial" w:hAnsi="Arial" w:cs="Arial"/>
              </w:rPr>
              <w:t>seven-month standards listed on this website</w:t>
            </w:r>
            <w:r w:rsidR="003351A0">
              <w:rPr>
                <w:rFonts w:ascii="Arial" w:hAnsi="Arial" w:cs="Arial"/>
              </w:rPr>
              <w:t>:</w:t>
            </w:r>
            <w:r w:rsidR="003351A0">
              <w:rPr>
                <w:rFonts w:ascii="Calibri" w:hAnsi="Calibri"/>
                <w:color w:val="203115"/>
              </w:rPr>
              <w:t xml:space="preserve"> </w:t>
            </w:r>
            <w:hyperlink r:id="rId13" w:history="1">
              <w:r w:rsidR="003351A0">
                <w:rPr>
                  <w:rStyle w:val="Hyperlink"/>
                  <w:rFonts w:ascii="Calibri" w:hAnsi="Calibri"/>
                </w:rPr>
                <w:t>https://www.naquitline.org/page/ImpQR</w:t>
              </w:r>
            </w:hyperlink>
            <w:r w:rsidR="00EC260A">
              <w:rPr>
                <w:rFonts w:ascii="Calibri" w:hAnsi="Calibri"/>
                <w:color w:val="203115"/>
              </w:rPr>
              <w:t xml:space="preserve">. </w:t>
            </w:r>
            <w:r w:rsidRPr="0009504E">
              <w:rPr>
                <w:rFonts w:ascii="Arial" w:hAnsi="Arial" w:cs="Arial"/>
              </w:rPr>
              <w:t xml:space="preserve"> </w:t>
            </w:r>
            <w:r w:rsidR="00A34E23">
              <w:rPr>
                <w:rFonts w:ascii="Arial" w:hAnsi="Arial" w:cs="Arial"/>
              </w:rPr>
              <w:t>Please refer to Section 3.5.1.2A of the Revised Bid Solicitation.</w:t>
            </w:r>
          </w:p>
          <w:p w14:paraId="03C6B477" w14:textId="30F3618B" w:rsidR="00C85933" w:rsidRPr="00036129" w:rsidRDefault="00C85933" w:rsidP="00732C7F">
            <w:pPr>
              <w:tabs>
                <w:tab w:val="left" w:pos="0"/>
              </w:tabs>
              <w:overflowPunct w:val="0"/>
              <w:autoSpaceDE w:val="0"/>
              <w:autoSpaceDN w:val="0"/>
              <w:adjustRightInd w:val="0"/>
              <w:jc w:val="both"/>
              <w:rPr>
                <w:rFonts w:ascii="Arial" w:hAnsi="Arial" w:cs="Arial"/>
                <w:b/>
                <w:color w:val="FF0000"/>
              </w:rPr>
            </w:pPr>
          </w:p>
        </w:tc>
      </w:tr>
      <w:tr w:rsidR="008918DF" w:rsidRPr="00FF2FCB"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38D76003" w:rsidR="008918DF" w:rsidRPr="00D76867" w:rsidRDefault="008918DF">
            <w:pPr>
              <w:tabs>
                <w:tab w:val="left" w:pos="0"/>
              </w:tabs>
              <w:autoSpaceDN w:val="0"/>
              <w:jc w:val="center"/>
              <w:rPr>
                <w:rFonts w:ascii="Arial" w:hAnsi="Arial" w:cs="Arial"/>
                <w:b/>
              </w:rPr>
            </w:pPr>
            <w:r w:rsidRPr="00D76867">
              <w:rPr>
                <w:rFonts w:ascii="Arial" w:hAnsi="Arial" w:cs="Arial"/>
                <w:b/>
              </w:rPr>
              <w:t>1</w:t>
            </w:r>
            <w:r w:rsidR="007D148A">
              <w:rPr>
                <w:rFonts w:ascii="Arial" w:hAnsi="Arial" w:cs="Arial"/>
                <w:b/>
              </w:rPr>
              <w:t>4</w:t>
            </w:r>
          </w:p>
        </w:tc>
        <w:tc>
          <w:tcPr>
            <w:tcW w:w="2160" w:type="dxa"/>
            <w:tcBorders>
              <w:top w:val="single" w:sz="4" w:space="0" w:color="auto"/>
              <w:left w:val="single" w:sz="4" w:space="0" w:color="auto"/>
              <w:bottom w:val="single" w:sz="4" w:space="0" w:color="auto"/>
              <w:right w:val="single" w:sz="4" w:space="0" w:color="auto"/>
            </w:tcBorders>
          </w:tcPr>
          <w:p w14:paraId="1AB28D15" w14:textId="14129D86" w:rsidR="00E36011" w:rsidRDefault="006A0AAB">
            <w:pPr>
              <w:tabs>
                <w:tab w:val="left" w:pos="0"/>
              </w:tabs>
              <w:overflowPunct w:val="0"/>
              <w:autoSpaceDE w:val="0"/>
              <w:autoSpaceDN w:val="0"/>
              <w:adjustRightInd w:val="0"/>
              <w:jc w:val="center"/>
              <w:rPr>
                <w:rFonts w:ascii="Arial" w:hAnsi="Arial" w:cs="Arial"/>
                <w:b/>
              </w:rPr>
            </w:pPr>
            <w:r w:rsidRPr="00036129">
              <w:rPr>
                <w:rFonts w:ascii="Arial" w:hAnsi="Arial" w:cs="Arial"/>
                <w:b/>
              </w:rPr>
              <w:t>Section 3.5.1.</w:t>
            </w:r>
            <w:r w:rsidR="00CE6D14">
              <w:rPr>
                <w:rFonts w:ascii="Arial" w:hAnsi="Arial" w:cs="Arial"/>
                <w:b/>
              </w:rPr>
              <w:t>2B</w:t>
            </w:r>
          </w:p>
          <w:p w14:paraId="03C6B47B" w14:textId="66709271" w:rsidR="008918DF" w:rsidRPr="00036129" w:rsidRDefault="00D85A7A">
            <w:pPr>
              <w:tabs>
                <w:tab w:val="left" w:pos="0"/>
              </w:tabs>
              <w:overflowPunct w:val="0"/>
              <w:autoSpaceDE w:val="0"/>
              <w:autoSpaceDN w:val="0"/>
              <w:adjustRightInd w:val="0"/>
              <w:jc w:val="center"/>
              <w:rPr>
                <w:rFonts w:ascii="Arial" w:hAnsi="Arial" w:cs="Arial"/>
                <w:b/>
              </w:rPr>
            </w:pPr>
            <w:r>
              <w:rPr>
                <w:rFonts w:ascii="Arial" w:hAnsi="Arial" w:cs="Arial"/>
                <w:b/>
              </w:rPr>
              <w:t>Quarterly</w:t>
            </w:r>
            <w:r w:rsidR="00321991" w:rsidRPr="00036129">
              <w:rPr>
                <w:rFonts w:ascii="Arial" w:hAnsi="Arial" w:cs="Arial"/>
                <w:b/>
              </w:rPr>
              <w:t xml:space="preserve"> Reports</w:t>
            </w:r>
          </w:p>
        </w:tc>
        <w:tc>
          <w:tcPr>
            <w:tcW w:w="7200" w:type="dxa"/>
            <w:tcBorders>
              <w:top w:val="single" w:sz="4" w:space="0" w:color="auto"/>
              <w:left w:val="single" w:sz="4" w:space="0" w:color="auto"/>
              <w:bottom w:val="single" w:sz="4" w:space="0" w:color="auto"/>
              <w:right w:val="single" w:sz="4" w:space="0" w:color="auto"/>
            </w:tcBorders>
          </w:tcPr>
          <w:p w14:paraId="1D77B90F" w14:textId="77777777" w:rsidR="008918DF" w:rsidRPr="00036129" w:rsidRDefault="006A0AAB" w:rsidP="006A0AAB">
            <w:pPr>
              <w:tabs>
                <w:tab w:val="left" w:pos="0"/>
              </w:tabs>
              <w:overflowPunct w:val="0"/>
              <w:autoSpaceDE w:val="0"/>
              <w:autoSpaceDN w:val="0"/>
              <w:adjustRightInd w:val="0"/>
              <w:ind w:hanging="28"/>
              <w:jc w:val="both"/>
              <w:rPr>
                <w:rFonts w:ascii="Arial" w:hAnsi="Arial" w:cs="Arial"/>
                <w:b/>
              </w:rPr>
            </w:pPr>
            <w:r w:rsidRPr="00036129">
              <w:rPr>
                <w:rFonts w:ascii="Arial" w:hAnsi="Arial" w:cs="Arial"/>
                <w:b/>
              </w:rPr>
              <w:t>We have a standard process and reporting methodology that follows NAQC MDS standards. This includes: - Survey at 7 months post registration - Random sample - 7 and 30 day point prevalence - ITT and Responder quit rate - Provide preliminary outcomes quarterly with a final quit outcome annual Does this methodology meet the State's need for outcome reporting?</w:t>
            </w:r>
          </w:p>
          <w:p w14:paraId="14C82D7F" w14:textId="77777777" w:rsidR="00C33F1A" w:rsidRPr="00036129" w:rsidRDefault="00C33F1A" w:rsidP="006A0AAB">
            <w:pPr>
              <w:tabs>
                <w:tab w:val="left" w:pos="0"/>
              </w:tabs>
              <w:overflowPunct w:val="0"/>
              <w:autoSpaceDE w:val="0"/>
              <w:autoSpaceDN w:val="0"/>
              <w:adjustRightInd w:val="0"/>
              <w:ind w:hanging="28"/>
              <w:jc w:val="both"/>
              <w:rPr>
                <w:rFonts w:ascii="Arial" w:hAnsi="Arial" w:cs="Arial"/>
                <w:b/>
              </w:rPr>
            </w:pPr>
          </w:p>
          <w:p w14:paraId="6CDEF876" w14:textId="398B3300" w:rsidR="00A34E23" w:rsidRDefault="006D7B42" w:rsidP="00A34E23">
            <w:pPr>
              <w:tabs>
                <w:tab w:val="left" w:pos="0"/>
              </w:tabs>
              <w:overflowPunct w:val="0"/>
              <w:autoSpaceDE w:val="0"/>
              <w:autoSpaceDN w:val="0"/>
              <w:adjustRightInd w:val="0"/>
              <w:jc w:val="both"/>
              <w:rPr>
                <w:rFonts w:ascii="Arial" w:hAnsi="Arial" w:cs="Arial"/>
                <w:b/>
              </w:rPr>
            </w:pPr>
            <w:r w:rsidRPr="00036129">
              <w:rPr>
                <w:rFonts w:ascii="Arial" w:hAnsi="Arial" w:cs="Arial"/>
              </w:rPr>
              <w:t xml:space="preserve">Yes, this methodology is </w:t>
            </w:r>
            <w:r w:rsidR="00FC166C" w:rsidRPr="00036129">
              <w:rPr>
                <w:rFonts w:ascii="Arial" w:hAnsi="Arial" w:cs="Arial"/>
              </w:rPr>
              <w:t>acceptable to the State as long as it adheres to the NAQC MDS</w:t>
            </w:r>
            <w:r w:rsidR="007D148A">
              <w:rPr>
                <w:rFonts w:ascii="Arial" w:hAnsi="Arial" w:cs="Arial"/>
              </w:rPr>
              <w:t xml:space="preserve"> and all requirements specified by the Revised Bid Solicitation.</w:t>
            </w:r>
            <w:r w:rsidR="00FC166C" w:rsidRPr="00036129">
              <w:rPr>
                <w:rFonts w:ascii="Arial" w:hAnsi="Arial" w:cs="Arial"/>
              </w:rPr>
              <w:t xml:space="preserve">  </w:t>
            </w:r>
            <w:r w:rsidR="00A34E23">
              <w:rPr>
                <w:rFonts w:ascii="Arial" w:hAnsi="Arial" w:cs="Arial"/>
              </w:rPr>
              <w:t>Please refer to Section 3.5.1.2B of the Revised Bid Solicitation.</w:t>
            </w:r>
          </w:p>
          <w:p w14:paraId="03C6B47C" w14:textId="2EB98032" w:rsidR="006A0AAB" w:rsidRPr="00036129" w:rsidRDefault="006A0AAB" w:rsidP="00C17CC5">
            <w:pPr>
              <w:tabs>
                <w:tab w:val="left" w:pos="0"/>
              </w:tabs>
              <w:overflowPunct w:val="0"/>
              <w:autoSpaceDE w:val="0"/>
              <w:autoSpaceDN w:val="0"/>
              <w:adjustRightInd w:val="0"/>
              <w:jc w:val="both"/>
              <w:rPr>
                <w:rFonts w:ascii="Arial" w:hAnsi="Arial" w:cs="Arial"/>
                <w:b/>
              </w:rPr>
            </w:pPr>
          </w:p>
        </w:tc>
      </w:tr>
      <w:tr w:rsidR="008918DF" w:rsidRPr="00036129"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2C304DA9" w:rsidR="008918DF" w:rsidRPr="00C17CC5" w:rsidRDefault="008918DF">
            <w:pPr>
              <w:tabs>
                <w:tab w:val="left" w:pos="0"/>
              </w:tabs>
              <w:autoSpaceDN w:val="0"/>
              <w:jc w:val="center"/>
              <w:rPr>
                <w:rFonts w:ascii="Arial" w:hAnsi="Arial" w:cs="Arial"/>
                <w:b/>
              </w:rPr>
            </w:pPr>
            <w:r w:rsidRPr="00C17CC5">
              <w:rPr>
                <w:rFonts w:ascii="Arial" w:hAnsi="Arial" w:cs="Arial"/>
                <w:b/>
              </w:rPr>
              <w:t>1</w:t>
            </w:r>
            <w:r w:rsidR="007D148A">
              <w:rPr>
                <w:rFonts w:ascii="Arial" w:hAnsi="Arial" w:cs="Arial"/>
                <w:b/>
              </w:rPr>
              <w:t>5</w:t>
            </w:r>
          </w:p>
        </w:tc>
        <w:tc>
          <w:tcPr>
            <w:tcW w:w="2160" w:type="dxa"/>
            <w:tcBorders>
              <w:top w:val="single" w:sz="4" w:space="0" w:color="auto"/>
              <w:left w:val="single" w:sz="4" w:space="0" w:color="auto"/>
              <w:bottom w:val="single" w:sz="4" w:space="0" w:color="auto"/>
              <w:right w:val="single" w:sz="4" w:space="0" w:color="auto"/>
            </w:tcBorders>
          </w:tcPr>
          <w:p w14:paraId="4EDB10D5" w14:textId="4B7A7A22" w:rsidR="00E36011" w:rsidRDefault="00236214">
            <w:pPr>
              <w:tabs>
                <w:tab w:val="left" w:pos="0"/>
              </w:tabs>
              <w:overflowPunct w:val="0"/>
              <w:autoSpaceDE w:val="0"/>
              <w:autoSpaceDN w:val="0"/>
              <w:adjustRightInd w:val="0"/>
              <w:jc w:val="center"/>
              <w:rPr>
                <w:rFonts w:ascii="Arial" w:hAnsi="Arial" w:cs="Arial"/>
                <w:b/>
              </w:rPr>
            </w:pPr>
            <w:r w:rsidRPr="00036129">
              <w:rPr>
                <w:rFonts w:ascii="Arial" w:hAnsi="Arial" w:cs="Arial"/>
                <w:b/>
              </w:rPr>
              <w:t>Section 3.7</w:t>
            </w:r>
          </w:p>
          <w:p w14:paraId="03C6B480" w14:textId="115D3C00" w:rsidR="008918DF" w:rsidRPr="00036129" w:rsidRDefault="00321991">
            <w:pPr>
              <w:tabs>
                <w:tab w:val="left" w:pos="0"/>
              </w:tabs>
              <w:overflowPunct w:val="0"/>
              <w:autoSpaceDE w:val="0"/>
              <w:autoSpaceDN w:val="0"/>
              <w:adjustRightInd w:val="0"/>
              <w:jc w:val="center"/>
              <w:rPr>
                <w:rFonts w:ascii="Arial" w:hAnsi="Arial" w:cs="Arial"/>
                <w:b/>
              </w:rPr>
            </w:pPr>
            <w:r w:rsidRPr="00036129">
              <w:rPr>
                <w:rFonts w:ascii="Arial" w:hAnsi="Arial" w:cs="Arial"/>
                <w:b/>
              </w:rPr>
              <w:t>Quitline Referral Mode of Receipt</w:t>
            </w:r>
          </w:p>
        </w:tc>
        <w:tc>
          <w:tcPr>
            <w:tcW w:w="7200" w:type="dxa"/>
            <w:tcBorders>
              <w:top w:val="single" w:sz="4" w:space="0" w:color="auto"/>
              <w:left w:val="single" w:sz="4" w:space="0" w:color="auto"/>
              <w:bottom w:val="single" w:sz="4" w:space="0" w:color="auto"/>
              <w:right w:val="single" w:sz="4" w:space="0" w:color="auto"/>
            </w:tcBorders>
          </w:tcPr>
          <w:p w14:paraId="6DC603F3" w14:textId="77777777" w:rsidR="008918DF" w:rsidRPr="00036129" w:rsidRDefault="00236214" w:rsidP="00236214">
            <w:pPr>
              <w:tabs>
                <w:tab w:val="left" w:pos="0"/>
              </w:tabs>
              <w:overflowPunct w:val="0"/>
              <w:autoSpaceDE w:val="0"/>
              <w:autoSpaceDN w:val="0"/>
              <w:adjustRightInd w:val="0"/>
              <w:ind w:hanging="28"/>
              <w:jc w:val="both"/>
              <w:rPr>
                <w:rFonts w:ascii="Arial" w:hAnsi="Arial" w:cs="Arial"/>
                <w:b/>
              </w:rPr>
            </w:pPr>
            <w:r w:rsidRPr="00036129">
              <w:rPr>
                <w:rFonts w:ascii="Arial" w:hAnsi="Arial" w:cs="Arial"/>
                <w:b/>
              </w:rPr>
              <w:t>What percent of referrals are expected to be faxed, submitted online, or electronically submitted?</w:t>
            </w:r>
          </w:p>
          <w:p w14:paraId="60926F1F" w14:textId="77777777" w:rsidR="00236214" w:rsidRPr="00036129" w:rsidRDefault="00236214" w:rsidP="00236214">
            <w:pPr>
              <w:tabs>
                <w:tab w:val="left" w:pos="0"/>
              </w:tabs>
              <w:overflowPunct w:val="0"/>
              <w:autoSpaceDE w:val="0"/>
              <w:autoSpaceDN w:val="0"/>
              <w:adjustRightInd w:val="0"/>
              <w:ind w:hanging="28"/>
              <w:jc w:val="both"/>
              <w:rPr>
                <w:rFonts w:ascii="Arial" w:hAnsi="Arial" w:cs="Arial"/>
                <w:b/>
              </w:rPr>
            </w:pPr>
          </w:p>
          <w:p w14:paraId="00532F0E" w14:textId="6C4E6CAC" w:rsidR="00236214" w:rsidRPr="00036129" w:rsidRDefault="00E67460" w:rsidP="00236214">
            <w:pPr>
              <w:tabs>
                <w:tab w:val="left" w:pos="0"/>
              </w:tabs>
              <w:overflowPunct w:val="0"/>
              <w:autoSpaceDE w:val="0"/>
              <w:autoSpaceDN w:val="0"/>
              <w:adjustRightInd w:val="0"/>
              <w:ind w:hanging="28"/>
              <w:jc w:val="both"/>
              <w:rPr>
                <w:rFonts w:ascii="Arial" w:hAnsi="Arial" w:cs="Arial"/>
              </w:rPr>
            </w:pPr>
            <w:r w:rsidRPr="00036129">
              <w:rPr>
                <w:rFonts w:ascii="Arial" w:hAnsi="Arial" w:cs="Arial"/>
              </w:rPr>
              <w:t xml:space="preserve">100% of the referrals are </w:t>
            </w:r>
            <w:r w:rsidR="008B458A">
              <w:rPr>
                <w:rFonts w:ascii="Arial" w:hAnsi="Arial" w:cs="Arial"/>
              </w:rPr>
              <w:t xml:space="preserve">currently </w:t>
            </w:r>
            <w:r w:rsidRPr="00036129">
              <w:rPr>
                <w:rFonts w:ascii="Arial" w:hAnsi="Arial" w:cs="Arial"/>
              </w:rPr>
              <w:t>received via facsimile. Presently, referrals are not submitted online or electronicall</w:t>
            </w:r>
            <w:r w:rsidR="008B458A">
              <w:rPr>
                <w:rFonts w:ascii="Arial" w:hAnsi="Arial" w:cs="Arial"/>
              </w:rPr>
              <w:t>y</w:t>
            </w:r>
            <w:r w:rsidR="004A22AB">
              <w:rPr>
                <w:rFonts w:ascii="Arial" w:hAnsi="Arial" w:cs="Arial"/>
              </w:rPr>
              <w:t>;</w:t>
            </w:r>
            <w:r w:rsidR="00AD244D">
              <w:rPr>
                <w:rFonts w:ascii="Arial" w:hAnsi="Arial" w:cs="Arial"/>
              </w:rPr>
              <w:t xml:space="preserve"> however, the State reserves the right to require the awarded Vendor</w:t>
            </w:r>
            <w:r w:rsidR="004A22AB">
              <w:rPr>
                <w:rFonts w:ascii="Arial" w:hAnsi="Arial" w:cs="Arial"/>
              </w:rPr>
              <w:t xml:space="preserve"> {Contractor}</w:t>
            </w:r>
            <w:r w:rsidR="00AD244D">
              <w:rPr>
                <w:rFonts w:ascii="Arial" w:hAnsi="Arial" w:cs="Arial"/>
              </w:rPr>
              <w:t xml:space="preserve"> to accept referrals submitted online or electronically during the term of the Blanket P.O.</w:t>
            </w:r>
          </w:p>
          <w:p w14:paraId="03C6B481" w14:textId="40C557CC" w:rsidR="006D7B42" w:rsidRPr="00036129" w:rsidRDefault="006D7B42" w:rsidP="00236214">
            <w:pPr>
              <w:tabs>
                <w:tab w:val="left" w:pos="0"/>
              </w:tabs>
              <w:overflowPunct w:val="0"/>
              <w:autoSpaceDE w:val="0"/>
              <w:autoSpaceDN w:val="0"/>
              <w:adjustRightInd w:val="0"/>
              <w:ind w:hanging="28"/>
              <w:jc w:val="both"/>
              <w:rPr>
                <w:rFonts w:ascii="Arial" w:hAnsi="Arial" w:cs="Arial"/>
              </w:rPr>
            </w:pPr>
          </w:p>
        </w:tc>
      </w:tr>
      <w:tr w:rsidR="008918DF" w:rsidRPr="00036129"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17ABE3E5" w:rsidR="008918DF" w:rsidRPr="00C17CC5" w:rsidRDefault="008918DF">
            <w:pPr>
              <w:tabs>
                <w:tab w:val="left" w:pos="0"/>
              </w:tabs>
              <w:autoSpaceDN w:val="0"/>
              <w:jc w:val="center"/>
              <w:rPr>
                <w:rFonts w:ascii="Arial" w:hAnsi="Arial" w:cs="Arial"/>
                <w:b/>
              </w:rPr>
            </w:pPr>
            <w:r w:rsidRPr="00C17CC5">
              <w:rPr>
                <w:rFonts w:ascii="Arial" w:hAnsi="Arial" w:cs="Arial"/>
                <w:b/>
              </w:rPr>
              <w:t>1</w:t>
            </w:r>
            <w:r w:rsidR="007D148A">
              <w:rPr>
                <w:rFonts w:ascii="Arial" w:hAnsi="Arial" w:cs="Arial"/>
                <w:b/>
              </w:rPr>
              <w:t>6</w:t>
            </w:r>
          </w:p>
        </w:tc>
        <w:tc>
          <w:tcPr>
            <w:tcW w:w="2160" w:type="dxa"/>
            <w:tcBorders>
              <w:top w:val="single" w:sz="4" w:space="0" w:color="auto"/>
              <w:left w:val="single" w:sz="4" w:space="0" w:color="auto"/>
              <w:bottom w:val="single" w:sz="4" w:space="0" w:color="auto"/>
              <w:right w:val="single" w:sz="4" w:space="0" w:color="auto"/>
            </w:tcBorders>
          </w:tcPr>
          <w:p w14:paraId="452189AE" w14:textId="34AC4B9C" w:rsidR="00E36011" w:rsidRDefault="00C756F0">
            <w:pPr>
              <w:tabs>
                <w:tab w:val="left" w:pos="0"/>
              </w:tabs>
              <w:overflowPunct w:val="0"/>
              <w:autoSpaceDE w:val="0"/>
              <w:autoSpaceDN w:val="0"/>
              <w:adjustRightInd w:val="0"/>
              <w:jc w:val="center"/>
              <w:rPr>
                <w:rFonts w:ascii="Arial" w:hAnsi="Arial" w:cs="Arial"/>
                <w:b/>
              </w:rPr>
            </w:pPr>
            <w:r w:rsidRPr="00036129">
              <w:rPr>
                <w:rFonts w:ascii="Arial" w:hAnsi="Arial" w:cs="Arial"/>
                <w:b/>
              </w:rPr>
              <w:t>Section 3.7</w:t>
            </w:r>
          </w:p>
          <w:p w14:paraId="0E745812" w14:textId="64E91E34" w:rsidR="008918DF" w:rsidRDefault="00321991">
            <w:pPr>
              <w:tabs>
                <w:tab w:val="left" w:pos="0"/>
              </w:tabs>
              <w:overflowPunct w:val="0"/>
              <w:autoSpaceDE w:val="0"/>
              <w:autoSpaceDN w:val="0"/>
              <w:adjustRightInd w:val="0"/>
              <w:jc w:val="center"/>
              <w:rPr>
                <w:rFonts w:ascii="Arial" w:hAnsi="Arial" w:cs="Arial"/>
                <w:b/>
              </w:rPr>
            </w:pPr>
            <w:r w:rsidRPr="00036129">
              <w:rPr>
                <w:rFonts w:ascii="Arial" w:hAnsi="Arial" w:cs="Arial"/>
                <w:b/>
              </w:rPr>
              <w:t>Quitline Referral Mode of Receipt</w:t>
            </w:r>
          </w:p>
          <w:p w14:paraId="03C6B485" w14:textId="6F50EBD6" w:rsidR="00CB2804" w:rsidRPr="00036129" w:rsidRDefault="00CB2804">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613E4A7E" w14:textId="77777777" w:rsidR="008918DF" w:rsidRPr="00036129" w:rsidRDefault="00C756F0" w:rsidP="00C756F0">
            <w:pPr>
              <w:tabs>
                <w:tab w:val="left" w:pos="0"/>
              </w:tabs>
              <w:overflowPunct w:val="0"/>
              <w:autoSpaceDE w:val="0"/>
              <w:autoSpaceDN w:val="0"/>
              <w:adjustRightInd w:val="0"/>
              <w:ind w:hanging="28"/>
              <w:jc w:val="both"/>
              <w:rPr>
                <w:rFonts w:ascii="Arial" w:hAnsi="Arial" w:cs="Arial"/>
                <w:b/>
              </w:rPr>
            </w:pPr>
            <w:r w:rsidRPr="00036129">
              <w:rPr>
                <w:rFonts w:ascii="Arial" w:hAnsi="Arial" w:cs="Arial"/>
                <w:b/>
              </w:rPr>
              <w:t>What percent of referrals are reached by the current vendor?</w:t>
            </w:r>
          </w:p>
          <w:p w14:paraId="2DBC9B37" w14:textId="77777777" w:rsidR="00C756F0" w:rsidRPr="00036129" w:rsidRDefault="00C756F0" w:rsidP="00C756F0">
            <w:pPr>
              <w:tabs>
                <w:tab w:val="left" w:pos="0"/>
              </w:tabs>
              <w:overflowPunct w:val="0"/>
              <w:autoSpaceDE w:val="0"/>
              <w:autoSpaceDN w:val="0"/>
              <w:adjustRightInd w:val="0"/>
              <w:ind w:hanging="28"/>
              <w:jc w:val="both"/>
              <w:rPr>
                <w:rFonts w:ascii="Arial" w:hAnsi="Arial" w:cs="Arial"/>
                <w:b/>
              </w:rPr>
            </w:pPr>
          </w:p>
          <w:p w14:paraId="03C6B486" w14:textId="2C3AB9AC" w:rsidR="00C70589" w:rsidRPr="00036129" w:rsidRDefault="0071773F" w:rsidP="0071773F">
            <w:pPr>
              <w:tabs>
                <w:tab w:val="left" w:pos="0"/>
              </w:tabs>
              <w:overflowPunct w:val="0"/>
              <w:autoSpaceDE w:val="0"/>
              <w:autoSpaceDN w:val="0"/>
              <w:adjustRightInd w:val="0"/>
              <w:ind w:hanging="28"/>
              <w:jc w:val="both"/>
              <w:rPr>
                <w:rFonts w:ascii="Arial" w:hAnsi="Arial" w:cs="Arial"/>
              </w:rPr>
            </w:pPr>
            <w:r w:rsidRPr="00036129">
              <w:rPr>
                <w:rFonts w:ascii="Arial" w:hAnsi="Arial" w:cs="Arial"/>
              </w:rPr>
              <w:t>Approximately 27% of referrals are reached by the current vendor</w:t>
            </w:r>
            <w:r w:rsidRPr="00596C52">
              <w:rPr>
                <w:rFonts w:ascii="Arial" w:hAnsi="Arial" w:cs="Arial"/>
              </w:rPr>
              <w:t>.</w:t>
            </w:r>
          </w:p>
        </w:tc>
      </w:tr>
      <w:tr w:rsidR="008918DF" w:rsidRPr="00D56EA5"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385280C3" w:rsidR="008918DF" w:rsidRPr="00C17CC5" w:rsidRDefault="008918DF">
            <w:pPr>
              <w:tabs>
                <w:tab w:val="left" w:pos="0"/>
              </w:tabs>
              <w:autoSpaceDN w:val="0"/>
              <w:jc w:val="center"/>
              <w:rPr>
                <w:rFonts w:ascii="Arial" w:hAnsi="Arial" w:cs="Arial"/>
                <w:b/>
              </w:rPr>
            </w:pPr>
            <w:r w:rsidRPr="00C17CC5">
              <w:rPr>
                <w:rFonts w:ascii="Arial" w:hAnsi="Arial" w:cs="Arial"/>
                <w:b/>
              </w:rPr>
              <w:t>1</w:t>
            </w:r>
            <w:r w:rsidR="007D148A">
              <w:rPr>
                <w:rFonts w:ascii="Arial" w:hAnsi="Arial" w:cs="Arial"/>
                <w:b/>
              </w:rPr>
              <w:t>7</w:t>
            </w:r>
          </w:p>
        </w:tc>
        <w:tc>
          <w:tcPr>
            <w:tcW w:w="2160" w:type="dxa"/>
            <w:tcBorders>
              <w:top w:val="single" w:sz="4" w:space="0" w:color="auto"/>
              <w:left w:val="single" w:sz="4" w:space="0" w:color="auto"/>
              <w:bottom w:val="single" w:sz="4" w:space="0" w:color="auto"/>
              <w:right w:val="single" w:sz="4" w:space="0" w:color="auto"/>
            </w:tcBorders>
          </w:tcPr>
          <w:p w14:paraId="2D74E6E6" w14:textId="2F55A05E" w:rsidR="00CB2804" w:rsidRDefault="00C756F0">
            <w:pPr>
              <w:tabs>
                <w:tab w:val="left" w:pos="0"/>
              </w:tabs>
              <w:overflowPunct w:val="0"/>
              <w:autoSpaceDE w:val="0"/>
              <w:autoSpaceDN w:val="0"/>
              <w:adjustRightInd w:val="0"/>
              <w:jc w:val="center"/>
              <w:rPr>
                <w:rFonts w:ascii="Arial" w:hAnsi="Arial" w:cs="Arial"/>
                <w:b/>
              </w:rPr>
            </w:pPr>
            <w:r w:rsidRPr="00036129">
              <w:rPr>
                <w:rFonts w:ascii="Arial" w:hAnsi="Arial" w:cs="Arial"/>
                <w:b/>
              </w:rPr>
              <w:t>Section 3.7</w:t>
            </w:r>
          </w:p>
          <w:p w14:paraId="32ABAAEF" w14:textId="67A30ED1" w:rsidR="008918DF" w:rsidRDefault="00321991">
            <w:pPr>
              <w:tabs>
                <w:tab w:val="left" w:pos="0"/>
              </w:tabs>
              <w:overflowPunct w:val="0"/>
              <w:autoSpaceDE w:val="0"/>
              <w:autoSpaceDN w:val="0"/>
              <w:adjustRightInd w:val="0"/>
              <w:jc w:val="center"/>
              <w:rPr>
                <w:rFonts w:ascii="Arial" w:hAnsi="Arial" w:cs="Arial"/>
                <w:b/>
              </w:rPr>
            </w:pPr>
            <w:r w:rsidRPr="00036129">
              <w:rPr>
                <w:rFonts w:ascii="Arial" w:hAnsi="Arial" w:cs="Arial"/>
                <w:b/>
              </w:rPr>
              <w:t>Quitline Referral Mode of Receipt</w:t>
            </w:r>
          </w:p>
          <w:p w14:paraId="03C6B48A" w14:textId="3D85109B" w:rsidR="00E36011" w:rsidRPr="00036129" w:rsidRDefault="00E36011">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745356E6" w14:textId="77777777" w:rsidR="008918DF" w:rsidRPr="00036129" w:rsidRDefault="00C756F0" w:rsidP="00C756F0">
            <w:pPr>
              <w:tabs>
                <w:tab w:val="left" w:pos="0"/>
              </w:tabs>
              <w:overflowPunct w:val="0"/>
              <w:autoSpaceDE w:val="0"/>
              <w:autoSpaceDN w:val="0"/>
              <w:adjustRightInd w:val="0"/>
              <w:ind w:hanging="28"/>
              <w:jc w:val="both"/>
              <w:rPr>
                <w:rFonts w:ascii="Arial" w:hAnsi="Arial" w:cs="Arial"/>
                <w:b/>
              </w:rPr>
            </w:pPr>
            <w:r w:rsidRPr="00036129">
              <w:rPr>
                <w:rFonts w:ascii="Arial" w:hAnsi="Arial" w:cs="Arial"/>
                <w:b/>
              </w:rPr>
              <w:t>Of the referrals reached, what percent are enrolled into services?</w:t>
            </w:r>
          </w:p>
          <w:p w14:paraId="3C39A606" w14:textId="77777777" w:rsidR="00C756F0" w:rsidRPr="00036129" w:rsidRDefault="00C756F0" w:rsidP="00C756F0">
            <w:pPr>
              <w:tabs>
                <w:tab w:val="left" w:pos="0"/>
              </w:tabs>
              <w:overflowPunct w:val="0"/>
              <w:autoSpaceDE w:val="0"/>
              <w:autoSpaceDN w:val="0"/>
              <w:adjustRightInd w:val="0"/>
              <w:ind w:hanging="28"/>
              <w:jc w:val="both"/>
              <w:rPr>
                <w:rFonts w:ascii="Arial" w:hAnsi="Arial" w:cs="Arial"/>
                <w:b/>
              </w:rPr>
            </w:pPr>
          </w:p>
          <w:p w14:paraId="19CC2ABA" w14:textId="038220B7" w:rsidR="000216D7" w:rsidRPr="00036129" w:rsidRDefault="009D49BD" w:rsidP="000216D7">
            <w:pPr>
              <w:tabs>
                <w:tab w:val="left" w:pos="0"/>
              </w:tabs>
              <w:overflowPunct w:val="0"/>
              <w:autoSpaceDE w:val="0"/>
              <w:autoSpaceDN w:val="0"/>
              <w:adjustRightInd w:val="0"/>
              <w:ind w:hanging="28"/>
              <w:jc w:val="both"/>
              <w:rPr>
                <w:rFonts w:ascii="Arial" w:hAnsi="Arial" w:cs="Arial"/>
              </w:rPr>
            </w:pPr>
            <w:r w:rsidRPr="00036129">
              <w:rPr>
                <w:rFonts w:ascii="Arial" w:hAnsi="Arial" w:cs="Arial"/>
              </w:rPr>
              <w:t xml:space="preserve">Approximately </w:t>
            </w:r>
            <w:r w:rsidR="000216D7" w:rsidRPr="00036129">
              <w:rPr>
                <w:rFonts w:ascii="Arial" w:hAnsi="Arial" w:cs="Arial"/>
              </w:rPr>
              <w:t>22.4% of referrals</w:t>
            </w:r>
            <w:r w:rsidR="007D148A">
              <w:rPr>
                <w:rFonts w:ascii="Arial" w:hAnsi="Arial" w:cs="Arial"/>
              </w:rPr>
              <w:t xml:space="preserve"> reached</w:t>
            </w:r>
            <w:r w:rsidR="000216D7" w:rsidRPr="00036129">
              <w:rPr>
                <w:rFonts w:ascii="Arial" w:hAnsi="Arial" w:cs="Arial"/>
              </w:rPr>
              <w:t xml:space="preserve"> enroll into counseling services.</w:t>
            </w:r>
          </w:p>
          <w:p w14:paraId="03C6B48B" w14:textId="76570C44" w:rsidR="00C756F0" w:rsidRPr="00D56EA5" w:rsidRDefault="00C756F0" w:rsidP="00E67460">
            <w:pPr>
              <w:tabs>
                <w:tab w:val="left" w:pos="0"/>
              </w:tabs>
              <w:overflowPunct w:val="0"/>
              <w:autoSpaceDE w:val="0"/>
              <w:autoSpaceDN w:val="0"/>
              <w:adjustRightInd w:val="0"/>
              <w:ind w:hanging="28"/>
              <w:jc w:val="both"/>
              <w:rPr>
                <w:rFonts w:ascii="Arial" w:hAnsi="Arial" w:cs="Arial"/>
                <w:b/>
              </w:rPr>
            </w:pPr>
          </w:p>
        </w:tc>
      </w:tr>
      <w:tr w:rsidR="008918DF" w:rsidRPr="00D56EA5"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5A907F2" w14:textId="50229800" w:rsidR="008918DF" w:rsidRPr="00C17CC5" w:rsidRDefault="008918DF">
            <w:pPr>
              <w:tabs>
                <w:tab w:val="left" w:pos="0"/>
              </w:tabs>
              <w:autoSpaceDN w:val="0"/>
              <w:jc w:val="center"/>
              <w:rPr>
                <w:rFonts w:ascii="Arial" w:hAnsi="Arial" w:cs="Arial"/>
                <w:b/>
              </w:rPr>
            </w:pPr>
            <w:r w:rsidRPr="00C17CC5">
              <w:rPr>
                <w:rFonts w:ascii="Arial" w:hAnsi="Arial" w:cs="Arial"/>
                <w:b/>
              </w:rPr>
              <w:lastRenderedPageBreak/>
              <w:t>1</w:t>
            </w:r>
            <w:r w:rsidR="007D148A">
              <w:rPr>
                <w:rFonts w:ascii="Arial" w:hAnsi="Arial" w:cs="Arial"/>
                <w:b/>
              </w:rPr>
              <w:t>8</w:t>
            </w:r>
          </w:p>
          <w:p w14:paraId="60A285C3" w14:textId="77777777" w:rsidR="00AD3267" w:rsidRPr="00C17CC5" w:rsidRDefault="00AD3267">
            <w:pPr>
              <w:tabs>
                <w:tab w:val="left" w:pos="0"/>
              </w:tabs>
              <w:autoSpaceDN w:val="0"/>
              <w:jc w:val="center"/>
              <w:rPr>
                <w:rFonts w:ascii="Arial" w:hAnsi="Arial" w:cs="Arial"/>
              </w:rPr>
            </w:pPr>
          </w:p>
          <w:p w14:paraId="03C6B48D" w14:textId="77777777" w:rsidR="00AD3267" w:rsidRPr="00C17CC5" w:rsidRDefault="00AD326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CDF673F" w14:textId="725FBB02" w:rsidR="008918DF" w:rsidRPr="00036129" w:rsidRDefault="00887461">
            <w:pPr>
              <w:tabs>
                <w:tab w:val="left" w:pos="0"/>
              </w:tabs>
              <w:overflowPunct w:val="0"/>
              <w:autoSpaceDE w:val="0"/>
              <w:autoSpaceDN w:val="0"/>
              <w:adjustRightInd w:val="0"/>
              <w:jc w:val="center"/>
              <w:rPr>
                <w:rFonts w:ascii="Arial" w:hAnsi="Arial" w:cs="Arial"/>
                <w:b/>
              </w:rPr>
            </w:pPr>
            <w:r w:rsidRPr="00036129">
              <w:rPr>
                <w:rFonts w:ascii="Arial" w:hAnsi="Arial" w:cs="Arial"/>
                <w:b/>
              </w:rPr>
              <w:t>Section 3.7</w:t>
            </w:r>
          </w:p>
          <w:p w14:paraId="03C6B48F" w14:textId="5852AE5A" w:rsidR="00321991" w:rsidRPr="00036129" w:rsidRDefault="00321991">
            <w:pPr>
              <w:tabs>
                <w:tab w:val="left" w:pos="0"/>
              </w:tabs>
              <w:overflowPunct w:val="0"/>
              <w:autoSpaceDE w:val="0"/>
              <w:autoSpaceDN w:val="0"/>
              <w:adjustRightInd w:val="0"/>
              <w:jc w:val="center"/>
              <w:rPr>
                <w:rFonts w:ascii="Arial" w:hAnsi="Arial" w:cs="Arial"/>
              </w:rPr>
            </w:pPr>
            <w:r w:rsidRPr="00036129">
              <w:rPr>
                <w:rFonts w:ascii="Arial" w:hAnsi="Arial" w:cs="Arial"/>
                <w:b/>
              </w:rPr>
              <w:t>Quitline Referral Mode of Receipt</w:t>
            </w:r>
          </w:p>
        </w:tc>
        <w:tc>
          <w:tcPr>
            <w:tcW w:w="7200" w:type="dxa"/>
            <w:tcBorders>
              <w:top w:val="single" w:sz="4" w:space="0" w:color="auto"/>
              <w:left w:val="single" w:sz="4" w:space="0" w:color="auto"/>
              <w:bottom w:val="single" w:sz="4" w:space="0" w:color="auto"/>
              <w:right w:val="single" w:sz="4" w:space="0" w:color="auto"/>
            </w:tcBorders>
          </w:tcPr>
          <w:p w14:paraId="23CB158A" w14:textId="77777777" w:rsidR="008918DF" w:rsidRPr="00036129" w:rsidRDefault="00887461" w:rsidP="0037488F">
            <w:pPr>
              <w:tabs>
                <w:tab w:val="left" w:pos="0"/>
              </w:tabs>
              <w:overflowPunct w:val="0"/>
              <w:autoSpaceDE w:val="0"/>
              <w:autoSpaceDN w:val="0"/>
              <w:adjustRightInd w:val="0"/>
              <w:ind w:hanging="28"/>
              <w:jc w:val="both"/>
              <w:rPr>
                <w:rFonts w:ascii="Arial" w:hAnsi="Arial" w:cs="Arial"/>
                <w:b/>
              </w:rPr>
            </w:pPr>
            <w:r w:rsidRPr="00036129">
              <w:rPr>
                <w:rFonts w:ascii="Arial" w:hAnsi="Arial" w:cs="Arial"/>
                <w:b/>
              </w:rPr>
              <w:t>Does the State currently have system change resources and staff to provide healthcare providers with training on a systems change, a brief intervention  and referral to Quitline?</w:t>
            </w:r>
          </w:p>
          <w:p w14:paraId="20177B68" w14:textId="77777777" w:rsidR="00887461" w:rsidRPr="00036129" w:rsidRDefault="00887461" w:rsidP="0037488F">
            <w:pPr>
              <w:tabs>
                <w:tab w:val="left" w:pos="0"/>
              </w:tabs>
              <w:overflowPunct w:val="0"/>
              <w:autoSpaceDE w:val="0"/>
              <w:autoSpaceDN w:val="0"/>
              <w:adjustRightInd w:val="0"/>
              <w:ind w:hanging="28"/>
              <w:jc w:val="both"/>
              <w:rPr>
                <w:rFonts w:ascii="Arial" w:hAnsi="Arial" w:cs="Arial"/>
                <w:b/>
              </w:rPr>
            </w:pPr>
          </w:p>
          <w:p w14:paraId="445EEE65" w14:textId="6CF24F0B" w:rsidR="00ED3190" w:rsidRPr="00D56EA5" w:rsidRDefault="008B74EA" w:rsidP="005D3B5C">
            <w:pPr>
              <w:ind w:left="-18"/>
              <w:jc w:val="both"/>
              <w:rPr>
                <w:rFonts w:ascii="Arial" w:hAnsi="Arial" w:cs="Arial"/>
                <w:b/>
              </w:rPr>
            </w:pPr>
            <w:r w:rsidRPr="00036129">
              <w:rPr>
                <w:rFonts w:ascii="Arial" w:hAnsi="Arial" w:cs="Arial"/>
              </w:rPr>
              <w:t xml:space="preserve">The New Jersey Department of Health </w:t>
            </w:r>
            <w:r w:rsidR="008D2F6A" w:rsidRPr="00036129">
              <w:rPr>
                <w:rFonts w:ascii="Arial" w:hAnsi="Arial" w:cs="Arial"/>
              </w:rPr>
              <w:t xml:space="preserve">presently has a </w:t>
            </w:r>
            <w:r w:rsidR="00ED3190" w:rsidRPr="00036129">
              <w:rPr>
                <w:rFonts w:ascii="Arial" w:hAnsi="Arial" w:cs="Arial"/>
              </w:rPr>
              <w:t>grantee partner that trains health</w:t>
            </w:r>
            <w:r w:rsidR="009E342D">
              <w:rPr>
                <w:rFonts w:ascii="Arial" w:hAnsi="Arial" w:cs="Arial"/>
              </w:rPr>
              <w:t>care providers</w:t>
            </w:r>
            <w:r w:rsidR="009E342D" w:rsidRPr="00036129">
              <w:rPr>
                <w:rFonts w:ascii="Arial" w:hAnsi="Arial" w:cs="Arial"/>
              </w:rPr>
              <w:t xml:space="preserve"> </w:t>
            </w:r>
            <w:r w:rsidR="00ED3190" w:rsidRPr="00036129">
              <w:rPr>
                <w:rFonts w:ascii="Arial" w:hAnsi="Arial" w:cs="Arial"/>
              </w:rPr>
              <w:t xml:space="preserve">on system change using the brief intervention model, “Ask, Advise and Refer,” </w:t>
            </w:r>
            <w:r w:rsidR="006A2BE7" w:rsidRPr="00036129">
              <w:rPr>
                <w:rFonts w:ascii="Arial" w:hAnsi="Arial" w:cs="Arial"/>
              </w:rPr>
              <w:t>(</w:t>
            </w:r>
            <w:r w:rsidR="00C467B4" w:rsidRPr="00036129">
              <w:rPr>
                <w:rFonts w:ascii="Arial" w:hAnsi="Arial" w:cs="Arial"/>
              </w:rPr>
              <w:t>‘</w:t>
            </w:r>
            <w:r w:rsidR="000216D7" w:rsidRPr="00036129">
              <w:rPr>
                <w:rFonts w:ascii="Arial" w:hAnsi="Arial" w:cs="Arial"/>
              </w:rPr>
              <w:t>2</w:t>
            </w:r>
            <w:r w:rsidR="006A2BE7" w:rsidRPr="00D56EA5">
              <w:rPr>
                <w:rFonts w:ascii="Arial" w:hAnsi="Arial" w:cs="Arial"/>
              </w:rPr>
              <w:t xml:space="preserve">As </w:t>
            </w:r>
            <w:r w:rsidR="000216D7" w:rsidRPr="00036129">
              <w:rPr>
                <w:rFonts w:ascii="Arial" w:hAnsi="Arial" w:cs="Arial"/>
              </w:rPr>
              <w:t>a</w:t>
            </w:r>
            <w:r w:rsidR="006A2BE7" w:rsidRPr="00D56EA5">
              <w:rPr>
                <w:rFonts w:ascii="Arial" w:hAnsi="Arial" w:cs="Arial"/>
              </w:rPr>
              <w:t>nd R</w:t>
            </w:r>
            <w:r w:rsidR="000216D7" w:rsidRPr="00036129">
              <w:rPr>
                <w:rFonts w:ascii="Arial" w:hAnsi="Arial" w:cs="Arial"/>
              </w:rPr>
              <w:t xml:space="preserve">’ </w:t>
            </w:r>
            <w:r w:rsidR="0071773F" w:rsidRPr="00036129">
              <w:rPr>
                <w:rFonts w:ascii="Arial" w:hAnsi="Arial" w:cs="Arial"/>
              </w:rPr>
              <w:t>Questionnaire</w:t>
            </w:r>
            <w:r w:rsidR="006A2BE7" w:rsidRPr="00D56EA5">
              <w:rPr>
                <w:rFonts w:ascii="Arial" w:hAnsi="Arial" w:cs="Arial"/>
              </w:rPr>
              <w:t>)</w:t>
            </w:r>
            <w:r w:rsidR="00ED3190" w:rsidRPr="00D56EA5">
              <w:rPr>
                <w:rFonts w:ascii="Arial" w:hAnsi="Arial" w:cs="Arial"/>
              </w:rPr>
              <w:t xml:space="preserve">.”  Please refer to the following website for additional information: </w:t>
            </w:r>
            <w:hyperlink r:id="rId14" w:history="1">
              <w:r w:rsidR="00ED3190" w:rsidRPr="00036129">
                <w:rPr>
                  <w:rStyle w:val="Hyperlink"/>
                  <w:rFonts w:ascii="Arial" w:hAnsi="Arial" w:cs="Arial"/>
                </w:rPr>
                <w:t>https://www.cdc.gov/tobacco/campaign/tips/partners/health/materials/twyd-5a-2a-tobacco-intervention-pocket-card.pdf</w:t>
              </w:r>
            </w:hyperlink>
            <w:r w:rsidR="00ED3190" w:rsidRPr="00036129">
              <w:rPr>
                <w:rFonts w:ascii="Arial" w:hAnsi="Arial" w:cs="Arial"/>
                <w:color w:val="203115"/>
              </w:rPr>
              <w:t>.</w:t>
            </w:r>
          </w:p>
          <w:p w14:paraId="03C6B490" w14:textId="67A5076E" w:rsidR="00ED3190" w:rsidRPr="00D56EA5" w:rsidRDefault="00ED3190" w:rsidP="008B74EA">
            <w:pPr>
              <w:tabs>
                <w:tab w:val="left" w:pos="0"/>
              </w:tabs>
              <w:overflowPunct w:val="0"/>
              <w:autoSpaceDE w:val="0"/>
              <w:autoSpaceDN w:val="0"/>
              <w:adjustRightInd w:val="0"/>
              <w:ind w:hanging="28"/>
              <w:rPr>
                <w:rFonts w:ascii="Arial" w:hAnsi="Arial" w:cs="Arial"/>
                <w:b/>
              </w:rPr>
            </w:pPr>
          </w:p>
        </w:tc>
      </w:tr>
      <w:tr w:rsidR="007D148A" w:rsidRPr="00036129"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5A2E05B3" w:rsidR="007D148A" w:rsidRPr="00C17CC5" w:rsidRDefault="007D148A" w:rsidP="007D148A">
            <w:pPr>
              <w:tabs>
                <w:tab w:val="left" w:pos="0"/>
              </w:tabs>
              <w:autoSpaceDN w:val="0"/>
              <w:jc w:val="center"/>
              <w:rPr>
                <w:rFonts w:ascii="Arial" w:hAnsi="Arial" w:cs="Arial"/>
                <w:b/>
              </w:rPr>
            </w:pPr>
            <w:r>
              <w:rPr>
                <w:rFonts w:ascii="Arial" w:hAnsi="Arial" w:cs="Arial"/>
                <w:b/>
              </w:rPr>
              <w:t>19</w:t>
            </w:r>
          </w:p>
        </w:tc>
        <w:tc>
          <w:tcPr>
            <w:tcW w:w="2160" w:type="dxa"/>
            <w:tcBorders>
              <w:top w:val="single" w:sz="4" w:space="0" w:color="auto"/>
              <w:left w:val="single" w:sz="4" w:space="0" w:color="auto"/>
              <w:bottom w:val="single" w:sz="4" w:space="0" w:color="auto"/>
              <w:right w:val="single" w:sz="4" w:space="0" w:color="auto"/>
            </w:tcBorders>
          </w:tcPr>
          <w:p w14:paraId="48BDD7F3" w14:textId="77777777" w:rsidR="007D148A" w:rsidRDefault="007D148A" w:rsidP="007D148A">
            <w:pPr>
              <w:tabs>
                <w:tab w:val="left" w:pos="0"/>
              </w:tabs>
              <w:overflowPunct w:val="0"/>
              <w:autoSpaceDE w:val="0"/>
              <w:autoSpaceDN w:val="0"/>
              <w:adjustRightInd w:val="0"/>
              <w:jc w:val="center"/>
              <w:rPr>
                <w:rFonts w:ascii="Arial" w:hAnsi="Arial" w:cs="Arial"/>
                <w:b/>
              </w:rPr>
            </w:pPr>
            <w:r w:rsidRPr="002C6D9B">
              <w:rPr>
                <w:rFonts w:ascii="Arial" w:hAnsi="Arial" w:cs="Arial"/>
                <w:b/>
              </w:rPr>
              <w:t>Section 4.3</w:t>
            </w:r>
          </w:p>
          <w:p w14:paraId="03C6B494" w14:textId="61064765" w:rsidR="007D148A" w:rsidRPr="00036129" w:rsidRDefault="007D148A">
            <w:pPr>
              <w:tabs>
                <w:tab w:val="left" w:pos="0"/>
              </w:tabs>
              <w:overflowPunct w:val="0"/>
              <w:autoSpaceDE w:val="0"/>
              <w:autoSpaceDN w:val="0"/>
              <w:adjustRightInd w:val="0"/>
              <w:jc w:val="center"/>
              <w:rPr>
                <w:rFonts w:ascii="Arial" w:hAnsi="Arial" w:cs="Arial"/>
                <w:b/>
              </w:rPr>
            </w:pPr>
            <w:r w:rsidRPr="002C6D9B">
              <w:rPr>
                <w:rFonts w:ascii="Arial" w:hAnsi="Arial" w:cs="Arial"/>
                <w:b/>
              </w:rPr>
              <w:t>NJSTART Electronic Submission vs. Hard Copy Submission Instruction</w:t>
            </w:r>
          </w:p>
        </w:tc>
        <w:tc>
          <w:tcPr>
            <w:tcW w:w="7200" w:type="dxa"/>
            <w:tcBorders>
              <w:top w:val="single" w:sz="4" w:space="0" w:color="auto"/>
              <w:left w:val="single" w:sz="4" w:space="0" w:color="auto"/>
              <w:bottom w:val="single" w:sz="4" w:space="0" w:color="auto"/>
              <w:right w:val="single" w:sz="4" w:space="0" w:color="auto"/>
            </w:tcBorders>
          </w:tcPr>
          <w:p w14:paraId="7AA6CA41" w14:textId="77777777" w:rsidR="007D148A" w:rsidRPr="002C6D9B" w:rsidRDefault="007D148A" w:rsidP="007D148A">
            <w:pPr>
              <w:tabs>
                <w:tab w:val="left" w:pos="0"/>
              </w:tabs>
              <w:overflowPunct w:val="0"/>
              <w:autoSpaceDE w:val="0"/>
              <w:autoSpaceDN w:val="0"/>
              <w:adjustRightInd w:val="0"/>
              <w:jc w:val="both"/>
              <w:rPr>
                <w:rFonts w:ascii="Arial" w:hAnsi="Arial" w:cs="Arial"/>
                <w:b/>
              </w:rPr>
            </w:pPr>
            <w:r w:rsidRPr="002C6D9B">
              <w:rPr>
                <w:rFonts w:ascii="Arial" w:hAnsi="Arial" w:cs="Arial"/>
                <w:b/>
              </w:rPr>
              <w:t>Should I check that I have properly completed and attached all of the required documents with my submitted Quote?</w:t>
            </w:r>
          </w:p>
          <w:p w14:paraId="6BAA298E" w14:textId="77777777" w:rsidR="007D148A" w:rsidRPr="002C6D9B" w:rsidRDefault="007D148A" w:rsidP="007D148A">
            <w:pPr>
              <w:tabs>
                <w:tab w:val="left" w:pos="0"/>
              </w:tabs>
              <w:overflowPunct w:val="0"/>
              <w:autoSpaceDE w:val="0"/>
              <w:autoSpaceDN w:val="0"/>
              <w:adjustRightInd w:val="0"/>
              <w:rPr>
                <w:rFonts w:ascii="Arial" w:hAnsi="Arial" w:cs="Arial"/>
                <w:b/>
              </w:rPr>
            </w:pPr>
          </w:p>
          <w:p w14:paraId="7A0915DB" w14:textId="77777777" w:rsidR="007D148A" w:rsidRPr="002C6D9B" w:rsidRDefault="007D148A" w:rsidP="007D148A">
            <w:pPr>
              <w:tabs>
                <w:tab w:val="left" w:pos="0"/>
              </w:tabs>
              <w:overflowPunct w:val="0"/>
              <w:autoSpaceDE w:val="0"/>
              <w:autoSpaceDN w:val="0"/>
              <w:adjustRightInd w:val="0"/>
              <w:jc w:val="both"/>
              <w:rPr>
                <w:rFonts w:ascii="Arial" w:hAnsi="Arial" w:cs="Arial"/>
              </w:rPr>
            </w:pPr>
            <w:r w:rsidRPr="002C6D9B">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 on how to review a submitted Quote can be found in the Division's Quick Reference Guide entitled, "How to Review a Submitted Quote," which is available at NJSTART's Vendor Support Page under Vendor Reference Guides.</w:t>
            </w:r>
          </w:p>
          <w:p w14:paraId="03C6B495" w14:textId="52848FEB" w:rsidR="007D148A" w:rsidRPr="00036129" w:rsidRDefault="007D148A" w:rsidP="007D148A">
            <w:pPr>
              <w:tabs>
                <w:tab w:val="left" w:pos="0"/>
              </w:tabs>
              <w:overflowPunct w:val="0"/>
              <w:autoSpaceDE w:val="0"/>
              <w:autoSpaceDN w:val="0"/>
              <w:adjustRightInd w:val="0"/>
              <w:ind w:hanging="28"/>
              <w:jc w:val="both"/>
              <w:rPr>
                <w:rFonts w:ascii="Arial" w:hAnsi="Arial" w:cs="Arial"/>
              </w:rPr>
            </w:pPr>
          </w:p>
        </w:tc>
      </w:tr>
      <w:tr w:rsidR="007D148A" w:rsidRPr="00036129"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5D4FE765" w:rsidR="007D148A" w:rsidRPr="0031176A" w:rsidRDefault="007D148A" w:rsidP="007D148A">
            <w:pPr>
              <w:tabs>
                <w:tab w:val="left" w:pos="0"/>
              </w:tabs>
              <w:autoSpaceDN w:val="0"/>
              <w:jc w:val="center"/>
              <w:rPr>
                <w:rFonts w:ascii="Arial" w:hAnsi="Arial" w:cs="Arial"/>
                <w:b/>
              </w:rPr>
            </w:pPr>
            <w:r w:rsidRPr="0031176A">
              <w:rPr>
                <w:rFonts w:ascii="Arial" w:hAnsi="Arial" w:cs="Arial"/>
                <w:b/>
              </w:rPr>
              <w:t>2</w:t>
            </w:r>
            <w:r>
              <w:rPr>
                <w:rFonts w:ascii="Arial" w:hAnsi="Arial" w:cs="Arial"/>
                <w:b/>
              </w:rPr>
              <w:t>0</w:t>
            </w:r>
          </w:p>
        </w:tc>
        <w:tc>
          <w:tcPr>
            <w:tcW w:w="2160" w:type="dxa"/>
            <w:tcBorders>
              <w:top w:val="single" w:sz="4" w:space="0" w:color="auto"/>
              <w:left w:val="single" w:sz="4" w:space="0" w:color="auto"/>
              <w:bottom w:val="single" w:sz="4" w:space="0" w:color="auto"/>
              <w:right w:val="single" w:sz="4" w:space="0" w:color="auto"/>
            </w:tcBorders>
          </w:tcPr>
          <w:p w14:paraId="6D24BAC5" w14:textId="77777777"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03C6B499" w14:textId="3784EC5C" w:rsidR="007D148A" w:rsidRPr="00036129" w:rsidRDefault="007D148A">
            <w:pPr>
              <w:tabs>
                <w:tab w:val="left" w:pos="0"/>
              </w:tabs>
              <w:overflowPunct w:val="0"/>
              <w:autoSpaceDE w:val="0"/>
              <w:autoSpaceDN w:val="0"/>
              <w:adjustRightInd w:val="0"/>
              <w:jc w:val="center"/>
              <w:rPr>
                <w:rFonts w:ascii="Arial" w:hAnsi="Arial" w:cs="Arial"/>
                <w:b/>
              </w:rPr>
            </w:pPr>
            <w:r w:rsidRPr="00036129">
              <w:rPr>
                <w:rFonts w:ascii="Arial" w:hAnsi="Arial" w:cs="Arial"/>
                <w:b/>
              </w:rPr>
              <w:t>State-Supplied Price S</w:t>
            </w:r>
            <w:r>
              <w:rPr>
                <w:rFonts w:ascii="Arial" w:hAnsi="Arial" w:cs="Arial"/>
                <w:b/>
              </w:rPr>
              <w:t>heet</w:t>
            </w:r>
          </w:p>
        </w:tc>
        <w:tc>
          <w:tcPr>
            <w:tcW w:w="7200" w:type="dxa"/>
            <w:tcBorders>
              <w:top w:val="single" w:sz="4" w:space="0" w:color="auto"/>
              <w:left w:val="single" w:sz="4" w:space="0" w:color="auto"/>
              <w:bottom w:val="single" w:sz="4" w:space="0" w:color="auto"/>
              <w:right w:val="single" w:sz="4" w:space="0" w:color="auto"/>
            </w:tcBorders>
          </w:tcPr>
          <w:p w14:paraId="1243459B" w14:textId="77777777" w:rsidR="007D148A" w:rsidRPr="00036129" w:rsidRDefault="007D148A" w:rsidP="007D148A">
            <w:pPr>
              <w:tabs>
                <w:tab w:val="left" w:pos="0"/>
              </w:tabs>
              <w:overflowPunct w:val="0"/>
              <w:autoSpaceDE w:val="0"/>
              <w:autoSpaceDN w:val="0"/>
              <w:adjustRightInd w:val="0"/>
              <w:ind w:hanging="28"/>
              <w:jc w:val="both"/>
              <w:rPr>
                <w:rFonts w:ascii="Arial" w:hAnsi="Arial" w:cs="Arial"/>
                <w:b/>
              </w:rPr>
            </w:pPr>
            <w:r w:rsidRPr="00036129">
              <w:rPr>
                <w:rFonts w:ascii="Arial" w:hAnsi="Arial" w:cs="Arial"/>
                <w:b/>
              </w:rPr>
              <w:t>Can the State share the projected budget for services or past fiscal year budget spend?</w:t>
            </w:r>
          </w:p>
          <w:p w14:paraId="445F85CA" w14:textId="77777777" w:rsidR="007D148A" w:rsidRPr="00036129" w:rsidRDefault="007D148A" w:rsidP="007D148A">
            <w:pPr>
              <w:tabs>
                <w:tab w:val="left" w:pos="0"/>
              </w:tabs>
              <w:overflowPunct w:val="0"/>
              <w:autoSpaceDE w:val="0"/>
              <w:autoSpaceDN w:val="0"/>
              <w:adjustRightInd w:val="0"/>
              <w:ind w:hanging="28"/>
              <w:jc w:val="both"/>
              <w:rPr>
                <w:rFonts w:ascii="Arial" w:hAnsi="Arial" w:cs="Arial"/>
                <w:b/>
              </w:rPr>
            </w:pPr>
          </w:p>
          <w:p w14:paraId="549E61E8" w14:textId="24C3A557" w:rsidR="007D148A" w:rsidRDefault="00892F6C">
            <w:pPr>
              <w:tabs>
                <w:tab w:val="left" w:pos="0"/>
              </w:tabs>
              <w:overflowPunct w:val="0"/>
              <w:autoSpaceDE w:val="0"/>
              <w:autoSpaceDN w:val="0"/>
              <w:adjustRightInd w:val="0"/>
              <w:ind w:hanging="28"/>
              <w:jc w:val="both"/>
              <w:rPr>
                <w:rFonts w:ascii="Arial" w:hAnsi="Arial" w:cs="Arial"/>
              </w:rPr>
            </w:pPr>
            <w:r>
              <w:rPr>
                <w:rFonts w:ascii="Arial" w:hAnsi="Arial" w:cs="Arial"/>
              </w:rPr>
              <w:t>Based upon available usage information</w:t>
            </w:r>
            <w:r w:rsidR="00E06F52">
              <w:rPr>
                <w:rFonts w:ascii="Arial" w:hAnsi="Arial" w:cs="Arial"/>
              </w:rPr>
              <w:t>,</w:t>
            </w:r>
            <w:r>
              <w:rPr>
                <w:rFonts w:ascii="Arial" w:hAnsi="Arial" w:cs="Arial"/>
              </w:rPr>
              <w:t xml:space="preserve"> approximately $383,000 was spent during the past fisca</w:t>
            </w:r>
            <w:r w:rsidR="00E06F52">
              <w:rPr>
                <w:rFonts w:ascii="Arial" w:hAnsi="Arial" w:cs="Arial"/>
              </w:rPr>
              <w:t xml:space="preserve">l year.  </w:t>
            </w:r>
            <w:r w:rsidR="00CF02D1">
              <w:rPr>
                <w:rFonts w:ascii="Arial" w:hAnsi="Arial" w:cs="Arial"/>
              </w:rPr>
              <w:t>D</w:t>
            </w:r>
            <w:r>
              <w:rPr>
                <w:rFonts w:ascii="Arial" w:hAnsi="Arial" w:cs="Arial"/>
              </w:rPr>
              <w:t xml:space="preserve">uring the </w:t>
            </w:r>
            <w:r w:rsidR="00CF02D1">
              <w:rPr>
                <w:rFonts w:ascii="Arial" w:hAnsi="Arial" w:cs="Arial"/>
              </w:rPr>
              <w:t xml:space="preserve">current </w:t>
            </w:r>
            <w:r>
              <w:rPr>
                <w:rFonts w:ascii="Arial" w:hAnsi="Arial" w:cs="Arial"/>
              </w:rPr>
              <w:t xml:space="preserve">contract’s lifetime of six (6) plus years, the </w:t>
            </w:r>
            <w:r w:rsidR="001C4C23">
              <w:rPr>
                <w:rFonts w:ascii="Arial" w:hAnsi="Arial" w:cs="Arial"/>
              </w:rPr>
              <w:t>total amount spent was approximately</w:t>
            </w:r>
            <w:r w:rsidR="00E06F52">
              <w:rPr>
                <w:rFonts w:ascii="Arial" w:hAnsi="Arial" w:cs="Arial"/>
              </w:rPr>
              <w:t xml:space="preserve"> $2.5 million.</w:t>
            </w:r>
            <w:r w:rsidR="00935AAE">
              <w:rPr>
                <w:rFonts w:ascii="Arial" w:hAnsi="Arial" w:cs="Arial"/>
              </w:rPr>
              <w:t xml:space="preserve"> </w:t>
            </w:r>
          </w:p>
          <w:p w14:paraId="4970961E" w14:textId="77777777" w:rsidR="00CF02D1" w:rsidRDefault="00CF02D1" w:rsidP="000E1797">
            <w:pPr>
              <w:tabs>
                <w:tab w:val="left" w:pos="0"/>
              </w:tabs>
              <w:overflowPunct w:val="0"/>
              <w:autoSpaceDE w:val="0"/>
              <w:autoSpaceDN w:val="0"/>
              <w:adjustRightInd w:val="0"/>
              <w:ind w:hanging="28"/>
              <w:jc w:val="both"/>
              <w:rPr>
                <w:rFonts w:ascii="Arial" w:hAnsi="Arial" w:cs="Arial"/>
              </w:rPr>
            </w:pPr>
          </w:p>
          <w:p w14:paraId="354826BB" w14:textId="17498E52" w:rsidR="00CF02D1" w:rsidRDefault="00CF02D1">
            <w:pPr>
              <w:tabs>
                <w:tab w:val="left" w:pos="0"/>
              </w:tabs>
              <w:overflowPunct w:val="0"/>
              <w:autoSpaceDE w:val="0"/>
              <w:autoSpaceDN w:val="0"/>
              <w:adjustRightInd w:val="0"/>
              <w:ind w:hanging="28"/>
              <w:jc w:val="both"/>
              <w:rPr>
                <w:rFonts w:ascii="Arial" w:hAnsi="Arial" w:cs="Arial"/>
              </w:rPr>
            </w:pPr>
            <w:r>
              <w:rPr>
                <w:rFonts w:ascii="Arial" w:hAnsi="Arial" w:cs="Arial"/>
              </w:rPr>
              <w:t>The State notes that usage may increase</w:t>
            </w:r>
            <w:r w:rsidR="007F3E75">
              <w:rPr>
                <w:rFonts w:ascii="Arial" w:hAnsi="Arial" w:cs="Arial"/>
              </w:rPr>
              <w:t xml:space="preserve"> or decrease</w:t>
            </w:r>
            <w:r>
              <w:rPr>
                <w:rFonts w:ascii="Arial" w:hAnsi="Arial" w:cs="Arial"/>
              </w:rPr>
              <w:t xml:space="preserve"> based upon future need and Qu</w:t>
            </w:r>
            <w:r w:rsidR="006610E0">
              <w:rPr>
                <w:rFonts w:ascii="Arial" w:hAnsi="Arial" w:cs="Arial"/>
              </w:rPr>
              <w:t>i</w:t>
            </w:r>
            <w:r>
              <w:rPr>
                <w:rFonts w:ascii="Arial" w:hAnsi="Arial" w:cs="Arial"/>
              </w:rPr>
              <w:t>tline</w:t>
            </w:r>
            <w:r w:rsidR="00D55052">
              <w:rPr>
                <w:rFonts w:ascii="Arial" w:hAnsi="Arial" w:cs="Arial"/>
              </w:rPr>
              <w:t xml:space="preserve"> related</w:t>
            </w:r>
            <w:r>
              <w:rPr>
                <w:rFonts w:ascii="Arial" w:hAnsi="Arial" w:cs="Arial"/>
              </w:rPr>
              <w:t xml:space="preserve"> funding.  </w:t>
            </w:r>
          </w:p>
          <w:p w14:paraId="03C6B49A" w14:textId="5D0C4433" w:rsidR="00B51AD3" w:rsidRPr="00A053C9" w:rsidRDefault="00B51AD3" w:rsidP="000E1797">
            <w:pPr>
              <w:tabs>
                <w:tab w:val="left" w:pos="0"/>
              </w:tabs>
              <w:overflowPunct w:val="0"/>
              <w:autoSpaceDE w:val="0"/>
              <w:autoSpaceDN w:val="0"/>
              <w:adjustRightInd w:val="0"/>
              <w:ind w:hanging="28"/>
              <w:jc w:val="both"/>
              <w:rPr>
                <w:rFonts w:ascii="Arial" w:hAnsi="Arial" w:cs="Arial"/>
              </w:rPr>
            </w:pPr>
          </w:p>
        </w:tc>
      </w:tr>
      <w:tr w:rsidR="007D148A" w:rsidRPr="00036129"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00AAC803" w:rsidR="007D148A" w:rsidRPr="0031176A" w:rsidRDefault="007D148A" w:rsidP="007D148A">
            <w:pPr>
              <w:tabs>
                <w:tab w:val="left" w:pos="0"/>
              </w:tabs>
              <w:autoSpaceDN w:val="0"/>
              <w:jc w:val="center"/>
              <w:rPr>
                <w:rFonts w:ascii="Arial" w:hAnsi="Arial" w:cs="Arial"/>
                <w:b/>
              </w:rPr>
            </w:pPr>
            <w:r w:rsidRPr="0031176A">
              <w:rPr>
                <w:rFonts w:ascii="Arial" w:hAnsi="Arial" w:cs="Arial"/>
                <w:b/>
              </w:rPr>
              <w:t>2</w:t>
            </w:r>
            <w:r>
              <w:rPr>
                <w:rFonts w:ascii="Arial" w:hAnsi="Arial" w:cs="Arial"/>
                <w:b/>
              </w:rPr>
              <w:t>1</w:t>
            </w:r>
          </w:p>
        </w:tc>
        <w:tc>
          <w:tcPr>
            <w:tcW w:w="2160" w:type="dxa"/>
            <w:tcBorders>
              <w:top w:val="single" w:sz="4" w:space="0" w:color="auto"/>
              <w:left w:val="single" w:sz="4" w:space="0" w:color="auto"/>
              <w:bottom w:val="single" w:sz="4" w:space="0" w:color="auto"/>
              <w:right w:val="single" w:sz="4" w:space="0" w:color="auto"/>
            </w:tcBorders>
          </w:tcPr>
          <w:p w14:paraId="193F0CB6" w14:textId="77777777"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03C6B49E" w14:textId="2B25E4DD" w:rsidR="007D148A" w:rsidRPr="00036129" w:rsidRDefault="007D148A">
            <w:pPr>
              <w:tabs>
                <w:tab w:val="left" w:pos="0"/>
              </w:tabs>
              <w:overflowPunct w:val="0"/>
              <w:autoSpaceDE w:val="0"/>
              <w:autoSpaceDN w:val="0"/>
              <w:adjustRightInd w:val="0"/>
              <w:jc w:val="center"/>
              <w:rPr>
                <w:rFonts w:ascii="Arial" w:hAnsi="Arial" w:cs="Arial"/>
              </w:rPr>
            </w:pPr>
            <w:r w:rsidRPr="00036129">
              <w:rPr>
                <w:rFonts w:ascii="Arial" w:hAnsi="Arial" w:cs="Arial"/>
                <w:b/>
              </w:rPr>
              <w:t>State-Supplied Price S</w:t>
            </w:r>
            <w:r>
              <w:rPr>
                <w:rFonts w:ascii="Arial" w:hAnsi="Arial" w:cs="Arial"/>
                <w:b/>
              </w:rPr>
              <w:t>heet</w:t>
            </w:r>
          </w:p>
        </w:tc>
        <w:tc>
          <w:tcPr>
            <w:tcW w:w="7200" w:type="dxa"/>
            <w:tcBorders>
              <w:top w:val="single" w:sz="4" w:space="0" w:color="auto"/>
              <w:left w:val="single" w:sz="4" w:space="0" w:color="auto"/>
              <w:bottom w:val="single" w:sz="4" w:space="0" w:color="auto"/>
              <w:right w:val="single" w:sz="4" w:space="0" w:color="auto"/>
            </w:tcBorders>
          </w:tcPr>
          <w:p w14:paraId="095FF082" w14:textId="77777777" w:rsidR="007D148A" w:rsidRPr="00036129" w:rsidRDefault="007D148A" w:rsidP="007D148A">
            <w:pPr>
              <w:tabs>
                <w:tab w:val="left" w:pos="0"/>
              </w:tabs>
              <w:overflowPunct w:val="0"/>
              <w:autoSpaceDE w:val="0"/>
              <w:autoSpaceDN w:val="0"/>
              <w:adjustRightInd w:val="0"/>
              <w:jc w:val="both"/>
              <w:rPr>
                <w:rFonts w:ascii="Arial" w:hAnsi="Arial" w:cs="Arial"/>
                <w:b/>
              </w:rPr>
            </w:pPr>
            <w:r w:rsidRPr="00036129">
              <w:rPr>
                <w:rFonts w:ascii="Arial" w:hAnsi="Arial" w:cs="Arial"/>
                <w:b/>
              </w:rPr>
              <w:t>How many weeks of patches should Price Line No. 5 reflect?</w:t>
            </w:r>
          </w:p>
          <w:p w14:paraId="409A5BDB" w14:textId="77777777" w:rsidR="007D148A" w:rsidRPr="00036129" w:rsidRDefault="007D148A" w:rsidP="007D148A">
            <w:pPr>
              <w:tabs>
                <w:tab w:val="left" w:pos="0"/>
              </w:tabs>
              <w:overflowPunct w:val="0"/>
              <w:autoSpaceDE w:val="0"/>
              <w:autoSpaceDN w:val="0"/>
              <w:adjustRightInd w:val="0"/>
              <w:jc w:val="both"/>
              <w:rPr>
                <w:rFonts w:ascii="Arial" w:hAnsi="Arial" w:cs="Arial"/>
                <w:b/>
              </w:rPr>
            </w:pPr>
          </w:p>
          <w:p w14:paraId="285DF748" w14:textId="5A995D00" w:rsidR="007D148A" w:rsidRPr="00036129" w:rsidRDefault="007D148A" w:rsidP="007D148A">
            <w:pPr>
              <w:tabs>
                <w:tab w:val="left" w:pos="0"/>
              </w:tabs>
              <w:overflowPunct w:val="0"/>
              <w:autoSpaceDE w:val="0"/>
              <w:autoSpaceDN w:val="0"/>
              <w:adjustRightInd w:val="0"/>
              <w:jc w:val="both"/>
              <w:rPr>
                <w:rFonts w:ascii="Arial" w:hAnsi="Arial" w:cs="Arial"/>
              </w:rPr>
            </w:pPr>
            <w:r w:rsidRPr="00036129">
              <w:rPr>
                <w:rFonts w:ascii="Arial" w:hAnsi="Arial" w:cs="Arial"/>
              </w:rPr>
              <w:t>Price Line #5 is for two (2) weeks of patches</w:t>
            </w:r>
            <w:r>
              <w:rPr>
                <w:rFonts w:ascii="Arial" w:hAnsi="Arial" w:cs="Arial"/>
              </w:rPr>
              <w:t xml:space="preserve">. Please refer to Section 4.4.5.2 of the Revised Bid Solicitation. </w:t>
            </w:r>
          </w:p>
          <w:p w14:paraId="03C6B49F" w14:textId="245A2AE2" w:rsidR="007D148A" w:rsidRPr="00036129" w:rsidRDefault="007D148A" w:rsidP="007D148A">
            <w:pPr>
              <w:tabs>
                <w:tab w:val="left" w:pos="0"/>
              </w:tabs>
              <w:overflowPunct w:val="0"/>
              <w:autoSpaceDE w:val="0"/>
              <w:autoSpaceDN w:val="0"/>
              <w:adjustRightInd w:val="0"/>
              <w:jc w:val="both"/>
              <w:rPr>
                <w:rFonts w:ascii="Arial" w:hAnsi="Arial" w:cs="Arial"/>
                <w:b/>
              </w:rPr>
            </w:pPr>
          </w:p>
        </w:tc>
      </w:tr>
      <w:tr w:rsidR="007D148A" w:rsidRPr="0009504E"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67C9CAC6" w:rsidR="007D148A" w:rsidRPr="0031176A" w:rsidRDefault="007D148A" w:rsidP="007D148A">
            <w:pPr>
              <w:tabs>
                <w:tab w:val="left" w:pos="0"/>
              </w:tabs>
              <w:autoSpaceDN w:val="0"/>
              <w:jc w:val="center"/>
              <w:rPr>
                <w:rFonts w:ascii="Arial" w:hAnsi="Arial" w:cs="Arial"/>
                <w:b/>
              </w:rPr>
            </w:pPr>
            <w:r w:rsidRPr="0031176A">
              <w:rPr>
                <w:rFonts w:ascii="Arial" w:hAnsi="Arial" w:cs="Arial"/>
                <w:b/>
              </w:rPr>
              <w:t>2</w:t>
            </w:r>
            <w:r>
              <w:rPr>
                <w:rFonts w:ascii="Arial" w:hAnsi="Arial" w:cs="Arial"/>
                <w:b/>
              </w:rPr>
              <w:t>2</w:t>
            </w:r>
          </w:p>
        </w:tc>
        <w:tc>
          <w:tcPr>
            <w:tcW w:w="2160" w:type="dxa"/>
            <w:tcBorders>
              <w:top w:val="single" w:sz="4" w:space="0" w:color="auto"/>
              <w:left w:val="single" w:sz="4" w:space="0" w:color="auto"/>
              <w:bottom w:val="single" w:sz="4" w:space="0" w:color="auto"/>
              <w:right w:val="single" w:sz="4" w:space="0" w:color="auto"/>
            </w:tcBorders>
          </w:tcPr>
          <w:p w14:paraId="31CE1487" w14:textId="77777777"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03C6B4A3" w14:textId="07999494" w:rsidR="007D148A" w:rsidRPr="00036129" w:rsidRDefault="007D148A">
            <w:pPr>
              <w:tabs>
                <w:tab w:val="left" w:pos="0"/>
              </w:tabs>
              <w:overflowPunct w:val="0"/>
              <w:autoSpaceDE w:val="0"/>
              <w:autoSpaceDN w:val="0"/>
              <w:adjustRightInd w:val="0"/>
              <w:jc w:val="center"/>
              <w:rPr>
                <w:rFonts w:ascii="Arial" w:hAnsi="Arial" w:cs="Arial"/>
                <w:b/>
              </w:rPr>
            </w:pPr>
            <w:r w:rsidRPr="00036129">
              <w:rPr>
                <w:rFonts w:ascii="Arial" w:hAnsi="Arial" w:cs="Arial"/>
                <w:b/>
              </w:rPr>
              <w:t>State-Supplied Price S</w:t>
            </w:r>
            <w:r>
              <w:rPr>
                <w:rFonts w:ascii="Arial" w:hAnsi="Arial" w:cs="Arial"/>
                <w:b/>
              </w:rPr>
              <w:t>heet</w:t>
            </w:r>
          </w:p>
        </w:tc>
        <w:tc>
          <w:tcPr>
            <w:tcW w:w="7200" w:type="dxa"/>
            <w:tcBorders>
              <w:top w:val="single" w:sz="4" w:space="0" w:color="auto"/>
              <w:left w:val="single" w:sz="4" w:space="0" w:color="auto"/>
              <w:bottom w:val="single" w:sz="4" w:space="0" w:color="auto"/>
              <w:right w:val="single" w:sz="4" w:space="0" w:color="auto"/>
            </w:tcBorders>
          </w:tcPr>
          <w:p w14:paraId="3435CD7D" w14:textId="77777777" w:rsidR="007D148A" w:rsidRPr="00036129" w:rsidRDefault="007D148A" w:rsidP="007D148A">
            <w:pPr>
              <w:tabs>
                <w:tab w:val="left" w:pos="0"/>
              </w:tabs>
              <w:overflowPunct w:val="0"/>
              <w:autoSpaceDE w:val="0"/>
              <w:autoSpaceDN w:val="0"/>
              <w:adjustRightInd w:val="0"/>
              <w:jc w:val="both"/>
              <w:rPr>
                <w:rFonts w:ascii="Arial" w:hAnsi="Arial" w:cs="Arial"/>
                <w:b/>
              </w:rPr>
            </w:pPr>
            <w:r w:rsidRPr="00036129">
              <w:rPr>
                <w:rFonts w:ascii="Arial" w:hAnsi="Arial" w:cs="Arial"/>
                <w:b/>
              </w:rPr>
              <w:t>It appears in Section 3.3.2.2, that NRT beyond just patches will be fulfilled. Where should bidders reflect pricing for gum and lozenge and/or combination therapy in the cost schedule?</w:t>
            </w:r>
          </w:p>
          <w:p w14:paraId="0F18F381" w14:textId="77777777" w:rsidR="007D148A" w:rsidRPr="00036129" w:rsidRDefault="007D148A" w:rsidP="007D148A">
            <w:pPr>
              <w:tabs>
                <w:tab w:val="left" w:pos="0"/>
              </w:tabs>
              <w:overflowPunct w:val="0"/>
              <w:autoSpaceDE w:val="0"/>
              <w:autoSpaceDN w:val="0"/>
              <w:adjustRightInd w:val="0"/>
              <w:jc w:val="both"/>
              <w:rPr>
                <w:rFonts w:ascii="Arial" w:hAnsi="Arial" w:cs="Arial"/>
                <w:b/>
              </w:rPr>
            </w:pPr>
          </w:p>
          <w:p w14:paraId="1A710C7D" w14:textId="6BAA7A0D" w:rsidR="007D148A" w:rsidRPr="0009504E" w:rsidRDefault="007D148A" w:rsidP="007D148A">
            <w:pPr>
              <w:tabs>
                <w:tab w:val="left" w:pos="0"/>
              </w:tabs>
              <w:overflowPunct w:val="0"/>
              <w:autoSpaceDE w:val="0"/>
              <w:autoSpaceDN w:val="0"/>
              <w:adjustRightInd w:val="0"/>
              <w:jc w:val="both"/>
              <w:rPr>
                <w:rFonts w:ascii="Arial" w:hAnsi="Arial" w:cs="Arial"/>
              </w:rPr>
            </w:pPr>
            <w:r w:rsidRPr="00036129">
              <w:rPr>
                <w:rFonts w:ascii="Arial" w:hAnsi="Arial" w:cs="Arial"/>
              </w:rPr>
              <w:t>The New Jer</w:t>
            </w:r>
            <w:r w:rsidRPr="0009504E">
              <w:rPr>
                <w:rFonts w:ascii="Arial" w:hAnsi="Arial" w:cs="Arial"/>
              </w:rPr>
              <w:t xml:space="preserve">sey Department of Health currently offers </w:t>
            </w:r>
            <w:r>
              <w:rPr>
                <w:rFonts w:ascii="Arial" w:hAnsi="Arial" w:cs="Arial"/>
              </w:rPr>
              <w:t xml:space="preserve">only </w:t>
            </w:r>
            <w:r w:rsidRPr="0009504E">
              <w:rPr>
                <w:rFonts w:ascii="Arial" w:hAnsi="Arial" w:cs="Arial"/>
              </w:rPr>
              <w:t xml:space="preserve">NRT patches for NJ Quitline participants.  The provision of additional anti-smoking products are not a part of this Bid Solicitation, and should not be included in the Price </w:t>
            </w:r>
            <w:r w:rsidR="00D55052" w:rsidRPr="0009504E">
              <w:rPr>
                <w:rFonts w:ascii="Arial" w:hAnsi="Arial" w:cs="Arial"/>
              </w:rPr>
              <w:t>S</w:t>
            </w:r>
            <w:r w:rsidR="00D55052">
              <w:rPr>
                <w:rFonts w:ascii="Arial" w:hAnsi="Arial" w:cs="Arial"/>
              </w:rPr>
              <w:t>heet</w:t>
            </w:r>
            <w:r w:rsidRPr="0009504E">
              <w:rPr>
                <w:rFonts w:ascii="Arial" w:hAnsi="Arial" w:cs="Arial"/>
              </w:rPr>
              <w:t>.</w:t>
            </w:r>
            <w:r>
              <w:rPr>
                <w:rFonts w:ascii="Arial" w:hAnsi="Arial" w:cs="Arial"/>
              </w:rPr>
              <w:t xml:space="preserve">  Please refer to Section 3.3.2.2 of the Revised Bid Solicitation.</w:t>
            </w:r>
          </w:p>
          <w:p w14:paraId="03C6B4A4" w14:textId="112ED489" w:rsidR="007D148A" w:rsidRPr="0009504E" w:rsidRDefault="007D148A" w:rsidP="007D148A">
            <w:pPr>
              <w:tabs>
                <w:tab w:val="left" w:pos="0"/>
              </w:tabs>
              <w:overflowPunct w:val="0"/>
              <w:autoSpaceDE w:val="0"/>
              <w:autoSpaceDN w:val="0"/>
              <w:adjustRightInd w:val="0"/>
              <w:jc w:val="both"/>
              <w:rPr>
                <w:rFonts w:ascii="Arial" w:hAnsi="Arial" w:cs="Arial"/>
                <w:b/>
              </w:rPr>
            </w:pPr>
          </w:p>
        </w:tc>
      </w:tr>
      <w:tr w:rsidR="007D148A" w:rsidRPr="00FF2FCB"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06194860" w:rsidR="007D148A" w:rsidRPr="00B9484F" w:rsidRDefault="007D148A" w:rsidP="007D148A">
            <w:pPr>
              <w:tabs>
                <w:tab w:val="left" w:pos="0"/>
              </w:tabs>
              <w:autoSpaceDN w:val="0"/>
              <w:jc w:val="center"/>
              <w:rPr>
                <w:rFonts w:ascii="Arial" w:hAnsi="Arial" w:cs="Arial"/>
                <w:b/>
              </w:rPr>
            </w:pPr>
            <w:r w:rsidRPr="00B9484F">
              <w:rPr>
                <w:rFonts w:ascii="Arial" w:hAnsi="Arial" w:cs="Arial"/>
                <w:b/>
              </w:rPr>
              <w:t>2</w:t>
            </w:r>
            <w:r>
              <w:rPr>
                <w:rFonts w:ascii="Arial" w:hAnsi="Arial" w:cs="Arial"/>
                <w:b/>
              </w:rPr>
              <w:t>3</w:t>
            </w:r>
          </w:p>
        </w:tc>
        <w:tc>
          <w:tcPr>
            <w:tcW w:w="2160" w:type="dxa"/>
            <w:tcBorders>
              <w:top w:val="single" w:sz="4" w:space="0" w:color="auto"/>
              <w:left w:val="single" w:sz="4" w:space="0" w:color="auto"/>
              <w:bottom w:val="single" w:sz="4" w:space="0" w:color="auto"/>
              <w:right w:val="single" w:sz="4" w:space="0" w:color="auto"/>
            </w:tcBorders>
          </w:tcPr>
          <w:p w14:paraId="4486A33E" w14:textId="260B8ACD"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654EB18F" w14:textId="4603F25D" w:rsidR="007F3E75" w:rsidRDefault="007D148A">
            <w:pPr>
              <w:tabs>
                <w:tab w:val="left" w:pos="0"/>
              </w:tabs>
              <w:overflowPunct w:val="0"/>
              <w:autoSpaceDE w:val="0"/>
              <w:autoSpaceDN w:val="0"/>
              <w:adjustRightInd w:val="0"/>
              <w:jc w:val="center"/>
              <w:rPr>
                <w:rFonts w:ascii="Arial" w:hAnsi="Arial" w:cs="Arial"/>
                <w:b/>
              </w:rPr>
            </w:pPr>
            <w:r w:rsidRPr="00036129">
              <w:rPr>
                <w:rFonts w:ascii="Arial" w:hAnsi="Arial" w:cs="Arial"/>
                <w:b/>
              </w:rPr>
              <w:t>State-Supplied Price S</w:t>
            </w:r>
            <w:r>
              <w:rPr>
                <w:rFonts w:ascii="Arial" w:hAnsi="Arial" w:cs="Arial"/>
                <w:b/>
              </w:rPr>
              <w:t>heet</w:t>
            </w:r>
            <w:r w:rsidR="00595B39">
              <w:rPr>
                <w:rFonts w:ascii="Arial" w:hAnsi="Arial" w:cs="Arial"/>
                <w:b/>
              </w:rPr>
              <w:t xml:space="preserve"> </w:t>
            </w:r>
          </w:p>
          <w:p w14:paraId="03C6B4A8" w14:textId="2075AD7B" w:rsidR="007D148A" w:rsidRPr="00036129" w:rsidRDefault="007D148A">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5A20AA76" w14:textId="77777777" w:rsidR="007D148A" w:rsidRPr="00036129" w:rsidRDefault="007D148A" w:rsidP="007D148A">
            <w:pPr>
              <w:tabs>
                <w:tab w:val="left" w:pos="0"/>
              </w:tabs>
              <w:overflowPunct w:val="0"/>
              <w:autoSpaceDE w:val="0"/>
              <w:autoSpaceDN w:val="0"/>
              <w:adjustRightInd w:val="0"/>
              <w:jc w:val="both"/>
              <w:rPr>
                <w:rFonts w:ascii="Arial" w:hAnsi="Arial" w:cs="Arial"/>
                <w:b/>
              </w:rPr>
            </w:pPr>
            <w:r w:rsidRPr="00036129">
              <w:rPr>
                <w:rFonts w:ascii="Arial" w:hAnsi="Arial" w:cs="Arial"/>
                <w:b/>
              </w:rPr>
              <w:t>Should the survey costs to collect quit and satisfaction at 7 months be included in the services listed in Price Line 1-4, or may we add a new Price Line to reflect these costs separate from coaching services?</w:t>
            </w:r>
          </w:p>
          <w:p w14:paraId="6EB629E3" w14:textId="77777777" w:rsidR="007D148A" w:rsidRPr="00036129" w:rsidRDefault="007D148A" w:rsidP="007D148A">
            <w:pPr>
              <w:tabs>
                <w:tab w:val="left" w:pos="0"/>
              </w:tabs>
              <w:overflowPunct w:val="0"/>
              <w:autoSpaceDE w:val="0"/>
              <w:autoSpaceDN w:val="0"/>
              <w:adjustRightInd w:val="0"/>
              <w:jc w:val="both"/>
              <w:rPr>
                <w:rFonts w:ascii="Arial" w:hAnsi="Arial" w:cs="Arial"/>
                <w:b/>
              </w:rPr>
            </w:pPr>
          </w:p>
          <w:p w14:paraId="320A9F05" w14:textId="52679BFC" w:rsidR="00182C99" w:rsidRDefault="00A66534">
            <w:pPr>
              <w:tabs>
                <w:tab w:val="left" w:pos="0"/>
              </w:tabs>
              <w:overflowPunct w:val="0"/>
              <w:autoSpaceDE w:val="0"/>
              <w:autoSpaceDN w:val="0"/>
              <w:adjustRightInd w:val="0"/>
              <w:jc w:val="both"/>
              <w:rPr>
                <w:rFonts w:ascii="Arial" w:hAnsi="Arial" w:cs="Arial"/>
              </w:rPr>
            </w:pPr>
            <w:r>
              <w:rPr>
                <w:rFonts w:ascii="Arial" w:hAnsi="Arial" w:cs="Arial"/>
              </w:rPr>
              <w:lastRenderedPageBreak/>
              <w:t>As specified by Section 4.4.5.2 of the Revised Bid Solicitation</w:t>
            </w:r>
            <w:r w:rsidR="00AE642B">
              <w:rPr>
                <w:rFonts w:ascii="Arial" w:hAnsi="Arial" w:cs="Arial"/>
              </w:rPr>
              <w:t>, pricing is all-inclusive of di</w:t>
            </w:r>
            <w:r w:rsidR="00182C99">
              <w:rPr>
                <w:rFonts w:ascii="Arial" w:hAnsi="Arial" w:cs="Arial"/>
              </w:rPr>
              <w:t xml:space="preserve">rect costs and indirect costs, </w:t>
            </w:r>
            <w:r w:rsidR="00182C99" w:rsidRPr="00182C99">
              <w:rPr>
                <w:rFonts w:ascii="Arial" w:hAnsi="Arial" w:cs="Arial"/>
              </w:rPr>
              <w:t xml:space="preserve">including, but not limited to direct labor costs, overhead, fee or profit, clerical support, equipment, materials, supplies, managerial (administrative) support, all documents, reports, forms, travel, reproduction and any other costs.  </w:t>
            </w:r>
          </w:p>
          <w:p w14:paraId="34F6DCAE" w14:textId="77777777" w:rsidR="00182C99" w:rsidRDefault="00182C99">
            <w:pPr>
              <w:tabs>
                <w:tab w:val="left" w:pos="0"/>
              </w:tabs>
              <w:overflowPunct w:val="0"/>
              <w:autoSpaceDE w:val="0"/>
              <w:autoSpaceDN w:val="0"/>
              <w:adjustRightInd w:val="0"/>
              <w:jc w:val="both"/>
              <w:rPr>
                <w:rFonts w:ascii="Arial" w:hAnsi="Arial" w:cs="Arial"/>
              </w:rPr>
            </w:pPr>
          </w:p>
          <w:p w14:paraId="6BD7F813" w14:textId="6F2E7028" w:rsidR="00182C99" w:rsidRDefault="00AE642B">
            <w:pPr>
              <w:tabs>
                <w:tab w:val="left" w:pos="0"/>
              </w:tabs>
              <w:overflowPunct w:val="0"/>
              <w:autoSpaceDE w:val="0"/>
              <w:autoSpaceDN w:val="0"/>
              <w:adjustRightInd w:val="0"/>
              <w:jc w:val="both"/>
              <w:rPr>
                <w:rFonts w:ascii="Arial" w:hAnsi="Arial" w:cs="Arial"/>
              </w:rPr>
            </w:pPr>
            <w:r>
              <w:rPr>
                <w:rFonts w:ascii="Arial" w:hAnsi="Arial" w:cs="Arial"/>
              </w:rPr>
              <w:t>All costs associated with the performance of the Scope of Work (Section 3) shall be included in P</w:t>
            </w:r>
            <w:r w:rsidR="006770F9">
              <w:rPr>
                <w:rFonts w:ascii="Arial" w:hAnsi="Arial" w:cs="Arial"/>
              </w:rPr>
              <w:t xml:space="preserve">rice Lines 1-5, as applicable.  </w:t>
            </w:r>
            <w:r w:rsidR="00B7452E">
              <w:rPr>
                <w:rFonts w:ascii="Arial" w:hAnsi="Arial" w:cs="Arial"/>
              </w:rPr>
              <w:t>No additional pricing will be accepted by the State.  Please refer to Section 4.4.5.2 of the Revised Bid Solicitation.</w:t>
            </w:r>
          </w:p>
          <w:p w14:paraId="03C6B4A9" w14:textId="21FF1079" w:rsidR="007D148A" w:rsidRPr="00036129" w:rsidRDefault="007D148A">
            <w:pPr>
              <w:tabs>
                <w:tab w:val="left" w:pos="0"/>
              </w:tabs>
              <w:overflowPunct w:val="0"/>
              <w:autoSpaceDE w:val="0"/>
              <w:autoSpaceDN w:val="0"/>
              <w:adjustRightInd w:val="0"/>
              <w:jc w:val="both"/>
              <w:rPr>
                <w:rFonts w:ascii="Arial" w:hAnsi="Arial" w:cs="Arial"/>
                <w:b/>
              </w:rPr>
            </w:pPr>
          </w:p>
        </w:tc>
      </w:tr>
      <w:tr w:rsidR="007D148A" w:rsidRPr="00FF2FCB" w14:paraId="647A9247" w14:textId="77777777" w:rsidTr="002420F8">
        <w:tc>
          <w:tcPr>
            <w:tcW w:w="877" w:type="dxa"/>
            <w:tcBorders>
              <w:top w:val="single" w:sz="4" w:space="0" w:color="auto"/>
              <w:left w:val="single" w:sz="4" w:space="0" w:color="auto"/>
              <w:bottom w:val="single" w:sz="4" w:space="0" w:color="auto"/>
              <w:right w:val="single" w:sz="4" w:space="0" w:color="auto"/>
            </w:tcBorders>
          </w:tcPr>
          <w:p w14:paraId="5127AFC6" w14:textId="2FCA70D5" w:rsidR="007D148A" w:rsidRPr="00F70736" w:rsidRDefault="007D148A" w:rsidP="007D148A">
            <w:pPr>
              <w:tabs>
                <w:tab w:val="left" w:pos="0"/>
              </w:tabs>
              <w:autoSpaceDN w:val="0"/>
              <w:jc w:val="center"/>
              <w:rPr>
                <w:rFonts w:ascii="Arial" w:hAnsi="Arial" w:cs="Arial"/>
                <w:b/>
              </w:rPr>
            </w:pPr>
            <w:r w:rsidRPr="00F70736">
              <w:rPr>
                <w:rFonts w:ascii="Arial" w:hAnsi="Arial" w:cs="Arial"/>
                <w:b/>
              </w:rPr>
              <w:lastRenderedPageBreak/>
              <w:t>2</w:t>
            </w:r>
            <w:r>
              <w:rPr>
                <w:rFonts w:ascii="Arial" w:hAnsi="Arial" w:cs="Arial"/>
                <w:b/>
              </w:rPr>
              <w:t>4</w:t>
            </w:r>
          </w:p>
          <w:p w14:paraId="60990119" w14:textId="77777777" w:rsidR="007D148A" w:rsidRPr="00F70736" w:rsidRDefault="007D148A" w:rsidP="007D148A">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B6CFC30" w14:textId="275E97DE"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68CC11F1" w14:textId="36E6B231" w:rsidR="007D148A" w:rsidRPr="00036129" w:rsidRDefault="007D148A">
            <w:pPr>
              <w:tabs>
                <w:tab w:val="left" w:pos="0"/>
              </w:tabs>
              <w:overflowPunct w:val="0"/>
              <w:autoSpaceDE w:val="0"/>
              <w:autoSpaceDN w:val="0"/>
              <w:adjustRightInd w:val="0"/>
              <w:jc w:val="center"/>
              <w:rPr>
                <w:rFonts w:ascii="Arial" w:hAnsi="Arial" w:cs="Arial"/>
              </w:rPr>
            </w:pPr>
            <w:r w:rsidRPr="00036129">
              <w:rPr>
                <w:rFonts w:ascii="Arial" w:hAnsi="Arial" w:cs="Arial"/>
                <w:b/>
              </w:rPr>
              <w:t>State-Supplied Price S</w:t>
            </w:r>
            <w:r>
              <w:rPr>
                <w:rFonts w:ascii="Arial" w:hAnsi="Arial" w:cs="Arial"/>
                <w:b/>
              </w:rPr>
              <w:t>heet</w:t>
            </w:r>
            <w:r w:rsidR="003A1300">
              <w:rPr>
                <w:rFonts w:ascii="Arial" w:hAnsi="Arial" w:cs="Arial"/>
                <w:b/>
              </w:rPr>
              <w:t xml:space="preserve"> </w:t>
            </w:r>
          </w:p>
        </w:tc>
        <w:tc>
          <w:tcPr>
            <w:tcW w:w="7200" w:type="dxa"/>
            <w:tcBorders>
              <w:top w:val="single" w:sz="4" w:space="0" w:color="auto"/>
              <w:left w:val="single" w:sz="4" w:space="0" w:color="auto"/>
              <w:bottom w:val="single" w:sz="4" w:space="0" w:color="auto"/>
              <w:right w:val="single" w:sz="4" w:space="0" w:color="auto"/>
            </w:tcBorders>
          </w:tcPr>
          <w:p w14:paraId="29849816" w14:textId="77777777" w:rsidR="007D148A" w:rsidRPr="00036129" w:rsidRDefault="007D148A" w:rsidP="007D148A">
            <w:pPr>
              <w:tabs>
                <w:tab w:val="left" w:pos="0"/>
              </w:tabs>
              <w:overflowPunct w:val="0"/>
              <w:autoSpaceDE w:val="0"/>
              <w:autoSpaceDN w:val="0"/>
              <w:adjustRightInd w:val="0"/>
              <w:jc w:val="both"/>
              <w:rPr>
                <w:rFonts w:ascii="Arial" w:hAnsi="Arial" w:cs="Arial"/>
                <w:b/>
              </w:rPr>
            </w:pPr>
            <w:r w:rsidRPr="00036129">
              <w:rPr>
                <w:rFonts w:ascii="Arial" w:hAnsi="Arial" w:cs="Arial"/>
                <w:b/>
              </w:rPr>
              <w:t>Should the analytic time and effort to provide type and duration of intervention by quit rate be included in Price Line 1-4, or may we add a new Price Line for the cost of evaluation analysis?</w:t>
            </w:r>
          </w:p>
          <w:p w14:paraId="47E5CD9B" w14:textId="77777777" w:rsidR="007D148A" w:rsidRPr="00036129" w:rsidRDefault="007D148A" w:rsidP="007D148A">
            <w:pPr>
              <w:tabs>
                <w:tab w:val="left" w:pos="0"/>
              </w:tabs>
              <w:overflowPunct w:val="0"/>
              <w:autoSpaceDE w:val="0"/>
              <w:autoSpaceDN w:val="0"/>
              <w:adjustRightInd w:val="0"/>
              <w:jc w:val="both"/>
              <w:rPr>
                <w:rFonts w:ascii="Arial" w:hAnsi="Arial" w:cs="Arial"/>
                <w:b/>
              </w:rPr>
            </w:pPr>
          </w:p>
          <w:p w14:paraId="4ACD6AC5" w14:textId="5D806ABB" w:rsidR="007D148A" w:rsidRPr="00036129" w:rsidRDefault="00B7452E" w:rsidP="007D148A">
            <w:pPr>
              <w:tabs>
                <w:tab w:val="left" w:pos="0"/>
              </w:tabs>
              <w:overflowPunct w:val="0"/>
              <w:autoSpaceDE w:val="0"/>
              <w:autoSpaceDN w:val="0"/>
              <w:adjustRightInd w:val="0"/>
              <w:jc w:val="both"/>
              <w:rPr>
                <w:rFonts w:ascii="Arial" w:hAnsi="Arial" w:cs="Arial"/>
              </w:rPr>
            </w:pPr>
            <w:r>
              <w:rPr>
                <w:rFonts w:ascii="Arial" w:hAnsi="Arial" w:cs="Arial"/>
              </w:rPr>
              <w:t>Please ref</w:t>
            </w:r>
            <w:r w:rsidR="000B0054">
              <w:rPr>
                <w:rFonts w:ascii="Arial" w:hAnsi="Arial" w:cs="Arial"/>
              </w:rPr>
              <w:t>er to the answer to Question #23</w:t>
            </w:r>
            <w:r>
              <w:rPr>
                <w:rFonts w:ascii="Arial" w:hAnsi="Arial" w:cs="Arial"/>
              </w:rPr>
              <w:t xml:space="preserve"> and Section 4.4.5.2 of the Revised Bid Solicitation.</w:t>
            </w:r>
          </w:p>
          <w:p w14:paraId="77D94009" w14:textId="551D37EB" w:rsidR="007D148A" w:rsidRPr="00036129" w:rsidRDefault="007D148A" w:rsidP="007D148A">
            <w:pPr>
              <w:tabs>
                <w:tab w:val="left" w:pos="0"/>
              </w:tabs>
              <w:overflowPunct w:val="0"/>
              <w:autoSpaceDE w:val="0"/>
              <w:autoSpaceDN w:val="0"/>
              <w:adjustRightInd w:val="0"/>
              <w:jc w:val="both"/>
              <w:rPr>
                <w:rFonts w:ascii="Arial" w:hAnsi="Arial" w:cs="Arial"/>
                <w:b/>
              </w:rPr>
            </w:pPr>
          </w:p>
        </w:tc>
      </w:tr>
      <w:tr w:rsidR="007D148A" w:rsidRPr="00FF2FCB" w14:paraId="073DAB85" w14:textId="77777777" w:rsidTr="002420F8">
        <w:tc>
          <w:tcPr>
            <w:tcW w:w="877" w:type="dxa"/>
            <w:tcBorders>
              <w:top w:val="single" w:sz="4" w:space="0" w:color="auto"/>
              <w:left w:val="single" w:sz="4" w:space="0" w:color="auto"/>
              <w:bottom w:val="single" w:sz="4" w:space="0" w:color="auto"/>
              <w:right w:val="single" w:sz="4" w:space="0" w:color="auto"/>
            </w:tcBorders>
          </w:tcPr>
          <w:p w14:paraId="4FBB9672" w14:textId="228B7615" w:rsidR="007D148A" w:rsidRPr="00F70736" w:rsidRDefault="007D148A" w:rsidP="007D148A">
            <w:pPr>
              <w:tabs>
                <w:tab w:val="left" w:pos="0"/>
              </w:tabs>
              <w:autoSpaceDN w:val="0"/>
              <w:jc w:val="center"/>
              <w:rPr>
                <w:rFonts w:ascii="Arial" w:hAnsi="Arial" w:cs="Arial"/>
                <w:b/>
              </w:rPr>
            </w:pPr>
            <w:r w:rsidRPr="00F70736">
              <w:rPr>
                <w:rFonts w:ascii="Arial" w:hAnsi="Arial" w:cs="Arial"/>
                <w:b/>
              </w:rPr>
              <w:t>2</w:t>
            </w:r>
            <w:r>
              <w:rPr>
                <w:rFonts w:ascii="Arial" w:hAnsi="Arial" w:cs="Arial"/>
                <w:b/>
              </w:rPr>
              <w:t>5</w:t>
            </w:r>
          </w:p>
        </w:tc>
        <w:tc>
          <w:tcPr>
            <w:tcW w:w="2160" w:type="dxa"/>
            <w:tcBorders>
              <w:top w:val="single" w:sz="4" w:space="0" w:color="auto"/>
              <w:left w:val="single" w:sz="4" w:space="0" w:color="auto"/>
              <w:bottom w:val="single" w:sz="4" w:space="0" w:color="auto"/>
              <w:right w:val="single" w:sz="4" w:space="0" w:color="auto"/>
            </w:tcBorders>
          </w:tcPr>
          <w:p w14:paraId="64350CCF" w14:textId="77777777"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6A876AC7" w14:textId="69B797B4" w:rsidR="007D148A" w:rsidRPr="00036129" w:rsidRDefault="007D148A">
            <w:pPr>
              <w:tabs>
                <w:tab w:val="left" w:pos="0"/>
              </w:tabs>
              <w:overflowPunct w:val="0"/>
              <w:autoSpaceDE w:val="0"/>
              <w:autoSpaceDN w:val="0"/>
              <w:adjustRightInd w:val="0"/>
              <w:jc w:val="center"/>
              <w:rPr>
                <w:rFonts w:ascii="Arial" w:hAnsi="Arial" w:cs="Arial"/>
                <w:b/>
              </w:rPr>
            </w:pPr>
            <w:r w:rsidRPr="00036129">
              <w:rPr>
                <w:rFonts w:ascii="Arial" w:hAnsi="Arial" w:cs="Arial"/>
                <w:b/>
              </w:rPr>
              <w:t>State-Supplied Price S</w:t>
            </w:r>
            <w:r>
              <w:rPr>
                <w:rFonts w:ascii="Arial" w:hAnsi="Arial" w:cs="Arial"/>
                <w:b/>
              </w:rPr>
              <w:t>heet</w:t>
            </w:r>
          </w:p>
        </w:tc>
        <w:tc>
          <w:tcPr>
            <w:tcW w:w="7200" w:type="dxa"/>
            <w:tcBorders>
              <w:top w:val="single" w:sz="4" w:space="0" w:color="auto"/>
              <w:left w:val="single" w:sz="4" w:space="0" w:color="auto"/>
              <w:bottom w:val="single" w:sz="4" w:space="0" w:color="auto"/>
              <w:right w:val="single" w:sz="4" w:space="0" w:color="auto"/>
            </w:tcBorders>
          </w:tcPr>
          <w:p w14:paraId="088B7540" w14:textId="1879C859" w:rsidR="007D148A" w:rsidRPr="003D4A7E" w:rsidRDefault="007D148A" w:rsidP="007D148A">
            <w:pPr>
              <w:tabs>
                <w:tab w:val="left" w:pos="0"/>
              </w:tabs>
              <w:overflowPunct w:val="0"/>
              <w:autoSpaceDE w:val="0"/>
              <w:autoSpaceDN w:val="0"/>
              <w:adjustRightInd w:val="0"/>
              <w:jc w:val="both"/>
              <w:rPr>
                <w:rFonts w:ascii="Arial" w:hAnsi="Arial" w:cs="Arial"/>
                <w:b/>
              </w:rPr>
            </w:pPr>
            <w:r w:rsidRPr="00036129">
              <w:rPr>
                <w:rFonts w:ascii="Arial" w:hAnsi="Arial" w:cs="Arial"/>
                <w:b/>
              </w:rPr>
              <w:t xml:space="preserve">We have additional services and capabilities that we feel would extend the </w:t>
            </w:r>
            <w:r w:rsidR="003B65F1">
              <w:rPr>
                <w:rFonts w:ascii="Arial" w:hAnsi="Arial" w:cs="Arial"/>
                <w:b/>
              </w:rPr>
              <w:t>S</w:t>
            </w:r>
            <w:r w:rsidRPr="00036129">
              <w:rPr>
                <w:rFonts w:ascii="Arial" w:hAnsi="Arial" w:cs="Arial"/>
                <w:b/>
              </w:rPr>
              <w:t>tate</w:t>
            </w:r>
            <w:r>
              <w:rPr>
                <w:rFonts w:ascii="Arial" w:hAnsi="Arial" w:cs="Arial"/>
                <w:b/>
              </w:rPr>
              <w:t>’</w:t>
            </w:r>
            <w:r w:rsidRPr="00036129">
              <w:rPr>
                <w:rFonts w:ascii="Arial" w:hAnsi="Arial" w:cs="Arial"/>
                <w:b/>
              </w:rPr>
              <w:t xml:space="preserve">s available budget and increase outcomes. </w:t>
            </w:r>
          </w:p>
          <w:p w14:paraId="56717141" w14:textId="77777777" w:rsidR="007D148A" w:rsidRPr="003D4A7E" w:rsidRDefault="007D148A" w:rsidP="007D148A">
            <w:pPr>
              <w:tabs>
                <w:tab w:val="left" w:pos="0"/>
              </w:tabs>
              <w:overflowPunct w:val="0"/>
              <w:autoSpaceDE w:val="0"/>
              <w:autoSpaceDN w:val="0"/>
              <w:adjustRightInd w:val="0"/>
              <w:jc w:val="both"/>
              <w:rPr>
                <w:rFonts w:ascii="Arial" w:hAnsi="Arial" w:cs="Arial"/>
                <w:b/>
              </w:rPr>
            </w:pPr>
          </w:p>
          <w:p w14:paraId="2743319B" w14:textId="29B5DE71" w:rsidR="007D148A" w:rsidRDefault="007D148A" w:rsidP="007D148A">
            <w:pPr>
              <w:tabs>
                <w:tab w:val="left" w:pos="0"/>
              </w:tabs>
              <w:overflowPunct w:val="0"/>
              <w:autoSpaceDE w:val="0"/>
              <w:autoSpaceDN w:val="0"/>
              <w:adjustRightInd w:val="0"/>
              <w:jc w:val="both"/>
              <w:rPr>
                <w:rFonts w:ascii="Arial" w:hAnsi="Arial" w:cs="Arial"/>
              </w:rPr>
            </w:pPr>
            <w:r w:rsidRPr="003D4A7E">
              <w:rPr>
                <w:rFonts w:ascii="Arial" w:hAnsi="Arial" w:cs="Arial"/>
              </w:rPr>
              <w:t>Vendor</w:t>
            </w:r>
            <w:r>
              <w:rPr>
                <w:rFonts w:ascii="Arial" w:hAnsi="Arial" w:cs="Arial"/>
              </w:rPr>
              <w:t>s</w:t>
            </w:r>
            <w:r w:rsidRPr="003D4A7E">
              <w:rPr>
                <w:rFonts w:ascii="Arial" w:hAnsi="Arial" w:cs="Arial"/>
              </w:rPr>
              <w:t xml:space="preserve"> {Bidders} </w:t>
            </w:r>
            <w:r>
              <w:rPr>
                <w:rFonts w:ascii="Arial" w:hAnsi="Arial" w:cs="Arial"/>
              </w:rPr>
              <w:t>must</w:t>
            </w:r>
            <w:r w:rsidRPr="003D4A7E">
              <w:rPr>
                <w:rFonts w:ascii="Arial" w:hAnsi="Arial" w:cs="Arial"/>
              </w:rPr>
              <w:t xml:space="preserve"> restrict Price </w:t>
            </w:r>
            <w:r w:rsidR="00C0694F" w:rsidRPr="003D4A7E">
              <w:rPr>
                <w:rFonts w:ascii="Arial" w:hAnsi="Arial" w:cs="Arial"/>
              </w:rPr>
              <w:t>S</w:t>
            </w:r>
            <w:r w:rsidR="00C0694F">
              <w:rPr>
                <w:rFonts w:ascii="Arial" w:hAnsi="Arial" w:cs="Arial"/>
              </w:rPr>
              <w:t>heet</w:t>
            </w:r>
            <w:r w:rsidR="00C0694F" w:rsidRPr="003D4A7E">
              <w:rPr>
                <w:rFonts w:ascii="Arial" w:hAnsi="Arial" w:cs="Arial"/>
              </w:rPr>
              <w:t xml:space="preserve"> </w:t>
            </w:r>
            <w:r w:rsidRPr="003D4A7E">
              <w:rPr>
                <w:rFonts w:ascii="Arial" w:hAnsi="Arial" w:cs="Arial"/>
              </w:rPr>
              <w:t xml:space="preserve">entries to the requirements outlined in the Bid Solicitation.  No other additional services and capabilities are </w:t>
            </w:r>
            <w:r>
              <w:rPr>
                <w:rFonts w:ascii="Arial" w:hAnsi="Arial" w:cs="Arial"/>
              </w:rPr>
              <w:t>requested by the State.</w:t>
            </w:r>
          </w:p>
          <w:p w14:paraId="68184C8D" w14:textId="0CAC82A8" w:rsidR="007D148A" w:rsidRPr="003D4A7E" w:rsidRDefault="007D148A" w:rsidP="007D148A">
            <w:pPr>
              <w:tabs>
                <w:tab w:val="left" w:pos="0"/>
              </w:tabs>
              <w:overflowPunct w:val="0"/>
              <w:autoSpaceDE w:val="0"/>
              <w:autoSpaceDN w:val="0"/>
              <w:adjustRightInd w:val="0"/>
              <w:jc w:val="both"/>
              <w:rPr>
                <w:rFonts w:ascii="Arial" w:hAnsi="Arial" w:cs="Arial"/>
              </w:rPr>
            </w:pPr>
          </w:p>
        </w:tc>
      </w:tr>
      <w:tr w:rsidR="007D148A" w:rsidRPr="00FF2FCB" w14:paraId="1752E9BA" w14:textId="77777777" w:rsidTr="002420F8">
        <w:tc>
          <w:tcPr>
            <w:tcW w:w="877" w:type="dxa"/>
            <w:tcBorders>
              <w:top w:val="single" w:sz="4" w:space="0" w:color="auto"/>
              <w:left w:val="single" w:sz="4" w:space="0" w:color="auto"/>
              <w:bottom w:val="single" w:sz="4" w:space="0" w:color="auto"/>
              <w:right w:val="single" w:sz="4" w:space="0" w:color="auto"/>
            </w:tcBorders>
          </w:tcPr>
          <w:p w14:paraId="4CE9BE7F" w14:textId="41235ACF" w:rsidR="007D148A" w:rsidRPr="00F70736" w:rsidRDefault="007D148A" w:rsidP="007D148A">
            <w:pPr>
              <w:tabs>
                <w:tab w:val="left" w:pos="0"/>
              </w:tabs>
              <w:autoSpaceDN w:val="0"/>
              <w:jc w:val="center"/>
              <w:rPr>
                <w:rFonts w:ascii="Arial" w:hAnsi="Arial" w:cs="Arial"/>
                <w:b/>
              </w:rPr>
            </w:pPr>
            <w:r w:rsidRPr="00F70736">
              <w:rPr>
                <w:rFonts w:ascii="Arial" w:hAnsi="Arial" w:cs="Arial"/>
                <w:b/>
              </w:rPr>
              <w:t>2</w:t>
            </w:r>
            <w:r>
              <w:rPr>
                <w:rFonts w:ascii="Arial" w:hAnsi="Arial" w:cs="Arial"/>
                <w:b/>
              </w:rPr>
              <w:t>6</w:t>
            </w:r>
          </w:p>
        </w:tc>
        <w:tc>
          <w:tcPr>
            <w:tcW w:w="2160" w:type="dxa"/>
            <w:tcBorders>
              <w:top w:val="single" w:sz="4" w:space="0" w:color="auto"/>
              <w:left w:val="single" w:sz="4" w:space="0" w:color="auto"/>
              <w:bottom w:val="single" w:sz="4" w:space="0" w:color="auto"/>
              <w:right w:val="single" w:sz="4" w:space="0" w:color="auto"/>
            </w:tcBorders>
          </w:tcPr>
          <w:p w14:paraId="05C95012" w14:textId="045F952A"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3E3DE847" w14:textId="4DFE1BF2" w:rsidR="007D148A" w:rsidRPr="003D4A7E" w:rsidRDefault="007D148A">
            <w:pPr>
              <w:tabs>
                <w:tab w:val="left" w:pos="0"/>
              </w:tabs>
              <w:overflowPunct w:val="0"/>
              <w:autoSpaceDE w:val="0"/>
              <w:autoSpaceDN w:val="0"/>
              <w:adjustRightInd w:val="0"/>
              <w:jc w:val="center"/>
              <w:rPr>
                <w:rFonts w:ascii="Arial" w:hAnsi="Arial" w:cs="Arial"/>
                <w:b/>
              </w:rPr>
            </w:pPr>
            <w:r w:rsidRPr="00036129">
              <w:rPr>
                <w:rFonts w:ascii="Arial" w:hAnsi="Arial" w:cs="Arial"/>
                <w:b/>
              </w:rPr>
              <w:t>State-Supplied Price S</w:t>
            </w:r>
            <w:r>
              <w:rPr>
                <w:rFonts w:ascii="Arial" w:hAnsi="Arial" w:cs="Arial"/>
                <w:b/>
              </w:rPr>
              <w:t>heet</w:t>
            </w:r>
            <w:r w:rsidR="007F2DA7">
              <w:rPr>
                <w:rFonts w:ascii="Arial" w:hAnsi="Arial" w:cs="Arial"/>
                <w:b/>
              </w:rPr>
              <w:t xml:space="preserve"> </w:t>
            </w:r>
          </w:p>
        </w:tc>
        <w:tc>
          <w:tcPr>
            <w:tcW w:w="7200" w:type="dxa"/>
            <w:tcBorders>
              <w:top w:val="single" w:sz="4" w:space="0" w:color="auto"/>
              <w:left w:val="single" w:sz="4" w:space="0" w:color="auto"/>
              <w:bottom w:val="single" w:sz="4" w:space="0" w:color="auto"/>
              <w:right w:val="single" w:sz="4" w:space="0" w:color="auto"/>
            </w:tcBorders>
          </w:tcPr>
          <w:p w14:paraId="03AA78D6" w14:textId="77777777" w:rsidR="007D148A" w:rsidRPr="003D4A7E" w:rsidRDefault="007D148A" w:rsidP="007D148A">
            <w:pPr>
              <w:tabs>
                <w:tab w:val="left" w:pos="0"/>
              </w:tabs>
              <w:overflowPunct w:val="0"/>
              <w:autoSpaceDE w:val="0"/>
              <w:autoSpaceDN w:val="0"/>
              <w:adjustRightInd w:val="0"/>
              <w:jc w:val="both"/>
              <w:rPr>
                <w:rFonts w:ascii="Arial" w:hAnsi="Arial" w:cs="Arial"/>
                <w:b/>
              </w:rPr>
            </w:pPr>
            <w:r w:rsidRPr="003D4A7E">
              <w:rPr>
                <w:rFonts w:ascii="Arial" w:hAnsi="Arial" w:cs="Arial"/>
                <w:b/>
              </w:rPr>
              <w:t>How should pricing for registration be presented in the pricing proposal?</w:t>
            </w:r>
          </w:p>
          <w:p w14:paraId="3DEA5820" w14:textId="77777777" w:rsidR="007D148A" w:rsidRPr="003D4A7E" w:rsidRDefault="007D148A" w:rsidP="007D148A">
            <w:pPr>
              <w:tabs>
                <w:tab w:val="left" w:pos="0"/>
              </w:tabs>
              <w:overflowPunct w:val="0"/>
              <w:autoSpaceDE w:val="0"/>
              <w:autoSpaceDN w:val="0"/>
              <w:adjustRightInd w:val="0"/>
              <w:jc w:val="both"/>
              <w:rPr>
                <w:rFonts w:ascii="Arial" w:hAnsi="Arial" w:cs="Arial"/>
                <w:b/>
              </w:rPr>
            </w:pPr>
          </w:p>
          <w:p w14:paraId="08433E78" w14:textId="77777777" w:rsidR="000B0054" w:rsidRPr="00036129" w:rsidRDefault="000B0054" w:rsidP="000B0054">
            <w:pPr>
              <w:tabs>
                <w:tab w:val="left" w:pos="0"/>
              </w:tabs>
              <w:overflowPunct w:val="0"/>
              <w:autoSpaceDE w:val="0"/>
              <w:autoSpaceDN w:val="0"/>
              <w:adjustRightInd w:val="0"/>
              <w:jc w:val="both"/>
              <w:rPr>
                <w:rFonts w:ascii="Arial" w:hAnsi="Arial" w:cs="Arial"/>
              </w:rPr>
            </w:pPr>
            <w:r>
              <w:rPr>
                <w:rFonts w:ascii="Arial" w:hAnsi="Arial" w:cs="Arial"/>
              </w:rPr>
              <w:t>Please refer to the answer to Question #23 and Section 4.4.5.2 of the Revised Bid Solicitation.</w:t>
            </w:r>
          </w:p>
          <w:p w14:paraId="6804B2F9" w14:textId="18A50916" w:rsidR="007D148A" w:rsidRPr="003D4A7E" w:rsidRDefault="007D148A" w:rsidP="007D148A">
            <w:pPr>
              <w:tabs>
                <w:tab w:val="left" w:pos="0"/>
              </w:tabs>
              <w:overflowPunct w:val="0"/>
              <w:autoSpaceDE w:val="0"/>
              <w:autoSpaceDN w:val="0"/>
              <w:adjustRightInd w:val="0"/>
              <w:jc w:val="both"/>
              <w:rPr>
                <w:rFonts w:ascii="Arial" w:hAnsi="Arial" w:cs="Arial"/>
              </w:rPr>
            </w:pPr>
          </w:p>
        </w:tc>
      </w:tr>
      <w:tr w:rsidR="007D148A" w:rsidRPr="00FF2FCB" w14:paraId="00C23BA7" w14:textId="77777777" w:rsidTr="002420F8">
        <w:tc>
          <w:tcPr>
            <w:tcW w:w="877" w:type="dxa"/>
            <w:tcBorders>
              <w:top w:val="single" w:sz="4" w:space="0" w:color="auto"/>
              <w:left w:val="single" w:sz="4" w:space="0" w:color="auto"/>
              <w:bottom w:val="single" w:sz="4" w:space="0" w:color="auto"/>
              <w:right w:val="single" w:sz="4" w:space="0" w:color="auto"/>
            </w:tcBorders>
          </w:tcPr>
          <w:p w14:paraId="358ED047" w14:textId="7633A032" w:rsidR="007D148A" w:rsidRPr="00F70736" w:rsidRDefault="007D148A" w:rsidP="007D148A">
            <w:pPr>
              <w:tabs>
                <w:tab w:val="left" w:pos="0"/>
              </w:tabs>
              <w:autoSpaceDN w:val="0"/>
              <w:jc w:val="center"/>
              <w:rPr>
                <w:rFonts w:ascii="Arial" w:hAnsi="Arial" w:cs="Arial"/>
                <w:b/>
              </w:rPr>
            </w:pPr>
            <w:r w:rsidRPr="00F70736">
              <w:rPr>
                <w:rFonts w:ascii="Arial" w:hAnsi="Arial" w:cs="Arial"/>
                <w:b/>
              </w:rPr>
              <w:t>2</w:t>
            </w:r>
            <w:r>
              <w:rPr>
                <w:rFonts w:ascii="Arial" w:hAnsi="Arial" w:cs="Arial"/>
                <w:b/>
              </w:rPr>
              <w:t>7</w:t>
            </w:r>
          </w:p>
        </w:tc>
        <w:tc>
          <w:tcPr>
            <w:tcW w:w="2160" w:type="dxa"/>
            <w:tcBorders>
              <w:top w:val="single" w:sz="4" w:space="0" w:color="auto"/>
              <w:left w:val="single" w:sz="4" w:space="0" w:color="auto"/>
              <w:bottom w:val="single" w:sz="4" w:space="0" w:color="auto"/>
              <w:right w:val="single" w:sz="4" w:space="0" w:color="auto"/>
            </w:tcBorders>
          </w:tcPr>
          <w:p w14:paraId="1104D3DB" w14:textId="77777777" w:rsidR="007D148A" w:rsidRDefault="007D148A">
            <w:pPr>
              <w:tabs>
                <w:tab w:val="left" w:pos="0"/>
              </w:tabs>
              <w:overflowPunct w:val="0"/>
              <w:autoSpaceDE w:val="0"/>
              <w:autoSpaceDN w:val="0"/>
              <w:adjustRightInd w:val="0"/>
              <w:jc w:val="center"/>
              <w:rPr>
                <w:rFonts w:ascii="Arial" w:hAnsi="Arial" w:cs="Arial"/>
                <w:b/>
              </w:rPr>
            </w:pPr>
            <w:r>
              <w:rPr>
                <w:rFonts w:ascii="Arial" w:hAnsi="Arial" w:cs="Arial"/>
                <w:b/>
              </w:rPr>
              <w:t>Section 4.4.5</w:t>
            </w:r>
          </w:p>
          <w:p w14:paraId="42D90E9B" w14:textId="487347B0" w:rsidR="007D148A" w:rsidRPr="003D4A7E" w:rsidRDefault="007D148A">
            <w:pPr>
              <w:tabs>
                <w:tab w:val="left" w:pos="0"/>
              </w:tabs>
              <w:overflowPunct w:val="0"/>
              <w:autoSpaceDE w:val="0"/>
              <w:autoSpaceDN w:val="0"/>
              <w:adjustRightInd w:val="0"/>
              <w:jc w:val="center"/>
              <w:rPr>
                <w:rFonts w:ascii="Arial" w:hAnsi="Arial" w:cs="Arial"/>
                <w:b/>
              </w:rPr>
            </w:pPr>
            <w:r w:rsidRPr="00036129">
              <w:rPr>
                <w:rFonts w:ascii="Arial" w:hAnsi="Arial" w:cs="Arial"/>
                <w:b/>
              </w:rPr>
              <w:t>State-Supplied Price S</w:t>
            </w:r>
            <w:r>
              <w:rPr>
                <w:rFonts w:ascii="Arial" w:hAnsi="Arial" w:cs="Arial"/>
                <w:b/>
              </w:rPr>
              <w:t>heet</w:t>
            </w:r>
          </w:p>
        </w:tc>
        <w:tc>
          <w:tcPr>
            <w:tcW w:w="7200" w:type="dxa"/>
            <w:tcBorders>
              <w:top w:val="single" w:sz="4" w:space="0" w:color="auto"/>
              <w:left w:val="single" w:sz="4" w:space="0" w:color="auto"/>
              <w:bottom w:val="single" w:sz="4" w:space="0" w:color="auto"/>
              <w:right w:val="single" w:sz="4" w:space="0" w:color="auto"/>
            </w:tcBorders>
          </w:tcPr>
          <w:p w14:paraId="24AF9C36" w14:textId="77777777" w:rsidR="007D148A" w:rsidRPr="003D4A7E" w:rsidRDefault="007D148A" w:rsidP="007D148A">
            <w:pPr>
              <w:tabs>
                <w:tab w:val="left" w:pos="0"/>
              </w:tabs>
              <w:overflowPunct w:val="0"/>
              <w:autoSpaceDE w:val="0"/>
              <w:autoSpaceDN w:val="0"/>
              <w:adjustRightInd w:val="0"/>
              <w:jc w:val="both"/>
              <w:rPr>
                <w:rFonts w:ascii="Arial" w:hAnsi="Arial" w:cs="Arial"/>
                <w:b/>
              </w:rPr>
            </w:pPr>
            <w:r w:rsidRPr="003D4A7E">
              <w:rPr>
                <w:rFonts w:ascii="Arial" w:hAnsi="Arial" w:cs="Arial"/>
                <w:b/>
              </w:rPr>
              <w:t>Is the registration of the 1,000 participants in the two call program a subset of the one call participants or are they a distinct group?</w:t>
            </w:r>
          </w:p>
          <w:p w14:paraId="498AC957" w14:textId="77777777" w:rsidR="007D148A" w:rsidRPr="003D4A7E" w:rsidRDefault="007D148A" w:rsidP="007D148A">
            <w:pPr>
              <w:tabs>
                <w:tab w:val="left" w:pos="0"/>
              </w:tabs>
              <w:overflowPunct w:val="0"/>
              <w:autoSpaceDE w:val="0"/>
              <w:autoSpaceDN w:val="0"/>
              <w:adjustRightInd w:val="0"/>
              <w:jc w:val="both"/>
              <w:rPr>
                <w:rFonts w:ascii="Arial" w:hAnsi="Arial" w:cs="Arial"/>
                <w:b/>
              </w:rPr>
            </w:pPr>
          </w:p>
          <w:p w14:paraId="583B43A8" w14:textId="0992054E" w:rsidR="007D148A" w:rsidRPr="003D4A7E" w:rsidRDefault="007D148A" w:rsidP="007D148A">
            <w:pPr>
              <w:tabs>
                <w:tab w:val="left" w:pos="0"/>
              </w:tabs>
              <w:overflowPunct w:val="0"/>
              <w:autoSpaceDE w:val="0"/>
              <w:autoSpaceDN w:val="0"/>
              <w:adjustRightInd w:val="0"/>
              <w:jc w:val="both"/>
              <w:rPr>
                <w:rFonts w:ascii="Arial" w:hAnsi="Arial" w:cs="Arial"/>
              </w:rPr>
            </w:pPr>
            <w:r w:rsidRPr="003D4A7E">
              <w:rPr>
                <w:rFonts w:ascii="Arial" w:hAnsi="Arial" w:cs="Arial"/>
              </w:rPr>
              <w:t>The estimated number of 1,000 participants is anticipated for the two-call program sessions</w:t>
            </w:r>
            <w:r>
              <w:rPr>
                <w:rFonts w:ascii="Arial" w:hAnsi="Arial" w:cs="Arial"/>
              </w:rPr>
              <w:t xml:space="preserve"> (Price Line #3)</w:t>
            </w:r>
            <w:r w:rsidRPr="003D4A7E">
              <w:rPr>
                <w:rFonts w:ascii="Arial" w:hAnsi="Arial" w:cs="Arial"/>
              </w:rPr>
              <w:t>, and it is a distinct group. The estimated number of 2,000 participants is anticipated for the one-call program sessions</w:t>
            </w:r>
            <w:r>
              <w:rPr>
                <w:rFonts w:ascii="Arial" w:hAnsi="Arial" w:cs="Arial"/>
              </w:rPr>
              <w:t xml:space="preserve"> (Price Line #2)</w:t>
            </w:r>
            <w:r w:rsidRPr="003D4A7E">
              <w:rPr>
                <w:rFonts w:ascii="Arial" w:hAnsi="Arial" w:cs="Arial"/>
              </w:rPr>
              <w:t xml:space="preserve">, and it is also a distinct group. </w:t>
            </w:r>
          </w:p>
          <w:p w14:paraId="1C122FD8" w14:textId="6A10055C" w:rsidR="007D148A" w:rsidRPr="003D4A7E" w:rsidRDefault="007D148A" w:rsidP="007D148A">
            <w:pPr>
              <w:tabs>
                <w:tab w:val="left" w:pos="0"/>
              </w:tabs>
              <w:overflowPunct w:val="0"/>
              <w:autoSpaceDE w:val="0"/>
              <w:autoSpaceDN w:val="0"/>
              <w:adjustRightInd w:val="0"/>
              <w:jc w:val="both"/>
              <w:rPr>
                <w:rFonts w:ascii="Arial" w:hAnsi="Arial" w:cs="Arial"/>
                <w:b/>
              </w:rPr>
            </w:pPr>
          </w:p>
        </w:tc>
      </w:tr>
      <w:tr w:rsidR="007D148A" w:rsidRPr="00FF2FCB" w14:paraId="6F12F56E" w14:textId="77777777" w:rsidTr="002420F8">
        <w:tc>
          <w:tcPr>
            <w:tcW w:w="877" w:type="dxa"/>
            <w:tcBorders>
              <w:top w:val="single" w:sz="4" w:space="0" w:color="auto"/>
              <w:left w:val="single" w:sz="4" w:space="0" w:color="auto"/>
              <w:bottom w:val="single" w:sz="4" w:space="0" w:color="auto"/>
              <w:right w:val="single" w:sz="4" w:space="0" w:color="auto"/>
            </w:tcBorders>
          </w:tcPr>
          <w:p w14:paraId="38C930FF" w14:textId="45668F8F" w:rsidR="007D148A" w:rsidRPr="00F70736" w:rsidRDefault="007D148A" w:rsidP="007D148A">
            <w:pPr>
              <w:tabs>
                <w:tab w:val="left" w:pos="0"/>
              </w:tabs>
              <w:autoSpaceDN w:val="0"/>
              <w:jc w:val="center"/>
              <w:rPr>
                <w:rFonts w:ascii="Arial" w:hAnsi="Arial" w:cs="Arial"/>
                <w:b/>
              </w:rPr>
            </w:pPr>
            <w:r>
              <w:rPr>
                <w:rFonts w:ascii="Arial" w:hAnsi="Arial" w:cs="Arial"/>
                <w:b/>
              </w:rPr>
              <w:t>28</w:t>
            </w:r>
          </w:p>
        </w:tc>
        <w:tc>
          <w:tcPr>
            <w:tcW w:w="2160" w:type="dxa"/>
            <w:tcBorders>
              <w:top w:val="single" w:sz="4" w:space="0" w:color="auto"/>
              <w:left w:val="single" w:sz="4" w:space="0" w:color="auto"/>
              <w:bottom w:val="single" w:sz="4" w:space="0" w:color="auto"/>
              <w:right w:val="single" w:sz="4" w:space="0" w:color="auto"/>
            </w:tcBorders>
          </w:tcPr>
          <w:p w14:paraId="017F10D9" w14:textId="77777777" w:rsidR="007D148A" w:rsidRDefault="007D148A" w:rsidP="007D148A">
            <w:pPr>
              <w:tabs>
                <w:tab w:val="left" w:pos="0"/>
              </w:tabs>
              <w:overflowPunct w:val="0"/>
              <w:autoSpaceDE w:val="0"/>
              <w:autoSpaceDN w:val="0"/>
              <w:adjustRightInd w:val="0"/>
              <w:jc w:val="center"/>
              <w:rPr>
                <w:rFonts w:ascii="Arial" w:hAnsi="Arial" w:cs="Arial"/>
                <w:b/>
              </w:rPr>
            </w:pPr>
            <w:r w:rsidRPr="00036129">
              <w:rPr>
                <w:rFonts w:ascii="Arial" w:hAnsi="Arial" w:cs="Arial"/>
                <w:b/>
              </w:rPr>
              <w:t>Section 5.9.4</w:t>
            </w:r>
          </w:p>
          <w:p w14:paraId="196968A7" w14:textId="02B6126D" w:rsidR="007D148A" w:rsidRDefault="007D148A" w:rsidP="007D148A">
            <w:pPr>
              <w:tabs>
                <w:tab w:val="left" w:pos="0"/>
              </w:tabs>
              <w:overflowPunct w:val="0"/>
              <w:autoSpaceDE w:val="0"/>
              <w:autoSpaceDN w:val="0"/>
              <w:adjustRightInd w:val="0"/>
              <w:jc w:val="center"/>
              <w:rPr>
                <w:rFonts w:ascii="Arial" w:hAnsi="Arial" w:cs="Arial"/>
                <w:b/>
              </w:rPr>
            </w:pPr>
            <w:r w:rsidRPr="00036129">
              <w:rPr>
                <w:rFonts w:ascii="Arial" w:hAnsi="Arial" w:cs="Arial"/>
                <w:b/>
              </w:rPr>
              <w:t>Security Plan</w:t>
            </w:r>
          </w:p>
        </w:tc>
        <w:tc>
          <w:tcPr>
            <w:tcW w:w="7200" w:type="dxa"/>
            <w:tcBorders>
              <w:top w:val="single" w:sz="4" w:space="0" w:color="auto"/>
              <w:left w:val="single" w:sz="4" w:space="0" w:color="auto"/>
              <w:bottom w:val="single" w:sz="4" w:space="0" w:color="auto"/>
              <w:right w:val="single" w:sz="4" w:space="0" w:color="auto"/>
            </w:tcBorders>
          </w:tcPr>
          <w:p w14:paraId="1DED9EEA" w14:textId="77777777" w:rsidR="007D148A" w:rsidRPr="00036129" w:rsidRDefault="007D148A" w:rsidP="007D148A">
            <w:pPr>
              <w:tabs>
                <w:tab w:val="left" w:pos="0"/>
              </w:tabs>
              <w:overflowPunct w:val="0"/>
              <w:autoSpaceDE w:val="0"/>
              <w:autoSpaceDN w:val="0"/>
              <w:adjustRightInd w:val="0"/>
              <w:ind w:hanging="28"/>
              <w:jc w:val="both"/>
              <w:rPr>
                <w:rFonts w:ascii="Arial" w:hAnsi="Arial" w:cs="Arial"/>
                <w:b/>
              </w:rPr>
            </w:pPr>
            <w:r w:rsidRPr="00036129">
              <w:rPr>
                <w:rFonts w:ascii="Arial" w:hAnsi="Arial" w:cs="Arial"/>
                <w:b/>
              </w:rPr>
              <w:t>Is it acceptable to the State for bidders to submit the Security Plan within sixty days of award?</w:t>
            </w:r>
          </w:p>
          <w:p w14:paraId="3FF648A4" w14:textId="77777777" w:rsidR="007D148A" w:rsidRPr="00036129" w:rsidRDefault="007D148A" w:rsidP="007D148A">
            <w:pPr>
              <w:tabs>
                <w:tab w:val="left" w:pos="0"/>
              </w:tabs>
              <w:overflowPunct w:val="0"/>
              <w:autoSpaceDE w:val="0"/>
              <w:autoSpaceDN w:val="0"/>
              <w:adjustRightInd w:val="0"/>
              <w:ind w:hanging="28"/>
              <w:jc w:val="both"/>
              <w:rPr>
                <w:rFonts w:ascii="Arial" w:hAnsi="Arial" w:cs="Arial"/>
                <w:b/>
              </w:rPr>
            </w:pPr>
          </w:p>
          <w:p w14:paraId="664D8DA9" w14:textId="77777777" w:rsidR="007D148A" w:rsidRDefault="007D148A" w:rsidP="007D148A">
            <w:pPr>
              <w:tabs>
                <w:tab w:val="left" w:pos="0"/>
              </w:tabs>
              <w:overflowPunct w:val="0"/>
              <w:autoSpaceDE w:val="0"/>
              <w:autoSpaceDN w:val="0"/>
              <w:adjustRightInd w:val="0"/>
              <w:jc w:val="both"/>
              <w:rPr>
                <w:rFonts w:ascii="Arial" w:hAnsi="Arial" w:cs="Arial"/>
              </w:rPr>
            </w:pPr>
            <w:r w:rsidRPr="00036129">
              <w:rPr>
                <w:rFonts w:ascii="Arial" w:hAnsi="Arial" w:cs="Arial"/>
              </w:rPr>
              <w:t>No, it is not.  A draft Security Plan</w:t>
            </w:r>
            <w:r>
              <w:rPr>
                <w:rFonts w:ascii="Arial" w:hAnsi="Arial" w:cs="Arial"/>
              </w:rPr>
              <w:t xml:space="preserve"> should be submitted with the Vendor’s {Bidder’s} Quote, as requested by Section 4.4.3.3.4 of the Revised Bid Solicitation</w:t>
            </w:r>
            <w:r w:rsidRPr="00036129">
              <w:rPr>
                <w:rFonts w:ascii="Arial" w:hAnsi="Arial" w:cs="Arial"/>
              </w:rPr>
              <w:t xml:space="preserve">.  </w:t>
            </w:r>
          </w:p>
          <w:p w14:paraId="484078E4" w14:textId="77777777" w:rsidR="007D148A" w:rsidRDefault="007D148A" w:rsidP="007D148A">
            <w:pPr>
              <w:tabs>
                <w:tab w:val="left" w:pos="0"/>
              </w:tabs>
              <w:overflowPunct w:val="0"/>
              <w:autoSpaceDE w:val="0"/>
              <w:autoSpaceDN w:val="0"/>
              <w:adjustRightInd w:val="0"/>
              <w:jc w:val="both"/>
              <w:rPr>
                <w:rFonts w:ascii="Arial" w:hAnsi="Arial" w:cs="Arial"/>
              </w:rPr>
            </w:pPr>
          </w:p>
          <w:p w14:paraId="6C6A9D44" w14:textId="6D9264D6" w:rsidR="007D148A" w:rsidRPr="00036129" w:rsidRDefault="007D148A" w:rsidP="007D148A">
            <w:pPr>
              <w:tabs>
                <w:tab w:val="left" w:pos="0"/>
              </w:tabs>
              <w:overflowPunct w:val="0"/>
              <w:autoSpaceDE w:val="0"/>
              <w:autoSpaceDN w:val="0"/>
              <w:adjustRightInd w:val="0"/>
              <w:jc w:val="both"/>
              <w:rPr>
                <w:rFonts w:ascii="Arial" w:hAnsi="Arial" w:cs="Arial"/>
              </w:rPr>
            </w:pPr>
            <w:r w:rsidRPr="00036129">
              <w:rPr>
                <w:rFonts w:ascii="Arial" w:hAnsi="Arial" w:cs="Arial"/>
              </w:rPr>
              <w:t xml:space="preserve">The final Security Plan </w:t>
            </w:r>
            <w:r>
              <w:rPr>
                <w:rFonts w:ascii="Arial" w:hAnsi="Arial" w:cs="Arial"/>
              </w:rPr>
              <w:t>shall</w:t>
            </w:r>
            <w:r w:rsidRPr="00036129">
              <w:rPr>
                <w:rFonts w:ascii="Arial" w:hAnsi="Arial" w:cs="Arial"/>
              </w:rPr>
              <w:t xml:space="preserve"> be </w:t>
            </w:r>
            <w:r>
              <w:rPr>
                <w:rFonts w:ascii="Arial" w:hAnsi="Arial" w:cs="Arial"/>
              </w:rPr>
              <w:t>provided by the Vendor {Contractor}</w:t>
            </w:r>
            <w:r w:rsidRPr="00036129">
              <w:rPr>
                <w:rFonts w:ascii="Arial" w:hAnsi="Arial" w:cs="Arial"/>
              </w:rPr>
              <w:t xml:space="preserve"> during the Project Launch Meeting, pending approval by the SCM</w:t>
            </w:r>
            <w:r w:rsidR="008777AB">
              <w:rPr>
                <w:rFonts w:ascii="Arial" w:hAnsi="Arial" w:cs="Arial"/>
              </w:rPr>
              <w:t>, as specified by Section 3.1.6</w:t>
            </w:r>
            <w:r>
              <w:rPr>
                <w:rFonts w:ascii="Arial" w:hAnsi="Arial" w:cs="Arial"/>
              </w:rPr>
              <w:t xml:space="preserve"> of the Revised Bid Solicitation.</w:t>
            </w:r>
            <w:r w:rsidRPr="00036129">
              <w:rPr>
                <w:rFonts w:ascii="Arial" w:hAnsi="Arial" w:cs="Arial"/>
              </w:rPr>
              <w:t xml:space="preserve">   </w:t>
            </w:r>
          </w:p>
          <w:p w14:paraId="7BE0831D" w14:textId="77777777" w:rsidR="007D148A" w:rsidRPr="003D4A7E" w:rsidRDefault="007D148A" w:rsidP="007D148A">
            <w:pPr>
              <w:tabs>
                <w:tab w:val="left" w:pos="0"/>
              </w:tabs>
              <w:overflowPunct w:val="0"/>
              <w:autoSpaceDE w:val="0"/>
              <w:autoSpaceDN w:val="0"/>
              <w:adjustRightInd w:val="0"/>
              <w:jc w:val="both"/>
              <w:rPr>
                <w:rFonts w:ascii="Arial" w:hAnsi="Arial" w:cs="Arial"/>
                <w:b/>
              </w:rPr>
            </w:pPr>
          </w:p>
        </w:tc>
      </w:tr>
    </w:tbl>
    <w:p w14:paraId="03C6B4AB" w14:textId="77777777" w:rsidR="00721BC8" w:rsidRPr="003D4A7E" w:rsidRDefault="00721BC8" w:rsidP="00364A22">
      <w:pPr>
        <w:tabs>
          <w:tab w:val="left" w:pos="0"/>
        </w:tabs>
      </w:pPr>
    </w:p>
    <w:sectPr w:rsidR="00721BC8" w:rsidRPr="003D4A7E"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C3ABD1" w14:textId="77777777" w:rsidR="0035069C" w:rsidRDefault="0035069C">
      <w:r>
        <w:separator/>
      </w:r>
    </w:p>
  </w:endnote>
  <w:endnote w:type="continuationSeparator" w:id="0">
    <w:p w14:paraId="6CF7BDC1" w14:textId="77777777" w:rsidR="0035069C" w:rsidRDefault="00350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0B0054" w:rsidRDefault="000B0054">
        <w:pPr>
          <w:pStyle w:val="Footer"/>
          <w:jc w:val="center"/>
        </w:pPr>
        <w:r>
          <w:fldChar w:fldCharType="begin"/>
        </w:r>
        <w:r>
          <w:instrText xml:space="preserve"> PAGE   \* MERGEFORMAT </w:instrText>
        </w:r>
        <w:r>
          <w:fldChar w:fldCharType="separate"/>
        </w:r>
        <w:r w:rsidR="00960D07">
          <w:rPr>
            <w:noProof/>
          </w:rPr>
          <w:t>6</w:t>
        </w:r>
        <w:r>
          <w:rPr>
            <w:noProof/>
          </w:rPr>
          <w:fldChar w:fldCharType="end"/>
        </w:r>
      </w:p>
    </w:sdtContent>
  </w:sdt>
  <w:p w14:paraId="03C6B4B1" w14:textId="77777777" w:rsidR="000B0054" w:rsidRDefault="000B00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0B0054" w:rsidRDefault="000B005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0B0054" w:rsidRPr="003048CF" w:rsidRDefault="000B005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0B0054" w:rsidRPr="003048CF" w:rsidRDefault="000B005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9C343" w14:textId="77777777" w:rsidR="0035069C" w:rsidRDefault="0035069C">
      <w:r>
        <w:separator/>
      </w:r>
    </w:p>
  </w:footnote>
  <w:footnote w:type="continuationSeparator" w:id="0">
    <w:p w14:paraId="69238014" w14:textId="77777777" w:rsidR="0035069C" w:rsidRDefault="00350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B0054" w14:paraId="0F26F833" w14:textId="77777777" w:rsidTr="008777AB">
      <w:trPr>
        <w:trHeight w:val="1080"/>
        <w:jc w:val="center"/>
      </w:trPr>
      <w:tc>
        <w:tcPr>
          <w:tcW w:w="2880" w:type="dxa"/>
        </w:tcPr>
        <w:p w14:paraId="3BD5B027" w14:textId="77777777" w:rsidR="000B0054" w:rsidRDefault="000B0054" w:rsidP="00E242AB"/>
      </w:tc>
      <w:tc>
        <w:tcPr>
          <w:tcW w:w="5760" w:type="dxa"/>
          <w:vAlign w:val="center"/>
        </w:tcPr>
        <w:p w14:paraId="0FD38982" w14:textId="77777777" w:rsidR="000B0054" w:rsidRDefault="000B005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0B0054" w:rsidRDefault="000B0054" w:rsidP="00E242AB"/>
      </w:tc>
    </w:tr>
    <w:tr w:rsidR="000B0054" w14:paraId="1D957A5A" w14:textId="77777777" w:rsidTr="008777AB">
      <w:trPr>
        <w:trHeight w:val="893"/>
        <w:jc w:val="center"/>
      </w:trPr>
      <w:tc>
        <w:tcPr>
          <w:tcW w:w="2880" w:type="dxa"/>
          <w:vAlign w:val="bottom"/>
        </w:tcPr>
        <w:p w14:paraId="650C8355" w14:textId="77777777" w:rsidR="000B0054" w:rsidRPr="00DE79FE" w:rsidRDefault="000B0054" w:rsidP="00E242AB">
          <w:pPr>
            <w:jc w:val="center"/>
            <w:rPr>
              <w:smallCaps/>
              <w:color w:val="000080"/>
            </w:rPr>
          </w:pPr>
          <w:r w:rsidRPr="00DE79FE">
            <w:rPr>
              <w:smallCaps/>
              <w:color w:val="000080"/>
            </w:rPr>
            <w:t>Philip D. Murphy</w:t>
          </w:r>
        </w:p>
        <w:p w14:paraId="2C1746AC" w14:textId="77777777" w:rsidR="000B0054" w:rsidRPr="006359DD" w:rsidRDefault="000B0054" w:rsidP="00E242AB">
          <w:pPr>
            <w:jc w:val="center"/>
          </w:pPr>
          <w:r w:rsidRPr="00DE79FE">
            <w:rPr>
              <w:i/>
              <w:color w:val="000080"/>
            </w:rPr>
            <w:t>Governor</w:t>
          </w:r>
        </w:p>
      </w:tc>
      <w:tc>
        <w:tcPr>
          <w:tcW w:w="5760" w:type="dxa"/>
          <w:vMerge w:val="restart"/>
          <w:vAlign w:val="center"/>
        </w:tcPr>
        <w:p w14:paraId="13FEF274" w14:textId="77777777" w:rsidR="000B0054" w:rsidRPr="00952B78" w:rsidRDefault="000B005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0B0054" w:rsidRPr="00CD2155" w:rsidRDefault="000B005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0B0054" w:rsidRPr="00CD2155" w:rsidRDefault="000B0054" w:rsidP="00E242AB">
          <w:pPr>
            <w:jc w:val="center"/>
            <w:rPr>
              <w:smallCaps/>
              <w:color w:val="000080"/>
            </w:rPr>
          </w:pPr>
          <w:r w:rsidRPr="00CD2155">
            <w:rPr>
              <w:smallCaps/>
              <w:color w:val="000080"/>
            </w:rPr>
            <w:t>Division of Purchase and Property</w:t>
          </w:r>
        </w:p>
        <w:p w14:paraId="64DDCFCA" w14:textId="77777777" w:rsidR="000B0054" w:rsidRPr="00CD2155" w:rsidRDefault="000B005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0B0054" w:rsidRPr="00CD2155" w:rsidRDefault="000B005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0B0054" w:rsidRPr="00CD2155" w:rsidRDefault="000B0054" w:rsidP="00E242AB">
          <w:pPr>
            <w:jc w:val="center"/>
            <w:rPr>
              <w:smallCaps/>
              <w:color w:val="000080"/>
            </w:rPr>
          </w:pPr>
          <w:r>
            <w:rPr>
              <w:smallCaps/>
              <w:color w:val="000080"/>
            </w:rPr>
            <w:t>P. O. Box 230</w:t>
          </w:r>
        </w:p>
        <w:p w14:paraId="1656A4E5" w14:textId="77777777" w:rsidR="000B0054" w:rsidRPr="006359DD" w:rsidRDefault="000B0054" w:rsidP="00E242AB">
          <w:pPr>
            <w:jc w:val="center"/>
            <w:rPr>
              <w:noProof/>
            </w:rPr>
          </w:pPr>
          <w:r>
            <w:rPr>
              <w:smallCaps/>
              <w:color w:val="000080"/>
            </w:rPr>
            <w:t>Trenton, New Jersey 08625-0230</w:t>
          </w:r>
        </w:p>
      </w:tc>
      <w:tc>
        <w:tcPr>
          <w:tcW w:w="2880" w:type="dxa"/>
          <w:vAlign w:val="bottom"/>
        </w:tcPr>
        <w:p w14:paraId="1500AFD3" w14:textId="77777777" w:rsidR="000B0054" w:rsidRPr="006359DD" w:rsidRDefault="000B0054" w:rsidP="00E242AB">
          <w:pPr>
            <w:jc w:val="center"/>
            <w:rPr>
              <w:smallCaps/>
              <w:color w:val="000080"/>
            </w:rPr>
          </w:pPr>
          <w:r>
            <w:rPr>
              <w:smallCaps/>
              <w:color w:val="000080"/>
            </w:rPr>
            <w:t>Elizabeth Maher Muoio</w:t>
          </w:r>
        </w:p>
        <w:p w14:paraId="5665E1D5" w14:textId="2CBD8897" w:rsidR="000B0054" w:rsidRPr="006359DD" w:rsidRDefault="000B0054" w:rsidP="00E242AB">
          <w:pPr>
            <w:jc w:val="center"/>
          </w:pPr>
          <w:r w:rsidRPr="006359DD">
            <w:rPr>
              <w:i/>
              <w:color w:val="000080"/>
            </w:rPr>
            <w:t>State Treasurer</w:t>
          </w:r>
        </w:p>
      </w:tc>
    </w:tr>
    <w:tr w:rsidR="000B0054" w14:paraId="4315D963" w14:textId="77777777" w:rsidTr="008777AB">
      <w:trPr>
        <w:trHeight w:val="892"/>
        <w:jc w:val="center"/>
      </w:trPr>
      <w:tc>
        <w:tcPr>
          <w:tcW w:w="2880" w:type="dxa"/>
          <w:vAlign w:val="bottom"/>
        </w:tcPr>
        <w:p w14:paraId="0A839D99" w14:textId="77777777" w:rsidR="000B0054" w:rsidRPr="006359DD" w:rsidRDefault="000B005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0B0054" w:rsidRPr="006359DD" w:rsidRDefault="000B0054" w:rsidP="00E242AB">
          <w:pPr>
            <w:jc w:val="center"/>
          </w:pPr>
          <w:r w:rsidRPr="006359DD">
            <w:rPr>
              <w:i/>
              <w:color w:val="000080"/>
            </w:rPr>
            <w:t>Lt. Governor</w:t>
          </w:r>
        </w:p>
      </w:tc>
      <w:tc>
        <w:tcPr>
          <w:tcW w:w="5760" w:type="dxa"/>
          <w:vMerge/>
        </w:tcPr>
        <w:p w14:paraId="51AFA167" w14:textId="77777777" w:rsidR="000B0054" w:rsidRPr="006359DD" w:rsidRDefault="000B0054"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0B0054" w:rsidRPr="006359DD" w:rsidRDefault="000B0054" w:rsidP="00E242AB">
          <w:pPr>
            <w:jc w:val="center"/>
            <w:rPr>
              <w:smallCaps/>
              <w:color w:val="000080"/>
            </w:rPr>
          </w:pPr>
          <w:r w:rsidRPr="006359DD">
            <w:rPr>
              <w:smallCaps/>
              <w:color w:val="000080"/>
            </w:rPr>
            <w:t>Maurice A. Griffin</w:t>
          </w:r>
        </w:p>
        <w:p w14:paraId="1488118C" w14:textId="77777777" w:rsidR="000B0054" w:rsidRPr="006359DD" w:rsidRDefault="000B0054" w:rsidP="00E242AB">
          <w:pPr>
            <w:jc w:val="center"/>
          </w:pPr>
          <w:r w:rsidRPr="006359DD">
            <w:rPr>
              <w:i/>
              <w:color w:val="000080"/>
            </w:rPr>
            <w:t>Acting Director</w:t>
          </w:r>
        </w:p>
      </w:tc>
    </w:tr>
    <w:tr w:rsidR="000B0054" w14:paraId="15BC600F" w14:textId="77777777" w:rsidTr="008777AB">
      <w:trPr>
        <w:jc w:val="center"/>
      </w:trPr>
      <w:tc>
        <w:tcPr>
          <w:tcW w:w="2880" w:type="dxa"/>
        </w:tcPr>
        <w:p w14:paraId="38418747" w14:textId="77777777" w:rsidR="000B0054" w:rsidRPr="006359DD" w:rsidRDefault="000B0054" w:rsidP="00E242AB"/>
      </w:tc>
      <w:tc>
        <w:tcPr>
          <w:tcW w:w="5760" w:type="dxa"/>
        </w:tcPr>
        <w:p w14:paraId="44EF803D" w14:textId="77777777" w:rsidR="000B0054" w:rsidRPr="00CD2155" w:rsidRDefault="000B0054"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0B0054" w:rsidRPr="006359DD" w:rsidRDefault="000B005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0B0054" w:rsidRPr="006359DD" w:rsidRDefault="000B0054" w:rsidP="00E242AB"/>
      </w:tc>
    </w:tr>
  </w:tbl>
  <w:p w14:paraId="03C6B4BB" w14:textId="017E7320" w:rsidR="000B0054" w:rsidRDefault="000B005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16D7"/>
    <w:rsid w:val="000307AA"/>
    <w:rsid w:val="00036129"/>
    <w:rsid w:val="000416EE"/>
    <w:rsid w:val="0004455E"/>
    <w:rsid w:val="00047D91"/>
    <w:rsid w:val="00052193"/>
    <w:rsid w:val="00052433"/>
    <w:rsid w:val="00052878"/>
    <w:rsid w:val="000555F2"/>
    <w:rsid w:val="00057637"/>
    <w:rsid w:val="0006149B"/>
    <w:rsid w:val="00070DCE"/>
    <w:rsid w:val="00075A3D"/>
    <w:rsid w:val="00075AD8"/>
    <w:rsid w:val="00077F31"/>
    <w:rsid w:val="00080562"/>
    <w:rsid w:val="00087AC7"/>
    <w:rsid w:val="0009504E"/>
    <w:rsid w:val="00095873"/>
    <w:rsid w:val="000B0054"/>
    <w:rsid w:val="000C3964"/>
    <w:rsid w:val="000C7991"/>
    <w:rsid w:val="000D0811"/>
    <w:rsid w:val="000E1797"/>
    <w:rsid w:val="000E5373"/>
    <w:rsid w:val="000F03E5"/>
    <w:rsid w:val="000F21AF"/>
    <w:rsid w:val="001036B6"/>
    <w:rsid w:val="00106144"/>
    <w:rsid w:val="001130EC"/>
    <w:rsid w:val="001236A1"/>
    <w:rsid w:val="001265C6"/>
    <w:rsid w:val="00127395"/>
    <w:rsid w:val="00127F4C"/>
    <w:rsid w:val="00131E1B"/>
    <w:rsid w:val="001440EB"/>
    <w:rsid w:val="00160E56"/>
    <w:rsid w:val="00166861"/>
    <w:rsid w:val="001762D4"/>
    <w:rsid w:val="00177BD5"/>
    <w:rsid w:val="00182C99"/>
    <w:rsid w:val="00194DDF"/>
    <w:rsid w:val="001A1A25"/>
    <w:rsid w:val="001B3189"/>
    <w:rsid w:val="001B6644"/>
    <w:rsid w:val="001C0A10"/>
    <w:rsid w:val="001C44BD"/>
    <w:rsid w:val="001C4C23"/>
    <w:rsid w:val="001C6387"/>
    <w:rsid w:val="001D1ABC"/>
    <w:rsid w:val="001D5503"/>
    <w:rsid w:val="001E4B99"/>
    <w:rsid w:val="001F34F3"/>
    <w:rsid w:val="0020175D"/>
    <w:rsid w:val="00202F19"/>
    <w:rsid w:val="00213F45"/>
    <w:rsid w:val="002141F8"/>
    <w:rsid w:val="00235DED"/>
    <w:rsid w:val="00236214"/>
    <w:rsid w:val="002420F8"/>
    <w:rsid w:val="0025675B"/>
    <w:rsid w:val="00257D6E"/>
    <w:rsid w:val="00260851"/>
    <w:rsid w:val="0027067B"/>
    <w:rsid w:val="00271544"/>
    <w:rsid w:val="00271E71"/>
    <w:rsid w:val="002732FB"/>
    <w:rsid w:val="002745C5"/>
    <w:rsid w:val="00285BF3"/>
    <w:rsid w:val="002903C9"/>
    <w:rsid w:val="0029479C"/>
    <w:rsid w:val="002B05FD"/>
    <w:rsid w:val="002C1484"/>
    <w:rsid w:val="002C19B6"/>
    <w:rsid w:val="002C54B7"/>
    <w:rsid w:val="002C6D9B"/>
    <w:rsid w:val="002D662A"/>
    <w:rsid w:val="002D6C42"/>
    <w:rsid w:val="002E6A20"/>
    <w:rsid w:val="002F1449"/>
    <w:rsid w:val="002F3E0B"/>
    <w:rsid w:val="002F4956"/>
    <w:rsid w:val="003048CF"/>
    <w:rsid w:val="00305B6D"/>
    <w:rsid w:val="003069D9"/>
    <w:rsid w:val="00306BE1"/>
    <w:rsid w:val="0031176A"/>
    <w:rsid w:val="00312D7D"/>
    <w:rsid w:val="00321991"/>
    <w:rsid w:val="00321F44"/>
    <w:rsid w:val="00322697"/>
    <w:rsid w:val="00326DC4"/>
    <w:rsid w:val="0032707C"/>
    <w:rsid w:val="003351A0"/>
    <w:rsid w:val="0034222F"/>
    <w:rsid w:val="0035069C"/>
    <w:rsid w:val="003558AB"/>
    <w:rsid w:val="00364A22"/>
    <w:rsid w:val="00372C16"/>
    <w:rsid w:val="00373272"/>
    <w:rsid w:val="00373629"/>
    <w:rsid w:val="0037488F"/>
    <w:rsid w:val="0037646A"/>
    <w:rsid w:val="00391DE8"/>
    <w:rsid w:val="0039648D"/>
    <w:rsid w:val="003A1300"/>
    <w:rsid w:val="003A76EC"/>
    <w:rsid w:val="003B1D63"/>
    <w:rsid w:val="003B65F1"/>
    <w:rsid w:val="003C3DF4"/>
    <w:rsid w:val="003D02FC"/>
    <w:rsid w:val="003D268E"/>
    <w:rsid w:val="003D4A7E"/>
    <w:rsid w:val="003D747D"/>
    <w:rsid w:val="003F2A90"/>
    <w:rsid w:val="003F7837"/>
    <w:rsid w:val="00417A2E"/>
    <w:rsid w:val="004209FC"/>
    <w:rsid w:val="00423252"/>
    <w:rsid w:val="004315E8"/>
    <w:rsid w:val="00433998"/>
    <w:rsid w:val="004355EF"/>
    <w:rsid w:val="0043667E"/>
    <w:rsid w:val="00436D34"/>
    <w:rsid w:val="00437030"/>
    <w:rsid w:val="00446F52"/>
    <w:rsid w:val="004511D1"/>
    <w:rsid w:val="00455B46"/>
    <w:rsid w:val="00476106"/>
    <w:rsid w:val="00490B0F"/>
    <w:rsid w:val="004A0576"/>
    <w:rsid w:val="004A121D"/>
    <w:rsid w:val="004A22AB"/>
    <w:rsid w:val="004A7DA7"/>
    <w:rsid w:val="004B2C02"/>
    <w:rsid w:val="004B3ABD"/>
    <w:rsid w:val="004B4143"/>
    <w:rsid w:val="004B46A3"/>
    <w:rsid w:val="004C13A5"/>
    <w:rsid w:val="004C1AEE"/>
    <w:rsid w:val="004C417C"/>
    <w:rsid w:val="004D39D7"/>
    <w:rsid w:val="004E32C5"/>
    <w:rsid w:val="004E725B"/>
    <w:rsid w:val="004F3C89"/>
    <w:rsid w:val="004F542C"/>
    <w:rsid w:val="00502120"/>
    <w:rsid w:val="00504D8C"/>
    <w:rsid w:val="0051295E"/>
    <w:rsid w:val="005175DC"/>
    <w:rsid w:val="005271D3"/>
    <w:rsid w:val="00533072"/>
    <w:rsid w:val="0053372D"/>
    <w:rsid w:val="00537881"/>
    <w:rsid w:val="005403A6"/>
    <w:rsid w:val="00543A88"/>
    <w:rsid w:val="00545BAC"/>
    <w:rsid w:val="0054794A"/>
    <w:rsid w:val="00560578"/>
    <w:rsid w:val="00560E1D"/>
    <w:rsid w:val="005644E3"/>
    <w:rsid w:val="005654E0"/>
    <w:rsid w:val="005663AD"/>
    <w:rsid w:val="005670C1"/>
    <w:rsid w:val="00567F16"/>
    <w:rsid w:val="00570A15"/>
    <w:rsid w:val="00572700"/>
    <w:rsid w:val="00572F24"/>
    <w:rsid w:val="005748C4"/>
    <w:rsid w:val="0058187A"/>
    <w:rsid w:val="005840EA"/>
    <w:rsid w:val="0058635F"/>
    <w:rsid w:val="00590C91"/>
    <w:rsid w:val="00594180"/>
    <w:rsid w:val="00595B39"/>
    <w:rsid w:val="00596C52"/>
    <w:rsid w:val="005B7B28"/>
    <w:rsid w:val="005D1FD3"/>
    <w:rsid w:val="005D3B5C"/>
    <w:rsid w:val="005D5F8B"/>
    <w:rsid w:val="005E2C1E"/>
    <w:rsid w:val="005E3AEA"/>
    <w:rsid w:val="005E7D9D"/>
    <w:rsid w:val="005F3A74"/>
    <w:rsid w:val="00604A72"/>
    <w:rsid w:val="00610AAA"/>
    <w:rsid w:val="00610ADE"/>
    <w:rsid w:val="006164CA"/>
    <w:rsid w:val="00646784"/>
    <w:rsid w:val="00646A9A"/>
    <w:rsid w:val="0065153A"/>
    <w:rsid w:val="006519F7"/>
    <w:rsid w:val="006610E0"/>
    <w:rsid w:val="00670FCB"/>
    <w:rsid w:val="00674CAA"/>
    <w:rsid w:val="006770F9"/>
    <w:rsid w:val="006848B7"/>
    <w:rsid w:val="00685277"/>
    <w:rsid w:val="00696EBC"/>
    <w:rsid w:val="006A0AAB"/>
    <w:rsid w:val="006A2BE7"/>
    <w:rsid w:val="006A3117"/>
    <w:rsid w:val="006A3DE5"/>
    <w:rsid w:val="006B3833"/>
    <w:rsid w:val="006C37AB"/>
    <w:rsid w:val="006C5427"/>
    <w:rsid w:val="006D2967"/>
    <w:rsid w:val="006D6EE7"/>
    <w:rsid w:val="006D7B42"/>
    <w:rsid w:val="006E6FF8"/>
    <w:rsid w:val="0071384F"/>
    <w:rsid w:val="0071773F"/>
    <w:rsid w:val="00721BC8"/>
    <w:rsid w:val="0072750D"/>
    <w:rsid w:val="00732C7F"/>
    <w:rsid w:val="0073776D"/>
    <w:rsid w:val="00743764"/>
    <w:rsid w:val="00754672"/>
    <w:rsid w:val="00756F99"/>
    <w:rsid w:val="00764340"/>
    <w:rsid w:val="007666DC"/>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C5A58"/>
    <w:rsid w:val="007D148A"/>
    <w:rsid w:val="007D15DC"/>
    <w:rsid w:val="007D1D98"/>
    <w:rsid w:val="007D29E3"/>
    <w:rsid w:val="007E2D30"/>
    <w:rsid w:val="007E56C8"/>
    <w:rsid w:val="007F2DA7"/>
    <w:rsid w:val="007F3E75"/>
    <w:rsid w:val="007F742E"/>
    <w:rsid w:val="008049AC"/>
    <w:rsid w:val="00804A53"/>
    <w:rsid w:val="008062EE"/>
    <w:rsid w:val="008137DB"/>
    <w:rsid w:val="00815E39"/>
    <w:rsid w:val="00816E06"/>
    <w:rsid w:val="00816EA4"/>
    <w:rsid w:val="0082019A"/>
    <w:rsid w:val="00822466"/>
    <w:rsid w:val="00826DDE"/>
    <w:rsid w:val="0083184C"/>
    <w:rsid w:val="00862A27"/>
    <w:rsid w:val="00863FEE"/>
    <w:rsid w:val="00865656"/>
    <w:rsid w:val="008777AB"/>
    <w:rsid w:val="008813C5"/>
    <w:rsid w:val="00883737"/>
    <w:rsid w:val="00884C9E"/>
    <w:rsid w:val="00887461"/>
    <w:rsid w:val="00887DE8"/>
    <w:rsid w:val="008918DF"/>
    <w:rsid w:val="00892F6C"/>
    <w:rsid w:val="008951F8"/>
    <w:rsid w:val="008B458A"/>
    <w:rsid w:val="008B74EA"/>
    <w:rsid w:val="008D2F6A"/>
    <w:rsid w:val="008D3A86"/>
    <w:rsid w:val="008E3C45"/>
    <w:rsid w:val="008E50C7"/>
    <w:rsid w:val="008F75E9"/>
    <w:rsid w:val="009024AD"/>
    <w:rsid w:val="009042CF"/>
    <w:rsid w:val="0091092B"/>
    <w:rsid w:val="00913FFA"/>
    <w:rsid w:val="00917A01"/>
    <w:rsid w:val="009225CB"/>
    <w:rsid w:val="00922819"/>
    <w:rsid w:val="00923970"/>
    <w:rsid w:val="00934725"/>
    <w:rsid w:val="00935AAE"/>
    <w:rsid w:val="00951F76"/>
    <w:rsid w:val="009530B9"/>
    <w:rsid w:val="00954320"/>
    <w:rsid w:val="00954529"/>
    <w:rsid w:val="00960D07"/>
    <w:rsid w:val="00963B9C"/>
    <w:rsid w:val="0097336E"/>
    <w:rsid w:val="00980AC4"/>
    <w:rsid w:val="00990CED"/>
    <w:rsid w:val="00993884"/>
    <w:rsid w:val="009B63E6"/>
    <w:rsid w:val="009C0858"/>
    <w:rsid w:val="009C0B7B"/>
    <w:rsid w:val="009C4E02"/>
    <w:rsid w:val="009C6D52"/>
    <w:rsid w:val="009C76AA"/>
    <w:rsid w:val="009D198D"/>
    <w:rsid w:val="009D2175"/>
    <w:rsid w:val="009D49BD"/>
    <w:rsid w:val="009D676C"/>
    <w:rsid w:val="009E342D"/>
    <w:rsid w:val="009E5865"/>
    <w:rsid w:val="009F1316"/>
    <w:rsid w:val="009F527D"/>
    <w:rsid w:val="009F64C3"/>
    <w:rsid w:val="00A0222F"/>
    <w:rsid w:val="00A02297"/>
    <w:rsid w:val="00A053C9"/>
    <w:rsid w:val="00A233DA"/>
    <w:rsid w:val="00A30216"/>
    <w:rsid w:val="00A34808"/>
    <w:rsid w:val="00A34E23"/>
    <w:rsid w:val="00A40774"/>
    <w:rsid w:val="00A40F3B"/>
    <w:rsid w:val="00A51028"/>
    <w:rsid w:val="00A51E71"/>
    <w:rsid w:val="00A527F9"/>
    <w:rsid w:val="00A571B3"/>
    <w:rsid w:val="00A6113F"/>
    <w:rsid w:val="00A66534"/>
    <w:rsid w:val="00A70440"/>
    <w:rsid w:val="00A8091E"/>
    <w:rsid w:val="00A84B37"/>
    <w:rsid w:val="00A8549A"/>
    <w:rsid w:val="00A85BF3"/>
    <w:rsid w:val="00A87279"/>
    <w:rsid w:val="00A92A9E"/>
    <w:rsid w:val="00AA2C37"/>
    <w:rsid w:val="00AA3920"/>
    <w:rsid w:val="00AB72B8"/>
    <w:rsid w:val="00AC6D6D"/>
    <w:rsid w:val="00AD244D"/>
    <w:rsid w:val="00AD3267"/>
    <w:rsid w:val="00AD3D3C"/>
    <w:rsid w:val="00AE642B"/>
    <w:rsid w:val="00B032F1"/>
    <w:rsid w:val="00B1392F"/>
    <w:rsid w:val="00B16C04"/>
    <w:rsid w:val="00B16F90"/>
    <w:rsid w:val="00B2418A"/>
    <w:rsid w:val="00B2669F"/>
    <w:rsid w:val="00B2718B"/>
    <w:rsid w:val="00B30EBD"/>
    <w:rsid w:val="00B3763D"/>
    <w:rsid w:val="00B422FE"/>
    <w:rsid w:val="00B432C3"/>
    <w:rsid w:val="00B51AD3"/>
    <w:rsid w:val="00B51EE5"/>
    <w:rsid w:val="00B53A29"/>
    <w:rsid w:val="00B54579"/>
    <w:rsid w:val="00B54601"/>
    <w:rsid w:val="00B555FD"/>
    <w:rsid w:val="00B55897"/>
    <w:rsid w:val="00B600C6"/>
    <w:rsid w:val="00B625A6"/>
    <w:rsid w:val="00B664C5"/>
    <w:rsid w:val="00B6785E"/>
    <w:rsid w:val="00B7192C"/>
    <w:rsid w:val="00B7452E"/>
    <w:rsid w:val="00B80EA8"/>
    <w:rsid w:val="00B842BD"/>
    <w:rsid w:val="00B908B8"/>
    <w:rsid w:val="00B92AC8"/>
    <w:rsid w:val="00B9391C"/>
    <w:rsid w:val="00B94666"/>
    <w:rsid w:val="00B9484F"/>
    <w:rsid w:val="00BB5B4F"/>
    <w:rsid w:val="00BB664F"/>
    <w:rsid w:val="00BC14EC"/>
    <w:rsid w:val="00BC1F28"/>
    <w:rsid w:val="00BC21C1"/>
    <w:rsid w:val="00BC2282"/>
    <w:rsid w:val="00BC4F10"/>
    <w:rsid w:val="00BC7C61"/>
    <w:rsid w:val="00BD378C"/>
    <w:rsid w:val="00BD693F"/>
    <w:rsid w:val="00BF3827"/>
    <w:rsid w:val="00BF5170"/>
    <w:rsid w:val="00BF6623"/>
    <w:rsid w:val="00C021F8"/>
    <w:rsid w:val="00C06423"/>
    <w:rsid w:val="00C0694F"/>
    <w:rsid w:val="00C12204"/>
    <w:rsid w:val="00C12A48"/>
    <w:rsid w:val="00C16006"/>
    <w:rsid w:val="00C162F6"/>
    <w:rsid w:val="00C17CC5"/>
    <w:rsid w:val="00C21931"/>
    <w:rsid w:val="00C21B70"/>
    <w:rsid w:val="00C33E95"/>
    <w:rsid w:val="00C33F1A"/>
    <w:rsid w:val="00C34732"/>
    <w:rsid w:val="00C41CB6"/>
    <w:rsid w:val="00C45AB4"/>
    <w:rsid w:val="00C467B4"/>
    <w:rsid w:val="00C51E4B"/>
    <w:rsid w:val="00C56198"/>
    <w:rsid w:val="00C564E7"/>
    <w:rsid w:val="00C60DC5"/>
    <w:rsid w:val="00C666C8"/>
    <w:rsid w:val="00C6749D"/>
    <w:rsid w:val="00C70589"/>
    <w:rsid w:val="00C73937"/>
    <w:rsid w:val="00C756F0"/>
    <w:rsid w:val="00C83977"/>
    <w:rsid w:val="00C85933"/>
    <w:rsid w:val="00C935B1"/>
    <w:rsid w:val="00C95A56"/>
    <w:rsid w:val="00CB0FFD"/>
    <w:rsid w:val="00CB2804"/>
    <w:rsid w:val="00CB2B0E"/>
    <w:rsid w:val="00CC2CBB"/>
    <w:rsid w:val="00CC2F5D"/>
    <w:rsid w:val="00CD3AC5"/>
    <w:rsid w:val="00CE1914"/>
    <w:rsid w:val="00CE2EB8"/>
    <w:rsid w:val="00CE6D14"/>
    <w:rsid w:val="00CF02D1"/>
    <w:rsid w:val="00CF2871"/>
    <w:rsid w:val="00CF3D21"/>
    <w:rsid w:val="00D057E9"/>
    <w:rsid w:val="00D2037F"/>
    <w:rsid w:val="00D21EB1"/>
    <w:rsid w:val="00D3338E"/>
    <w:rsid w:val="00D33B5E"/>
    <w:rsid w:val="00D44EC7"/>
    <w:rsid w:val="00D55052"/>
    <w:rsid w:val="00D55DDC"/>
    <w:rsid w:val="00D56EA5"/>
    <w:rsid w:val="00D6723B"/>
    <w:rsid w:val="00D705AB"/>
    <w:rsid w:val="00D70A85"/>
    <w:rsid w:val="00D72A62"/>
    <w:rsid w:val="00D75306"/>
    <w:rsid w:val="00D76867"/>
    <w:rsid w:val="00D85A7A"/>
    <w:rsid w:val="00D91263"/>
    <w:rsid w:val="00D91B32"/>
    <w:rsid w:val="00D972F0"/>
    <w:rsid w:val="00DA6572"/>
    <w:rsid w:val="00DA684A"/>
    <w:rsid w:val="00DC72EC"/>
    <w:rsid w:val="00DD08EA"/>
    <w:rsid w:val="00DD3A51"/>
    <w:rsid w:val="00DD6116"/>
    <w:rsid w:val="00DF476E"/>
    <w:rsid w:val="00DF4E98"/>
    <w:rsid w:val="00E001C4"/>
    <w:rsid w:val="00E02D77"/>
    <w:rsid w:val="00E05DDE"/>
    <w:rsid w:val="00E06F52"/>
    <w:rsid w:val="00E1253F"/>
    <w:rsid w:val="00E1395B"/>
    <w:rsid w:val="00E14372"/>
    <w:rsid w:val="00E14B7B"/>
    <w:rsid w:val="00E21297"/>
    <w:rsid w:val="00E242AB"/>
    <w:rsid w:val="00E35E58"/>
    <w:rsid w:val="00E36011"/>
    <w:rsid w:val="00E45A55"/>
    <w:rsid w:val="00E4652C"/>
    <w:rsid w:val="00E55E47"/>
    <w:rsid w:val="00E61D3A"/>
    <w:rsid w:val="00E64C53"/>
    <w:rsid w:val="00E67460"/>
    <w:rsid w:val="00E67791"/>
    <w:rsid w:val="00E76F39"/>
    <w:rsid w:val="00E807AD"/>
    <w:rsid w:val="00E872DB"/>
    <w:rsid w:val="00E9089E"/>
    <w:rsid w:val="00E90D91"/>
    <w:rsid w:val="00E92ADD"/>
    <w:rsid w:val="00E945C1"/>
    <w:rsid w:val="00E97205"/>
    <w:rsid w:val="00E97321"/>
    <w:rsid w:val="00EA292E"/>
    <w:rsid w:val="00EA2FDA"/>
    <w:rsid w:val="00EA330C"/>
    <w:rsid w:val="00EB3E79"/>
    <w:rsid w:val="00EB557F"/>
    <w:rsid w:val="00EC260A"/>
    <w:rsid w:val="00EC5F73"/>
    <w:rsid w:val="00ED3190"/>
    <w:rsid w:val="00ED3B68"/>
    <w:rsid w:val="00EE31B0"/>
    <w:rsid w:val="00EF1DDD"/>
    <w:rsid w:val="00EF7D4E"/>
    <w:rsid w:val="00F0395A"/>
    <w:rsid w:val="00F043D3"/>
    <w:rsid w:val="00F05D01"/>
    <w:rsid w:val="00F26DE7"/>
    <w:rsid w:val="00F3434F"/>
    <w:rsid w:val="00F34973"/>
    <w:rsid w:val="00F401B4"/>
    <w:rsid w:val="00F40A08"/>
    <w:rsid w:val="00F414B4"/>
    <w:rsid w:val="00F47276"/>
    <w:rsid w:val="00F52E4E"/>
    <w:rsid w:val="00F647C0"/>
    <w:rsid w:val="00F70736"/>
    <w:rsid w:val="00F758DC"/>
    <w:rsid w:val="00F75EFF"/>
    <w:rsid w:val="00F83912"/>
    <w:rsid w:val="00F914B4"/>
    <w:rsid w:val="00F924F2"/>
    <w:rsid w:val="00FA0A5A"/>
    <w:rsid w:val="00FA1383"/>
    <w:rsid w:val="00FA59AD"/>
    <w:rsid w:val="00FA7242"/>
    <w:rsid w:val="00FB0B6B"/>
    <w:rsid w:val="00FB2462"/>
    <w:rsid w:val="00FB6B05"/>
    <w:rsid w:val="00FC166C"/>
    <w:rsid w:val="00FC1B41"/>
    <w:rsid w:val="00FC3A87"/>
    <w:rsid w:val="00FC529C"/>
    <w:rsid w:val="00FD0E92"/>
    <w:rsid w:val="00FD41CA"/>
    <w:rsid w:val="00FE3E5F"/>
    <w:rsid w:val="00FF2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semiHidden/>
    <w:unhideWhenUsed/>
    <w:rsid w:val="00ED3190"/>
    <w:rPr>
      <w:color w:val="336699"/>
      <w:u w:val="single"/>
    </w:rPr>
  </w:style>
  <w:style w:type="paragraph" w:styleId="Revision">
    <w:name w:val="Revision"/>
    <w:hidden/>
    <w:uiPriority w:val="99"/>
    <w:semiHidden/>
    <w:rsid w:val="00C935B1"/>
  </w:style>
  <w:style w:type="character" w:styleId="IntenseEmphasis">
    <w:name w:val="Intense Emphasis"/>
    <w:basedOn w:val="DefaultParagraphFont"/>
    <w:uiPriority w:val="21"/>
    <w:qFormat/>
    <w:rsid w:val="00E97205"/>
    <w:rPr>
      <w:b/>
      <w:bCs/>
      <w:i/>
      <w:iCs/>
      <w:color w:val="4F81BD" w:themeColor="accent1"/>
    </w:rPr>
  </w:style>
  <w:style w:type="character" w:styleId="FollowedHyperlink">
    <w:name w:val="FollowedHyperlink"/>
    <w:basedOn w:val="DefaultParagraphFont"/>
    <w:semiHidden/>
    <w:unhideWhenUsed/>
    <w:rsid w:val="000216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76265015">
      <w:bodyDiv w:val="1"/>
      <w:marLeft w:val="0"/>
      <w:marRight w:val="0"/>
      <w:marTop w:val="0"/>
      <w:marBottom w:val="0"/>
      <w:divBdr>
        <w:top w:val="none" w:sz="0" w:space="0" w:color="auto"/>
        <w:left w:val="none" w:sz="0" w:space="0" w:color="auto"/>
        <w:bottom w:val="none" w:sz="0" w:space="0" w:color="auto"/>
        <w:right w:val="none" w:sz="0" w:space="0" w:color="auto"/>
      </w:divBdr>
    </w:div>
    <w:div w:id="130299641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3420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aquitline.org/page/ImpQ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cdc.gov/tobacco/campaign/tips/partners/health/materials/twyd-5a-2a-tobacco-intervention-pocket-car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542E9A2-A73D-423F-BDF4-ADEBF3860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TotalTime>
  <Pages>6</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3</cp:revision>
  <cp:lastPrinted>2018-10-30T19:03:00Z</cp:lastPrinted>
  <dcterms:created xsi:type="dcterms:W3CDTF">2018-11-08T16:29:00Z</dcterms:created>
  <dcterms:modified xsi:type="dcterms:W3CDTF">2018-11-08T16:37:00Z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