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925CC8" w:rsidP="004F542C">
      <w:pPr>
        <w:pStyle w:val="Heading3"/>
        <w:keepNext w:val="0"/>
        <w:jc w:val="center"/>
        <w:rPr>
          <w:rFonts w:ascii="Arial" w:hAnsi="Arial" w:cs="Arial"/>
          <w:b/>
          <w:sz w:val="20"/>
        </w:rPr>
      </w:pPr>
      <w:r>
        <w:rPr>
          <w:rFonts w:ascii="Arial" w:hAnsi="Arial" w:cs="Arial"/>
          <w:b/>
          <w:sz w:val="20"/>
        </w:rPr>
        <w:t xml:space="preserve">April </w:t>
      </w:r>
      <w:r w:rsidR="00DC59E7">
        <w:rPr>
          <w:rFonts w:ascii="Arial" w:hAnsi="Arial" w:cs="Arial"/>
          <w:b/>
          <w:sz w:val="20"/>
        </w:rPr>
        <w:t>17</w:t>
      </w:r>
      <w:bookmarkStart w:id="0" w:name="_GoBack"/>
      <w:bookmarkEnd w:id="0"/>
      <w:r w:rsidR="001C2DBD">
        <w:rPr>
          <w:rFonts w:ascii="Arial" w:hAnsi="Arial" w:cs="Arial"/>
          <w:b/>
          <w:sz w:val="20"/>
        </w:rPr>
        <w:t>, 2018</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1C2DBD">
        <w:rPr>
          <w:rFonts w:ascii="Arial" w:hAnsi="Arial" w:cs="Arial"/>
          <w:sz w:val="20"/>
        </w:rPr>
        <w:t>18DPP00194</w:t>
      </w:r>
    </w:p>
    <w:p w:rsidR="008918DF" w:rsidRPr="008918DF" w:rsidRDefault="001C2DBD" w:rsidP="008918DF">
      <w:pPr>
        <w:ind w:firstLine="720"/>
        <w:rPr>
          <w:rFonts w:ascii="Arial" w:hAnsi="Arial" w:cs="Arial"/>
          <w:b/>
        </w:rPr>
      </w:pPr>
      <w:r>
        <w:rPr>
          <w:rFonts w:ascii="Arial" w:hAnsi="Arial" w:cs="Arial"/>
          <w:b/>
        </w:rPr>
        <w:t>T0343 Advertising Media Placement Services for Recruitment</w:t>
      </w:r>
    </w:p>
    <w:p w:rsidR="007D1D98" w:rsidRDefault="007D1D98" w:rsidP="008918DF">
      <w:pPr>
        <w:ind w:firstLine="720"/>
        <w:rPr>
          <w:rFonts w:ascii="Arial" w:hAnsi="Arial" w:cs="Arial"/>
          <w:b/>
        </w:rPr>
      </w:pP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1C2DBD">
        <w:rPr>
          <w:rFonts w:ascii="Arial" w:hAnsi="Arial" w:cs="Arial"/>
          <w:b/>
          <w:u w:val="single"/>
        </w:rPr>
        <w:t xml:space="preserve">May </w:t>
      </w:r>
      <w:r w:rsidR="009C377B">
        <w:rPr>
          <w:rFonts w:ascii="Arial" w:hAnsi="Arial" w:cs="Arial"/>
          <w:b/>
          <w:u w:val="single"/>
        </w:rPr>
        <w:t>15</w:t>
      </w:r>
      <w:r w:rsidR="001C2DBD">
        <w:rPr>
          <w:rFonts w:ascii="Arial" w:hAnsi="Arial" w:cs="Arial"/>
          <w:b/>
          <w:u w:val="single"/>
        </w:rPr>
        <w:t>,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1C2DBD" w:rsidRDefault="007D1D98" w:rsidP="007D1D98">
      <w:pPr>
        <w:pStyle w:val="Heading1"/>
        <w:keepNext w:val="0"/>
        <w:tabs>
          <w:tab w:val="left" w:pos="0"/>
        </w:tabs>
        <w:rPr>
          <w:rFonts w:ascii="Arial" w:hAnsi="Arial" w:cs="Arial"/>
          <w:i w:val="0"/>
          <w:sz w:val="20"/>
        </w:rPr>
      </w:pPr>
      <w:r w:rsidRPr="001C2DBD">
        <w:rPr>
          <w:rFonts w:ascii="Arial" w:hAnsi="Arial" w:cs="Arial"/>
          <w:i w:val="0"/>
          <w:sz w:val="20"/>
        </w:rPr>
        <w:t>Bid Amendment #</w:t>
      </w:r>
      <w:r w:rsidR="001C2DBD" w:rsidRPr="001C2DBD">
        <w:rPr>
          <w:rFonts w:ascii="Arial" w:hAnsi="Arial" w:cs="Arial"/>
          <w:i w:val="0"/>
          <w:sz w:val="20"/>
        </w:rPr>
        <w:t>2</w:t>
      </w:r>
    </w:p>
    <w:p w:rsidR="00364A22" w:rsidRPr="001C2DBD" w:rsidRDefault="00364A22" w:rsidP="00364A22">
      <w:pPr>
        <w:tabs>
          <w:tab w:val="left" w:pos="0"/>
        </w:tabs>
        <w:rPr>
          <w:rFonts w:ascii="Arial" w:hAnsi="Arial" w:cs="Arial"/>
        </w:rPr>
      </w:pPr>
    </w:p>
    <w:p w:rsidR="00364A22" w:rsidRPr="001C2DBD"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1C2DBD">
        <w:rPr>
          <w:rFonts w:ascii="Arial" w:hAnsi="Arial" w:cs="Arial"/>
        </w:rPr>
        <w:t>The following constitutes Bid Amendment #</w:t>
      </w:r>
      <w:r w:rsidR="001C2DBD" w:rsidRPr="001C2DBD">
        <w:rPr>
          <w:rFonts w:ascii="Arial" w:hAnsi="Arial" w:cs="Arial"/>
        </w:rPr>
        <w:t>2</w:t>
      </w:r>
      <w:r w:rsidRPr="001C2DBD">
        <w:rPr>
          <w:rFonts w:ascii="Arial" w:hAnsi="Arial" w:cs="Arial"/>
        </w:rPr>
        <w:t xml:space="preserve"> to the above referenced</w:t>
      </w:r>
      <w:r w:rsidRPr="008918DF">
        <w:rPr>
          <w:rFonts w:ascii="Arial" w:hAnsi="Arial" w:cs="Arial"/>
        </w:rPr>
        <w:t xml:space="preserve">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C2DBD">
        <w:rPr>
          <w:rFonts w:ascii="Arial" w:hAnsi="Arial" w:cs="Arial"/>
        </w:rPr>
        <w:t xml:space="preserve">answers to questions. </w:t>
      </w:r>
    </w:p>
    <w:p w:rsidR="00A233DA" w:rsidRPr="008918DF" w:rsidRDefault="00A233DA"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C2DBD">
        <w:rPr>
          <w:rFonts w:ascii="Arial" w:hAnsi="Arial" w:cs="Arial"/>
          <w:sz w:val="20"/>
        </w:rPr>
        <w:t>18DPP00194</w:t>
      </w:r>
    </w:p>
    <w:p w:rsidR="008918DF" w:rsidRPr="008918DF" w:rsidRDefault="001C2DBD" w:rsidP="008918DF">
      <w:pPr>
        <w:jc w:val="center"/>
        <w:rPr>
          <w:rFonts w:ascii="Arial" w:hAnsi="Arial" w:cs="Arial"/>
          <w:b/>
        </w:rPr>
      </w:pPr>
      <w:r>
        <w:rPr>
          <w:rFonts w:ascii="Arial" w:hAnsi="Arial" w:cs="Arial"/>
          <w:b/>
        </w:rPr>
        <w:t>T0343 Advertising Media Placement Services for Recruitment</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E56C8" w:rsidRPr="00FD5E3B"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Default="001C2DBD"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rsidR="001C2DBD" w:rsidRDefault="001C2DBD" w:rsidP="001C2DBD">
            <w:pPr>
              <w:tabs>
                <w:tab w:val="left" w:pos="0"/>
              </w:tabs>
              <w:overflowPunct w:val="0"/>
              <w:autoSpaceDE w:val="0"/>
              <w:autoSpaceDN w:val="0"/>
              <w:adjustRightInd w:val="0"/>
              <w:rPr>
                <w:rFonts w:ascii="Arial" w:hAnsi="Arial" w:cs="Arial"/>
                <w:b/>
              </w:rPr>
            </w:pPr>
            <w:r w:rsidRPr="003178C9">
              <w:rPr>
                <w:rFonts w:ascii="Arial" w:hAnsi="Arial" w:cs="Arial"/>
                <w:b/>
              </w:rPr>
              <w:t>When trying to open a Portable Document Format (PDF) document I am receiving an error message and are unable to access the PDF document. How should I proceed?</w:t>
            </w:r>
          </w:p>
          <w:p w:rsidR="001C2DBD" w:rsidRDefault="001C2DBD" w:rsidP="001C2DBD">
            <w:pPr>
              <w:tabs>
                <w:tab w:val="left" w:pos="0"/>
              </w:tabs>
              <w:overflowPunct w:val="0"/>
              <w:autoSpaceDE w:val="0"/>
              <w:autoSpaceDN w:val="0"/>
              <w:adjustRightInd w:val="0"/>
              <w:rPr>
                <w:rFonts w:ascii="Arial" w:hAnsi="Arial" w:cs="Arial"/>
                <w:b/>
              </w:rPr>
            </w:pPr>
          </w:p>
          <w:p w:rsidR="001C2DBD" w:rsidRDefault="001C2DBD" w:rsidP="001C2DBD">
            <w:pPr>
              <w:tabs>
                <w:tab w:val="left" w:pos="0"/>
              </w:tabs>
              <w:overflowPunct w:val="0"/>
              <w:autoSpaceDE w:val="0"/>
              <w:autoSpaceDN w:val="0"/>
              <w:adjustRightInd w:val="0"/>
              <w:rPr>
                <w:rFonts w:ascii="Arial" w:hAnsi="Arial" w:cs="Arial"/>
                <w:b/>
              </w:rPr>
            </w:pPr>
            <w:r w:rsidRPr="003178C9">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r w:rsidRPr="003178C9">
              <w:rPr>
                <w:rFonts w:ascii="Arial" w:hAnsi="Arial" w:cs="Arial"/>
                <w:b/>
              </w:rPr>
              <w:t>.</w:t>
            </w:r>
          </w:p>
          <w:p w:rsidR="008918DF" w:rsidRDefault="008918DF" w:rsidP="005663AD">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Default="001C2DBD" w:rsidP="005663AD">
            <w:pPr>
              <w:tabs>
                <w:tab w:val="left" w:pos="0"/>
              </w:tabs>
              <w:overflowPunct w:val="0"/>
              <w:autoSpaceDE w:val="0"/>
              <w:autoSpaceDN w:val="0"/>
              <w:adjustRightInd w:val="0"/>
              <w:jc w:val="center"/>
              <w:rPr>
                <w:rFonts w:ascii="Arial" w:hAnsi="Arial" w:cs="Arial"/>
              </w:rPr>
            </w:pPr>
            <w:r>
              <w:rPr>
                <w:rFonts w:ascii="Arial" w:hAnsi="Arial" w:cs="Arial"/>
              </w:rPr>
              <w:t>General: Previous Contract</w:t>
            </w:r>
          </w:p>
        </w:tc>
        <w:tc>
          <w:tcPr>
            <w:tcW w:w="7200" w:type="dxa"/>
            <w:tcBorders>
              <w:top w:val="single" w:sz="4" w:space="0" w:color="auto"/>
              <w:left w:val="single" w:sz="4" w:space="0" w:color="auto"/>
              <w:bottom w:val="single" w:sz="4" w:space="0" w:color="auto"/>
              <w:right w:val="single" w:sz="4" w:space="0" w:color="auto"/>
            </w:tcBorders>
          </w:tcPr>
          <w:p w:rsidR="001C2DBD" w:rsidRPr="002242B3" w:rsidRDefault="002242B3" w:rsidP="002242B3">
            <w:pPr>
              <w:tabs>
                <w:tab w:val="left" w:pos="0"/>
              </w:tabs>
              <w:overflowPunct w:val="0"/>
              <w:autoSpaceDE w:val="0"/>
              <w:autoSpaceDN w:val="0"/>
              <w:adjustRightInd w:val="0"/>
              <w:rPr>
                <w:rFonts w:ascii="Arial" w:hAnsi="Arial" w:cs="Arial"/>
                <w:b/>
              </w:rPr>
            </w:pPr>
            <w:r w:rsidRPr="002242B3">
              <w:rPr>
                <w:rFonts w:ascii="Arial" w:hAnsi="Arial" w:cs="Arial"/>
                <w:b/>
              </w:rPr>
              <w:t>A.</w:t>
            </w:r>
            <w:r>
              <w:rPr>
                <w:rFonts w:ascii="Arial" w:hAnsi="Arial" w:cs="Arial"/>
                <w:b/>
              </w:rPr>
              <w:t xml:space="preserve"> </w:t>
            </w:r>
            <w:r w:rsidR="001C2DBD" w:rsidRPr="002242B3">
              <w:rPr>
                <w:rFonts w:ascii="Arial" w:hAnsi="Arial" w:cs="Arial"/>
                <w:b/>
              </w:rPr>
              <w:t xml:space="preserve">What firm held this contract previously? </w:t>
            </w:r>
          </w:p>
          <w:p w:rsidR="00397F41" w:rsidRDefault="00397F41" w:rsidP="001C2DBD">
            <w:pPr>
              <w:tabs>
                <w:tab w:val="left" w:pos="0"/>
              </w:tabs>
              <w:overflowPunct w:val="0"/>
              <w:autoSpaceDE w:val="0"/>
              <w:autoSpaceDN w:val="0"/>
              <w:adjustRightInd w:val="0"/>
              <w:rPr>
                <w:rFonts w:ascii="Arial" w:hAnsi="Arial" w:cs="Arial"/>
                <w:b/>
              </w:rPr>
            </w:pPr>
          </w:p>
          <w:p w:rsidR="002242B3" w:rsidRDefault="00397F41" w:rsidP="00F45D63">
            <w:pPr>
              <w:tabs>
                <w:tab w:val="left" w:pos="0"/>
              </w:tabs>
              <w:overflowPunct w:val="0"/>
              <w:autoSpaceDE w:val="0"/>
              <w:autoSpaceDN w:val="0"/>
              <w:adjustRightInd w:val="0"/>
              <w:rPr>
                <w:rFonts w:ascii="Arial" w:hAnsi="Arial" w:cs="Arial"/>
              </w:rPr>
            </w:pPr>
            <w:r w:rsidRPr="00397F41">
              <w:rPr>
                <w:rFonts w:ascii="Arial" w:hAnsi="Arial" w:cs="Arial"/>
              </w:rPr>
              <w:t xml:space="preserve">Mary </w:t>
            </w:r>
            <w:proofErr w:type="spellStart"/>
            <w:r w:rsidRPr="00397F41">
              <w:rPr>
                <w:rFonts w:ascii="Arial" w:hAnsi="Arial" w:cs="Arial"/>
              </w:rPr>
              <w:t>Pomerantz</w:t>
            </w:r>
            <w:proofErr w:type="spellEnd"/>
            <w:r w:rsidRPr="00397F41">
              <w:rPr>
                <w:rFonts w:ascii="Arial" w:hAnsi="Arial" w:cs="Arial"/>
              </w:rPr>
              <w:t xml:space="preserve"> Advertising </w:t>
            </w:r>
            <w:r w:rsidR="008D26C9" w:rsidRPr="00397F41">
              <w:rPr>
                <w:rFonts w:ascii="Arial" w:hAnsi="Arial" w:cs="Arial"/>
              </w:rPr>
              <w:t>Inc.</w:t>
            </w:r>
            <w:r w:rsidRPr="00397F41">
              <w:rPr>
                <w:rFonts w:ascii="Arial" w:hAnsi="Arial" w:cs="Arial"/>
              </w:rPr>
              <w:t xml:space="preserve"> is the </w:t>
            </w:r>
            <w:r>
              <w:rPr>
                <w:rFonts w:ascii="Arial" w:hAnsi="Arial" w:cs="Arial"/>
              </w:rPr>
              <w:t>current Vendor</w:t>
            </w:r>
            <w:r w:rsidR="00F45D63">
              <w:rPr>
                <w:rFonts w:ascii="Arial" w:hAnsi="Arial" w:cs="Arial"/>
              </w:rPr>
              <w:t xml:space="preserve"> {Contractor}</w:t>
            </w:r>
            <w:r>
              <w:rPr>
                <w:rFonts w:ascii="Arial" w:hAnsi="Arial" w:cs="Arial"/>
              </w:rPr>
              <w:t xml:space="preserve">. </w:t>
            </w:r>
          </w:p>
          <w:p w:rsidR="002242B3" w:rsidRDefault="002242B3" w:rsidP="00F45D63">
            <w:pPr>
              <w:tabs>
                <w:tab w:val="left" w:pos="0"/>
              </w:tabs>
              <w:overflowPunct w:val="0"/>
              <w:autoSpaceDE w:val="0"/>
              <w:autoSpaceDN w:val="0"/>
              <w:adjustRightInd w:val="0"/>
              <w:rPr>
                <w:rFonts w:ascii="Arial" w:hAnsi="Arial" w:cs="Arial"/>
              </w:rPr>
            </w:pPr>
          </w:p>
          <w:p w:rsidR="002242B3" w:rsidRDefault="002242B3" w:rsidP="00F45D63">
            <w:pPr>
              <w:tabs>
                <w:tab w:val="left" w:pos="0"/>
              </w:tabs>
              <w:overflowPunct w:val="0"/>
              <w:autoSpaceDE w:val="0"/>
              <w:autoSpaceDN w:val="0"/>
              <w:adjustRightInd w:val="0"/>
              <w:rPr>
                <w:rFonts w:ascii="Arial" w:hAnsi="Arial" w:cs="Arial"/>
                <w:b/>
              </w:rPr>
            </w:pPr>
            <w:r>
              <w:rPr>
                <w:rFonts w:ascii="Arial" w:hAnsi="Arial" w:cs="Arial"/>
                <w:b/>
              </w:rPr>
              <w:t>B. And w</w:t>
            </w:r>
            <w:r w:rsidRPr="002242B3">
              <w:rPr>
                <w:rFonts w:ascii="Arial" w:hAnsi="Arial" w:cs="Arial"/>
                <w:b/>
              </w:rPr>
              <w:t>hat publicly available websites and other content is available for us to view what has been done previously as part of this effort?</w:t>
            </w:r>
          </w:p>
          <w:p w:rsidR="00572250" w:rsidRDefault="00572250" w:rsidP="00F45D63">
            <w:pPr>
              <w:tabs>
                <w:tab w:val="left" w:pos="0"/>
              </w:tabs>
              <w:overflowPunct w:val="0"/>
              <w:autoSpaceDE w:val="0"/>
              <w:autoSpaceDN w:val="0"/>
              <w:adjustRightInd w:val="0"/>
              <w:rPr>
                <w:rFonts w:ascii="Arial" w:hAnsi="Arial" w:cs="Arial"/>
              </w:rPr>
            </w:pPr>
          </w:p>
          <w:p w:rsidR="00397F41" w:rsidRDefault="00861106" w:rsidP="00F45D63">
            <w:pPr>
              <w:tabs>
                <w:tab w:val="left" w:pos="0"/>
              </w:tabs>
              <w:overflowPunct w:val="0"/>
              <w:autoSpaceDE w:val="0"/>
              <w:autoSpaceDN w:val="0"/>
              <w:adjustRightInd w:val="0"/>
              <w:rPr>
                <w:rFonts w:ascii="Arial" w:hAnsi="Arial" w:cs="Arial"/>
              </w:rPr>
            </w:pPr>
            <w:r>
              <w:rPr>
                <w:rFonts w:ascii="Arial" w:hAnsi="Arial" w:cs="Arial"/>
              </w:rPr>
              <w:t xml:space="preserve">There are currently no publicly </w:t>
            </w:r>
            <w:proofErr w:type="spellStart"/>
            <w:r>
              <w:rPr>
                <w:rFonts w:ascii="Arial" w:hAnsi="Arial" w:cs="Arial"/>
              </w:rPr>
              <w:t>availble</w:t>
            </w:r>
            <w:proofErr w:type="spellEnd"/>
            <w:r>
              <w:rPr>
                <w:rFonts w:ascii="Arial" w:hAnsi="Arial" w:cs="Arial"/>
              </w:rPr>
              <w:t xml:space="preserve"> websites or any other content available for viewing. </w:t>
            </w:r>
          </w:p>
          <w:p w:rsidR="00F45D63" w:rsidRDefault="00F45D63" w:rsidP="00F45D63">
            <w:pPr>
              <w:tabs>
                <w:tab w:val="left" w:pos="0"/>
              </w:tabs>
              <w:overflowPunct w:val="0"/>
              <w:autoSpaceDE w:val="0"/>
              <w:autoSpaceDN w:val="0"/>
              <w:adjustRightInd w:val="0"/>
              <w:rPr>
                <w:rFonts w:ascii="Arial" w:hAnsi="Arial" w:cs="Arial"/>
              </w:rPr>
            </w:pPr>
          </w:p>
          <w:p w:rsidR="008918DF" w:rsidRDefault="008918DF" w:rsidP="00F45D63">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Default="001C2DBD" w:rsidP="005663AD">
            <w:pPr>
              <w:tabs>
                <w:tab w:val="left" w:pos="0"/>
              </w:tabs>
              <w:overflowPunct w:val="0"/>
              <w:autoSpaceDE w:val="0"/>
              <w:autoSpaceDN w:val="0"/>
              <w:adjustRightInd w:val="0"/>
              <w:jc w:val="center"/>
              <w:rPr>
                <w:rFonts w:ascii="Arial" w:hAnsi="Arial" w:cs="Arial"/>
              </w:rPr>
            </w:pPr>
            <w:r>
              <w:rPr>
                <w:rFonts w:ascii="Arial" w:hAnsi="Arial" w:cs="Arial"/>
              </w:rPr>
              <w:t>General: Budget</w:t>
            </w:r>
          </w:p>
        </w:tc>
        <w:tc>
          <w:tcPr>
            <w:tcW w:w="7200" w:type="dxa"/>
            <w:tcBorders>
              <w:top w:val="single" w:sz="4" w:space="0" w:color="auto"/>
              <w:left w:val="single" w:sz="4" w:space="0" w:color="auto"/>
              <w:bottom w:val="single" w:sz="4" w:space="0" w:color="auto"/>
              <w:right w:val="single" w:sz="4" w:space="0" w:color="auto"/>
            </w:tcBorders>
          </w:tcPr>
          <w:p w:rsidR="008918DF" w:rsidRPr="002242B3" w:rsidRDefault="002242B3" w:rsidP="002242B3">
            <w:pPr>
              <w:tabs>
                <w:tab w:val="left" w:pos="0"/>
              </w:tabs>
              <w:overflowPunct w:val="0"/>
              <w:autoSpaceDE w:val="0"/>
              <w:autoSpaceDN w:val="0"/>
              <w:adjustRightInd w:val="0"/>
              <w:rPr>
                <w:rFonts w:ascii="Arial" w:hAnsi="Arial" w:cs="Arial"/>
                <w:b/>
              </w:rPr>
            </w:pPr>
            <w:r w:rsidRPr="002242B3">
              <w:rPr>
                <w:rFonts w:ascii="Arial" w:hAnsi="Arial" w:cs="Arial"/>
                <w:b/>
              </w:rPr>
              <w:t>A.</w:t>
            </w:r>
            <w:r>
              <w:rPr>
                <w:rFonts w:ascii="Arial" w:hAnsi="Arial" w:cs="Arial"/>
                <w:b/>
              </w:rPr>
              <w:t xml:space="preserve"> </w:t>
            </w:r>
            <w:r w:rsidR="001C2DBD" w:rsidRPr="002242B3">
              <w:rPr>
                <w:rFonts w:ascii="Arial" w:hAnsi="Arial" w:cs="Arial"/>
                <w:b/>
              </w:rPr>
              <w:t xml:space="preserve">What is the budget or budget range? </w:t>
            </w:r>
          </w:p>
          <w:p w:rsidR="00ED2E4C" w:rsidRDefault="00ED2E4C" w:rsidP="005663AD">
            <w:pPr>
              <w:tabs>
                <w:tab w:val="left" w:pos="0"/>
              </w:tabs>
              <w:overflowPunct w:val="0"/>
              <w:autoSpaceDE w:val="0"/>
              <w:autoSpaceDN w:val="0"/>
              <w:adjustRightInd w:val="0"/>
              <w:rPr>
                <w:rFonts w:ascii="Arial" w:hAnsi="Arial" w:cs="Arial"/>
                <w:b/>
              </w:rPr>
            </w:pPr>
          </w:p>
          <w:p w:rsidR="00ED2E4C" w:rsidRDefault="00ED2E4C" w:rsidP="002242B3">
            <w:pPr>
              <w:tabs>
                <w:tab w:val="left" w:pos="0"/>
              </w:tabs>
              <w:overflowPunct w:val="0"/>
              <w:autoSpaceDE w:val="0"/>
              <w:autoSpaceDN w:val="0"/>
              <w:adjustRightInd w:val="0"/>
              <w:rPr>
                <w:rFonts w:ascii="Arial" w:hAnsi="Arial" w:cs="Arial"/>
              </w:rPr>
            </w:pPr>
            <w:r w:rsidRPr="00ED2E4C">
              <w:rPr>
                <w:rFonts w:ascii="Arial" w:hAnsi="Arial" w:cs="Arial"/>
              </w:rPr>
              <w:t xml:space="preserve">The estimated budget for this Blanket P.O. {Contract} is $967,830 ($322,610 per year). </w:t>
            </w:r>
          </w:p>
          <w:p w:rsidR="002242B3" w:rsidRDefault="002242B3" w:rsidP="002242B3">
            <w:pPr>
              <w:tabs>
                <w:tab w:val="left" w:pos="0"/>
              </w:tabs>
              <w:overflowPunct w:val="0"/>
              <w:autoSpaceDE w:val="0"/>
              <w:autoSpaceDN w:val="0"/>
              <w:adjustRightInd w:val="0"/>
              <w:rPr>
                <w:rFonts w:ascii="Arial" w:hAnsi="Arial" w:cs="Arial"/>
              </w:rPr>
            </w:pPr>
          </w:p>
          <w:p w:rsidR="002242B3" w:rsidRDefault="002242B3" w:rsidP="002242B3">
            <w:pPr>
              <w:tabs>
                <w:tab w:val="left" w:pos="0"/>
              </w:tabs>
              <w:overflowPunct w:val="0"/>
              <w:autoSpaceDE w:val="0"/>
              <w:autoSpaceDN w:val="0"/>
              <w:adjustRightInd w:val="0"/>
              <w:rPr>
                <w:rFonts w:ascii="Arial" w:hAnsi="Arial" w:cs="Arial"/>
                <w:b/>
              </w:rPr>
            </w:pPr>
            <w:r w:rsidRPr="002242B3">
              <w:rPr>
                <w:rFonts w:ascii="Arial" w:hAnsi="Arial" w:cs="Arial"/>
                <w:b/>
              </w:rPr>
              <w:t>B. And what was the prior percent allocation of the budget for advertising media?</w:t>
            </w:r>
          </w:p>
          <w:p w:rsidR="002242B3" w:rsidRDefault="002242B3" w:rsidP="002242B3">
            <w:pPr>
              <w:tabs>
                <w:tab w:val="left" w:pos="0"/>
              </w:tabs>
              <w:overflowPunct w:val="0"/>
              <w:autoSpaceDE w:val="0"/>
              <w:autoSpaceDN w:val="0"/>
              <w:adjustRightInd w:val="0"/>
              <w:rPr>
                <w:rFonts w:ascii="Arial" w:hAnsi="Arial" w:cs="Arial"/>
                <w:b/>
              </w:rPr>
            </w:pPr>
          </w:p>
          <w:p w:rsidR="002242B3" w:rsidRDefault="002242B3" w:rsidP="002242B3">
            <w:pPr>
              <w:tabs>
                <w:tab w:val="left" w:pos="0"/>
              </w:tabs>
              <w:overflowPunct w:val="0"/>
              <w:autoSpaceDE w:val="0"/>
              <w:autoSpaceDN w:val="0"/>
              <w:adjustRightInd w:val="0"/>
              <w:rPr>
                <w:rFonts w:ascii="Arial" w:hAnsi="Arial" w:cs="Arial"/>
              </w:rPr>
            </w:pPr>
            <w:r w:rsidRPr="002242B3">
              <w:rPr>
                <w:rFonts w:ascii="Arial" w:hAnsi="Arial" w:cs="Arial"/>
              </w:rPr>
              <w:t>The State does not</w:t>
            </w:r>
            <w:r w:rsidR="00BB3049">
              <w:rPr>
                <w:rFonts w:ascii="Arial" w:hAnsi="Arial" w:cs="Arial"/>
              </w:rPr>
              <w:t xml:space="preserve"> understand the question and is unable to provide an answer. </w:t>
            </w:r>
            <w:r w:rsidRPr="002242B3">
              <w:rPr>
                <w:rFonts w:ascii="Arial" w:hAnsi="Arial" w:cs="Arial"/>
              </w:rPr>
              <w:t xml:space="preserve"> </w:t>
            </w:r>
          </w:p>
          <w:p w:rsidR="002242B3" w:rsidRPr="002242B3" w:rsidRDefault="002242B3" w:rsidP="002242B3">
            <w:pPr>
              <w:tabs>
                <w:tab w:val="left" w:pos="0"/>
              </w:tabs>
              <w:overflowPunct w:val="0"/>
              <w:autoSpaceDE w:val="0"/>
              <w:autoSpaceDN w:val="0"/>
              <w:adjustRightInd w:val="0"/>
              <w:rPr>
                <w:rFonts w:ascii="Arial" w:hAnsi="Arial" w:cs="Arial"/>
              </w:rPr>
            </w:pPr>
          </w:p>
        </w:tc>
      </w:tr>
      <w:tr w:rsidR="008918DF" w:rsidTr="002420F8">
        <w:tc>
          <w:tcPr>
            <w:tcW w:w="877" w:type="dxa"/>
            <w:tcBorders>
              <w:top w:val="single" w:sz="4" w:space="0" w:color="auto"/>
              <w:left w:val="single" w:sz="4" w:space="0" w:color="auto"/>
              <w:bottom w:val="single" w:sz="4" w:space="0" w:color="auto"/>
              <w:right w:val="single" w:sz="4" w:space="0" w:color="auto"/>
            </w:tcBorders>
            <w:hideMark/>
          </w:tcPr>
          <w:p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rsidR="008918DF" w:rsidRDefault="001C2DBD" w:rsidP="005663AD">
            <w:pPr>
              <w:tabs>
                <w:tab w:val="left" w:pos="0"/>
              </w:tabs>
              <w:overflowPunct w:val="0"/>
              <w:autoSpaceDE w:val="0"/>
              <w:autoSpaceDN w:val="0"/>
              <w:adjustRightInd w:val="0"/>
              <w:jc w:val="center"/>
              <w:rPr>
                <w:rFonts w:ascii="Arial" w:hAnsi="Arial" w:cs="Arial"/>
              </w:rPr>
            </w:pPr>
            <w:r w:rsidRPr="008321D9">
              <w:rPr>
                <w:rFonts w:ascii="Arial" w:hAnsi="Arial" w:cs="Arial"/>
              </w:rPr>
              <w:t xml:space="preserve">Section </w:t>
            </w:r>
            <w:r>
              <w:rPr>
                <w:rFonts w:ascii="Arial" w:hAnsi="Arial" w:cs="Arial"/>
              </w:rPr>
              <w:t>4.4.4.6 – Financial Capability of the Vendor {Bidder}</w:t>
            </w:r>
          </w:p>
        </w:tc>
        <w:tc>
          <w:tcPr>
            <w:tcW w:w="7200" w:type="dxa"/>
            <w:tcBorders>
              <w:top w:val="single" w:sz="4" w:space="0" w:color="auto"/>
              <w:left w:val="single" w:sz="4" w:space="0" w:color="auto"/>
              <w:bottom w:val="single" w:sz="4" w:space="0" w:color="auto"/>
              <w:right w:val="single" w:sz="4" w:space="0" w:color="auto"/>
            </w:tcBorders>
          </w:tcPr>
          <w:p w:rsidR="008918DF" w:rsidRDefault="001C2DBD" w:rsidP="005663AD">
            <w:pPr>
              <w:tabs>
                <w:tab w:val="left" w:pos="0"/>
              </w:tabs>
              <w:overflowPunct w:val="0"/>
              <w:autoSpaceDE w:val="0"/>
              <w:autoSpaceDN w:val="0"/>
              <w:adjustRightInd w:val="0"/>
              <w:rPr>
                <w:rFonts w:ascii="Arial" w:hAnsi="Arial" w:cs="Arial"/>
                <w:b/>
              </w:rPr>
            </w:pPr>
            <w:r w:rsidRPr="00AD68B7">
              <w:rPr>
                <w:rFonts w:ascii="Arial" w:hAnsi="Arial" w:cs="Arial"/>
                <w:b/>
              </w:rPr>
              <w:t>May CPA prepared/reviewed financials be submitted to meet requirements under 4.4.4.6.?</w:t>
            </w:r>
          </w:p>
          <w:p w:rsidR="003745C0" w:rsidRDefault="003745C0" w:rsidP="005663AD">
            <w:pPr>
              <w:tabs>
                <w:tab w:val="left" w:pos="0"/>
              </w:tabs>
              <w:overflowPunct w:val="0"/>
              <w:autoSpaceDE w:val="0"/>
              <w:autoSpaceDN w:val="0"/>
              <w:adjustRightInd w:val="0"/>
              <w:rPr>
                <w:rFonts w:ascii="Arial" w:hAnsi="Arial" w:cs="Arial"/>
                <w:b/>
              </w:rPr>
            </w:pPr>
          </w:p>
          <w:p w:rsidR="003745C0" w:rsidRPr="003745C0" w:rsidRDefault="003745C0" w:rsidP="005663AD">
            <w:pPr>
              <w:tabs>
                <w:tab w:val="left" w:pos="0"/>
              </w:tabs>
              <w:overflowPunct w:val="0"/>
              <w:autoSpaceDE w:val="0"/>
              <w:autoSpaceDN w:val="0"/>
              <w:adjustRightInd w:val="0"/>
              <w:rPr>
                <w:rFonts w:ascii="Arial" w:hAnsi="Arial" w:cs="Arial"/>
              </w:rPr>
            </w:pPr>
            <w:r w:rsidRPr="003745C0">
              <w:rPr>
                <w:rFonts w:ascii="Arial" w:hAnsi="Arial" w:cs="Arial"/>
              </w:rPr>
              <w:t>CPA prepared/</w:t>
            </w:r>
            <w:r w:rsidR="008D26C9" w:rsidRPr="003745C0">
              <w:rPr>
                <w:rFonts w:ascii="Arial" w:hAnsi="Arial" w:cs="Arial"/>
              </w:rPr>
              <w:t>reviewed</w:t>
            </w:r>
            <w:r w:rsidRPr="003745C0">
              <w:rPr>
                <w:rFonts w:ascii="Arial" w:hAnsi="Arial" w:cs="Arial"/>
              </w:rPr>
              <w:t xml:space="preserve"> financials are acceptable as long as they are from </w:t>
            </w:r>
            <w:r>
              <w:rPr>
                <w:rFonts w:ascii="Arial" w:hAnsi="Arial" w:cs="Arial"/>
              </w:rPr>
              <w:t xml:space="preserve">an </w:t>
            </w:r>
            <w:r w:rsidRPr="003745C0">
              <w:rPr>
                <w:rFonts w:ascii="Arial" w:hAnsi="Arial" w:cs="Arial"/>
              </w:rPr>
              <w:t xml:space="preserve">independent CPA. If it is an internal CPA prepared, then the management of the company has to </w:t>
            </w:r>
            <w:r w:rsidR="008D26C9" w:rsidRPr="003745C0">
              <w:rPr>
                <w:rFonts w:ascii="Arial" w:hAnsi="Arial" w:cs="Arial"/>
              </w:rPr>
              <w:t>verify</w:t>
            </w:r>
            <w:r w:rsidRPr="003745C0">
              <w:rPr>
                <w:rFonts w:ascii="Arial" w:hAnsi="Arial" w:cs="Arial"/>
              </w:rPr>
              <w:t xml:space="preserve">/approve. </w:t>
            </w:r>
            <w:r>
              <w:rPr>
                <w:rFonts w:ascii="Arial" w:hAnsi="Arial" w:cs="Arial"/>
              </w:rPr>
              <w:br/>
            </w: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C85" w:rsidRDefault="00BA0C85">
      <w:r>
        <w:separator/>
      </w:r>
    </w:p>
  </w:endnote>
  <w:endnote w:type="continuationSeparator" w:id="0">
    <w:p w:rsidR="00BA0C85" w:rsidRDefault="00BA0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DC59E7">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C85" w:rsidRDefault="00BA0C85">
      <w:r>
        <w:separator/>
      </w:r>
    </w:p>
  </w:footnote>
  <w:footnote w:type="continuationSeparator" w:id="0">
    <w:p w:rsidR="00BA0C85" w:rsidRDefault="00BA0C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rsidR="00E242AB" w:rsidRPr="006359DD" w:rsidRDefault="00E242AB" w:rsidP="00E242AB">
          <w:pPr>
            <w:jc w:val="center"/>
          </w:pPr>
          <w:r>
            <w:rPr>
              <w:i/>
              <w:color w:val="000080"/>
            </w:rPr>
            <w:t xml:space="preserve">Acting </w:t>
          </w: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60B6F"/>
    <w:multiLevelType w:val="hybridMultilevel"/>
    <w:tmpl w:val="024A26F2"/>
    <w:lvl w:ilvl="0" w:tplc="B052E98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FA492F"/>
    <w:multiLevelType w:val="hybridMultilevel"/>
    <w:tmpl w:val="92AAFD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8A4F10"/>
    <w:multiLevelType w:val="hybridMultilevel"/>
    <w:tmpl w:val="7A9E81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030EBE"/>
    <w:multiLevelType w:val="hybridMultilevel"/>
    <w:tmpl w:val="EE3AB666"/>
    <w:lvl w:ilvl="0" w:tplc="9BB29B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9F4637"/>
    <w:multiLevelType w:val="hybridMultilevel"/>
    <w:tmpl w:val="A4BA1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1A018D"/>
    <w:multiLevelType w:val="hybridMultilevel"/>
    <w:tmpl w:val="9B6C02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3C0801"/>
    <w:multiLevelType w:val="hybridMultilevel"/>
    <w:tmpl w:val="3F66AB98"/>
    <w:lvl w:ilvl="0" w:tplc="77EC0D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460E07"/>
    <w:multiLevelType w:val="hybridMultilevel"/>
    <w:tmpl w:val="FA228E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874A5F"/>
    <w:multiLevelType w:val="hybridMultilevel"/>
    <w:tmpl w:val="E51E5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9E668F"/>
    <w:multiLevelType w:val="hybridMultilevel"/>
    <w:tmpl w:val="DE40BA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1"/>
  </w:num>
  <w:num w:numId="4">
    <w:abstractNumId w:val="4"/>
  </w:num>
  <w:num w:numId="5">
    <w:abstractNumId w:val="2"/>
  </w:num>
  <w:num w:numId="6">
    <w:abstractNumId w:val="5"/>
  </w:num>
  <w:num w:numId="7">
    <w:abstractNumId w:val="8"/>
  </w:num>
  <w:num w:numId="8">
    <w:abstractNumId w:val="7"/>
  </w:num>
  <w:num w:numId="9">
    <w:abstractNumId w:val="0"/>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C2DBD"/>
    <w:rsid w:val="001D1ABC"/>
    <w:rsid w:val="001F34F3"/>
    <w:rsid w:val="0020175D"/>
    <w:rsid w:val="00202F19"/>
    <w:rsid w:val="002242B3"/>
    <w:rsid w:val="002420F8"/>
    <w:rsid w:val="00257D6E"/>
    <w:rsid w:val="00260851"/>
    <w:rsid w:val="00271544"/>
    <w:rsid w:val="002745C5"/>
    <w:rsid w:val="00285BF3"/>
    <w:rsid w:val="002C1484"/>
    <w:rsid w:val="002C54B7"/>
    <w:rsid w:val="002F1449"/>
    <w:rsid w:val="0030233B"/>
    <w:rsid w:val="003048CF"/>
    <w:rsid w:val="00305B6D"/>
    <w:rsid w:val="003069D9"/>
    <w:rsid w:val="00312D7D"/>
    <w:rsid w:val="00322697"/>
    <w:rsid w:val="00326DC4"/>
    <w:rsid w:val="0032707C"/>
    <w:rsid w:val="0034222F"/>
    <w:rsid w:val="00364A22"/>
    <w:rsid w:val="00372C16"/>
    <w:rsid w:val="003745C0"/>
    <w:rsid w:val="0037646A"/>
    <w:rsid w:val="00391DE8"/>
    <w:rsid w:val="0039648D"/>
    <w:rsid w:val="00397F41"/>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250"/>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D4DB1"/>
    <w:rsid w:val="007E2D30"/>
    <w:rsid w:val="007E56C8"/>
    <w:rsid w:val="008049AC"/>
    <w:rsid w:val="00804A53"/>
    <w:rsid w:val="008062EE"/>
    <w:rsid w:val="008137DB"/>
    <w:rsid w:val="00815E39"/>
    <w:rsid w:val="00816EA4"/>
    <w:rsid w:val="0082019A"/>
    <w:rsid w:val="00861106"/>
    <w:rsid w:val="00883737"/>
    <w:rsid w:val="00884C9E"/>
    <w:rsid w:val="008918DF"/>
    <w:rsid w:val="008D26C9"/>
    <w:rsid w:val="008D3A86"/>
    <w:rsid w:val="008E50C7"/>
    <w:rsid w:val="008F75E9"/>
    <w:rsid w:val="0091092B"/>
    <w:rsid w:val="00917A01"/>
    <w:rsid w:val="009225CB"/>
    <w:rsid w:val="00922819"/>
    <w:rsid w:val="00923970"/>
    <w:rsid w:val="00925CC8"/>
    <w:rsid w:val="00934725"/>
    <w:rsid w:val="00954320"/>
    <w:rsid w:val="00954529"/>
    <w:rsid w:val="00963B9C"/>
    <w:rsid w:val="00980AC4"/>
    <w:rsid w:val="00990CED"/>
    <w:rsid w:val="00993884"/>
    <w:rsid w:val="009B63E6"/>
    <w:rsid w:val="009C0858"/>
    <w:rsid w:val="009C377B"/>
    <w:rsid w:val="009C4E02"/>
    <w:rsid w:val="009C76AA"/>
    <w:rsid w:val="009D198D"/>
    <w:rsid w:val="009D2175"/>
    <w:rsid w:val="009D676C"/>
    <w:rsid w:val="009F1316"/>
    <w:rsid w:val="009F527D"/>
    <w:rsid w:val="00A0222F"/>
    <w:rsid w:val="00A02297"/>
    <w:rsid w:val="00A233DA"/>
    <w:rsid w:val="00A24661"/>
    <w:rsid w:val="00A30216"/>
    <w:rsid w:val="00A40774"/>
    <w:rsid w:val="00A51E71"/>
    <w:rsid w:val="00A527F9"/>
    <w:rsid w:val="00A6113F"/>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A0C85"/>
    <w:rsid w:val="00BB3049"/>
    <w:rsid w:val="00BC21C1"/>
    <w:rsid w:val="00BC4F10"/>
    <w:rsid w:val="00BC7C61"/>
    <w:rsid w:val="00BD378C"/>
    <w:rsid w:val="00BD693F"/>
    <w:rsid w:val="00BF5170"/>
    <w:rsid w:val="00C021F8"/>
    <w:rsid w:val="00C06423"/>
    <w:rsid w:val="00C12A48"/>
    <w:rsid w:val="00C16006"/>
    <w:rsid w:val="00C162F6"/>
    <w:rsid w:val="00C34732"/>
    <w:rsid w:val="00C41CB6"/>
    <w:rsid w:val="00C45AB4"/>
    <w:rsid w:val="00C56198"/>
    <w:rsid w:val="00C564E7"/>
    <w:rsid w:val="00C60DC5"/>
    <w:rsid w:val="00C83977"/>
    <w:rsid w:val="00CA16B0"/>
    <w:rsid w:val="00CC2CBB"/>
    <w:rsid w:val="00CE1914"/>
    <w:rsid w:val="00CF3D21"/>
    <w:rsid w:val="00D057E9"/>
    <w:rsid w:val="00D2037F"/>
    <w:rsid w:val="00D33B5E"/>
    <w:rsid w:val="00D55DDC"/>
    <w:rsid w:val="00D705AB"/>
    <w:rsid w:val="00D75306"/>
    <w:rsid w:val="00D91263"/>
    <w:rsid w:val="00D91B32"/>
    <w:rsid w:val="00DC59E7"/>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2E4C"/>
    <w:rsid w:val="00ED3B68"/>
    <w:rsid w:val="00EE31B0"/>
    <w:rsid w:val="00EF7D4E"/>
    <w:rsid w:val="00F043D3"/>
    <w:rsid w:val="00F05D01"/>
    <w:rsid w:val="00F3434F"/>
    <w:rsid w:val="00F34973"/>
    <w:rsid w:val="00F401B4"/>
    <w:rsid w:val="00F40A08"/>
    <w:rsid w:val="00F45D63"/>
    <w:rsid w:val="00F47276"/>
    <w:rsid w:val="00F52E4E"/>
    <w:rsid w:val="00F75EFF"/>
    <w:rsid w:val="00F81F84"/>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F45D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3B42F631-D3F2-4E3F-8B8E-1C033C17B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19</TotalTime>
  <Pages>2</Pages>
  <Words>429</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McMullen, Amanda</cp:lastModifiedBy>
  <cp:revision>6</cp:revision>
  <cp:lastPrinted>2018-04-16T12:34:00Z</cp:lastPrinted>
  <dcterms:created xsi:type="dcterms:W3CDTF">2018-04-05T12:46:00Z</dcterms:created>
  <dcterms:modified xsi:type="dcterms:W3CDTF">2018-04-17T15:52:00Z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