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537D3D3" w14:textId="67CABDD8" w:rsidR="00BA6E99" w:rsidRDefault="00BA6E99" w:rsidP="00B9789A">
      <w:pPr>
        <w:autoSpaceDE w:val="0"/>
        <w:autoSpaceDN w:val="0"/>
        <w:adjustRightInd w:val="0"/>
        <w:ind w:left="0"/>
        <w:jc w:val="center"/>
        <w:rPr>
          <w:rFonts w:eastAsiaTheme="minorHAnsi"/>
          <w:b/>
          <w:szCs w:val="24"/>
        </w:rPr>
      </w:pPr>
      <w:bookmarkStart w:id="0" w:name="_GoBack"/>
      <w:bookmarkEnd w:id="0"/>
      <w:r w:rsidRPr="00BA6E99">
        <w:rPr>
          <w:rFonts w:eastAsiaTheme="minorHAnsi"/>
          <w:b/>
          <w:szCs w:val="24"/>
        </w:rPr>
        <w:t>B</w:t>
      </w:r>
      <w:r w:rsidR="00150565">
        <w:rPr>
          <w:rFonts w:eastAsiaTheme="minorHAnsi"/>
          <w:b/>
          <w:szCs w:val="24"/>
        </w:rPr>
        <w:t>ID SOLICIATION {RFP} #18DPP00170</w:t>
      </w:r>
      <w:r w:rsidR="0047535B">
        <w:rPr>
          <w:rFonts w:eastAsiaTheme="minorHAnsi"/>
          <w:b/>
          <w:szCs w:val="24"/>
        </w:rPr>
        <w:t xml:space="preserve"> – ATTACHMENT #2</w:t>
      </w:r>
    </w:p>
    <w:p w14:paraId="3672AFE3" w14:textId="77777777" w:rsidR="00BA6E99" w:rsidRPr="00BA6E99" w:rsidRDefault="00BA6E99" w:rsidP="00B9789A">
      <w:pPr>
        <w:autoSpaceDE w:val="0"/>
        <w:autoSpaceDN w:val="0"/>
        <w:adjustRightInd w:val="0"/>
        <w:ind w:left="0"/>
        <w:jc w:val="center"/>
        <w:rPr>
          <w:rFonts w:eastAsiaTheme="minorHAnsi"/>
          <w:b/>
          <w:szCs w:val="24"/>
        </w:rPr>
      </w:pPr>
    </w:p>
    <w:p w14:paraId="09C62CFB" w14:textId="77777777" w:rsidR="00BA6E99" w:rsidRDefault="00BA6E99" w:rsidP="00B9789A">
      <w:pPr>
        <w:autoSpaceDE w:val="0"/>
        <w:autoSpaceDN w:val="0"/>
        <w:adjustRightInd w:val="0"/>
        <w:ind w:left="0"/>
        <w:jc w:val="center"/>
        <w:rPr>
          <w:rFonts w:eastAsiaTheme="minorHAnsi"/>
          <w:b/>
          <w:szCs w:val="24"/>
          <w:u w:val="single"/>
        </w:rPr>
      </w:pPr>
    </w:p>
    <w:p w14:paraId="614DD333" w14:textId="34EE3822"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14:paraId="36A00BB7" w14:textId="77777777" w:rsidR="00CB4452" w:rsidRPr="00B9789A" w:rsidRDefault="00CB4452" w:rsidP="00B9789A">
      <w:pPr>
        <w:autoSpaceDE w:val="0"/>
        <w:autoSpaceDN w:val="0"/>
        <w:adjustRightInd w:val="0"/>
        <w:ind w:left="0"/>
        <w:jc w:val="center"/>
        <w:rPr>
          <w:b/>
          <w:sz w:val="22"/>
        </w:rPr>
      </w:pPr>
    </w:p>
    <w:p w14:paraId="4DCD65D5" w14:textId="77777777" w:rsidR="00CB4452" w:rsidRPr="003A6898" w:rsidRDefault="00CB4452" w:rsidP="00CB4452">
      <w:pPr>
        <w:ind w:left="0"/>
        <w:jc w:val="center"/>
        <w:rPr>
          <w:b/>
          <w:szCs w:val="24"/>
          <w:u w:val="single"/>
        </w:rPr>
      </w:pPr>
      <w:r w:rsidRPr="003A6898">
        <w:rPr>
          <w:b/>
          <w:szCs w:val="24"/>
          <w:u w:val="single"/>
        </w:rPr>
        <w:t>ADDITIONAL FEDERALLY FUNDED AGREEMENT PROVISIONS</w:t>
      </w:r>
    </w:p>
    <w:p w14:paraId="5BC88CEB" w14:textId="77777777"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14:paraId="01AC3255" w14:textId="37D30CD5"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14:paraId="449BC847" w14:textId="77777777" w:rsidR="003D581E" w:rsidRPr="00B015A7" w:rsidRDefault="003D581E" w:rsidP="00B3528B">
      <w:pPr>
        <w:autoSpaceDE w:val="0"/>
        <w:autoSpaceDN w:val="0"/>
        <w:adjustRightInd w:val="0"/>
        <w:rPr>
          <w:rFonts w:eastAsiaTheme="minorHAnsi"/>
          <w:sz w:val="22"/>
        </w:rPr>
      </w:pPr>
    </w:p>
    <w:p w14:paraId="275F1766" w14:textId="387CAC69"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14:paraId="06116219" w14:textId="77777777" w:rsidR="0065304D" w:rsidRPr="00B015A7" w:rsidRDefault="0065304D" w:rsidP="005D40DE">
      <w:pPr>
        <w:autoSpaceDE w:val="0"/>
        <w:autoSpaceDN w:val="0"/>
        <w:adjustRightInd w:val="0"/>
        <w:ind w:left="0"/>
        <w:rPr>
          <w:bCs/>
          <w:sz w:val="22"/>
        </w:rPr>
      </w:pPr>
    </w:p>
    <w:p w14:paraId="657BC13C" w14:textId="77777777"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14:paraId="57B103FF" w14:textId="77777777" w:rsidR="0065304D" w:rsidRPr="00B015A7" w:rsidRDefault="0065304D" w:rsidP="005D40DE">
      <w:pPr>
        <w:autoSpaceDE w:val="0"/>
        <w:autoSpaceDN w:val="0"/>
        <w:adjustRightInd w:val="0"/>
        <w:ind w:left="0"/>
        <w:rPr>
          <w:bCs/>
          <w:sz w:val="22"/>
        </w:rPr>
      </w:pPr>
    </w:p>
    <w:p w14:paraId="57065DD8" w14:textId="4D668AB8"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subconsultants/subcontractors,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subconsultant/subcontractor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14:paraId="2A4B1BC2" w14:textId="77777777" w:rsidR="00A341FC" w:rsidRDefault="00A341FC" w:rsidP="0065304D">
      <w:pPr>
        <w:autoSpaceDE w:val="0"/>
        <w:autoSpaceDN w:val="0"/>
        <w:adjustRightInd w:val="0"/>
        <w:ind w:left="0"/>
        <w:rPr>
          <w:rFonts w:eastAsiaTheme="minorHAnsi"/>
          <w:sz w:val="22"/>
        </w:rPr>
      </w:pPr>
    </w:p>
    <w:p w14:paraId="1E74B7B9" w14:textId="71E4A336"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14:paraId="7EB8EA4D" w14:textId="77777777" w:rsidR="00A341FC" w:rsidRDefault="00A341FC" w:rsidP="0065304D">
      <w:pPr>
        <w:autoSpaceDE w:val="0"/>
        <w:autoSpaceDN w:val="0"/>
        <w:adjustRightInd w:val="0"/>
        <w:ind w:left="0"/>
        <w:rPr>
          <w:rFonts w:eastAsiaTheme="minorHAnsi"/>
          <w:sz w:val="22"/>
        </w:rPr>
      </w:pPr>
    </w:p>
    <w:p w14:paraId="170191B9" w14:textId="6D846B9D"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14:paraId="32402287" w14:textId="77777777" w:rsidR="00E67B64" w:rsidRPr="00B015A7" w:rsidRDefault="00E67B64" w:rsidP="005D40DE">
      <w:pPr>
        <w:autoSpaceDE w:val="0"/>
        <w:autoSpaceDN w:val="0"/>
        <w:adjustRightInd w:val="0"/>
        <w:ind w:left="0"/>
        <w:rPr>
          <w:rFonts w:eastAsiaTheme="minorHAnsi"/>
          <w:sz w:val="22"/>
        </w:rPr>
      </w:pPr>
    </w:p>
    <w:p w14:paraId="617950FC" w14:textId="77777777"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14:paraId="0624B961"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14:paraId="49E86BF2"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14:paraId="7481F51C" w14:textId="7548675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lastRenderedPageBreak/>
        <w:t xml:space="preserve">HUD rules prohibit the use of CDBG funds for inherently religious activities, as set forth in 24 CFR 570.200(j), except for circumstances specified in the Department of Housing and Urban Development Allocations, Common Application, Waivers, and Alternative Requirements for Grantees Receiving CDBG Disaster Recovery Funds in Response, 78 FR 14329 (March 5, 2013). </w:t>
      </w:r>
    </w:p>
    <w:p w14:paraId="38A516FA"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14:paraId="306F4C90" w14:textId="77777777"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14:paraId="38D8FEB0" w14:textId="324F96AE"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subcontractors/subconsultants</w:t>
      </w:r>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14:paraId="77AF7FA0" w14:textId="77777777" w:rsidR="00B3528B" w:rsidRPr="00B015A7" w:rsidRDefault="00B3528B" w:rsidP="00B3528B">
      <w:pPr>
        <w:autoSpaceDE w:val="0"/>
        <w:autoSpaceDN w:val="0"/>
        <w:adjustRightInd w:val="0"/>
        <w:ind w:left="720" w:hanging="360"/>
        <w:rPr>
          <w:rFonts w:eastAsiaTheme="minorHAnsi"/>
          <w:sz w:val="22"/>
        </w:rPr>
      </w:pPr>
    </w:p>
    <w:p w14:paraId="22C0073A" w14:textId="77777777"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14:paraId="3BE1F757"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66DA9214" w14:textId="32546A57"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14:paraId="6A23026C" w14:textId="750794A6"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subconsultants,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14:paraId="5C20DE6C" w14:textId="0314235A"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r w:rsidR="00EF1AC7">
        <w:rPr>
          <w:rFonts w:eastAsiaTheme="minorHAnsi"/>
          <w:sz w:val="22"/>
        </w:rPr>
        <w:t>DCA</w:t>
      </w:r>
      <w:r w:rsidRPr="00B015A7">
        <w:rPr>
          <w:rFonts w:eastAsiaTheme="minorHAnsi"/>
          <w:sz w:val="22"/>
        </w:rPr>
        <w:t>.</w:t>
      </w:r>
    </w:p>
    <w:p w14:paraId="7401B25E" w14:textId="1EF556A9"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14:paraId="0024B7E3" w14:textId="449C98F4"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 xml:space="preserve">control (including </w:t>
      </w:r>
      <w:r w:rsidRPr="00B015A7">
        <w:rPr>
          <w:rFonts w:eastAsiaTheme="minorHAnsi"/>
          <w:sz w:val="22"/>
        </w:rPr>
        <w:lastRenderedPageBreak/>
        <w:t>activitie</w:t>
      </w:r>
      <w:r w:rsidR="00C45E38" w:rsidRPr="00B015A7">
        <w:rPr>
          <w:rFonts w:eastAsiaTheme="minorHAnsi"/>
          <w:sz w:val="22"/>
        </w:rPr>
        <w:t>s undertaken by subcontractors/</w:t>
      </w:r>
      <w:r w:rsidRPr="00B015A7">
        <w:rPr>
          <w:rFonts w:eastAsiaTheme="minorHAnsi"/>
          <w:sz w:val="22"/>
        </w:rPr>
        <w:t>subconsultants).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14:paraId="2CC347E5" w14:textId="77777777"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t>RECORDS AND RECORDS RETENTION</w:t>
      </w:r>
    </w:p>
    <w:p w14:paraId="5AA9F4D5" w14:textId="77777777" w:rsidR="000B5512" w:rsidRPr="00B9789A" w:rsidRDefault="000B5512" w:rsidP="00B9789A">
      <w:pPr>
        <w:pStyle w:val="ListParagraph"/>
        <w:autoSpaceDE w:val="0"/>
        <w:autoSpaceDN w:val="0"/>
        <w:adjustRightInd w:val="0"/>
        <w:spacing w:after="200"/>
        <w:ind w:left="360"/>
        <w:rPr>
          <w:b/>
          <w:sz w:val="22"/>
          <w:u w:val="single"/>
        </w:rPr>
      </w:pPr>
    </w:p>
    <w:p w14:paraId="57D3054B" w14:textId="77777777"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14:paraId="0A05A795" w14:textId="2485DD9A"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14:paraId="691948AB" w14:textId="77777777" w:rsidR="00CB4452" w:rsidRPr="00CB4452" w:rsidRDefault="00CB4452" w:rsidP="00CB4452">
      <w:pPr>
        <w:ind w:left="540"/>
        <w:rPr>
          <w:rFonts w:eastAsiaTheme="minorHAnsi"/>
          <w:sz w:val="22"/>
        </w:rPr>
      </w:pPr>
    </w:p>
    <w:p w14:paraId="557EE2B0" w14:textId="46968CE8"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14:paraId="7FCB6EF9" w14:textId="77777777" w:rsidR="00B3528B" w:rsidRPr="00B015A7" w:rsidRDefault="00B3528B" w:rsidP="00B3528B">
      <w:pPr>
        <w:autoSpaceDE w:val="0"/>
        <w:autoSpaceDN w:val="0"/>
        <w:adjustRightInd w:val="0"/>
        <w:spacing w:after="120"/>
        <w:ind w:left="720"/>
        <w:contextualSpacing/>
        <w:rPr>
          <w:rFonts w:eastAsiaTheme="minorHAnsi"/>
          <w:b/>
          <w:sz w:val="22"/>
        </w:rPr>
      </w:pPr>
    </w:p>
    <w:p w14:paraId="3A6D3C05" w14:textId="18A87122"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14:paraId="0BA46582"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22ADD77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14:paraId="0E98EBB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14:paraId="1B97F559" w14:textId="77777777"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14:paraId="496CF10E" w14:textId="6EFA43CA"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14:paraId="73688039" w14:textId="77777777"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14:paraId="0B0BF841" w14:textId="20D6D0D6"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14:paraId="653F9E84" w14:textId="77777777" w:rsidR="00B3528B" w:rsidRPr="00B015A7" w:rsidRDefault="00B3528B" w:rsidP="00B3528B">
      <w:pPr>
        <w:autoSpaceDE w:val="0"/>
        <w:autoSpaceDN w:val="0"/>
        <w:adjustRightInd w:val="0"/>
        <w:spacing w:after="200"/>
        <w:contextualSpacing/>
        <w:outlineLvl w:val="0"/>
        <w:rPr>
          <w:rFonts w:eastAsiaTheme="minorHAnsi"/>
          <w:b/>
          <w:bCs/>
          <w:sz w:val="22"/>
        </w:rPr>
      </w:pPr>
    </w:p>
    <w:p w14:paraId="54B1240A" w14:textId="77777777"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14:paraId="2AC077AA"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34BB7B0B" w14:textId="170B2C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14:paraId="176C1703" w14:textId="22B586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28BB828B" w14:textId="290161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3C8BC7AB" w14:textId="3511F4ED"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5977B54D"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14:paraId="60731E11"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3B555CE0" w14:textId="77777777"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14:paraId="54D8CA07" w14:textId="77777777" w:rsidR="005167EA" w:rsidRPr="00B015A7" w:rsidRDefault="005167EA" w:rsidP="005167EA">
      <w:pPr>
        <w:autoSpaceDE w:val="0"/>
        <w:autoSpaceDN w:val="0"/>
        <w:adjustRightInd w:val="0"/>
        <w:spacing w:before="120"/>
        <w:ind w:left="360"/>
        <w:contextualSpacing/>
        <w:rPr>
          <w:rFonts w:eastAsiaTheme="minorHAnsi"/>
          <w:b/>
          <w:sz w:val="22"/>
          <w:u w:val="single"/>
        </w:rPr>
      </w:pPr>
    </w:p>
    <w:p w14:paraId="1BCB416B" w14:textId="25980B78"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lastRenderedPageBreak/>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14:paraId="5F99554D" w14:textId="77777777" w:rsidR="005167EA" w:rsidRPr="00B015A7" w:rsidRDefault="005167EA" w:rsidP="005167EA">
      <w:pPr>
        <w:pStyle w:val="ListParagraph"/>
        <w:autoSpaceDE w:val="0"/>
        <w:autoSpaceDN w:val="0"/>
        <w:adjustRightInd w:val="0"/>
        <w:spacing w:after="200"/>
        <w:rPr>
          <w:rFonts w:eastAsiaTheme="minorHAnsi"/>
          <w:sz w:val="22"/>
        </w:rPr>
      </w:pPr>
    </w:p>
    <w:p w14:paraId="203B9764" w14:textId="47EEBE13"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Title II of the Civil Rights Ac</w:t>
      </w:r>
      <w:r w:rsidR="004F3C10">
        <w:rPr>
          <w:rFonts w:eastAsiaTheme="minorHAnsi"/>
          <w:sz w:val="22"/>
        </w:rPr>
        <w:t>t of 1968 (25 U.S.C. 1301-1303)</w:t>
      </w:r>
      <w:r w:rsidR="006874ED">
        <w:rPr>
          <w:rFonts w:eastAsiaTheme="minorHAnsi"/>
          <w:sz w:val="22"/>
        </w:rPr>
        <w:t xml:space="preserve"> and its implementing regulations</w:t>
      </w:r>
      <w:r w:rsidR="004F3C10">
        <w:rPr>
          <w:rFonts w:eastAsiaTheme="minorHAnsi"/>
          <w:sz w:val="22"/>
        </w:rPr>
        <w:t>, which prohibits discrimination because of race, color, religion, or natural origin in certain places of public accommodation.</w:t>
      </w:r>
    </w:p>
    <w:p w14:paraId="7B418998" w14:textId="58138B58"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14:paraId="1C487EDD" w14:textId="257485C3"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14:paraId="24379451" w14:textId="42DB5072"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095BA503" w14:textId="07926038"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14:paraId="1BD62116" w14:textId="2E2CD49C"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14:paraId="62E2BF28" w14:textId="59B0C665"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w:t>
      </w:r>
    </w:p>
    <w:p w14:paraId="4BE737E7" w14:textId="703D70F1"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14:paraId="005864E6" w14:textId="4E0C072C"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14:paraId="5A238613" w14:textId="38090EE8"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14:paraId="1FDB5B6D" w14:textId="2BEDCA53"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lastRenderedPageBreak/>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14:paraId="3D4F2244" w14:textId="74BDB013"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recipients of federal financial assistance to ensure 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14:paraId="1FE250FD" w14:textId="4B5B5FD6"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14:paraId="31A424A7" w14:textId="77777777" w:rsidR="00B3528B" w:rsidRPr="00B015A7" w:rsidRDefault="00B3528B" w:rsidP="00B3528B">
      <w:pPr>
        <w:rPr>
          <w:sz w:val="22"/>
        </w:rPr>
      </w:pPr>
    </w:p>
    <w:p w14:paraId="011EF928" w14:textId="77777777"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14:paraId="1C4928E2" w14:textId="77777777" w:rsidR="00B3528B" w:rsidRPr="00B015A7" w:rsidRDefault="00B3528B" w:rsidP="00B3528B">
      <w:pPr>
        <w:pStyle w:val="ListParagraph"/>
        <w:ind w:left="1080"/>
        <w:rPr>
          <w:sz w:val="22"/>
        </w:rPr>
      </w:pPr>
    </w:p>
    <w:p w14:paraId="3DB2262B" w14:textId="4CFB0487"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14:paraId="766F0A36" w14:textId="77777777" w:rsidR="00B015A7" w:rsidRPr="00B015A7" w:rsidRDefault="00B015A7" w:rsidP="00092C43">
      <w:pPr>
        <w:pStyle w:val="ListParagraph"/>
        <w:ind w:left="900" w:hanging="360"/>
        <w:jc w:val="left"/>
        <w:rPr>
          <w:rFonts w:eastAsiaTheme="minorHAnsi"/>
          <w:sz w:val="22"/>
        </w:rPr>
      </w:pPr>
    </w:p>
    <w:p w14:paraId="1CE79FE6" w14:textId="77777777"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14:paraId="7CEDEBC7" w14:textId="77777777" w:rsidR="00B11769" w:rsidRPr="00B015A7" w:rsidRDefault="00B11769" w:rsidP="00B015A7">
      <w:pPr>
        <w:pStyle w:val="ListParagraph"/>
        <w:rPr>
          <w:rFonts w:eastAsiaTheme="minorHAnsi"/>
          <w:sz w:val="22"/>
        </w:rPr>
      </w:pPr>
    </w:p>
    <w:p w14:paraId="4E7B3E75" w14:textId="1F3D8BE1"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14:paraId="6917F06F" w14:textId="6A71B19F"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14:paraId="566FBBAC" w14:textId="7EF84ADE"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14:paraId="177F9E29" w14:textId="0D9FD6D8"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14:paraId="15E35B38" w14:textId="4801D1F8"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14:paraId="4E2F4264" w14:textId="77777777"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14:paraId="0612E85F" w14:textId="77777777" w:rsidR="00A60E3E" w:rsidRPr="00B015A7" w:rsidRDefault="00A60E3E" w:rsidP="00426938">
      <w:pPr>
        <w:ind w:left="0"/>
        <w:rPr>
          <w:b/>
          <w:sz w:val="22"/>
          <w:u w:val="single"/>
        </w:rPr>
      </w:pPr>
    </w:p>
    <w:p w14:paraId="409705A5" w14:textId="77777777" w:rsidR="00973B99" w:rsidRPr="00B015A7" w:rsidRDefault="00973B99" w:rsidP="0007480B">
      <w:pPr>
        <w:autoSpaceDE w:val="0"/>
        <w:autoSpaceDN w:val="0"/>
        <w:adjustRightInd w:val="0"/>
        <w:spacing w:after="120"/>
        <w:ind w:left="1080"/>
        <w:rPr>
          <w:rFonts w:eastAsiaTheme="minorHAnsi"/>
          <w:sz w:val="22"/>
        </w:rPr>
      </w:pPr>
    </w:p>
    <w:p w14:paraId="05B7E072" w14:textId="6254FC18"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F2106" w14:textId="77777777" w:rsidR="00685A1B" w:rsidRDefault="00685A1B">
      <w:r>
        <w:separator/>
      </w:r>
    </w:p>
  </w:endnote>
  <w:endnote w:type="continuationSeparator" w:id="0">
    <w:p w14:paraId="14A6BB15" w14:textId="77777777" w:rsidR="00685A1B" w:rsidRDefault="00685A1B">
      <w:r>
        <w:continuationSeparator/>
      </w:r>
    </w:p>
  </w:endnote>
  <w:endnote w:type="continuationNotice" w:id="1">
    <w:p w14:paraId="1D488DC2" w14:textId="77777777" w:rsidR="00685A1B" w:rsidRDefault="00685A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A2A16" w14:textId="2ABA95DA" w:rsidR="00FA72EC" w:rsidRPr="00B9789A" w:rsidRDefault="00685A1B"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sidR="00704AA8">
          <w:rPr>
            <w:noProof/>
          </w:rPr>
          <w:t>2</w:t>
        </w:r>
        <w:r w:rsidR="00FA72EC" w:rsidRPr="00B9789A">
          <w:rPr>
            <w:sz w:val="20"/>
          </w:rPr>
          <w:fldChar w:fldCharType="end"/>
        </w:r>
      </w:sdtContent>
    </w:sdt>
  </w:p>
  <w:p w14:paraId="3E9D826E" w14:textId="77777777"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CBAA8B" w14:textId="77777777" w:rsidR="00685A1B" w:rsidRDefault="00685A1B">
      <w:r>
        <w:separator/>
      </w:r>
    </w:p>
  </w:footnote>
  <w:footnote w:type="continuationSeparator" w:id="0">
    <w:p w14:paraId="09E8C63A" w14:textId="77777777" w:rsidR="00685A1B" w:rsidRDefault="00685A1B">
      <w:r>
        <w:continuationSeparator/>
      </w:r>
    </w:p>
  </w:footnote>
  <w:footnote w:type="continuationNotice" w:id="1">
    <w:p w14:paraId="7C0C66E1" w14:textId="77777777" w:rsidR="00685A1B" w:rsidRDefault="00685A1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565"/>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45F5"/>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97DC2"/>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35B"/>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5A1B"/>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AA8"/>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64F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3DED"/>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E99"/>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4B02"/>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103"/>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8A9"/>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2990161-7086-4CC7-BC8E-6885DD4C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57091-2179-4179-A366-C4780B971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3086</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20636</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Baker</dc:creator>
  <cp:lastModifiedBy>Regan, Rory</cp:lastModifiedBy>
  <cp:revision>2</cp:revision>
  <cp:lastPrinted>2018-01-02T21:23:00Z</cp:lastPrinted>
  <dcterms:created xsi:type="dcterms:W3CDTF">2018-03-19T14:12:00Z</dcterms:created>
  <dcterms:modified xsi:type="dcterms:W3CDTF">2018-03-19T14:12:00Z</dcterms:modified>
</cp:coreProperties>
</file>